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21643" w:rsidRPr="000217DF" w14:paraId="3F84306F" w14:textId="77777777">
        <w:trPr>
          <w:trHeight w:hRule="exact" w:val="1417"/>
          <w:jc w:val="center"/>
        </w:trPr>
        <w:tc>
          <w:tcPr>
            <w:tcW w:w="6804" w:type="dxa"/>
            <w:tcBorders>
              <w:top w:val="nil"/>
              <w:left w:val="nil"/>
              <w:bottom w:val="nil"/>
              <w:right w:val="nil"/>
            </w:tcBorders>
            <w:vAlign w:val="center"/>
          </w:tcPr>
          <w:p w14:paraId="79C898BE" w14:textId="0FB88431" w:rsidR="00C26DD2" w:rsidRPr="000217DF" w:rsidRDefault="000D5B17">
            <w:pPr>
              <w:pStyle w:val="EPName"/>
            </w:pPr>
            <w:r w:rsidRPr="000217DF">
              <w:t>Parlamentul European</w:t>
            </w:r>
          </w:p>
          <w:p w14:paraId="1F98BB7E" w14:textId="77777777" w:rsidR="00C26DD2" w:rsidRPr="000217DF" w:rsidRDefault="00520CCC">
            <w:pPr>
              <w:pStyle w:val="EPTerm"/>
            </w:pPr>
            <w:r w:rsidRPr="000217DF">
              <w:t>2024-2029</w:t>
            </w:r>
          </w:p>
        </w:tc>
        <w:tc>
          <w:tcPr>
            <w:tcW w:w="2268" w:type="dxa"/>
            <w:tcBorders>
              <w:top w:val="nil"/>
              <w:left w:val="nil"/>
              <w:bottom w:val="nil"/>
              <w:right w:val="nil"/>
            </w:tcBorders>
          </w:tcPr>
          <w:p w14:paraId="415D9E06" w14:textId="756E906C" w:rsidR="00C26DD2" w:rsidRPr="000217DF" w:rsidRDefault="006B7536">
            <w:pPr>
              <w:pStyle w:val="EPLogo"/>
            </w:pPr>
            <w:r w:rsidRPr="000217DF">
              <w:rPr>
                <w:noProof/>
              </w:rPr>
              <w:drawing>
                <wp:inline distT="0" distB="0" distL="0" distR="0" wp14:anchorId="1FFC1618" wp14:editId="2DA782A9">
                  <wp:extent cx="1160145" cy="641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145" cy="641350"/>
                          </a:xfrm>
                          <a:prstGeom prst="rect">
                            <a:avLst/>
                          </a:prstGeom>
                          <a:noFill/>
                          <a:ln>
                            <a:noFill/>
                          </a:ln>
                        </pic:spPr>
                      </pic:pic>
                    </a:graphicData>
                  </a:graphic>
                </wp:inline>
              </w:drawing>
            </w:r>
          </w:p>
        </w:tc>
      </w:tr>
    </w:tbl>
    <w:p w14:paraId="4D42ED83" w14:textId="77777777" w:rsidR="00C26DD2" w:rsidRPr="000217DF" w:rsidRDefault="00520CCC">
      <w:pPr>
        <w:pStyle w:val="LineTop"/>
      </w:pPr>
      <w:r w:rsidRPr="000217DF">
        <w:t xml:space="preserve"> </w:t>
      </w:r>
    </w:p>
    <w:p w14:paraId="1B9E969B" w14:textId="291487F5" w:rsidR="00C26DD2" w:rsidRPr="000217DF" w:rsidRDefault="00520CCC">
      <w:pPr>
        <w:pStyle w:val="EPBody"/>
      </w:pPr>
      <w:r w:rsidRPr="000217DF">
        <w:rPr>
          <w:rStyle w:val="HideTWBExt"/>
          <w:rFonts w:eastAsia="Times New Roman"/>
          <w:i w:val="0"/>
        </w:rPr>
        <w:t>&lt;Commission&gt;</w:t>
      </w:r>
      <w:r w:rsidRPr="000217DF">
        <w:rPr>
          <w:rStyle w:val="HideTWBInt"/>
          <w:i w:val="0"/>
        </w:rPr>
        <w:t>{EMPL}</w:t>
      </w:r>
      <w:r w:rsidRPr="000217DF">
        <w:t>Com</w:t>
      </w:r>
      <w:r w:rsidR="000D5B17" w:rsidRPr="000217DF">
        <w:t>isia pentru ocuparea forței de muncă și afaceri sociale</w:t>
      </w:r>
      <w:r w:rsidRPr="000217DF">
        <w:rPr>
          <w:rStyle w:val="HideTWBExt"/>
          <w:rFonts w:eastAsia="Times New Roman"/>
          <w:i w:val="0"/>
        </w:rPr>
        <w:t>&lt;/Commission&gt;</w:t>
      </w:r>
    </w:p>
    <w:p w14:paraId="2E046DE2" w14:textId="77777777" w:rsidR="00C26DD2" w:rsidRPr="000217DF" w:rsidRDefault="00520CCC">
      <w:pPr>
        <w:pStyle w:val="LineBottom"/>
      </w:pPr>
      <w:r w:rsidRPr="000217DF">
        <w:t xml:space="preserve"> </w:t>
      </w:r>
    </w:p>
    <w:p w14:paraId="7AF84C11" w14:textId="77777777" w:rsidR="00C26DD2" w:rsidRPr="000217DF" w:rsidRDefault="00520CCC">
      <w:pPr>
        <w:pStyle w:val="CoverReference"/>
      </w:pPr>
      <w:r w:rsidRPr="000217DF">
        <w:rPr>
          <w:rStyle w:val="HideTWBExt"/>
          <w:rFonts w:eastAsia="Times New Roman"/>
          <w:b w:val="0"/>
        </w:rPr>
        <w:t>&lt;RefProc&gt;</w:t>
      </w:r>
      <w:r w:rsidRPr="000217DF">
        <w:t>2025/0239</w:t>
      </w:r>
      <w:r w:rsidRPr="000217DF">
        <w:rPr>
          <w:rStyle w:val="HideTWBExt"/>
          <w:rFonts w:eastAsia="Times New Roman"/>
          <w:b w:val="0"/>
        </w:rPr>
        <w:t>&lt;/RefProc&gt;&lt;RefTypeProc&gt;</w:t>
      </w:r>
      <w:r w:rsidRPr="000217DF">
        <w:t>(COD)</w:t>
      </w:r>
      <w:r w:rsidRPr="000217DF">
        <w:rPr>
          <w:rStyle w:val="HideTWBExt"/>
          <w:rFonts w:eastAsia="Times New Roman"/>
          <w:b w:val="0"/>
        </w:rPr>
        <w:t>&lt;/RefTypeProc&gt;</w:t>
      </w:r>
    </w:p>
    <w:p w14:paraId="228B27A2" w14:textId="77777777" w:rsidR="00C26DD2" w:rsidRPr="000217DF" w:rsidRDefault="00520CCC">
      <w:pPr>
        <w:pStyle w:val="CoverDate"/>
      </w:pPr>
      <w:r w:rsidRPr="000217DF">
        <w:rPr>
          <w:rStyle w:val="HideTWBExt"/>
        </w:rPr>
        <w:t>&lt;Date&gt;</w:t>
      </w:r>
      <w:r w:rsidRPr="000217DF">
        <w:rPr>
          <w:rStyle w:val="HideTWBInt"/>
        </w:rPr>
        <w:t>{12/05/2026}</w:t>
      </w:r>
      <w:r w:rsidRPr="000217DF">
        <w:t>12.5.2026</w:t>
      </w:r>
      <w:r w:rsidRPr="000217DF">
        <w:rPr>
          <w:rStyle w:val="HideTWBExt"/>
        </w:rPr>
        <w:t>&lt;/Date&gt;</w:t>
      </w:r>
    </w:p>
    <w:p w14:paraId="4F7C2447" w14:textId="08B2727F" w:rsidR="00C26DD2" w:rsidRPr="000217DF" w:rsidRDefault="00520CCC">
      <w:pPr>
        <w:pStyle w:val="CoverDocType"/>
      </w:pPr>
      <w:r w:rsidRPr="000217DF">
        <w:rPr>
          <w:rStyle w:val="HideTWBExt"/>
          <w:b w:val="0"/>
        </w:rPr>
        <w:t>&lt;TypeAM&gt;</w:t>
      </w:r>
      <w:r w:rsidRPr="000217DF">
        <w:t>AMEND</w:t>
      </w:r>
      <w:r w:rsidR="000D5B17" w:rsidRPr="000217DF">
        <w:t>A</w:t>
      </w:r>
      <w:r w:rsidRPr="000217DF">
        <w:t>MENT</w:t>
      </w:r>
      <w:r w:rsidR="000D5B17" w:rsidRPr="000217DF">
        <w:t>ELE</w:t>
      </w:r>
      <w:r w:rsidRPr="000217DF">
        <w:rPr>
          <w:rStyle w:val="HideTWBExt"/>
          <w:b w:val="0"/>
        </w:rPr>
        <w:t>&lt;/TypeAM&gt;</w:t>
      </w:r>
    </w:p>
    <w:p w14:paraId="68889AFF" w14:textId="77777777" w:rsidR="00C26DD2" w:rsidRPr="000217DF" w:rsidRDefault="00520CCC">
      <w:pPr>
        <w:pStyle w:val="CoverDocType24a"/>
      </w:pPr>
      <w:r w:rsidRPr="000217DF">
        <w:rPr>
          <w:rStyle w:val="HideTWBExt"/>
          <w:rFonts w:eastAsia="Times New Roman"/>
          <w:b w:val="0"/>
        </w:rPr>
        <w:t>&lt;RangeAM&gt;</w:t>
      </w:r>
      <w:r w:rsidRPr="000217DF">
        <w:t>47 - 293</w:t>
      </w:r>
      <w:r w:rsidRPr="000217DF">
        <w:rPr>
          <w:rStyle w:val="HideTWBExt"/>
          <w:rFonts w:eastAsia="Times New Roman"/>
          <w:b w:val="0"/>
        </w:rPr>
        <w:t>&lt;/RangeAM&gt;</w:t>
      </w:r>
    </w:p>
    <w:p w14:paraId="5BAF155B" w14:textId="3A766929" w:rsidR="00C26DD2" w:rsidRPr="000217DF" w:rsidRDefault="00520CCC">
      <w:pPr>
        <w:pStyle w:val="CoverBold"/>
      </w:pPr>
      <w:r w:rsidRPr="000217DF">
        <w:rPr>
          <w:rStyle w:val="HideTWBExt"/>
          <w:b w:val="0"/>
        </w:rPr>
        <w:t>&lt;TitreType&gt;</w:t>
      </w:r>
      <w:r w:rsidR="000D5B17" w:rsidRPr="000217DF">
        <w:t>Proiect de raport</w:t>
      </w:r>
      <w:r w:rsidRPr="000217DF">
        <w:rPr>
          <w:rStyle w:val="HideTWBExt"/>
          <w:b w:val="0"/>
        </w:rPr>
        <w:t>&lt;/TitreType&gt;</w:t>
      </w:r>
    </w:p>
    <w:p w14:paraId="66D33366" w14:textId="77777777" w:rsidR="00C26DD2" w:rsidRPr="000217DF" w:rsidRDefault="00520CCC">
      <w:pPr>
        <w:pStyle w:val="CoverBold"/>
      </w:pPr>
      <w:r w:rsidRPr="000217DF">
        <w:rPr>
          <w:rStyle w:val="HideTWBExt"/>
          <w:b w:val="0"/>
        </w:rPr>
        <w:t>&lt;Rapporteur&gt;</w:t>
      </w:r>
      <w:r w:rsidRPr="000217DF">
        <w:t>Marit Maij, David Casa</w:t>
      </w:r>
      <w:r w:rsidRPr="000217DF">
        <w:rPr>
          <w:rStyle w:val="HideTWBExt"/>
          <w:b w:val="0"/>
        </w:rPr>
        <w:t>&lt;/Rapporteur&gt;</w:t>
      </w:r>
    </w:p>
    <w:p w14:paraId="4F67CD1C" w14:textId="77777777" w:rsidR="00C26DD2" w:rsidRPr="000217DF" w:rsidRDefault="00520CCC">
      <w:pPr>
        <w:pStyle w:val="CoverNormal24a"/>
      </w:pPr>
      <w:r w:rsidRPr="000217DF">
        <w:rPr>
          <w:rStyle w:val="HideTWBExt"/>
        </w:rPr>
        <w:t>&lt;DocRefPE&gt;</w:t>
      </w:r>
      <w:r w:rsidRPr="000217DF">
        <w:t>(PE784.181v01-00)</w:t>
      </w:r>
      <w:r w:rsidRPr="000217DF">
        <w:rPr>
          <w:rStyle w:val="HideTWBExt"/>
        </w:rPr>
        <w:t>&lt;/DocRefPE&gt;</w:t>
      </w:r>
    </w:p>
    <w:p w14:paraId="5C348B14" w14:textId="1B78C798" w:rsidR="00C26DD2" w:rsidRPr="000217DF" w:rsidRDefault="00520CCC">
      <w:pPr>
        <w:pStyle w:val="CoverNormal24a"/>
      </w:pPr>
      <w:r w:rsidRPr="000217DF">
        <w:rPr>
          <w:rStyle w:val="HideTWBExt"/>
        </w:rPr>
        <w:t>&lt;Titre&gt;</w:t>
      </w:r>
      <w:r w:rsidR="000D5B17" w:rsidRPr="000217DF">
        <w:rPr>
          <w:noProof/>
        </w:rPr>
        <w:t xml:space="preserve">Instituirea Fondului social european ca parte a planului de parteneriat național și regional prevăzut în Regulamentul (UE) [planul PNR], privind stabilirea condițiilor de punere în aplicare a sprijinului acordat de Uniune pentru locuri de muncă de calitate, competențe și incluziune socială pentru perioada 2028-2034 </w:t>
      </w:r>
      <w:r w:rsidRPr="000217DF">
        <w:rPr>
          <w:rStyle w:val="HideTWBExt"/>
        </w:rPr>
        <w:t>&lt;/Titre&gt;</w:t>
      </w:r>
    </w:p>
    <w:p w14:paraId="66C86B49" w14:textId="120D9517" w:rsidR="00C26DD2" w:rsidRPr="000217DF" w:rsidRDefault="00520CCC">
      <w:pPr>
        <w:pStyle w:val="CoverNormal"/>
      </w:pPr>
      <w:r w:rsidRPr="000217DF">
        <w:rPr>
          <w:rStyle w:val="HideTWBExt"/>
        </w:rPr>
        <w:t>&lt;DocAmend&gt;</w:t>
      </w:r>
      <w:r w:rsidR="000D5B17" w:rsidRPr="000217DF">
        <w:t>Propunere de regulament</w:t>
      </w:r>
      <w:r w:rsidRPr="000217DF">
        <w:rPr>
          <w:rStyle w:val="HideTWBExt"/>
        </w:rPr>
        <w:t>&lt;/DocAmend&gt;</w:t>
      </w:r>
    </w:p>
    <w:p w14:paraId="31C8B460" w14:textId="77777777" w:rsidR="00C26DD2" w:rsidRPr="000217DF" w:rsidRDefault="00520CCC">
      <w:pPr>
        <w:pStyle w:val="CoverNormal24a"/>
      </w:pPr>
      <w:r w:rsidRPr="000217DF">
        <w:rPr>
          <w:rStyle w:val="HideTWBExt"/>
        </w:rPr>
        <w:t>&lt;DocRef&gt;</w:t>
      </w:r>
      <w:r w:rsidRPr="000217DF">
        <w:t>(COM(2025)0558 – 2025/0239(COD))</w:t>
      </w:r>
      <w:r w:rsidRPr="000217DF">
        <w:rPr>
          <w:rStyle w:val="HideTWBExt"/>
        </w:rPr>
        <w:t>&lt;/DocRef&gt;</w:t>
      </w:r>
    </w:p>
    <w:p w14:paraId="7BBC8D14" w14:textId="77777777" w:rsidR="00C26DD2" w:rsidRPr="000217DF" w:rsidRDefault="00520CCC">
      <w:r w:rsidRPr="000217DF">
        <w:br w:type="page"/>
      </w:r>
      <w:r w:rsidRPr="000217DF">
        <w:lastRenderedPageBreak/>
        <w:t>AM_Com_LegReport</w:t>
      </w:r>
    </w:p>
    <w:p w14:paraId="334780E7" w14:textId="017095AC" w:rsidR="006B7536" w:rsidRPr="000217DF" w:rsidRDefault="00520CCC" w:rsidP="006B7536">
      <w:pPr>
        <w:pStyle w:val="AmNumberTabs"/>
      </w:pPr>
      <w:r w:rsidRPr="000217DF">
        <w:br w:type="page"/>
      </w:r>
      <w:r w:rsidR="006B7536" w:rsidRPr="000217DF">
        <w:rPr>
          <w:rStyle w:val="HideTWBExt"/>
          <w:b w:val="0"/>
        </w:rPr>
        <w:lastRenderedPageBreak/>
        <w:t>&lt;RepeatBlock-AmendA&gt;&lt;AmendA&gt;</w:t>
      </w:r>
      <w:r w:rsidR="006B7536" w:rsidRPr="000217DF">
        <w:t>Amendamentul</w:t>
      </w:r>
      <w:r w:rsidR="006B7536" w:rsidRPr="000217DF">
        <w:tab/>
      </w:r>
      <w:r w:rsidR="006B7536" w:rsidRPr="000217DF">
        <w:tab/>
      </w:r>
      <w:r w:rsidR="006B7536" w:rsidRPr="000217DF">
        <w:rPr>
          <w:rStyle w:val="HideTWBExt"/>
          <w:b w:val="0"/>
        </w:rPr>
        <w:t>&lt;NumAmA&gt;</w:t>
      </w:r>
      <w:r w:rsidR="006B7536" w:rsidRPr="000217DF">
        <w:t>47</w:t>
      </w:r>
      <w:r w:rsidR="006B7536" w:rsidRPr="000217DF">
        <w:rPr>
          <w:rStyle w:val="HideTWBExt"/>
          <w:b w:val="0"/>
        </w:rPr>
        <w:t>&lt;/NumAmA&gt;</w:t>
      </w:r>
    </w:p>
    <w:p w14:paraId="5928EC5E" w14:textId="77777777" w:rsidR="006B7536" w:rsidRPr="000217DF" w:rsidRDefault="006B7536" w:rsidP="006B7536">
      <w:pPr>
        <w:pStyle w:val="NormalBold"/>
      </w:pPr>
      <w:r w:rsidRPr="000217DF">
        <w:rPr>
          <w:rStyle w:val="HideTWBExt"/>
          <w:b w:val="0"/>
        </w:rPr>
        <w:t>&lt;RepeatBlock-By&gt;&lt;Members&gt;</w:t>
      </w:r>
      <w:r w:rsidRPr="000217DF">
        <w:t>Maravillas Abadía Jover, Rosa Estaràs Ferragut</w:t>
      </w:r>
      <w:r w:rsidRPr="000217DF">
        <w:rPr>
          <w:rStyle w:val="HideTWBExt"/>
          <w:b w:val="0"/>
        </w:rPr>
        <w:t>&lt;/Members&gt;</w:t>
      </w:r>
    </w:p>
    <w:p w14:paraId="1200B2CF" w14:textId="77777777" w:rsidR="006B7536" w:rsidRPr="000217DF" w:rsidRDefault="006B7536" w:rsidP="006B7536">
      <w:pPr>
        <w:pStyle w:val="NormalBold"/>
      </w:pPr>
      <w:r w:rsidRPr="000217DF">
        <w:rPr>
          <w:rStyle w:val="HideTWBExt"/>
          <w:b w:val="0"/>
        </w:rPr>
        <w:t>&lt;/RepeatBlock-By&gt;</w:t>
      </w:r>
    </w:p>
    <w:p w14:paraId="3FD86ED0" w14:textId="77777777" w:rsidR="006B7536" w:rsidRPr="000217DF" w:rsidRDefault="006B7536" w:rsidP="006B7536">
      <w:pPr>
        <w:pStyle w:val="NormalBold"/>
      </w:pPr>
      <w:r w:rsidRPr="000217DF">
        <w:rPr>
          <w:rStyle w:val="HideTWBExt"/>
          <w:b w:val="0"/>
        </w:rPr>
        <w:t>&lt;DocAmend&gt;</w:t>
      </w:r>
      <w:r w:rsidRPr="000217DF">
        <w:t>Proiect de rezoluție legislativă</w:t>
      </w:r>
      <w:r w:rsidRPr="000217DF">
        <w:rPr>
          <w:rStyle w:val="HideTWBExt"/>
          <w:b w:val="0"/>
        </w:rPr>
        <w:t>&lt;/DocAmend&gt;</w:t>
      </w:r>
    </w:p>
    <w:p w14:paraId="6D200391" w14:textId="77777777" w:rsidR="006B7536" w:rsidRPr="000217DF" w:rsidRDefault="006B7536" w:rsidP="006B7536">
      <w:pPr>
        <w:pStyle w:val="NormalBold"/>
      </w:pPr>
      <w:r w:rsidRPr="000217DF">
        <w:rPr>
          <w:rStyle w:val="HideTWBExt"/>
          <w:b w:val="0"/>
        </w:rPr>
        <w:t>&lt;Article&gt;</w:t>
      </w:r>
      <w:r w:rsidRPr="000217DF">
        <w:t>Referirea 4 a (nouă)</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96011E7" w14:textId="77777777" w:rsidTr="00596539">
        <w:trPr>
          <w:trHeight w:hRule="exact" w:val="240"/>
          <w:jc w:val="center"/>
        </w:trPr>
        <w:tc>
          <w:tcPr>
            <w:tcW w:w="9752" w:type="dxa"/>
            <w:gridSpan w:val="2"/>
            <w:tcBorders>
              <w:top w:val="nil"/>
              <w:left w:val="nil"/>
              <w:bottom w:val="nil"/>
              <w:right w:val="nil"/>
            </w:tcBorders>
          </w:tcPr>
          <w:p w14:paraId="0035C1FF" w14:textId="77777777" w:rsidR="006B7536" w:rsidRPr="000217DF" w:rsidRDefault="006B7536" w:rsidP="00596539"/>
        </w:tc>
      </w:tr>
      <w:tr w:rsidR="00321643" w:rsidRPr="000217DF" w14:paraId="40980B89" w14:textId="77777777" w:rsidTr="00596539">
        <w:trPr>
          <w:trHeight w:val="240"/>
          <w:jc w:val="center"/>
        </w:trPr>
        <w:tc>
          <w:tcPr>
            <w:tcW w:w="4876" w:type="dxa"/>
            <w:tcBorders>
              <w:top w:val="nil"/>
              <w:left w:val="nil"/>
              <w:bottom w:val="nil"/>
              <w:right w:val="nil"/>
            </w:tcBorders>
          </w:tcPr>
          <w:p w14:paraId="659BA295" w14:textId="77777777" w:rsidR="006B7536" w:rsidRPr="000217DF" w:rsidRDefault="006B7536" w:rsidP="00596539">
            <w:pPr>
              <w:pStyle w:val="AmColumnHeading"/>
            </w:pPr>
            <w:r w:rsidRPr="000217DF">
              <w:t>Proiectul de rezoluție legislativă</w:t>
            </w:r>
          </w:p>
        </w:tc>
        <w:tc>
          <w:tcPr>
            <w:tcW w:w="4876" w:type="dxa"/>
            <w:tcBorders>
              <w:top w:val="nil"/>
              <w:left w:val="nil"/>
              <w:bottom w:val="nil"/>
              <w:right w:val="nil"/>
            </w:tcBorders>
          </w:tcPr>
          <w:p w14:paraId="1EB92A4A" w14:textId="77777777" w:rsidR="006B7536" w:rsidRPr="000217DF" w:rsidRDefault="006B7536" w:rsidP="00596539">
            <w:pPr>
              <w:pStyle w:val="AmColumnHeading"/>
            </w:pPr>
            <w:r w:rsidRPr="000217DF">
              <w:t>Amendamentul</w:t>
            </w:r>
          </w:p>
        </w:tc>
      </w:tr>
      <w:tr w:rsidR="00321643" w:rsidRPr="000217DF" w14:paraId="3E59E72B" w14:textId="77777777" w:rsidTr="00596539">
        <w:trPr>
          <w:jc w:val="center"/>
        </w:trPr>
        <w:tc>
          <w:tcPr>
            <w:tcW w:w="4876" w:type="dxa"/>
            <w:tcBorders>
              <w:top w:val="nil"/>
              <w:left w:val="nil"/>
              <w:bottom w:val="nil"/>
              <w:right w:val="nil"/>
            </w:tcBorders>
          </w:tcPr>
          <w:p w14:paraId="23FF5885" w14:textId="77777777" w:rsidR="006B7536" w:rsidRPr="000217DF" w:rsidRDefault="006B7536" w:rsidP="00596539">
            <w:pPr>
              <w:pStyle w:val="Normal6a"/>
            </w:pPr>
          </w:p>
        </w:tc>
        <w:tc>
          <w:tcPr>
            <w:tcW w:w="4876" w:type="dxa"/>
            <w:tcBorders>
              <w:top w:val="nil"/>
              <w:left w:val="nil"/>
              <w:bottom w:val="nil"/>
              <w:right w:val="nil"/>
            </w:tcBorders>
          </w:tcPr>
          <w:p w14:paraId="15F3A050" w14:textId="77777777" w:rsidR="006B7536" w:rsidRPr="000217DF" w:rsidRDefault="006B7536" w:rsidP="00596539">
            <w:pPr>
              <w:pStyle w:val="Normal6a"/>
            </w:pPr>
            <w:r w:rsidRPr="000217DF">
              <w:rPr>
                <w:b/>
                <w:i/>
              </w:rPr>
              <w:t>–</w:t>
            </w:r>
            <w:r w:rsidRPr="000217DF">
              <w:tab/>
            </w:r>
            <w:r w:rsidRPr="000217DF">
              <w:rPr>
                <w:b/>
                <w:i/>
              </w:rPr>
              <w:t>având în vedere Avizul 09/2026 al Curții Europene de Conturi referitor la propunerea 2025/0240 (COD)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w:t>
            </w:r>
          </w:p>
        </w:tc>
      </w:tr>
    </w:tbl>
    <w:p w14:paraId="1A0628C0"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9561634" w14:textId="77777777" w:rsidR="006B7536" w:rsidRPr="000217DF" w:rsidRDefault="006B7536" w:rsidP="006B7536">
      <w:r w:rsidRPr="000217DF">
        <w:rPr>
          <w:rStyle w:val="HideTWBExt"/>
        </w:rPr>
        <w:t>&lt;/AmendA&gt;</w:t>
      </w:r>
    </w:p>
    <w:p w14:paraId="1671176E" w14:textId="77777777" w:rsidR="006B7536" w:rsidRPr="000217DF" w:rsidRDefault="006B7536" w:rsidP="006B7536">
      <w:pPr>
        <w:pStyle w:val="AmNumberTabs"/>
      </w:pPr>
      <w:r w:rsidRPr="000217DF">
        <w:rPr>
          <w:rStyle w:val="HideTWBExt"/>
          <w:b w:val="0"/>
        </w:rPr>
        <w:t>&lt;AmendA&gt;</w:t>
      </w:r>
      <w:r w:rsidRPr="000217DF">
        <w:t>Amendamentul</w:t>
      </w:r>
      <w:r w:rsidRPr="000217DF">
        <w:tab/>
      </w:r>
      <w:r w:rsidRPr="000217DF">
        <w:tab/>
      </w:r>
      <w:r w:rsidRPr="000217DF">
        <w:rPr>
          <w:rStyle w:val="HideTWBExt"/>
          <w:b w:val="0"/>
        </w:rPr>
        <w:t>&lt;NumAmA&gt;</w:t>
      </w:r>
      <w:r w:rsidRPr="000217DF">
        <w:t>48</w:t>
      </w:r>
      <w:r w:rsidRPr="000217DF">
        <w:rPr>
          <w:rStyle w:val="HideTWBExt"/>
          <w:b w:val="0"/>
        </w:rPr>
        <w:t>&lt;/NumAmA&gt;</w:t>
      </w:r>
    </w:p>
    <w:p w14:paraId="0B9C9CA6" w14:textId="77777777" w:rsidR="006B7536" w:rsidRPr="000217DF" w:rsidRDefault="006B7536" w:rsidP="006B7536">
      <w:pPr>
        <w:pStyle w:val="NormalBold"/>
      </w:pPr>
      <w:r w:rsidRPr="000217DF">
        <w:rPr>
          <w:rStyle w:val="HideTWBExt"/>
          <w:b w:val="0"/>
        </w:rPr>
        <w:t>&lt;RepeatBlock-By&gt;&lt;Members&gt;</w:t>
      </w:r>
      <w:r w:rsidRPr="000217DF">
        <w:t>Jagna Marczułajtis-Walczak, Andrzej Buła</w:t>
      </w:r>
      <w:r w:rsidRPr="000217DF">
        <w:rPr>
          <w:rStyle w:val="HideTWBExt"/>
          <w:b w:val="0"/>
        </w:rPr>
        <w:t>&lt;/Members&gt;</w:t>
      </w:r>
    </w:p>
    <w:p w14:paraId="12323CF0" w14:textId="77777777" w:rsidR="006B7536" w:rsidRPr="000217DF" w:rsidRDefault="006B7536" w:rsidP="006B7536">
      <w:pPr>
        <w:pStyle w:val="NormalBold"/>
      </w:pPr>
      <w:r w:rsidRPr="000217DF">
        <w:rPr>
          <w:rStyle w:val="HideTWBExt"/>
          <w:b w:val="0"/>
        </w:rPr>
        <w:t>&lt;/RepeatBlock-By&gt;</w:t>
      </w:r>
    </w:p>
    <w:p w14:paraId="2C58723E" w14:textId="77777777" w:rsidR="006B7536" w:rsidRPr="000217DF" w:rsidRDefault="006B7536" w:rsidP="006B7536">
      <w:pPr>
        <w:pStyle w:val="NormalBold"/>
      </w:pPr>
      <w:r w:rsidRPr="000217DF">
        <w:rPr>
          <w:rStyle w:val="HideTWBExt"/>
          <w:b w:val="0"/>
        </w:rPr>
        <w:t>&lt;DocAmend&gt;</w:t>
      </w:r>
      <w:r w:rsidRPr="000217DF">
        <w:t>Proiect de rezoluție legislativă</w:t>
      </w:r>
      <w:r w:rsidRPr="000217DF">
        <w:rPr>
          <w:rStyle w:val="HideTWBExt"/>
          <w:b w:val="0"/>
        </w:rPr>
        <w:t>&lt;/DocAmend&gt;</w:t>
      </w:r>
    </w:p>
    <w:p w14:paraId="5823910F" w14:textId="77777777" w:rsidR="006B7536" w:rsidRPr="000217DF" w:rsidRDefault="006B7536" w:rsidP="006B7536">
      <w:pPr>
        <w:pStyle w:val="NormalBold"/>
      </w:pPr>
      <w:r w:rsidRPr="000217DF">
        <w:rPr>
          <w:rStyle w:val="HideTWBExt"/>
          <w:b w:val="0"/>
        </w:rPr>
        <w:t>&lt;Article&gt;</w:t>
      </w:r>
      <w:r w:rsidRPr="000217DF">
        <w:t>Referirea 8 a (nouă)</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423E0F5" w14:textId="77777777" w:rsidTr="00596539">
        <w:trPr>
          <w:trHeight w:hRule="exact" w:val="240"/>
          <w:jc w:val="center"/>
        </w:trPr>
        <w:tc>
          <w:tcPr>
            <w:tcW w:w="9752" w:type="dxa"/>
            <w:gridSpan w:val="2"/>
            <w:tcBorders>
              <w:top w:val="nil"/>
              <w:left w:val="nil"/>
              <w:bottom w:val="nil"/>
              <w:right w:val="nil"/>
            </w:tcBorders>
          </w:tcPr>
          <w:p w14:paraId="6780D2CD" w14:textId="77777777" w:rsidR="006B7536" w:rsidRPr="000217DF" w:rsidRDefault="006B7536" w:rsidP="00596539"/>
        </w:tc>
      </w:tr>
      <w:tr w:rsidR="00321643" w:rsidRPr="000217DF" w14:paraId="216A75D0" w14:textId="77777777" w:rsidTr="00596539">
        <w:trPr>
          <w:trHeight w:val="240"/>
          <w:jc w:val="center"/>
        </w:trPr>
        <w:tc>
          <w:tcPr>
            <w:tcW w:w="4876" w:type="dxa"/>
            <w:tcBorders>
              <w:top w:val="nil"/>
              <w:left w:val="nil"/>
              <w:bottom w:val="nil"/>
              <w:right w:val="nil"/>
            </w:tcBorders>
          </w:tcPr>
          <w:p w14:paraId="7F79F2B6" w14:textId="77777777" w:rsidR="006B7536" w:rsidRPr="000217DF" w:rsidRDefault="006B7536" w:rsidP="00596539">
            <w:pPr>
              <w:pStyle w:val="AmColumnHeading"/>
            </w:pPr>
            <w:r w:rsidRPr="000217DF">
              <w:t>Proiectul de rezoluție legislativă</w:t>
            </w:r>
          </w:p>
        </w:tc>
        <w:tc>
          <w:tcPr>
            <w:tcW w:w="4876" w:type="dxa"/>
            <w:tcBorders>
              <w:top w:val="nil"/>
              <w:left w:val="nil"/>
              <w:bottom w:val="nil"/>
              <w:right w:val="nil"/>
            </w:tcBorders>
          </w:tcPr>
          <w:p w14:paraId="04613CE9" w14:textId="77777777" w:rsidR="006B7536" w:rsidRPr="000217DF" w:rsidRDefault="006B7536" w:rsidP="00596539">
            <w:pPr>
              <w:pStyle w:val="AmColumnHeading"/>
            </w:pPr>
            <w:r w:rsidRPr="000217DF">
              <w:t>Amendamentul</w:t>
            </w:r>
          </w:p>
        </w:tc>
      </w:tr>
      <w:tr w:rsidR="00321643" w:rsidRPr="000217DF" w14:paraId="0E3765D7" w14:textId="77777777" w:rsidTr="00596539">
        <w:trPr>
          <w:jc w:val="center"/>
        </w:trPr>
        <w:tc>
          <w:tcPr>
            <w:tcW w:w="4876" w:type="dxa"/>
            <w:tcBorders>
              <w:top w:val="nil"/>
              <w:left w:val="nil"/>
              <w:bottom w:val="nil"/>
              <w:right w:val="nil"/>
            </w:tcBorders>
          </w:tcPr>
          <w:p w14:paraId="0C3664C3" w14:textId="77777777" w:rsidR="006B7536" w:rsidRPr="000217DF" w:rsidRDefault="006B7536" w:rsidP="00596539">
            <w:pPr>
              <w:pStyle w:val="Normal6a"/>
            </w:pPr>
          </w:p>
        </w:tc>
        <w:tc>
          <w:tcPr>
            <w:tcW w:w="4876" w:type="dxa"/>
            <w:tcBorders>
              <w:top w:val="nil"/>
              <w:left w:val="nil"/>
              <w:bottom w:val="nil"/>
              <w:right w:val="nil"/>
            </w:tcBorders>
          </w:tcPr>
          <w:p w14:paraId="1DC44929" w14:textId="77777777" w:rsidR="006B7536" w:rsidRPr="000217DF" w:rsidRDefault="006B7536" w:rsidP="00596539">
            <w:pPr>
              <w:pStyle w:val="Normal6a"/>
            </w:pPr>
            <w:r w:rsidRPr="000217DF">
              <w:rPr>
                <w:b/>
                <w:i/>
              </w:rPr>
              <w:t>–</w:t>
            </w:r>
            <w:r w:rsidRPr="000217DF">
              <w:tab/>
            </w:r>
            <w:r w:rsidRPr="000217DF">
              <w:rPr>
                <w:b/>
                <w:i/>
              </w:rPr>
              <w:t>având în vedere Orientările Comisiei Europene privind viața independentă și incluziunea în comunitate a persoanelor cu handicap, din 20 noiembrie 2024;</w:t>
            </w:r>
          </w:p>
        </w:tc>
      </w:tr>
    </w:tbl>
    <w:p w14:paraId="7E4AA89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131BD1D" w14:textId="77777777" w:rsidR="006B7536" w:rsidRPr="000217DF" w:rsidRDefault="006B7536" w:rsidP="006B7536">
      <w:r w:rsidRPr="000217DF">
        <w:rPr>
          <w:rStyle w:val="HideTWBExt"/>
        </w:rPr>
        <w:t>&lt;/AmendA&gt;</w:t>
      </w:r>
    </w:p>
    <w:p w14:paraId="1A06452C" w14:textId="77777777" w:rsidR="006B7536" w:rsidRPr="000217DF" w:rsidRDefault="006B7536" w:rsidP="006B7536">
      <w:pPr>
        <w:pStyle w:val="AmNumberTabs"/>
      </w:pPr>
      <w:r w:rsidRPr="000217DF">
        <w:rPr>
          <w:rStyle w:val="HideTWBExt"/>
          <w:b w:val="0"/>
        </w:rPr>
        <w:t>&lt;AmendA&gt;</w:t>
      </w:r>
      <w:r w:rsidRPr="000217DF">
        <w:t>Amendamentul</w:t>
      </w:r>
      <w:r w:rsidRPr="000217DF">
        <w:tab/>
      </w:r>
      <w:r w:rsidRPr="000217DF">
        <w:tab/>
      </w:r>
      <w:r w:rsidRPr="000217DF">
        <w:rPr>
          <w:rStyle w:val="HideTWBExt"/>
          <w:b w:val="0"/>
        </w:rPr>
        <w:t>&lt;NumAmA&gt;</w:t>
      </w:r>
      <w:r w:rsidRPr="000217DF">
        <w:t>49</w:t>
      </w:r>
      <w:r w:rsidRPr="000217DF">
        <w:rPr>
          <w:rStyle w:val="HideTWBExt"/>
          <w:b w:val="0"/>
        </w:rPr>
        <w:t>&lt;/NumAmA&gt;</w:t>
      </w:r>
    </w:p>
    <w:p w14:paraId="7D987602" w14:textId="77777777" w:rsidR="006B7536" w:rsidRPr="000217DF" w:rsidRDefault="006B7536" w:rsidP="006B7536">
      <w:pPr>
        <w:pStyle w:val="NormalBold"/>
      </w:pPr>
      <w:r w:rsidRPr="000217DF">
        <w:rPr>
          <w:rStyle w:val="HideTWBExt"/>
          <w:b w:val="0"/>
        </w:rPr>
        <w:t>&lt;RepeatBlock-By&gt;&lt;Members&gt;</w:t>
      </w:r>
      <w:r w:rsidRPr="000217DF">
        <w:t>Jagna Marczułajtis-Walczak, Andrzej Buła</w:t>
      </w:r>
      <w:r w:rsidRPr="000217DF">
        <w:rPr>
          <w:rStyle w:val="HideTWBExt"/>
          <w:b w:val="0"/>
        </w:rPr>
        <w:t>&lt;/Members&gt;</w:t>
      </w:r>
    </w:p>
    <w:p w14:paraId="5CF42070" w14:textId="77777777" w:rsidR="006B7536" w:rsidRPr="000217DF" w:rsidRDefault="006B7536" w:rsidP="006B7536">
      <w:pPr>
        <w:pStyle w:val="NormalBold"/>
      </w:pPr>
      <w:r w:rsidRPr="000217DF">
        <w:rPr>
          <w:rStyle w:val="HideTWBExt"/>
          <w:b w:val="0"/>
        </w:rPr>
        <w:t>&lt;/RepeatBlock-By&gt;</w:t>
      </w:r>
    </w:p>
    <w:p w14:paraId="1C8D5051" w14:textId="77777777" w:rsidR="006B7536" w:rsidRPr="000217DF" w:rsidRDefault="006B7536" w:rsidP="006B7536">
      <w:pPr>
        <w:pStyle w:val="NormalBold"/>
      </w:pPr>
      <w:r w:rsidRPr="000217DF">
        <w:rPr>
          <w:rStyle w:val="HideTWBExt"/>
          <w:b w:val="0"/>
        </w:rPr>
        <w:t>&lt;DocAmend&gt;</w:t>
      </w:r>
      <w:r w:rsidRPr="000217DF">
        <w:t>Proiect de rezoluție legislativă</w:t>
      </w:r>
      <w:r w:rsidRPr="000217DF">
        <w:rPr>
          <w:rStyle w:val="HideTWBExt"/>
          <w:b w:val="0"/>
        </w:rPr>
        <w:t>&lt;/DocAmend&gt;</w:t>
      </w:r>
    </w:p>
    <w:p w14:paraId="744EEEEA" w14:textId="77777777" w:rsidR="006B7536" w:rsidRPr="000217DF" w:rsidRDefault="006B7536" w:rsidP="006B7536">
      <w:pPr>
        <w:pStyle w:val="NormalBold"/>
      </w:pPr>
      <w:r w:rsidRPr="000217DF">
        <w:rPr>
          <w:rStyle w:val="HideTWBExt"/>
          <w:b w:val="0"/>
        </w:rPr>
        <w:t>&lt;Article&gt;</w:t>
      </w:r>
      <w:r w:rsidRPr="000217DF">
        <w:t>Referirea 9 a (nouă)</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907A59F" w14:textId="77777777" w:rsidTr="00596539">
        <w:trPr>
          <w:trHeight w:hRule="exact" w:val="240"/>
          <w:jc w:val="center"/>
        </w:trPr>
        <w:tc>
          <w:tcPr>
            <w:tcW w:w="9752" w:type="dxa"/>
            <w:gridSpan w:val="2"/>
            <w:tcBorders>
              <w:top w:val="nil"/>
              <w:left w:val="nil"/>
              <w:bottom w:val="nil"/>
              <w:right w:val="nil"/>
            </w:tcBorders>
          </w:tcPr>
          <w:p w14:paraId="13308FC1" w14:textId="77777777" w:rsidR="006B7536" w:rsidRPr="000217DF" w:rsidRDefault="006B7536" w:rsidP="00596539"/>
        </w:tc>
      </w:tr>
      <w:tr w:rsidR="00321643" w:rsidRPr="000217DF" w14:paraId="5A05A40D" w14:textId="77777777" w:rsidTr="00596539">
        <w:trPr>
          <w:trHeight w:val="240"/>
          <w:jc w:val="center"/>
        </w:trPr>
        <w:tc>
          <w:tcPr>
            <w:tcW w:w="4876" w:type="dxa"/>
            <w:tcBorders>
              <w:top w:val="nil"/>
              <w:left w:val="nil"/>
              <w:bottom w:val="nil"/>
              <w:right w:val="nil"/>
            </w:tcBorders>
          </w:tcPr>
          <w:p w14:paraId="45699BAE" w14:textId="77777777" w:rsidR="006B7536" w:rsidRPr="000217DF" w:rsidRDefault="006B7536" w:rsidP="00596539">
            <w:pPr>
              <w:pStyle w:val="AmColumnHeading"/>
            </w:pPr>
            <w:r w:rsidRPr="000217DF">
              <w:t>Proiectul de rezoluție legislativă</w:t>
            </w:r>
          </w:p>
        </w:tc>
        <w:tc>
          <w:tcPr>
            <w:tcW w:w="4876" w:type="dxa"/>
            <w:tcBorders>
              <w:top w:val="nil"/>
              <w:left w:val="nil"/>
              <w:bottom w:val="nil"/>
              <w:right w:val="nil"/>
            </w:tcBorders>
          </w:tcPr>
          <w:p w14:paraId="7F8630A8" w14:textId="77777777" w:rsidR="006B7536" w:rsidRPr="000217DF" w:rsidRDefault="006B7536" w:rsidP="00596539">
            <w:pPr>
              <w:pStyle w:val="AmColumnHeading"/>
            </w:pPr>
            <w:r w:rsidRPr="000217DF">
              <w:t>Amendamentul</w:t>
            </w:r>
          </w:p>
        </w:tc>
      </w:tr>
      <w:tr w:rsidR="00321643" w:rsidRPr="000217DF" w14:paraId="6C418401" w14:textId="77777777" w:rsidTr="00596539">
        <w:trPr>
          <w:jc w:val="center"/>
        </w:trPr>
        <w:tc>
          <w:tcPr>
            <w:tcW w:w="4876" w:type="dxa"/>
            <w:tcBorders>
              <w:top w:val="nil"/>
              <w:left w:val="nil"/>
              <w:bottom w:val="nil"/>
              <w:right w:val="nil"/>
            </w:tcBorders>
          </w:tcPr>
          <w:p w14:paraId="25736CDA" w14:textId="77777777" w:rsidR="006B7536" w:rsidRPr="000217DF" w:rsidRDefault="006B7536" w:rsidP="00596539">
            <w:pPr>
              <w:pStyle w:val="Normal6a"/>
            </w:pPr>
          </w:p>
        </w:tc>
        <w:tc>
          <w:tcPr>
            <w:tcW w:w="4876" w:type="dxa"/>
            <w:tcBorders>
              <w:top w:val="nil"/>
              <w:left w:val="nil"/>
              <w:bottom w:val="nil"/>
              <w:right w:val="nil"/>
            </w:tcBorders>
          </w:tcPr>
          <w:p w14:paraId="5823B0C6" w14:textId="77777777" w:rsidR="006B7536" w:rsidRPr="000217DF" w:rsidRDefault="006B7536" w:rsidP="00596539">
            <w:pPr>
              <w:pStyle w:val="Normal6a"/>
            </w:pPr>
            <w:r w:rsidRPr="000217DF">
              <w:rPr>
                <w:b/>
                <w:i/>
              </w:rPr>
              <w:t>–</w:t>
            </w:r>
            <w:r w:rsidRPr="000217DF">
              <w:tab/>
            </w:r>
            <w:r w:rsidRPr="000217DF">
              <w:rPr>
                <w:b/>
                <w:i/>
              </w:rPr>
              <w:t>având în vedere Convenția Națiunilor Unite privind drepturile persoanelor cu handicap, ratificată de Uniunea Europeană în 2010;</w:t>
            </w:r>
          </w:p>
        </w:tc>
      </w:tr>
    </w:tbl>
    <w:p w14:paraId="2871FFAB"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86A0CC7" w14:textId="77777777" w:rsidR="006B7536" w:rsidRPr="000217DF" w:rsidRDefault="006B7536" w:rsidP="006B7536">
      <w:r w:rsidRPr="000217DF">
        <w:rPr>
          <w:rStyle w:val="HideTWBExt"/>
        </w:rPr>
        <w:t>&lt;/AmendA&gt;</w:t>
      </w:r>
    </w:p>
    <w:p w14:paraId="4F7304D1" w14:textId="77777777" w:rsidR="006B7536" w:rsidRPr="000217DF" w:rsidRDefault="006B7536" w:rsidP="006B7536">
      <w:pPr>
        <w:pStyle w:val="AmNumberTabs"/>
      </w:pPr>
      <w:r w:rsidRPr="000217DF">
        <w:rPr>
          <w:rStyle w:val="HideTWBExt"/>
          <w:b w:val="0"/>
        </w:rPr>
        <w:t>&lt;AmendA&gt;</w:t>
      </w:r>
      <w:r w:rsidRPr="000217DF">
        <w:t>Amendamentul</w:t>
      </w:r>
      <w:r w:rsidRPr="000217DF">
        <w:tab/>
      </w:r>
      <w:r w:rsidRPr="000217DF">
        <w:tab/>
      </w:r>
      <w:r w:rsidRPr="000217DF">
        <w:rPr>
          <w:rStyle w:val="HideTWBExt"/>
          <w:b w:val="0"/>
        </w:rPr>
        <w:t>&lt;NumAmA&gt;</w:t>
      </w:r>
      <w:r w:rsidRPr="000217DF">
        <w:t>50</w:t>
      </w:r>
      <w:r w:rsidRPr="000217DF">
        <w:rPr>
          <w:rStyle w:val="HideTWBExt"/>
          <w:b w:val="0"/>
        </w:rPr>
        <w:t>&lt;/NumAmA&gt;</w:t>
      </w:r>
    </w:p>
    <w:p w14:paraId="0A8CB26D" w14:textId="77777777" w:rsidR="006B7536" w:rsidRPr="000217DF" w:rsidRDefault="006B7536" w:rsidP="006B7536">
      <w:pPr>
        <w:pStyle w:val="NormalBold"/>
      </w:pPr>
      <w:r w:rsidRPr="000217DF">
        <w:rPr>
          <w:rStyle w:val="HideTWBExt"/>
          <w:b w:val="0"/>
        </w:rPr>
        <w:t>&lt;RepeatBlock-By&gt;&lt;Members&gt;</w:t>
      </w:r>
      <w:r w:rsidRPr="000217DF">
        <w:t>Jagna Marczułajtis-Walczak, Andrzej Buła</w:t>
      </w:r>
      <w:r w:rsidRPr="000217DF">
        <w:rPr>
          <w:rStyle w:val="HideTWBExt"/>
          <w:b w:val="0"/>
        </w:rPr>
        <w:t>&lt;/Members&gt;</w:t>
      </w:r>
    </w:p>
    <w:p w14:paraId="52A5B3AC" w14:textId="77777777" w:rsidR="006B7536" w:rsidRPr="000217DF" w:rsidRDefault="006B7536" w:rsidP="006B7536">
      <w:pPr>
        <w:pStyle w:val="NormalBold"/>
      </w:pPr>
      <w:r w:rsidRPr="000217DF">
        <w:rPr>
          <w:rStyle w:val="HideTWBExt"/>
          <w:b w:val="0"/>
        </w:rPr>
        <w:t>&lt;/RepeatBlock-By&gt;</w:t>
      </w:r>
    </w:p>
    <w:p w14:paraId="39EAB08A" w14:textId="77777777" w:rsidR="006B7536" w:rsidRPr="000217DF" w:rsidRDefault="006B7536" w:rsidP="006B7536">
      <w:pPr>
        <w:pStyle w:val="NormalBold"/>
      </w:pPr>
      <w:r w:rsidRPr="000217DF">
        <w:rPr>
          <w:rStyle w:val="HideTWBExt"/>
          <w:b w:val="0"/>
        </w:rPr>
        <w:t>&lt;DocAmend&gt;</w:t>
      </w:r>
      <w:r w:rsidRPr="000217DF">
        <w:t>Proiect de rezoluție legislativă</w:t>
      </w:r>
      <w:r w:rsidRPr="000217DF">
        <w:rPr>
          <w:rStyle w:val="HideTWBExt"/>
          <w:b w:val="0"/>
        </w:rPr>
        <w:t>&lt;/DocAmend&gt;</w:t>
      </w:r>
    </w:p>
    <w:p w14:paraId="7B837CEA" w14:textId="77777777" w:rsidR="006B7536" w:rsidRPr="000217DF" w:rsidRDefault="006B7536" w:rsidP="006B7536">
      <w:pPr>
        <w:pStyle w:val="NormalBold"/>
      </w:pPr>
      <w:r w:rsidRPr="000217DF">
        <w:rPr>
          <w:rStyle w:val="HideTWBExt"/>
          <w:b w:val="0"/>
        </w:rPr>
        <w:t>&lt;Article&gt;</w:t>
      </w:r>
      <w:r w:rsidRPr="000217DF">
        <w:t>Referirea 9 b (nouă)</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D8EE12A" w14:textId="77777777" w:rsidTr="00596539">
        <w:trPr>
          <w:trHeight w:hRule="exact" w:val="240"/>
          <w:jc w:val="center"/>
        </w:trPr>
        <w:tc>
          <w:tcPr>
            <w:tcW w:w="9752" w:type="dxa"/>
            <w:gridSpan w:val="2"/>
            <w:tcBorders>
              <w:top w:val="nil"/>
              <w:left w:val="nil"/>
              <w:bottom w:val="nil"/>
              <w:right w:val="nil"/>
            </w:tcBorders>
          </w:tcPr>
          <w:p w14:paraId="7E5C1497" w14:textId="77777777" w:rsidR="006B7536" w:rsidRPr="000217DF" w:rsidRDefault="006B7536" w:rsidP="00596539"/>
        </w:tc>
      </w:tr>
      <w:tr w:rsidR="00321643" w:rsidRPr="000217DF" w14:paraId="1F0E8C3E" w14:textId="77777777" w:rsidTr="00596539">
        <w:trPr>
          <w:trHeight w:val="240"/>
          <w:jc w:val="center"/>
        </w:trPr>
        <w:tc>
          <w:tcPr>
            <w:tcW w:w="4876" w:type="dxa"/>
            <w:tcBorders>
              <w:top w:val="nil"/>
              <w:left w:val="nil"/>
              <w:bottom w:val="nil"/>
              <w:right w:val="nil"/>
            </w:tcBorders>
          </w:tcPr>
          <w:p w14:paraId="5D60C8EB" w14:textId="77777777" w:rsidR="006B7536" w:rsidRPr="000217DF" w:rsidRDefault="006B7536" w:rsidP="00596539">
            <w:pPr>
              <w:pStyle w:val="AmColumnHeading"/>
            </w:pPr>
            <w:r w:rsidRPr="000217DF">
              <w:t>Proiectul de rezoluție legislativă</w:t>
            </w:r>
          </w:p>
        </w:tc>
        <w:tc>
          <w:tcPr>
            <w:tcW w:w="4876" w:type="dxa"/>
            <w:tcBorders>
              <w:top w:val="nil"/>
              <w:left w:val="nil"/>
              <w:bottom w:val="nil"/>
              <w:right w:val="nil"/>
            </w:tcBorders>
          </w:tcPr>
          <w:p w14:paraId="6508D635" w14:textId="77777777" w:rsidR="006B7536" w:rsidRPr="000217DF" w:rsidRDefault="006B7536" w:rsidP="00596539">
            <w:pPr>
              <w:pStyle w:val="AmColumnHeading"/>
            </w:pPr>
            <w:r w:rsidRPr="000217DF">
              <w:t>Amendamentul</w:t>
            </w:r>
          </w:p>
        </w:tc>
      </w:tr>
      <w:tr w:rsidR="00321643" w:rsidRPr="000217DF" w14:paraId="75DDD195" w14:textId="77777777" w:rsidTr="00596539">
        <w:trPr>
          <w:jc w:val="center"/>
        </w:trPr>
        <w:tc>
          <w:tcPr>
            <w:tcW w:w="4876" w:type="dxa"/>
            <w:tcBorders>
              <w:top w:val="nil"/>
              <w:left w:val="nil"/>
              <w:bottom w:val="nil"/>
              <w:right w:val="nil"/>
            </w:tcBorders>
          </w:tcPr>
          <w:p w14:paraId="0C26E9F6" w14:textId="77777777" w:rsidR="006B7536" w:rsidRPr="000217DF" w:rsidRDefault="006B7536" w:rsidP="00596539">
            <w:pPr>
              <w:pStyle w:val="Normal6a"/>
            </w:pPr>
          </w:p>
        </w:tc>
        <w:tc>
          <w:tcPr>
            <w:tcW w:w="4876" w:type="dxa"/>
            <w:tcBorders>
              <w:top w:val="nil"/>
              <w:left w:val="nil"/>
              <w:bottom w:val="nil"/>
              <w:right w:val="nil"/>
            </w:tcBorders>
          </w:tcPr>
          <w:p w14:paraId="4BEA4820" w14:textId="77777777" w:rsidR="006B7536" w:rsidRPr="000217DF" w:rsidRDefault="006B7536" w:rsidP="00596539">
            <w:pPr>
              <w:pStyle w:val="Normal6a"/>
            </w:pPr>
            <w:r w:rsidRPr="000217DF">
              <w:rPr>
                <w:b/>
                <w:i/>
              </w:rPr>
              <w:t>–</w:t>
            </w:r>
            <w:r w:rsidRPr="000217DF">
              <w:tab/>
            </w:r>
            <w:r w:rsidRPr="000217DF">
              <w:rPr>
                <w:b/>
                <w:i/>
              </w:rPr>
              <w:t>având în vedere Rezoluția Parlamentului din 27 noiembrie 2025 referitoare la Strategia UE după 2024 privind drepturile persoanelor cu dizabilități;</w:t>
            </w:r>
          </w:p>
        </w:tc>
      </w:tr>
    </w:tbl>
    <w:p w14:paraId="59BE38C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1957A5E" w14:textId="77777777" w:rsidR="006B7536" w:rsidRPr="000217DF" w:rsidRDefault="006B7536" w:rsidP="006B7536">
      <w:r w:rsidRPr="000217DF">
        <w:rPr>
          <w:rStyle w:val="HideTWBExt"/>
        </w:rPr>
        <w:t>&lt;/AmendA&gt;</w:t>
      </w:r>
    </w:p>
    <w:p w14:paraId="720F6C76" w14:textId="77777777" w:rsidR="006B7536" w:rsidRPr="000217DF" w:rsidRDefault="006B7536" w:rsidP="006B7536">
      <w:pPr>
        <w:pStyle w:val="AmNumberTabs"/>
      </w:pPr>
      <w:r w:rsidRPr="000217DF">
        <w:rPr>
          <w:rStyle w:val="HideTWBExt"/>
          <w:b w:val="0"/>
        </w:rPr>
        <w:t>&lt;AmendA&gt;</w:t>
      </w:r>
      <w:r w:rsidRPr="000217DF">
        <w:t>Amendamentul</w:t>
      </w:r>
      <w:r w:rsidRPr="000217DF">
        <w:tab/>
      </w:r>
      <w:r w:rsidRPr="000217DF">
        <w:tab/>
      </w:r>
      <w:r w:rsidRPr="000217DF">
        <w:rPr>
          <w:rStyle w:val="HideTWBExt"/>
          <w:b w:val="0"/>
        </w:rPr>
        <w:t>&lt;NumAmA&gt;</w:t>
      </w:r>
      <w:r w:rsidRPr="000217DF">
        <w:t>51</w:t>
      </w:r>
      <w:r w:rsidRPr="000217DF">
        <w:rPr>
          <w:rStyle w:val="HideTWBExt"/>
          <w:b w:val="0"/>
        </w:rPr>
        <w:t>&lt;/NumAmA&gt;</w:t>
      </w:r>
    </w:p>
    <w:p w14:paraId="54C0E54D" w14:textId="77777777" w:rsidR="006B7536" w:rsidRPr="000217DF" w:rsidRDefault="006B7536" w:rsidP="006B7536">
      <w:pPr>
        <w:pStyle w:val="NormalBold"/>
      </w:pPr>
      <w:r w:rsidRPr="000217DF">
        <w:rPr>
          <w:rStyle w:val="HideTWBExt"/>
          <w:b w:val="0"/>
        </w:rPr>
        <w:t>&lt;RepeatBlock-By&gt;&lt;Members&gt;</w:t>
      </w:r>
      <w:r w:rsidRPr="000217DF">
        <w:t>Séverine Werbrouck</w:t>
      </w:r>
      <w:r w:rsidRPr="000217DF">
        <w:rPr>
          <w:rStyle w:val="HideTWBExt"/>
          <w:b w:val="0"/>
        </w:rPr>
        <w:t>&lt;/Members&gt;</w:t>
      </w:r>
    </w:p>
    <w:p w14:paraId="07298D53" w14:textId="77777777" w:rsidR="006B7536" w:rsidRPr="000217DF" w:rsidRDefault="006B7536" w:rsidP="006B7536">
      <w:pPr>
        <w:pStyle w:val="NormalBold"/>
      </w:pPr>
      <w:r w:rsidRPr="000217DF">
        <w:rPr>
          <w:rStyle w:val="HideTWBExt"/>
          <w:b w:val="0"/>
        </w:rPr>
        <w:t>&lt;/RepeatBlock-By&gt;</w:t>
      </w:r>
    </w:p>
    <w:p w14:paraId="601F4E2A" w14:textId="77777777" w:rsidR="006B7536" w:rsidRPr="000217DF" w:rsidRDefault="006B7536" w:rsidP="006B7536">
      <w:pPr>
        <w:pStyle w:val="NormalBold"/>
      </w:pPr>
      <w:r w:rsidRPr="000217DF">
        <w:rPr>
          <w:rStyle w:val="HideTWBExt"/>
          <w:b w:val="0"/>
        </w:rPr>
        <w:t>&lt;DocAmend&gt;</w:t>
      </w:r>
      <w:r w:rsidRPr="000217DF">
        <w:t>Proiect de rezoluție legislativă</w:t>
      </w:r>
      <w:r w:rsidRPr="000217DF">
        <w:rPr>
          <w:rStyle w:val="HideTWBExt"/>
          <w:b w:val="0"/>
        </w:rPr>
        <w:t>&lt;/DocAmend&gt;</w:t>
      </w:r>
    </w:p>
    <w:p w14:paraId="2C06971F" w14:textId="77777777" w:rsidR="006B7536" w:rsidRPr="000217DF" w:rsidRDefault="006B7536" w:rsidP="006B7536">
      <w:pPr>
        <w:pStyle w:val="NormalBold"/>
      </w:pPr>
      <w:r w:rsidRPr="000217DF">
        <w:rPr>
          <w:rStyle w:val="HideTWBExt"/>
          <w:b w:val="0"/>
        </w:rPr>
        <w:t>&lt;Article&gt;</w:t>
      </w:r>
      <w:r w:rsidRPr="000217DF">
        <w:t>Punctul 2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F525B9D" w14:textId="77777777" w:rsidTr="00596539">
        <w:trPr>
          <w:trHeight w:hRule="exact" w:val="240"/>
          <w:jc w:val="center"/>
        </w:trPr>
        <w:tc>
          <w:tcPr>
            <w:tcW w:w="9752" w:type="dxa"/>
            <w:gridSpan w:val="2"/>
            <w:tcBorders>
              <w:top w:val="nil"/>
              <w:left w:val="nil"/>
              <w:bottom w:val="nil"/>
              <w:right w:val="nil"/>
            </w:tcBorders>
          </w:tcPr>
          <w:p w14:paraId="13E04F64" w14:textId="77777777" w:rsidR="006B7536" w:rsidRPr="000217DF" w:rsidRDefault="006B7536" w:rsidP="00596539"/>
        </w:tc>
      </w:tr>
      <w:tr w:rsidR="00321643" w:rsidRPr="000217DF" w14:paraId="2B260629" w14:textId="77777777" w:rsidTr="00596539">
        <w:trPr>
          <w:trHeight w:val="240"/>
          <w:jc w:val="center"/>
        </w:trPr>
        <w:tc>
          <w:tcPr>
            <w:tcW w:w="4876" w:type="dxa"/>
            <w:tcBorders>
              <w:top w:val="nil"/>
              <w:left w:val="nil"/>
              <w:bottom w:val="nil"/>
              <w:right w:val="nil"/>
            </w:tcBorders>
          </w:tcPr>
          <w:p w14:paraId="359156ED" w14:textId="77777777" w:rsidR="006B7536" w:rsidRPr="000217DF" w:rsidRDefault="006B7536" w:rsidP="00596539">
            <w:pPr>
              <w:pStyle w:val="AmColumnHeading"/>
            </w:pPr>
            <w:r w:rsidRPr="000217DF">
              <w:t>Proiectul de rezoluție legislativă</w:t>
            </w:r>
          </w:p>
        </w:tc>
        <w:tc>
          <w:tcPr>
            <w:tcW w:w="4876" w:type="dxa"/>
            <w:tcBorders>
              <w:top w:val="nil"/>
              <w:left w:val="nil"/>
              <w:bottom w:val="nil"/>
              <w:right w:val="nil"/>
            </w:tcBorders>
          </w:tcPr>
          <w:p w14:paraId="23C0811D" w14:textId="77777777" w:rsidR="006B7536" w:rsidRPr="000217DF" w:rsidRDefault="006B7536" w:rsidP="00596539">
            <w:pPr>
              <w:pStyle w:val="AmColumnHeading"/>
            </w:pPr>
            <w:r w:rsidRPr="000217DF">
              <w:t>Amendamentul</w:t>
            </w:r>
          </w:p>
        </w:tc>
      </w:tr>
      <w:tr w:rsidR="00321643" w:rsidRPr="000217DF" w14:paraId="0063FFB0" w14:textId="77777777" w:rsidTr="00596539">
        <w:trPr>
          <w:jc w:val="center"/>
        </w:trPr>
        <w:tc>
          <w:tcPr>
            <w:tcW w:w="4876" w:type="dxa"/>
            <w:tcBorders>
              <w:top w:val="nil"/>
              <w:left w:val="nil"/>
              <w:bottom w:val="nil"/>
              <w:right w:val="nil"/>
            </w:tcBorders>
          </w:tcPr>
          <w:p w14:paraId="6CC71774" w14:textId="77777777" w:rsidR="006B7536" w:rsidRPr="000217DF" w:rsidRDefault="006B7536" w:rsidP="00596539">
            <w:pPr>
              <w:pStyle w:val="Normal6a"/>
            </w:pPr>
          </w:p>
        </w:tc>
        <w:tc>
          <w:tcPr>
            <w:tcW w:w="4876" w:type="dxa"/>
            <w:tcBorders>
              <w:top w:val="nil"/>
              <w:left w:val="nil"/>
              <w:bottom w:val="nil"/>
              <w:right w:val="nil"/>
            </w:tcBorders>
          </w:tcPr>
          <w:p w14:paraId="2CDB9EB3" w14:textId="77777777" w:rsidR="006B7536" w:rsidRPr="000217DF" w:rsidRDefault="006B7536" w:rsidP="00596539">
            <w:pPr>
              <w:pStyle w:val="Normal6a"/>
            </w:pPr>
            <w:r w:rsidRPr="000217DF">
              <w:rPr>
                <w:b/>
                <w:i/>
              </w:rPr>
              <w:t>2a.</w:t>
            </w:r>
            <w:r w:rsidRPr="000217DF">
              <w:tab/>
            </w:r>
            <w:r w:rsidRPr="000217DF">
              <w:rPr>
                <w:b/>
                <w:i/>
              </w:rPr>
              <w:t>solicită Comisiei să își modifice în consecință propunerile referitoare la Regulamentul (UE) XX [planul PNR] și Regulamentul XX [Performanță], pentru a se conforma solicitării Parlamentului privind Fondul social european;</w:t>
            </w:r>
          </w:p>
        </w:tc>
      </w:tr>
    </w:tbl>
    <w:p w14:paraId="1754C16E"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{FR}</w:t>
      </w:r>
      <w:r w:rsidRPr="000217DF">
        <w:t>fr</w:t>
      </w:r>
      <w:r w:rsidRPr="000217DF">
        <w:rPr>
          <w:rStyle w:val="HideTWBExt"/>
        </w:rPr>
        <w:t>&lt;/Original&gt;</w:t>
      </w:r>
    </w:p>
    <w:p w14:paraId="298D5F2C" w14:textId="572A9EB5" w:rsidR="006B7536" w:rsidRPr="000217DF" w:rsidRDefault="006B7536" w:rsidP="006B7536">
      <w:r w:rsidRPr="000217DF">
        <w:rPr>
          <w:rStyle w:val="HideTWBExt"/>
        </w:rPr>
        <w:t>&lt;/AmendA&gt;&lt;/RepeatBlock-AmendA&gt;</w:t>
      </w:r>
    </w:p>
    <w:p w14:paraId="16DC0103" w14:textId="19175A94" w:rsidR="006B7536" w:rsidRPr="000217DF" w:rsidRDefault="006B7536" w:rsidP="006B7536">
      <w:pPr>
        <w:pStyle w:val="AmNumberTabs"/>
      </w:pPr>
      <w:r w:rsidRPr="000217DF">
        <w:rPr>
          <w:rStyle w:val="HideTWBExt"/>
          <w:b w:val="0"/>
        </w:rPr>
        <w:lastRenderedPageBreak/>
        <w:t>&lt;RepeatBlock-AmendB&gt;&lt;AmendB&gt;</w:t>
      </w:r>
      <w:r w:rsidRPr="000217DF">
        <w:t>Amendamentul</w:t>
      </w:r>
      <w:r w:rsidRPr="000217DF">
        <w:tab/>
      </w:r>
      <w:r w:rsidRPr="000217DF">
        <w:tab/>
      </w:r>
      <w:r w:rsidRPr="000217DF">
        <w:rPr>
          <w:rStyle w:val="HideTWBExt"/>
          <w:b w:val="0"/>
        </w:rPr>
        <w:t>&lt;NumAmB&gt;</w:t>
      </w:r>
      <w:r w:rsidRPr="000217DF">
        <w:t>52</w:t>
      </w:r>
      <w:r w:rsidRPr="000217DF">
        <w:rPr>
          <w:rStyle w:val="HideTWBExt"/>
          <w:b w:val="0"/>
        </w:rPr>
        <w:t>&lt;/NumAmB&gt;</w:t>
      </w:r>
    </w:p>
    <w:p w14:paraId="111F7C73" w14:textId="77777777" w:rsidR="006B7536" w:rsidRPr="000217DF" w:rsidRDefault="006B7536" w:rsidP="006B7536">
      <w:pPr>
        <w:pStyle w:val="NormalBold"/>
      </w:pPr>
      <w:r w:rsidRPr="000217DF">
        <w:rPr>
          <w:rStyle w:val="HideTWBExt"/>
          <w:b w:val="0"/>
        </w:rPr>
        <w:t>&lt;RepeatBlock-By&gt;&lt;Members&gt;</w:t>
      </w:r>
      <w:r w:rsidRPr="000217DF">
        <w:t>Séverine Werbrouck, Mélanie Disdier</w:t>
      </w:r>
      <w:r w:rsidRPr="000217DF">
        <w:rPr>
          <w:rStyle w:val="HideTWBExt"/>
          <w:b w:val="0"/>
        </w:rPr>
        <w:t>&lt;/Members&gt;</w:t>
      </w:r>
    </w:p>
    <w:p w14:paraId="7FF60FA1" w14:textId="77777777" w:rsidR="006B7536" w:rsidRPr="000217DF" w:rsidRDefault="006B7536" w:rsidP="006B7536">
      <w:pPr>
        <w:pStyle w:val="NormalBold"/>
      </w:pPr>
      <w:r w:rsidRPr="000217DF">
        <w:rPr>
          <w:rStyle w:val="HideTWBExt"/>
          <w:b w:val="0"/>
        </w:rPr>
        <w:t>&lt;/RepeatBlock-By&gt;</w:t>
      </w:r>
    </w:p>
    <w:p w14:paraId="1DC29B1C"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DC55252" w14:textId="77777777" w:rsidR="006B7536" w:rsidRPr="000217DF" w:rsidRDefault="006B7536" w:rsidP="006B7536">
      <w:pPr>
        <w:pStyle w:val="NormalBold"/>
      </w:pPr>
      <w:r w:rsidRPr="000217DF">
        <w:rPr>
          <w:rStyle w:val="HideTWBExt"/>
          <w:b w:val="0"/>
        </w:rPr>
        <w:t>&lt;Article&gt;</w:t>
      </w:r>
      <w:r w:rsidRPr="000217DF">
        <w:t>Titlul 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84F3DEA" w14:textId="77777777" w:rsidTr="00596539">
        <w:trPr>
          <w:trHeight w:hRule="exact" w:val="240"/>
          <w:jc w:val="center"/>
        </w:trPr>
        <w:tc>
          <w:tcPr>
            <w:tcW w:w="9752" w:type="dxa"/>
            <w:gridSpan w:val="2"/>
            <w:tcBorders>
              <w:top w:val="nil"/>
              <w:left w:val="nil"/>
              <w:bottom w:val="nil"/>
              <w:right w:val="nil"/>
            </w:tcBorders>
          </w:tcPr>
          <w:p w14:paraId="25F3E2C4" w14:textId="77777777" w:rsidR="006B7536" w:rsidRPr="000217DF" w:rsidRDefault="006B7536" w:rsidP="00596539"/>
        </w:tc>
      </w:tr>
      <w:tr w:rsidR="00321643" w:rsidRPr="000217DF" w14:paraId="1C9B19A3" w14:textId="77777777" w:rsidTr="00596539">
        <w:trPr>
          <w:trHeight w:val="240"/>
          <w:jc w:val="center"/>
        </w:trPr>
        <w:tc>
          <w:tcPr>
            <w:tcW w:w="4876" w:type="dxa"/>
            <w:tcBorders>
              <w:top w:val="nil"/>
              <w:left w:val="nil"/>
              <w:bottom w:val="nil"/>
              <w:right w:val="nil"/>
            </w:tcBorders>
          </w:tcPr>
          <w:p w14:paraId="33070324"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F103A58" w14:textId="77777777" w:rsidR="006B7536" w:rsidRPr="000217DF" w:rsidRDefault="006B7536" w:rsidP="00596539">
            <w:pPr>
              <w:pStyle w:val="AmColumnHeading"/>
            </w:pPr>
            <w:r w:rsidRPr="000217DF">
              <w:t>Amendamentul</w:t>
            </w:r>
          </w:p>
        </w:tc>
      </w:tr>
      <w:tr w:rsidR="00321643" w:rsidRPr="000217DF" w14:paraId="1DFA9F7D" w14:textId="77777777" w:rsidTr="00596539">
        <w:trPr>
          <w:jc w:val="center"/>
        </w:trPr>
        <w:tc>
          <w:tcPr>
            <w:tcW w:w="4876" w:type="dxa"/>
            <w:tcBorders>
              <w:top w:val="nil"/>
              <w:left w:val="nil"/>
              <w:bottom w:val="nil"/>
              <w:right w:val="nil"/>
            </w:tcBorders>
          </w:tcPr>
          <w:p w14:paraId="053349A0" w14:textId="77777777" w:rsidR="006B7536" w:rsidRPr="000217DF" w:rsidRDefault="006B7536" w:rsidP="00596539">
            <w:pPr>
              <w:pStyle w:val="Normal6a"/>
            </w:pPr>
            <w:r w:rsidRPr="000217DF">
              <w:t>Propunere de</w:t>
            </w:r>
          </w:p>
          <w:p w14:paraId="1B9C3693" w14:textId="77777777" w:rsidR="006B7536" w:rsidRPr="000217DF" w:rsidRDefault="006B7536" w:rsidP="00596539">
            <w:pPr>
              <w:pStyle w:val="Normal6a"/>
            </w:pPr>
            <w:r w:rsidRPr="000217DF">
              <w:t>REGULAMENT AL PARLAMENTULUI EUROPEAN ȘI AL CONSILIULUI</w:t>
            </w:r>
          </w:p>
          <w:p w14:paraId="52E668C3" w14:textId="77777777" w:rsidR="006B7536" w:rsidRPr="000217DF" w:rsidRDefault="006B7536" w:rsidP="00596539">
            <w:pPr>
              <w:pStyle w:val="Normal6a"/>
            </w:pPr>
            <w:r w:rsidRPr="000217DF">
              <w:t xml:space="preserve">de instituire a Fondului social european </w:t>
            </w:r>
            <w:r w:rsidRPr="000217DF">
              <w:rPr>
                <w:b/>
                <w:bCs/>
                <w:i/>
                <w:iCs/>
              </w:rPr>
              <w:t>ca parte a planului de parteneriat național și regional prevăzut în Regulamentul (UE)</w:t>
            </w:r>
            <w:r w:rsidRPr="000217DF">
              <w:t xml:space="preserve"> </w:t>
            </w:r>
            <w:r w:rsidRPr="000217DF">
              <w:rPr>
                <w:b/>
                <w:i/>
              </w:rPr>
              <w:t>[planul PNR], privind stabilirea condițiilor de punere în aplicare a sprijinului acordat de Uniune pentru locuri de muncă de calitate, competențe și incluziune socială pentru perioada 2028-2034</w:t>
            </w:r>
          </w:p>
        </w:tc>
        <w:tc>
          <w:tcPr>
            <w:tcW w:w="4876" w:type="dxa"/>
            <w:tcBorders>
              <w:top w:val="nil"/>
              <w:left w:val="nil"/>
              <w:bottom w:val="nil"/>
              <w:right w:val="nil"/>
            </w:tcBorders>
          </w:tcPr>
          <w:p w14:paraId="6C4DE5FE" w14:textId="77777777" w:rsidR="006B7536" w:rsidRPr="000217DF" w:rsidRDefault="006B7536" w:rsidP="00596539">
            <w:pPr>
              <w:pStyle w:val="Normal6a"/>
            </w:pPr>
            <w:r w:rsidRPr="000217DF">
              <w:t>Propunere de</w:t>
            </w:r>
          </w:p>
          <w:p w14:paraId="037D235C" w14:textId="77777777" w:rsidR="006B7536" w:rsidRPr="000217DF" w:rsidRDefault="006B7536" w:rsidP="00596539">
            <w:pPr>
              <w:pStyle w:val="Normal6a"/>
            </w:pPr>
            <w:r w:rsidRPr="000217DF">
              <w:t>REGULAMENT AL PARLAMENTULUI EUROPEAN ȘI AL CONSILIULUI</w:t>
            </w:r>
          </w:p>
          <w:p w14:paraId="72C22B0E" w14:textId="77777777" w:rsidR="006B7536" w:rsidRPr="000217DF" w:rsidRDefault="006B7536" w:rsidP="00596539">
            <w:pPr>
              <w:pStyle w:val="Normal6a"/>
            </w:pPr>
            <w:r w:rsidRPr="000217DF">
              <w:t xml:space="preserve">de instituire a Fondului social european </w:t>
            </w:r>
            <w:r w:rsidRPr="000217DF">
              <w:rPr>
                <w:b/>
                <w:bCs/>
                <w:i/>
                <w:iCs/>
              </w:rPr>
              <w:t>(FSE)</w:t>
            </w:r>
          </w:p>
        </w:tc>
      </w:tr>
    </w:tbl>
    <w:p w14:paraId="32C54B5D"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{FR}</w:t>
      </w:r>
      <w:r w:rsidRPr="000217DF">
        <w:t>fr</w:t>
      </w:r>
      <w:r w:rsidRPr="000217DF">
        <w:rPr>
          <w:rStyle w:val="HideTWBExt"/>
        </w:rPr>
        <w:t>&lt;/Original&gt;</w:t>
      </w:r>
    </w:p>
    <w:p w14:paraId="55E8F72A" w14:textId="77777777" w:rsidR="006B7536" w:rsidRPr="000217DF" w:rsidRDefault="006B7536" w:rsidP="006B7536">
      <w:r w:rsidRPr="000217DF">
        <w:rPr>
          <w:rStyle w:val="HideTWBExt"/>
        </w:rPr>
        <w:t>&lt;/AmendB&gt;</w:t>
      </w:r>
    </w:p>
    <w:p w14:paraId="7AF0E07A"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53</w:t>
      </w:r>
      <w:r w:rsidRPr="000217DF">
        <w:rPr>
          <w:rStyle w:val="HideTWBExt"/>
          <w:b w:val="0"/>
        </w:rPr>
        <w:t>&lt;/NumAmB&gt;</w:t>
      </w:r>
    </w:p>
    <w:p w14:paraId="05E0A05C"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 Li Andersson</w:t>
      </w:r>
      <w:r w:rsidRPr="000217DF">
        <w:rPr>
          <w:rStyle w:val="HideTWBExt"/>
          <w:b w:val="0"/>
        </w:rPr>
        <w:t>&lt;/Members&gt;</w:t>
      </w:r>
    </w:p>
    <w:p w14:paraId="15749C9A" w14:textId="77777777" w:rsidR="006B7536" w:rsidRPr="000217DF" w:rsidRDefault="006B7536" w:rsidP="006B7536">
      <w:pPr>
        <w:pStyle w:val="NormalBold"/>
      </w:pPr>
      <w:r w:rsidRPr="000217DF">
        <w:rPr>
          <w:rStyle w:val="HideTWBExt"/>
          <w:b w:val="0"/>
        </w:rPr>
        <w:t>&lt;/RepeatBlock-By&gt;</w:t>
      </w:r>
    </w:p>
    <w:p w14:paraId="35A875BF"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AB9E3E6" w14:textId="77777777" w:rsidR="006B7536" w:rsidRPr="000217DF" w:rsidRDefault="006B7536" w:rsidP="006B7536">
      <w:pPr>
        <w:pStyle w:val="NormalBold"/>
      </w:pPr>
      <w:r w:rsidRPr="000217DF">
        <w:rPr>
          <w:rStyle w:val="HideTWBExt"/>
          <w:b w:val="0"/>
        </w:rPr>
        <w:t>&lt;Article&gt;</w:t>
      </w:r>
      <w:r w:rsidRPr="000217DF">
        <w:t>Titlul 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4E59300" w14:textId="77777777" w:rsidTr="00596539">
        <w:trPr>
          <w:trHeight w:hRule="exact" w:val="240"/>
          <w:jc w:val="center"/>
        </w:trPr>
        <w:tc>
          <w:tcPr>
            <w:tcW w:w="9752" w:type="dxa"/>
            <w:gridSpan w:val="2"/>
            <w:tcBorders>
              <w:top w:val="nil"/>
              <w:left w:val="nil"/>
              <w:bottom w:val="nil"/>
              <w:right w:val="nil"/>
            </w:tcBorders>
          </w:tcPr>
          <w:p w14:paraId="6868BB47" w14:textId="77777777" w:rsidR="006B7536" w:rsidRPr="000217DF" w:rsidRDefault="006B7536" w:rsidP="00596539"/>
        </w:tc>
      </w:tr>
      <w:tr w:rsidR="00321643" w:rsidRPr="000217DF" w14:paraId="35AD5295" w14:textId="77777777" w:rsidTr="00596539">
        <w:trPr>
          <w:trHeight w:val="240"/>
          <w:jc w:val="center"/>
        </w:trPr>
        <w:tc>
          <w:tcPr>
            <w:tcW w:w="4876" w:type="dxa"/>
            <w:tcBorders>
              <w:top w:val="nil"/>
              <w:left w:val="nil"/>
              <w:bottom w:val="nil"/>
              <w:right w:val="nil"/>
            </w:tcBorders>
          </w:tcPr>
          <w:p w14:paraId="4645124F"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2DC3A16" w14:textId="77777777" w:rsidR="006B7536" w:rsidRPr="000217DF" w:rsidRDefault="006B7536" w:rsidP="00596539">
            <w:pPr>
              <w:pStyle w:val="AmColumnHeading"/>
            </w:pPr>
            <w:r w:rsidRPr="000217DF">
              <w:t>Amendamentul</w:t>
            </w:r>
          </w:p>
        </w:tc>
      </w:tr>
      <w:tr w:rsidR="00321643" w:rsidRPr="000217DF" w14:paraId="6D08F2A0" w14:textId="77777777" w:rsidTr="00596539">
        <w:trPr>
          <w:jc w:val="center"/>
        </w:trPr>
        <w:tc>
          <w:tcPr>
            <w:tcW w:w="4876" w:type="dxa"/>
            <w:tcBorders>
              <w:top w:val="nil"/>
              <w:left w:val="nil"/>
              <w:bottom w:val="nil"/>
              <w:right w:val="nil"/>
            </w:tcBorders>
          </w:tcPr>
          <w:p w14:paraId="5545E9E1" w14:textId="77777777" w:rsidR="006B7536" w:rsidRPr="000217DF" w:rsidRDefault="006B7536" w:rsidP="00596539">
            <w:pPr>
              <w:pStyle w:val="Normal6a"/>
            </w:pPr>
            <w:r w:rsidRPr="000217DF">
              <w:t>Propunere de</w:t>
            </w:r>
          </w:p>
          <w:p w14:paraId="762A4F13" w14:textId="77777777" w:rsidR="006B7536" w:rsidRPr="000217DF" w:rsidRDefault="006B7536" w:rsidP="00596539">
            <w:pPr>
              <w:pStyle w:val="Normal6a"/>
            </w:pPr>
            <w:r w:rsidRPr="000217DF">
              <w:t>REGULAMENT AL PARLAMENTULUI EUROPEAN ȘI AL CONSILIULUI</w:t>
            </w:r>
          </w:p>
          <w:p w14:paraId="50289326" w14:textId="77777777" w:rsidR="006B7536" w:rsidRPr="000217DF" w:rsidRDefault="006B7536" w:rsidP="00596539">
            <w:pPr>
              <w:pStyle w:val="Normal6a"/>
            </w:pPr>
            <w:r w:rsidRPr="000217DF">
              <w:t>de instituire a Fondului social european</w:t>
            </w:r>
            <w:r w:rsidRPr="000217DF">
              <w:rPr>
                <w:b/>
                <w:bCs/>
                <w:i/>
                <w:iCs/>
              </w:rPr>
              <w:t xml:space="preserve"> ca parte a planului de parteneriat național și regional prevăzut în Regulamentul (UE) [planul PNR], privind stabilirea condițiilor de punere în aplicare a sprijinului acordat de Uniune pentru locuri de muncă de calitate, competențe și incluziune socială</w:t>
            </w:r>
            <w:r w:rsidRPr="000217DF">
              <w:t xml:space="preserve"> pentru perioada 2028-2034</w:t>
            </w:r>
          </w:p>
        </w:tc>
        <w:tc>
          <w:tcPr>
            <w:tcW w:w="4876" w:type="dxa"/>
            <w:tcBorders>
              <w:top w:val="nil"/>
              <w:left w:val="nil"/>
              <w:bottom w:val="nil"/>
              <w:right w:val="nil"/>
            </w:tcBorders>
          </w:tcPr>
          <w:p w14:paraId="3FA1ED66" w14:textId="77777777" w:rsidR="006B7536" w:rsidRPr="000217DF" w:rsidRDefault="006B7536" w:rsidP="00596539">
            <w:pPr>
              <w:pStyle w:val="Normal6a"/>
            </w:pPr>
            <w:r w:rsidRPr="000217DF">
              <w:t>Propunere de</w:t>
            </w:r>
          </w:p>
          <w:p w14:paraId="421D3EAB" w14:textId="77777777" w:rsidR="006B7536" w:rsidRPr="000217DF" w:rsidRDefault="006B7536" w:rsidP="00596539">
            <w:pPr>
              <w:pStyle w:val="Normal6a"/>
            </w:pPr>
            <w:r w:rsidRPr="000217DF">
              <w:t>REGULAMENT AL PARLAMENTULUI EUROPEAN ȘI AL CONSILIULUI</w:t>
            </w:r>
          </w:p>
          <w:p w14:paraId="76F9ED13" w14:textId="77777777" w:rsidR="006B7536" w:rsidRPr="000217DF" w:rsidRDefault="006B7536" w:rsidP="00596539">
            <w:pPr>
              <w:pStyle w:val="Normal6a"/>
            </w:pPr>
            <w:r w:rsidRPr="000217DF">
              <w:t>de instituire a Fondului social european pentru perioada 2028-2034</w:t>
            </w:r>
          </w:p>
        </w:tc>
      </w:tr>
    </w:tbl>
    <w:p w14:paraId="0B50E6BB" w14:textId="77777777" w:rsidR="006B7536" w:rsidRPr="000217DF" w:rsidRDefault="006B7536" w:rsidP="006B7536">
      <w:pPr>
        <w:pStyle w:val="AmOrLang"/>
      </w:pPr>
      <w:r w:rsidRPr="000217DF">
        <w:lastRenderedPageBreak/>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9B03820" w14:textId="77777777" w:rsidR="006B7536" w:rsidRPr="000217DF" w:rsidRDefault="006B7536" w:rsidP="006B7536">
      <w:r w:rsidRPr="000217DF">
        <w:rPr>
          <w:rStyle w:val="HideTWBExt"/>
        </w:rPr>
        <w:t>&lt;/AmendB&gt;</w:t>
      </w:r>
    </w:p>
    <w:p w14:paraId="2B0F146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54</w:t>
      </w:r>
      <w:r w:rsidRPr="000217DF">
        <w:rPr>
          <w:rStyle w:val="HideTWBExt"/>
          <w:b w:val="0"/>
        </w:rPr>
        <w:t>&lt;/NumAmB&gt;</w:t>
      </w:r>
    </w:p>
    <w:p w14:paraId="7C8E209C" w14:textId="77777777" w:rsidR="006B7536" w:rsidRPr="000217DF" w:rsidRDefault="006B7536" w:rsidP="006B7536">
      <w:pPr>
        <w:pStyle w:val="NormalBold"/>
      </w:pPr>
      <w:r w:rsidRPr="000217DF">
        <w:rPr>
          <w:rStyle w:val="HideTWBExt"/>
          <w:b w:val="0"/>
        </w:rPr>
        <w:t>&lt;RepeatBlock-By&gt;&lt;Members&gt;</w:t>
      </w:r>
      <w:r w:rsidRPr="000217DF">
        <w:t>Valérie Devaux, Grégory Allione, Laurence Farreng, Hristo Petrov, Irena Joveva, Brigitte van den Berg</w:t>
      </w:r>
      <w:r w:rsidRPr="000217DF">
        <w:rPr>
          <w:rStyle w:val="HideTWBExt"/>
          <w:b w:val="0"/>
        </w:rPr>
        <w:t>&lt;/Members&gt;</w:t>
      </w:r>
    </w:p>
    <w:p w14:paraId="7385EA2B" w14:textId="77777777" w:rsidR="006B7536" w:rsidRPr="000217DF" w:rsidRDefault="006B7536" w:rsidP="006B7536">
      <w:pPr>
        <w:pStyle w:val="NormalBold"/>
      </w:pPr>
      <w:r w:rsidRPr="000217DF">
        <w:rPr>
          <w:rStyle w:val="HideTWBExt"/>
          <w:b w:val="0"/>
        </w:rPr>
        <w:t>&lt;/RepeatBlock-By&gt;</w:t>
      </w:r>
    </w:p>
    <w:p w14:paraId="73756A3B"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A7947F3" w14:textId="77777777" w:rsidR="006B7536" w:rsidRPr="000217DF" w:rsidRDefault="006B7536" w:rsidP="006B7536">
      <w:pPr>
        <w:pStyle w:val="NormalBold"/>
      </w:pPr>
      <w:r w:rsidRPr="000217DF">
        <w:rPr>
          <w:rStyle w:val="HideTWBExt"/>
          <w:b w:val="0"/>
        </w:rPr>
        <w:t>&lt;Article&gt;</w:t>
      </w:r>
      <w:r w:rsidRPr="000217DF">
        <w:t>Referirea 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7CFF869A" w14:textId="77777777" w:rsidTr="00596539">
        <w:trPr>
          <w:trHeight w:hRule="exact" w:val="240"/>
          <w:jc w:val="center"/>
        </w:trPr>
        <w:tc>
          <w:tcPr>
            <w:tcW w:w="9752" w:type="dxa"/>
            <w:gridSpan w:val="2"/>
            <w:tcBorders>
              <w:top w:val="nil"/>
              <w:left w:val="nil"/>
              <w:bottom w:val="nil"/>
              <w:right w:val="nil"/>
            </w:tcBorders>
          </w:tcPr>
          <w:p w14:paraId="19CA327C" w14:textId="77777777" w:rsidR="006B7536" w:rsidRPr="000217DF" w:rsidRDefault="006B7536" w:rsidP="00596539"/>
        </w:tc>
      </w:tr>
      <w:tr w:rsidR="00321643" w:rsidRPr="000217DF" w14:paraId="78FEDE5F" w14:textId="77777777" w:rsidTr="00596539">
        <w:trPr>
          <w:trHeight w:val="240"/>
          <w:jc w:val="center"/>
        </w:trPr>
        <w:tc>
          <w:tcPr>
            <w:tcW w:w="4876" w:type="dxa"/>
            <w:tcBorders>
              <w:top w:val="nil"/>
              <w:left w:val="nil"/>
              <w:bottom w:val="nil"/>
              <w:right w:val="nil"/>
            </w:tcBorders>
          </w:tcPr>
          <w:p w14:paraId="71DBADB1"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3A340EF" w14:textId="77777777" w:rsidR="006B7536" w:rsidRPr="000217DF" w:rsidRDefault="006B7536" w:rsidP="00596539">
            <w:pPr>
              <w:pStyle w:val="AmColumnHeading"/>
            </w:pPr>
            <w:r w:rsidRPr="000217DF">
              <w:t>Amendamentul</w:t>
            </w:r>
          </w:p>
        </w:tc>
      </w:tr>
      <w:tr w:rsidR="00321643" w:rsidRPr="000217DF" w14:paraId="1FBCFF69" w14:textId="77777777" w:rsidTr="00596539">
        <w:trPr>
          <w:jc w:val="center"/>
        </w:trPr>
        <w:tc>
          <w:tcPr>
            <w:tcW w:w="4876" w:type="dxa"/>
            <w:tcBorders>
              <w:top w:val="nil"/>
              <w:left w:val="nil"/>
              <w:bottom w:val="nil"/>
              <w:right w:val="nil"/>
            </w:tcBorders>
          </w:tcPr>
          <w:p w14:paraId="64A5E2A3" w14:textId="77777777" w:rsidR="006B7536" w:rsidRPr="000217DF" w:rsidRDefault="006B7536" w:rsidP="00596539">
            <w:pPr>
              <w:pStyle w:val="Normal6a"/>
            </w:pPr>
            <w:r w:rsidRPr="000217DF">
              <w:t>Având în vedere Tratatul privind funcționarea Uniunii Europene, în special articolul 164 și articolul 175 alineatul (3),</w:t>
            </w:r>
          </w:p>
        </w:tc>
        <w:tc>
          <w:tcPr>
            <w:tcW w:w="4876" w:type="dxa"/>
            <w:tcBorders>
              <w:top w:val="nil"/>
              <w:left w:val="nil"/>
              <w:bottom w:val="nil"/>
              <w:right w:val="nil"/>
            </w:tcBorders>
          </w:tcPr>
          <w:p w14:paraId="4AF4786E" w14:textId="77777777" w:rsidR="006B7536" w:rsidRPr="000217DF" w:rsidRDefault="006B7536" w:rsidP="00596539">
            <w:pPr>
              <w:pStyle w:val="Normal6a"/>
            </w:pPr>
            <w:r w:rsidRPr="000217DF">
              <w:t xml:space="preserve">Având în vedere Tratatul privind funcționarea Uniunii Europene, în special </w:t>
            </w:r>
            <w:r w:rsidRPr="000217DF">
              <w:rPr>
                <w:b/>
                <w:bCs/>
                <w:i/>
                <w:iCs/>
              </w:rPr>
              <w:t>articolul 9,</w:t>
            </w:r>
            <w:r w:rsidRPr="000217DF">
              <w:t xml:space="preserve"> articolul 164</w:t>
            </w:r>
            <w:r w:rsidRPr="000217DF">
              <w:rPr>
                <w:b/>
                <w:bCs/>
                <w:i/>
                <w:iCs/>
              </w:rPr>
              <w:t>, articolul 168</w:t>
            </w:r>
            <w:r w:rsidRPr="000217DF">
              <w:rPr>
                <w:b/>
                <w:bCs/>
              </w:rPr>
              <w:t xml:space="preserve"> </w:t>
            </w:r>
            <w:r w:rsidRPr="000217DF">
              <w:t>și articolul 175 alineatul (3),</w:t>
            </w:r>
          </w:p>
        </w:tc>
      </w:tr>
    </w:tbl>
    <w:p w14:paraId="309F24C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451D023" w14:textId="77777777" w:rsidR="006B7536" w:rsidRPr="000217DF" w:rsidRDefault="006B7536" w:rsidP="006B7536">
      <w:r w:rsidRPr="000217DF">
        <w:rPr>
          <w:rStyle w:val="HideTWBExt"/>
        </w:rPr>
        <w:t>&lt;/AmendB&gt;</w:t>
      </w:r>
    </w:p>
    <w:p w14:paraId="7AB183EF"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55</w:t>
      </w:r>
      <w:r w:rsidRPr="000217DF">
        <w:rPr>
          <w:rStyle w:val="HideTWBExt"/>
          <w:b w:val="0"/>
        </w:rPr>
        <w:t>&lt;/NumAmB&gt;</w:t>
      </w:r>
    </w:p>
    <w:p w14:paraId="071F55AC" w14:textId="77777777" w:rsidR="006B7536" w:rsidRPr="000217DF" w:rsidRDefault="006B7536" w:rsidP="006B7536">
      <w:pPr>
        <w:pStyle w:val="NormalBold"/>
      </w:pPr>
      <w:r w:rsidRPr="000217DF">
        <w:rPr>
          <w:rStyle w:val="HideTWBExt"/>
          <w:b w:val="0"/>
        </w:rPr>
        <w:t>&lt;RepeatBlock-By&gt;&lt;Members&gt;</w:t>
      </w:r>
      <w:r w:rsidRPr="000217DF">
        <w:t>Séverine Werbrouck, Margarita de la Pisa Carrión, Mélanie Disdier, Pál Szekeres</w:t>
      </w:r>
      <w:r w:rsidRPr="000217DF">
        <w:rPr>
          <w:rStyle w:val="HideTWBExt"/>
          <w:b w:val="0"/>
        </w:rPr>
        <w:t>&lt;/Members&gt;</w:t>
      </w:r>
    </w:p>
    <w:p w14:paraId="5826660C" w14:textId="77777777" w:rsidR="006B7536" w:rsidRPr="000217DF" w:rsidRDefault="006B7536" w:rsidP="006B7536">
      <w:pPr>
        <w:pStyle w:val="NormalBold"/>
      </w:pPr>
      <w:r w:rsidRPr="000217DF">
        <w:rPr>
          <w:rStyle w:val="HideTWBExt"/>
          <w:b w:val="0"/>
        </w:rPr>
        <w:t>&lt;/RepeatBlock-By&gt;</w:t>
      </w:r>
    </w:p>
    <w:p w14:paraId="5425CDE6"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958CDD7" w14:textId="77777777" w:rsidR="006B7536" w:rsidRPr="000217DF" w:rsidRDefault="006B7536" w:rsidP="006B7536">
      <w:pPr>
        <w:pStyle w:val="NormalBold"/>
      </w:pPr>
      <w:r w:rsidRPr="000217DF">
        <w:rPr>
          <w:rStyle w:val="HideTWBExt"/>
          <w:b w:val="0"/>
        </w:rPr>
        <w:t>&lt;Article&gt;</w:t>
      </w:r>
      <w:r w:rsidRPr="000217DF">
        <w:t>Referirea 1 a (nouă)</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4FA0E25" w14:textId="77777777" w:rsidTr="00596539">
        <w:trPr>
          <w:trHeight w:hRule="exact" w:val="240"/>
          <w:jc w:val="center"/>
        </w:trPr>
        <w:tc>
          <w:tcPr>
            <w:tcW w:w="9752" w:type="dxa"/>
            <w:gridSpan w:val="2"/>
            <w:tcBorders>
              <w:top w:val="nil"/>
              <w:left w:val="nil"/>
              <w:bottom w:val="nil"/>
              <w:right w:val="nil"/>
            </w:tcBorders>
          </w:tcPr>
          <w:p w14:paraId="6EDD9069" w14:textId="77777777" w:rsidR="006B7536" w:rsidRPr="000217DF" w:rsidRDefault="006B7536" w:rsidP="00596539"/>
        </w:tc>
      </w:tr>
      <w:tr w:rsidR="00321643" w:rsidRPr="000217DF" w14:paraId="1F7DF019" w14:textId="77777777" w:rsidTr="00596539">
        <w:trPr>
          <w:trHeight w:val="240"/>
          <w:jc w:val="center"/>
        </w:trPr>
        <w:tc>
          <w:tcPr>
            <w:tcW w:w="4876" w:type="dxa"/>
            <w:tcBorders>
              <w:top w:val="nil"/>
              <w:left w:val="nil"/>
              <w:bottom w:val="nil"/>
              <w:right w:val="nil"/>
            </w:tcBorders>
          </w:tcPr>
          <w:p w14:paraId="47FD80FA"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349C0FF" w14:textId="77777777" w:rsidR="006B7536" w:rsidRPr="000217DF" w:rsidRDefault="006B7536" w:rsidP="00596539">
            <w:pPr>
              <w:pStyle w:val="AmColumnHeading"/>
            </w:pPr>
            <w:r w:rsidRPr="000217DF">
              <w:t>Amendamentul</w:t>
            </w:r>
          </w:p>
        </w:tc>
      </w:tr>
      <w:tr w:rsidR="00321643" w:rsidRPr="000217DF" w14:paraId="3ADBD38D" w14:textId="77777777" w:rsidTr="00596539">
        <w:trPr>
          <w:jc w:val="center"/>
        </w:trPr>
        <w:tc>
          <w:tcPr>
            <w:tcW w:w="4876" w:type="dxa"/>
            <w:tcBorders>
              <w:top w:val="nil"/>
              <w:left w:val="nil"/>
              <w:bottom w:val="nil"/>
              <w:right w:val="nil"/>
            </w:tcBorders>
          </w:tcPr>
          <w:p w14:paraId="3D70B36B" w14:textId="77777777" w:rsidR="006B7536" w:rsidRPr="000217DF" w:rsidRDefault="006B7536" w:rsidP="00596539">
            <w:pPr>
              <w:pStyle w:val="Normal6a"/>
            </w:pPr>
          </w:p>
        </w:tc>
        <w:tc>
          <w:tcPr>
            <w:tcW w:w="4876" w:type="dxa"/>
            <w:tcBorders>
              <w:top w:val="nil"/>
              <w:left w:val="nil"/>
              <w:bottom w:val="nil"/>
              <w:right w:val="nil"/>
            </w:tcBorders>
          </w:tcPr>
          <w:p w14:paraId="279FDC86" w14:textId="5D706B9F" w:rsidR="006B7536" w:rsidRPr="000217DF" w:rsidRDefault="006B7536" w:rsidP="00596539">
            <w:pPr>
              <w:pStyle w:val="Normal6a"/>
            </w:pPr>
            <w:r w:rsidRPr="000217DF">
              <w:rPr>
                <w:b/>
                <w:i/>
              </w:rPr>
              <w:t>având în vedere Tratatul privind funcționarea Uniunii Europene (TFUE), în special Titlul XI („Fondul social european”)</w:t>
            </w:r>
            <w:r w:rsidR="00E4664A">
              <w:rPr>
                <w:b/>
                <w:i/>
              </w:rPr>
              <w:t>,</w:t>
            </w:r>
          </w:p>
        </w:tc>
      </w:tr>
    </w:tbl>
    <w:p w14:paraId="1E4F9E05"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{FR}</w:t>
      </w:r>
      <w:r w:rsidRPr="000217DF">
        <w:t>fr</w:t>
      </w:r>
      <w:r w:rsidRPr="000217DF">
        <w:rPr>
          <w:rStyle w:val="HideTWBExt"/>
        </w:rPr>
        <w:t>&lt;/Original&gt;</w:t>
      </w:r>
    </w:p>
    <w:p w14:paraId="6F6DD877" w14:textId="77777777" w:rsidR="006B7536" w:rsidRPr="000217DF" w:rsidRDefault="006B7536" w:rsidP="006B7536">
      <w:r w:rsidRPr="000217DF">
        <w:rPr>
          <w:rStyle w:val="HideTWBExt"/>
        </w:rPr>
        <w:t>&lt;/AmendB&gt;</w:t>
      </w:r>
    </w:p>
    <w:p w14:paraId="2DD2BF3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56</w:t>
      </w:r>
      <w:r w:rsidRPr="000217DF">
        <w:rPr>
          <w:rStyle w:val="HideTWBExt"/>
          <w:b w:val="0"/>
        </w:rPr>
        <w:t>&lt;/NumAmB&gt;</w:t>
      </w:r>
    </w:p>
    <w:p w14:paraId="08FE301F" w14:textId="77777777" w:rsidR="006B7536" w:rsidRPr="000217DF" w:rsidRDefault="006B7536" w:rsidP="006B7536">
      <w:pPr>
        <w:pStyle w:val="NormalBold"/>
      </w:pPr>
      <w:r w:rsidRPr="000217DF">
        <w:rPr>
          <w:rStyle w:val="HideTWBExt"/>
          <w:b w:val="0"/>
        </w:rPr>
        <w:t>&lt;RepeatBlock-By&gt;&lt;Members&gt;</w:t>
      </w:r>
      <w:r w:rsidRPr="000217DF">
        <w:t>Séverine Werbrouck, Margarita de la Pisa Carrión, Mélanie Disdier, Pál Szekeres</w:t>
      </w:r>
      <w:r w:rsidRPr="000217DF">
        <w:rPr>
          <w:rStyle w:val="HideTWBExt"/>
          <w:b w:val="0"/>
        </w:rPr>
        <w:t>&lt;/Members&gt;</w:t>
      </w:r>
    </w:p>
    <w:p w14:paraId="1A88BCE7" w14:textId="77777777" w:rsidR="006B7536" w:rsidRPr="000217DF" w:rsidRDefault="006B7536" w:rsidP="006B7536">
      <w:pPr>
        <w:pStyle w:val="NormalBold"/>
      </w:pPr>
      <w:r w:rsidRPr="000217DF">
        <w:rPr>
          <w:rStyle w:val="HideTWBExt"/>
          <w:b w:val="0"/>
        </w:rPr>
        <w:t>&lt;/RepeatBlock-By&gt;</w:t>
      </w:r>
    </w:p>
    <w:p w14:paraId="0AC3A0C5"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DFB578C" w14:textId="77777777" w:rsidR="006B7536" w:rsidRPr="000217DF" w:rsidRDefault="006B7536" w:rsidP="006B7536">
      <w:pPr>
        <w:pStyle w:val="NormalBold"/>
      </w:pPr>
      <w:r w:rsidRPr="000217DF">
        <w:rPr>
          <w:rStyle w:val="HideTWBExt"/>
          <w:b w:val="0"/>
        </w:rPr>
        <w:t>&lt;Article&gt;</w:t>
      </w:r>
      <w:r w:rsidRPr="000217DF">
        <w:t>Referirea 1 b (nouă)</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99F4FB2" w14:textId="77777777" w:rsidTr="00596539">
        <w:trPr>
          <w:trHeight w:hRule="exact" w:val="240"/>
          <w:jc w:val="center"/>
        </w:trPr>
        <w:tc>
          <w:tcPr>
            <w:tcW w:w="9752" w:type="dxa"/>
            <w:gridSpan w:val="2"/>
            <w:tcBorders>
              <w:top w:val="nil"/>
              <w:left w:val="nil"/>
              <w:bottom w:val="nil"/>
              <w:right w:val="nil"/>
            </w:tcBorders>
          </w:tcPr>
          <w:p w14:paraId="7E5A4F40" w14:textId="77777777" w:rsidR="006B7536" w:rsidRPr="000217DF" w:rsidRDefault="006B7536" w:rsidP="00596539"/>
        </w:tc>
      </w:tr>
      <w:tr w:rsidR="00321643" w:rsidRPr="000217DF" w14:paraId="7B34A7F2" w14:textId="77777777" w:rsidTr="00596539">
        <w:trPr>
          <w:trHeight w:val="240"/>
          <w:jc w:val="center"/>
        </w:trPr>
        <w:tc>
          <w:tcPr>
            <w:tcW w:w="4876" w:type="dxa"/>
            <w:tcBorders>
              <w:top w:val="nil"/>
              <w:left w:val="nil"/>
              <w:bottom w:val="nil"/>
              <w:right w:val="nil"/>
            </w:tcBorders>
          </w:tcPr>
          <w:p w14:paraId="1FC14CD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5AD7A2B" w14:textId="77777777" w:rsidR="006B7536" w:rsidRPr="000217DF" w:rsidRDefault="006B7536" w:rsidP="00596539">
            <w:pPr>
              <w:pStyle w:val="AmColumnHeading"/>
            </w:pPr>
            <w:r w:rsidRPr="000217DF">
              <w:t>Amendamentul</w:t>
            </w:r>
          </w:p>
        </w:tc>
      </w:tr>
      <w:tr w:rsidR="00321643" w:rsidRPr="000217DF" w14:paraId="773C1B08" w14:textId="77777777" w:rsidTr="00596539">
        <w:trPr>
          <w:jc w:val="center"/>
        </w:trPr>
        <w:tc>
          <w:tcPr>
            <w:tcW w:w="4876" w:type="dxa"/>
            <w:tcBorders>
              <w:top w:val="nil"/>
              <w:left w:val="nil"/>
              <w:bottom w:val="nil"/>
              <w:right w:val="nil"/>
            </w:tcBorders>
          </w:tcPr>
          <w:p w14:paraId="2E1BF76F" w14:textId="77777777" w:rsidR="006B7536" w:rsidRPr="000217DF" w:rsidRDefault="006B7536" w:rsidP="00596539">
            <w:pPr>
              <w:pStyle w:val="Normal6a"/>
            </w:pPr>
          </w:p>
        </w:tc>
        <w:tc>
          <w:tcPr>
            <w:tcW w:w="4876" w:type="dxa"/>
            <w:tcBorders>
              <w:top w:val="nil"/>
              <w:left w:val="nil"/>
              <w:bottom w:val="nil"/>
              <w:right w:val="nil"/>
            </w:tcBorders>
          </w:tcPr>
          <w:p w14:paraId="01F0355E" w14:textId="1E3355E8" w:rsidR="006B7536" w:rsidRPr="000217DF" w:rsidRDefault="006B7536" w:rsidP="00596539">
            <w:pPr>
              <w:pStyle w:val="Normal6a"/>
            </w:pPr>
            <w:r w:rsidRPr="000217DF">
              <w:rPr>
                <w:b/>
                <w:i/>
              </w:rPr>
              <w:t xml:space="preserve">având în vedere raportul intermediar privind propunerea de cadru financiar multianual pentru perioada 2028-2034 </w:t>
            </w:r>
            <w:r w:rsidRPr="000217DF">
              <w:rPr>
                <w:b/>
                <w:i/>
              </w:rPr>
              <w:lastRenderedPageBreak/>
              <w:t>(P10_TA(2026)0111), în special punctul 38</w:t>
            </w:r>
            <w:r w:rsidR="00E4664A">
              <w:rPr>
                <w:b/>
                <w:i/>
              </w:rPr>
              <w:t>,</w:t>
            </w:r>
          </w:p>
        </w:tc>
      </w:tr>
    </w:tbl>
    <w:p w14:paraId="57E5F17A" w14:textId="77777777" w:rsidR="006B7536" w:rsidRPr="000217DF" w:rsidRDefault="006B7536" w:rsidP="006B7536">
      <w:pPr>
        <w:pStyle w:val="AmOrLang"/>
      </w:pPr>
      <w:r w:rsidRPr="000217DF">
        <w:lastRenderedPageBreak/>
        <w:t xml:space="preserve">Or. </w:t>
      </w:r>
      <w:r w:rsidRPr="000217DF">
        <w:rPr>
          <w:rStyle w:val="HideTWBExt"/>
        </w:rPr>
        <w:t>&lt;Original&gt;</w:t>
      </w:r>
      <w:r w:rsidRPr="000217DF">
        <w:rPr>
          <w:rStyle w:val="HideTWBInt"/>
        </w:rPr>
        <w:t>{FR}</w:t>
      </w:r>
      <w:r w:rsidRPr="000217DF">
        <w:t>fr</w:t>
      </w:r>
      <w:r w:rsidRPr="000217DF">
        <w:rPr>
          <w:rStyle w:val="HideTWBExt"/>
        </w:rPr>
        <w:t>&lt;/Original&gt;</w:t>
      </w:r>
    </w:p>
    <w:p w14:paraId="2B6DB18F" w14:textId="77777777" w:rsidR="006B7536" w:rsidRPr="000217DF" w:rsidRDefault="006B7536" w:rsidP="006B7536">
      <w:r w:rsidRPr="000217DF">
        <w:rPr>
          <w:rStyle w:val="HideTWBExt"/>
        </w:rPr>
        <w:t>&lt;/AmendB&gt;</w:t>
      </w:r>
    </w:p>
    <w:p w14:paraId="341BE4A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57</w:t>
      </w:r>
      <w:r w:rsidRPr="000217DF">
        <w:rPr>
          <w:rStyle w:val="HideTWBExt"/>
          <w:b w:val="0"/>
        </w:rPr>
        <w:t>&lt;/NumAmB&gt;</w:t>
      </w:r>
    </w:p>
    <w:p w14:paraId="2D1FA932" w14:textId="77777777" w:rsidR="006B7536" w:rsidRPr="000217DF" w:rsidRDefault="006B7536" w:rsidP="006B7536">
      <w:pPr>
        <w:pStyle w:val="NormalBold"/>
      </w:pPr>
      <w:r w:rsidRPr="000217DF">
        <w:rPr>
          <w:rStyle w:val="HideTWBExt"/>
          <w:b w:val="0"/>
        </w:rPr>
        <w:t>&lt;RepeatBlock-By&gt;&lt;Members&gt;</w:t>
      </w:r>
      <w:r w:rsidRPr="000217DF">
        <w:t>Isabelle Le Callennec</w:t>
      </w:r>
      <w:r w:rsidRPr="000217DF">
        <w:rPr>
          <w:rStyle w:val="HideTWBExt"/>
          <w:b w:val="0"/>
        </w:rPr>
        <w:t>&lt;/Members&gt;</w:t>
      </w:r>
    </w:p>
    <w:p w14:paraId="32AAA46E" w14:textId="77777777" w:rsidR="006B7536" w:rsidRPr="000217DF" w:rsidRDefault="006B7536" w:rsidP="006B7536">
      <w:pPr>
        <w:pStyle w:val="NormalBold"/>
      </w:pPr>
      <w:r w:rsidRPr="000217DF">
        <w:rPr>
          <w:rStyle w:val="HideTWBExt"/>
          <w:b w:val="0"/>
        </w:rPr>
        <w:t>&lt;/RepeatBlock-By&gt;</w:t>
      </w:r>
    </w:p>
    <w:p w14:paraId="5772CB7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9F40385" w14:textId="77777777" w:rsidR="006B7536" w:rsidRPr="000217DF" w:rsidRDefault="006B7536" w:rsidP="006B7536">
      <w:pPr>
        <w:pStyle w:val="NormalBold"/>
      </w:pPr>
      <w:r w:rsidRPr="000217DF">
        <w:rPr>
          <w:rStyle w:val="HideTWBExt"/>
          <w:b w:val="0"/>
        </w:rPr>
        <w:t>&lt;Article&gt;</w:t>
      </w:r>
      <w:r w:rsidRPr="000217DF">
        <w:t>Considerentul 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A50127B" w14:textId="77777777" w:rsidTr="00596539">
        <w:trPr>
          <w:trHeight w:hRule="exact" w:val="240"/>
          <w:jc w:val="center"/>
        </w:trPr>
        <w:tc>
          <w:tcPr>
            <w:tcW w:w="9752" w:type="dxa"/>
            <w:gridSpan w:val="2"/>
            <w:tcBorders>
              <w:top w:val="nil"/>
              <w:left w:val="nil"/>
              <w:bottom w:val="nil"/>
              <w:right w:val="nil"/>
            </w:tcBorders>
          </w:tcPr>
          <w:p w14:paraId="5137F21D" w14:textId="77777777" w:rsidR="006B7536" w:rsidRPr="000217DF" w:rsidRDefault="006B7536" w:rsidP="00596539"/>
        </w:tc>
      </w:tr>
      <w:tr w:rsidR="00321643" w:rsidRPr="000217DF" w14:paraId="2FAF6EB6" w14:textId="77777777" w:rsidTr="00596539">
        <w:trPr>
          <w:trHeight w:val="240"/>
          <w:jc w:val="center"/>
        </w:trPr>
        <w:tc>
          <w:tcPr>
            <w:tcW w:w="4876" w:type="dxa"/>
            <w:tcBorders>
              <w:top w:val="nil"/>
              <w:left w:val="nil"/>
              <w:bottom w:val="nil"/>
              <w:right w:val="nil"/>
            </w:tcBorders>
          </w:tcPr>
          <w:p w14:paraId="1CE1F19F"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2FF1AAF" w14:textId="77777777" w:rsidR="006B7536" w:rsidRPr="000217DF" w:rsidRDefault="006B7536" w:rsidP="00596539">
            <w:pPr>
              <w:pStyle w:val="AmColumnHeading"/>
            </w:pPr>
            <w:r w:rsidRPr="000217DF">
              <w:t>Amendamentul</w:t>
            </w:r>
          </w:p>
        </w:tc>
      </w:tr>
      <w:tr w:rsidR="00321643" w:rsidRPr="000217DF" w14:paraId="6BE0B961" w14:textId="77777777" w:rsidTr="00596539">
        <w:trPr>
          <w:jc w:val="center"/>
        </w:trPr>
        <w:tc>
          <w:tcPr>
            <w:tcW w:w="4876" w:type="dxa"/>
            <w:tcBorders>
              <w:top w:val="nil"/>
              <w:left w:val="nil"/>
              <w:bottom w:val="nil"/>
              <w:right w:val="nil"/>
            </w:tcBorders>
          </w:tcPr>
          <w:p w14:paraId="78370C5D" w14:textId="77777777" w:rsidR="006B7536" w:rsidRPr="000217DF" w:rsidRDefault="006B7536" w:rsidP="00596539">
            <w:pPr>
              <w:pStyle w:val="Normal6a"/>
            </w:pPr>
            <w:r w:rsidRPr="000217DF">
              <w:t>(1)</w:t>
            </w:r>
            <w:r w:rsidRPr="000217DF">
              <w:tab/>
              <w:t xml:space="preserve">La 17 noiembrie 2017, Pilonul european al drepturilor sociale a fost proclamat în comun de Parlamentul European, Consiliu și Comisie, ca răspuns la provocările sociale din Europa. Cele douăzeci de principii-cheie ale pilonului sunt structurate în jurul a trei categorii: egalitatea de șanse și accesul pe piața muncii; condiții de muncă echitabile; protecție și incluziune socială. Acțiunile întreprinse în cadrul </w:t>
            </w:r>
            <w:r w:rsidRPr="000217DF">
              <w:rPr>
                <w:b/>
                <w:bCs/>
                <w:i/>
                <w:iCs/>
              </w:rPr>
              <w:t>Fondului social european (</w:t>
            </w:r>
            <w:r w:rsidRPr="000217DF">
              <w:t>FSE</w:t>
            </w:r>
            <w:r w:rsidRPr="000217DF">
              <w:rPr>
                <w:b/>
                <w:bCs/>
                <w:i/>
                <w:iCs/>
              </w:rPr>
              <w:t>)</w:t>
            </w:r>
            <w:r w:rsidRPr="000217DF">
              <w:t xml:space="preserve"> ar trebui să fie ghidate de cele douăzeci de principii ale Pilonului european al drepturilor sociale. La 4 martie 2021, Comisia a prezentat un plan de acțiune pentru punerea în aplicare a Pilonului european al drepturilor sociale (denumit în continuare „planul de acțiune”), care include obiective principale ale Uniunii, ambițioase, dar realiste, pentru 2030, privind ocuparea forței de muncă (cel puțin 78 % din populația cu vârste cuprinse între 20 și 64 de ani ar trebui să aibă un loc de muncă), privind competențele (cel puțin 60 % din totalul adulților ar trebui să participe la activități de formare profesională în fiecare an) și privind reducerea sărăciei (minimum 15 milioane de persoane ar trebui să fie mai puțin expuse riscului de sărăcie sau de excluziune socială, inclusiv cinci milioane de copii) (denumite în continuare „obiectivele principale ale Uniunii pentru 2030”) și obiective secundare </w:t>
            </w:r>
            <w:r w:rsidRPr="000217DF">
              <w:lastRenderedPageBreak/>
              <w:t>complementare, precum și un tablou de bord social revizuit. Pentru a contribui la punerea în aplicare a Pilonului european al drepturilor sociale, FSE ar trebui să sprijine investițiile în oameni și reforme ale sistemelor în domeniile de politică ale ocupării forței de muncă, educației și incluziunii sociale, contribuind astfel la coeziunea economică, teritorială și socială, în conformitate cu articolul 174 din tratat.</w:t>
            </w:r>
          </w:p>
        </w:tc>
        <w:tc>
          <w:tcPr>
            <w:tcW w:w="4876" w:type="dxa"/>
            <w:tcBorders>
              <w:top w:val="nil"/>
              <w:left w:val="nil"/>
              <w:bottom w:val="nil"/>
              <w:right w:val="nil"/>
            </w:tcBorders>
          </w:tcPr>
          <w:p w14:paraId="72E23A3A" w14:textId="77777777" w:rsidR="006B7536" w:rsidRPr="000217DF" w:rsidRDefault="006B7536" w:rsidP="00596539">
            <w:pPr>
              <w:pStyle w:val="Normal6a"/>
            </w:pPr>
            <w:r w:rsidRPr="000217DF">
              <w:lastRenderedPageBreak/>
              <w:t>(1)</w:t>
            </w:r>
            <w:r w:rsidRPr="000217DF">
              <w:tab/>
              <w:t xml:space="preserve">La 17 noiembrie 2017, Pilonul european al drepturilor sociale a fost proclamat în comun de Parlamentul European, Consiliu și Comisie, ca răspuns la provocările sociale din Europa. Cele douăzeci de principii-cheie ale pilonului sunt structurate în jurul a trei categorii: egalitatea de șanse și accesul pe piața muncii; condiții de muncă echitabile; protecție și incluziune socială. </w:t>
            </w:r>
            <w:r w:rsidRPr="000217DF">
              <w:rPr>
                <w:b/>
                <w:i/>
              </w:rPr>
              <w:t>Articolul 162 din Tratatul privind funcționarea Uniunii Europene (TFUE) instituie Fondul social european (FSE) în scopul îmbunătăți posibilităților de încadrare în muncă a lucrătorilor pe piața internă, contribuind astfel la îmbunătățirea nivelului de trai, facilitând ocuparea forței de muncă, sporind mobilitatea geografică și profesională a acestora în Uniune și ajutându-i să se adapteze la transformările industriale și la evoluția sistemelor de producție, în special prin formare și reconversie profesională.</w:t>
            </w:r>
            <w:r w:rsidRPr="000217DF">
              <w:t xml:space="preserve"> Acțiunile întreprinse în cadrul FSE ar trebui să fie ghidate de cele douăzeci de principii ale Pilonului european al drepturilor sociale. La 4 martie 2021, Comisia a prezentat un plan de acțiune pentru punerea în aplicare a Pilonului european al drepturilor sociale (denumit în continuare „planul de acțiune”), care include obiective principale ale Uniunii, ambițioase, dar realiste, pentru 2030, privind ocuparea forței de muncă (cel puțin </w:t>
            </w:r>
            <w:r w:rsidRPr="000217DF">
              <w:lastRenderedPageBreak/>
              <w:t xml:space="preserve">78 % din populația cu vârste cuprinse între 20 și 64 de ani ar trebui să aibă un loc de muncă), privind competențele (cel puțin 60 % din totalul adulților ar trebui să participe la activități de formare profesională în fiecare an) și privind reducerea sărăciei (minimum 15 milioane de persoane ar trebui să fie mai puțin expuse riscului de sărăcie sau de excluziune socială, inclusiv cinci milioane de copii) (denumite în continuare „obiectivele principale ale Uniunii pentru 2030”) și obiective secundare complementare, precum și un tablou de bord social revizuit. Pentru a contribui la punerea în aplicare a Pilonului european al drepturilor sociale, FSE ar trebui să sprijine investițiile în oameni și reforme ale sistemelor în domeniile de politică ale ocupării forței de muncă, educației și incluziunii sociale, </w:t>
            </w:r>
            <w:r w:rsidRPr="000217DF">
              <w:rPr>
                <w:b/>
                <w:bCs/>
                <w:i/>
                <w:iCs/>
              </w:rPr>
              <w:t>pentru a asigura egalitatea de șanse, a contribui la eradicarea sărăciei, la accesul egal la piața muncii, la condiții de muncă echitabile și de înaltă calitate, la incluziunea și protecția socială, axându-se în special pe educația și formarea de calitate și favorabile incluziunii, pe învățarea pe tot parcursul vieții, pe investiții în copii și tineri și pe accesul la servicii de bază</w:t>
            </w:r>
            <w:r w:rsidRPr="000217DF">
              <w:t>, contribuind astfel la coeziunea economică, teritorială și socială, în conformitate cu articolul 174 din tratat.</w:t>
            </w:r>
          </w:p>
        </w:tc>
      </w:tr>
    </w:tbl>
    <w:p w14:paraId="2734B740" w14:textId="77777777" w:rsidR="006B7536" w:rsidRPr="000217DF" w:rsidRDefault="006B7536" w:rsidP="006B7536">
      <w:pPr>
        <w:pStyle w:val="AmOrLang"/>
      </w:pPr>
      <w:r w:rsidRPr="000217DF">
        <w:lastRenderedPageBreak/>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C66D337" w14:textId="77777777" w:rsidR="006B7536" w:rsidRPr="000217DF" w:rsidRDefault="006B7536" w:rsidP="006B7536">
      <w:r w:rsidRPr="000217DF">
        <w:rPr>
          <w:rStyle w:val="HideTWBExt"/>
        </w:rPr>
        <w:t>&lt;/AmendB&gt;</w:t>
      </w:r>
    </w:p>
    <w:p w14:paraId="647A9D70"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58</w:t>
      </w:r>
      <w:r w:rsidRPr="000217DF">
        <w:rPr>
          <w:rStyle w:val="HideTWBExt"/>
          <w:b w:val="0"/>
        </w:rPr>
        <w:t>&lt;/NumAmB&gt;</w:t>
      </w:r>
    </w:p>
    <w:p w14:paraId="4EF6C2C1" w14:textId="77777777" w:rsidR="006B7536" w:rsidRPr="000217DF" w:rsidRDefault="006B7536" w:rsidP="006B7536">
      <w:pPr>
        <w:pStyle w:val="NormalBold"/>
      </w:pPr>
      <w:r w:rsidRPr="000217DF">
        <w:rPr>
          <w:rStyle w:val="HideTWBExt"/>
          <w:b w:val="0"/>
        </w:rPr>
        <w:t>&lt;RepeatBlock-By&gt;&lt;Members&gt;</w:t>
      </w:r>
      <w:r w:rsidRPr="000217DF">
        <w:t>Séverine Werbrouck, Margarita de la Pisa Carrión, Mélanie Disdier, Pál Szekeres</w:t>
      </w:r>
      <w:r w:rsidRPr="000217DF">
        <w:rPr>
          <w:rStyle w:val="HideTWBExt"/>
          <w:b w:val="0"/>
        </w:rPr>
        <w:t>&lt;/Members&gt;</w:t>
      </w:r>
    </w:p>
    <w:p w14:paraId="6B9A439F" w14:textId="77777777" w:rsidR="006B7536" w:rsidRPr="000217DF" w:rsidRDefault="006B7536" w:rsidP="006B7536">
      <w:pPr>
        <w:pStyle w:val="NormalBold"/>
      </w:pPr>
      <w:r w:rsidRPr="000217DF">
        <w:rPr>
          <w:rStyle w:val="HideTWBExt"/>
          <w:b w:val="0"/>
        </w:rPr>
        <w:t>&lt;/RepeatBlock-By&gt;</w:t>
      </w:r>
    </w:p>
    <w:p w14:paraId="18211EFA"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9AE2C2B" w14:textId="77777777" w:rsidR="006B7536" w:rsidRPr="000217DF" w:rsidRDefault="006B7536" w:rsidP="006B7536">
      <w:pPr>
        <w:pStyle w:val="NormalBold"/>
      </w:pPr>
      <w:r w:rsidRPr="000217DF">
        <w:rPr>
          <w:rStyle w:val="HideTWBExt"/>
          <w:b w:val="0"/>
        </w:rPr>
        <w:t>&lt;Article&gt;</w:t>
      </w:r>
      <w:r w:rsidRPr="000217DF">
        <w:t>Considerentul 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48D53E0" w14:textId="77777777" w:rsidTr="00596539">
        <w:trPr>
          <w:trHeight w:hRule="exact" w:val="240"/>
          <w:jc w:val="center"/>
        </w:trPr>
        <w:tc>
          <w:tcPr>
            <w:tcW w:w="9752" w:type="dxa"/>
            <w:gridSpan w:val="2"/>
            <w:tcBorders>
              <w:top w:val="nil"/>
              <w:left w:val="nil"/>
              <w:bottom w:val="nil"/>
              <w:right w:val="nil"/>
            </w:tcBorders>
          </w:tcPr>
          <w:p w14:paraId="39E1552C" w14:textId="77777777" w:rsidR="006B7536" w:rsidRPr="000217DF" w:rsidRDefault="006B7536" w:rsidP="00596539"/>
        </w:tc>
      </w:tr>
      <w:tr w:rsidR="00321643" w:rsidRPr="000217DF" w14:paraId="7BBA148F" w14:textId="77777777" w:rsidTr="00596539">
        <w:trPr>
          <w:trHeight w:val="240"/>
          <w:jc w:val="center"/>
        </w:trPr>
        <w:tc>
          <w:tcPr>
            <w:tcW w:w="4876" w:type="dxa"/>
            <w:tcBorders>
              <w:top w:val="nil"/>
              <w:left w:val="nil"/>
              <w:bottom w:val="nil"/>
              <w:right w:val="nil"/>
            </w:tcBorders>
          </w:tcPr>
          <w:p w14:paraId="0CD77884"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1372603" w14:textId="77777777" w:rsidR="006B7536" w:rsidRPr="000217DF" w:rsidRDefault="006B7536" w:rsidP="00596539">
            <w:pPr>
              <w:pStyle w:val="AmColumnHeading"/>
            </w:pPr>
            <w:r w:rsidRPr="000217DF">
              <w:t>Amendamentul</w:t>
            </w:r>
          </w:p>
        </w:tc>
      </w:tr>
      <w:tr w:rsidR="00321643" w:rsidRPr="000217DF" w14:paraId="67AFF0E2" w14:textId="77777777" w:rsidTr="00596539">
        <w:trPr>
          <w:jc w:val="center"/>
        </w:trPr>
        <w:tc>
          <w:tcPr>
            <w:tcW w:w="4876" w:type="dxa"/>
            <w:tcBorders>
              <w:top w:val="nil"/>
              <w:left w:val="nil"/>
              <w:bottom w:val="nil"/>
              <w:right w:val="nil"/>
            </w:tcBorders>
          </w:tcPr>
          <w:p w14:paraId="2CB39921" w14:textId="77777777" w:rsidR="006B7536" w:rsidRPr="000217DF" w:rsidRDefault="006B7536" w:rsidP="00596539">
            <w:pPr>
              <w:pStyle w:val="Normal6a"/>
            </w:pPr>
            <w:r w:rsidRPr="000217DF">
              <w:t>(1)</w:t>
            </w:r>
            <w:r w:rsidRPr="000217DF">
              <w:tab/>
            </w:r>
            <w:r w:rsidRPr="000217DF">
              <w:rPr>
                <w:b/>
                <w:i/>
              </w:rPr>
              <w:t xml:space="preserve">La 17 noiembrie 2017, Pilonul european al drepturilor sociale a fost proclamat în comun de Parlamentul </w:t>
            </w:r>
            <w:r w:rsidRPr="000217DF">
              <w:rPr>
                <w:b/>
                <w:i/>
              </w:rPr>
              <w:lastRenderedPageBreak/>
              <w:t xml:space="preserve">European, Consiliu și Comisie, ca răspuns la provocările sociale din Europa. Cele douăzeci de principii-cheie ale pilonului sunt structurate în jurul a trei categorii: egalitatea de șanse și accesul pe piața muncii; condiții de muncă echitabile; protecție și incluziune socială. </w:t>
            </w:r>
            <w:r w:rsidRPr="000217DF">
              <w:rPr>
                <w:b/>
                <w:bCs/>
                <w:i/>
                <w:iCs/>
              </w:rPr>
              <w:t>Acțiunile întreprinse în cadrul Fondului</w:t>
            </w:r>
            <w:r w:rsidRPr="000217DF">
              <w:t xml:space="preserve"> social european (FSE) </w:t>
            </w:r>
            <w:r w:rsidRPr="000217DF">
              <w:rPr>
                <w:b/>
                <w:bCs/>
                <w:i/>
                <w:iCs/>
              </w:rPr>
              <w:t>ar trebui să fie ghidate de cele douăzeci de principii ale Pilonului european al drepturilor sociale.</w:t>
            </w:r>
            <w:r w:rsidRPr="000217DF">
              <w:rPr>
                <w:b/>
                <w:i/>
              </w:rPr>
              <w:t xml:space="preserve"> </w:t>
            </w:r>
            <w:r w:rsidRPr="000217DF">
              <w:rPr>
                <w:b/>
                <w:bCs/>
                <w:i/>
                <w:iCs/>
              </w:rPr>
              <w:t>La 4 martie 2021, Comisia a prezentat un plan de acțiune pentru punerea în aplicare a Pilonului european al drepturilor sociale (denumit în continuare „planul de acțiune”), care include obiective principale ale Uniunii, ambițioase, dar realiste, pentru 2030, privind ocuparea forței de muncă (cel puțin 78 % din populația cu vârste cuprinse între 20 și 64 de ani ar trebui să aibă un loc de muncă), privind competențele (cel puțin 60 % din totalul adulților ar trebui să participe la activități de formare profesională în fiecare an)</w:t>
            </w:r>
            <w:r w:rsidRPr="000217DF">
              <w:rPr>
                <w:b/>
                <w:i/>
              </w:rPr>
              <w:t xml:space="preserve"> </w:t>
            </w:r>
            <w:r w:rsidRPr="000217DF">
              <w:rPr>
                <w:b/>
                <w:bCs/>
                <w:i/>
                <w:iCs/>
              </w:rPr>
              <w:t>și privind reducerea sărăciei (minimum 15 milioane de persoane ar trebui să fie mai puțin expuse riscului de sărăcie sau de excluziune socială, inclusiv cinci milioane de copii) (denumite în continuare „obiectivele principale ale Uniunii pentru 2030”)</w:t>
            </w:r>
            <w:r w:rsidRPr="000217DF">
              <w:rPr>
                <w:b/>
                <w:i/>
              </w:rPr>
              <w:t xml:space="preserve"> și </w:t>
            </w:r>
            <w:r w:rsidRPr="000217DF">
              <w:t>obiective</w:t>
            </w:r>
            <w:r w:rsidRPr="000217DF">
              <w:rPr>
                <w:b/>
                <w:i/>
              </w:rPr>
              <w:t xml:space="preserve"> secundare complementare, precum și un tablou de bord social revizuit. </w:t>
            </w:r>
            <w:r w:rsidRPr="000217DF">
              <w:rPr>
                <w:b/>
                <w:bCs/>
                <w:i/>
                <w:iCs/>
              </w:rPr>
              <w:t>Pentru a contribui la punerea în aplicare a Pilonului</w:t>
            </w:r>
            <w:r w:rsidRPr="000217DF">
              <w:t xml:space="preserve"> european al drepturilor sociale</w:t>
            </w:r>
            <w:r w:rsidRPr="000217DF">
              <w:rPr>
                <w:b/>
                <w:bCs/>
                <w:i/>
                <w:iCs/>
              </w:rPr>
              <w:t>, FSE ar trebui să sprijine investițiile în oameni și reforme ale sistemelor în domeniile de politică ale ocupării forței de muncă, educației și incluziunii sociale, contribuind astfel la coeziunea economică, teritorială și socială, în conformitate cu articolul 174 din tratat.</w:t>
            </w:r>
          </w:p>
        </w:tc>
        <w:tc>
          <w:tcPr>
            <w:tcW w:w="4876" w:type="dxa"/>
            <w:tcBorders>
              <w:top w:val="nil"/>
              <w:left w:val="nil"/>
              <w:bottom w:val="nil"/>
              <w:right w:val="nil"/>
            </w:tcBorders>
          </w:tcPr>
          <w:p w14:paraId="01063F1D" w14:textId="77777777" w:rsidR="006B7536" w:rsidRPr="000217DF" w:rsidRDefault="006B7536" w:rsidP="00596539">
            <w:pPr>
              <w:pStyle w:val="Normal6a"/>
            </w:pPr>
            <w:r w:rsidRPr="000217DF">
              <w:lastRenderedPageBreak/>
              <w:t>(1)</w:t>
            </w:r>
            <w:r w:rsidRPr="000217DF">
              <w:tab/>
            </w:r>
            <w:r w:rsidRPr="000217DF">
              <w:rPr>
                <w:b/>
                <w:bCs/>
                <w:i/>
                <w:iCs/>
              </w:rPr>
              <w:t>Reamintește că Fondul</w:t>
            </w:r>
            <w:r w:rsidRPr="000217DF">
              <w:t xml:space="preserve"> social european (FSE) </w:t>
            </w:r>
            <w:r w:rsidRPr="000217DF">
              <w:rPr>
                <w:b/>
                <w:bCs/>
                <w:i/>
                <w:iCs/>
              </w:rPr>
              <w:t xml:space="preserve">este instituit în temeiul titlului XI din Tratatul privind </w:t>
            </w:r>
            <w:r w:rsidRPr="000217DF">
              <w:rPr>
                <w:b/>
                <w:bCs/>
                <w:i/>
                <w:iCs/>
              </w:rPr>
              <w:lastRenderedPageBreak/>
              <w:t>funcționarea Uniunii Europene.</w:t>
            </w:r>
            <w:r w:rsidRPr="000217DF">
              <w:rPr>
                <w:b/>
                <w:i/>
              </w:rPr>
              <w:t xml:space="preserve"> </w:t>
            </w:r>
            <w:r w:rsidRPr="000217DF">
              <w:rPr>
                <w:b/>
                <w:bCs/>
                <w:i/>
                <w:iCs/>
              </w:rPr>
              <w:t>Articolul 162 din TFUE stabilește obiectivele și mijloacele FSE, și anume:</w:t>
            </w:r>
            <w:r w:rsidRPr="000217DF">
              <w:rPr>
                <w:b/>
                <w:i/>
              </w:rPr>
              <w:t xml:space="preserve"> </w:t>
            </w:r>
            <w:r w:rsidRPr="000217DF">
              <w:rPr>
                <w:b/>
                <w:bCs/>
                <w:i/>
                <w:iCs/>
              </w:rPr>
              <w:t>promovarea ocupării forței de muncă și a mobilității geografice, facilitarea adaptării pieței muncii la schimbările economice prin sprijinirea formării profesionale și a reconversiei profesionale.</w:t>
            </w:r>
            <w:r w:rsidRPr="000217DF">
              <w:rPr>
                <w:b/>
                <w:i/>
              </w:rPr>
              <w:t xml:space="preserve"> Reamintește, în acest sens, că acesta este singurul cadru cu caracter juridic obligatoriu. </w:t>
            </w:r>
            <w:r w:rsidRPr="000217DF">
              <w:rPr>
                <w:b/>
                <w:bCs/>
                <w:i/>
                <w:iCs/>
              </w:rPr>
              <w:t xml:space="preserve">Subliniază că adăugarea unor </w:t>
            </w:r>
            <w:r w:rsidRPr="000217DF">
              <w:t>obiective</w:t>
            </w:r>
            <w:r w:rsidRPr="000217DF">
              <w:rPr>
                <w:b/>
                <w:bCs/>
                <w:i/>
                <w:iCs/>
              </w:rPr>
              <w:t xml:space="preserve"> noi fără caracter obligatoriu, în special Pilonul</w:t>
            </w:r>
            <w:r w:rsidRPr="000217DF">
              <w:t xml:space="preserve"> european al drepturilor sociale</w:t>
            </w:r>
            <w:r w:rsidRPr="000217DF">
              <w:rPr>
                <w:b/>
                <w:bCs/>
                <w:i/>
                <w:iCs/>
              </w:rPr>
              <w:t>, Planul de acțiune pentru combaterea sărăciei sau recomandările specifice fiecărei țări formulate în cadrul Semestrului european, nu constituie temeiul juridic al acestui fond.</w:t>
            </w:r>
            <w:r w:rsidRPr="000217DF">
              <w:rPr>
                <w:b/>
                <w:i/>
              </w:rPr>
              <w:t xml:space="preserve"> </w:t>
            </w:r>
            <w:r w:rsidRPr="000217DF">
              <w:rPr>
                <w:b/>
                <w:bCs/>
                <w:i/>
                <w:iCs/>
              </w:rPr>
              <w:t>Reamintește, prin urmare, că includerea unor obiective suplimentare nu trebuie să modifice în mod semnificativ și nici să înlocuiască obiectivele și mijloacele sprijinului acordat de Fondul social european de-a lungul deceniilor.</w:t>
            </w:r>
          </w:p>
        </w:tc>
      </w:tr>
    </w:tbl>
    <w:p w14:paraId="63B8F487" w14:textId="77777777" w:rsidR="006B7536" w:rsidRPr="000217DF" w:rsidRDefault="006B7536" w:rsidP="006B7536">
      <w:pPr>
        <w:pStyle w:val="AmOrLang"/>
      </w:pPr>
      <w:r w:rsidRPr="000217DF">
        <w:lastRenderedPageBreak/>
        <w:t xml:space="preserve">Or. </w:t>
      </w:r>
      <w:r w:rsidRPr="000217DF">
        <w:rPr>
          <w:rStyle w:val="HideTWBExt"/>
        </w:rPr>
        <w:t>&lt;Original&gt;</w:t>
      </w:r>
      <w:r w:rsidRPr="000217DF">
        <w:rPr>
          <w:rStyle w:val="HideTWBInt"/>
        </w:rPr>
        <w:t>{FR}</w:t>
      </w:r>
      <w:r w:rsidRPr="000217DF">
        <w:t>fr</w:t>
      </w:r>
      <w:r w:rsidRPr="000217DF">
        <w:rPr>
          <w:rStyle w:val="HideTWBExt"/>
        </w:rPr>
        <w:t>&lt;/Original&gt;</w:t>
      </w:r>
    </w:p>
    <w:p w14:paraId="4989CFF6" w14:textId="77777777" w:rsidR="006B7536" w:rsidRPr="000217DF" w:rsidRDefault="006B7536" w:rsidP="006B7536">
      <w:r w:rsidRPr="000217DF">
        <w:rPr>
          <w:rStyle w:val="HideTWBExt"/>
        </w:rPr>
        <w:t>&lt;/AmendB&gt;</w:t>
      </w:r>
    </w:p>
    <w:p w14:paraId="5D8DF1D4"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59</w:t>
      </w:r>
      <w:r w:rsidRPr="000217DF">
        <w:rPr>
          <w:rStyle w:val="HideTWBExt"/>
          <w:b w:val="0"/>
        </w:rPr>
        <w:t>&lt;/NumAmB&gt;</w:t>
      </w:r>
    </w:p>
    <w:p w14:paraId="2983348C" w14:textId="77777777" w:rsidR="006B7536" w:rsidRPr="000217DF" w:rsidRDefault="006B7536" w:rsidP="006B7536">
      <w:pPr>
        <w:pStyle w:val="NormalBold"/>
      </w:pPr>
      <w:r w:rsidRPr="000217DF">
        <w:rPr>
          <w:rStyle w:val="HideTWBExt"/>
          <w:b w:val="0"/>
        </w:rPr>
        <w:lastRenderedPageBreak/>
        <w:t>&lt;RepeatBlock-By&gt;&lt;Members&gt;</w:t>
      </w:r>
      <w:r w:rsidRPr="000217DF">
        <w:t>Rosa Estaràs Ferragut</w:t>
      </w:r>
      <w:r w:rsidRPr="000217DF">
        <w:rPr>
          <w:rStyle w:val="HideTWBExt"/>
          <w:b w:val="0"/>
        </w:rPr>
        <w:t>&lt;/Members&gt;</w:t>
      </w:r>
    </w:p>
    <w:p w14:paraId="2983B33B" w14:textId="77777777" w:rsidR="006B7536" w:rsidRPr="000217DF" w:rsidRDefault="006B7536" w:rsidP="006B7536">
      <w:pPr>
        <w:pStyle w:val="NormalBold"/>
      </w:pPr>
      <w:r w:rsidRPr="000217DF">
        <w:rPr>
          <w:rStyle w:val="HideTWBExt"/>
          <w:b w:val="0"/>
        </w:rPr>
        <w:t>&lt;/RepeatBlock-By&gt;</w:t>
      </w:r>
    </w:p>
    <w:p w14:paraId="3C7FA62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8158667" w14:textId="77777777" w:rsidR="006B7536" w:rsidRPr="000217DF" w:rsidRDefault="006B7536" w:rsidP="006B7536">
      <w:pPr>
        <w:pStyle w:val="NormalBold"/>
      </w:pPr>
      <w:r w:rsidRPr="000217DF">
        <w:rPr>
          <w:rStyle w:val="HideTWBExt"/>
          <w:b w:val="0"/>
        </w:rPr>
        <w:t>&lt;Article&gt;</w:t>
      </w:r>
      <w:r w:rsidRPr="000217DF">
        <w:t>Considerentul 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830B3E6" w14:textId="77777777" w:rsidTr="00596539">
        <w:trPr>
          <w:trHeight w:hRule="exact" w:val="240"/>
          <w:jc w:val="center"/>
        </w:trPr>
        <w:tc>
          <w:tcPr>
            <w:tcW w:w="9752" w:type="dxa"/>
            <w:gridSpan w:val="2"/>
            <w:tcBorders>
              <w:top w:val="nil"/>
              <w:left w:val="nil"/>
              <w:bottom w:val="nil"/>
              <w:right w:val="nil"/>
            </w:tcBorders>
          </w:tcPr>
          <w:p w14:paraId="3CD1D04B" w14:textId="77777777" w:rsidR="006B7536" w:rsidRPr="000217DF" w:rsidRDefault="006B7536" w:rsidP="00596539"/>
        </w:tc>
      </w:tr>
      <w:tr w:rsidR="00321643" w:rsidRPr="000217DF" w14:paraId="04C541B5" w14:textId="77777777" w:rsidTr="00596539">
        <w:trPr>
          <w:trHeight w:val="240"/>
          <w:jc w:val="center"/>
        </w:trPr>
        <w:tc>
          <w:tcPr>
            <w:tcW w:w="4876" w:type="dxa"/>
            <w:tcBorders>
              <w:top w:val="nil"/>
              <w:left w:val="nil"/>
              <w:bottom w:val="nil"/>
              <w:right w:val="nil"/>
            </w:tcBorders>
          </w:tcPr>
          <w:p w14:paraId="5F72528C"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FD5B673" w14:textId="77777777" w:rsidR="006B7536" w:rsidRPr="000217DF" w:rsidRDefault="006B7536" w:rsidP="00596539">
            <w:pPr>
              <w:pStyle w:val="AmColumnHeading"/>
            </w:pPr>
            <w:r w:rsidRPr="000217DF">
              <w:t>Amendamentul</w:t>
            </w:r>
          </w:p>
        </w:tc>
      </w:tr>
      <w:tr w:rsidR="00321643" w:rsidRPr="000217DF" w14:paraId="5D9F93CE" w14:textId="77777777" w:rsidTr="00596539">
        <w:trPr>
          <w:jc w:val="center"/>
        </w:trPr>
        <w:tc>
          <w:tcPr>
            <w:tcW w:w="4876" w:type="dxa"/>
            <w:tcBorders>
              <w:top w:val="nil"/>
              <w:left w:val="nil"/>
              <w:bottom w:val="nil"/>
              <w:right w:val="nil"/>
            </w:tcBorders>
          </w:tcPr>
          <w:p w14:paraId="1E766DC2" w14:textId="77777777" w:rsidR="006B7536" w:rsidRPr="000217DF" w:rsidRDefault="006B7536" w:rsidP="00596539">
            <w:pPr>
              <w:pStyle w:val="Normal6a"/>
            </w:pPr>
            <w:r w:rsidRPr="000217DF">
              <w:t>(1)</w:t>
            </w:r>
            <w:r w:rsidRPr="000217DF">
              <w:tab/>
              <w:t xml:space="preserve">La 17 noiembrie 2017, Pilonul european al drepturilor sociale a fost proclamat în comun de Parlamentul European, Consiliu și Comisie, ca răspuns la provocările sociale din Europa. Cele douăzeci de principii-cheie ale pilonului sunt structurate în jurul a trei categorii: egalitatea de șanse și accesul pe piața muncii; condiții de muncă echitabile; protecție și incluziune socială. Acțiunile întreprinse în cadrul Fondului social european (FSE) ar trebui să fie ghidate de cele douăzeci de principii ale Pilonului european al drepturilor sociale. La 4 martie 2021, Comisia a prezentat un plan de acțiune pentru punerea în aplicare a Pilonului european al drepturilor sociale (denumit în continuare „planul de acțiune”), care include obiective principale ale Uniunii, ambițioase, dar realiste, pentru 2030, privind ocuparea forței de muncă (cel puțin 78 % din populația cu vârste cuprinse între 20 și 64 de ani ar trebui să aibă un loc de muncă), privind competențele (cel puțin 60 % din totalul adulților ar trebui să participe la activități de formare profesională în fiecare an) și privind reducerea sărăciei (minimum 15 milioane de persoane ar trebui să fie mai puțin expuse riscului de sărăcie sau de excluziune socială, inclusiv cinci milioane de copii) (denumite în continuare „obiectivele principale ale Uniunii pentru 2030”) și obiective secundare complementare, precum și un tablou de bord social revizuit. Pentru a contribui la punerea în aplicare a Pilonului european al drepturilor sociale, FSE ar trebui să sprijine investițiile în oameni și reforme ale sistemelor în domeniile de politică ale ocupării forței de muncă, educației și incluziunii sociale, contribuind astfel la </w:t>
            </w:r>
            <w:r w:rsidRPr="000217DF">
              <w:lastRenderedPageBreak/>
              <w:t>coeziunea economică, teritorială și socială, în conformitate cu articolul 174 din tratat.</w:t>
            </w:r>
          </w:p>
        </w:tc>
        <w:tc>
          <w:tcPr>
            <w:tcW w:w="4876" w:type="dxa"/>
            <w:tcBorders>
              <w:top w:val="nil"/>
              <w:left w:val="nil"/>
              <w:bottom w:val="nil"/>
              <w:right w:val="nil"/>
            </w:tcBorders>
          </w:tcPr>
          <w:p w14:paraId="405D7D60" w14:textId="77777777" w:rsidR="006B7536" w:rsidRPr="000217DF" w:rsidRDefault="006B7536" w:rsidP="00596539">
            <w:pPr>
              <w:pStyle w:val="Normal6a"/>
            </w:pPr>
            <w:r w:rsidRPr="000217DF">
              <w:lastRenderedPageBreak/>
              <w:t>(1)</w:t>
            </w:r>
            <w:r w:rsidRPr="000217DF">
              <w:tab/>
              <w:t xml:space="preserve">La 17 noiembrie 2017, Pilonul european al drepturilor sociale a fost proclamat în comun de Parlamentul European, Consiliu și Comisie, ca răspuns la provocările sociale din Europa. Cele douăzeci de principii-cheie ale pilonului sunt structurate în jurul a trei categorii: egalitatea de șanse și accesul pe piața muncii; condiții de muncă echitabile; protecție și incluziune socială. Acțiunile întreprinse în cadrul Fondului social european (FSE) ar trebui să fie ghidate de cele douăzeci de principii ale Pilonului european al drepturilor sociale. La 4 martie 2021, Comisia a prezentat un plan de acțiune pentru punerea în aplicare a Pilonului european al drepturilor sociale (denumit în continuare „planul de acțiune”), care include obiective principale ale Uniunii, ambițioase, dar realiste, pentru 2030, privind ocuparea forței de muncă (cel puțin 78 % din populația cu vârste cuprinse între 20 și 64 de ani ar trebui să aibă un loc de muncă), privind competențele (cel puțin 60 % din totalul adulților ar trebui să participe la activități de formare profesională în fiecare an) și privind reducerea sărăciei (minimum 15 milioane de persoane ar trebui să fie mai puțin expuse riscului de sărăcie sau de excluziune socială, inclusiv cinci milioane de copii) (denumite în continuare „obiectivele principale ale Uniunii pentru 2030”) și obiective secundare complementare, precum și un tablou de bord social revizuit. Pentru a contribui la punerea în aplicare a Pilonului european al drepturilor sociale, FSE ar trebui să sprijine investițiile în oameni și reforme ale sistemelor în domeniile de politică ale ocupării forței de muncă, educației și incluziunii sociale, </w:t>
            </w:r>
            <w:r w:rsidRPr="000217DF">
              <w:rPr>
                <w:b/>
                <w:bCs/>
                <w:i/>
                <w:iCs/>
              </w:rPr>
              <w:t xml:space="preserve">pentru a asigura </w:t>
            </w:r>
            <w:r w:rsidRPr="000217DF">
              <w:rPr>
                <w:b/>
                <w:bCs/>
                <w:i/>
                <w:iCs/>
              </w:rPr>
              <w:lastRenderedPageBreak/>
              <w:t>egalitatea de șanse, a contribui la eradicarea sărăciei, la accesul egal la piața muncii, la condiții de muncă echitabile și de înaltă calitate, la protecția și incluziunea socială, axându-se în special pe educația și formarea de calitate și favorabile incluziunii, pe învățarea pe tot parcursul vieții, pe investițiile în copii, tineri și grupurile de persoane aflate în situații vulnerabile și pe accesul la servicii de bază</w:t>
            </w:r>
            <w:r w:rsidRPr="000217DF">
              <w:t>, contribuind astfel la coeziunea economică, teritorială și socială, în conformitate cu articolul 174 din tratat.</w:t>
            </w:r>
          </w:p>
        </w:tc>
      </w:tr>
    </w:tbl>
    <w:p w14:paraId="4DF62E10" w14:textId="77777777" w:rsidR="006B7536" w:rsidRPr="000217DF" w:rsidRDefault="006B7536" w:rsidP="006B7536">
      <w:pPr>
        <w:pStyle w:val="AmOrLang"/>
      </w:pPr>
      <w:r w:rsidRPr="000217DF">
        <w:lastRenderedPageBreak/>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851E8B0" w14:textId="77777777" w:rsidR="006B7536" w:rsidRPr="000217DF" w:rsidRDefault="006B7536" w:rsidP="006B7536">
      <w:r w:rsidRPr="000217DF">
        <w:rPr>
          <w:rStyle w:val="HideTWBExt"/>
        </w:rPr>
        <w:t>&lt;/AmendB&gt;</w:t>
      </w:r>
    </w:p>
    <w:p w14:paraId="45E95BAD"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60</w:t>
      </w:r>
      <w:r w:rsidRPr="000217DF">
        <w:rPr>
          <w:rStyle w:val="HideTWBExt"/>
          <w:b w:val="0"/>
        </w:rPr>
        <w:t>&lt;/NumAmB&gt;</w:t>
      </w:r>
    </w:p>
    <w:p w14:paraId="246EC8CD" w14:textId="77777777" w:rsidR="006B7536" w:rsidRPr="000217DF" w:rsidRDefault="006B7536" w:rsidP="006B7536">
      <w:pPr>
        <w:pStyle w:val="NormalBold"/>
      </w:pPr>
      <w:r w:rsidRPr="000217DF">
        <w:rPr>
          <w:rStyle w:val="HideTWBExt"/>
          <w:b w:val="0"/>
        </w:rPr>
        <w:t>&lt;RepeatBlock-By&gt;&lt;Members&gt;</w:t>
      </w:r>
      <w:r w:rsidRPr="000217DF">
        <w:t>Alicia Homs Ginel, Idoia Mendia, Marit Maij</w:t>
      </w:r>
      <w:r w:rsidRPr="000217DF">
        <w:rPr>
          <w:rStyle w:val="HideTWBExt"/>
          <w:b w:val="0"/>
        </w:rPr>
        <w:t>&lt;/Members&gt;</w:t>
      </w:r>
    </w:p>
    <w:p w14:paraId="491A28DA" w14:textId="77777777" w:rsidR="006B7536" w:rsidRPr="000217DF" w:rsidRDefault="006B7536" w:rsidP="006B7536">
      <w:pPr>
        <w:pStyle w:val="NormalBold"/>
      </w:pPr>
      <w:r w:rsidRPr="000217DF">
        <w:rPr>
          <w:rStyle w:val="HideTWBExt"/>
          <w:b w:val="0"/>
        </w:rPr>
        <w:t>&lt;/RepeatBlock-By&gt;</w:t>
      </w:r>
    </w:p>
    <w:p w14:paraId="0B9E1EDF"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C130529" w14:textId="77777777" w:rsidR="006B7536" w:rsidRPr="000217DF" w:rsidRDefault="006B7536" w:rsidP="006B7536">
      <w:pPr>
        <w:pStyle w:val="NormalBold"/>
      </w:pPr>
      <w:r w:rsidRPr="000217DF">
        <w:rPr>
          <w:rStyle w:val="HideTWBExt"/>
          <w:b w:val="0"/>
        </w:rPr>
        <w:t>&lt;Article&gt;</w:t>
      </w:r>
      <w:r w:rsidRPr="000217DF">
        <w:t>Considerentul 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5D01509" w14:textId="77777777" w:rsidTr="00596539">
        <w:trPr>
          <w:trHeight w:hRule="exact" w:val="240"/>
          <w:jc w:val="center"/>
        </w:trPr>
        <w:tc>
          <w:tcPr>
            <w:tcW w:w="9752" w:type="dxa"/>
            <w:gridSpan w:val="2"/>
            <w:tcBorders>
              <w:top w:val="nil"/>
              <w:left w:val="nil"/>
              <w:bottom w:val="nil"/>
              <w:right w:val="nil"/>
            </w:tcBorders>
          </w:tcPr>
          <w:p w14:paraId="10B9DFEC" w14:textId="77777777" w:rsidR="006B7536" w:rsidRPr="000217DF" w:rsidRDefault="006B7536" w:rsidP="00596539"/>
        </w:tc>
      </w:tr>
      <w:tr w:rsidR="00321643" w:rsidRPr="000217DF" w14:paraId="17D142E3" w14:textId="77777777" w:rsidTr="00596539">
        <w:trPr>
          <w:trHeight w:val="240"/>
          <w:jc w:val="center"/>
        </w:trPr>
        <w:tc>
          <w:tcPr>
            <w:tcW w:w="4876" w:type="dxa"/>
            <w:tcBorders>
              <w:top w:val="nil"/>
              <w:left w:val="nil"/>
              <w:bottom w:val="nil"/>
              <w:right w:val="nil"/>
            </w:tcBorders>
          </w:tcPr>
          <w:p w14:paraId="5AC3CBDD"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470D612" w14:textId="77777777" w:rsidR="006B7536" w:rsidRPr="000217DF" w:rsidRDefault="006B7536" w:rsidP="00596539">
            <w:pPr>
              <w:pStyle w:val="AmColumnHeading"/>
            </w:pPr>
            <w:r w:rsidRPr="000217DF">
              <w:t>Amendamentul</w:t>
            </w:r>
          </w:p>
        </w:tc>
      </w:tr>
      <w:tr w:rsidR="00321643" w:rsidRPr="000217DF" w14:paraId="5F832337" w14:textId="77777777" w:rsidTr="00596539">
        <w:trPr>
          <w:jc w:val="center"/>
        </w:trPr>
        <w:tc>
          <w:tcPr>
            <w:tcW w:w="4876" w:type="dxa"/>
            <w:tcBorders>
              <w:top w:val="nil"/>
              <w:left w:val="nil"/>
              <w:bottom w:val="nil"/>
              <w:right w:val="nil"/>
            </w:tcBorders>
          </w:tcPr>
          <w:p w14:paraId="51FFC9D8" w14:textId="77777777" w:rsidR="006B7536" w:rsidRPr="000217DF" w:rsidRDefault="006B7536" w:rsidP="00596539">
            <w:pPr>
              <w:pStyle w:val="Normal6a"/>
            </w:pPr>
            <w:r w:rsidRPr="000217DF">
              <w:t>(1)</w:t>
            </w:r>
            <w:r w:rsidRPr="000217DF">
              <w:tab/>
              <w:t xml:space="preserve">La 17 noiembrie 2017, Pilonul european al drepturilor sociale a fost proclamat în comun de Parlamentul European, Consiliu și Comisie, ca răspuns la provocările sociale din Europa. Cele douăzeci de principii-cheie ale pilonului sunt structurate în jurul a trei categorii: egalitatea de șanse și accesul pe piața muncii; condiții de muncă echitabile; protecție și incluziune socială. Acțiunile întreprinse în cadrul Fondului social european (FSE) ar trebui să fie ghidate de cele douăzeci de principii ale Pilonului european al drepturilor sociale. La 4 martie 2021, Comisia a prezentat un plan de acțiune pentru punerea în aplicare a Pilonului european al drepturilor sociale (denumit în continuare „planul de acțiune”), care include obiective principale ale Uniunii, ambițioase, dar realiste, pentru 2030, privind ocuparea forței de muncă (cel puțin 78 % din populația cu vârste cuprinse între 20 și 64 de ani ar trebui să </w:t>
            </w:r>
            <w:r w:rsidRPr="000217DF">
              <w:lastRenderedPageBreak/>
              <w:t>aibă un loc de muncă), privind competențele (cel puțin 60 % din totalul adulților ar trebui să participe la activități de formare profesională în fiecare an) și privind reducerea sărăciei (minimum 15 milioane de persoane ar trebui să fie mai puțin expuse riscului de sărăcie sau de excluziune socială, inclusiv cinci milioane de copii) (denumite în continuare „obiectivele principale ale Uniunii pentru 2030”) și obiective secundare complementare, precum și un tablou de bord social revizuit. Pentru a contribui la punerea în aplicare a Pilonului european al drepturilor sociale, FSE ar trebui să sprijine investițiile în oameni și reforme ale sistemelor în domeniile de politică ale ocupării forței de muncă, educației și incluziunii sociale, contribuind astfel la coeziunea economică, teritorială și socială, în conformitate cu articolul 174 din tratat.</w:t>
            </w:r>
          </w:p>
        </w:tc>
        <w:tc>
          <w:tcPr>
            <w:tcW w:w="4876" w:type="dxa"/>
            <w:tcBorders>
              <w:top w:val="nil"/>
              <w:left w:val="nil"/>
              <w:bottom w:val="nil"/>
              <w:right w:val="nil"/>
            </w:tcBorders>
          </w:tcPr>
          <w:p w14:paraId="5CEF32F7" w14:textId="77777777" w:rsidR="006B7536" w:rsidRPr="000217DF" w:rsidRDefault="006B7536" w:rsidP="00596539">
            <w:pPr>
              <w:pStyle w:val="Normal6a"/>
            </w:pPr>
            <w:r w:rsidRPr="000217DF">
              <w:lastRenderedPageBreak/>
              <w:t>(1)</w:t>
            </w:r>
            <w:r w:rsidRPr="000217DF">
              <w:tab/>
              <w:t xml:space="preserve">La 17 noiembrie 2017, Pilonul european al drepturilor sociale a fost proclamat în comun de Parlamentul European, Consiliu și Comisie, ca răspuns la provocările sociale din Europa. Cele douăzeci de principii-cheie ale pilonului sunt structurate în jurul a trei categorii: egalitatea de șanse și accesul pe piața muncii; condiții de muncă echitabile; protecție și incluziune socială. Acțiunile întreprinse în cadrul Fondului social european (FSE) ar trebui să fie ghidate de cele douăzeci de principii ale Pilonului european al drepturilor sociale. La 4 martie 2021, Comisia a prezentat un plan de acțiune pentru punerea în aplicare a Pilonului european al drepturilor sociale (denumit în continuare „planul de acțiune”), care include obiective principale ale Uniunii, ambițioase, dar realiste, pentru 2030, privind ocuparea forței de muncă (cel puțin 78 % din populația cu vârste cuprinse între 20 și 64 de ani ar trebui să </w:t>
            </w:r>
            <w:r w:rsidRPr="000217DF">
              <w:lastRenderedPageBreak/>
              <w:t>aibă un loc de muncă), privind competențele (cel puțin 60 % din totalul adulților ar trebui să participe la activități de formare profesională în fiecare an) și privind reducerea sărăciei (minimum 15 milioane de persoane ar trebui să fie mai puțin expuse riscului de sărăcie sau de excluziune socială, inclusiv cinci milioane de copii) (denumite în continuare „obiectivele principale ale Uniunii pentru 2030”) și obiective secundare complementare, precum și un tablou de bord social revizuit. Pentru a contribui la punerea în aplicare a Pilonului european al drepturilor sociale, FSE ar trebui să sprijine investițiile în oameni și reforme ale sistemelor în domeniile de politică ale ocupării forței de muncă, educației și incluziunii sociale,</w:t>
            </w:r>
            <w:r w:rsidRPr="000217DF">
              <w:rPr>
                <w:b/>
                <w:bCs/>
                <w:i/>
                <w:iCs/>
              </w:rPr>
              <w:t xml:space="preserve"> pentru a asigura egalitatea de șanse, a contribui la eradicarea sărăciei, la accesul egal la piața muncii, la condiții de muncă echitabile și de înaltă calitate, la protecția social și incluziunea, axându-se în special pe educația și formarea de calitate și favorabile incluziunii, pe învățarea pe tot parcursul vieții, pe investițiile în copii, tineri și persoane aflate în situații vulnerabile și pe accesul la servicii de bază</w:t>
            </w:r>
            <w:r w:rsidRPr="000217DF">
              <w:t>, contribuind astfel la coeziunea economică, teritorială și socială, în conformitate cu articolul 174 din tratat.</w:t>
            </w:r>
          </w:p>
        </w:tc>
      </w:tr>
    </w:tbl>
    <w:p w14:paraId="44EAEDFD" w14:textId="77777777" w:rsidR="006B7536" w:rsidRPr="000217DF" w:rsidRDefault="006B7536" w:rsidP="006B7536">
      <w:pPr>
        <w:pStyle w:val="AmOrLang"/>
      </w:pPr>
      <w:r w:rsidRPr="000217DF">
        <w:lastRenderedPageBreak/>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3B8EA2A" w14:textId="77777777" w:rsidR="006B7536" w:rsidRPr="000217DF" w:rsidRDefault="006B7536" w:rsidP="006B7536">
      <w:r w:rsidRPr="000217DF">
        <w:rPr>
          <w:rStyle w:val="HideTWBExt"/>
        </w:rPr>
        <w:t>&lt;/AmendB&gt;</w:t>
      </w:r>
    </w:p>
    <w:p w14:paraId="402E6FF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61</w:t>
      </w:r>
      <w:r w:rsidRPr="000217DF">
        <w:rPr>
          <w:rStyle w:val="HideTWBExt"/>
          <w:b w:val="0"/>
        </w:rPr>
        <w:t>&lt;/NumAmB&gt;</w:t>
      </w:r>
    </w:p>
    <w:p w14:paraId="50899924"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 Li Andersson</w:t>
      </w:r>
      <w:r w:rsidRPr="000217DF">
        <w:rPr>
          <w:rStyle w:val="HideTWBExt"/>
          <w:b w:val="0"/>
        </w:rPr>
        <w:t>&lt;/Members&gt;</w:t>
      </w:r>
    </w:p>
    <w:p w14:paraId="49C4C814" w14:textId="77777777" w:rsidR="006B7536" w:rsidRPr="000217DF" w:rsidRDefault="006B7536" w:rsidP="006B7536">
      <w:pPr>
        <w:pStyle w:val="NormalBold"/>
      </w:pPr>
      <w:r w:rsidRPr="000217DF">
        <w:rPr>
          <w:rStyle w:val="HideTWBExt"/>
          <w:b w:val="0"/>
        </w:rPr>
        <w:t>&lt;/RepeatBlock-By&gt;</w:t>
      </w:r>
    </w:p>
    <w:p w14:paraId="1D3C847B"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5B314A9" w14:textId="77777777" w:rsidR="006B7536" w:rsidRPr="000217DF" w:rsidRDefault="006B7536" w:rsidP="006B7536">
      <w:pPr>
        <w:pStyle w:val="NormalBold"/>
      </w:pPr>
      <w:r w:rsidRPr="000217DF">
        <w:rPr>
          <w:rStyle w:val="HideTWBExt"/>
          <w:b w:val="0"/>
        </w:rPr>
        <w:t>&lt;Article&gt;</w:t>
      </w:r>
      <w:r w:rsidRPr="000217DF">
        <w:t>Considerentul 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EE3F240" w14:textId="77777777" w:rsidTr="00596539">
        <w:trPr>
          <w:trHeight w:hRule="exact" w:val="240"/>
          <w:jc w:val="center"/>
        </w:trPr>
        <w:tc>
          <w:tcPr>
            <w:tcW w:w="9752" w:type="dxa"/>
            <w:gridSpan w:val="2"/>
            <w:tcBorders>
              <w:top w:val="nil"/>
              <w:left w:val="nil"/>
              <w:bottom w:val="nil"/>
              <w:right w:val="nil"/>
            </w:tcBorders>
          </w:tcPr>
          <w:p w14:paraId="322C7727" w14:textId="77777777" w:rsidR="006B7536" w:rsidRPr="000217DF" w:rsidRDefault="006B7536" w:rsidP="00596539"/>
        </w:tc>
      </w:tr>
      <w:tr w:rsidR="00321643" w:rsidRPr="000217DF" w14:paraId="694E5AD5" w14:textId="77777777" w:rsidTr="00596539">
        <w:trPr>
          <w:trHeight w:val="240"/>
          <w:jc w:val="center"/>
        </w:trPr>
        <w:tc>
          <w:tcPr>
            <w:tcW w:w="4876" w:type="dxa"/>
            <w:tcBorders>
              <w:top w:val="nil"/>
              <w:left w:val="nil"/>
              <w:bottom w:val="nil"/>
              <w:right w:val="nil"/>
            </w:tcBorders>
          </w:tcPr>
          <w:p w14:paraId="39D16E5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28311CB" w14:textId="77777777" w:rsidR="006B7536" w:rsidRPr="000217DF" w:rsidRDefault="006B7536" w:rsidP="00596539">
            <w:pPr>
              <w:pStyle w:val="AmColumnHeading"/>
            </w:pPr>
            <w:r w:rsidRPr="000217DF">
              <w:t>Amendamentul</w:t>
            </w:r>
          </w:p>
        </w:tc>
      </w:tr>
      <w:tr w:rsidR="00321643" w:rsidRPr="000217DF" w14:paraId="125D5842" w14:textId="77777777" w:rsidTr="00596539">
        <w:trPr>
          <w:jc w:val="center"/>
        </w:trPr>
        <w:tc>
          <w:tcPr>
            <w:tcW w:w="4876" w:type="dxa"/>
            <w:tcBorders>
              <w:top w:val="nil"/>
              <w:left w:val="nil"/>
              <w:bottom w:val="nil"/>
              <w:right w:val="nil"/>
            </w:tcBorders>
          </w:tcPr>
          <w:p w14:paraId="7DFF7F28" w14:textId="77777777" w:rsidR="006B7536" w:rsidRPr="000217DF" w:rsidRDefault="006B7536" w:rsidP="00596539">
            <w:pPr>
              <w:pStyle w:val="Normal6a"/>
            </w:pPr>
            <w:r w:rsidRPr="000217DF">
              <w:t>(1)</w:t>
            </w:r>
            <w:r w:rsidRPr="000217DF">
              <w:tab/>
              <w:t>La 17 noiembrie 2017, Pilonul european al drepturilor sociale a fost proclamat în comun de Parlamentul European, Consiliu și Comisie, ca răspuns la provocările sociale din Europa. Cele douăzeci de principii-cheie ale pilonului sunt structurate în jurul a trei categorii: egalitatea de șanse și accesul pe piața muncii; condiții de muncă echitabile; protecție și incluziune socială. Acțiunile întreprinse în cadrul Fondului social european (FSE) ar trebui să fie ghidate de cele douăzeci de principii ale Pilonului european al drepturilor sociale. La 4 martie 2021, Comisia a prezentat un plan de acțiune pentru punerea în aplicare a Pilonului european al drepturilor sociale (denumit în continuare „planul de acțiune”), care include obiective principale ale Uniunii, ambițioase, dar realiste, pentru 2030, privind ocuparea forței de muncă (cel puțin 78 % din populația cu vârste cuprinse între 20 și 64 de ani ar trebui să aibă un loc de muncă), privind competențele (cel puțin 60 % din totalul adulților ar trebui să participe la activități de formare profesională în fiecare an) și privind reducerea sărăciei (minimum 15 milioane de persoane ar trebui să fie mai puțin expuse riscului de sărăcie sau de excluziune socială, inclusiv cinci milioane de copii) (denumite în continuare „obiectivele principale ale Uniunii pentru 2030”) și obiective secundare complementare, precum și un tablou de bord social revizuit. Pentru a contribui la punerea în aplicare a Pilonului european al drepturilor sociale, FSE ar trebui să sprijine investițiile în oameni și reforme ale sistemelor în domeniile de politică ale ocupării forței de muncă, educației și incluziunii sociale, contribuind astfel la coeziunea economică, teritorială și socială, în conformitate cu articolul 174 din tratat.</w:t>
            </w:r>
          </w:p>
        </w:tc>
        <w:tc>
          <w:tcPr>
            <w:tcW w:w="4876" w:type="dxa"/>
            <w:tcBorders>
              <w:top w:val="nil"/>
              <w:left w:val="nil"/>
              <w:bottom w:val="nil"/>
              <w:right w:val="nil"/>
            </w:tcBorders>
          </w:tcPr>
          <w:p w14:paraId="4DBE234E" w14:textId="77777777" w:rsidR="006B7536" w:rsidRPr="000217DF" w:rsidRDefault="006B7536" w:rsidP="00596539">
            <w:pPr>
              <w:pStyle w:val="Normal6a"/>
            </w:pPr>
            <w:r w:rsidRPr="000217DF">
              <w:t>(1)</w:t>
            </w:r>
            <w:r w:rsidRPr="000217DF">
              <w:tab/>
              <w:t xml:space="preserve">La 17 noiembrie 2017, Pilonul european al drepturilor sociale a fost proclamat în comun de Parlamentul European, Consiliu și Comisie, ca răspuns la provocările sociale din Europa. Cele douăzeci de principii-cheie ale pilonului sunt structurate în jurul a trei categorii: egalitatea de șanse și accesul pe piața muncii; condiții de muncă echitabile; protecție și incluziune socială. Acțiunile întreprinse în cadrul Fondului social european (FSE) ar trebui să fie ghidate de cele douăzeci de principii ale Pilonului european al drepturilor sociale. La 4 martie 2021, Comisia a prezentat un plan de acțiune pentru punerea în aplicare a Pilonului european al drepturilor sociale (denumit în continuare „planul de acțiune”), care include obiective principale ale Uniunii, ambițioase, dar realiste, pentru 2030, privind ocuparea forței de muncă (cel puțin 78 % din populația cu vârste cuprinse între 20 și 64 de ani ar trebui să aibă un loc de muncă), privind competențele (cel puțin 60 % din totalul adulților ar trebui să participe la activități de formare profesională în fiecare an) și privind reducerea sărăciei (minimum 15 milioane de persoane ar trebui să fie mai puțin expuse riscului de sărăcie sau de excluziune socială, inclusiv cinci milioane de copii) (denumite în continuare „obiectivele principale ale Uniunii pentru 2030”) și obiective secundare complementare, precum și un tablou de bord social revizuit. Pentru a contribui la punerea în aplicare a Pilonului european al drepturilor sociale, FSE ar trebui să sprijine investițiile în oameni și reforme ale sistemelor în domeniile de politică ale ocupării forței de muncă, educației și incluziunii sociale, </w:t>
            </w:r>
            <w:r w:rsidRPr="000217DF">
              <w:rPr>
                <w:b/>
                <w:bCs/>
                <w:i/>
                <w:iCs/>
              </w:rPr>
              <w:t>pentru a contribui la eradicarea sărăciei și a asigura egalitatea de șanse, accesul egal la piața muncii, condiții de muncă echitabile și de înaltă calitate, protecția socială și incluziunea, axându-se în special pe educația și formarea de calitate și favorabile incluziunii, pe învățarea pe tot parcursul vieții, pe investițiile în copii și tineri și pe accesul la servicii de bază</w:t>
            </w:r>
            <w:r w:rsidRPr="000217DF">
              <w:t>, contribuind astfel la coeziunea economică, teritorială și socială, în conformitate cu articolul 174 din tratat.</w:t>
            </w:r>
          </w:p>
        </w:tc>
      </w:tr>
    </w:tbl>
    <w:p w14:paraId="220F8530"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8755888" w14:textId="77777777" w:rsidR="006B7536" w:rsidRPr="000217DF" w:rsidRDefault="006B7536" w:rsidP="006B7536">
      <w:r w:rsidRPr="000217DF">
        <w:rPr>
          <w:rStyle w:val="HideTWBExt"/>
        </w:rPr>
        <w:t>&lt;/AmendB&gt;</w:t>
      </w:r>
    </w:p>
    <w:p w14:paraId="43536DA1"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62</w:t>
      </w:r>
      <w:r w:rsidRPr="000217DF">
        <w:rPr>
          <w:rStyle w:val="HideTWBExt"/>
          <w:b w:val="0"/>
        </w:rPr>
        <w:t>&lt;/NumAmB&gt;</w:t>
      </w:r>
    </w:p>
    <w:p w14:paraId="72A19D71" w14:textId="77777777" w:rsidR="006B7536" w:rsidRPr="000217DF" w:rsidRDefault="006B7536" w:rsidP="006B7536">
      <w:pPr>
        <w:pStyle w:val="NormalBold"/>
      </w:pPr>
      <w:r w:rsidRPr="000217DF">
        <w:rPr>
          <w:rStyle w:val="HideTWBExt"/>
          <w:b w:val="0"/>
        </w:rPr>
        <w:t>&lt;RepeatBlock-By&gt;&lt;Members&gt;</w:t>
      </w:r>
      <w:r w:rsidRPr="000217DF">
        <w:t>Hristo Petrov, Martin Hojsík, Brigitte van den Berg, Valérie Devaux, Grégory Allione</w:t>
      </w:r>
      <w:r w:rsidRPr="000217DF">
        <w:rPr>
          <w:rStyle w:val="HideTWBExt"/>
          <w:b w:val="0"/>
        </w:rPr>
        <w:t>&lt;/Members&gt;</w:t>
      </w:r>
    </w:p>
    <w:p w14:paraId="3D21DDBB" w14:textId="77777777" w:rsidR="006B7536" w:rsidRPr="000217DF" w:rsidRDefault="006B7536" w:rsidP="006B7536">
      <w:pPr>
        <w:pStyle w:val="NormalBold"/>
      </w:pPr>
      <w:r w:rsidRPr="000217DF">
        <w:rPr>
          <w:rStyle w:val="HideTWBExt"/>
          <w:b w:val="0"/>
        </w:rPr>
        <w:t>&lt;/RepeatBlock-By&gt;</w:t>
      </w:r>
    </w:p>
    <w:p w14:paraId="5744152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9EBE77C" w14:textId="77777777" w:rsidR="006B7536" w:rsidRPr="000217DF" w:rsidRDefault="006B7536" w:rsidP="006B7536">
      <w:pPr>
        <w:pStyle w:val="NormalBold"/>
      </w:pPr>
      <w:r w:rsidRPr="000217DF">
        <w:rPr>
          <w:rStyle w:val="HideTWBExt"/>
          <w:b w:val="0"/>
        </w:rPr>
        <w:t>&lt;Article&gt;</w:t>
      </w:r>
      <w:r w:rsidRPr="000217DF">
        <w:t>Considerentul 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D74A258" w14:textId="77777777" w:rsidTr="00596539">
        <w:trPr>
          <w:trHeight w:hRule="exact" w:val="240"/>
          <w:jc w:val="center"/>
        </w:trPr>
        <w:tc>
          <w:tcPr>
            <w:tcW w:w="9752" w:type="dxa"/>
            <w:gridSpan w:val="2"/>
            <w:tcBorders>
              <w:top w:val="nil"/>
              <w:left w:val="nil"/>
              <w:bottom w:val="nil"/>
              <w:right w:val="nil"/>
            </w:tcBorders>
          </w:tcPr>
          <w:p w14:paraId="1A1C5EFC" w14:textId="77777777" w:rsidR="006B7536" w:rsidRPr="000217DF" w:rsidRDefault="006B7536" w:rsidP="00596539"/>
        </w:tc>
      </w:tr>
      <w:tr w:rsidR="00321643" w:rsidRPr="000217DF" w14:paraId="123D3B1E" w14:textId="77777777" w:rsidTr="00596539">
        <w:trPr>
          <w:trHeight w:val="240"/>
          <w:jc w:val="center"/>
        </w:trPr>
        <w:tc>
          <w:tcPr>
            <w:tcW w:w="4876" w:type="dxa"/>
            <w:tcBorders>
              <w:top w:val="nil"/>
              <w:left w:val="nil"/>
              <w:bottom w:val="nil"/>
              <w:right w:val="nil"/>
            </w:tcBorders>
          </w:tcPr>
          <w:p w14:paraId="0E84D7AC"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952A2D3" w14:textId="77777777" w:rsidR="006B7536" w:rsidRPr="000217DF" w:rsidRDefault="006B7536" w:rsidP="00596539">
            <w:pPr>
              <w:pStyle w:val="AmColumnHeading"/>
            </w:pPr>
            <w:r w:rsidRPr="000217DF">
              <w:t>Amendamentul</w:t>
            </w:r>
          </w:p>
        </w:tc>
      </w:tr>
      <w:tr w:rsidR="00321643" w:rsidRPr="000217DF" w14:paraId="7AAA88CB" w14:textId="77777777" w:rsidTr="00596539">
        <w:trPr>
          <w:jc w:val="center"/>
        </w:trPr>
        <w:tc>
          <w:tcPr>
            <w:tcW w:w="4876" w:type="dxa"/>
            <w:tcBorders>
              <w:top w:val="nil"/>
              <w:left w:val="nil"/>
              <w:bottom w:val="nil"/>
              <w:right w:val="nil"/>
            </w:tcBorders>
          </w:tcPr>
          <w:p w14:paraId="5211A5CB" w14:textId="77777777" w:rsidR="006B7536" w:rsidRPr="000217DF" w:rsidRDefault="006B7536" w:rsidP="00596539">
            <w:pPr>
              <w:pStyle w:val="Normal6a"/>
            </w:pPr>
            <w:r w:rsidRPr="000217DF">
              <w:t>(1)</w:t>
            </w:r>
            <w:r w:rsidRPr="000217DF">
              <w:tab/>
              <w:t>La 17 noiembrie 2017, Pilonul european al drepturilor sociale a fost proclamat în comun de Parlamentul European, Consiliu și Comisie, ca răspuns la provocările sociale din Europa. Cele douăzeci de principii-cheie ale pilonului sunt structurate în jurul a trei categorii: egalitatea de șanse și accesul pe piața muncii; condiții de muncă echitabile; protecție și incluziune socială. Acțiunile întreprinse în cadrul Fondului social european (FSE) ar trebui să fie ghidate de cele douăzeci de principii ale Pilonului european al drepturilor sociale. La 4 martie 2021, Comisia a prezentat un plan de acțiune pentru punerea în aplicare a Pilonului european al drepturilor sociale (denumit în continuare „planul de acțiune”), care include obiective principale ale Uniunii, ambițioase, dar realiste, pentru 2030, privind ocuparea forței de muncă (cel puțin 78 % din populația cu vârste cuprinse între 20 și 64 de ani ar trebui să aibă un loc de muncă), privind competențele (cel puțin 60 % din totalul adulților ar trebui să participe la activități de formare profesională în fiecare an) și privind reducerea sărăciei (minimum 15 milioane de persoane ar trebui să fie mai puțin expuse riscului de sărăcie sau de excluziune socială, inclusiv cinci milioane de copii) (denumite în continuare „obiectivele principale ale Uniunii pentru 2030”) și obiective secundare complementare, precum și un tablou de bord social revizuit. Pentru a contribui la punerea în aplicare a Pilonului european al drepturilor sociale, FSE ar trebui să sprijine investițiile în oameni și reforme ale sistemelor în domeniile de politică ale ocupării forței de muncă, educației și incluziunii sociale, contribuind astfel la coeziunea economică, teritorială și socială, în conformitate cu articolul 174 din tratat.</w:t>
            </w:r>
          </w:p>
        </w:tc>
        <w:tc>
          <w:tcPr>
            <w:tcW w:w="4876" w:type="dxa"/>
            <w:tcBorders>
              <w:top w:val="nil"/>
              <w:left w:val="nil"/>
              <w:bottom w:val="nil"/>
              <w:right w:val="nil"/>
            </w:tcBorders>
          </w:tcPr>
          <w:p w14:paraId="0A1249EC" w14:textId="77777777" w:rsidR="006B7536" w:rsidRPr="000217DF" w:rsidRDefault="006B7536" w:rsidP="00596539">
            <w:pPr>
              <w:pStyle w:val="Normal6a"/>
            </w:pPr>
            <w:r w:rsidRPr="000217DF">
              <w:t>(1)</w:t>
            </w:r>
            <w:r w:rsidRPr="000217DF">
              <w:tab/>
              <w:t xml:space="preserve">La 17 noiembrie 2017, Pilonul european al drepturilor sociale a fost proclamat în comun de Parlamentul European, Consiliu și Comisie, ca răspuns la provocările sociale din Europa. Cele douăzeci de principii-cheie ale pilonului sunt structurate în jurul a trei categorii: egalitatea de șanse și accesul pe piața muncii; condiții de muncă echitabile; protecție și incluziune socială. Acțiunile întreprinse în cadrul Fondului social european (FSE) ar trebui să fie ghidate de cele douăzeci de principii ale Pilonului european al drepturilor sociale. La 4 martie 2021, Comisia a prezentat un plan de acțiune pentru punerea în aplicare a Pilonului european al drepturilor sociale (denumit în continuare „planul de acțiune”), care include obiective principale ale Uniunii, ambițioase, dar realiste, pentru 2030, privind ocuparea forței de muncă (cel puțin 78 % din populația cu vârste cuprinse între 20 și 64 de ani ar trebui să aibă un loc de muncă), privind competențele (cel puțin 60 % din totalul adulților ar trebui să participe la activități de formare profesională în fiecare an) și privind reducerea sărăciei (minimum 15 milioane de persoane ar trebui să fie mai puțin expuse riscului de sărăcie sau de excluziune socială, inclusiv cinci milioane de copii) (denumite în continuare „obiectivele principale ale Uniunii pentru 2030”) și obiective secundare complementare, precum și un tablou de bord social revizuit. Pentru a contribui la punerea în aplicare a Pilonului european al drepturilor sociale, FSE ar trebui să sprijine investițiile în oameni și reforme ale sistemelor în domeniile de politică ale ocupării forței de muncă, </w:t>
            </w:r>
            <w:r w:rsidRPr="000217DF">
              <w:rPr>
                <w:b/>
                <w:bCs/>
                <w:i/>
                <w:iCs/>
              </w:rPr>
              <w:t>competențelor,</w:t>
            </w:r>
            <w:r w:rsidRPr="000217DF">
              <w:t xml:space="preserve"> educației și </w:t>
            </w:r>
            <w:r w:rsidRPr="000217DF">
              <w:rPr>
                <w:b/>
                <w:bCs/>
                <w:i/>
                <w:iCs/>
              </w:rPr>
              <w:t>formării și</w:t>
            </w:r>
            <w:r w:rsidRPr="000217DF">
              <w:t xml:space="preserve"> incluziunii sociale, </w:t>
            </w:r>
            <w:r w:rsidRPr="000217DF">
              <w:rPr>
                <w:b/>
                <w:bCs/>
                <w:i/>
                <w:iCs/>
              </w:rPr>
              <w:t>îmbunătățind astfel posibilitățile de încadrare în muncă și</w:t>
            </w:r>
            <w:r w:rsidRPr="000217DF">
              <w:t xml:space="preserve"> </w:t>
            </w:r>
            <w:r w:rsidRPr="000217DF">
              <w:rPr>
                <w:b/>
                <w:bCs/>
                <w:i/>
                <w:iCs/>
              </w:rPr>
              <w:t>ridicând nivelul de trai în conformitate cu articolul 162 din tratat și</w:t>
            </w:r>
            <w:r w:rsidRPr="000217DF">
              <w:t xml:space="preserve"> contribuind astfel la coeziunea economică, teritorială și socială, în conformitate cu articolul 174 din tratat.</w:t>
            </w:r>
          </w:p>
        </w:tc>
      </w:tr>
    </w:tbl>
    <w:p w14:paraId="7B4EDE6F"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BB850EC" w14:textId="77777777" w:rsidR="006B7536" w:rsidRPr="000217DF" w:rsidRDefault="006B7536" w:rsidP="006B7536">
      <w:r w:rsidRPr="000217DF">
        <w:rPr>
          <w:rStyle w:val="HideTWBExt"/>
        </w:rPr>
        <w:t>&lt;/AmendB&gt;</w:t>
      </w:r>
    </w:p>
    <w:p w14:paraId="2F633B9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63</w:t>
      </w:r>
      <w:r w:rsidRPr="000217DF">
        <w:rPr>
          <w:rStyle w:val="HideTWBExt"/>
          <w:b w:val="0"/>
        </w:rPr>
        <w:t>&lt;/NumAmB&gt;</w:t>
      </w:r>
    </w:p>
    <w:p w14:paraId="0CF13F03"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1E0B09F1" w14:textId="77777777" w:rsidR="006B7536" w:rsidRPr="000217DF" w:rsidRDefault="006B7536" w:rsidP="006B7536">
      <w:pPr>
        <w:pStyle w:val="NormalBold"/>
      </w:pPr>
      <w:r w:rsidRPr="000217DF">
        <w:rPr>
          <w:rStyle w:val="HideTWBExt"/>
          <w:b w:val="0"/>
        </w:rPr>
        <w:t>&lt;/RepeatBlock-By&gt;</w:t>
      </w:r>
    </w:p>
    <w:p w14:paraId="288930B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21E2E2D" w14:textId="77777777" w:rsidR="006B7536" w:rsidRPr="000217DF" w:rsidRDefault="006B7536" w:rsidP="006B7536">
      <w:pPr>
        <w:pStyle w:val="NormalBold"/>
      </w:pPr>
      <w:r w:rsidRPr="000217DF">
        <w:rPr>
          <w:rStyle w:val="HideTWBExt"/>
          <w:b w:val="0"/>
        </w:rPr>
        <w:t>&lt;Article&gt;</w:t>
      </w:r>
      <w:r w:rsidRPr="000217DF">
        <w:t>Considerentul 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BF4A9EC" w14:textId="77777777" w:rsidTr="00596539">
        <w:trPr>
          <w:trHeight w:hRule="exact" w:val="240"/>
          <w:jc w:val="center"/>
        </w:trPr>
        <w:tc>
          <w:tcPr>
            <w:tcW w:w="9752" w:type="dxa"/>
            <w:gridSpan w:val="2"/>
            <w:tcBorders>
              <w:top w:val="nil"/>
              <w:left w:val="nil"/>
              <w:bottom w:val="nil"/>
              <w:right w:val="nil"/>
            </w:tcBorders>
          </w:tcPr>
          <w:p w14:paraId="4ADE4472" w14:textId="77777777" w:rsidR="006B7536" w:rsidRPr="000217DF" w:rsidRDefault="006B7536" w:rsidP="00596539"/>
        </w:tc>
      </w:tr>
      <w:tr w:rsidR="00321643" w:rsidRPr="000217DF" w14:paraId="319A15EB" w14:textId="77777777" w:rsidTr="00596539">
        <w:trPr>
          <w:trHeight w:val="240"/>
          <w:jc w:val="center"/>
        </w:trPr>
        <w:tc>
          <w:tcPr>
            <w:tcW w:w="4876" w:type="dxa"/>
            <w:tcBorders>
              <w:top w:val="nil"/>
              <w:left w:val="nil"/>
              <w:bottom w:val="nil"/>
              <w:right w:val="nil"/>
            </w:tcBorders>
          </w:tcPr>
          <w:p w14:paraId="04279AC7"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E69882D" w14:textId="77777777" w:rsidR="006B7536" w:rsidRPr="000217DF" w:rsidRDefault="006B7536" w:rsidP="00596539">
            <w:pPr>
              <w:pStyle w:val="AmColumnHeading"/>
            </w:pPr>
            <w:r w:rsidRPr="000217DF">
              <w:t>Amendamentul</w:t>
            </w:r>
          </w:p>
        </w:tc>
      </w:tr>
      <w:tr w:rsidR="00321643" w:rsidRPr="000217DF" w14:paraId="309E013B" w14:textId="77777777" w:rsidTr="00596539">
        <w:trPr>
          <w:jc w:val="center"/>
        </w:trPr>
        <w:tc>
          <w:tcPr>
            <w:tcW w:w="4876" w:type="dxa"/>
            <w:tcBorders>
              <w:top w:val="nil"/>
              <w:left w:val="nil"/>
              <w:bottom w:val="nil"/>
              <w:right w:val="nil"/>
            </w:tcBorders>
          </w:tcPr>
          <w:p w14:paraId="7F479DAD" w14:textId="77777777" w:rsidR="006B7536" w:rsidRPr="000217DF" w:rsidRDefault="006B7536" w:rsidP="00596539">
            <w:pPr>
              <w:pStyle w:val="Normal6a"/>
            </w:pPr>
            <w:r w:rsidRPr="000217DF">
              <w:t>(1)</w:t>
            </w:r>
            <w:r w:rsidRPr="000217DF">
              <w:tab/>
              <w:t>La 17 noiembrie 2017, Pilonul european al drepturilor sociale a fost proclamat în comun de Parlamentul European, Consiliu și Comisie, ca răspuns la provocările sociale din Europa. Cele douăzeci de principii-cheie ale pilonului sunt structurate în jurul a trei categorii: egalitatea de șanse și accesul pe piața muncii; condiții de muncă echitabile; protecție și incluziune socială. Acțiunile întreprinse în cadrul Fondului social european (FSE) ar trebui să fie ghidate de cele douăzeci de principii ale Pilonului european al drepturilor sociale. La 4 martie 2021, Comisia a prezentat un plan de acțiune pentru punerea în aplicare a Pilonului european al drepturilor sociale (denumit în continuare „planul de acțiune”), care include obiective principale ale Uniunii, ambițioase, dar realiste, pentru 2030, privind ocuparea forței de muncă (cel puțin 78 % din populația cu vârste cuprinse între 20 și 64 de ani ar trebui să aibă un loc de muncă), privind competențele (cel puțin 60 % din totalul adulților ar trebui să participe la activități de formare profesională în fiecare an) și privind reducerea sărăciei (minimum 15 milioane de persoane ar trebui să fie mai puțin expuse riscului de sărăcie sau de excluziune socială, inclusiv cinci milioane de copii) (denumite în continuare „obiectivele principale ale Uniunii pentru 2030”) și obiective secundare complementare, precum și un tablou de bord social revizuit. Pentru a contribui la punerea în aplicare a Pilonului european al drepturilor sociale, FSE ar trebui să sprijine investițiile în oameni și reforme ale sistemelor în domeniile de politică ale ocupării forței de muncă, educației și incluziunii sociale, contribuind astfel la coeziunea economică, teritorială și socială, în conformitate cu articolul 174 din tratat.</w:t>
            </w:r>
          </w:p>
        </w:tc>
        <w:tc>
          <w:tcPr>
            <w:tcW w:w="4876" w:type="dxa"/>
            <w:tcBorders>
              <w:top w:val="nil"/>
              <w:left w:val="nil"/>
              <w:bottom w:val="nil"/>
              <w:right w:val="nil"/>
            </w:tcBorders>
          </w:tcPr>
          <w:p w14:paraId="7978F6B9" w14:textId="77777777" w:rsidR="006B7536" w:rsidRPr="000217DF" w:rsidRDefault="006B7536" w:rsidP="00596539">
            <w:pPr>
              <w:pStyle w:val="Normal6a"/>
            </w:pPr>
            <w:r w:rsidRPr="000217DF">
              <w:t>(1)</w:t>
            </w:r>
            <w:r w:rsidRPr="000217DF">
              <w:tab/>
              <w:t xml:space="preserve">La 17 noiembrie 2017, Pilonul european al drepturilor sociale a fost proclamat în comun de Parlamentul European, Consiliu și Comisie, ca răspuns la provocările sociale din Europa. Cele douăzeci de principii-cheie ale pilonului sunt structurate în jurul a trei categorii: egalitatea de șanse și accesul pe piața muncii; condiții de muncă echitabile; protecție și incluziune socială. Acțiunile întreprinse în cadrul Fondului social european (FSE) ar trebui să fie ghidate de cele douăzeci de principii ale Pilonului european al drepturilor sociale. La 4 martie 2021, Comisia a prezentat un plan de acțiune pentru punerea în aplicare a Pilonului european al drepturilor sociale (denumit în continuare „planul de acțiune”), care include obiective principale ale Uniunii, ambițioase, dar realiste, pentru 2030, privind ocuparea forței de muncă (cel puțin 78 % din populația cu vârste cuprinse între 20 și 64 de ani ar trebui să aibă un loc de muncă), privind competențele (cel puțin 60 % din totalul adulților ar trebui să participe la activități de formare profesională în fiecare an) și privind reducerea sărăciei (minimum 15 milioane de persoane ar trebui să fie mai puțin expuse riscului de sărăcie sau de excluziune socială, inclusiv cinci milioane de copii) (denumite în continuare „obiectivele principale ale Uniunii pentru 2030”) și obiective secundare complementare, precum și un tablou de bord social revizuit. Pentru a contribui la punerea în aplicare a Pilonului european al drepturilor sociale, FSE ar trebui să sprijine investițiile în oameni și reforme ale sistemelor în domeniile de politică ale ocupării forței de muncă, </w:t>
            </w:r>
            <w:r w:rsidRPr="000217DF">
              <w:rPr>
                <w:b/>
                <w:bCs/>
                <w:i/>
                <w:iCs/>
              </w:rPr>
              <w:t>competențelor,</w:t>
            </w:r>
            <w:r w:rsidRPr="000217DF">
              <w:t xml:space="preserve"> educației </w:t>
            </w:r>
            <w:r w:rsidRPr="000217DF">
              <w:rPr>
                <w:b/>
                <w:bCs/>
                <w:i/>
                <w:iCs/>
              </w:rPr>
              <w:t xml:space="preserve">și formării </w:t>
            </w:r>
            <w:r w:rsidRPr="000217DF">
              <w:t>și incluziunii sociale, contribuind astfel la coeziunea economică, teritorială și socială, în conformitate cu articolul 174 din tratat.</w:t>
            </w:r>
          </w:p>
        </w:tc>
      </w:tr>
    </w:tbl>
    <w:p w14:paraId="38A20F2C"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C2CE38D" w14:textId="77777777" w:rsidR="006B7536" w:rsidRPr="000217DF" w:rsidRDefault="006B7536" w:rsidP="006B7536">
      <w:r w:rsidRPr="000217DF">
        <w:rPr>
          <w:rStyle w:val="HideTWBExt"/>
        </w:rPr>
        <w:t>&lt;/AmendB&gt;</w:t>
      </w:r>
    </w:p>
    <w:p w14:paraId="588F9B6A"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64</w:t>
      </w:r>
      <w:r w:rsidRPr="000217DF">
        <w:rPr>
          <w:rStyle w:val="HideTWBExt"/>
          <w:b w:val="0"/>
        </w:rPr>
        <w:t>&lt;/NumAmB&gt;</w:t>
      </w:r>
    </w:p>
    <w:p w14:paraId="184A195C" w14:textId="77777777" w:rsidR="006B7536" w:rsidRPr="000217DF" w:rsidRDefault="006B7536" w:rsidP="006B7536">
      <w:pPr>
        <w:pStyle w:val="NormalBold"/>
      </w:pPr>
      <w:r w:rsidRPr="000217DF">
        <w:rPr>
          <w:rStyle w:val="HideTWBExt"/>
          <w:b w:val="0"/>
        </w:rPr>
        <w:t>&lt;RepeatBlock-By&gt;&lt;Members&gt;</w:t>
      </w:r>
      <w:r w:rsidRPr="000217DF">
        <w:t>Hristo Petrov, Martin Hojsík, Brigitte van den Berg, Valérie Devaux, Grégory Allione</w:t>
      </w:r>
      <w:r w:rsidRPr="000217DF">
        <w:rPr>
          <w:rStyle w:val="HideTWBExt"/>
          <w:b w:val="0"/>
        </w:rPr>
        <w:t>&lt;/Members&gt;</w:t>
      </w:r>
    </w:p>
    <w:p w14:paraId="6DBBAED1" w14:textId="77777777" w:rsidR="006B7536" w:rsidRPr="000217DF" w:rsidRDefault="006B7536" w:rsidP="006B7536">
      <w:pPr>
        <w:pStyle w:val="NormalBold"/>
      </w:pPr>
      <w:r w:rsidRPr="000217DF">
        <w:rPr>
          <w:rStyle w:val="HideTWBExt"/>
          <w:b w:val="0"/>
        </w:rPr>
        <w:t>&lt;/RepeatBlock-By&gt;</w:t>
      </w:r>
    </w:p>
    <w:p w14:paraId="542E844E"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7969242" w14:textId="77777777" w:rsidR="006B7536" w:rsidRPr="000217DF" w:rsidRDefault="006B7536" w:rsidP="006B7536">
      <w:pPr>
        <w:pStyle w:val="NormalBold"/>
      </w:pPr>
      <w:r w:rsidRPr="000217DF">
        <w:rPr>
          <w:rStyle w:val="HideTWBExt"/>
          <w:b w:val="0"/>
        </w:rPr>
        <w:t>&lt;Article&gt;</w:t>
      </w:r>
      <w:r w:rsidRPr="000217DF">
        <w:t>Considerentul 2</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C6EB1E7" w14:textId="77777777" w:rsidTr="00596539">
        <w:trPr>
          <w:trHeight w:hRule="exact" w:val="240"/>
          <w:jc w:val="center"/>
        </w:trPr>
        <w:tc>
          <w:tcPr>
            <w:tcW w:w="9752" w:type="dxa"/>
            <w:gridSpan w:val="2"/>
            <w:tcBorders>
              <w:top w:val="nil"/>
              <w:left w:val="nil"/>
              <w:bottom w:val="nil"/>
              <w:right w:val="nil"/>
            </w:tcBorders>
          </w:tcPr>
          <w:p w14:paraId="0675B35D" w14:textId="77777777" w:rsidR="006B7536" w:rsidRPr="000217DF" w:rsidRDefault="006B7536" w:rsidP="00596539"/>
        </w:tc>
      </w:tr>
      <w:tr w:rsidR="00321643" w:rsidRPr="000217DF" w14:paraId="32FBDBAB" w14:textId="77777777" w:rsidTr="00596539">
        <w:trPr>
          <w:trHeight w:val="240"/>
          <w:jc w:val="center"/>
        </w:trPr>
        <w:tc>
          <w:tcPr>
            <w:tcW w:w="4876" w:type="dxa"/>
            <w:tcBorders>
              <w:top w:val="nil"/>
              <w:left w:val="nil"/>
              <w:bottom w:val="nil"/>
              <w:right w:val="nil"/>
            </w:tcBorders>
          </w:tcPr>
          <w:p w14:paraId="6DABD0D1"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376E353" w14:textId="77777777" w:rsidR="006B7536" w:rsidRPr="000217DF" w:rsidRDefault="006B7536" w:rsidP="00596539">
            <w:pPr>
              <w:pStyle w:val="AmColumnHeading"/>
            </w:pPr>
            <w:r w:rsidRPr="000217DF">
              <w:t>Amendamentul</w:t>
            </w:r>
          </w:p>
        </w:tc>
      </w:tr>
      <w:tr w:rsidR="00321643" w:rsidRPr="000217DF" w14:paraId="019E62A5" w14:textId="77777777" w:rsidTr="00596539">
        <w:trPr>
          <w:jc w:val="center"/>
        </w:trPr>
        <w:tc>
          <w:tcPr>
            <w:tcW w:w="4876" w:type="dxa"/>
            <w:tcBorders>
              <w:top w:val="nil"/>
              <w:left w:val="nil"/>
              <w:bottom w:val="nil"/>
              <w:right w:val="nil"/>
            </w:tcBorders>
          </w:tcPr>
          <w:p w14:paraId="0326F3FC" w14:textId="77777777" w:rsidR="006B7536" w:rsidRPr="000217DF" w:rsidRDefault="006B7536" w:rsidP="00596539">
            <w:pPr>
              <w:pStyle w:val="Normal6a"/>
            </w:pPr>
            <w:r w:rsidRPr="000217DF">
              <w:t>(2)</w:t>
            </w:r>
            <w:r w:rsidRPr="000217DF">
              <w:tab/>
              <w:t xml:space="preserve">Orientările pentru politicile de ocupare a forței de muncă ale statelor membre, astfel cum se prevede la articolul 148 alineatul (2) din tratat, adoptate anual de Consiliu în contextul semestrului european, reprezintă un instrument-cheie pentru coordonarea politicilor sociale și de ocupare a forței de muncă la nivelul Uniunii și la nivel național. Acestea stabilesc priorități și obiective comune pentru politicile privind ocuparea forței de muncă, educația, competențele și politicile sociale, în vederea îmbunătățirii competitivității Uniunii și a transformării acesteia într-un loc mai bun pentru investiții, crearea de locuri de muncă și promovarea coeziunii sociale. FSE este principalul instrument al Uniunii </w:t>
            </w:r>
            <w:r w:rsidRPr="000217DF">
              <w:rPr>
                <w:b/>
                <w:bCs/>
                <w:i/>
                <w:iCs/>
              </w:rPr>
              <w:t xml:space="preserve">de sprijinire a orientărilor privind ocuparea forței de muncă și </w:t>
            </w:r>
            <w:r w:rsidRPr="000217DF">
              <w:t>de realizare a obiectivelor Uniunii în domeniul politicilor sociale și de ocupare a forței de muncă. Orientările privind ocuparea forței de muncă completează principiile Pilonului european al drepturilor sociale. În acest context, domeniul de aplicare al FSE pentru perioada 2028-2034 ar trebui să fie pe deplin aliniat la Decizia (UE)... a Consiliului</w:t>
            </w:r>
            <w:r w:rsidRPr="000217DF">
              <w:rPr>
                <w:vertAlign w:val="superscript"/>
              </w:rPr>
              <w:t>1</w:t>
            </w:r>
            <w:r w:rsidRPr="000217DF">
              <w:t xml:space="preserve"> [Orientări privind ocuparea forței de muncă adoptate de Consiliu cel târziu la 1 ianuarie 2027].</w:t>
            </w:r>
          </w:p>
        </w:tc>
        <w:tc>
          <w:tcPr>
            <w:tcW w:w="4876" w:type="dxa"/>
            <w:tcBorders>
              <w:top w:val="nil"/>
              <w:left w:val="nil"/>
              <w:bottom w:val="nil"/>
              <w:right w:val="nil"/>
            </w:tcBorders>
          </w:tcPr>
          <w:p w14:paraId="086ABB41" w14:textId="77777777" w:rsidR="006B7536" w:rsidRPr="000217DF" w:rsidRDefault="006B7536" w:rsidP="00596539">
            <w:pPr>
              <w:pStyle w:val="Normal6a"/>
            </w:pPr>
            <w:r w:rsidRPr="000217DF">
              <w:t>(2)</w:t>
            </w:r>
            <w:r w:rsidRPr="000217DF">
              <w:tab/>
              <w:t xml:space="preserve">Orientările pentru politicile de ocupare a forței de muncă ale statelor membre, astfel cum se prevede la articolul 148 alineatul (2) din tratat, adoptate anual de Consiliu în contextul semestrului european, reprezintă un instrument-cheie pentru coordonarea politicilor sociale și de ocupare a forței de muncă la nivelul Uniunii și la nivel național. Acestea stabilesc priorități și obiective comune pentru politicile privind ocuparea forței de muncă, educația, competențele și politicile sociale, în vederea îmbunătățirii competitivității Uniunii și a transformării acesteia într-un loc mai bun pentru investiții, crearea de locuri de muncă </w:t>
            </w:r>
            <w:r w:rsidRPr="000217DF">
              <w:rPr>
                <w:b/>
                <w:bCs/>
                <w:i/>
                <w:iCs/>
              </w:rPr>
              <w:t>de calitate</w:t>
            </w:r>
            <w:r w:rsidRPr="000217DF">
              <w:t xml:space="preserve"> și promovarea coeziunii sociale. FSE este principalul instrument al Uniunii de</w:t>
            </w:r>
            <w:r w:rsidRPr="000217DF">
              <w:rPr>
                <w:b/>
                <w:bCs/>
                <w:i/>
                <w:iCs/>
              </w:rPr>
              <w:t xml:space="preserve"> realizare a investițiilor în oameni, </w:t>
            </w:r>
            <w:r w:rsidRPr="000217DF">
              <w:t xml:space="preserve">de realizare a obiectivelor Uniunii în domeniul politicilor sociale și de ocupare a forței de muncă </w:t>
            </w:r>
            <w:r w:rsidRPr="000217DF">
              <w:rPr>
                <w:b/>
                <w:bCs/>
                <w:i/>
                <w:iCs/>
              </w:rPr>
              <w:t>și de sprijinire a orientărilor privind ocuparea forței de muncă</w:t>
            </w:r>
            <w:r w:rsidRPr="000217DF">
              <w:t xml:space="preserve">. Orientările privind ocuparea forței de muncă completează principiile Pilonului european al drepturilor sociale </w:t>
            </w:r>
            <w:r w:rsidRPr="000217DF">
              <w:rPr>
                <w:b/>
                <w:bCs/>
                <w:i/>
                <w:iCs/>
              </w:rPr>
              <w:t>și sunt sprijinite de semestrul european și de cadrul său de convergență socială</w:t>
            </w:r>
            <w:r w:rsidRPr="000217DF">
              <w:t>. În acest context, domeniul de aplicare al FSE pentru perioada 2028-2034 ar trebui să fie pe deplin aliniat la Decizia (UE)... a Consiliului</w:t>
            </w:r>
            <w:r w:rsidRPr="000217DF">
              <w:rPr>
                <w:vertAlign w:val="superscript"/>
              </w:rPr>
              <w:t>1</w:t>
            </w:r>
            <w:r w:rsidRPr="000217DF">
              <w:t xml:space="preserve"> [Orientări privind ocuparea forței de muncă adoptate de Consiliu cel târziu la 1 ianuarie 2027] </w:t>
            </w:r>
            <w:r w:rsidRPr="000217DF">
              <w:rPr>
                <w:b/>
                <w:bCs/>
                <w:i/>
                <w:iCs/>
              </w:rPr>
              <w:t>și la recomandările relevante specifice fiecărei țări în contextul semestrului european</w:t>
            </w:r>
            <w:r w:rsidRPr="000217DF">
              <w:t>.</w:t>
            </w:r>
          </w:p>
        </w:tc>
      </w:tr>
      <w:tr w:rsidR="00321643" w:rsidRPr="000217DF" w14:paraId="0116F5A8" w14:textId="77777777" w:rsidTr="00596539">
        <w:trPr>
          <w:jc w:val="center"/>
        </w:trPr>
        <w:tc>
          <w:tcPr>
            <w:tcW w:w="4876" w:type="dxa"/>
            <w:tcBorders>
              <w:top w:val="nil"/>
              <w:left w:val="nil"/>
              <w:bottom w:val="nil"/>
              <w:right w:val="nil"/>
            </w:tcBorders>
          </w:tcPr>
          <w:p w14:paraId="343AF6A0" w14:textId="77777777" w:rsidR="006B7536" w:rsidRPr="000217DF" w:rsidRDefault="006B7536" w:rsidP="00596539">
            <w:pPr>
              <w:pStyle w:val="Normal6a"/>
            </w:pPr>
            <w:r w:rsidRPr="000217DF">
              <w:rPr>
                <w:b/>
                <w:i/>
              </w:rPr>
              <w:t>_________________</w:t>
            </w:r>
          </w:p>
        </w:tc>
        <w:tc>
          <w:tcPr>
            <w:tcW w:w="4876" w:type="dxa"/>
            <w:tcBorders>
              <w:top w:val="nil"/>
              <w:left w:val="nil"/>
              <w:bottom w:val="nil"/>
              <w:right w:val="nil"/>
            </w:tcBorders>
          </w:tcPr>
          <w:p w14:paraId="55142687" w14:textId="77777777" w:rsidR="006B7536" w:rsidRPr="000217DF" w:rsidRDefault="006B7536" w:rsidP="00596539">
            <w:pPr>
              <w:pStyle w:val="Normal6a"/>
            </w:pPr>
            <w:r w:rsidRPr="000217DF">
              <w:rPr>
                <w:b/>
                <w:i/>
              </w:rPr>
              <w:t>_________________</w:t>
            </w:r>
          </w:p>
        </w:tc>
      </w:tr>
      <w:tr w:rsidR="00321643" w:rsidRPr="000217DF" w14:paraId="182F8B54" w14:textId="77777777" w:rsidTr="00596539">
        <w:trPr>
          <w:jc w:val="center"/>
        </w:trPr>
        <w:tc>
          <w:tcPr>
            <w:tcW w:w="4876" w:type="dxa"/>
            <w:tcBorders>
              <w:top w:val="nil"/>
              <w:left w:val="nil"/>
              <w:bottom w:val="nil"/>
              <w:right w:val="nil"/>
            </w:tcBorders>
          </w:tcPr>
          <w:p w14:paraId="68DAD956" w14:textId="77777777" w:rsidR="006B7536" w:rsidRPr="000217DF" w:rsidRDefault="006B7536" w:rsidP="00596539">
            <w:pPr>
              <w:pStyle w:val="Normal6a"/>
            </w:pPr>
            <w:r w:rsidRPr="000217DF">
              <w:rPr>
                <w:vertAlign w:val="superscript"/>
              </w:rPr>
              <w:t>1</w:t>
            </w:r>
            <w:r w:rsidRPr="000217DF">
              <w:t xml:space="preserve"> A se introduce trimiterea la publicare.</w:t>
            </w:r>
          </w:p>
        </w:tc>
        <w:tc>
          <w:tcPr>
            <w:tcW w:w="4876" w:type="dxa"/>
            <w:tcBorders>
              <w:top w:val="nil"/>
              <w:left w:val="nil"/>
              <w:bottom w:val="nil"/>
              <w:right w:val="nil"/>
            </w:tcBorders>
          </w:tcPr>
          <w:p w14:paraId="2ED0B7FF" w14:textId="77777777" w:rsidR="006B7536" w:rsidRPr="000217DF" w:rsidRDefault="006B7536" w:rsidP="00596539">
            <w:pPr>
              <w:pStyle w:val="Normal6a"/>
            </w:pPr>
            <w:r w:rsidRPr="000217DF">
              <w:rPr>
                <w:vertAlign w:val="superscript"/>
              </w:rPr>
              <w:t>1</w:t>
            </w:r>
            <w:r w:rsidRPr="000217DF">
              <w:t xml:space="preserve"> A se introduce trimiterea la publicare.</w:t>
            </w:r>
          </w:p>
        </w:tc>
      </w:tr>
    </w:tbl>
    <w:p w14:paraId="7300D93F"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29B4DE3" w14:textId="77777777" w:rsidR="006B7536" w:rsidRPr="000217DF" w:rsidRDefault="006B7536" w:rsidP="006B7536">
      <w:r w:rsidRPr="000217DF">
        <w:rPr>
          <w:rStyle w:val="HideTWBExt"/>
        </w:rPr>
        <w:t>&lt;/AmendB&gt;</w:t>
      </w:r>
    </w:p>
    <w:p w14:paraId="6D59CD7A"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65</w:t>
      </w:r>
      <w:r w:rsidRPr="000217DF">
        <w:rPr>
          <w:rStyle w:val="HideTWBExt"/>
          <w:b w:val="0"/>
        </w:rPr>
        <w:t>&lt;/NumAmB&gt;</w:t>
      </w:r>
    </w:p>
    <w:p w14:paraId="292CC51F"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w:t>
      </w:r>
      <w:r w:rsidRPr="000217DF">
        <w:rPr>
          <w:rStyle w:val="HideTWBExt"/>
          <w:b w:val="0"/>
        </w:rPr>
        <w:t>&lt;/Members&gt;</w:t>
      </w:r>
    </w:p>
    <w:p w14:paraId="3592FD38" w14:textId="77777777" w:rsidR="006B7536" w:rsidRPr="000217DF" w:rsidRDefault="006B7536" w:rsidP="006B7536">
      <w:pPr>
        <w:pStyle w:val="NormalBold"/>
      </w:pPr>
      <w:r w:rsidRPr="000217DF">
        <w:rPr>
          <w:rStyle w:val="HideTWBExt"/>
          <w:b w:val="0"/>
        </w:rPr>
        <w:t>&lt;/RepeatBlock-By&gt;</w:t>
      </w:r>
    </w:p>
    <w:p w14:paraId="630927B5"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14526D7" w14:textId="77777777" w:rsidR="006B7536" w:rsidRPr="000217DF" w:rsidRDefault="006B7536" w:rsidP="006B7536">
      <w:pPr>
        <w:pStyle w:val="NormalBold"/>
      </w:pPr>
      <w:r w:rsidRPr="000217DF">
        <w:rPr>
          <w:rStyle w:val="HideTWBExt"/>
          <w:b w:val="0"/>
        </w:rPr>
        <w:t>&lt;Article&gt;</w:t>
      </w:r>
      <w:r w:rsidRPr="000217DF">
        <w:t>Considerentul 2</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2CAE8F1" w14:textId="77777777" w:rsidTr="00596539">
        <w:trPr>
          <w:trHeight w:hRule="exact" w:val="240"/>
          <w:jc w:val="center"/>
        </w:trPr>
        <w:tc>
          <w:tcPr>
            <w:tcW w:w="9752" w:type="dxa"/>
            <w:gridSpan w:val="2"/>
            <w:tcBorders>
              <w:top w:val="nil"/>
              <w:left w:val="nil"/>
              <w:bottom w:val="nil"/>
              <w:right w:val="nil"/>
            </w:tcBorders>
          </w:tcPr>
          <w:p w14:paraId="04EFE904" w14:textId="77777777" w:rsidR="006B7536" w:rsidRPr="000217DF" w:rsidRDefault="006B7536" w:rsidP="00596539"/>
        </w:tc>
      </w:tr>
      <w:tr w:rsidR="00321643" w:rsidRPr="000217DF" w14:paraId="748A63EB" w14:textId="77777777" w:rsidTr="00596539">
        <w:trPr>
          <w:trHeight w:val="240"/>
          <w:jc w:val="center"/>
        </w:trPr>
        <w:tc>
          <w:tcPr>
            <w:tcW w:w="4876" w:type="dxa"/>
            <w:tcBorders>
              <w:top w:val="nil"/>
              <w:left w:val="nil"/>
              <w:bottom w:val="nil"/>
              <w:right w:val="nil"/>
            </w:tcBorders>
          </w:tcPr>
          <w:p w14:paraId="3D5718A7"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15993DD" w14:textId="77777777" w:rsidR="006B7536" w:rsidRPr="000217DF" w:rsidRDefault="006B7536" w:rsidP="00596539">
            <w:pPr>
              <w:pStyle w:val="AmColumnHeading"/>
            </w:pPr>
            <w:r w:rsidRPr="000217DF">
              <w:t>Amendamentul</w:t>
            </w:r>
          </w:p>
        </w:tc>
      </w:tr>
      <w:tr w:rsidR="00321643" w:rsidRPr="000217DF" w14:paraId="71ABE404" w14:textId="77777777" w:rsidTr="00596539">
        <w:trPr>
          <w:jc w:val="center"/>
        </w:trPr>
        <w:tc>
          <w:tcPr>
            <w:tcW w:w="4876" w:type="dxa"/>
            <w:tcBorders>
              <w:top w:val="nil"/>
              <w:left w:val="nil"/>
              <w:bottom w:val="nil"/>
              <w:right w:val="nil"/>
            </w:tcBorders>
          </w:tcPr>
          <w:p w14:paraId="7C281804" w14:textId="77777777" w:rsidR="006B7536" w:rsidRPr="000217DF" w:rsidRDefault="006B7536" w:rsidP="00596539">
            <w:pPr>
              <w:pStyle w:val="Normal6a"/>
            </w:pPr>
            <w:r w:rsidRPr="000217DF">
              <w:t>(2)</w:t>
            </w:r>
            <w:r w:rsidRPr="000217DF">
              <w:tab/>
              <w:t>Orientările pentru politicile de ocupare a forței de muncă ale statelor membre, astfel cum se prevede la articolul 148 alineatul (2) din tratat, adoptate anual de Consiliu în contextul semestrului european, reprezintă un instrument</w:t>
            </w:r>
            <w:r w:rsidRPr="000217DF">
              <w:rPr>
                <w:b/>
                <w:bCs/>
                <w:i/>
                <w:iCs/>
              </w:rPr>
              <w:t>-cheie</w:t>
            </w:r>
            <w:r w:rsidRPr="000217DF">
              <w:t xml:space="preserve"> pentru coordonarea politicilor sociale și de ocupare a forței de muncă la nivelul Uniunii și la nivel național. Acestea stabilesc priorități și obiective comune pentru politicile privind ocuparea forței de muncă, educația, competențele și politicile sociale</w:t>
            </w:r>
            <w:r w:rsidRPr="000217DF">
              <w:rPr>
                <w:b/>
                <w:bCs/>
                <w:i/>
                <w:iCs/>
              </w:rPr>
              <w:t>, în vederea îmbunătățirii competitivității Uniunii și a transformării acesteia într-un loc mai bun pentru investiții, crearea de locuri de muncă și promovarea coeziunii sociale</w:t>
            </w:r>
            <w:r w:rsidRPr="000217DF">
              <w:t>. FSE este principalul instrument al Uniunii de sprijinire a orientărilor privind ocuparea forței de muncă și de realizare a obiectivelor Uniunii în domeniul politicilor sociale și de ocupare a forței de muncă. Orientările privind ocuparea forței de muncă completează principiile Pilonului european al drepturilor sociale. În acest context, domeniul de aplicare al FSE pentru perioada 2028-2034 ar trebui să fie pe deplin aliniat la Decizia (UE)... a Consiliului</w:t>
            </w:r>
            <w:r w:rsidRPr="000217DF">
              <w:rPr>
                <w:b/>
                <w:bCs/>
                <w:i/>
                <w:iCs/>
                <w:vertAlign w:val="superscript"/>
              </w:rPr>
              <w:t>1</w:t>
            </w:r>
            <w:r w:rsidRPr="000217DF">
              <w:t xml:space="preserve"> [Orientări privind ocuparea forței de muncă adoptate de Consiliu cel târziu la 1 ianuarie 2027].</w:t>
            </w:r>
          </w:p>
        </w:tc>
        <w:tc>
          <w:tcPr>
            <w:tcW w:w="4876" w:type="dxa"/>
            <w:tcBorders>
              <w:top w:val="nil"/>
              <w:left w:val="nil"/>
              <w:bottom w:val="nil"/>
              <w:right w:val="nil"/>
            </w:tcBorders>
          </w:tcPr>
          <w:p w14:paraId="292E5627" w14:textId="77777777" w:rsidR="006B7536" w:rsidRPr="000217DF" w:rsidRDefault="006B7536" w:rsidP="00596539">
            <w:pPr>
              <w:pStyle w:val="Normal6a"/>
            </w:pPr>
            <w:r w:rsidRPr="000217DF">
              <w:t>(2)</w:t>
            </w:r>
            <w:r w:rsidRPr="000217DF">
              <w:tab/>
              <w:t xml:space="preserve">Orientările pentru politicile de ocupare a forței de muncă ale statelor membre, astfel cum se prevede la articolul 148 alineatul (2) din tratat, adoptate anual de Consiliu în contextul semestrului european, reprezintă un instrument pentru coordonarea politicilor sociale și de ocupare a forței de muncă la nivelul Uniunii și la nivel național. Acestea stabilesc priorități și obiective comune pentru politicile privind ocuparea forței de muncă, educația, competențele și politicile sociale. FSE este principalul instrument al Uniunii de sprijinire a orientărilor privind ocuparea forței de muncă și de realizare a obiectivelor Uniunii în domeniul politicilor sociale și de ocupare a forței de muncă. Orientările privind ocuparea forței de muncă completează principiile Pilonului european al drepturilor sociale. În acest context, domeniul de aplicare al FSE pentru perioada 2028-2034 ar trebui să fie pe deplin aliniat la Decizia (UE)... a Consiliului </w:t>
            </w:r>
            <w:r w:rsidRPr="000217DF">
              <w:rPr>
                <w:b/>
                <w:i/>
              </w:rPr>
              <w:t>[1]</w:t>
            </w:r>
            <w:r w:rsidRPr="000217DF">
              <w:t xml:space="preserve"> [Orientări privind ocuparea forței de muncă adoptate de Consiliu cel târziu la 1 ianuarie 2027].</w:t>
            </w:r>
          </w:p>
        </w:tc>
      </w:tr>
      <w:tr w:rsidR="00321643" w:rsidRPr="000217DF" w14:paraId="3C041AF0" w14:textId="77777777" w:rsidTr="00596539">
        <w:trPr>
          <w:jc w:val="center"/>
        </w:trPr>
        <w:tc>
          <w:tcPr>
            <w:tcW w:w="4876" w:type="dxa"/>
            <w:tcBorders>
              <w:top w:val="nil"/>
              <w:left w:val="nil"/>
              <w:bottom w:val="nil"/>
              <w:right w:val="nil"/>
            </w:tcBorders>
          </w:tcPr>
          <w:p w14:paraId="6A576317" w14:textId="77777777" w:rsidR="006B7536" w:rsidRPr="000217DF" w:rsidRDefault="006B7536" w:rsidP="00596539">
            <w:pPr>
              <w:pStyle w:val="Normal6a"/>
            </w:pPr>
            <w:r w:rsidRPr="000217DF">
              <w:rPr>
                <w:b/>
                <w:i/>
              </w:rPr>
              <w:t>_________________</w:t>
            </w:r>
          </w:p>
        </w:tc>
        <w:tc>
          <w:tcPr>
            <w:tcW w:w="4876" w:type="dxa"/>
            <w:tcBorders>
              <w:top w:val="nil"/>
              <w:left w:val="nil"/>
              <w:bottom w:val="nil"/>
              <w:right w:val="nil"/>
            </w:tcBorders>
          </w:tcPr>
          <w:p w14:paraId="35814A17" w14:textId="77777777" w:rsidR="006B7536" w:rsidRPr="000217DF" w:rsidRDefault="006B7536" w:rsidP="00596539"/>
        </w:tc>
      </w:tr>
      <w:tr w:rsidR="00321643" w:rsidRPr="000217DF" w14:paraId="61F2AE77" w14:textId="77777777" w:rsidTr="00596539">
        <w:trPr>
          <w:jc w:val="center"/>
        </w:trPr>
        <w:tc>
          <w:tcPr>
            <w:tcW w:w="4876" w:type="dxa"/>
            <w:tcBorders>
              <w:top w:val="nil"/>
              <w:left w:val="nil"/>
              <w:bottom w:val="nil"/>
              <w:right w:val="nil"/>
            </w:tcBorders>
          </w:tcPr>
          <w:p w14:paraId="048A4714" w14:textId="77777777" w:rsidR="006B7536" w:rsidRPr="000217DF" w:rsidRDefault="006B7536" w:rsidP="00596539">
            <w:pPr>
              <w:pStyle w:val="Normal6a"/>
            </w:pPr>
            <w:r w:rsidRPr="000217DF">
              <w:rPr>
                <w:b/>
                <w:bCs/>
                <w:i/>
                <w:iCs/>
                <w:vertAlign w:val="superscript"/>
              </w:rPr>
              <w:t>1</w:t>
            </w:r>
            <w:r w:rsidRPr="000217DF">
              <w:rPr>
                <w:b/>
                <w:bCs/>
                <w:i/>
                <w:iCs/>
              </w:rPr>
              <w:t xml:space="preserve"> A se introduce trimiterea la publicare.</w:t>
            </w:r>
          </w:p>
        </w:tc>
        <w:tc>
          <w:tcPr>
            <w:tcW w:w="4876" w:type="dxa"/>
            <w:tcBorders>
              <w:top w:val="nil"/>
              <w:left w:val="nil"/>
              <w:bottom w:val="nil"/>
              <w:right w:val="nil"/>
            </w:tcBorders>
          </w:tcPr>
          <w:p w14:paraId="47D56E3B" w14:textId="77777777" w:rsidR="006B7536" w:rsidRPr="000217DF" w:rsidRDefault="006B7536" w:rsidP="00596539"/>
        </w:tc>
      </w:tr>
    </w:tbl>
    <w:p w14:paraId="361BEDB0"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87A4656" w14:textId="77777777" w:rsidR="006B7536" w:rsidRPr="000217DF" w:rsidRDefault="006B7536" w:rsidP="006B7536">
      <w:r w:rsidRPr="000217DF">
        <w:rPr>
          <w:rStyle w:val="HideTWBExt"/>
        </w:rPr>
        <w:t>&lt;/AmendB&gt;</w:t>
      </w:r>
    </w:p>
    <w:p w14:paraId="6081B06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66</w:t>
      </w:r>
      <w:r w:rsidRPr="000217DF">
        <w:rPr>
          <w:rStyle w:val="HideTWBExt"/>
          <w:b w:val="0"/>
        </w:rPr>
        <w:t>&lt;/NumAmB&gt;</w:t>
      </w:r>
    </w:p>
    <w:p w14:paraId="6A5902C8" w14:textId="77777777" w:rsidR="006B7536" w:rsidRPr="000217DF" w:rsidRDefault="006B7536" w:rsidP="006B7536">
      <w:pPr>
        <w:pStyle w:val="NormalBold"/>
      </w:pPr>
      <w:r w:rsidRPr="000217DF">
        <w:rPr>
          <w:rStyle w:val="HideTWBExt"/>
          <w:b w:val="0"/>
        </w:rPr>
        <w:t>&lt;RepeatBlock-By&gt;&lt;Members&gt;</w:t>
      </w:r>
      <w:r w:rsidRPr="000217DF">
        <w:t>Elena Donazzan, Chiara Gemma, Mariateresa Vivaldini, Lara Magoni</w:t>
      </w:r>
      <w:r w:rsidRPr="000217DF">
        <w:rPr>
          <w:rStyle w:val="HideTWBExt"/>
          <w:b w:val="0"/>
        </w:rPr>
        <w:t>&lt;/Members&gt;</w:t>
      </w:r>
    </w:p>
    <w:p w14:paraId="73CCA8AA" w14:textId="77777777" w:rsidR="006B7536" w:rsidRPr="000217DF" w:rsidRDefault="006B7536" w:rsidP="006B7536">
      <w:pPr>
        <w:pStyle w:val="NormalBold"/>
      </w:pPr>
      <w:r w:rsidRPr="000217DF">
        <w:rPr>
          <w:rStyle w:val="HideTWBExt"/>
          <w:b w:val="0"/>
        </w:rPr>
        <w:t>&lt;/RepeatBlock-By&gt;</w:t>
      </w:r>
    </w:p>
    <w:p w14:paraId="0D6F852F"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A5526A2" w14:textId="77777777" w:rsidR="006B7536" w:rsidRPr="000217DF" w:rsidRDefault="006B7536" w:rsidP="006B7536">
      <w:pPr>
        <w:pStyle w:val="NormalBold"/>
      </w:pPr>
      <w:r w:rsidRPr="000217DF">
        <w:rPr>
          <w:rStyle w:val="HideTWBExt"/>
          <w:b w:val="0"/>
        </w:rPr>
        <w:t>&lt;Article&gt;</w:t>
      </w:r>
      <w:r w:rsidRPr="000217DF">
        <w:t>Considerentul 2</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70341E8" w14:textId="77777777" w:rsidTr="00596539">
        <w:trPr>
          <w:trHeight w:hRule="exact" w:val="240"/>
          <w:jc w:val="center"/>
        </w:trPr>
        <w:tc>
          <w:tcPr>
            <w:tcW w:w="9752" w:type="dxa"/>
            <w:gridSpan w:val="2"/>
            <w:tcBorders>
              <w:top w:val="nil"/>
              <w:left w:val="nil"/>
              <w:bottom w:val="nil"/>
              <w:right w:val="nil"/>
            </w:tcBorders>
          </w:tcPr>
          <w:p w14:paraId="7FB7BE0F" w14:textId="77777777" w:rsidR="006B7536" w:rsidRPr="000217DF" w:rsidRDefault="006B7536" w:rsidP="00596539"/>
        </w:tc>
      </w:tr>
      <w:tr w:rsidR="00321643" w:rsidRPr="000217DF" w14:paraId="4DABCF9D" w14:textId="77777777" w:rsidTr="00596539">
        <w:trPr>
          <w:trHeight w:val="240"/>
          <w:jc w:val="center"/>
        </w:trPr>
        <w:tc>
          <w:tcPr>
            <w:tcW w:w="4876" w:type="dxa"/>
            <w:tcBorders>
              <w:top w:val="nil"/>
              <w:left w:val="nil"/>
              <w:bottom w:val="nil"/>
              <w:right w:val="nil"/>
            </w:tcBorders>
          </w:tcPr>
          <w:p w14:paraId="63042FE1"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2ADB955" w14:textId="77777777" w:rsidR="006B7536" w:rsidRPr="000217DF" w:rsidRDefault="006B7536" w:rsidP="00596539">
            <w:pPr>
              <w:pStyle w:val="AmColumnHeading"/>
            </w:pPr>
            <w:r w:rsidRPr="000217DF">
              <w:t>Amendamentul</w:t>
            </w:r>
          </w:p>
        </w:tc>
      </w:tr>
      <w:tr w:rsidR="00321643" w:rsidRPr="000217DF" w14:paraId="45D840BD" w14:textId="77777777" w:rsidTr="00596539">
        <w:trPr>
          <w:jc w:val="center"/>
        </w:trPr>
        <w:tc>
          <w:tcPr>
            <w:tcW w:w="4876" w:type="dxa"/>
            <w:tcBorders>
              <w:top w:val="nil"/>
              <w:left w:val="nil"/>
              <w:bottom w:val="nil"/>
              <w:right w:val="nil"/>
            </w:tcBorders>
          </w:tcPr>
          <w:p w14:paraId="53489CCA" w14:textId="77777777" w:rsidR="006B7536" w:rsidRPr="000217DF" w:rsidRDefault="006B7536" w:rsidP="00596539">
            <w:pPr>
              <w:pStyle w:val="Normal6a"/>
            </w:pPr>
            <w:r w:rsidRPr="000217DF">
              <w:t>(2)</w:t>
            </w:r>
            <w:r w:rsidRPr="000217DF">
              <w:tab/>
              <w:t>Orientările pentru politicile de ocupare a forței de muncă ale statelor membre, astfel cum se prevede la articolul 148 alineatul (2) din tratat, adoptate anual de Consiliu în contextul semestrului european, reprezintă un instrument-cheie pentru coordonarea politicilor sociale și de ocupare a forței de muncă la nivelul Uniunii și la nivel național. Acestea stabilesc priorități și obiective comune pentru politicile privind ocuparea forței de muncă, educația, competențele și politicile sociale, în vederea îmbunătățirii competitivității Uniunii și a transformării acesteia într-un loc mai bun pentru investiții, crearea de locuri de muncă și promovarea coeziunii sociale. FSE este principalul instrument al Uniunii de sprijinire a orientărilor privind ocuparea forței de muncă și de realizare a obiectivelor Uniunii în domeniul politicilor sociale și de ocupare a forței de muncă. Orientările privind ocuparea forței de muncă completează principiile Pilonului european al drepturilor sociale. În acest context, domeniul de aplicare al FSE pentru perioada 2028-2034 ar trebui să fie pe deplin aliniat la Decizia (UE)... a Consiliului</w:t>
            </w:r>
            <w:r w:rsidRPr="000217DF">
              <w:rPr>
                <w:vertAlign w:val="superscript"/>
              </w:rPr>
              <w:t>1</w:t>
            </w:r>
            <w:r w:rsidRPr="000217DF">
              <w:t xml:space="preserve"> [Orientări privind ocuparea forței de muncă adoptate de Consiliu cel târziu la 1 ianuarie 2027].</w:t>
            </w:r>
          </w:p>
        </w:tc>
        <w:tc>
          <w:tcPr>
            <w:tcW w:w="4876" w:type="dxa"/>
            <w:tcBorders>
              <w:top w:val="nil"/>
              <w:left w:val="nil"/>
              <w:bottom w:val="nil"/>
              <w:right w:val="nil"/>
            </w:tcBorders>
          </w:tcPr>
          <w:p w14:paraId="23B3DAA9" w14:textId="77777777" w:rsidR="006B7536" w:rsidRPr="000217DF" w:rsidRDefault="006B7536" w:rsidP="00596539">
            <w:pPr>
              <w:pStyle w:val="Normal6a"/>
            </w:pPr>
            <w:r w:rsidRPr="000217DF">
              <w:t>(2)</w:t>
            </w:r>
            <w:r w:rsidRPr="000217DF">
              <w:tab/>
              <w:t>Orientările pentru politicile de ocupare a forței de muncă ale statelor membre, astfel cum se prevede la articolul 148 alineatul (2) din tratat, adoptate anual de Consiliu în contextul semestrului european, reprezintă un instrument-cheie pentru coordonarea politicilor sociale și de ocupare a forței de muncă la nivelul Uniunii și la nivel național. Acestea stabilesc priorități și obiective comune pentru politicile privind ocuparea forței de muncă, educația, competențele și politicile sociale, în vederea îmbunătățirii competitivității Uniunii și a transformării acesteia într-un loc mai bun pentru investiții, crearea de locuri de muncă și promovarea coeziunii sociale. FSE este principalul instrument al Uniunii de sprijinire a orientărilor privind ocuparea forței de muncă și de realizare a obiectivelor Uniunii în domeniul politicilor sociale și de ocupare a forței de muncă. Orientările privind ocuparea forței de muncă completează principiile Pilonului european al drepturilor sociale. În acest context, domeniul de aplicare al FSE pentru perioada 2028-2034 ar trebui să fie pe deplin aliniat la Decizia (UE)... a Consiliului</w:t>
            </w:r>
            <w:r w:rsidRPr="000217DF">
              <w:rPr>
                <w:vertAlign w:val="superscript"/>
              </w:rPr>
              <w:t>1</w:t>
            </w:r>
            <w:r w:rsidRPr="000217DF">
              <w:t xml:space="preserve"> [Orientări privind ocuparea forței de muncă adoptate de Consiliu cel târziu la 1 ianuarie 2027] </w:t>
            </w:r>
            <w:r w:rsidRPr="000217DF">
              <w:rPr>
                <w:b/>
                <w:bCs/>
                <w:i/>
                <w:iCs/>
              </w:rPr>
              <w:t>și, în același timp, ar trebui să reflecte necesitățile și nevoile teritoriilor UE</w:t>
            </w:r>
            <w:r w:rsidRPr="000217DF">
              <w:t>.</w:t>
            </w:r>
          </w:p>
        </w:tc>
      </w:tr>
      <w:tr w:rsidR="00321643" w:rsidRPr="000217DF" w14:paraId="4DEE753F" w14:textId="77777777" w:rsidTr="00596539">
        <w:trPr>
          <w:jc w:val="center"/>
        </w:trPr>
        <w:tc>
          <w:tcPr>
            <w:tcW w:w="4876" w:type="dxa"/>
            <w:tcBorders>
              <w:top w:val="nil"/>
              <w:left w:val="nil"/>
              <w:bottom w:val="nil"/>
              <w:right w:val="nil"/>
            </w:tcBorders>
          </w:tcPr>
          <w:p w14:paraId="1438671B" w14:textId="77777777" w:rsidR="006B7536" w:rsidRPr="000217DF" w:rsidRDefault="006B7536" w:rsidP="00596539">
            <w:pPr>
              <w:pStyle w:val="Normal6a"/>
            </w:pPr>
            <w:r w:rsidRPr="000217DF">
              <w:rPr>
                <w:b/>
                <w:i/>
              </w:rPr>
              <w:t>_________________</w:t>
            </w:r>
          </w:p>
        </w:tc>
        <w:tc>
          <w:tcPr>
            <w:tcW w:w="4876" w:type="dxa"/>
            <w:tcBorders>
              <w:top w:val="nil"/>
              <w:left w:val="nil"/>
              <w:bottom w:val="nil"/>
              <w:right w:val="nil"/>
            </w:tcBorders>
          </w:tcPr>
          <w:p w14:paraId="52D8457C" w14:textId="77777777" w:rsidR="006B7536" w:rsidRPr="000217DF" w:rsidRDefault="006B7536" w:rsidP="00596539">
            <w:pPr>
              <w:pStyle w:val="Normal6a"/>
            </w:pPr>
            <w:r w:rsidRPr="000217DF">
              <w:rPr>
                <w:b/>
                <w:i/>
              </w:rPr>
              <w:t>_________________</w:t>
            </w:r>
          </w:p>
        </w:tc>
      </w:tr>
      <w:tr w:rsidR="00321643" w:rsidRPr="000217DF" w14:paraId="6783963D" w14:textId="77777777" w:rsidTr="00596539">
        <w:trPr>
          <w:jc w:val="center"/>
        </w:trPr>
        <w:tc>
          <w:tcPr>
            <w:tcW w:w="4876" w:type="dxa"/>
            <w:tcBorders>
              <w:top w:val="nil"/>
              <w:left w:val="nil"/>
              <w:bottom w:val="nil"/>
              <w:right w:val="nil"/>
            </w:tcBorders>
          </w:tcPr>
          <w:p w14:paraId="5014CB80" w14:textId="77777777" w:rsidR="006B7536" w:rsidRPr="000217DF" w:rsidRDefault="006B7536" w:rsidP="00596539">
            <w:pPr>
              <w:pStyle w:val="Normal6a"/>
            </w:pPr>
            <w:r w:rsidRPr="000217DF">
              <w:rPr>
                <w:vertAlign w:val="superscript"/>
              </w:rPr>
              <w:t>1</w:t>
            </w:r>
            <w:r w:rsidRPr="000217DF">
              <w:t xml:space="preserve"> A se introduce trimiterea la publicare.</w:t>
            </w:r>
          </w:p>
        </w:tc>
        <w:tc>
          <w:tcPr>
            <w:tcW w:w="4876" w:type="dxa"/>
            <w:tcBorders>
              <w:top w:val="nil"/>
              <w:left w:val="nil"/>
              <w:bottom w:val="nil"/>
              <w:right w:val="nil"/>
            </w:tcBorders>
          </w:tcPr>
          <w:p w14:paraId="48CFD0A1" w14:textId="77777777" w:rsidR="006B7536" w:rsidRPr="000217DF" w:rsidRDefault="006B7536" w:rsidP="00596539">
            <w:pPr>
              <w:pStyle w:val="Normal6a"/>
            </w:pPr>
            <w:r w:rsidRPr="000217DF">
              <w:rPr>
                <w:vertAlign w:val="superscript"/>
              </w:rPr>
              <w:t>1</w:t>
            </w:r>
            <w:r w:rsidRPr="000217DF">
              <w:t xml:space="preserve"> A se introduce trimiterea la publicare.</w:t>
            </w:r>
          </w:p>
        </w:tc>
      </w:tr>
    </w:tbl>
    <w:p w14:paraId="3E2795A0"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{IT}</w:t>
      </w:r>
      <w:r w:rsidRPr="000217DF">
        <w:t>it</w:t>
      </w:r>
      <w:r w:rsidRPr="000217DF">
        <w:rPr>
          <w:rStyle w:val="HideTWBExt"/>
        </w:rPr>
        <w:t>&lt;/Original&gt;</w:t>
      </w:r>
    </w:p>
    <w:p w14:paraId="0FA3F172" w14:textId="77777777" w:rsidR="006B7536" w:rsidRPr="000217DF" w:rsidRDefault="006B7536" w:rsidP="006B7536">
      <w:r w:rsidRPr="000217DF">
        <w:rPr>
          <w:rStyle w:val="HideTWBExt"/>
        </w:rPr>
        <w:t>&lt;/AmendB&gt;</w:t>
      </w:r>
    </w:p>
    <w:p w14:paraId="37472030"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67</w:t>
      </w:r>
      <w:r w:rsidRPr="000217DF">
        <w:rPr>
          <w:rStyle w:val="HideTWBExt"/>
          <w:b w:val="0"/>
        </w:rPr>
        <w:t>&lt;/NumAmB&gt;</w:t>
      </w:r>
    </w:p>
    <w:p w14:paraId="3EAAA07D"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32DBA717" w14:textId="77777777" w:rsidR="006B7536" w:rsidRPr="000217DF" w:rsidRDefault="006B7536" w:rsidP="006B7536">
      <w:pPr>
        <w:pStyle w:val="NormalBold"/>
      </w:pPr>
      <w:r w:rsidRPr="000217DF">
        <w:rPr>
          <w:rStyle w:val="HideTWBExt"/>
          <w:b w:val="0"/>
        </w:rPr>
        <w:t>&lt;/RepeatBlock-By&gt;</w:t>
      </w:r>
    </w:p>
    <w:p w14:paraId="2FA5E25E"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9E9EECB" w14:textId="77777777" w:rsidR="006B7536" w:rsidRPr="000217DF" w:rsidRDefault="006B7536" w:rsidP="006B7536">
      <w:pPr>
        <w:pStyle w:val="NormalBold"/>
      </w:pPr>
      <w:r w:rsidRPr="000217DF">
        <w:rPr>
          <w:rStyle w:val="HideTWBExt"/>
          <w:b w:val="0"/>
        </w:rPr>
        <w:t>&lt;Article&gt;</w:t>
      </w:r>
      <w:r w:rsidRPr="000217DF">
        <w:t>Considerentul 2</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EE10735" w14:textId="77777777" w:rsidTr="00596539">
        <w:trPr>
          <w:trHeight w:hRule="exact" w:val="240"/>
          <w:jc w:val="center"/>
        </w:trPr>
        <w:tc>
          <w:tcPr>
            <w:tcW w:w="9752" w:type="dxa"/>
            <w:gridSpan w:val="2"/>
            <w:tcBorders>
              <w:top w:val="nil"/>
              <w:left w:val="nil"/>
              <w:bottom w:val="nil"/>
              <w:right w:val="nil"/>
            </w:tcBorders>
          </w:tcPr>
          <w:p w14:paraId="6E7A8F86" w14:textId="77777777" w:rsidR="006B7536" w:rsidRPr="000217DF" w:rsidRDefault="006B7536" w:rsidP="00596539"/>
        </w:tc>
      </w:tr>
      <w:tr w:rsidR="00321643" w:rsidRPr="000217DF" w14:paraId="24E1D4D8" w14:textId="77777777" w:rsidTr="00596539">
        <w:trPr>
          <w:trHeight w:val="240"/>
          <w:jc w:val="center"/>
        </w:trPr>
        <w:tc>
          <w:tcPr>
            <w:tcW w:w="4876" w:type="dxa"/>
            <w:tcBorders>
              <w:top w:val="nil"/>
              <w:left w:val="nil"/>
              <w:bottom w:val="nil"/>
              <w:right w:val="nil"/>
            </w:tcBorders>
          </w:tcPr>
          <w:p w14:paraId="49DE5C1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27F9E1E" w14:textId="77777777" w:rsidR="006B7536" w:rsidRPr="000217DF" w:rsidRDefault="006B7536" w:rsidP="00596539">
            <w:pPr>
              <w:pStyle w:val="AmColumnHeading"/>
            </w:pPr>
            <w:r w:rsidRPr="000217DF">
              <w:t>Amendamentul</w:t>
            </w:r>
          </w:p>
        </w:tc>
      </w:tr>
      <w:tr w:rsidR="00321643" w:rsidRPr="000217DF" w14:paraId="26DDDCE4" w14:textId="77777777" w:rsidTr="00596539">
        <w:trPr>
          <w:jc w:val="center"/>
        </w:trPr>
        <w:tc>
          <w:tcPr>
            <w:tcW w:w="4876" w:type="dxa"/>
            <w:tcBorders>
              <w:top w:val="nil"/>
              <w:left w:val="nil"/>
              <w:bottom w:val="nil"/>
              <w:right w:val="nil"/>
            </w:tcBorders>
          </w:tcPr>
          <w:p w14:paraId="06AF2456" w14:textId="77777777" w:rsidR="006B7536" w:rsidRPr="000217DF" w:rsidRDefault="006B7536" w:rsidP="00596539">
            <w:pPr>
              <w:pStyle w:val="Normal6a"/>
            </w:pPr>
            <w:r w:rsidRPr="000217DF">
              <w:t>(2)</w:t>
            </w:r>
            <w:r w:rsidRPr="000217DF">
              <w:tab/>
              <w:t>Orientările pentru politicile de ocupare a forței de muncă ale statelor membre, astfel cum se prevede la articolul 148 alineatul (2) din tratat, adoptate anual de Consiliu în contextul semestrului european, reprezintă un instrument-cheie pentru coordonarea politicilor sociale și de ocupare a forței de muncă la nivelul Uniunii și la nivel național. Acestea stabilesc priorități și obiective comune pentru politicile privind ocuparea forței de muncă, educația, competențele și politicile sociale, în vederea îmbunătățirii competitivității Uniunii și a transformării acesteia într-un loc mai bun pentru investiții, crearea de locuri de muncă și promovarea coeziunii sociale. FSE este principalul instrument al Uniunii</w:t>
            </w:r>
            <w:r w:rsidRPr="000217DF">
              <w:rPr>
                <w:b/>
                <w:bCs/>
                <w:i/>
                <w:iCs/>
              </w:rPr>
              <w:t xml:space="preserve"> de sprijinire a orientărilor privind ocuparea forței de muncă și </w:t>
            </w:r>
            <w:r w:rsidRPr="000217DF">
              <w:t>de realizare a obiectivelor Uniunii în domeniul politicilor sociale și de ocupare a forței de muncă. Orientările privind ocuparea forței de muncă completează principiile Pilonului european al drepturilor sociale. În acest context, domeniul de aplicare al FSE pentru perioada 2028-2034 ar trebui să fie pe deplin aliniat la Decizia (UE)... a Consiliului</w:t>
            </w:r>
            <w:r w:rsidRPr="000217DF">
              <w:rPr>
                <w:b/>
                <w:bCs/>
                <w:i/>
                <w:iCs/>
                <w:vertAlign w:val="superscript"/>
              </w:rPr>
              <w:t>1</w:t>
            </w:r>
            <w:r w:rsidRPr="000217DF">
              <w:t xml:space="preserve"> [Orientări privind ocuparea forței de muncă adoptate de Consiliu cel târziu la 1 ianuarie 2027].</w:t>
            </w:r>
          </w:p>
        </w:tc>
        <w:tc>
          <w:tcPr>
            <w:tcW w:w="4876" w:type="dxa"/>
            <w:tcBorders>
              <w:top w:val="nil"/>
              <w:left w:val="nil"/>
              <w:bottom w:val="nil"/>
              <w:right w:val="nil"/>
            </w:tcBorders>
          </w:tcPr>
          <w:p w14:paraId="08119DC2" w14:textId="77777777" w:rsidR="006B7536" w:rsidRPr="000217DF" w:rsidRDefault="006B7536" w:rsidP="00596539">
            <w:pPr>
              <w:pStyle w:val="Normal6a"/>
            </w:pPr>
            <w:r w:rsidRPr="000217DF">
              <w:t>(2)</w:t>
            </w:r>
            <w:r w:rsidRPr="000217DF">
              <w:tab/>
              <w:t xml:space="preserve">Orientările pentru politicile de ocupare a forței de muncă ale statelor membre, astfel cum se prevede la articolul 148 alineatul (2) din tratat, adoptate anual de Consiliu în contextul semestrului european, reprezintă un instrument-cheie pentru coordonarea politicilor sociale și de ocupare a forței de muncă la nivelul Uniunii și la nivel național. Acestea stabilesc priorități și obiective comune pentru politicile privind ocuparea forței de muncă, educația, competențele și politicile sociale, în vederea îmbunătățirii competitivității Uniunii și a transformării acesteia într-un loc mai bun pentru investiții, crearea de locuri de muncă </w:t>
            </w:r>
            <w:r w:rsidRPr="000217DF">
              <w:rPr>
                <w:b/>
                <w:bCs/>
                <w:i/>
                <w:iCs/>
              </w:rPr>
              <w:t>de calitate</w:t>
            </w:r>
            <w:r w:rsidRPr="000217DF">
              <w:t xml:space="preserve"> și promovarea coeziunii sociale. FSE este principalul instrument al Uniunii de</w:t>
            </w:r>
            <w:r w:rsidRPr="000217DF">
              <w:rPr>
                <w:b/>
                <w:bCs/>
                <w:i/>
                <w:iCs/>
              </w:rPr>
              <w:t xml:space="preserve"> realizare a investițiilor în oameni, </w:t>
            </w:r>
            <w:r w:rsidRPr="000217DF">
              <w:t xml:space="preserve">de realizare a obiectivelor Uniunii în domeniul politicilor sociale și de ocupare a forței de muncă </w:t>
            </w:r>
            <w:r w:rsidRPr="000217DF">
              <w:rPr>
                <w:b/>
                <w:bCs/>
                <w:i/>
                <w:iCs/>
              </w:rPr>
              <w:t>și de sprijinire a orientărilor privind ocuparea forței de muncă</w:t>
            </w:r>
            <w:r w:rsidRPr="000217DF">
              <w:t>. Orientările privind ocuparea forței de muncă completează principiile Pilonului european al drepturilor sociale. În acest context, domeniul de aplicare al FSE pentru perioada 2028-2034 ar trebui să fie pe deplin aliniat la Decizia (UE)... a Consiliului</w:t>
            </w:r>
            <w:r w:rsidRPr="000217DF">
              <w:rPr>
                <w:vertAlign w:val="superscript"/>
              </w:rPr>
              <w:t>1</w:t>
            </w:r>
            <w:r w:rsidRPr="000217DF">
              <w:t xml:space="preserve"> [Orientări privind ocuparea forței de muncă adoptate de Consiliu cel târziu la 1 ianuarie 2027].</w:t>
            </w:r>
          </w:p>
        </w:tc>
      </w:tr>
      <w:tr w:rsidR="00321643" w:rsidRPr="000217DF" w14:paraId="4ABF2C14" w14:textId="77777777" w:rsidTr="00596539">
        <w:trPr>
          <w:jc w:val="center"/>
        </w:trPr>
        <w:tc>
          <w:tcPr>
            <w:tcW w:w="4876" w:type="dxa"/>
            <w:tcBorders>
              <w:top w:val="nil"/>
              <w:left w:val="nil"/>
              <w:bottom w:val="nil"/>
              <w:right w:val="nil"/>
            </w:tcBorders>
          </w:tcPr>
          <w:p w14:paraId="286FE042" w14:textId="77777777" w:rsidR="006B7536" w:rsidRPr="000217DF" w:rsidRDefault="006B7536" w:rsidP="00596539">
            <w:pPr>
              <w:pStyle w:val="Normal6a"/>
            </w:pPr>
            <w:r w:rsidRPr="000217DF">
              <w:rPr>
                <w:b/>
                <w:i/>
              </w:rPr>
              <w:t>_________________</w:t>
            </w:r>
          </w:p>
        </w:tc>
        <w:tc>
          <w:tcPr>
            <w:tcW w:w="4876" w:type="dxa"/>
            <w:tcBorders>
              <w:top w:val="nil"/>
              <w:left w:val="nil"/>
              <w:bottom w:val="nil"/>
              <w:right w:val="nil"/>
            </w:tcBorders>
          </w:tcPr>
          <w:p w14:paraId="66FB1E1D" w14:textId="77777777" w:rsidR="006B7536" w:rsidRPr="000217DF" w:rsidRDefault="006B7536" w:rsidP="00596539">
            <w:pPr>
              <w:pStyle w:val="Normal6a"/>
            </w:pPr>
            <w:r w:rsidRPr="000217DF">
              <w:rPr>
                <w:b/>
                <w:i/>
              </w:rPr>
              <w:t>_________________</w:t>
            </w:r>
          </w:p>
        </w:tc>
      </w:tr>
      <w:tr w:rsidR="00321643" w:rsidRPr="000217DF" w14:paraId="117A1ACE" w14:textId="77777777" w:rsidTr="00596539">
        <w:trPr>
          <w:jc w:val="center"/>
        </w:trPr>
        <w:tc>
          <w:tcPr>
            <w:tcW w:w="4876" w:type="dxa"/>
            <w:tcBorders>
              <w:top w:val="nil"/>
              <w:left w:val="nil"/>
              <w:bottom w:val="nil"/>
              <w:right w:val="nil"/>
            </w:tcBorders>
          </w:tcPr>
          <w:p w14:paraId="230AEA89" w14:textId="77777777" w:rsidR="006B7536" w:rsidRPr="000217DF" w:rsidRDefault="006B7536" w:rsidP="00596539">
            <w:pPr>
              <w:pStyle w:val="Normal6a"/>
            </w:pPr>
            <w:r w:rsidRPr="000217DF">
              <w:rPr>
                <w:vertAlign w:val="superscript"/>
              </w:rPr>
              <w:t>1</w:t>
            </w:r>
            <w:r w:rsidRPr="000217DF">
              <w:t xml:space="preserve"> A se introduce trimiterea la publicare.</w:t>
            </w:r>
          </w:p>
        </w:tc>
        <w:tc>
          <w:tcPr>
            <w:tcW w:w="4876" w:type="dxa"/>
            <w:tcBorders>
              <w:top w:val="nil"/>
              <w:left w:val="nil"/>
              <w:bottom w:val="nil"/>
              <w:right w:val="nil"/>
            </w:tcBorders>
          </w:tcPr>
          <w:p w14:paraId="74D4597E" w14:textId="77777777" w:rsidR="006B7536" w:rsidRPr="000217DF" w:rsidRDefault="006B7536" w:rsidP="00596539">
            <w:pPr>
              <w:pStyle w:val="Normal6a"/>
            </w:pPr>
            <w:r w:rsidRPr="000217DF">
              <w:rPr>
                <w:vertAlign w:val="superscript"/>
              </w:rPr>
              <w:t>1</w:t>
            </w:r>
            <w:r w:rsidRPr="000217DF">
              <w:t xml:space="preserve"> A se introduce trimiterea la publicare.</w:t>
            </w:r>
          </w:p>
        </w:tc>
      </w:tr>
    </w:tbl>
    <w:p w14:paraId="14631732"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87DA225" w14:textId="77777777" w:rsidR="006B7536" w:rsidRPr="000217DF" w:rsidRDefault="006B7536" w:rsidP="006B7536">
      <w:r w:rsidRPr="000217DF">
        <w:rPr>
          <w:rStyle w:val="HideTWBExt"/>
        </w:rPr>
        <w:t>&lt;/AmendB&gt;</w:t>
      </w:r>
    </w:p>
    <w:p w14:paraId="42515FAD"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68</w:t>
      </w:r>
      <w:r w:rsidRPr="000217DF">
        <w:rPr>
          <w:rStyle w:val="HideTWBExt"/>
          <w:b w:val="0"/>
        </w:rPr>
        <w:t>&lt;/NumAmB&gt;</w:t>
      </w:r>
    </w:p>
    <w:p w14:paraId="46D05454" w14:textId="77777777" w:rsidR="006B7536" w:rsidRPr="000217DF" w:rsidRDefault="006B7536" w:rsidP="006B7536">
      <w:pPr>
        <w:pStyle w:val="NormalBold"/>
      </w:pPr>
      <w:r w:rsidRPr="000217DF">
        <w:rPr>
          <w:rStyle w:val="HideTWBExt"/>
          <w:b w:val="0"/>
        </w:rPr>
        <w:t>&lt;RepeatBlock-By&gt;&lt;Members&gt;</w:t>
      </w:r>
      <w:r w:rsidRPr="000217DF">
        <w:t>Séverine Werbrouck, Margarita de la Pisa Carrión, Mélanie Disdier, Pál Szekeres</w:t>
      </w:r>
      <w:r w:rsidRPr="000217DF">
        <w:rPr>
          <w:rStyle w:val="HideTWBExt"/>
          <w:b w:val="0"/>
        </w:rPr>
        <w:t>&lt;/Members&gt;</w:t>
      </w:r>
    </w:p>
    <w:p w14:paraId="413FE43F" w14:textId="77777777" w:rsidR="006B7536" w:rsidRPr="000217DF" w:rsidRDefault="006B7536" w:rsidP="006B7536">
      <w:pPr>
        <w:pStyle w:val="NormalBold"/>
      </w:pPr>
      <w:r w:rsidRPr="000217DF">
        <w:rPr>
          <w:rStyle w:val="HideTWBExt"/>
          <w:b w:val="0"/>
        </w:rPr>
        <w:t>&lt;/RepeatBlock-By&gt;</w:t>
      </w:r>
    </w:p>
    <w:p w14:paraId="4B241489"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234A8D5" w14:textId="77777777" w:rsidR="006B7536" w:rsidRPr="000217DF" w:rsidRDefault="006B7536" w:rsidP="006B7536">
      <w:pPr>
        <w:pStyle w:val="NormalBold"/>
      </w:pPr>
      <w:r w:rsidRPr="000217DF">
        <w:rPr>
          <w:rStyle w:val="HideTWBExt"/>
          <w:b w:val="0"/>
        </w:rPr>
        <w:t>&lt;Article&gt;</w:t>
      </w:r>
      <w:r w:rsidRPr="000217DF">
        <w:t>Considerentul 2</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0A689A8" w14:textId="77777777" w:rsidTr="00596539">
        <w:trPr>
          <w:trHeight w:hRule="exact" w:val="240"/>
          <w:jc w:val="center"/>
        </w:trPr>
        <w:tc>
          <w:tcPr>
            <w:tcW w:w="9752" w:type="dxa"/>
            <w:gridSpan w:val="2"/>
            <w:tcBorders>
              <w:top w:val="nil"/>
              <w:left w:val="nil"/>
              <w:bottom w:val="nil"/>
              <w:right w:val="nil"/>
            </w:tcBorders>
          </w:tcPr>
          <w:p w14:paraId="793DBDC8" w14:textId="77777777" w:rsidR="006B7536" w:rsidRPr="000217DF" w:rsidRDefault="006B7536" w:rsidP="00596539"/>
        </w:tc>
      </w:tr>
      <w:tr w:rsidR="00321643" w:rsidRPr="000217DF" w14:paraId="26ED1368" w14:textId="77777777" w:rsidTr="00596539">
        <w:trPr>
          <w:trHeight w:val="240"/>
          <w:jc w:val="center"/>
        </w:trPr>
        <w:tc>
          <w:tcPr>
            <w:tcW w:w="4876" w:type="dxa"/>
            <w:tcBorders>
              <w:top w:val="nil"/>
              <w:left w:val="nil"/>
              <w:bottom w:val="nil"/>
              <w:right w:val="nil"/>
            </w:tcBorders>
          </w:tcPr>
          <w:p w14:paraId="1FFBD05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A7573ED" w14:textId="77777777" w:rsidR="006B7536" w:rsidRPr="000217DF" w:rsidRDefault="006B7536" w:rsidP="00596539">
            <w:pPr>
              <w:pStyle w:val="AmColumnHeading"/>
            </w:pPr>
            <w:r w:rsidRPr="000217DF">
              <w:t>Amendamentul</w:t>
            </w:r>
          </w:p>
        </w:tc>
      </w:tr>
      <w:tr w:rsidR="00321643" w:rsidRPr="000217DF" w14:paraId="0BB924EB" w14:textId="77777777" w:rsidTr="00596539">
        <w:trPr>
          <w:jc w:val="center"/>
        </w:trPr>
        <w:tc>
          <w:tcPr>
            <w:tcW w:w="4876" w:type="dxa"/>
            <w:tcBorders>
              <w:top w:val="nil"/>
              <w:left w:val="nil"/>
              <w:bottom w:val="nil"/>
              <w:right w:val="nil"/>
            </w:tcBorders>
          </w:tcPr>
          <w:p w14:paraId="700E3B1E" w14:textId="77777777" w:rsidR="006B7536" w:rsidRPr="000217DF" w:rsidRDefault="006B7536" w:rsidP="00596539">
            <w:pPr>
              <w:pStyle w:val="Normal6a"/>
            </w:pPr>
            <w:r w:rsidRPr="000217DF">
              <w:t>(2)</w:t>
            </w:r>
            <w:r w:rsidRPr="000217DF">
              <w:tab/>
            </w:r>
            <w:r w:rsidRPr="000217DF">
              <w:rPr>
                <w:b/>
                <w:bCs/>
                <w:i/>
                <w:iCs/>
              </w:rPr>
              <w:t xml:space="preserve">Orientările pentru politicile de ocupare a forței de muncă ale statelor membre, astfel cum se prevede la </w:t>
            </w:r>
            <w:r w:rsidRPr="000217DF">
              <w:t>articolul </w:t>
            </w:r>
            <w:r w:rsidRPr="000217DF">
              <w:rPr>
                <w:b/>
                <w:bCs/>
                <w:i/>
                <w:iCs/>
              </w:rPr>
              <w:t xml:space="preserve">148 </w:t>
            </w:r>
            <w:r w:rsidRPr="000217DF">
              <w:t>alineatul (2)</w:t>
            </w:r>
            <w:r w:rsidRPr="000217DF">
              <w:rPr>
                <w:b/>
                <w:bCs/>
                <w:i/>
                <w:iCs/>
              </w:rPr>
              <w:t xml:space="preserve"> din tratat, adoptate </w:t>
            </w:r>
            <w:r w:rsidRPr="000217DF">
              <w:t xml:space="preserve">anual </w:t>
            </w:r>
            <w:r w:rsidRPr="000217DF">
              <w:rPr>
                <w:b/>
                <w:bCs/>
                <w:i/>
                <w:iCs/>
              </w:rPr>
              <w:t xml:space="preserve">de Consiliu în contextul semestrului european, reprezintă un instrument-cheie pentru coordonarea politicilor sociale și de ocupare a </w:t>
            </w:r>
            <w:r w:rsidRPr="000217DF">
              <w:t>forței de muncă</w:t>
            </w:r>
            <w:r w:rsidRPr="000217DF">
              <w:rPr>
                <w:b/>
                <w:bCs/>
                <w:i/>
                <w:iCs/>
              </w:rPr>
              <w:t xml:space="preserve"> la nivelul Uniunii și la nivel național</w:t>
            </w:r>
            <w:r w:rsidRPr="000217DF">
              <w:t>.</w:t>
            </w:r>
            <w:r w:rsidRPr="000217DF">
              <w:rPr>
                <w:b/>
                <w:i/>
              </w:rPr>
              <w:t xml:space="preserve"> Acestea stabilesc priorități și obiective comune pentru politicile privind ocuparea </w:t>
            </w:r>
            <w:r w:rsidRPr="000217DF">
              <w:t>forței de muncă</w:t>
            </w:r>
            <w:r w:rsidRPr="000217DF">
              <w:rPr>
                <w:b/>
                <w:i/>
              </w:rPr>
              <w:t xml:space="preserve">, educația, competențele și politicile sociale, în vederea îmbunătățirii competitivității Uniunii și a transformării acesteia într-un loc mai bun pentru investiții, crearea de locuri de muncă și promovarea coeziunii sociale. </w:t>
            </w:r>
            <w:r w:rsidRPr="000217DF">
              <w:rPr>
                <w:b/>
                <w:bCs/>
                <w:i/>
                <w:iCs/>
              </w:rPr>
              <w:t xml:space="preserve">FSE este principalul instrument al Uniunii de sprijinire a orientărilor privind ocuparea </w:t>
            </w:r>
            <w:r w:rsidRPr="000217DF">
              <w:t>forței de muncă</w:t>
            </w:r>
            <w:r w:rsidRPr="000217DF">
              <w:rPr>
                <w:b/>
                <w:bCs/>
                <w:i/>
                <w:iCs/>
              </w:rPr>
              <w:t xml:space="preserve"> și de realizare a obiectivelor Uniunii în domeniul politicilor sociale și de ocupare a forței de muncă.</w:t>
            </w:r>
            <w:r w:rsidRPr="000217DF">
              <w:rPr>
                <w:b/>
                <w:i/>
              </w:rPr>
              <w:t xml:space="preserve"> </w:t>
            </w:r>
            <w:r w:rsidRPr="000217DF">
              <w:rPr>
                <w:b/>
                <w:bCs/>
                <w:i/>
                <w:iCs/>
              </w:rPr>
              <w:t>Orientările privind ocuparea forței de muncă completează principiile Pilonului european al drepturilor sociale.</w:t>
            </w:r>
            <w:r w:rsidRPr="000217DF">
              <w:t xml:space="preserve"> </w:t>
            </w:r>
            <w:r w:rsidRPr="000217DF">
              <w:rPr>
                <w:b/>
                <w:bCs/>
                <w:i/>
                <w:iCs/>
              </w:rPr>
              <w:t xml:space="preserve">În acest context, domeniul </w:t>
            </w:r>
            <w:r w:rsidRPr="000217DF">
              <w:t>de aplicare al FSE pentru perioada 2028-2034</w:t>
            </w:r>
            <w:r w:rsidRPr="000217DF">
              <w:rPr>
                <w:b/>
                <w:bCs/>
                <w:i/>
                <w:iCs/>
              </w:rPr>
              <w:t xml:space="preserve"> ar trebui să fie pe deplin aliniat la Decizia (UE)... a Consiliului </w:t>
            </w:r>
            <w:r w:rsidRPr="000217DF">
              <w:rPr>
                <w:b/>
                <w:bCs/>
                <w:i/>
                <w:iCs/>
                <w:vertAlign w:val="superscript"/>
              </w:rPr>
              <w:t>1</w:t>
            </w:r>
            <w:r w:rsidRPr="000217DF">
              <w:rPr>
                <w:b/>
                <w:bCs/>
                <w:i/>
                <w:iCs/>
              </w:rPr>
              <w:t xml:space="preserve"> [Orientări privind ocuparea forței de muncă adoptate de Consiliu cel târziu la 1 ianuarie 2027]</w:t>
            </w:r>
            <w:r w:rsidRPr="000217DF">
              <w:t>.</w:t>
            </w:r>
          </w:p>
        </w:tc>
        <w:tc>
          <w:tcPr>
            <w:tcW w:w="4876" w:type="dxa"/>
            <w:tcBorders>
              <w:top w:val="nil"/>
              <w:left w:val="nil"/>
              <w:bottom w:val="nil"/>
              <w:right w:val="nil"/>
            </w:tcBorders>
          </w:tcPr>
          <w:p w14:paraId="6CFEF2E5" w14:textId="77777777" w:rsidR="006B7536" w:rsidRPr="000217DF" w:rsidRDefault="006B7536" w:rsidP="00596539">
            <w:pPr>
              <w:pStyle w:val="Normal6a"/>
            </w:pPr>
            <w:r w:rsidRPr="000217DF">
              <w:t>(2)</w:t>
            </w:r>
            <w:r w:rsidRPr="000217DF">
              <w:tab/>
            </w:r>
            <w:r w:rsidRPr="000217DF">
              <w:rPr>
                <w:b/>
                <w:bCs/>
                <w:i/>
                <w:iCs/>
              </w:rPr>
              <w:t xml:space="preserve">În conformitate cu </w:t>
            </w:r>
            <w:r w:rsidRPr="000217DF">
              <w:t>articolul</w:t>
            </w:r>
            <w:r w:rsidRPr="000217DF">
              <w:rPr>
                <w:b/>
                <w:bCs/>
                <w:i/>
                <w:iCs/>
              </w:rPr>
              <w:t xml:space="preserve"> 5, în special</w:t>
            </w:r>
            <w:r w:rsidRPr="000217DF">
              <w:t xml:space="preserve"> alineatul (2)</w:t>
            </w:r>
            <w:r w:rsidRPr="000217DF">
              <w:rPr>
                <w:b/>
                <w:bCs/>
                <w:i/>
                <w:iCs/>
              </w:rPr>
              <w:t>, și cu articolul 148 din Tratatul privind funcționarea Uniunii Europene, Consiliul elaborează</w:t>
            </w:r>
            <w:r w:rsidRPr="000217DF">
              <w:t xml:space="preserve"> anual </w:t>
            </w:r>
            <w:r w:rsidRPr="000217DF">
              <w:rPr>
                <w:b/>
                <w:bCs/>
                <w:i/>
                <w:iCs/>
              </w:rPr>
              <w:t>orientări</w:t>
            </w:r>
            <w:r w:rsidRPr="000217DF">
              <w:t xml:space="preserve"> </w:t>
            </w:r>
            <w:r w:rsidRPr="000217DF">
              <w:rPr>
                <w:b/>
                <w:bCs/>
                <w:i/>
                <w:iCs/>
              </w:rPr>
              <w:t>privind ocuparea</w:t>
            </w:r>
            <w:r w:rsidRPr="000217DF">
              <w:t xml:space="preserve"> forței de muncă.</w:t>
            </w:r>
            <w:r w:rsidRPr="000217DF">
              <w:rPr>
                <w:b/>
                <w:i/>
              </w:rPr>
              <w:t xml:space="preserve"> </w:t>
            </w:r>
            <w:r w:rsidRPr="000217DF">
              <w:rPr>
                <w:b/>
                <w:bCs/>
                <w:i/>
                <w:iCs/>
              </w:rPr>
              <w:t xml:space="preserve">Aceste orientări vizează politica economică și, în acest sens, situația ocupării </w:t>
            </w:r>
            <w:r w:rsidRPr="000217DF">
              <w:t>forței de muncă</w:t>
            </w:r>
            <w:r w:rsidRPr="000217DF">
              <w:rPr>
                <w:b/>
                <w:bCs/>
                <w:i/>
                <w:iCs/>
              </w:rPr>
              <w:t xml:space="preserve"> în statele membre.</w:t>
            </w:r>
            <w:r w:rsidRPr="000217DF">
              <w:rPr>
                <w:b/>
                <w:i/>
              </w:rPr>
              <w:t xml:space="preserve"> </w:t>
            </w:r>
            <w:r w:rsidRPr="000217DF">
              <w:rPr>
                <w:b/>
                <w:bCs/>
                <w:i/>
                <w:iCs/>
              </w:rPr>
              <w:t xml:space="preserve">Pe această bază, statele membre își coordonează politicile în domeniul ocupării </w:t>
            </w:r>
            <w:r w:rsidRPr="000217DF">
              <w:t>forței de muncă</w:t>
            </w:r>
            <w:r w:rsidRPr="000217DF">
              <w:rPr>
                <w:b/>
                <w:bCs/>
                <w:i/>
                <w:iCs/>
              </w:rPr>
              <w:t xml:space="preserve"> în vederea atingerii obiectivelor de promovare a unei forțe de muncă calificate și de consolidare a pieței muncii în fața instabilităților economice.</w:t>
            </w:r>
            <w:r w:rsidRPr="000217DF">
              <w:t xml:space="preserve"> </w:t>
            </w:r>
            <w:r w:rsidRPr="000217DF">
              <w:rPr>
                <w:b/>
                <w:i/>
              </w:rPr>
              <w:t xml:space="preserve">Aceste orientări nu vizează domeniul social, domeniu în care competențele de sprijin ale Uniunii Europene sunt limitate de articolul 153 din TFUE. Faptul că aceste orientări abordează din ce în ce mai mult politica socială este de natură să afecteze domeniul de aplicare și eficacitatea recomandărilor pe care le conțin. </w:t>
            </w:r>
            <w:r w:rsidRPr="000217DF">
              <w:rPr>
                <w:b/>
                <w:bCs/>
                <w:i/>
                <w:iCs/>
              </w:rPr>
              <w:t>În plus, având în vedere caracterul lor neobligatoriu, aceste recomandări pot servi drept bază pentru elaborarea domeniului</w:t>
            </w:r>
            <w:r w:rsidRPr="000217DF">
              <w:t xml:space="preserve"> de aplicare al FSE pentru perioada 2028-2034</w:t>
            </w:r>
            <w:r w:rsidRPr="000217DF">
              <w:rPr>
                <w:b/>
                <w:bCs/>
                <w:i/>
                <w:iCs/>
              </w:rPr>
              <w:t>, fără a stabili totuși obiective cu caracter obligatoriu</w:t>
            </w:r>
            <w:r w:rsidRPr="000217DF">
              <w:t>.</w:t>
            </w:r>
          </w:p>
        </w:tc>
      </w:tr>
      <w:tr w:rsidR="00321643" w:rsidRPr="000217DF" w14:paraId="0849B9A3" w14:textId="77777777" w:rsidTr="00596539">
        <w:trPr>
          <w:jc w:val="center"/>
        </w:trPr>
        <w:tc>
          <w:tcPr>
            <w:tcW w:w="4876" w:type="dxa"/>
            <w:tcBorders>
              <w:top w:val="nil"/>
              <w:left w:val="nil"/>
              <w:bottom w:val="nil"/>
              <w:right w:val="nil"/>
            </w:tcBorders>
          </w:tcPr>
          <w:p w14:paraId="58CA0A3C" w14:textId="77777777" w:rsidR="006B7536" w:rsidRPr="000217DF" w:rsidRDefault="006B7536" w:rsidP="00596539">
            <w:pPr>
              <w:pStyle w:val="Normal6a"/>
            </w:pPr>
            <w:r w:rsidRPr="000217DF">
              <w:rPr>
                <w:b/>
                <w:i/>
              </w:rPr>
              <w:t>_________________</w:t>
            </w:r>
          </w:p>
        </w:tc>
        <w:tc>
          <w:tcPr>
            <w:tcW w:w="4876" w:type="dxa"/>
            <w:tcBorders>
              <w:top w:val="nil"/>
              <w:left w:val="nil"/>
              <w:bottom w:val="nil"/>
              <w:right w:val="nil"/>
            </w:tcBorders>
          </w:tcPr>
          <w:p w14:paraId="59F788D8" w14:textId="77777777" w:rsidR="006B7536" w:rsidRPr="000217DF" w:rsidRDefault="006B7536" w:rsidP="00596539"/>
        </w:tc>
      </w:tr>
      <w:tr w:rsidR="00321643" w:rsidRPr="000217DF" w14:paraId="34B9F9AE" w14:textId="77777777" w:rsidTr="00596539">
        <w:trPr>
          <w:jc w:val="center"/>
        </w:trPr>
        <w:tc>
          <w:tcPr>
            <w:tcW w:w="4876" w:type="dxa"/>
            <w:tcBorders>
              <w:top w:val="nil"/>
              <w:left w:val="nil"/>
              <w:bottom w:val="nil"/>
              <w:right w:val="nil"/>
            </w:tcBorders>
          </w:tcPr>
          <w:p w14:paraId="0F635CAA" w14:textId="77777777" w:rsidR="006B7536" w:rsidRPr="000217DF" w:rsidRDefault="006B7536" w:rsidP="00596539">
            <w:pPr>
              <w:pStyle w:val="Normal6a"/>
            </w:pPr>
            <w:r w:rsidRPr="000217DF">
              <w:rPr>
                <w:vertAlign w:val="superscript"/>
              </w:rPr>
              <w:t>1</w:t>
            </w:r>
            <w:r w:rsidRPr="000217DF">
              <w:rPr>
                <w:b/>
                <w:bCs/>
                <w:i/>
                <w:iCs/>
              </w:rPr>
              <w:t xml:space="preserve"> A</w:t>
            </w:r>
            <w:r w:rsidRPr="000217DF">
              <w:rPr>
                <w:b/>
                <w:bCs/>
              </w:rPr>
              <w:t xml:space="preserve"> </w:t>
            </w:r>
            <w:r w:rsidRPr="000217DF">
              <w:rPr>
                <w:b/>
                <w:bCs/>
                <w:i/>
                <w:iCs/>
              </w:rPr>
              <w:t>se introduce trimiterea la publicare.</w:t>
            </w:r>
          </w:p>
        </w:tc>
        <w:tc>
          <w:tcPr>
            <w:tcW w:w="4876" w:type="dxa"/>
            <w:tcBorders>
              <w:top w:val="nil"/>
              <w:left w:val="nil"/>
              <w:bottom w:val="nil"/>
              <w:right w:val="nil"/>
            </w:tcBorders>
          </w:tcPr>
          <w:p w14:paraId="71E68CF1" w14:textId="77777777" w:rsidR="006B7536" w:rsidRPr="000217DF" w:rsidRDefault="006B7536" w:rsidP="00596539"/>
        </w:tc>
      </w:tr>
    </w:tbl>
    <w:p w14:paraId="5DAC5310"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{FR}</w:t>
      </w:r>
      <w:r w:rsidRPr="000217DF">
        <w:t>fr</w:t>
      </w:r>
      <w:r w:rsidRPr="000217DF">
        <w:rPr>
          <w:rStyle w:val="HideTWBExt"/>
        </w:rPr>
        <w:t>&lt;/Original&gt;</w:t>
      </w:r>
    </w:p>
    <w:p w14:paraId="36FB7843" w14:textId="77777777" w:rsidR="006B7536" w:rsidRPr="000217DF" w:rsidRDefault="006B7536" w:rsidP="006B7536">
      <w:r w:rsidRPr="000217DF">
        <w:rPr>
          <w:rStyle w:val="HideTWBExt"/>
        </w:rPr>
        <w:t>&lt;/AmendB&gt;</w:t>
      </w:r>
    </w:p>
    <w:p w14:paraId="5DA63B5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69</w:t>
      </w:r>
      <w:r w:rsidRPr="000217DF">
        <w:rPr>
          <w:rStyle w:val="HideTWBExt"/>
          <w:b w:val="0"/>
        </w:rPr>
        <w:t>&lt;/NumAmB&gt;</w:t>
      </w:r>
    </w:p>
    <w:p w14:paraId="4D3F154D" w14:textId="77777777" w:rsidR="006B7536" w:rsidRPr="000217DF" w:rsidRDefault="006B7536" w:rsidP="006B7536">
      <w:pPr>
        <w:pStyle w:val="NormalBold"/>
      </w:pPr>
      <w:r w:rsidRPr="000217DF">
        <w:rPr>
          <w:rStyle w:val="HideTWBExt"/>
          <w:b w:val="0"/>
        </w:rPr>
        <w:t>&lt;RepeatBlock-By&gt;&lt;Members&gt;</w:t>
      </w:r>
      <w:r w:rsidRPr="000217DF">
        <w:t>Grégory Allione, Valérie Devaux, Laurence Farreng, Hristo Petrov, Martin Hojsík</w:t>
      </w:r>
      <w:r w:rsidRPr="000217DF">
        <w:rPr>
          <w:rStyle w:val="HideTWBExt"/>
          <w:b w:val="0"/>
        </w:rPr>
        <w:t>&lt;/Members&gt;</w:t>
      </w:r>
    </w:p>
    <w:p w14:paraId="08211A9F" w14:textId="77777777" w:rsidR="006B7536" w:rsidRPr="000217DF" w:rsidRDefault="006B7536" w:rsidP="006B7536">
      <w:pPr>
        <w:pStyle w:val="NormalBold"/>
      </w:pPr>
      <w:r w:rsidRPr="000217DF">
        <w:rPr>
          <w:rStyle w:val="HideTWBExt"/>
          <w:b w:val="0"/>
        </w:rPr>
        <w:t>&lt;/RepeatBlock-By&gt;</w:t>
      </w:r>
    </w:p>
    <w:p w14:paraId="7906EB99"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989425F" w14:textId="77777777" w:rsidR="006B7536" w:rsidRPr="000217DF" w:rsidRDefault="006B7536" w:rsidP="006B7536">
      <w:pPr>
        <w:pStyle w:val="NormalBold"/>
      </w:pPr>
      <w:r w:rsidRPr="000217DF">
        <w:rPr>
          <w:rStyle w:val="HideTWBExt"/>
          <w:b w:val="0"/>
        </w:rPr>
        <w:t>&lt;Article&gt;</w:t>
      </w:r>
      <w:r w:rsidRPr="000217DF">
        <w:t>Considerentul 2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70DBCE4" w14:textId="77777777" w:rsidTr="00596539">
        <w:trPr>
          <w:trHeight w:hRule="exact" w:val="240"/>
          <w:jc w:val="center"/>
        </w:trPr>
        <w:tc>
          <w:tcPr>
            <w:tcW w:w="9752" w:type="dxa"/>
            <w:gridSpan w:val="2"/>
            <w:tcBorders>
              <w:top w:val="nil"/>
              <w:left w:val="nil"/>
              <w:bottom w:val="nil"/>
              <w:right w:val="nil"/>
            </w:tcBorders>
          </w:tcPr>
          <w:p w14:paraId="41C3FEAB" w14:textId="77777777" w:rsidR="006B7536" w:rsidRPr="000217DF" w:rsidRDefault="006B7536" w:rsidP="00596539"/>
        </w:tc>
      </w:tr>
      <w:tr w:rsidR="00321643" w:rsidRPr="000217DF" w14:paraId="3FF35317" w14:textId="77777777" w:rsidTr="00596539">
        <w:trPr>
          <w:trHeight w:val="240"/>
          <w:jc w:val="center"/>
        </w:trPr>
        <w:tc>
          <w:tcPr>
            <w:tcW w:w="4876" w:type="dxa"/>
            <w:tcBorders>
              <w:top w:val="nil"/>
              <w:left w:val="nil"/>
              <w:bottom w:val="nil"/>
              <w:right w:val="nil"/>
            </w:tcBorders>
          </w:tcPr>
          <w:p w14:paraId="05143758"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39BED81" w14:textId="77777777" w:rsidR="006B7536" w:rsidRPr="000217DF" w:rsidRDefault="006B7536" w:rsidP="00596539">
            <w:pPr>
              <w:pStyle w:val="AmColumnHeading"/>
            </w:pPr>
            <w:r w:rsidRPr="000217DF">
              <w:t>Amendamentul</w:t>
            </w:r>
          </w:p>
        </w:tc>
      </w:tr>
      <w:tr w:rsidR="00321643" w:rsidRPr="000217DF" w14:paraId="12E44AFB" w14:textId="77777777" w:rsidTr="00596539">
        <w:trPr>
          <w:jc w:val="center"/>
        </w:trPr>
        <w:tc>
          <w:tcPr>
            <w:tcW w:w="4876" w:type="dxa"/>
            <w:tcBorders>
              <w:top w:val="nil"/>
              <w:left w:val="nil"/>
              <w:bottom w:val="nil"/>
              <w:right w:val="nil"/>
            </w:tcBorders>
          </w:tcPr>
          <w:p w14:paraId="74C7827A" w14:textId="77777777" w:rsidR="006B7536" w:rsidRPr="000217DF" w:rsidRDefault="006B7536" w:rsidP="00596539">
            <w:pPr>
              <w:pStyle w:val="Normal6a"/>
            </w:pPr>
          </w:p>
        </w:tc>
        <w:tc>
          <w:tcPr>
            <w:tcW w:w="4876" w:type="dxa"/>
            <w:tcBorders>
              <w:top w:val="nil"/>
              <w:left w:val="nil"/>
              <w:bottom w:val="nil"/>
              <w:right w:val="nil"/>
            </w:tcBorders>
          </w:tcPr>
          <w:p w14:paraId="24E57C75" w14:textId="77777777" w:rsidR="006B7536" w:rsidRPr="000217DF" w:rsidRDefault="006B7536" w:rsidP="00596539">
            <w:pPr>
              <w:pStyle w:val="Normal6a"/>
            </w:pPr>
            <w:r w:rsidRPr="000217DF">
              <w:rPr>
                <w:b/>
                <w:i/>
              </w:rPr>
              <w:t>(2a)</w:t>
            </w:r>
            <w:r w:rsidRPr="000217DF">
              <w:tab/>
            </w:r>
            <w:r w:rsidRPr="000217DF">
              <w:rPr>
                <w:b/>
                <w:i/>
              </w:rPr>
              <w:t>Articolul 162 din Tratatul privind funcționarea Uniunii Europene (TFUE) instituie Fondul social european în scopul îmbunătățirii posibilităților de încadrare în muncă a lucrătorilor pe piața internă și pentru a contribui astfel la ridicarea nivelului de trai; fondul urmărește promovarea în cadrul Uniunii a facilităților de ocupare a forței de muncă și a mobilității geografice și profesionale a lucrătorilor, precum și facilitarea adaptării la transformările industriale și la evoluția sistemelor de producție, în special prin formare și reconversie profesională.</w:t>
            </w:r>
          </w:p>
        </w:tc>
      </w:tr>
    </w:tbl>
    <w:p w14:paraId="5B1D34AE"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A7AEB94" w14:textId="77777777" w:rsidR="006B7536" w:rsidRPr="000217DF" w:rsidRDefault="006B7536" w:rsidP="006B7536">
      <w:r w:rsidRPr="000217DF">
        <w:rPr>
          <w:rStyle w:val="HideTWBExt"/>
        </w:rPr>
        <w:t>&lt;/AmendB&gt;</w:t>
      </w:r>
    </w:p>
    <w:p w14:paraId="5A820A34"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70</w:t>
      </w:r>
      <w:r w:rsidRPr="000217DF">
        <w:rPr>
          <w:rStyle w:val="HideTWBExt"/>
          <w:b w:val="0"/>
        </w:rPr>
        <w:t>&lt;/NumAmB&gt;</w:t>
      </w:r>
    </w:p>
    <w:p w14:paraId="49CE435C" w14:textId="77777777" w:rsidR="006B7536" w:rsidRPr="000217DF" w:rsidRDefault="006B7536" w:rsidP="006B7536">
      <w:pPr>
        <w:pStyle w:val="NormalBold"/>
      </w:pPr>
      <w:r w:rsidRPr="000217DF">
        <w:rPr>
          <w:rStyle w:val="HideTWBExt"/>
          <w:b w:val="0"/>
        </w:rPr>
        <w:t>&lt;RepeatBlock-By&gt;&lt;Members&gt;</w:t>
      </w:r>
      <w:r w:rsidRPr="000217DF">
        <w:t>Villy Søvndal, Kira Marie Peter-Hansen, Maria Ohisalo</w:t>
      </w:r>
      <w:r w:rsidRPr="000217DF">
        <w:rPr>
          <w:rStyle w:val="HideTWBExt"/>
          <w:b w:val="0"/>
        </w:rPr>
        <w:t>&lt;/Members&gt;</w:t>
      </w:r>
    </w:p>
    <w:p w14:paraId="08FAEB6E" w14:textId="77777777" w:rsidR="006B7536" w:rsidRPr="000217DF" w:rsidRDefault="006B7536" w:rsidP="006B7536">
      <w:r w:rsidRPr="000217DF">
        <w:rPr>
          <w:rStyle w:val="HideTWBExt"/>
        </w:rPr>
        <w:t>&lt;AuNomDe&gt;</w:t>
      </w:r>
      <w:r w:rsidRPr="000217DF">
        <w:rPr>
          <w:rStyle w:val="HideTWBInt"/>
        </w:rPr>
        <w:t>{Verts/ALE}</w:t>
      </w:r>
      <w:r w:rsidRPr="000217DF">
        <w:t>în numele Grupului Verts/ALE</w:t>
      </w:r>
      <w:r w:rsidRPr="000217DF">
        <w:rPr>
          <w:rStyle w:val="HideTWBExt"/>
        </w:rPr>
        <w:t>&lt;/AuNomDe&gt;</w:t>
      </w:r>
    </w:p>
    <w:p w14:paraId="1D26879F" w14:textId="77777777" w:rsidR="006B7536" w:rsidRPr="000217DF" w:rsidRDefault="006B7536" w:rsidP="006B7536">
      <w:pPr>
        <w:pStyle w:val="NormalBold"/>
      </w:pPr>
      <w:r w:rsidRPr="000217DF">
        <w:rPr>
          <w:rStyle w:val="HideTWBExt"/>
          <w:b w:val="0"/>
        </w:rPr>
        <w:t>&lt;/RepeatBlock-By&gt;</w:t>
      </w:r>
    </w:p>
    <w:p w14:paraId="6A2D9C20"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2CB6EC2" w14:textId="77777777" w:rsidR="006B7536" w:rsidRPr="000217DF" w:rsidRDefault="006B7536" w:rsidP="006B7536">
      <w:pPr>
        <w:pStyle w:val="NormalBold"/>
      </w:pPr>
      <w:r w:rsidRPr="000217DF">
        <w:rPr>
          <w:rStyle w:val="HideTWBExt"/>
          <w:b w:val="0"/>
        </w:rPr>
        <w:t>&lt;Article&gt;</w:t>
      </w:r>
      <w:r w:rsidRPr="000217DF">
        <w:t>Considerentul 2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AF119A2" w14:textId="77777777" w:rsidTr="00596539">
        <w:trPr>
          <w:trHeight w:hRule="exact" w:val="240"/>
          <w:jc w:val="center"/>
        </w:trPr>
        <w:tc>
          <w:tcPr>
            <w:tcW w:w="9752" w:type="dxa"/>
            <w:gridSpan w:val="2"/>
            <w:tcBorders>
              <w:top w:val="nil"/>
              <w:left w:val="nil"/>
              <w:bottom w:val="nil"/>
              <w:right w:val="nil"/>
            </w:tcBorders>
          </w:tcPr>
          <w:p w14:paraId="01650157" w14:textId="77777777" w:rsidR="006B7536" w:rsidRPr="000217DF" w:rsidRDefault="006B7536" w:rsidP="00596539"/>
        </w:tc>
      </w:tr>
      <w:tr w:rsidR="00321643" w:rsidRPr="000217DF" w14:paraId="228180F2" w14:textId="77777777" w:rsidTr="00596539">
        <w:trPr>
          <w:trHeight w:val="240"/>
          <w:jc w:val="center"/>
        </w:trPr>
        <w:tc>
          <w:tcPr>
            <w:tcW w:w="4876" w:type="dxa"/>
            <w:tcBorders>
              <w:top w:val="nil"/>
              <w:left w:val="nil"/>
              <w:bottom w:val="nil"/>
              <w:right w:val="nil"/>
            </w:tcBorders>
          </w:tcPr>
          <w:p w14:paraId="2E712A14"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6681885" w14:textId="77777777" w:rsidR="006B7536" w:rsidRPr="000217DF" w:rsidRDefault="006B7536" w:rsidP="00596539">
            <w:pPr>
              <w:pStyle w:val="AmColumnHeading"/>
            </w:pPr>
            <w:r w:rsidRPr="000217DF">
              <w:t>Amendamentul</w:t>
            </w:r>
          </w:p>
        </w:tc>
      </w:tr>
      <w:tr w:rsidR="00321643" w:rsidRPr="000217DF" w14:paraId="5B4A1190" w14:textId="77777777" w:rsidTr="00596539">
        <w:trPr>
          <w:jc w:val="center"/>
        </w:trPr>
        <w:tc>
          <w:tcPr>
            <w:tcW w:w="4876" w:type="dxa"/>
            <w:tcBorders>
              <w:top w:val="nil"/>
              <w:left w:val="nil"/>
              <w:bottom w:val="nil"/>
              <w:right w:val="nil"/>
            </w:tcBorders>
          </w:tcPr>
          <w:p w14:paraId="5D3C7ECE" w14:textId="77777777" w:rsidR="006B7536" w:rsidRPr="000217DF" w:rsidRDefault="006B7536" w:rsidP="00596539">
            <w:pPr>
              <w:pStyle w:val="Normal6a"/>
            </w:pPr>
          </w:p>
        </w:tc>
        <w:tc>
          <w:tcPr>
            <w:tcW w:w="4876" w:type="dxa"/>
            <w:tcBorders>
              <w:top w:val="nil"/>
              <w:left w:val="nil"/>
              <w:bottom w:val="nil"/>
              <w:right w:val="nil"/>
            </w:tcBorders>
          </w:tcPr>
          <w:p w14:paraId="74D99C32" w14:textId="77777777" w:rsidR="006B7536" w:rsidRPr="000217DF" w:rsidRDefault="006B7536" w:rsidP="00596539">
            <w:pPr>
              <w:pStyle w:val="Normal6a"/>
            </w:pPr>
            <w:r w:rsidRPr="000217DF">
              <w:rPr>
                <w:b/>
                <w:i/>
              </w:rPr>
              <w:t>(2a)</w:t>
            </w:r>
            <w:r w:rsidRPr="000217DF">
              <w:tab/>
            </w:r>
            <w:r w:rsidRPr="000217DF">
              <w:rPr>
                <w:b/>
                <w:i/>
              </w:rPr>
              <w:t>Având în vedere nivelurile persistente de sărăcie și excluziune socială din întreaga Uniune Europeană, Fondul social european (FSE) ar trebui să contribuie la punerea eficace în aplicare a cadrelor și a obiectivelor Uniunii care vizează reducerea treptată a sărăciei și, în cele din urmă, eradicarea acesteia până în 2050. În acest sens, intervențiile FSE ar trebui să sprijine implementarea principiilor stabilite în Pilonul european al drepturilor sociale, să contribuie la îndeplinirea obiectivelor sociale de la Porto și să consolideze punerea în aplicare a strategiei UE pentru combaterea sărăciei.</w:t>
            </w:r>
          </w:p>
        </w:tc>
      </w:tr>
    </w:tbl>
    <w:p w14:paraId="4390B4A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16E4CDF" w14:textId="77777777" w:rsidR="006B7536" w:rsidRPr="000217DF" w:rsidRDefault="006B7536" w:rsidP="006B7536">
      <w:r w:rsidRPr="000217DF">
        <w:rPr>
          <w:rStyle w:val="HideTWBExt"/>
        </w:rPr>
        <w:t>&lt;/AmendB&gt;</w:t>
      </w:r>
    </w:p>
    <w:p w14:paraId="0B9CE23F"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71</w:t>
      </w:r>
      <w:r w:rsidRPr="000217DF">
        <w:rPr>
          <w:rStyle w:val="HideTWBExt"/>
          <w:b w:val="0"/>
        </w:rPr>
        <w:t>&lt;/NumAmB&gt;</w:t>
      </w:r>
    </w:p>
    <w:p w14:paraId="1CA0464F" w14:textId="77777777" w:rsidR="006B7536" w:rsidRPr="000217DF" w:rsidRDefault="006B7536" w:rsidP="006B7536">
      <w:pPr>
        <w:pStyle w:val="NormalBold"/>
      </w:pPr>
      <w:r w:rsidRPr="000217DF">
        <w:rPr>
          <w:rStyle w:val="HideTWBExt"/>
          <w:b w:val="0"/>
        </w:rPr>
        <w:t>&lt;RepeatBlock-By&gt;&lt;Members&gt;</w:t>
      </w:r>
      <w:r w:rsidRPr="000217DF">
        <w:t>Grégory Allione, Valérie Devaux, Laurence Farreng, Hristo Petrov, Martin Hojsík</w:t>
      </w:r>
      <w:r w:rsidRPr="000217DF">
        <w:rPr>
          <w:rStyle w:val="HideTWBExt"/>
          <w:b w:val="0"/>
        </w:rPr>
        <w:t>&lt;/Members&gt;</w:t>
      </w:r>
    </w:p>
    <w:p w14:paraId="4BB5F9C0" w14:textId="77777777" w:rsidR="006B7536" w:rsidRPr="000217DF" w:rsidRDefault="006B7536" w:rsidP="006B7536">
      <w:pPr>
        <w:pStyle w:val="NormalBold"/>
      </w:pPr>
      <w:r w:rsidRPr="000217DF">
        <w:rPr>
          <w:rStyle w:val="HideTWBExt"/>
          <w:b w:val="0"/>
        </w:rPr>
        <w:t>&lt;/RepeatBlock-By&gt;</w:t>
      </w:r>
    </w:p>
    <w:p w14:paraId="1F3B054E"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64750E9" w14:textId="77777777" w:rsidR="006B7536" w:rsidRPr="000217DF" w:rsidRDefault="006B7536" w:rsidP="006B7536">
      <w:pPr>
        <w:pStyle w:val="NormalBold"/>
      </w:pPr>
      <w:r w:rsidRPr="000217DF">
        <w:rPr>
          <w:rStyle w:val="HideTWBExt"/>
          <w:b w:val="0"/>
        </w:rPr>
        <w:t>&lt;Article&gt;</w:t>
      </w:r>
      <w:r w:rsidRPr="000217DF">
        <w:t>Considerentul 2 b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60FB130" w14:textId="77777777" w:rsidTr="00596539">
        <w:trPr>
          <w:trHeight w:hRule="exact" w:val="240"/>
          <w:jc w:val="center"/>
        </w:trPr>
        <w:tc>
          <w:tcPr>
            <w:tcW w:w="9752" w:type="dxa"/>
            <w:gridSpan w:val="2"/>
            <w:tcBorders>
              <w:top w:val="nil"/>
              <w:left w:val="nil"/>
              <w:bottom w:val="nil"/>
              <w:right w:val="nil"/>
            </w:tcBorders>
          </w:tcPr>
          <w:p w14:paraId="68F7D0BC" w14:textId="77777777" w:rsidR="006B7536" w:rsidRPr="000217DF" w:rsidRDefault="006B7536" w:rsidP="00596539"/>
        </w:tc>
      </w:tr>
      <w:tr w:rsidR="00321643" w:rsidRPr="000217DF" w14:paraId="2B3C9B7C" w14:textId="77777777" w:rsidTr="00596539">
        <w:trPr>
          <w:trHeight w:val="240"/>
          <w:jc w:val="center"/>
        </w:trPr>
        <w:tc>
          <w:tcPr>
            <w:tcW w:w="4876" w:type="dxa"/>
            <w:tcBorders>
              <w:top w:val="nil"/>
              <w:left w:val="nil"/>
              <w:bottom w:val="nil"/>
              <w:right w:val="nil"/>
            </w:tcBorders>
          </w:tcPr>
          <w:p w14:paraId="230D3FB4"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E5197E2" w14:textId="77777777" w:rsidR="006B7536" w:rsidRPr="000217DF" w:rsidRDefault="006B7536" w:rsidP="00596539">
            <w:pPr>
              <w:pStyle w:val="AmColumnHeading"/>
            </w:pPr>
            <w:r w:rsidRPr="000217DF">
              <w:t>Amendamentul</w:t>
            </w:r>
          </w:p>
        </w:tc>
      </w:tr>
      <w:tr w:rsidR="00321643" w:rsidRPr="000217DF" w14:paraId="61C7196C" w14:textId="77777777" w:rsidTr="00596539">
        <w:trPr>
          <w:jc w:val="center"/>
        </w:trPr>
        <w:tc>
          <w:tcPr>
            <w:tcW w:w="4876" w:type="dxa"/>
            <w:tcBorders>
              <w:top w:val="nil"/>
              <w:left w:val="nil"/>
              <w:bottom w:val="nil"/>
              <w:right w:val="nil"/>
            </w:tcBorders>
          </w:tcPr>
          <w:p w14:paraId="4F25AA7B" w14:textId="77777777" w:rsidR="006B7536" w:rsidRPr="000217DF" w:rsidRDefault="006B7536" w:rsidP="00596539">
            <w:pPr>
              <w:pStyle w:val="Normal6a"/>
            </w:pPr>
          </w:p>
        </w:tc>
        <w:tc>
          <w:tcPr>
            <w:tcW w:w="4876" w:type="dxa"/>
            <w:tcBorders>
              <w:top w:val="nil"/>
              <w:left w:val="nil"/>
              <w:bottom w:val="nil"/>
              <w:right w:val="nil"/>
            </w:tcBorders>
          </w:tcPr>
          <w:p w14:paraId="730A00A1" w14:textId="77777777" w:rsidR="006B7536" w:rsidRPr="000217DF" w:rsidRDefault="006B7536" w:rsidP="00596539">
            <w:pPr>
              <w:pStyle w:val="Normal6a"/>
            </w:pPr>
            <w:r w:rsidRPr="000217DF">
              <w:rPr>
                <w:b/>
                <w:i/>
              </w:rPr>
              <w:t>(2b)</w:t>
            </w:r>
            <w:r w:rsidRPr="000217DF">
              <w:tab/>
            </w:r>
            <w:r w:rsidRPr="000217DF">
              <w:rPr>
                <w:b/>
                <w:i/>
              </w:rPr>
              <w:t>Articolul 174 din Tratatul privind funcționarea Uniunii Europene (TFUE) prevede că, în scopul promovării unei dezvoltări armonioase a întregii Uniunii, aceasta își dezvoltă și desfășoară acțiunea care conduce la consolidarea coeziunii sale economice, sociale și teritoriale. Uniunea urmărește, în special, reducerea decalajelor dintre nivelurile de dezvoltare a diferitelor regiuni și a rămânerii în urmă a regiunilor defavorizate.</w:t>
            </w:r>
          </w:p>
        </w:tc>
      </w:tr>
    </w:tbl>
    <w:p w14:paraId="2E2724AB"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EB68532" w14:textId="77777777" w:rsidR="006B7536" w:rsidRPr="000217DF" w:rsidRDefault="006B7536" w:rsidP="006B7536">
      <w:r w:rsidRPr="000217DF">
        <w:rPr>
          <w:rStyle w:val="HideTWBExt"/>
        </w:rPr>
        <w:t>&lt;/AmendB&gt;</w:t>
      </w:r>
    </w:p>
    <w:p w14:paraId="3904398F"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72</w:t>
      </w:r>
      <w:r w:rsidRPr="000217DF">
        <w:rPr>
          <w:rStyle w:val="HideTWBExt"/>
          <w:b w:val="0"/>
        </w:rPr>
        <w:t>&lt;/NumAmB&gt;</w:t>
      </w:r>
    </w:p>
    <w:p w14:paraId="72210853" w14:textId="77777777" w:rsidR="006B7536" w:rsidRPr="000217DF" w:rsidRDefault="006B7536" w:rsidP="006B7536">
      <w:pPr>
        <w:pStyle w:val="NormalBold"/>
      </w:pPr>
      <w:r w:rsidRPr="000217DF">
        <w:rPr>
          <w:rStyle w:val="HideTWBExt"/>
          <w:b w:val="0"/>
        </w:rPr>
        <w:t>&lt;RepeatBlock-By&gt;&lt;Members&gt;</w:t>
      </w:r>
      <w:r w:rsidRPr="000217DF">
        <w:t>Hristo Petrov, Martin Hojsík, Brigitte van den Berg, Valérie Devaux, Grégory Allione</w:t>
      </w:r>
      <w:r w:rsidRPr="000217DF">
        <w:rPr>
          <w:rStyle w:val="HideTWBExt"/>
          <w:b w:val="0"/>
        </w:rPr>
        <w:t>&lt;/Members&gt;</w:t>
      </w:r>
    </w:p>
    <w:p w14:paraId="78494F23" w14:textId="77777777" w:rsidR="006B7536" w:rsidRPr="000217DF" w:rsidRDefault="006B7536" w:rsidP="006B7536">
      <w:pPr>
        <w:pStyle w:val="NormalBold"/>
      </w:pPr>
      <w:r w:rsidRPr="000217DF">
        <w:rPr>
          <w:rStyle w:val="HideTWBExt"/>
          <w:b w:val="0"/>
        </w:rPr>
        <w:t>&lt;/RepeatBlock-By&gt;</w:t>
      </w:r>
    </w:p>
    <w:p w14:paraId="2F6DDCA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4B63AD9" w14:textId="77777777" w:rsidR="006B7536" w:rsidRPr="000217DF" w:rsidRDefault="006B7536" w:rsidP="006B7536">
      <w:pPr>
        <w:pStyle w:val="NormalBold"/>
      </w:pPr>
      <w:r w:rsidRPr="000217DF">
        <w:rPr>
          <w:rStyle w:val="HideTWBExt"/>
          <w:b w:val="0"/>
        </w:rPr>
        <w:t>&lt;Article&gt;</w:t>
      </w:r>
      <w:r w:rsidRPr="000217DF">
        <w:t>Considerentul 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6A0FD7E" w14:textId="77777777" w:rsidTr="00596539">
        <w:trPr>
          <w:trHeight w:hRule="exact" w:val="240"/>
          <w:jc w:val="center"/>
        </w:trPr>
        <w:tc>
          <w:tcPr>
            <w:tcW w:w="9752" w:type="dxa"/>
            <w:gridSpan w:val="2"/>
            <w:tcBorders>
              <w:top w:val="nil"/>
              <w:left w:val="nil"/>
              <w:bottom w:val="nil"/>
              <w:right w:val="nil"/>
            </w:tcBorders>
          </w:tcPr>
          <w:p w14:paraId="7DFC644E" w14:textId="77777777" w:rsidR="006B7536" w:rsidRPr="000217DF" w:rsidRDefault="006B7536" w:rsidP="00596539"/>
        </w:tc>
      </w:tr>
      <w:tr w:rsidR="00321643" w:rsidRPr="000217DF" w14:paraId="40DD1920" w14:textId="77777777" w:rsidTr="00596539">
        <w:trPr>
          <w:trHeight w:val="240"/>
          <w:jc w:val="center"/>
        </w:trPr>
        <w:tc>
          <w:tcPr>
            <w:tcW w:w="4876" w:type="dxa"/>
            <w:tcBorders>
              <w:top w:val="nil"/>
              <w:left w:val="nil"/>
              <w:bottom w:val="nil"/>
              <w:right w:val="nil"/>
            </w:tcBorders>
          </w:tcPr>
          <w:p w14:paraId="7929C008"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1B8FD5F" w14:textId="77777777" w:rsidR="006B7536" w:rsidRPr="000217DF" w:rsidRDefault="006B7536" w:rsidP="00596539">
            <w:pPr>
              <w:pStyle w:val="AmColumnHeading"/>
            </w:pPr>
            <w:r w:rsidRPr="000217DF">
              <w:t>Amendamentul</w:t>
            </w:r>
          </w:p>
        </w:tc>
      </w:tr>
      <w:tr w:rsidR="00321643" w:rsidRPr="000217DF" w14:paraId="5FB64E2F" w14:textId="77777777" w:rsidTr="00596539">
        <w:trPr>
          <w:jc w:val="center"/>
        </w:trPr>
        <w:tc>
          <w:tcPr>
            <w:tcW w:w="4876" w:type="dxa"/>
            <w:tcBorders>
              <w:top w:val="nil"/>
              <w:left w:val="nil"/>
              <w:bottom w:val="nil"/>
              <w:right w:val="nil"/>
            </w:tcBorders>
          </w:tcPr>
          <w:p w14:paraId="7D19C4E0" w14:textId="77777777" w:rsidR="006B7536" w:rsidRPr="000217DF" w:rsidRDefault="006B7536" w:rsidP="00596539">
            <w:pPr>
              <w:pStyle w:val="Normal6a"/>
            </w:pPr>
            <w:r w:rsidRPr="000217DF">
              <w:t>(3)</w:t>
            </w:r>
            <w:r w:rsidRPr="000217DF">
              <w:tab/>
              <w:t>La nivelul Uniunii, semestrul european pentru coordonarea politicilor economice este cadrul de identificare a priorităților naționale în materie de reformă și de monitorizare a punerii lor în aplicare. Statele membre ar trebui să prezinte rapoarte anuale privind progresele înregistrate în punerea în aplicare a planurilor lor bugetar-structurale pe termen mediu. Cadrul respectiv ar trebui să stea la baza utilizării finanțării din partea Uniunii într-un mod coerent, inclusiv în vederea maximizării valorii adăugate a sprijinului financiar care urmează să fie primit.</w:t>
            </w:r>
          </w:p>
        </w:tc>
        <w:tc>
          <w:tcPr>
            <w:tcW w:w="4876" w:type="dxa"/>
            <w:tcBorders>
              <w:top w:val="nil"/>
              <w:left w:val="nil"/>
              <w:bottom w:val="nil"/>
              <w:right w:val="nil"/>
            </w:tcBorders>
          </w:tcPr>
          <w:p w14:paraId="60A2C6ED" w14:textId="77777777" w:rsidR="006B7536" w:rsidRPr="000217DF" w:rsidRDefault="006B7536" w:rsidP="00596539">
            <w:pPr>
              <w:pStyle w:val="Normal6a"/>
            </w:pPr>
            <w:r w:rsidRPr="000217DF">
              <w:t>(3)</w:t>
            </w:r>
            <w:r w:rsidRPr="000217DF">
              <w:tab/>
              <w:t xml:space="preserve">La nivelul Uniunii, semestrul european pentru coordonarea politicilor economice </w:t>
            </w:r>
            <w:r w:rsidRPr="000217DF">
              <w:rPr>
                <w:b/>
                <w:bCs/>
                <w:i/>
                <w:iCs/>
              </w:rPr>
              <w:t>și sociale</w:t>
            </w:r>
            <w:r w:rsidRPr="000217DF">
              <w:t xml:space="preserve"> este cadrul de identificare a priorităților naționale în materie de reformă </w:t>
            </w:r>
            <w:r w:rsidRPr="000217DF">
              <w:rPr>
                <w:b/>
                <w:bCs/>
                <w:i/>
                <w:iCs/>
              </w:rPr>
              <w:t>și investiții</w:t>
            </w:r>
            <w:r w:rsidRPr="000217DF">
              <w:rPr>
                <w:b/>
                <w:bCs/>
              </w:rPr>
              <w:t xml:space="preserve"> </w:t>
            </w:r>
            <w:r w:rsidRPr="000217DF">
              <w:t>și de monitorizare a punerii lor în aplicare. Statele membre ar trebui să prezinte rapoarte anuale privind progresele înregistrate în punerea în aplicare a planurilor lor bugetar-structurale pe termen mediu</w:t>
            </w:r>
            <w:r w:rsidRPr="000217DF">
              <w:rPr>
                <w:b/>
                <w:bCs/>
                <w:i/>
                <w:iCs/>
              </w:rPr>
              <w:t>, inclusiv informații referitoare la punerea în aplicare a unor reforme și investiții mai ample în contextul semestrului european</w:t>
            </w:r>
            <w:r w:rsidRPr="000217DF">
              <w:t xml:space="preserve">. Cadrul respectiv ar trebui să stea la baza utilizării finanțării din partea Uniunii într-un mod coerent, inclusiv în vederea maximizării valorii adăugate a sprijinului financiar care urmează să fie primit. </w:t>
            </w:r>
            <w:r w:rsidRPr="000217DF">
              <w:rPr>
                <w:b/>
                <w:bCs/>
                <w:i/>
                <w:iCs/>
              </w:rPr>
              <w:t>Statele membre ar trebui să utilizeze resursele FSE pentru a răspunde provocărilor identificate în recomandările relevante specifice fiecărei țări, adoptate în conformitate cu articolul 121 alineatul (2) și cu articolul 148 alineatul (4) din TFUE, și în semestrul european, care se încadrează în sfera de aplicare a obiectivelor specifice ale FSE.</w:t>
            </w:r>
          </w:p>
        </w:tc>
      </w:tr>
    </w:tbl>
    <w:p w14:paraId="6FE243F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656C508" w14:textId="77777777" w:rsidR="006B7536" w:rsidRPr="000217DF" w:rsidRDefault="006B7536" w:rsidP="006B7536">
      <w:r w:rsidRPr="000217DF">
        <w:rPr>
          <w:rStyle w:val="HideTWBExt"/>
        </w:rPr>
        <w:t>&lt;/AmendB&gt;</w:t>
      </w:r>
    </w:p>
    <w:p w14:paraId="4C2C7709"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73</w:t>
      </w:r>
      <w:r w:rsidRPr="000217DF">
        <w:rPr>
          <w:rStyle w:val="HideTWBExt"/>
          <w:b w:val="0"/>
        </w:rPr>
        <w:t>&lt;/NumAmB&gt;</w:t>
      </w:r>
    </w:p>
    <w:p w14:paraId="60DF78E6"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Özlem Demirel, Li Andersson</w:t>
      </w:r>
      <w:r w:rsidRPr="000217DF">
        <w:rPr>
          <w:rStyle w:val="HideTWBExt"/>
          <w:b w:val="0"/>
        </w:rPr>
        <w:t>&lt;/Members&gt;</w:t>
      </w:r>
    </w:p>
    <w:p w14:paraId="782DE738" w14:textId="77777777" w:rsidR="006B7536" w:rsidRPr="000217DF" w:rsidRDefault="006B7536" w:rsidP="006B7536">
      <w:pPr>
        <w:pStyle w:val="NormalBold"/>
      </w:pPr>
      <w:r w:rsidRPr="000217DF">
        <w:rPr>
          <w:rStyle w:val="HideTWBExt"/>
          <w:b w:val="0"/>
        </w:rPr>
        <w:t>&lt;/RepeatBlock-By&gt;</w:t>
      </w:r>
    </w:p>
    <w:p w14:paraId="140C3D1E"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4915F6C" w14:textId="77777777" w:rsidR="006B7536" w:rsidRPr="000217DF" w:rsidRDefault="006B7536" w:rsidP="006B7536">
      <w:pPr>
        <w:pStyle w:val="NormalBold"/>
      </w:pPr>
      <w:r w:rsidRPr="000217DF">
        <w:rPr>
          <w:rStyle w:val="HideTWBExt"/>
          <w:b w:val="0"/>
        </w:rPr>
        <w:t>&lt;Article&gt;</w:t>
      </w:r>
      <w:r w:rsidRPr="000217DF">
        <w:t>Considerentul 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BE58158" w14:textId="77777777" w:rsidTr="00596539">
        <w:trPr>
          <w:trHeight w:hRule="exact" w:val="240"/>
          <w:jc w:val="center"/>
        </w:trPr>
        <w:tc>
          <w:tcPr>
            <w:tcW w:w="9752" w:type="dxa"/>
            <w:gridSpan w:val="2"/>
            <w:tcBorders>
              <w:top w:val="nil"/>
              <w:left w:val="nil"/>
              <w:bottom w:val="nil"/>
              <w:right w:val="nil"/>
            </w:tcBorders>
          </w:tcPr>
          <w:p w14:paraId="48067C90" w14:textId="77777777" w:rsidR="006B7536" w:rsidRPr="000217DF" w:rsidRDefault="006B7536" w:rsidP="00596539"/>
        </w:tc>
      </w:tr>
      <w:tr w:rsidR="00321643" w:rsidRPr="000217DF" w14:paraId="07DA29E8" w14:textId="77777777" w:rsidTr="00596539">
        <w:trPr>
          <w:trHeight w:val="240"/>
          <w:jc w:val="center"/>
        </w:trPr>
        <w:tc>
          <w:tcPr>
            <w:tcW w:w="4876" w:type="dxa"/>
            <w:tcBorders>
              <w:top w:val="nil"/>
              <w:left w:val="nil"/>
              <w:bottom w:val="nil"/>
              <w:right w:val="nil"/>
            </w:tcBorders>
          </w:tcPr>
          <w:p w14:paraId="6E9FEF6C"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8B0F601" w14:textId="77777777" w:rsidR="006B7536" w:rsidRPr="000217DF" w:rsidRDefault="006B7536" w:rsidP="00596539">
            <w:pPr>
              <w:pStyle w:val="AmColumnHeading"/>
            </w:pPr>
            <w:r w:rsidRPr="000217DF">
              <w:t>Amendamentul</w:t>
            </w:r>
          </w:p>
        </w:tc>
      </w:tr>
      <w:tr w:rsidR="00321643" w:rsidRPr="000217DF" w14:paraId="2DD30516" w14:textId="77777777" w:rsidTr="00596539">
        <w:trPr>
          <w:jc w:val="center"/>
        </w:trPr>
        <w:tc>
          <w:tcPr>
            <w:tcW w:w="4876" w:type="dxa"/>
            <w:tcBorders>
              <w:top w:val="nil"/>
              <w:left w:val="nil"/>
              <w:bottom w:val="nil"/>
              <w:right w:val="nil"/>
            </w:tcBorders>
          </w:tcPr>
          <w:p w14:paraId="57865CD5" w14:textId="77777777" w:rsidR="006B7536" w:rsidRPr="000217DF" w:rsidRDefault="006B7536" w:rsidP="00596539">
            <w:pPr>
              <w:pStyle w:val="Normal6a"/>
            </w:pPr>
            <w:r w:rsidRPr="000217DF">
              <w:t>(3)</w:t>
            </w:r>
            <w:r w:rsidRPr="000217DF">
              <w:tab/>
              <w:t>La nivelul Uniunii, semestrul european pentru coordonarea politicilor economice este cadrul de identificare a priorităților naționale în materie de reformă și de monitorizare a punerii lor în aplicare. Statele membre ar trebui să prezinte rapoarte anuale privind progresele înregistrate în punerea în aplicare a planurilor lor bugetar-structurale pe termen mediu. Cadrul respectiv ar trebui să stea la baza utilizării finanțării din partea Uniunii într-un mod coerent, inclusiv în vederea maximizării valorii adăugate a sprijinului financiar care urmează să fie primit.</w:t>
            </w:r>
          </w:p>
        </w:tc>
        <w:tc>
          <w:tcPr>
            <w:tcW w:w="4876" w:type="dxa"/>
            <w:tcBorders>
              <w:top w:val="nil"/>
              <w:left w:val="nil"/>
              <w:bottom w:val="nil"/>
              <w:right w:val="nil"/>
            </w:tcBorders>
          </w:tcPr>
          <w:p w14:paraId="58A43005" w14:textId="77777777" w:rsidR="006B7536" w:rsidRPr="000217DF" w:rsidRDefault="006B7536" w:rsidP="00596539">
            <w:pPr>
              <w:pStyle w:val="Normal6a"/>
            </w:pPr>
            <w:r w:rsidRPr="000217DF">
              <w:t>(3)</w:t>
            </w:r>
            <w:r w:rsidRPr="000217DF">
              <w:tab/>
              <w:t>La nivelul Uniunii, semestrul european pentru coordonarea politicilor economice este cadrul de identificare a priorităților naționale în materie de reformă și de monitorizare a punerii lor în aplicare. Statele membre ar trebui să prezinte rapoarte anuale privind progresele înregistrate în punerea în aplicare a planurilor lor bugetar-structurale pe termen mediu. Cadrul respectiv</w:t>
            </w:r>
            <w:r w:rsidRPr="000217DF">
              <w:rPr>
                <w:b/>
                <w:bCs/>
                <w:i/>
                <w:iCs/>
              </w:rPr>
              <w:t xml:space="preserve"> ar trebui să fie elaborat în strânsă consultare cu partenerii sociali, în special cu sindicatele, și cu implicarea efectivă și structurată a societății civile și</w:t>
            </w:r>
            <w:r w:rsidRPr="000217DF">
              <w:t xml:space="preserve"> ar trebui să stea la baza utilizării finanțării din partea Uniunii într-un mod coerent, inclusiv în vederea maximizării valorii adăugate a sprijinului financiar care urmează să fie primit. </w:t>
            </w:r>
            <w:r w:rsidRPr="000217DF">
              <w:rPr>
                <w:b/>
                <w:i/>
              </w:rPr>
              <w:t>Acest mecanism trebuie să asigure integrarea deplină a obiectivelor de coeziune socială și de incluziune socială, pe picior de egalitate cu obiectivele economice. Mecanismul trebuie să abordeze, în special, în mod sistematic și consecvent, situația grupurilor vulnerabile.</w:t>
            </w:r>
          </w:p>
        </w:tc>
      </w:tr>
    </w:tbl>
    <w:p w14:paraId="1376EB98"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438EE73" w14:textId="77777777" w:rsidR="006B7536" w:rsidRPr="000217DF" w:rsidRDefault="006B7536" w:rsidP="006B7536">
      <w:r w:rsidRPr="000217DF">
        <w:rPr>
          <w:rStyle w:val="HideTWBExt"/>
        </w:rPr>
        <w:t>&lt;/AmendB&gt;</w:t>
      </w:r>
    </w:p>
    <w:p w14:paraId="38E45678"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74</w:t>
      </w:r>
      <w:r w:rsidRPr="000217DF">
        <w:rPr>
          <w:rStyle w:val="HideTWBExt"/>
          <w:b w:val="0"/>
        </w:rPr>
        <w:t>&lt;/NumAmB&gt;</w:t>
      </w:r>
    </w:p>
    <w:p w14:paraId="2AD603A0"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6F55D648" w14:textId="77777777" w:rsidR="006B7536" w:rsidRPr="000217DF" w:rsidRDefault="006B7536" w:rsidP="006B7536">
      <w:pPr>
        <w:pStyle w:val="NormalBold"/>
      </w:pPr>
      <w:r w:rsidRPr="000217DF">
        <w:rPr>
          <w:rStyle w:val="HideTWBExt"/>
          <w:b w:val="0"/>
        </w:rPr>
        <w:t>&lt;/RepeatBlock-By&gt;</w:t>
      </w:r>
    </w:p>
    <w:p w14:paraId="4B0A7B19"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C213A22" w14:textId="77777777" w:rsidR="006B7536" w:rsidRPr="000217DF" w:rsidRDefault="006B7536" w:rsidP="006B7536">
      <w:pPr>
        <w:pStyle w:val="NormalBold"/>
      </w:pPr>
      <w:r w:rsidRPr="000217DF">
        <w:rPr>
          <w:rStyle w:val="HideTWBExt"/>
          <w:b w:val="0"/>
        </w:rPr>
        <w:t>&lt;Article&gt;</w:t>
      </w:r>
      <w:r w:rsidRPr="000217DF">
        <w:t>Considerentul 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0872570" w14:textId="77777777" w:rsidTr="00596539">
        <w:trPr>
          <w:trHeight w:hRule="exact" w:val="240"/>
          <w:jc w:val="center"/>
        </w:trPr>
        <w:tc>
          <w:tcPr>
            <w:tcW w:w="9752" w:type="dxa"/>
            <w:gridSpan w:val="2"/>
            <w:tcBorders>
              <w:top w:val="nil"/>
              <w:left w:val="nil"/>
              <w:bottom w:val="nil"/>
              <w:right w:val="nil"/>
            </w:tcBorders>
          </w:tcPr>
          <w:p w14:paraId="51C01234" w14:textId="77777777" w:rsidR="006B7536" w:rsidRPr="000217DF" w:rsidRDefault="006B7536" w:rsidP="00596539"/>
        </w:tc>
      </w:tr>
      <w:tr w:rsidR="00321643" w:rsidRPr="000217DF" w14:paraId="347D642F" w14:textId="77777777" w:rsidTr="00596539">
        <w:trPr>
          <w:trHeight w:val="240"/>
          <w:jc w:val="center"/>
        </w:trPr>
        <w:tc>
          <w:tcPr>
            <w:tcW w:w="4876" w:type="dxa"/>
            <w:tcBorders>
              <w:top w:val="nil"/>
              <w:left w:val="nil"/>
              <w:bottom w:val="nil"/>
              <w:right w:val="nil"/>
            </w:tcBorders>
          </w:tcPr>
          <w:p w14:paraId="6BB41DA4"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7E20241" w14:textId="77777777" w:rsidR="006B7536" w:rsidRPr="000217DF" w:rsidRDefault="006B7536" w:rsidP="00596539">
            <w:pPr>
              <w:pStyle w:val="AmColumnHeading"/>
            </w:pPr>
            <w:r w:rsidRPr="000217DF">
              <w:t>Amendamentul</w:t>
            </w:r>
          </w:p>
        </w:tc>
      </w:tr>
      <w:tr w:rsidR="00321643" w:rsidRPr="000217DF" w14:paraId="7DAB2F72" w14:textId="77777777" w:rsidTr="00596539">
        <w:trPr>
          <w:jc w:val="center"/>
        </w:trPr>
        <w:tc>
          <w:tcPr>
            <w:tcW w:w="4876" w:type="dxa"/>
            <w:tcBorders>
              <w:top w:val="nil"/>
              <w:left w:val="nil"/>
              <w:bottom w:val="nil"/>
              <w:right w:val="nil"/>
            </w:tcBorders>
          </w:tcPr>
          <w:p w14:paraId="4979408E" w14:textId="77777777" w:rsidR="006B7536" w:rsidRPr="000217DF" w:rsidRDefault="006B7536" w:rsidP="00596539">
            <w:pPr>
              <w:pStyle w:val="Normal6a"/>
            </w:pPr>
            <w:r w:rsidRPr="000217DF">
              <w:t>(3)</w:t>
            </w:r>
            <w:r w:rsidRPr="000217DF">
              <w:tab/>
              <w:t>La nivelul Uniunii, semestrul european pentru coordonarea politicilor economice este cadrul de identificare a priorităților naționale în materie de reformă și de monitorizare a punerii lor în aplicare. Statele membre ar trebui să prezinte rapoarte anuale privind progresele înregistrate în punerea în aplicare a planurilor lor bugetar-structurale pe termen mediu. Cadrul respectiv ar trebui să stea la baza utilizării finanțării din partea Uniunii într-un mod coerent, inclusiv în vederea maximizării valorii adăugate a sprijinului financiar care urmează să fie primit.</w:t>
            </w:r>
          </w:p>
        </w:tc>
        <w:tc>
          <w:tcPr>
            <w:tcW w:w="4876" w:type="dxa"/>
            <w:tcBorders>
              <w:top w:val="nil"/>
              <w:left w:val="nil"/>
              <w:bottom w:val="nil"/>
              <w:right w:val="nil"/>
            </w:tcBorders>
          </w:tcPr>
          <w:p w14:paraId="4BAE6D7D" w14:textId="77777777" w:rsidR="006B7536" w:rsidRPr="000217DF" w:rsidRDefault="006B7536" w:rsidP="00596539">
            <w:pPr>
              <w:pStyle w:val="Normal6a"/>
            </w:pPr>
            <w:r w:rsidRPr="000217DF">
              <w:t>(3)</w:t>
            </w:r>
            <w:r w:rsidRPr="000217DF">
              <w:tab/>
              <w:t xml:space="preserve">La nivelul Uniunii, semestrul european pentru coordonarea politicilor economice </w:t>
            </w:r>
            <w:r w:rsidRPr="000217DF">
              <w:rPr>
                <w:b/>
                <w:bCs/>
                <w:i/>
                <w:iCs/>
              </w:rPr>
              <w:t>și sociale</w:t>
            </w:r>
            <w:r w:rsidRPr="000217DF">
              <w:t xml:space="preserve"> este cadrul de identificare a priorităților naționale în materie de reformă </w:t>
            </w:r>
            <w:r w:rsidRPr="000217DF">
              <w:rPr>
                <w:b/>
                <w:bCs/>
                <w:i/>
                <w:iCs/>
              </w:rPr>
              <w:t>și investiții</w:t>
            </w:r>
            <w:r w:rsidRPr="000217DF">
              <w:t xml:space="preserve"> și de monitorizare a punerii lor în aplicare. Statele membre ar trebui să prezinte rapoarte anuale privind progresele înregistrate în punerea în aplicare a planurilor lor bugetar-structurale pe termen mediu. Cadrul respectiv ar trebui să stea la baza utilizării finanțării din partea Uniunii într-un mod coerent, inclusiv în vederea maximizării valorii adăugate a sprijinului financiar care urmează să fie primit. </w:t>
            </w:r>
            <w:r w:rsidRPr="000217DF">
              <w:rPr>
                <w:b/>
                <w:bCs/>
                <w:i/>
                <w:iCs/>
              </w:rPr>
              <w:t>Statele membre ar trebui să utilizeze resursele FSE pentru a răspunde provocărilor identificate în recomandările relevante specifice fiecărei țări, adoptate în conformitate cu articolul 121 alineatul (2) și cu articolul 148 alineatul (4) din TFUE, și în semestrul european, care se încadrează în sfera de aplicare a obiectivelor specifice ale FSE.</w:t>
            </w:r>
          </w:p>
        </w:tc>
      </w:tr>
    </w:tbl>
    <w:p w14:paraId="2B481CDB"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887BB87" w14:textId="77777777" w:rsidR="006B7536" w:rsidRPr="000217DF" w:rsidRDefault="006B7536" w:rsidP="006B7536">
      <w:r w:rsidRPr="000217DF">
        <w:rPr>
          <w:rStyle w:val="HideTWBExt"/>
        </w:rPr>
        <w:t>&lt;/AmendB&gt;</w:t>
      </w:r>
    </w:p>
    <w:p w14:paraId="38989BC0"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75</w:t>
      </w:r>
      <w:r w:rsidRPr="000217DF">
        <w:rPr>
          <w:rStyle w:val="HideTWBExt"/>
          <w:b w:val="0"/>
        </w:rPr>
        <w:t>&lt;/NumAmB&gt;</w:t>
      </w:r>
    </w:p>
    <w:p w14:paraId="519BF615" w14:textId="77777777" w:rsidR="006B7536" w:rsidRPr="000217DF" w:rsidRDefault="006B7536" w:rsidP="006B7536">
      <w:pPr>
        <w:pStyle w:val="NormalBold"/>
      </w:pPr>
      <w:r w:rsidRPr="000217DF">
        <w:rPr>
          <w:rStyle w:val="HideTWBExt"/>
          <w:b w:val="0"/>
        </w:rPr>
        <w:t>&lt;RepeatBlock-By&gt;&lt;Members&gt;</w:t>
      </w:r>
      <w:r w:rsidRPr="000217DF">
        <w:t>Rosa Estaràs Ferragut</w:t>
      </w:r>
      <w:r w:rsidRPr="000217DF">
        <w:rPr>
          <w:rStyle w:val="HideTWBExt"/>
          <w:b w:val="0"/>
        </w:rPr>
        <w:t>&lt;/Members&gt;</w:t>
      </w:r>
    </w:p>
    <w:p w14:paraId="673C5B98" w14:textId="77777777" w:rsidR="006B7536" w:rsidRPr="000217DF" w:rsidRDefault="006B7536" w:rsidP="006B7536">
      <w:pPr>
        <w:pStyle w:val="NormalBold"/>
      </w:pPr>
      <w:r w:rsidRPr="000217DF">
        <w:rPr>
          <w:rStyle w:val="HideTWBExt"/>
          <w:b w:val="0"/>
        </w:rPr>
        <w:t>&lt;/RepeatBlock-By&gt;</w:t>
      </w:r>
    </w:p>
    <w:p w14:paraId="1192B980"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4E330D3" w14:textId="77777777" w:rsidR="006B7536" w:rsidRPr="000217DF" w:rsidRDefault="006B7536" w:rsidP="006B7536">
      <w:pPr>
        <w:pStyle w:val="NormalBold"/>
      </w:pPr>
      <w:r w:rsidRPr="000217DF">
        <w:rPr>
          <w:rStyle w:val="HideTWBExt"/>
          <w:b w:val="0"/>
        </w:rPr>
        <w:t>&lt;Article&gt;</w:t>
      </w:r>
      <w:r w:rsidRPr="000217DF">
        <w:t>Considerentul 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782DD71" w14:textId="77777777" w:rsidTr="00596539">
        <w:trPr>
          <w:trHeight w:hRule="exact" w:val="240"/>
          <w:jc w:val="center"/>
        </w:trPr>
        <w:tc>
          <w:tcPr>
            <w:tcW w:w="9752" w:type="dxa"/>
            <w:gridSpan w:val="2"/>
            <w:tcBorders>
              <w:top w:val="nil"/>
              <w:left w:val="nil"/>
              <w:bottom w:val="nil"/>
              <w:right w:val="nil"/>
            </w:tcBorders>
          </w:tcPr>
          <w:p w14:paraId="5AD4F9E0" w14:textId="77777777" w:rsidR="006B7536" w:rsidRPr="000217DF" w:rsidRDefault="006B7536" w:rsidP="00596539"/>
        </w:tc>
      </w:tr>
      <w:tr w:rsidR="00321643" w:rsidRPr="000217DF" w14:paraId="1233FD2D" w14:textId="77777777" w:rsidTr="00596539">
        <w:trPr>
          <w:trHeight w:val="240"/>
          <w:jc w:val="center"/>
        </w:trPr>
        <w:tc>
          <w:tcPr>
            <w:tcW w:w="4876" w:type="dxa"/>
            <w:tcBorders>
              <w:top w:val="nil"/>
              <w:left w:val="nil"/>
              <w:bottom w:val="nil"/>
              <w:right w:val="nil"/>
            </w:tcBorders>
          </w:tcPr>
          <w:p w14:paraId="32761470"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6FAE51A" w14:textId="77777777" w:rsidR="006B7536" w:rsidRPr="000217DF" w:rsidRDefault="006B7536" w:rsidP="00596539">
            <w:pPr>
              <w:pStyle w:val="AmColumnHeading"/>
            </w:pPr>
            <w:r w:rsidRPr="000217DF">
              <w:t>Amendamentul</w:t>
            </w:r>
          </w:p>
        </w:tc>
      </w:tr>
      <w:tr w:rsidR="00321643" w:rsidRPr="000217DF" w14:paraId="62A141F1" w14:textId="77777777" w:rsidTr="00596539">
        <w:trPr>
          <w:jc w:val="center"/>
        </w:trPr>
        <w:tc>
          <w:tcPr>
            <w:tcW w:w="4876" w:type="dxa"/>
            <w:tcBorders>
              <w:top w:val="nil"/>
              <w:left w:val="nil"/>
              <w:bottom w:val="nil"/>
              <w:right w:val="nil"/>
            </w:tcBorders>
          </w:tcPr>
          <w:p w14:paraId="6F845C05" w14:textId="77777777" w:rsidR="006B7536" w:rsidRPr="000217DF" w:rsidRDefault="006B7536" w:rsidP="00596539">
            <w:pPr>
              <w:pStyle w:val="Normal6a"/>
            </w:pPr>
            <w:r w:rsidRPr="000217DF">
              <w:t>(3)</w:t>
            </w:r>
            <w:r w:rsidRPr="000217DF">
              <w:tab/>
              <w:t>La nivelul Uniunii, semestrul european pentru coordonarea politicilor economice este cadrul de identificare a priorităților naționale în materie de reformă și de monitorizare a punerii lor în aplicare. Statele membre ar trebui să prezinte rapoarte anuale privind progresele înregistrate în punerea în aplicare a planurilor lor bugetar-structurale pe termen mediu. Cadrul respectiv ar trebui să stea la baza utilizării finanțării din partea Uniunii într-un mod coerent, inclusiv în vederea maximizării valorii adăugate a sprijinului financiar care urmează să fie primit.</w:t>
            </w:r>
          </w:p>
        </w:tc>
        <w:tc>
          <w:tcPr>
            <w:tcW w:w="4876" w:type="dxa"/>
            <w:tcBorders>
              <w:top w:val="nil"/>
              <w:left w:val="nil"/>
              <w:bottom w:val="nil"/>
              <w:right w:val="nil"/>
            </w:tcBorders>
          </w:tcPr>
          <w:p w14:paraId="43CB2041" w14:textId="77777777" w:rsidR="006B7536" w:rsidRPr="000217DF" w:rsidRDefault="006B7536" w:rsidP="00596539">
            <w:pPr>
              <w:pStyle w:val="Normal6a"/>
            </w:pPr>
            <w:r w:rsidRPr="000217DF">
              <w:t>(3)</w:t>
            </w:r>
            <w:r w:rsidRPr="000217DF">
              <w:tab/>
              <w:t xml:space="preserve">La nivelul Uniunii, semestrul european pentru coordonarea politicilor economice este cadrul de identificare a priorităților naționale în materie de reformă și de monitorizare a punerii lor în aplicare. Statele membre ar trebui să prezinte rapoarte anuale privind progresele înregistrate în punerea în aplicare a planurilor lor bugetar-structurale pe termen mediu. Cadrul respectiv ar trebui să stea la baza utilizării finanțării din partea Uniunii într-un mod coerent, inclusiv în vederea maximizării valorii adăugate a sprijinului financiar care urmează să fie primit. </w:t>
            </w:r>
            <w:r w:rsidRPr="000217DF">
              <w:rPr>
                <w:b/>
                <w:i/>
              </w:rPr>
              <w:t>Este esențial ca aceste mecanisme să integreze pe deplin obiectivele de coeziune și de incluziune socială, alături de cele economice. În special, acestea ar trebui să abordeze în mod formal și consecvent situația grupurilor vulnerabile, cum ar fi romii.</w:t>
            </w:r>
          </w:p>
        </w:tc>
      </w:tr>
    </w:tbl>
    <w:p w14:paraId="5F6B9CB5"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E67A3A5" w14:textId="77777777" w:rsidR="006B7536" w:rsidRPr="000217DF" w:rsidRDefault="006B7536" w:rsidP="006B7536">
      <w:r w:rsidRPr="000217DF">
        <w:rPr>
          <w:rStyle w:val="HideTWBExt"/>
        </w:rPr>
        <w:t>&lt;/AmendB&gt;</w:t>
      </w:r>
    </w:p>
    <w:p w14:paraId="1764A0F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76</w:t>
      </w:r>
      <w:r w:rsidRPr="000217DF">
        <w:rPr>
          <w:rStyle w:val="HideTWBExt"/>
          <w:b w:val="0"/>
        </w:rPr>
        <w:t>&lt;/NumAmB&gt;</w:t>
      </w:r>
    </w:p>
    <w:p w14:paraId="0A7F8517" w14:textId="77777777" w:rsidR="006B7536" w:rsidRPr="000217DF" w:rsidRDefault="006B7536" w:rsidP="006B7536">
      <w:pPr>
        <w:pStyle w:val="NormalBold"/>
      </w:pPr>
      <w:r w:rsidRPr="000217DF">
        <w:rPr>
          <w:rStyle w:val="HideTWBExt"/>
          <w:b w:val="0"/>
        </w:rPr>
        <w:t>&lt;RepeatBlock-By&gt;&lt;Members&gt;</w:t>
      </w:r>
      <w:r w:rsidRPr="000217DF">
        <w:t>Georgiana Teodorescu</w:t>
      </w:r>
      <w:r w:rsidRPr="000217DF">
        <w:rPr>
          <w:rStyle w:val="HideTWBExt"/>
          <w:b w:val="0"/>
        </w:rPr>
        <w:t>&lt;/Members&gt;</w:t>
      </w:r>
    </w:p>
    <w:p w14:paraId="59216BAA" w14:textId="77777777" w:rsidR="006B7536" w:rsidRPr="000217DF" w:rsidRDefault="006B7536" w:rsidP="006B7536">
      <w:pPr>
        <w:pStyle w:val="NormalBold"/>
      </w:pPr>
      <w:r w:rsidRPr="000217DF">
        <w:rPr>
          <w:rStyle w:val="HideTWBExt"/>
          <w:b w:val="0"/>
        </w:rPr>
        <w:t>&lt;/RepeatBlock-By&gt;</w:t>
      </w:r>
    </w:p>
    <w:p w14:paraId="722C4E51"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8C57968" w14:textId="77777777" w:rsidR="006B7536" w:rsidRPr="000217DF" w:rsidRDefault="006B7536" w:rsidP="006B7536">
      <w:pPr>
        <w:pStyle w:val="NormalBold"/>
      </w:pPr>
      <w:r w:rsidRPr="000217DF">
        <w:rPr>
          <w:rStyle w:val="HideTWBExt"/>
          <w:b w:val="0"/>
        </w:rPr>
        <w:t>&lt;Article&gt;</w:t>
      </w:r>
      <w:r w:rsidRPr="000217DF">
        <w:t>Considerentul 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CF8AB9D" w14:textId="77777777" w:rsidTr="00596539">
        <w:trPr>
          <w:trHeight w:hRule="exact" w:val="240"/>
          <w:jc w:val="center"/>
        </w:trPr>
        <w:tc>
          <w:tcPr>
            <w:tcW w:w="9752" w:type="dxa"/>
            <w:gridSpan w:val="2"/>
            <w:tcBorders>
              <w:top w:val="nil"/>
              <w:left w:val="nil"/>
              <w:bottom w:val="nil"/>
              <w:right w:val="nil"/>
            </w:tcBorders>
          </w:tcPr>
          <w:p w14:paraId="3ACF478C" w14:textId="77777777" w:rsidR="006B7536" w:rsidRPr="000217DF" w:rsidRDefault="006B7536" w:rsidP="00596539"/>
        </w:tc>
      </w:tr>
      <w:tr w:rsidR="00321643" w:rsidRPr="000217DF" w14:paraId="54BB0256" w14:textId="77777777" w:rsidTr="00596539">
        <w:trPr>
          <w:trHeight w:val="240"/>
          <w:jc w:val="center"/>
        </w:trPr>
        <w:tc>
          <w:tcPr>
            <w:tcW w:w="4876" w:type="dxa"/>
            <w:tcBorders>
              <w:top w:val="nil"/>
              <w:left w:val="nil"/>
              <w:bottom w:val="nil"/>
              <w:right w:val="nil"/>
            </w:tcBorders>
          </w:tcPr>
          <w:p w14:paraId="2ADC7323"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639DC08" w14:textId="77777777" w:rsidR="006B7536" w:rsidRPr="000217DF" w:rsidRDefault="006B7536" w:rsidP="00596539">
            <w:pPr>
              <w:pStyle w:val="AmColumnHeading"/>
            </w:pPr>
            <w:r w:rsidRPr="000217DF">
              <w:t>Amendamentul</w:t>
            </w:r>
          </w:p>
        </w:tc>
      </w:tr>
      <w:tr w:rsidR="00321643" w:rsidRPr="000217DF" w14:paraId="2FBE6949" w14:textId="77777777" w:rsidTr="00596539">
        <w:trPr>
          <w:jc w:val="center"/>
        </w:trPr>
        <w:tc>
          <w:tcPr>
            <w:tcW w:w="4876" w:type="dxa"/>
            <w:tcBorders>
              <w:top w:val="nil"/>
              <w:left w:val="nil"/>
              <w:bottom w:val="nil"/>
              <w:right w:val="nil"/>
            </w:tcBorders>
          </w:tcPr>
          <w:p w14:paraId="25557882" w14:textId="77777777" w:rsidR="006B7536" w:rsidRPr="000217DF" w:rsidRDefault="006B7536" w:rsidP="00596539">
            <w:pPr>
              <w:pStyle w:val="Normal6a"/>
            </w:pPr>
            <w:r w:rsidRPr="000217DF">
              <w:t>(3)</w:t>
            </w:r>
            <w:r w:rsidRPr="000217DF">
              <w:tab/>
            </w:r>
            <w:r w:rsidRPr="000217DF">
              <w:rPr>
                <w:b/>
                <w:bCs/>
                <w:i/>
                <w:iCs/>
              </w:rPr>
              <w:t>La nivelul Uniunii,</w:t>
            </w:r>
            <w:r w:rsidRPr="000217DF">
              <w:t xml:space="preserve"> semestrul european</w:t>
            </w:r>
            <w:r w:rsidRPr="000217DF">
              <w:rPr>
                <w:b/>
                <w:bCs/>
                <w:i/>
                <w:iCs/>
              </w:rPr>
              <w:t xml:space="preserve"> pentru coordonarea politicilor economice este cadrul de identificare a priorităților</w:t>
            </w:r>
            <w:r w:rsidRPr="000217DF">
              <w:t xml:space="preserve"> naționale</w:t>
            </w:r>
            <w:r w:rsidRPr="000217DF">
              <w:rPr>
                <w:b/>
                <w:bCs/>
                <w:i/>
                <w:iCs/>
              </w:rPr>
              <w:t xml:space="preserve"> în materie</w:t>
            </w:r>
            <w:r w:rsidRPr="000217DF">
              <w:t xml:space="preserve"> de reformă </w:t>
            </w:r>
            <w:r w:rsidRPr="000217DF">
              <w:rPr>
                <w:b/>
                <w:bCs/>
                <w:i/>
                <w:iCs/>
              </w:rPr>
              <w:t>și de monitorizare a punerii lor în aplicare</w:t>
            </w:r>
            <w:r w:rsidRPr="000217DF">
              <w:t xml:space="preserve">. </w:t>
            </w:r>
            <w:r w:rsidRPr="000217DF">
              <w:rPr>
                <w:b/>
                <w:i/>
              </w:rPr>
              <w:t>Statele membre ar trebui să prezinte rapoarte anuale privind progresele înregistrate în punerea în aplicare a planurilor lor bugetar-structurale pe termen mediu. Cadrul respectiv ar trebui să stea la baza utilizării finanțării din partea Uniunii într-un mod coerent, inclusiv în vederea maximizării valorii adăugate a sprijinului financiar care urmează să fie primit.</w:t>
            </w:r>
          </w:p>
        </w:tc>
        <w:tc>
          <w:tcPr>
            <w:tcW w:w="4876" w:type="dxa"/>
            <w:tcBorders>
              <w:top w:val="nil"/>
              <w:left w:val="nil"/>
              <w:bottom w:val="nil"/>
              <w:right w:val="nil"/>
            </w:tcBorders>
          </w:tcPr>
          <w:p w14:paraId="5AFCCFD8" w14:textId="77777777" w:rsidR="006B7536" w:rsidRPr="000217DF" w:rsidRDefault="006B7536" w:rsidP="00596539">
            <w:pPr>
              <w:pStyle w:val="Normal6a"/>
            </w:pPr>
            <w:r w:rsidRPr="000217DF">
              <w:t>(3)</w:t>
            </w:r>
            <w:r w:rsidRPr="000217DF">
              <w:tab/>
            </w:r>
            <w:r w:rsidRPr="000217DF">
              <w:rPr>
                <w:b/>
                <w:bCs/>
                <w:i/>
                <w:iCs/>
              </w:rPr>
              <w:t>Statele membre trebuie să își programeze resursele din Fondul social european acordând prioritate intervențiilor care răspund provocărilor identificate în</w:t>
            </w:r>
            <w:r w:rsidRPr="000217DF">
              <w:t xml:space="preserve"> semestrul european</w:t>
            </w:r>
            <w:r w:rsidRPr="000217DF">
              <w:rPr>
                <w:b/>
                <w:bCs/>
                <w:i/>
                <w:iCs/>
              </w:rPr>
              <w:t>, inclusiv în programele lor</w:t>
            </w:r>
            <w:r w:rsidRPr="000217DF">
              <w:t xml:space="preserve"> naționale de reformă.</w:t>
            </w:r>
          </w:p>
        </w:tc>
      </w:tr>
    </w:tbl>
    <w:p w14:paraId="36D9EADD"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113F5DA" w14:textId="77777777" w:rsidR="006B7536" w:rsidRPr="000217DF" w:rsidRDefault="006B7536" w:rsidP="006B7536">
      <w:r w:rsidRPr="000217DF">
        <w:rPr>
          <w:rStyle w:val="HideTWBExt"/>
        </w:rPr>
        <w:t>&lt;/AmendB&gt;</w:t>
      </w:r>
    </w:p>
    <w:p w14:paraId="3E1625DF"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77</w:t>
      </w:r>
      <w:r w:rsidRPr="000217DF">
        <w:rPr>
          <w:rStyle w:val="HideTWBExt"/>
          <w:b w:val="0"/>
        </w:rPr>
        <w:t>&lt;/NumAmB&gt;</w:t>
      </w:r>
    </w:p>
    <w:p w14:paraId="72B79F4B" w14:textId="77777777" w:rsidR="006B7536" w:rsidRPr="000217DF" w:rsidRDefault="006B7536" w:rsidP="006B7536">
      <w:pPr>
        <w:pStyle w:val="NormalBold"/>
      </w:pPr>
      <w:r w:rsidRPr="000217DF">
        <w:rPr>
          <w:rStyle w:val="HideTWBExt"/>
          <w:b w:val="0"/>
        </w:rPr>
        <w:t>&lt;RepeatBlock-By&gt;&lt;Members&gt;</w:t>
      </w:r>
      <w:r w:rsidRPr="000217DF">
        <w:t>Alicia Homs Ginel, Idoia Mendia, Marit Maij</w:t>
      </w:r>
      <w:r w:rsidRPr="000217DF">
        <w:rPr>
          <w:rStyle w:val="HideTWBExt"/>
          <w:b w:val="0"/>
        </w:rPr>
        <w:t>&lt;/Members&gt;</w:t>
      </w:r>
    </w:p>
    <w:p w14:paraId="096704CC" w14:textId="77777777" w:rsidR="006B7536" w:rsidRPr="000217DF" w:rsidRDefault="006B7536" w:rsidP="006B7536">
      <w:pPr>
        <w:pStyle w:val="NormalBold"/>
      </w:pPr>
      <w:r w:rsidRPr="000217DF">
        <w:rPr>
          <w:rStyle w:val="HideTWBExt"/>
          <w:b w:val="0"/>
        </w:rPr>
        <w:t>&lt;/RepeatBlock-By&gt;</w:t>
      </w:r>
    </w:p>
    <w:p w14:paraId="502FC606"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3CCABB2" w14:textId="77777777" w:rsidR="006B7536" w:rsidRPr="000217DF" w:rsidRDefault="006B7536" w:rsidP="006B7536">
      <w:pPr>
        <w:pStyle w:val="NormalBold"/>
      </w:pPr>
      <w:r w:rsidRPr="000217DF">
        <w:rPr>
          <w:rStyle w:val="HideTWBExt"/>
          <w:b w:val="0"/>
        </w:rPr>
        <w:t>&lt;Article&gt;</w:t>
      </w:r>
      <w:r w:rsidRPr="000217DF">
        <w:t>Considerentul 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2370D30" w14:textId="77777777" w:rsidTr="00596539">
        <w:trPr>
          <w:trHeight w:hRule="exact" w:val="240"/>
          <w:jc w:val="center"/>
        </w:trPr>
        <w:tc>
          <w:tcPr>
            <w:tcW w:w="9752" w:type="dxa"/>
            <w:gridSpan w:val="2"/>
            <w:tcBorders>
              <w:top w:val="nil"/>
              <w:left w:val="nil"/>
              <w:bottom w:val="nil"/>
              <w:right w:val="nil"/>
            </w:tcBorders>
          </w:tcPr>
          <w:p w14:paraId="6DE3AB7F" w14:textId="77777777" w:rsidR="006B7536" w:rsidRPr="000217DF" w:rsidRDefault="006B7536" w:rsidP="00596539"/>
        </w:tc>
      </w:tr>
      <w:tr w:rsidR="00321643" w:rsidRPr="000217DF" w14:paraId="66357550" w14:textId="77777777" w:rsidTr="00596539">
        <w:trPr>
          <w:trHeight w:val="240"/>
          <w:jc w:val="center"/>
        </w:trPr>
        <w:tc>
          <w:tcPr>
            <w:tcW w:w="4876" w:type="dxa"/>
            <w:tcBorders>
              <w:top w:val="nil"/>
              <w:left w:val="nil"/>
              <w:bottom w:val="nil"/>
              <w:right w:val="nil"/>
            </w:tcBorders>
          </w:tcPr>
          <w:p w14:paraId="2501D390"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21E0F15" w14:textId="77777777" w:rsidR="006B7536" w:rsidRPr="000217DF" w:rsidRDefault="006B7536" w:rsidP="00596539">
            <w:pPr>
              <w:pStyle w:val="AmColumnHeading"/>
            </w:pPr>
            <w:r w:rsidRPr="000217DF">
              <w:t>Amendamentul</w:t>
            </w:r>
          </w:p>
        </w:tc>
      </w:tr>
      <w:tr w:rsidR="00321643" w:rsidRPr="000217DF" w14:paraId="0CE21FA7" w14:textId="77777777" w:rsidTr="00596539">
        <w:trPr>
          <w:jc w:val="center"/>
        </w:trPr>
        <w:tc>
          <w:tcPr>
            <w:tcW w:w="4876" w:type="dxa"/>
            <w:tcBorders>
              <w:top w:val="nil"/>
              <w:left w:val="nil"/>
              <w:bottom w:val="nil"/>
              <w:right w:val="nil"/>
            </w:tcBorders>
          </w:tcPr>
          <w:p w14:paraId="2BE2725A" w14:textId="77777777" w:rsidR="006B7536" w:rsidRPr="000217DF" w:rsidRDefault="006B7536" w:rsidP="00596539">
            <w:pPr>
              <w:pStyle w:val="Normal6a"/>
            </w:pPr>
            <w:r w:rsidRPr="000217DF">
              <w:t>(3)</w:t>
            </w:r>
            <w:r w:rsidRPr="000217DF">
              <w:tab/>
              <w:t xml:space="preserve">La nivelul Uniunii, semestrul european pentru coordonarea politicilor economice este cadrul de identificare a priorităților naționale în materie de reformă și de monitorizare a punerii lor în aplicare. Statele membre ar trebui să prezinte rapoarte anuale privind progresele înregistrate în punerea în aplicare a planurilor lor bugetar-structurale pe termen mediu. </w:t>
            </w:r>
            <w:r w:rsidRPr="000217DF">
              <w:rPr>
                <w:b/>
                <w:bCs/>
                <w:i/>
                <w:iCs/>
              </w:rPr>
              <w:t>Cadrul respectiv</w:t>
            </w:r>
            <w:r w:rsidRPr="000217DF">
              <w:t xml:space="preserve"> ar trebui să</w:t>
            </w:r>
            <w:r w:rsidRPr="000217DF">
              <w:rPr>
                <w:b/>
                <w:bCs/>
                <w:i/>
                <w:iCs/>
              </w:rPr>
              <w:t xml:space="preserve"> stea la baza utilizării finanțării din partea Uniunii într-un</w:t>
            </w:r>
            <w:r w:rsidRPr="000217DF">
              <w:t xml:space="preserve"> mod </w:t>
            </w:r>
            <w:r w:rsidRPr="000217DF">
              <w:rPr>
                <w:b/>
                <w:bCs/>
                <w:i/>
                <w:iCs/>
              </w:rPr>
              <w:t>coerent, inclusiv în vederea maximizării valorii adăugate a sprijinului financiar care urmează să fie primit</w:t>
            </w:r>
            <w:r w:rsidRPr="000217DF">
              <w:t>.</w:t>
            </w:r>
          </w:p>
        </w:tc>
        <w:tc>
          <w:tcPr>
            <w:tcW w:w="4876" w:type="dxa"/>
            <w:tcBorders>
              <w:top w:val="nil"/>
              <w:left w:val="nil"/>
              <w:bottom w:val="nil"/>
              <w:right w:val="nil"/>
            </w:tcBorders>
          </w:tcPr>
          <w:p w14:paraId="2949BCF1" w14:textId="77777777" w:rsidR="006B7536" w:rsidRPr="000217DF" w:rsidRDefault="006B7536" w:rsidP="00596539">
            <w:pPr>
              <w:pStyle w:val="Normal6a"/>
            </w:pPr>
            <w:r w:rsidRPr="000217DF">
              <w:t>(3)</w:t>
            </w:r>
            <w:r w:rsidRPr="000217DF">
              <w:tab/>
              <w:t xml:space="preserve">La nivelul Uniunii, semestrul european pentru coordonarea politicilor economice este cadrul de identificare a priorităților naționale în materie de reformă și de monitorizare a punerii lor în aplicare. Statele membre ar trebui să prezinte rapoarte anuale privind progresele înregistrate în punerea în aplicare a planurilor lor bugetar-structurale pe termen mediu. </w:t>
            </w:r>
            <w:r w:rsidRPr="000217DF">
              <w:rPr>
                <w:b/>
                <w:i/>
              </w:rPr>
              <w:t xml:space="preserve">Este esențial ca aceste mecanisme să integreze pe deplin obiectivele de coeziune și de incluziune socială, alături de cele economice. </w:t>
            </w:r>
            <w:r w:rsidRPr="000217DF">
              <w:rPr>
                <w:b/>
                <w:bCs/>
                <w:i/>
                <w:iCs/>
              </w:rPr>
              <w:t>În special, acestea</w:t>
            </w:r>
            <w:r w:rsidRPr="000217DF">
              <w:rPr>
                <w:b/>
                <w:bCs/>
              </w:rPr>
              <w:t xml:space="preserve"> </w:t>
            </w:r>
            <w:r w:rsidRPr="000217DF">
              <w:t xml:space="preserve">ar trebui să </w:t>
            </w:r>
            <w:r w:rsidRPr="000217DF">
              <w:rPr>
                <w:b/>
                <w:bCs/>
                <w:i/>
                <w:iCs/>
              </w:rPr>
              <w:t>abordeze în</w:t>
            </w:r>
            <w:r w:rsidRPr="000217DF">
              <w:t xml:space="preserve"> mod</w:t>
            </w:r>
            <w:r w:rsidRPr="000217DF">
              <w:rPr>
                <w:b/>
                <w:bCs/>
                <w:i/>
                <w:iCs/>
              </w:rPr>
              <w:t xml:space="preserve"> formal și consecvent situația grupurilor vulnerabile, cum ar fi romii</w:t>
            </w:r>
            <w:r w:rsidRPr="000217DF">
              <w:t>.</w:t>
            </w:r>
          </w:p>
        </w:tc>
      </w:tr>
    </w:tbl>
    <w:p w14:paraId="59E502B0"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1A4FC8B" w14:textId="77777777" w:rsidR="006B7536" w:rsidRPr="000217DF" w:rsidRDefault="006B7536" w:rsidP="006B7536">
      <w:r w:rsidRPr="000217DF">
        <w:rPr>
          <w:rStyle w:val="HideTWBExt"/>
        </w:rPr>
        <w:t>&lt;/AmendB&gt;</w:t>
      </w:r>
    </w:p>
    <w:p w14:paraId="5230483D"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78</w:t>
      </w:r>
      <w:r w:rsidRPr="000217DF">
        <w:rPr>
          <w:rStyle w:val="HideTWBExt"/>
          <w:b w:val="0"/>
        </w:rPr>
        <w:t>&lt;/NumAmB&gt;</w:t>
      </w:r>
    </w:p>
    <w:p w14:paraId="215025ED" w14:textId="77777777" w:rsidR="006B7536" w:rsidRPr="000217DF" w:rsidRDefault="006B7536" w:rsidP="006B7536">
      <w:pPr>
        <w:pStyle w:val="NormalBold"/>
      </w:pPr>
      <w:r w:rsidRPr="000217DF">
        <w:rPr>
          <w:rStyle w:val="HideTWBExt"/>
          <w:b w:val="0"/>
        </w:rPr>
        <w:t>&lt;RepeatBlock-By&gt;&lt;Members&gt;</w:t>
      </w:r>
      <w:r w:rsidRPr="000217DF">
        <w:t>Séverine Werbrouck, Margarita de la Pisa Carrión, Mélanie Disdier, Pál Szekeres</w:t>
      </w:r>
      <w:r w:rsidRPr="000217DF">
        <w:rPr>
          <w:rStyle w:val="HideTWBExt"/>
          <w:b w:val="0"/>
        </w:rPr>
        <w:t>&lt;/Members&gt;</w:t>
      </w:r>
    </w:p>
    <w:p w14:paraId="1ACBBFCE" w14:textId="77777777" w:rsidR="006B7536" w:rsidRPr="000217DF" w:rsidRDefault="006B7536" w:rsidP="006B7536">
      <w:pPr>
        <w:pStyle w:val="NormalBold"/>
      </w:pPr>
      <w:r w:rsidRPr="000217DF">
        <w:rPr>
          <w:rStyle w:val="HideTWBExt"/>
          <w:b w:val="0"/>
        </w:rPr>
        <w:t>&lt;/RepeatBlock-By&gt;</w:t>
      </w:r>
    </w:p>
    <w:p w14:paraId="1589F8FC"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921A965" w14:textId="77777777" w:rsidR="006B7536" w:rsidRPr="000217DF" w:rsidRDefault="006B7536" w:rsidP="006B7536">
      <w:pPr>
        <w:pStyle w:val="NormalBold"/>
      </w:pPr>
      <w:r w:rsidRPr="000217DF">
        <w:rPr>
          <w:rStyle w:val="HideTWBExt"/>
          <w:b w:val="0"/>
        </w:rPr>
        <w:t>&lt;Article&gt;</w:t>
      </w:r>
      <w:r w:rsidRPr="000217DF">
        <w:t>Considerentul 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C10E01A" w14:textId="77777777" w:rsidTr="00596539">
        <w:trPr>
          <w:trHeight w:hRule="exact" w:val="240"/>
          <w:jc w:val="center"/>
        </w:trPr>
        <w:tc>
          <w:tcPr>
            <w:tcW w:w="9752" w:type="dxa"/>
            <w:gridSpan w:val="2"/>
            <w:tcBorders>
              <w:top w:val="nil"/>
              <w:left w:val="nil"/>
              <w:bottom w:val="nil"/>
              <w:right w:val="nil"/>
            </w:tcBorders>
          </w:tcPr>
          <w:p w14:paraId="4B6C7D54" w14:textId="77777777" w:rsidR="006B7536" w:rsidRPr="000217DF" w:rsidRDefault="006B7536" w:rsidP="00596539"/>
        </w:tc>
      </w:tr>
      <w:tr w:rsidR="00321643" w:rsidRPr="000217DF" w14:paraId="1F25C4A1" w14:textId="77777777" w:rsidTr="00596539">
        <w:trPr>
          <w:trHeight w:val="240"/>
          <w:jc w:val="center"/>
        </w:trPr>
        <w:tc>
          <w:tcPr>
            <w:tcW w:w="4876" w:type="dxa"/>
            <w:tcBorders>
              <w:top w:val="nil"/>
              <w:left w:val="nil"/>
              <w:bottom w:val="nil"/>
              <w:right w:val="nil"/>
            </w:tcBorders>
          </w:tcPr>
          <w:p w14:paraId="4E71FE17"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62D9E7D" w14:textId="77777777" w:rsidR="006B7536" w:rsidRPr="000217DF" w:rsidRDefault="006B7536" w:rsidP="00596539">
            <w:pPr>
              <w:pStyle w:val="AmColumnHeading"/>
            </w:pPr>
            <w:r w:rsidRPr="000217DF">
              <w:t>Amendamentul</w:t>
            </w:r>
          </w:p>
        </w:tc>
      </w:tr>
      <w:tr w:rsidR="00321643" w:rsidRPr="000217DF" w14:paraId="4FA4C008" w14:textId="77777777" w:rsidTr="00596539">
        <w:trPr>
          <w:jc w:val="center"/>
        </w:trPr>
        <w:tc>
          <w:tcPr>
            <w:tcW w:w="4876" w:type="dxa"/>
            <w:tcBorders>
              <w:top w:val="nil"/>
              <w:left w:val="nil"/>
              <w:bottom w:val="nil"/>
              <w:right w:val="nil"/>
            </w:tcBorders>
          </w:tcPr>
          <w:p w14:paraId="06F51634" w14:textId="77777777" w:rsidR="006B7536" w:rsidRPr="000217DF" w:rsidRDefault="006B7536" w:rsidP="00596539">
            <w:pPr>
              <w:pStyle w:val="Normal6a"/>
            </w:pPr>
            <w:r w:rsidRPr="000217DF">
              <w:t>(3)</w:t>
            </w:r>
            <w:r w:rsidRPr="000217DF">
              <w:tab/>
              <w:t xml:space="preserve">La nivelul Uniunii, semestrul european pentru coordonarea politicilor economice este cadrul de identificare a priorităților naționale în materie de reformă și de monitorizare a punerii lor în aplicare. Statele membre ar trebui să prezinte rapoarte anuale privind progresele înregistrate în punerea în aplicare a planurilor lor bugetar-structurale pe termen mediu. Cadrul respectiv ar trebui să </w:t>
            </w:r>
            <w:r w:rsidRPr="000217DF">
              <w:rPr>
                <w:b/>
                <w:bCs/>
                <w:i/>
                <w:iCs/>
              </w:rPr>
              <w:t>stea la baza utilizării</w:t>
            </w:r>
            <w:r w:rsidRPr="000217DF">
              <w:t xml:space="preserve"> finanțării din partea Uniunii într-un mod coerent, inclusiv în vederea maximizării valorii adăugate a sprijinului financiar care urmează să fie primit.</w:t>
            </w:r>
          </w:p>
        </w:tc>
        <w:tc>
          <w:tcPr>
            <w:tcW w:w="4876" w:type="dxa"/>
            <w:tcBorders>
              <w:top w:val="nil"/>
              <w:left w:val="nil"/>
              <w:bottom w:val="nil"/>
              <w:right w:val="nil"/>
            </w:tcBorders>
          </w:tcPr>
          <w:p w14:paraId="036187D6" w14:textId="77777777" w:rsidR="006B7536" w:rsidRPr="000217DF" w:rsidRDefault="006B7536" w:rsidP="00596539">
            <w:pPr>
              <w:pStyle w:val="Normal6a"/>
            </w:pPr>
            <w:r w:rsidRPr="000217DF">
              <w:t>(3)</w:t>
            </w:r>
            <w:r w:rsidRPr="000217DF">
              <w:tab/>
              <w:t xml:space="preserve">La nivelul Uniunii, semestrul european pentru coordonarea politicilor economice este cadrul de identificare a priorităților naționale în materie de reformă și de monitorizare a punerii lor în aplicare. Statele membre ar trebui să prezinte rapoarte anuale privind progresele înregistrate în punerea în aplicare a planurilor lor bugetar-structurale pe termen mediu. Cadrul respectiv ar trebui să </w:t>
            </w:r>
            <w:r w:rsidRPr="000217DF">
              <w:rPr>
                <w:b/>
                <w:bCs/>
                <w:i/>
                <w:iCs/>
              </w:rPr>
              <w:t>servească drept propunere fără caracter obligatoriu pentru utilizarea</w:t>
            </w:r>
            <w:r w:rsidRPr="000217DF">
              <w:t xml:space="preserve"> finanțării din partea Uniunii într-un mod coerent, inclusiv în vederea maximizării valorii adăugate a sprijinului financiar care urmează să fie primit.</w:t>
            </w:r>
          </w:p>
        </w:tc>
      </w:tr>
    </w:tbl>
    <w:p w14:paraId="7E67E1F2"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{FR}</w:t>
      </w:r>
      <w:r w:rsidRPr="000217DF">
        <w:t>fr</w:t>
      </w:r>
      <w:r w:rsidRPr="000217DF">
        <w:rPr>
          <w:rStyle w:val="HideTWBExt"/>
        </w:rPr>
        <w:t>&lt;/Original&gt;</w:t>
      </w:r>
    </w:p>
    <w:p w14:paraId="72540875" w14:textId="77777777" w:rsidR="006B7536" w:rsidRPr="000217DF" w:rsidRDefault="006B7536" w:rsidP="006B7536">
      <w:r w:rsidRPr="000217DF">
        <w:rPr>
          <w:rStyle w:val="HideTWBExt"/>
        </w:rPr>
        <w:t>&lt;/AmendB&gt;</w:t>
      </w:r>
    </w:p>
    <w:p w14:paraId="549F1B7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79</w:t>
      </w:r>
      <w:r w:rsidRPr="000217DF">
        <w:rPr>
          <w:rStyle w:val="HideTWBExt"/>
          <w:b w:val="0"/>
        </w:rPr>
        <w:t>&lt;/NumAmB&gt;</w:t>
      </w:r>
    </w:p>
    <w:p w14:paraId="76ED985E" w14:textId="77777777" w:rsidR="006B7536" w:rsidRPr="000217DF" w:rsidRDefault="006B7536" w:rsidP="006B7536">
      <w:pPr>
        <w:pStyle w:val="NormalBold"/>
      </w:pPr>
      <w:r w:rsidRPr="000217DF">
        <w:rPr>
          <w:rStyle w:val="HideTWBExt"/>
          <w:b w:val="0"/>
        </w:rPr>
        <w:t>&lt;RepeatBlock-By&gt;&lt;Members&gt;</w:t>
      </w:r>
      <w:r w:rsidRPr="000217DF">
        <w:t>Hristo Petrov, Martin Hojsík, Elisabetta Gualmini, Brigitte van den Berg, Valérie Devaux, Grégory Allione</w:t>
      </w:r>
      <w:r w:rsidRPr="000217DF">
        <w:rPr>
          <w:rStyle w:val="HideTWBExt"/>
          <w:b w:val="0"/>
        </w:rPr>
        <w:t>&lt;/Members&gt;</w:t>
      </w:r>
    </w:p>
    <w:p w14:paraId="13FB3CD2" w14:textId="77777777" w:rsidR="006B7536" w:rsidRPr="000217DF" w:rsidRDefault="006B7536" w:rsidP="006B7536">
      <w:pPr>
        <w:pStyle w:val="NormalBold"/>
      </w:pPr>
      <w:r w:rsidRPr="000217DF">
        <w:rPr>
          <w:rStyle w:val="HideTWBExt"/>
          <w:b w:val="0"/>
        </w:rPr>
        <w:t>&lt;/RepeatBlock-By&gt;</w:t>
      </w:r>
    </w:p>
    <w:p w14:paraId="285902B5"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9C998FD" w14:textId="77777777" w:rsidR="006B7536" w:rsidRPr="000217DF" w:rsidRDefault="006B7536" w:rsidP="006B7536">
      <w:pPr>
        <w:pStyle w:val="NormalBold"/>
      </w:pPr>
      <w:r w:rsidRPr="000217DF">
        <w:rPr>
          <w:rStyle w:val="HideTWBExt"/>
          <w:b w:val="0"/>
        </w:rPr>
        <w:t>&lt;Article&gt;</w:t>
      </w:r>
      <w:r w:rsidRPr="000217DF">
        <w:t>Considerentul 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98CF01B" w14:textId="77777777" w:rsidTr="00596539">
        <w:trPr>
          <w:trHeight w:hRule="exact" w:val="240"/>
          <w:jc w:val="center"/>
        </w:trPr>
        <w:tc>
          <w:tcPr>
            <w:tcW w:w="9752" w:type="dxa"/>
            <w:gridSpan w:val="2"/>
            <w:tcBorders>
              <w:top w:val="nil"/>
              <w:left w:val="nil"/>
              <w:bottom w:val="nil"/>
              <w:right w:val="nil"/>
            </w:tcBorders>
          </w:tcPr>
          <w:p w14:paraId="45FF2DCD" w14:textId="77777777" w:rsidR="006B7536" w:rsidRPr="000217DF" w:rsidRDefault="006B7536" w:rsidP="00596539"/>
        </w:tc>
      </w:tr>
      <w:tr w:rsidR="00321643" w:rsidRPr="000217DF" w14:paraId="03C86125" w14:textId="77777777" w:rsidTr="00596539">
        <w:trPr>
          <w:trHeight w:val="240"/>
          <w:jc w:val="center"/>
        </w:trPr>
        <w:tc>
          <w:tcPr>
            <w:tcW w:w="4876" w:type="dxa"/>
            <w:tcBorders>
              <w:top w:val="nil"/>
              <w:left w:val="nil"/>
              <w:bottom w:val="nil"/>
              <w:right w:val="nil"/>
            </w:tcBorders>
          </w:tcPr>
          <w:p w14:paraId="5EE42575"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17DD7B0" w14:textId="77777777" w:rsidR="006B7536" w:rsidRPr="000217DF" w:rsidRDefault="006B7536" w:rsidP="00596539">
            <w:pPr>
              <w:pStyle w:val="AmColumnHeading"/>
            </w:pPr>
            <w:r w:rsidRPr="000217DF">
              <w:t>Amendamentul</w:t>
            </w:r>
          </w:p>
        </w:tc>
      </w:tr>
      <w:tr w:rsidR="00321643" w:rsidRPr="000217DF" w14:paraId="3F870CF2" w14:textId="77777777" w:rsidTr="00596539">
        <w:trPr>
          <w:jc w:val="center"/>
        </w:trPr>
        <w:tc>
          <w:tcPr>
            <w:tcW w:w="4876" w:type="dxa"/>
            <w:tcBorders>
              <w:top w:val="nil"/>
              <w:left w:val="nil"/>
              <w:bottom w:val="nil"/>
              <w:right w:val="nil"/>
            </w:tcBorders>
          </w:tcPr>
          <w:p w14:paraId="394372A0" w14:textId="77777777" w:rsidR="006B7536" w:rsidRPr="000217DF" w:rsidRDefault="006B7536" w:rsidP="00596539">
            <w:pPr>
              <w:pStyle w:val="Normal6a"/>
            </w:pPr>
            <w:r w:rsidRPr="000217DF">
              <w:t>(4)</w:t>
            </w:r>
            <w:r w:rsidRPr="000217DF">
              <w:tab/>
              <w:t xml:space="preserve">Uniunea se confruntă cu provocări structurale generate de globalizarea economică, de lanțurile de aprovizionare vulnerabile, de gestionarea fluxurilor de migrație </w:t>
            </w:r>
            <w:r w:rsidRPr="000217DF">
              <w:rPr>
                <w:b/>
                <w:bCs/>
                <w:i/>
                <w:iCs/>
              </w:rPr>
              <w:t>și</w:t>
            </w:r>
            <w:r w:rsidRPr="000217DF">
              <w:t xml:space="preserve"> de amenințările tot mai mari la adresa securității, de tranziția către o energie curată, de schimbările tehnologice și demografice, de îmbătrânirea forței de muncă, de lipsa locuințelor sociale, precum și de deficitul tot mai mare de competențe și de forță de muncă în multe sectoare și regiuni.</w:t>
            </w:r>
          </w:p>
        </w:tc>
        <w:tc>
          <w:tcPr>
            <w:tcW w:w="4876" w:type="dxa"/>
            <w:tcBorders>
              <w:top w:val="nil"/>
              <w:left w:val="nil"/>
              <w:bottom w:val="nil"/>
              <w:right w:val="nil"/>
            </w:tcBorders>
          </w:tcPr>
          <w:p w14:paraId="6B914814" w14:textId="77777777" w:rsidR="006B7536" w:rsidRPr="000217DF" w:rsidRDefault="006B7536" w:rsidP="00596539">
            <w:pPr>
              <w:pStyle w:val="Normal6a"/>
            </w:pPr>
            <w:r w:rsidRPr="000217DF">
              <w:t>(4)</w:t>
            </w:r>
            <w:r w:rsidRPr="000217DF">
              <w:tab/>
              <w:t xml:space="preserve">Uniunea se confruntă cu provocări structurale </w:t>
            </w:r>
            <w:r w:rsidRPr="000217DF">
              <w:rPr>
                <w:b/>
                <w:bCs/>
                <w:i/>
                <w:iCs/>
              </w:rPr>
              <w:t>și șocuri</w:t>
            </w:r>
            <w:r w:rsidRPr="000217DF">
              <w:t xml:space="preserve"> generate de globalizarea economică, de lanțurile de aprovizionare vulnerabile, de gestionarea fluxurilor de migrație</w:t>
            </w:r>
            <w:r w:rsidRPr="000217DF">
              <w:rPr>
                <w:b/>
                <w:bCs/>
                <w:i/>
                <w:iCs/>
              </w:rPr>
              <w:t>,</w:t>
            </w:r>
            <w:r w:rsidRPr="000217DF">
              <w:t xml:space="preserve"> de amenințările tot mai mari la adresa securității, de tranziția către o energie curată, de schimbările tehnologice și demografice, </w:t>
            </w:r>
            <w:r w:rsidRPr="000217DF">
              <w:rPr>
                <w:b/>
                <w:bCs/>
                <w:i/>
                <w:iCs/>
              </w:rPr>
              <w:t>de disponibilizări și</w:t>
            </w:r>
            <w:r w:rsidRPr="000217DF">
              <w:t xml:space="preserve"> de îmbătrânirea forței de muncă, </w:t>
            </w:r>
            <w:r w:rsidRPr="000217DF">
              <w:rPr>
                <w:b/>
                <w:bCs/>
                <w:i/>
                <w:iCs/>
              </w:rPr>
              <w:t>de polarizarea socială tot mai</w:t>
            </w:r>
            <w:r w:rsidRPr="000217DF">
              <w:rPr>
                <w:b/>
                <w:bCs/>
              </w:rPr>
              <w:t xml:space="preserve"> </w:t>
            </w:r>
            <w:r w:rsidRPr="000217DF">
              <w:rPr>
                <w:b/>
                <w:bCs/>
                <w:i/>
                <w:iCs/>
              </w:rPr>
              <w:t>accentuată care afectează diferite grupuri de populație, de inegalitățile persistente de gen și de intensificarea atacurilor împotriva drepturilor femeilor,</w:t>
            </w:r>
            <w:r w:rsidRPr="000217DF">
              <w:t xml:space="preserve"> de lipsa locuințelor sociale </w:t>
            </w:r>
            <w:r w:rsidRPr="000217DF">
              <w:rPr>
                <w:b/>
                <w:bCs/>
                <w:i/>
                <w:iCs/>
              </w:rPr>
              <w:t>și la prețuri accesibile, de sărăcia persistentă, inclusiv sărăcia în rândul copiilor, de excluziunea socială</w:t>
            </w:r>
            <w:r w:rsidRPr="000217DF">
              <w:t>, precum și de deficitul tot mai mare de competențe și de forță de muncă în multe sectoare și regiuni.</w:t>
            </w:r>
          </w:p>
        </w:tc>
      </w:tr>
    </w:tbl>
    <w:p w14:paraId="3B08661F"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C4294AB" w14:textId="77777777" w:rsidR="006B7536" w:rsidRPr="000217DF" w:rsidRDefault="006B7536" w:rsidP="006B7536">
      <w:r w:rsidRPr="000217DF">
        <w:rPr>
          <w:rStyle w:val="HideTWBExt"/>
        </w:rPr>
        <w:t>&lt;/AmendB&gt;</w:t>
      </w:r>
    </w:p>
    <w:p w14:paraId="6162F602"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80</w:t>
      </w:r>
      <w:r w:rsidRPr="000217DF">
        <w:rPr>
          <w:rStyle w:val="HideTWBExt"/>
          <w:b w:val="0"/>
        </w:rPr>
        <w:t>&lt;/NumAmB&gt;</w:t>
      </w:r>
    </w:p>
    <w:p w14:paraId="2C849E58" w14:textId="77777777" w:rsidR="006B7536" w:rsidRPr="000217DF" w:rsidRDefault="006B7536" w:rsidP="006B7536">
      <w:pPr>
        <w:pStyle w:val="NormalBold"/>
      </w:pPr>
      <w:r w:rsidRPr="000217DF">
        <w:rPr>
          <w:rStyle w:val="HideTWBExt"/>
          <w:b w:val="0"/>
        </w:rPr>
        <w:t>&lt;RepeatBlock-By&gt;&lt;Members&gt;</w:t>
      </w:r>
      <w:r w:rsidRPr="000217DF">
        <w:t>Rosa Estaràs Ferragut</w:t>
      </w:r>
      <w:r w:rsidRPr="000217DF">
        <w:rPr>
          <w:rStyle w:val="HideTWBExt"/>
          <w:b w:val="0"/>
        </w:rPr>
        <w:t>&lt;/Members&gt;</w:t>
      </w:r>
    </w:p>
    <w:p w14:paraId="76BB53DB" w14:textId="77777777" w:rsidR="006B7536" w:rsidRPr="000217DF" w:rsidRDefault="006B7536" w:rsidP="006B7536">
      <w:pPr>
        <w:pStyle w:val="NormalBold"/>
      </w:pPr>
      <w:r w:rsidRPr="000217DF">
        <w:rPr>
          <w:rStyle w:val="HideTWBExt"/>
          <w:b w:val="0"/>
        </w:rPr>
        <w:t>&lt;/RepeatBlock-By&gt;</w:t>
      </w:r>
    </w:p>
    <w:p w14:paraId="0B8CFA1D"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A63E042" w14:textId="77777777" w:rsidR="006B7536" w:rsidRPr="000217DF" w:rsidRDefault="006B7536" w:rsidP="006B7536">
      <w:pPr>
        <w:pStyle w:val="NormalBold"/>
      </w:pPr>
      <w:r w:rsidRPr="000217DF">
        <w:rPr>
          <w:rStyle w:val="HideTWBExt"/>
          <w:b w:val="0"/>
        </w:rPr>
        <w:t>&lt;Article&gt;</w:t>
      </w:r>
      <w:r w:rsidRPr="000217DF">
        <w:t>Considerentul 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8A37CF4" w14:textId="77777777" w:rsidTr="00596539">
        <w:trPr>
          <w:trHeight w:hRule="exact" w:val="240"/>
          <w:jc w:val="center"/>
        </w:trPr>
        <w:tc>
          <w:tcPr>
            <w:tcW w:w="9752" w:type="dxa"/>
            <w:gridSpan w:val="2"/>
            <w:tcBorders>
              <w:top w:val="nil"/>
              <w:left w:val="nil"/>
              <w:bottom w:val="nil"/>
              <w:right w:val="nil"/>
            </w:tcBorders>
          </w:tcPr>
          <w:p w14:paraId="249F26E2" w14:textId="77777777" w:rsidR="006B7536" w:rsidRPr="000217DF" w:rsidRDefault="006B7536" w:rsidP="00596539"/>
        </w:tc>
      </w:tr>
      <w:tr w:rsidR="00321643" w:rsidRPr="000217DF" w14:paraId="67E088FA" w14:textId="77777777" w:rsidTr="00596539">
        <w:trPr>
          <w:trHeight w:val="240"/>
          <w:jc w:val="center"/>
        </w:trPr>
        <w:tc>
          <w:tcPr>
            <w:tcW w:w="4876" w:type="dxa"/>
            <w:tcBorders>
              <w:top w:val="nil"/>
              <w:left w:val="nil"/>
              <w:bottom w:val="nil"/>
              <w:right w:val="nil"/>
            </w:tcBorders>
          </w:tcPr>
          <w:p w14:paraId="02FD4FBF"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AE90137" w14:textId="77777777" w:rsidR="006B7536" w:rsidRPr="000217DF" w:rsidRDefault="006B7536" w:rsidP="00596539">
            <w:pPr>
              <w:pStyle w:val="AmColumnHeading"/>
            </w:pPr>
            <w:r w:rsidRPr="000217DF">
              <w:t>Amendamentul</w:t>
            </w:r>
          </w:p>
        </w:tc>
      </w:tr>
      <w:tr w:rsidR="00321643" w:rsidRPr="000217DF" w14:paraId="0F8AD6AF" w14:textId="77777777" w:rsidTr="00596539">
        <w:trPr>
          <w:jc w:val="center"/>
        </w:trPr>
        <w:tc>
          <w:tcPr>
            <w:tcW w:w="4876" w:type="dxa"/>
            <w:tcBorders>
              <w:top w:val="nil"/>
              <w:left w:val="nil"/>
              <w:bottom w:val="nil"/>
              <w:right w:val="nil"/>
            </w:tcBorders>
          </w:tcPr>
          <w:p w14:paraId="2BF3C22D" w14:textId="77777777" w:rsidR="006B7536" w:rsidRPr="000217DF" w:rsidRDefault="006B7536" w:rsidP="00596539">
            <w:pPr>
              <w:pStyle w:val="Normal6a"/>
            </w:pPr>
            <w:r w:rsidRPr="000217DF">
              <w:t>(4)</w:t>
            </w:r>
            <w:r w:rsidRPr="000217DF">
              <w:tab/>
              <w:t>Uniunea se confruntă cu provocări structurale generate de globalizarea economică, de lanțurile de aprovizionare vulnerabile, de gestionarea fluxurilor de migrație și de amenințările tot mai mari la adresa securității, de tranziția către o energie curată, de schimbările tehnologice și demografice, de îmbătrânirea forței de muncă, de lipsa locuințelor sociale, precum și de deficitul tot mai mare de competențe și de forță de muncă în multe sectoare și regiuni.</w:t>
            </w:r>
          </w:p>
        </w:tc>
        <w:tc>
          <w:tcPr>
            <w:tcW w:w="4876" w:type="dxa"/>
            <w:tcBorders>
              <w:top w:val="nil"/>
              <w:left w:val="nil"/>
              <w:bottom w:val="nil"/>
              <w:right w:val="nil"/>
            </w:tcBorders>
          </w:tcPr>
          <w:p w14:paraId="416D0CA4" w14:textId="77777777" w:rsidR="006B7536" w:rsidRPr="000217DF" w:rsidRDefault="006B7536" w:rsidP="00596539">
            <w:pPr>
              <w:pStyle w:val="Normal6a"/>
            </w:pPr>
            <w:r w:rsidRPr="000217DF">
              <w:t>(4)</w:t>
            </w:r>
            <w:r w:rsidRPr="000217DF">
              <w:tab/>
              <w:t xml:space="preserve">Uniunea se confruntă cu provocări structurale generate de globalizarea economică, de lanțurile de aprovizionare vulnerabile, de gestionarea fluxurilor de migrație și de amenințările tot mai mari la adresa securității, de tranziția către o energie curată </w:t>
            </w:r>
            <w:r w:rsidRPr="000217DF">
              <w:rPr>
                <w:b/>
                <w:bCs/>
                <w:i/>
                <w:iCs/>
              </w:rPr>
              <w:t>și tranziția digitală</w:t>
            </w:r>
            <w:r w:rsidRPr="000217DF">
              <w:t xml:space="preserve">, de schimbările tehnologice și demografice, </w:t>
            </w:r>
            <w:r w:rsidRPr="000217DF">
              <w:rPr>
                <w:b/>
                <w:bCs/>
                <w:i/>
                <w:iCs/>
              </w:rPr>
              <w:t>de criza în domeniul îngrijirii și de organizarea socială a îngrijirii,</w:t>
            </w:r>
            <w:r w:rsidRPr="000217DF">
              <w:t xml:space="preserve"> de îmbătrânirea forței de muncă, de lipsa locuințelor sociale, </w:t>
            </w:r>
            <w:r w:rsidRPr="000217DF">
              <w:rPr>
                <w:b/>
                <w:bCs/>
                <w:i/>
                <w:iCs/>
              </w:rPr>
              <w:t>de</w:t>
            </w:r>
            <w:r w:rsidRPr="000217DF">
              <w:rPr>
                <w:b/>
                <w:bCs/>
              </w:rPr>
              <w:t xml:space="preserve"> </w:t>
            </w:r>
            <w:r w:rsidRPr="000217DF">
              <w:rPr>
                <w:b/>
                <w:bCs/>
                <w:i/>
                <w:iCs/>
              </w:rPr>
              <w:t>accentuarea sărăciei multidimensionale, inclusiv a sărăciei persoanelor încadrate în muncă și a sărăciei în rândul copiilor,</w:t>
            </w:r>
            <w:r w:rsidRPr="000217DF">
              <w:t xml:space="preserve"> precum și de deficitul tot mai mare de competențe și de forță de muncă în multe sectoare și regiuni.</w:t>
            </w:r>
          </w:p>
        </w:tc>
      </w:tr>
    </w:tbl>
    <w:p w14:paraId="5C5AA8A7"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D04E789" w14:textId="77777777" w:rsidR="006B7536" w:rsidRPr="000217DF" w:rsidRDefault="006B7536" w:rsidP="006B7536">
      <w:r w:rsidRPr="000217DF">
        <w:rPr>
          <w:rStyle w:val="HideTWBExt"/>
        </w:rPr>
        <w:t>&lt;/AmendB&gt;</w:t>
      </w:r>
    </w:p>
    <w:p w14:paraId="05511D74"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81</w:t>
      </w:r>
      <w:r w:rsidRPr="000217DF">
        <w:rPr>
          <w:rStyle w:val="HideTWBExt"/>
          <w:b w:val="0"/>
        </w:rPr>
        <w:t>&lt;/NumAmB&gt;</w:t>
      </w:r>
    </w:p>
    <w:p w14:paraId="13E397E0" w14:textId="77777777" w:rsidR="006B7536" w:rsidRPr="000217DF" w:rsidRDefault="006B7536" w:rsidP="006B7536">
      <w:pPr>
        <w:pStyle w:val="NormalBold"/>
      </w:pPr>
      <w:r w:rsidRPr="000217DF">
        <w:rPr>
          <w:rStyle w:val="HideTWBExt"/>
          <w:b w:val="0"/>
        </w:rPr>
        <w:t>&lt;RepeatBlock-By&gt;&lt;Members&gt;</w:t>
      </w:r>
      <w:r w:rsidRPr="000217DF">
        <w:t>Grégory Allione, Valérie Devaux, Laurence Farreng, Hristo Petrov, Martin Hojsík</w:t>
      </w:r>
      <w:r w:rsidRPr="000217DF">
        <w:rPr>
          <w:rStyle w:val="HideTWBExt"/>
          <w:b w:val="0"/>
        </w:rPr>
        <w:t>&lt;/Members&gt;</w:t>
      </w:r>
    </w:p>
    <w:p w14:paraId="1D4630B6" w14:textId="77777777" w:rsidR="006B7536" w:rsidRPr="000217DF" w:rsidRDefault="006B7536" w:rsidP="006B7536">
      <w:pPr>
        <w:pStyle w:val="NormalBold"/>
      </w:pPr>
      <w:r w:rsidRPr="000217DF">
        <w:rPr>
          <w:rStyle w:val="HideTWBExt"/>
          <w:b w:val="0"/>
        </w:rPr>
        <w:t>&lt;/RepeatBlock-By&gt;</w:t>
      </w:r>
    </w:p>
    <w:p w14:paraId="28C782C5"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8F09271" w14:textId="77777777" w:rsidR="006B7536" w:rsidRPr="000217DF" w:rsidRDefault="006B7536" w:rsidP="006B7536">
      <w:pPr>
        <w:pStyle w:val="NormalBold"/>
      </w:pPr>
      <w:r w:rsidRPr="000217DF">
        <w:rPr>
          <w:rStyle w:val="HideTWBExt"/>
          <w:b w:val="0"/>
        </w:rPr>
        <w:t>&lt;Article&gt;</w:t>
      </w:r>
      <w:r w:rsidRPr="000217DF">
        <w:t>Considerentul 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9024FB2" w14:textId="77777777" w:rsidTr="00596539">
        <w:trPr>
          <w:trHeight w:hRule="exact" w:val="240"/>
          <w:jc w:val="center"/>
        </w:trPr>
        <w:tc>
          <w:tcPr>
            <w:tcW w:w="9752" w:type="dxa"/>
            <w:gridSpan w:val="2"/>
            <w:tcBorders>
              <w:top w:val="nil"/>
              <w:left w:val="nil"/>
              <w:bottom w:val="nil"/>
              <w:right w:val="nil"/>
            </w:tcBorders>
          </w:tcPr>
          <w:p w14:paraId="102EA87C" w14:textId="77777777" w:rsidR="006B7536" w:rsidRPr="000217DF" w:rsidRDefault="006B7536" w:rsidP="00596539"/>
        </w:tc>
      </w:tr>
      <w:tr w:rsidR="00321643" w:rsidRPr="000217DF" w14:paraId="344C0BFD" w14:textId="77777777" w:rsidTr="00596539">
        <w:trPr>
          <w:trHeight w:val="240"/>
          <w:jc w:val="center"/>
        </w:trPr>
        <w:tc>
          <w:tcPr>
            <w:tcW w:w="4876" w:type="dxa"/>
            <w:tcBorders>
              <w:top w:val="nil"/>
              <w:left w:val="nil"/>
              <w:bottom w:val="nil"/>
              <w:right w:val="nil"/>
            </w:tcBorders>
          </w:tcPr>
          <w:p w14:paraId="18B857C7"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30C2749" w14:textId="77777777" w:rsidR="006B7536" w:rsidRPr="000217DF" w:rsidRDefault="006B7536" w:rsidP="00596539">
            <w:pPr>
              <w:pStyle w:val="AmColumnHeading"/>
            </w:pPr>
            <w:r w:rsidRPr="000217DF">
              <w:t>Amendamentul</w:t>
            </w:r>
          </w:p>
        </w:tc>
      </w:tr>
      <w:tr w:rsidR="00321643" w:rsidRPr="000217DF" w14:paraId="1079ED87" w14:textId="77777777" w:rsidTr="00596539">
        <w:trPr>
          <w:jc w:val="center"/>
        </w:trPr>
        <w:tc>
          <w:tcPr>
            <w:tcW w:w="4876" w:type="dxa"/>
            <w:tcBorders>
              <w:top w:val="nil"/>
              <w:left w:val="nil"/>
              <w:bottom w:val="nil"/>
              <w:right w:val="nil"/>
            </w:tcBorders>
          </w:tcPr>
          <w:p w14:paraId="6474B51C" w14:textId="77777777" w:rsidR="006B7536" w:rsidRPr="000217DF" w:rsidRDefault="006B7536" w:rsidP="00596539">
            <w:pPr>
              <w:pStyle w:val="Normal6a"/>
            </w:pPr>
            <w:r w:rsidRPr="000217DF">
              <w:t>(4)</w:t>
            </w:r>
            <w:r w:rsidRPr="000217DF">
              <w:tab/>
              <w:t>Uniunea se confruntă cu provocări structurale generate de globalizarea economică, de lanțurile de aprovizionare vulnerabile, de gestionarea fluxurilor de migrație și de amenințările tot mai mari la adresa securității, de tranziția către o energie curată, de schimbările tehnologice și demografice, de îmbătrânirea forței de muncă, de lipsa locuințelor sociale, precum și de deficitul tot mai mare de competențe și de forță de muncă în multe sectoare și regiuni.</w:t>
            </w:r>
          </w:p>
        </w:tc>
        <w:tc>
          <w:tcPr>
            <w:tcW w:w="4876" w:type="dxa"/>
            <w:tcBorders>
              <w:top w:val="nil"/>
              <w:left w:val="nil"/>
              <w:bottom w:val="nil"/>
              <w:right w:val="nil"/>
            </w:tcBorders>
          </w:tcPr>
          <w:p w14:paraId="6C54E8F5" w14:textId="77777777" w:rsidR="006B7536" w:rsidRPr="000217DF" w:rsidRDefault="006B7536" w:rsidP="00596539">
            <w:pPr>
              <w:pStyle w:val="Normal6a"/>
            </w:pPr>
            <w:r w:rsidRPr="000217DF">
              <w:t>(4)</w:t>
            </w:r>
            <w:r w:rsidRPr="000217DF">
              <w:tab/>
              <w:t xml:space="preserve">Uniunea se confruntă cu provocări structurale generate de globalizarea economică, de lanțurile de aprovizionare vulnerabile, de gestionarea fluxurilor de migrație și de amenințările tot mai mari la adresa securității, </w:t>
            </w:r>
            <w:r w:rsidRPr="000217DF">
              <w:rPr>
                <w:b/>
                <w:bCs/>
                <w:i/>
                <w:iCs/>
              </w:rPr>
              <w:t>precum și de nevoia de a consolida pregătirea și reziliența societăților europene în fața dezastrelor climatice și a crizelor majore,</w:t>
            </w:r>
            <w:r w:rsidRPr="000217DF">
              <w:t xml:space="preserve"> de tranziția către o energie curată, de schimbările tehnologice și demografice, de îmbătrânirea forței de muncă, de lipsa locuințelor sociale, precum și de deficitul tot mai mare de competențe și de forță de muncă în multe sectoare și regiuni.</w:t>
            </w:r>
          </w:p>
        </w:tc>
      </w:tr>
    </w:tbl>
    <w:p w14:paraId="309A0486"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FAC502A" w14:textId="77777777" w:rsidR="006B7536" w:rsidRPr="000217DF" w:rsidRDefault="006B7536" w:rsidP="006B7536">
      <w:r w:rsidRPr="000217DF">
        <w:rPr>
          <w:rStyle w:val="HideTWBExt"/>
        </w:rPr>
        <w:t>&lt;/AmendB&gt;</w:t>
      </w:r>
    </w:p>
    <w:p w14:paraId="1B90F284"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82</w:t>
      </w:r>
      <w:r w:rsidRPr="000217DF">
        <w:rPr>
          <w:rStyle w:val="HideTWBExt"/>
          <w:b w:val="0"/>
        </w:rPr>
        <w:t>&lt;/NumAmB&gt;</w:t>
      </w:r>
    </w:p>
    <w:p w14:paraId="22B46A4D" w14:textId="77777777" w:rsidR="006B7536" w:rsidRPr="000217DF" w:rsidRDefault="006B7536" w:rsidP="006B7536">
      <w:pPr>
        <w:pStyle w:val="NormalBold"/>
      </w:pPr>
      <w:r w:rsidRPr="000217DF">
        <w:rPr>
          <w:rStyle w:val="HideTWBExt"/>
          <w:b w:val="0"/>
        </w:rPr>
        <w:t>&lt;RepeatBlock-By&gt;&lt;Members&gt;</w:t>
      </w:r>
      <w:r w:rsidRPr="000217DF">
        <w:t>Villy Søvndal, Kira Marie Peter-Hansen, Maria Ohisalo</w:t>
      </w:r>
      <w:r w:rsidRPr="000217DF">
        <w:rPr>
          <w:rStyle w:val="HideTWBExt"/>
          <w:b w:val="0"/>
        </w:rPr>
        <w:t>&lt;/Members&gt;</w:t>
      </w:r>
    </w:p>
    <w:p w14:paraId="7E5ED639" w14:textId="77777777" w:rsidR="006B7536" w:rsidRPr="000217DF" w:rsidRDefault="006B7536" w:rsidP="006B7536">
      <w:r w:rsidRPr="000217DF">
        <w:rPr>
          <w:rStyle w:val="HideTWBExt"/>
        </w:rPr>
        <w:t>&lt;AuNomDe&gt;</w:t>
      </w:r>
      <w:r w:rsidRPr="000217DF">
        <w:rPr>
          <w:rStyle w:val="HideTWBInt"/>
        </w:rPr>
        <w:t>{Verts/ALE}</w:t>
      </w:r>
      <w:r w:rsidRPr="000217DF">
        <w:t>în numele Grupului Verts/ALE</w:t>
      </w:r>
      <w:r w:rsidRPr="000217DF">
        <w:rPr>
          <w:rStyle w:val="HideTWBExt"/>
        </w:rPr>
        <w:t>&lt;/AuNomDe&gt;</w:t>
      </w:r>
    </w:p>
    <w:p w14:paraId="174D4923" w14:textId="77777777" w:rsidR="006B7536" w:rsidRPr="000217DF" w:rsidRDefault="006B7536" w:rsidP="006B7536">
      <w:pPr>
        <w:pStyle w:val="NormalBold"/>
      </w:pPr>
      <w:r w:rsidRPr="000217DF">
        <w:rPr>
          <w:rStyle w:val="HideTWBExt"/>
          <w:b w:val="0"/>
        </w:rPr>
        <w:t>&lt;/RepeatBlock-By&gt;</w:t>
      </w:r>
    </w:p>
    <w:p w14:paraId="0AFB8415"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E06CE3A" w14:textId="77777777" w:rsidR="006B7536" w:rsidRPr="000217DF" w:rsidRDefault="006B7536" w:rsidP="006B7536">
      <w:pPr>
        <w:pStyle w:val="NormalBold"/>
      </w:pPr>
      <w:r w:rsidRPr="000217DF">
        <w:rPr>
          <w:rStyle w:val="HideTWBExt"/>
          <w:b w:val="0"/>
        </w:rPr>
        <w:t>&lt;Article&gt;</w:t>
      </w:r>
      <w:r w:rsidRPr="000217DF">
        <w:t>Considerentul 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2DDBA82" w14:textId="77777777" w:rsidTr="00596539">
        <w:trPr>
          <w:trHeight w:hRule="exact" w:val="240"/>
          <w:jc w:val="center"/>
        </w:trPr>
        <w:tc>
          <w:tcPr>
            <w:tcW w:w="9752" w:type="dxa"/>
            <w:gridSpan w:val="2"/>
            <w:tcBorders>
              <w:top w:val="nil"/>
              <w:left w:val="nil"/>
              <w:bottom w:val="nil"/>
              <w:right w:val="nil"/>
            </w:tcBorders>
          </w:tcPr>
          <w:p w14:paraId="1622748B" w14:textId="77777777" w:rsidR="006B7536" w:rsidRPr="000217DF" w:rsidRDefault="006B7536" w:rsidP="00596539"/>
        </w:tc>
      </w:tr>
      <w:tr w:rsidR="00321643" w:rsidRPr="000217DF" w14:paraId="3CEBE6CD" w14:textId="77777777" w:rsidTr="00596539">
        <w:trPr>
          <w:trHeight w:val="240"/>
          <w:jc w:val="center"/>
        </w:trPr>
        <w:tc>
          <w:tcPr>
            <w:tcW w:w="4876" w:type="dxa"/>
            <w:tcBorders>
              <w:top w:val="nil"/>
              <w:left w:val="nil"/>
              <w:bottom w:val="nil"/>
              <w:right w:val="nil"/>
            </w:tcBorders>
          </w:tcPr>
          <w:p w14:paraId="4F48E80A"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AFAA72B" w14:textId="77777777" w:rsidR="006B7536" w:rsidRPr="000217DF" w:rsidRDefault="006B7536" w:rsidP="00596539">
            <w:pPr>
              <w:pStyle w:val="AmColumnHeading"/>
            </w:pPr>
            <w:r w:rsidRPr="000217DF">
              <w:t>Amendamentul</w:t>
            </w:r>
          </w:p>
        </w:tc>
      </w:tr>
      <w:tr w:rsidR="00321643" w:rsidRPr="000217DF" w14:paraId="5949C187" w14:textId="77777777" w:rsidTr="00596539">
        <w:trPr>
          <w:jc w:val="center"/>
        </w:trPr>
        <w:tc>
          <w:tcPr>
            <w:tcW w:w="4876" w:type="dxa"/>
            <w:tcBorders>
              <w:top w:val="nil"/>
              <w:left w:val="nil"/>
              <w:bottom w:val="nil"/>
              <w:right w:val="nil"/>
            </w:tcBorders>
          </w:tcPr>
          <w:p w14:paraId="41021992" w14:textId="77777777" w:rsidR="006B7536" w:rsidRPr="000217DF" w:rsidRDefault="006B7536" w:rsidP="00596539">
            <w:pPr>
              <w:pStyle w:val="Normal6a"/>
            </w:pPr>
            <w:r w:rsidRPr="000217DF">
              <w:t>(4)</w:t>
            </w:r>
            <w:r w:rsidRPr="000217DF">
              <w:tab/>
              <w:t>Uniunea se confruntă cu provocări structurale generate de globalizarea economică, de lanțurile de aprovizionare vulnerabile, de gestionarea fluxurilor de migrație și de amenințările tot mai mari la adresa securității, de tranziția către o energie curată, de schimbările tehnologice și demografice, de îmbătrânirea forței de muncă, de lipsa locuințelor sociale, precum și de deficitul tot mai mare de competențe și de forță de muncă în multe sectoare și regiuni.</w:t>
            </w:r>
          </w:p>
        </w:tc>
        <w:tc>
          <w:tcPr>
            <w:tcW w:w="4876" w:type="dxa"/>
            <w:tcBorders>
              <w:top w:val="nil"/>
              <w:left w:val="nil"/>
              <w:bottom w:val="nil"/>
              <w:right w:val="nil"/>
            </w:tcBorders>
          </w:tcPr>
          <w:p w14:paraId="089BBA61" w14:textId="77777777" w:rsidR="006B7536" w:rsidRPr="000217DF" w:rsidRDefault="006B7536" w:rsidP="00596539">
            <w:pPr>
              <w:pStyle w:val="Normal6a"/>
            </w:pPr>
            <w:r w:rsidRPr="000217DF">
              <w:t>(4)</w:t>
            </w:r>
            <w:r w:rsidRPr="000217DF">
              <w:tab/>
              <w:t xml:space="preserve">Uniunea se confruntă cu provocări structurale generate de </w:t>
            </w:r>
            <w:r w:rsidRPr="000217DF">
              <w:rPr>
                <w:b/>
                <w:bCs/>
                <w:i/>
                <w:iCs/>
              </w:rPr>
              <w:t>schimbările climatice, de</w:t>
            </w:r>
            <w:r w:rsidRPr="000217DF">
              <w:t xml:space="preserve"> globalizarea economică, de lanțurile de aprovizionare vulnerabile, de gestionarea fluxurilor de migrație și de amenințările tot mai mari la adresa securității, de tranziția către o energie curată, de schimbările tehnologice și demografice, de îmbătrânirea forței de muncă, </w:t>
            </w:r>
            <w:r w:rsidRPr="000217DF">
              <w:rPr>
                <w:b/>
                <w:bCs/>
                <w:i/>
                <w:iCs/>
              </w:rPr>
              <w:t>de inegalitățile de gen și formele intersecționale de inegalități persistente, de accesul inegal la servicii la prețuri accesibile și de calitate,</w:t>
            </w:r>
            <w:r w:rsidRPr="000217DF">
              <w:rPr>
                <w:b/>
                <w:bCs/>
              </w:rPr>
              <w:t xml:space="preserve"> </w:t>
            </w:r>
            <w:r w:rsidRPr="000217DF">
              <w:t xml:space="preserve">de lipsa locuințelor sociale </w:t>
            </w:r>
            <w:r w:rsidRPr="000217DF">
              <w:rPr>
                <w:b/>
                <w:bCs/>
                <w:i/>
                <w:iCs/>
              </w:rPr>
              <w:t>și la prețuri accesibile</w:t>
            </w:r>
            <w:r w:rsidRPr="000217DF">
              <w:t>, precum și de deficitul tot mai mare de competențe și de forță de muncă în multe sectoare și regiuni.</w:t>
            </w:r>
          </w:p>
        </w:tc>
      </w:tr>
    </w:tbl>
    <w:p w14:paraId="7D922AE9"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B8528CC" w14:textId="77777777" w:rsidR="006B7536" w:rsidRPr="000217DF" w:rsidRDefault="006B7536" w:rsidP="006B7536">
      <w:r w:rsidRPr="000217DF">
        <w:rPr>
          <w:rStyle w:val="HideTWBExt"/>
        </w:rPr>
        <w:t>&lt;/AmendB&gt;</w:t>
      </w:r>
    </w:p>
    <w:p w14:paraId="328386E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83</w:t>
      </w:r>
      <w:r w:rsidRPr="000217DF">
        <w:rPr>
          <w:rStyle w:val="HideTWBExt"/>
          <w:b w:val="0"/>
        </w:rPr>
        <w:t>&lt;/NumAmB&gt;</w:t>
      </w:r>
    </w:p>
    <w:p w14:paraId="7ADB2528" w14:textId="77777777" w:rsidR="006B7536" w:rsidRPr="000217DF" w:rsidRDefault="006B7536" w:rsidP="006B7536">
      <w:pPr>
        <w:pStyle w:val="NormalBold"/>
      </w:pPr>
      <w:r w:rsidRPr="000217DF">
        <w:rPr>
          <w:rStyle w:val="HideTWBExt"/>
          <w:b w:val="0"/>
        </w:rPr>
        <w:t>&lt;RepeatBlock-By&gt;&lt;Members&gt;</w:t>
      </w:r>
      <w:r w:rsidRPr="000217DF">
        <w:t>Alicia Homs Ginel, Idoia Mendia, Marit Maij</w:t>
      </w:r>
      <w:r w:rsidRPr="000217DF">
        <w:rPr>
          <w:rStyle w:val="HideTWBExt"/>
          <w:b w:val="0"/>
        </w:rPr>
        <w:t>&lt;/Members&gt;</w:t>
      </w:r>
    </w:p>
    <w:p w14:paraId="442D562F" w14:textId="77777777" w:rsidR="006B7536" w:rsidRPr="000217DF" w:rsidRDefault="006B7536" w:rsidP="006B7536">
      <w:pPr>
        <w:pStyle w:val="NormalBold"/>
      </w:pPr>
      <w:r w:rsidRPr="000217DF">
        <w:rPr>
          <w:rStyle w:val="HideTWBExt"/>
          <w:b w:val="0"/>
        </w:rPr>
        <w:t>&lt;/RepeatBlock-By&gt;</w:t>
      </w:r>
    </w:p>
    <w:p w14:paraId="1A501D39"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E7DC683" w14:textId="77777777" w:rsidR="006B7536" w:rsidRPr="000217DF" w:rsidRDefault="006B7536" w:rsidP="006B7536">
      <w:pPr>
        <w:pStyle w:val="NormalBold"/>
      </w:pPr>
      <w:r w:rsidRPr="000217DF">
        <w:rPr>
          <w:rStyle w:val="HideTWBExt"/>
          <w:b w:val="0"/>
        </w:rPr>
        <w:t>&lt;Article&gt;</w:t>
      </w:r>
      <w:r w:rsidRPr="000217DF">
        <w:t>Considerentul 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93AEAC3" w14:textId="77777777" w:rsidTr="00596539">
        <w:trPr>
          <w:trHeight w:hRule="exact" w:val="240"/>
          <w:jc w:val="center"/>
        </w:trPr>
        <w:tc>
          <w:tcPr>
            <w:tcW w:w="9752" w:type="dxa"/>
            <w:gridSpan w:val="2"/>
            <w:tcBorders>
              <w:top w:val="nil"/>
              <w:left w:val="nil"/>
              <w:bottom w:val="nil"/>
              <w:right w:val="nil"/>
            </w:tcBorders>
          </w:tcPr>
          <w:p w14:paraId="0A3548EA" w14:textId="77777777" w:rsidR="006B7536" w:rsidRPr="000217DF" w:rsidRDefault="006B7536" w:rsidP="00596539"/>
        </w:tc>
      </w:tr>
      <w:tr w:rsidR="00321643" w:rsidRPr="000217DF" w14:paraId="6B6D855B" w14:textId="77777777" w:rsidTr="00596539">
        <w:trPr>
          <w:trHeight w:val="240"/>
          <w:jc w:val="center"/>
        </w:trPr>
        <w:tc>
          <w:tcPr>
            <w:tcW w:w="4876" w:type="dxa"/>
            <w:tcBorders>
              <w:top w:val="nil"/>
              <w:left w:val="nil"/>
              <w:bottom w:val="nil"/>
              <w:right w:val="nil"/>
            </w:tcBorders>
          </w:tcPr>
          <w:p w14:paraId="244D05B2"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9E042C0" w14:textId="77777777" w:rsidR="006B7536" w:rsidRPr="000217DF" w:rsidRDefault="006B7536" w:rsidP="00596539">
            <w:pPr>
              <w:pStyle w:val="AmColumnHeading"/>
            </w:pPr>
            <w:r w:rsidRPr="000217DF">
              <w:t>Amendamentul</w:t>
            </w:r>
          </w:p>
        </w:tc>
      </w:tr>
      <w:tr w:rsidR="00321643" w:rsidRPr="000217DF" w14:paraId="40479CCD" w14:textId="77777777" w:rsidTr="00596539">
        <w:trPr>
          <w:jc w:val="center"/>
        </w:trPr>
        <w:tc>
          <w:tcPr>
            <w:tcW w:w="4876" w:type="dxa"/>
            <w:tcBorders>
              <w:top w:val="nil"/>
              <w:left w:val="nil"/>
              <w:bottom w:val="nil"/>
              <w:right w:val="nil"/>
            </w:tcBorders>
          </w:tcPr>
          <w:p w14:paraId="63A1EA72" w14:textId="77777777" w:rsidR="006B7536" w:rsidRPr="000217DF" w:rsidRDefault="006B7536" w:rsidP="00596539">
            <w:pPr>
              <w:pStyle w:val="Normal6a"/>
            </w:pPr>
            <w:r w:rsidRPr="000217DF">
              <w:t>(4)</w:t>
            </w:r>
            <w:r w:rsidRPr="000217DF">
              <w:tab/>
              <w:t>Uniunea se confruntă cu provocări structurale generate de globalizarea economică, de lanțurile de aprovizionare vulnerabile, de gestionarea fluxurilor de migrație și de amenințările tot mai mari la adresa securității, de tranziția către o energie curată, de schimbările tehnologice și demografice, de îmbătrânirea forței de muncă, de lipsa locuințelor sociale, precum și de deficitul tot mai mare de competențe și de forță de muncă în multe sectoare și regiuni.</w:t>
            </w:r>
          </w:p>
        </w:tc>
        <w:tc>
          <w:tcPr>
            <w:tcW w:w="4876" w:type="dxa"/>
            <w:tcBorders>
              <w:top w:val="nil"/>
              <w:left w:val="nil"/>
              <w:bottom w:val="nil"/>
              <w:right w:val="nil"/>
            </w:tcBorders>
          </w:tcPr>
          <w:p w14:paraId="55ABF0F4" w14:textId="77777777" w:rsidR="006B7536" w:rsidRPr="000217DF" w:rsidRDefault="006B7536" w:rsidP="00596539">
            <w:pPr>
              <w:pStyle w:val="Normal6a"/>
            </w:pPr>
            <w:r w:rsidRPr="000217DF">
              <w:t>(4)</w:t>
            </w:r>
            <w:r w:rsidRPr="000217DF">
              <w:tab/>
              <w:t xml:space="preserve">Uniunea se confruntă cu provocări structurale generate de globalizarea economică, de lanțurile de aprovizionare vulnerabile, de gestionarea fluxurilor de migrație și de amenințările tot mai mari la adresa securității, de tranziția către o energie curată </w:t>
            </w:r>
            <w:r w:rsidRPr="000217DF">
              <w:rPr>
                <w:b/>
                <w:bCs/>
                <w:i/>
                <w:iCs/>
              </w:rPr>
              <w:t>și tranziția digitală</w:t>
            </w:r>
            <w:r w:rsidRPr="000217DF">
              <w:t xml:space="preserve">, de schimbările tehnologice și demografice, </w:t>
            </w:r>
            <w:r w:rsidRPr="000217DF">
              <w:rPr>
                <w:b/>
                <w:bCs/>
                <w:i/>
                <w:iCs/>
              </w:rPr>
              <w:t>de criza în domeniul îngrijirii și de organizarea socială a îngrijirii,</w:t>
            </w:r>
            <w:r w:rsidRPr="000217DF">
              <w:t xml:space="preserve"> de îmbătrânirea forței de muncă, de lipsa locuințelor sociale, </w:t>
            </w:r>
            <w:r w:rsidRPr="000217DF">
              <w:rPr>
                <w:b/>
                <w:bCs/>
                <w:i/>
                <w:iCs/>
              </w:rPr>
              <w:t>de</w:t>
            </w:r>
            <w:r w:rsidRPr="000217DF">
              <w:rPr>
                <w:b/>
                <w:bCs/>
              </w:rPr>
              <w:t xml:space="preserve"> </w:t>
            </w:r>
            <w:r w:rsidRPr="000217DF">
              <w:rPr>
                <w:b/>
                <w:bCs/>
                <w:i/>
                <w:iCs/>
              </w:rPr>
              <w:t>accentuarea sărăciei, inclusiv a sărăciei persoanelor încadrate în muncă și a sărăciei în rândul copiilor,</w:t>
            </w:r>
            <w:r w:rsidRPr="000217DF">
              <w:t xml:space="preserve"> precum și de deficitul tot mai mare de competențe și de forță de muncă în multe sectoare și regiuni.</w:t>
            </w:r>
          </w:p>
        </w:tc>
      </w:tr>
    </w:tbl>
    <w:p w14:paraId="16574E59"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E65790F" w14:textId="77777777" w:rsidR="006B7536" w:rsidRPr="000217DF" w:rsidRDefault="006B7536" w:rsidP="006B7536">
      <w:r w:rsidRPr="000217DF">
        <w:rPr>
          <w:rStyle w:val="HideTWBExt"/>
        </w:rPr>
        <w:t>&lt;/AmendB&gt;</w:t>
      </w:r>
    </w:p>
    <w:p w14:paraId="47F6F3AA"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84</w:t>
      </w:r>
      <w:r w:rsidRPr="000217DF">
        <w:rPr>
          <w:rStyle w:val="HideTWBExt"/>
          <w:b w:val="0"/>
        </w:rPr>
        <w:t>&lt;/NumAmB&gt;</w:t>
      </w:r>
    </w:p>
    <w:p w14:paraId="67EE98F2"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476E7419" w14:textId="77777777" w:rsidR="006B7536" w:rsidRPr="000217DF" w:rsidRDefault="006B7536" w:rsidP="006B7536">
      <w:pPr>
        <w:pStyle w:val="NormalBold"/>
      </w:pPr>
      <w:r w:rsidRPr="000217DF">
        <w:rPr>
          <w:rStyle w:val="HideTWBExt"/>
          <w:b w:val="0"/>
        </w:rPr>
        <w:t>&lt;/RepeatBlock-By&gt;</w:t>
      </w:r>
    </w:p>
    <w:p w14:paraId="7368CA68"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629E421" w14:textId="77777777" w:rsidR="006B7536" w:rsidRPr="000217DF" w:rsidRDefault="006B7536" w:rsidP="006B7536">
      <w:pPr>
        <w:pStyle w:val="NormalBold"/>
      </w:pPr>
      <w:r w:rsidRPr="000217DF">
        <w:rPr>
          <w:rStyle w:val="HideTWBExt"/>
          <w:b w:val="0"/>
        </w:rPr>
        <w:t>&lt;Article&gt;</w:t>
      </w:r>
      <w:r w:rsidRPr="000217DF">
        <w:t>Considerentul 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3037074" w14:textId="77777777" w:rsidTr="00596539">
        <w:trPr>
          <w:trHeight w:hRule="exact" w:val="240"/>
          <w:jc w:val="center"/>
        </w:trPr>
        <w:tc>
          <w:tcPr>
            <w:tcW w:w="9752" w:type="dxa"/>
            <w:gridSpan w:val="2"/>
            <w:tcBorders>
              <w:top w:val="nil"/>
              <w:left w:val="nil"/>
              <w:bottom w:val="nil"/>
              <w:right w:val="nil"/>
            </w:tcBorders>
          </w:tcPr>
          <w:p w14:paraId="602192A3" w14:textId="77777777" w:rsidR="006B7536" w:rsidRPr="000217DF" w:rsidRDefault="006B7536" w:rsidP="00596539"/>
        </w:tc>
      </w:tr>
      <w:tr w:rsidR="00321643" w:rsidRPr="000217DF" w14:paraId="59021CD6" w14:textId="77777777" w:rsidTr="00596539">
        <w:trPr>
          <w:trHeight w:val="240"/>
          <w:jc w:val="center"/>
        </w:trPr>
        <w:tc>
          <w:tcPr>
            <w:tcW w:w="4876" w:type="dxa"/>
            <w:tcBorders>
              <w:top w:val="nil"/>
              <w:left w:val="nil"/>
              <w:bottom w:val="nil"/>
              <w:right w:val="nil"/>
            </w:tcBorders>
          </w:tcPr>
          <w:p w14:paraId="35FDC192"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2F7D70E" w14:textId="77777777" w:rsidR="006B7536" w:rsidRPr="000217DF" w:rsidRDefault="006B7536" w:rsidP="00596539">
            <w:pPr>
              <w:pStyle w:val="AmColumnHeading"/>
            </w:pPr>
            <w:r w:rsidRPr="000217DF">
              <w:t>Amendamentul</w:t>
            </w:r>
          </w:p>
        </w:tc>
      </w:tr>
      <w:tr w:rsidR="00321643" w:rsidRPr="000217DF" w14:paraId="54C20194" w14:textId="77777777" w:rsidTr="00596539">
        <w:trPr>
          <w:jc w:val="center"/>
        </w:trPr>
        <w:tc>
          <w:tcPr>
            <w:tcW w:w="4876" w:type="dxa"/>
            <w:tcBorders>
              <w:top w:val="nil"/>
              <w:left w:val="nil"/>
              <w:bottom w:val="nil"/>
              <w:right w:val="nil"/>
            </w:tcBorders>
          </w:tcPr>
          <w:p w14:paraId="41191509" w14:textId="77777777" w:rsidR="006B7536" w:rsidRPr="000217DF" w:rsidRDefault="006B7536" w:rsidP="00596539">
            <w:pPr>
              <w:pStyle w:val="Normal6a"/>
            </w:pPr>
            <w:r w:rsidRPr="000217DF">
              <w:t>(4)</w:t>
            </w:r>
            <w:r w:rsidRPr="000217DF">
              <w:tab/>
              <w:t>Uniunea se confruntă cu provocări structurale generate de globalizarea economică, de lanțurile de aprovizionare vulnerabile, de gestionarea fluxurilor de migrație și de amenințările tot mai mari la adresa securității, de tranziția către o energie curată, de schimbările tehnologice și demografice, de îmbătrânirea forței de muncă, de lipsa locuințelor sociale, precum și de deficitul tot mai mare de competențe și de forță de muncă în multe sectoare și regiuni.</w:t>
            </w:r>
          </w:p>
        </w:tc>
        <w:tc>
          <w:tcPr>
            <w:tcW w:w="4876" w:type="dxa"/>
            <w:tcBorders>
              <w:top w:val="nil"/>
              <w:left w:val="nil"/>
              <w:bottom w:val="nil"/>
              <w:right w:val="nil"/>
            </w:tcBorders>
          </w:tcPr>
          <w:p w14:paraId="7A48C532" w14:textId="77777777" w:rsidR="006B7536" w:rsidRPr="000217DF" w:rsidRDefault="006B7536" w:rsidP="00596539">
            <w:pPr>
              <w:pStyle w:val="Normal6a"/>
            </w:pPr>
            <w:r w:rsidRPr="000217DF">
              <w:t>(4)</w:t>
            </w:r>
            <w:r w:rsidRPr="000217DF">
              <w:tab/>
              <w:t xml:space="preserve">Uniunea se confruntă cu provocări structurale </w:t>
            </w:r>
            <w:r w:rsidRPr="000217DF">
              <w:rPr>
                <w:b/>
                <w:bCs/>
                <w:i/>
                <w:iCs/>
              </w:rPr>
              <w:t>și șocuri</w:t>
            </w:r>
            <w:r w:rsidRPr="000217DF">
              <w:t xml:space="preserve"> generate de globalizarea economică, de lanțurile de aprovizionare vulnerabile, de gestionarea fluxurilor de migrație și de amenințările tot mai mari la adresa securității, de tranziția către o energie curată, de schimbările tehnologice și demografice, de îmbătrânirea forței de muncă, </w:t>
            </w:r>
            <w:r w:rsidRPr="000217DF">
              <w:rPr>
                <w:b/>
                <w:bCs/>
                <w:i/>
                <w:iCs/>
              </w:rPr>
              <w:t>de inegalitățile de gen persistente și de intensificarea atacurilor împotriva drepturilor femeilor,</w:t>
            </w:r>
            <w:r w:rsidRPr="000217DF">
              <w:rPr>
                <w:b/>
                <w:bCs/>
              </w:rPr>
              <w:t xml:space="preserve"> </w:t>
            </w:r>
            <w:r w:rsidRPr="000217DF">
              <w:t xml:space="preserve">de lipsa locuințelor sociale </w:t>
            </w:r>
            <w:r w:rsidRPr="000217DF">
              <w:rPr>
                <w:b/>
                <w:bCs/>
                <w:i/>
                <w:iCs/>
              </w:rPr>
              <w:t>și la prețuri accesibile</w:t>
            </w:r>
            <w:r w:rsidRPr="000217DF">
              <w:t>, precum și de deficitul tot mai mare de competențe și de forță de muncă în multe sectoare și regiuni.</w:t>
            </w:r>
          </w:p>
        </w:tc>
      </w:tr>
    </w:tbl>
    <w:p w14:paraId="31C372B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213C7AB" w14:textId="77777777" w:rsidR="006B7536" w:rsidRPr="000217DF" w:rsidRDefault="006B7536" w:rsidP="006B7536">
      <w:r w:rsidRPr="000217DF">
        <w:rPr>
          <w:rStyle w:val="HideTWBExt"/>
        </w:rPr>
        <w:t>&lt;/AmendB&gt;</w:t>
      </w:r>
    </w:p>
    <w:p w14:paraId="28E405EA"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85</w:t>
      </w:r>
      <w:r w:rsidRPr="000217DF">
        <w:rPr>
          <w:rStyle w:val="HideTWBExt"/>
          <w:b w:val="0"/>
        </w:rPr>
        <w:t>&lt;/NumAmB&gt;</w:t>
      </w:r>
    </w:p>
    <w:p w14:paraId="4EC3A179"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 Li Andersson</w:t>
      </w:r>
      <w:r w:rsidRPr="000217DF">
        <w:rPr>
          <w:rStyle w:val="HideTWBExt"/>
          <w:b w:val="0"/>
        </w:rPr>
        <w:t>&lt;/Members&gt;</w:t>
      </w:r>
    </w:p>
    <w:p w14:paraId="42167307" w14:textId="77777777" w:rsidR="006B7536" w:rsidRPr="000217DF" w:rsidRDefault="006B7536" w:rsidP="006B7536">
      <w:pPr>
        <w:pStyle w:val="NormalBold"/>
      </w:pPr>
      <w:r w:rsidRPr="000217DF">
        <w:rPr>
          <w:rStyle w:val="HideTWBExt"/>
          <w:b w:val="0"/>
        </w:rPr>
        <w:t>&lt;/RepeatBlock-By&gt;</w:t>
      </w:r>
    </w:p>
    <w:p w14:paraId="7247A5BD"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1AE2777" w14:textId="77777777" w:rsidR="006B7536" w:rsidRPr="000217DF" w:rsidRDefault="006B7536" w:rsidP="006B7536">
      <w:pPr>
        <w:pStyle w:val="NormalBold"/>
      </w:pPr>
      <w:r w:rsidRPr="000217DF">
        <w:rPr>
          <w:rStyle w:val="HideTWBExt"/>
          <w:b w:val="0"/>
        </w:rPr>
        <w:t>&lt;Article&gt;</w:t>
      </w:r>
      <w:r w:rsidRPr="000217DF">
        <w:t>Considerentul 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06639D5" w14:textId="77777777" w:rsidTr="00596539">
        <w:trPr>
          <w:trHeight w:hRule="exact" w:val="240"/>
          <w:jc w:val="center"/>
        </w:trPr>
        <w:tc>
          <w:tcPr>
            <w:tcW w:w="9752" w:type="dxa"/>
            <w:gridSpan w:val="2"/>
            <w:tcBorders>
              <w:top w:val="nil"/>
              <w:left w:val="nil"/>
              <w:bottom w:val="nil"/>
              <w:right w:val="nil"/>
            </w:tcBorders>
          </w:tcPr>
          <w:p w14:paraId="512CD7F9" w14:textId="77777777" w:rsidR="006B7536" w:rsidRPr="000217DF" w:rsidRDefault="006B7536" w:rsidP="00596539"/>
        </w:tc>
      </w:tr>
      <w:tr w:rsidR="00321643" w:rsidRPr="000217DF" w14:paraId="33580710" w14:textId="77777777" w:rsidTr="00596539">
        <w:trPr>
          <w:trHeight w:val="240"/>
          <w:jc w:val="center"/>
        </w:trPr>
        <w:tc>
          <w:tcPr>
            <w:tcW w:w="4876" w:type="dxa"/>
            <w:tcBorders>
              <w:top w:val="nil"/>
              <w:left w:val="nil"/>
              <w:bottom w:val="nil"/>
              <w:right w:val="nil"/>
            </w:tcBorders>
          </w:tcPr>
          <w:p w14:paraId="2CC57A12"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EE8C847" w14:textId="77777777" w:rsidR="006B7536" w:rsidRPr="000217DF" w:rsidRDefault="006B7536" w:rsidP="00596539">
            <w:pPr>
              <w:pStyle w:val="AmColumnHeading"/>
            </w:pPr>
            <w:r w:rsidRPr="000217DF">
              <w:t>Amendamentul</w:t>
            </w:r>
          </w:p>
        </w:tc>
      </w:tr>
      <w:tr w:rsidR="00321643" w:rsidRPr="000217DF" w14:paraId="0F32B50A" w14:textId="77777777" w:rsidTr="00596539">
        <w:trPr>
          <w:jc w:val="center"/>
        </w:trPr>
        <w:tc>
          <w:tcPr>
            <w:tcW w:w="4876" w:type="dxa"/>
            <w:tcBorders>
              <w:top w:val="nil"/>
              <w:left w:val="nil"/>
              <w:bottom w:val="nil"/>
              <w:right w:val="nil"/>
            </w:tcBorders>
          </w:tcPr>
          <w:p w14:paraId="5313BE4A" w14:textId="77777777" w:rsidR="006B7536" w:rsidRPr="000217DF" w:rsidRDefault="006B7536" w:rsidP="00596539">
            <w:pPr>
              <w:pStyle w:val="Normal6a"/>
            </w:pPr>
            <w:r w:rsidRPr="000217DF">
              <w:t>(4)</w:t>
            </w:r>
            <w:r w:rsidRPr="000217DF">
              <w:tab/>
              <w:t xml:space="preserve">Uniunea se confruntă cu provocări structurale generate de globalizarea economică, de lanțurile de aprovizionare vulnerabile, </w:t>
            </w:r>
            <w:r w:rsidRPr="000217DF">
              <w:rPr>
                <w:b/>
                <w:bCs/>
                <w:i/>
                <w:iCs/>
              </w:rPr>
              <w:t>de gestionarea fluxurilor de migrație și de amenințările tot mai mari la adresa securității,</w:t>
            </w:r>
            <w:r w:rsidRPr="000217DF">
              <w:t xml:space="preserve"> de tranziția către o energie curată, de schimbările tehnologice și demografice, </w:t>
            </w:r>
            <w:r w:rsidRPr="000217DF">
              <w:rPr>
                <w:b/>
                <w:bCs/>
                <w:i/>
                <w:iCs/>
              </w:rPr>
              <w:t>de îmbătrânirea forței de muncă</w:t>
            </w:r>
            <w:r w:rsidRPr="000217DF">
              <w:t>, de lipsa locuințelor sociale,</w:t>
            </w:r>
            <w:r w:rsidRPr="000217DF">
              <w:rPr>
                <w:b/>
                <w:bCs/>
                <w:i/>
                <w:iCs/>
              </w:rPr>
              <w:t xml:space="preserve"> precum și de deficitul tot mai mare de competențe și de forță de muncă în multe sectoare și regiuni</w:t>
            </w:r>
            <w:r w:rsidRPr="000217DF">
              <w:t>.</w:t>
            </w:r>
          </w:p>
        </w:tc>
        <w:tc>
          <w:tcPr>
            <w:tcW w:w="4876" w:type="dxa"/>
            <w:tcBorders>
              <w:top w:val="nil"/>
              <w:left w:val="nil"/>
              <w:bottom w:val="nil"/>
              <w:right w:val="nil"/>
            </w:tcBorders>
          </w:tcPr>
          <w:p w14:paraId="3777EFAE" w14:textId="77777777" w:rsidR="006B7536" w:rsidRPr="000217DF" w:rsidRDefault="006B7536" w:rsidP="00596539">
            <w:pPr>
              <w:pStyle w:val="Normal6a"/>
            </w:pPr>
            <w:r w:rsidRPr="000217DF">
              <w:t>(4)</w:t>
            </w:r>
            <w:r w:rsidRPr="000217DF">
              <w:tab/>
              <w:t>Uniunea se confruntă cu provocări structurale generate de globalizarea economică, de lanțurile de aprovizionare vulnerabile, de tranziția către o energie curată, de schimbările tehnologice și demografice,</w:t>
            </w:r>
            <w:r w:rsidRPr="000217DF">
              <w:rPr>
                <w:b/>
                <w:bCs/>
                <w:i/>
                <w:iCs/>
              </w:rPr>
              <w:t xml:space="preserve"> de creșterea generalizată a insecurității socioeconomice, de lipsa oportunităților de angajare care oferă salarii</w:t>
            </w:r>
            <w:r w:rsidRPr="000217DF">
              <w:t xml:space="preserve"> </w:t>
            </w:r>
            <w:r w:rsidRPr="000217DF">
              <w:rPr>
                <w:b/>
                <w:bCs/>
                <w:i/>
                <w:iCs/>
              </w:rPr>
              <w:t>echitabile, de accentuarea inegalității</w:t>
            </w:r>
            <w:r w:rsidRPr="000217DF">
              <w:t xml:space="preserve">, de lipsa locuințelor sociale, </w:t>
            </w:r>
            <w:r w:rsidRPr="000217DF">
              <w:rPr>
                <w:b/>
                <w:bCs/>
                <w:i/>
                <w:iCs/>
              </w:rPr>
              <w:t>de agravarea sărăciei energetice și de o deteriorare generală a serviciilor publice, în special în domeniile educației, locuințelor și sănătății</w:t>
            </w:r>
            <w:r w:rsidRPr="000217DF">
              <w:t>.</w:t>
            </w:r>
          </w:p>
        </w:tc>
      </w:tr>
    </w:tbl>
    <w:p w14:paraId="2757F768"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4BB2227" w14:textId="77777777" w:rsidR="006B7536" w:rsidRPr="000217DF" w:rsidRDefault="006B7536" w:rsidP="006B7536">
      <w:r w:rsidRPr="000217DF">
        <w:rPr>
          <w:rStyle w:val="HideTWBExt"/>
        </w:rPr>
        <w:t>&lt;/AmendB&gt;</w:t>
      </w:r>
    </w:p>
    <w:p w14:paraId="40DD54ED"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86</w:t>
      </w:r>
      <w:r w:rsidRPr="000217DF">
        <w:rPr>
          <w:rStyle w:val="HideTWBExt"/>
          <w:b w:val="0"/>
        </w:rPr>
        <w:t>&lt;/NumAmB&gt;</w:t>
      </w:r>
    </w:p>
    <w:p w14:paraId="060FE78F" w14:textId="77777777" w:rsidR="006B7536" w:rsidRPr="000217DF" w:rsidRDefault="006B7536" w:rsidP="006B7536">
      <w:pPr>
        <w:pStyle w:val="NormalBold"/>
      </w:pPr>
      <w:r w:rsidRPr="000217DF">
        <w:rPr>
          <w:rStyle w:val="HideTWBExt"/>
          <w:b w:val="0"/>
        </w:rPr>
        <w:t>&lt;RepeatBlock-By&gt;&lt;Members&gt;</w:t>
      </w:r>
      <w:r w:rsidRPr="000217DF">
        <w:t>Maravillas Abadía Jover, Rosa Estaràs Ferragut</w:t>
      </w:r>
      <w:r w:rsidRPr="000217DF">
        <w:rPr>
          <w:rStyle w:val="HideTWBExt"/>
          <w:b w:val="0"/>
        </w:rPr>
        <w:t>&lt;/Members&gt;</w:t>
      </w:r>
    </w:p>
    <w:p w14:paraId="2B331C29" w14:textId="77777777" w:rsidR="006B7536" w:rsidRPr="000217DF" w:rsidRDefault="006B7536" w:rsidP="006B7536">
      <w:pPr>
        <w:pStyle w:val="NormalBold"/>
      </w:pPr>
      <w:r w:rsidRPr="000217DF">
        <w:rPr>
          <w:rStyle w:val="HideTWBExt"/>
          <w:b w:val="0"/>
        </w:rPr>
        <w:t>&lt;/RepeatBlock-By&gt;</w:t>
      </w:r>
    </w:p>
    <w:p w14:paraId="62CC281C"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D2BA47F" w14:textId="77777777" w:rsidR="006B7536" w:rsidRPr="000217DF" w:rsidRDefault="006B7536" w:rsidP="006B7536">
      <w:pPr>
        <w:pStyle w:val="NormalBold"/>
      </w:pPr>
      <w:r w:rsidRPr="000217DF">
        <w:rPr>
          <w:rStyle w:val="HideTWBExt"/>
          <w:b w:val="0"/>
        </w:rPr>
        <w:t>&lt;Article&gt;</w:t>
      </w:r>
      <w:r w:rsidRPr="000217DF">
        <w:t>Considerentul 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B11FA2D" w14:textId="77777777" w:rsidTr="00596539">
        <w:trPr>
          <w:trHeight w:hRule="exact" w:val="240"/>
          <w:jc w:val="center"/>
        </w:trPr>
        <w:tc>
          <w:tcPr>
            <w:tcW w:w="9752" w:type="dxa"/>
            <w:gridSpan w:val="2"/>
            <w:tcBorders>
              <w:top w:val="nil"/>
              <w:left w:val="nil"/>
              <w:bottom w:val="nil"/>
              <w:right w:val="nil"/>
            </w:tcBorders>
          </w:tcPr>
          <w:p w14:paraId="1E526C50" w14:textId="77777777" w:rsidR="006B7536" w:rsidRPr="000217DF" w:rsidRDefault="006B7536" w:rsidP="00596539"/>
        </w:tc>
      </w:tr>
      <w:tr w:rsidR="00321643" w:rsidRPr="000217DF" w14:paraId="6451AF32" w14:textId="77777777" w:rsidTr="00596539">
        <w:trPr>
          <w:trHeight w:val="240"/>
          <w:jc w:val="center"/>
        </w:trPr>
        <w:tc>
          <w:tcPr>
            <w:tcW w:w="4876" w:type="dxa"/>
            <w:tcBorders>
              <w:top w:val="nil"/>
              <w:left w:val="nil"/>
              <w:bottom w:val="nil"/>
              <w:right w:val="nil"/>
            </w:tcBorders>
          </w:tcPr>
          <w:p w14:paraId="5BB76444"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58E6F54" w14:textId="77777777" w:rsidR="006B7536" w:rsidRPr="000217DF" w:rsidRDefault="006B7536" w:rsidP="00596539">
            <w:pPr>
              <w:pStyle w:val="AmColumnHeading"/>
            </w:pPr>
            <w:r w:rsidRPr="000217DF">
              <w:t>Amendamentul</w:t>
            </w:r>
          </w:p>
        </w:tc>
      </w:tr>
      <w:tr w:rsidR="00321643" w:rsidRPr="000217DF" w14:paraId="7D35DDD4" w14:textId="77777777" w:rsidTr="00596539">
        <w:trPr>
          <w:jc w:val="center"/>
        </w:trPr>
        <w:tc>
          <w:tcPr>
            <w:tcW w:w="4876" w:type="dxa"/>
            <w:tcBorders>
              <w:top w:val="nil"/>
              <w:left w:val="nil"/>
              <w:bottom w:val="nil"/>
              <w:right w:val="nil"/>
            </w:tcBorders>
          </w:tcPr>
          <w:p w14:paraId="2CBB0E85" w14:textId="77777777" w:rsidR="006B7536" w:rsidRPr="000217DF" w:rsidRDefault="006B7536" w:rsidP="00596539">
            <w:pPr>
              <w:pStyle w:val="Normal6a"/>
            </w:pPr>
            <w:r w:rsidRPr="000217DF">
              <w:t>(4)</w:t>
            </w:r>
            <w:r w:rsidRPr="000217DF">
              <w:tab/>
              <w:t xml:space="preserve">Uniunea se confruntă cu provocări structurale generate de globalizarea economică, de lanțurile de aprovizionare vulnerabile, de gestionarea fluxurilor de migrație și de amenințările tot mai mari la adresa securității, de tranziția către o energie curată, de schimbările tehnologice și demografice, de îmbătrânirea forței de muncă, de lipsa locuințelor sociale, </w:t>
            </w:r>
            <w:r w:rsidRPr="000217DF">
              <w:rPr>
                <w:b/>
                <w:bCs/>
                <w:i/>
                <w:iCs/>
              </w:rPr>
              <w:t>precum și</w:t>
            </w:r>
            <w:r w:rsidRPr="000217DF">
              <w:t xml:space="preserve"> de deficitul tot mai mare de competențe și de forță de muncă în multe sectoare și regiuni.</w:t>
            </w:r>
          </w:p>
        </w:tc>
        <w:tc>
          <w:tcPr>
            <w:tcW w:w="4876" w:type="dxa"/>
            <w:tcBorders>
              <w:top w:val="nil"/>
              <w:left w:val="nil"/>
              <w:bottom w:val="nil"/>
              <w:right w:val="nil"/>
            </w:tcBorders>
          </w:tcPr>
          <w:p w14:paraId="1F28D9BD" w14:textId="77777777" w:rsidR="006B7536" w:rsidRPr="000217DF" w:rsidRDefault="006B7536" w:rsidP="00596539">
            <w:pPr>
              <w:pStyle w:val="Normal6a"/>
            </w:pPr>
            <w:r w:rsidRPr="000217DF">
              <w:t>(4)</w:t>
            </w:r>
            <w:r w:rsidRPr="000217DF">
              <w:tab/>
              <w:t xml:space="preserve">Uniunea se confruntă cu provocări structurale generate de globalizarea economică, de lanțurile de aprovizionare vulnerabile, de gestionarea fluxurilor de migrație și de amenințările tot mai mari la adresa securității, de tranziția către o energie curată, de schimbările tehnologice și demografice, de îmbătrânirea forței de muncă, de lipsa locuințelor sociale, </w:t>
            </w:r>
            <w:r w:rsidRPr="000217DF">
              <w:rPr>
                <w:b/>
                <w:bCs/>
                <w:i/>
                <w:iCs/>
              </w:rPr>
              <w:t>de accentuarea sărăciei multidimensionale, inclusiv a sărăciei persoanelor încadrate în muncă,</w:t>
            </w:r>
            <w:r w:rsidRPr="000217DF">
              <w:t xml:space="preserve"> de deficitul tot mai mare de competențe și de forță de muncă în multe sectoare și regiuni</w:t>
            </w:r>
            <w:r w:rsidRPr="000217DF">
              <w:rPr>
                <w:b/>
                <w:bCs/>
                <w:i/>
                <w:iCs/>
              </w:rPr>
              <w:t>, precum și de șomajul în rândul tinerilor</w:t>
            </w:r>
            <w:r w:rsidRPr="000217DF">
              <w:t>.</w:t>
            </w:r>
          </w:p>
        </w:tc>
      </w:tr>
    </w:tbl>
    <w:p w14:paraId="168C1ABC"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7EA5692" w14:textId="77777777" w:rsidR="006B7536" w:rsidRPr="000217DF" w:rsidRDefault="006B7536" w:rsidP="006B7536">
      <w:r w:rsidRPr="000217DF">
        <w:rPr>
          <w:rStyle w:val="HideTWBExt"/>
        </w:rPr>
        <w:t>&lt;/AmendB&gt;</w:t>
      </w:r>
    </w:p>
    <w:p w14:paraId="6D4FE27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87</w:t>
      </w:r>
      <w:r w:rsidRPr="000217DF">
        <w:rPr>
          <w:rStyle w:val="HideTWBExt"/>
          <w:b w:val="0"/>
        </w:rPr>
        <w:t>&lt;/NumAmB&gt;</w:t>
      </w:r>
    </w:p>
    <w:p w14:paraId="2CAFD343" w14:textId="77777777" w:rsidR="006B7536" w:rsidRPr="000217DF" w:rsidRDefault="006B7536" w:rsidP="006B7536">
      <w:pPr>
        <w:pStyle w:val="NormalBold"/>
      </w:pPr>
      <w:r w:rsidRPr="000217DF">
        <w:rPr>
          <w:rStyle w:val="HideTWBExt"/>
          <w:b w:val="0"/>
        </w:rPr>
        <w:t>&lt;RepeatBlock-By&gt;&lt;Members&gt;</w:t>
      </w:r>
      <w:r w:rsidRPr="000217DF">
        <w:t>Séverine Werbrouck, Margarita de la Pisa Carrión, Mélanie Disdier, Pál Szekeres</w:t>
      </w:r>
      <w:r w:rsidRPr="000217DF">
        <w:rPr>
          <w:rStyle w:val="HideTWBExt"/>
          <w:b w:val="0"/>
        </w:rPr>
        <w:t>&lt;/Members&gt;</w:t>
      </w:r>
    </w:p>
    <w:p w14:paraId="704877B2" w14:textId="77777777" w:rsidR="006B7536" w:rsidRPr="000217DF" w:rsidRDefault="006B7536" w:rsidP="006B7536">
      <w:pPr>
        <w:pStyle w:val="NormalBold"/>
      </w:pPr>
      <w:r w:rsidRPr="000217DF">
        <w:rPr>
          <w:rStyle w:val="HideTWBExt"/>
          <w:b w:val="0"/>
        </w:rPr>
        <w:t>&lt;/RepeatBlock-By&gt;</w:t>
      </w:r>
    </w:p>
    <w:p w14:paraId="2724D702"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B593E91" w14:textId="77777777" w:rsidR="006B7536" w:rsidRPr="000217DF" w:rsidRDefault="006B7536" w:rsidP="006B7536">
      <w:pPr>
        <w:pStyle w:val="NormalBold"/>
      </w:pPr>
      <w:r w:rsidRPr="000217DF">
        <w:rPr>
          <w:rStyle w:val="HideTWBExt"/>
          <w:b w:val="0"/>
        </w:rPr>
        <w:t>&lt;Article&gt;</w:t>
      </w:r>
      <w:r w:rsidRPr="000217DF">
        <w:t>Considerentul 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97F8918" w14:textId="77777777" w:rsidTr="00596539">
        <w:trPr>
          <w:trHeight w:hRule="exact" w:val="240"/>
          <w:jc w:val="center"/>
        </w:trPr>
        <w:tc>
          <w:tcPr>
            <w:tcW w:w="9752" w:type="dxa"/>
            <w:gridSpan w:val="2"/>
            <w:tcBorders>
              <w:top w:val="nil"/>
              <w:left w:val="nil"/>
              <w:bottom w:val="nil"/>
              <w:right w:val="nil"/>
            </w:tcBorders>
          </w:tcPr>
          <w:p w14:paraId="39C22E85" w14:textId="77777777" w:rsidR="006B7536" w:rsidRPr="000217DF" w:rsidRDefault="006B7536" w:rsidP="00596539"/>
        </w:tc>
      </w:tr>
      <w:tr w:rsidR="00321643" w:rsidRPr="000217DF" w14:paraId="3CB7AFFC" w14:textId="77777777" w:rsidTr="00596539">
        <w:trPr>
          <w:trHeight w:val="240"/>
          <w:jc w:val="center"/>
        </w:trPr>
        <w:tc>
          <w:tcPr>
            <w:tcW w:w="4876" w:type="dxa"/>
            <w:tcBorders>
              <w:top w:val="nil"/>
              <w:left w:val="nil"/>
              <w:bottom w:val="nil"/>
              <w:right w:val="nil"/>
            </w:tcBorders>
          </w:tcPr>
          <w:p w14:paraId="5CBB4352"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7128652" w14:textId="77777777" w:rsidR="006B7536" w:rsidRPr="000217DF" w:rsidRDefault="006B7536" w:rsidP="00596539">
            <w:pPr>
              <w:pStyle w:val="AmColumnHeading"/>
            </w:pPr>
            <w:r w:rsidRPr="000217DF">
              <w:t>Amendamentul</w:t>
            </w:r>
          </w:p>
        </w:tc>
      </w:tr>
      <w:tr w:rsidR="00321643" w:rsidRPr="000217DF" w14:paraId="2C6470B4" w14:textId="77777777" w:rsidTr="00596539">
        <w:trPr>
          <w:jc w:val="center"/>
        </w:trPr>
        <w:tc>
          <w:tcPr>
            <w:tcW w:w="4876" w:type="dxa"/>
            <w:tcBorders>
              <w:top w:val="nil"/>
              <w:left w:val="nil"/>
              <w:bottom w:val="nil"/>
              <w:right w:val="nil"/>
            </w:tcBorders>
          </w:tcPr>
          <w:p w14:paraId="6DE7393A" w14:textId="77777777" w:rsidR="006B7536" w:rsidRPr="000217DF" w:rsidRDefault="006B7536" w:rsidP="00596539">
            <w:pPr>
              <w:pStyle w:val="Normal6a"/>
            </w:pPr>
            <w:r w:rsidRPr="000217DF">
              <w:t>(4)</w:t>
            </w:r>
            <w:r w:rsidRPr="000217DF">
              <w:tab/>
              <w:t xml:space="preserve">Uniunea se confruntă cu provocări structurale generate de globalizarea economică, de lanțurile de aprovizionare vulnerabile, de gestionarea fluxurilor de migrație și de amenințările tot mai mari la adresa securității, de tranziția către o energie curată, de schimbările tehnologice și demografice, de îmbătrânirea forței de muncă, </w:t>
            </w:r>
            <w:r w:rsidRPr="000217DF">
              <w:rPr>
                <w:b/>
                <w:bCs/>
                <w:i/>
                <w:iCs/>
              </w:rPr>
              <w:t>de lipsa locuințelor sociale</w:t>
            </w:r>
            <w:r w:rsidRPr="000217DF">
              <w:t>, precum și de deficitul tot mai mare de competențe și de forță de muncă în multe sectoare și regiuni.</w:t>
            </w:r>
          </w:p>
        </w:tc>
        <w:tc>
          <w:tcPr>
            <w:tcW w:w="4876" w:type="dxa"/>
            <w:tcBorders>
              <w:top w:val="nil"/>
              <w:left w:val="nil"/>
              <w:bottom w:val="nil"/>
              <w:right w:val="nil"/>
            </w:tcBorders>
          </w:tcPr>
          <w:p w14:paraId="5A8B4860" w14:textId="77777777" w:rsidR="006B7536" w:rsidRPr="000217DF" w:rsidRDefault="006B7536" w:rsidP="00596539">
            <w:pPr>
              <w:pStyle w:val="Normal6a"/>
            </w:pPr>
            <w:r w:rsidRPr="000217DF">
              <w:t>(4)</w:t>
            </w:r>
            <w:r w:rsidRPr="000217DF">
              <w:tab/>
              <w:t xml:space="preserve">Uniunea se confruntă cu provocări structurale generate de globalizarea economică, de lanțurile de aprovizionare vulnerabile, de gestionarea fluxurilor de migrație și de amenințările tot mai mari la adresa securității, de tranziția către o energie curată, de schimbările tehnologice și demografice, de îmbătrânirea forței de muncă, </w:t>
            </w:r>
            <w:r w:rsidRPr="000217DF">
              <w:rPr>
                <w:b/>
                <w:bCs/>
                <w:i/>
                <w:iCs/>
              </w:rPr>
              <w:t>în special de evoluția inteligenței artificiale, care reprezintă un risc pentru numeroase locuri de muncă</w:t>
            </w:r>
            <w:r w:rsidRPr="000217DF">
              <w:t>, precum și de deficitul tot mai mare de competențe și de forță de muncă în multe sectoare și regiuni.</w:t>
            </w:r>
          </w:p>
        </w:tc>
      </w:tr>
    </w:tbl>
    <w:p w14:paraId="24447D76"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{FR}</w:t>
      </w:r>
      <w:r w:rsidRPr="000217DF">
        <w:t>fr</w:t>
      </w:r>
      <w:r w:rsidRPr="000217DF">
        <w:rPr>
          <w:rStyle w:val="HideTWBExt"/>
        </w:rPr>
        <w:t>&lt;/Original&gt;</w:t>
      </w:r>
    </w:p>
    <w:p w14:paraId="728DEA10" w14:textId="77777777" w:rsidR="006B7536" w:rsidRPr="000217DF" w:rsidRDefault="006B7536" w:rsidP="006B7536">
      <w:r w:rsidRPr="000217DF">
        <w:rPr>
          <w:rStyle w:val="HideTWBExt"/>
        </w:rPr>
        <w:t>&lt;/AmendB&gt;</w:t>
      </w:r>
    </w:p>
    <w:p w14:paraId="5FD5AB4B"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88</w:t>
      </w:r>
      <w:r w:rsidRPr="000217DF">
        <w:rPr>
          <w:rStyle w:val="HideTWBExt"/>
          <w:b w:val="0"/>
        </w:rPr>
        <w:t>&lt;/NumAmB&gt;</w:t>
      </w:r>
    </w:p>
    <w:p w14:paraId="231952B6"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 Li Andersson</w:t>
      </w:r>
      <w:r w:rsidRPr="000217DF">
        <w:rPr>
          <w:rStyle w:val="HideTWBExt"/>
          <w:b w:val="0"/>
        </w:rPr>
        <w:t>&lt;/Members&gt;</w:t>
      </w:r>
    </w:p>
    <w:p w14:paraId="1D86CA44" w14:textId="77777777" w:rsidR="006B7536" w:rsidRPr="000217DF" w:rsidRDefault="006B7536" w:rsidP="006B7536">
      <w:pPr>
        <w:pStyle w:val="NormalBold"/>
      </w:pPr>
      <w:r w:rsidRPr="000217DF">
        <w:rPr>
          <w:rStyle w:val="HideTWBExt"/>
          <w:b w:val="0"/>
        </w:rPr>
        <w:t>&lt;/RepeatBlock-By&gt;</w:t>
      </w:r>
    </w:p>
    <w:p w14:paraId="570A4461"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FEE277D" w14:textId="77777777" w:rsidR="006B7536" w:rsidRPr="000217DF" w:rsidRDefault="006B7536" w:rsidP="006B7536">
      <w:pPr>
        <w:pStyle w:val="NormalBold"/>
      </w:pPr>
      <w:r w:rsidRPr="000217DF">
        <w:rPr>
          <w:rStyle w:val="HideTWBExt"/>
          <w:b w:val="0"/>
        </w:rPr>
        <w:t>&lt;Article&gt;</w:t>
      </w:r>
      <w:r w:rsidRPr="000217DF">
        <w:t>Considerentul 4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0F705A2" w14:textId="77777777" w:rsidTr="00596539">
        <w:trPr>
          <w:trHeight w:hRule="exact" w:val="240"/>
          <w:jc w:val="center"/>
        </w:trPr>
        <w:tc>
          <w:tcPr>
            <w:tcW w:w="9752" w:type="dxa"/>
            <w:gridSpan w:val="2"/>
            <w:tcBorders>
              <w:top w:val="nil"/>
              <w:left w:val="nil"/>
              <w:bottom w:val="nil"/>
              <w:right w:val="nil"/>
            </w:tcBorders>
          </w:tcPr>
          <w:p w14:paraId="2E6DAF9E" w14:textId="77777777" w:rsidR="006B7536" w:rsidRPr="000217DF" w:rsidRDefault="006B7536" w:rsidP="00596539"/>
        </w:tc>
      </w:tr>
      <w:tr w:rsidR="00321643" w:rsidRPr="000217DF" w14:paraId="18CD3F09" w14:textId="77777777" w:rsidTr="00596539">
        <w:trPr>
          <w:trHeight w:val="240"/>
          <w:jc w:val="center"/>
        </w:trPr>
        <w:tc>
          <w:tcPr>
            <w:tcW w:w="4876" w:type="dxa"/>
            <w:tcBorders>
              <w:top w:val="nil"/>
              <w:left w:val="nil"/>
              <w:bottom w:val="nil"/>
              <w:right w:val="nil"/>
            </w:tcBorders>
          </w:tcPr>
          <w:p w14:paraId="5F9FEB65"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5166FD7" w14:textId="77777777" w:rsidR="006B7536" w:rsidRPr="000217DF" w:rsidRDefault="006B7536" w:rsidP="00596539">
            <w:pPr>
              <w:pStyle w:val="AmColumnHeading"/>
            </w:pPr>
            <w:r w:rsidRPr="000217DF">
              <w:t>Amendamentul</w:t>
            </w:r>
          </w:p>
        </w:tc>
      </w:tr>
      <w:tr w:rsidR="00321643" w:rsidRPr="000217DF" w14:paraId="4FACBDBA" w14:textId="77777777" w:rsidTr="00596539">
        <w:trPr>
          <w:jc w:val="center"/>
        </w:trPr>
        <w:tc>
          <w:tcPr>
            <w:tcW w:w="4876" w:type="dxa"/>
            <w:tcBorders>
              <w:top w:val="nil"/>
              <w:left w:val="nil"/>
              <w:bottom w:val="nil"/>
              <w:right w:val="nil"/>
            </w:tcBorders>
          </w:tcPr>
          <w:p w14:paraId="14F7EB07" w14:textId="77777777" w:rsidR="006B7536" w:rsidRPr="000217DF" w:rsidRDefault="006B7536" w:rsidP="00596539">
            <w:pPr>
              <w:pStyle w:val="Normal6a"/>
            </w:pPr>
          </w:p>
        </w:tc>
        <w:tc>
          <w:tcPr>
            <w:tcW w:w="4876" w:type="dxa"/>
            <w:tcBorders>
              <w:top w:val="nil"/>
              <w:left w:val="nil"/>
              <w:bottom w:val="nil"/>
              <w:right w:val="nil"/>
            </w:tcBorders>
          </w:tcPr>
          <w:p w14:paraId="06002C36" w14:textId="77777777" w:rsidR="006B7536" w:rsidRPr="000217DF" w:rsidRDefault="006B7536" w:rsidP="00596539">
            <w:pPr>
              <w:pStyle w:val="Normal6a"/>
            </w:pPr>
            <w:r w:rsidRPr="000217DF">
              <w:rPr>
                <w:b/>
                <w:i/>
              </w:rPr>
              <w:t>(4a)</w:t>
            </w:r>
            <w:r w:rsidRPr="000217DF">
              <w:tab/>
            </w:r>
            <w:r w:rsidRPr="000217DF">
              <w:rPr>
                <w:b/>
                <w:i/>
              </w:rPr>
              <w:t>Având în vedere nivelurile persistente de sărăcie și excluziune socială din întreaga Uniune Europeană, Fondul social european (FSE) ar trebui să contribuie la punerea eficace în aplicare a cadrelor și a obiectivelor Uniunii care vizează reducerea treptată a sărăciei și, în cele din urmă, eradicarea acesteia cât mai curând posibil și cel târziu până în 2035. În acest sens, intervențiile FSE ar trebui să sprijine implementarea principiilor stabilite în Pilonul european al drepturilor sociale, să contribuie la îndeplinirea obiectivelor sociale de la Porto și să consolideze punerea în aplicare a strategiei UE pentru combaterea sărăciei.</w:t>
            </w:r>
          </w:p>
        </w:tc>
      </w:tr>
    </w:tbl>
    <w:p w14:paraId="30F7658F"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DFFE263" w14:textId="77777777" w:rsidR="006B7536" w:rsidRPr="000217DF" w:rsidRDefault="006B7536" w:rsidP="006B7536">
      <w:r w:rsidRPr="000217DF">
        <w:rPr>
          <w:rStyle w:val="HideTWBExt"/>
        </w:rPr>
        <w:t>&lt;/AmendB&gt;</w:t>
      </w:r>
    </w:p>
    <w:p w14:paraId="382880F4"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89</w:t>
      </w:r>
      <w:r w:rsidRPr="000217DF">
        <w:rPr>
          <w:rStyle w:val="HideTWBExt"/>
          <w:b w:val="0"/>
        </w:rPr>
        <w:t>&lt;/NumAmB&gt;</w:t>
      </w:r>
    </w:p>
    <w:p w14:paraId="04E7D581" w14:textId="77777777" w:rsidR="006B7536" w:rsidRPr="000217DF" w:rsidRDefault="006B7536" w:rsidP="006B7536">
      <w:pPr>
        <w:pStyle w:val="NormalBold"/>
      </w:pPr>
      <w:r w:rsidRPr="000217DF">
        <w:rPr>
          <w:rStyle w:val="HideTWBExt"/>
          <w:b w:val="0"/>
        </w:rPr>
        <w:t>&lt;RepeatBlock-By&gt;&lt;Members&gt;</w:t>
      </w:r>
      <w:r w:rsidRPr="000217DF">
        <w:t>Elena Donazzan, Chiara Gemma, Mariateresa Vivaldini, Lara Magoni</w:t>
      </w:r>
      <w:r w:rsidRPr="000217DF">
        <w:rPr>
          <w:rStyle w:val="HideTWBExt"/>
          <w:b w:val="0"/>
        </w:rPr>
        <w:t>&lt;/Members&gt;</w:t>
      </w:r>
    </w:p>
    <w:p w14:paraId="4CF66691" w14:textId="77777777" w:rsidR="006B7536" w:rsidRPr="000217DF" w:rsidRDefault="006B7536" w:rsidP="006B7536">
      <w:pPr>
        <w:pStyle w:val="NormalBold"/>
      </w:pPr>
      <w:r w:rsidRPr="000217DF">
        <w:rPr>
          <w:rStyle w:val="HideTWBExt"/>
          <w:b w:val="0"/>
        </w:rPr>
        <w:t>&lt;/RepeatBlock-By&gt;</w:t>
      </w:r>
    </w:p>
    <w:p w14:paraId="23C9A510"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9CE2F3B" w14:textId="77777777" w:rsidR="006B7536" w:rsidRPr="000217DF" w:rsidRDefault="006B7536" w:rsidP="006B7536">
      <w:pPr>
        <w:pStyle w:val="NormalBold"/>
      </w:pPr>
      <w:r w:rsidRPr="000217DF">
        <w:rPr>
          <w:rStyle w:val="HideTWBExt"/>
          <w:b w:val="0"/>
        </w:rPr>
        <w:t>&lt;Article&gt;</w:t>
      </w:r>
      <w:r w:rsidRPr="000217DF">
        <w:t>Considerentul 4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3032F13" w14:textId="77777777" w:rsidTr="00596539">
        <w:trPr>
          <w:trHeight w:hRule="exact" w:val="240"/>
          <w:jc w:val="center"/>
        </w:trPr>
        <w:tc>
          <w:tcPr>
            <w:tcW w:w="9752" w:type="dxa"/>
            <w:gridSpan w:val="2"/>
            <w:tcBorders>
              <w:top w:val="nil"/>
              <w:left w:val="nil"/>
              <w:bottom w:val="nil"/>
              <w:right w:val="nil"/>
            </w:tcBorders>
          </w:tcPr>
          <w:p w14:paraId="45F6AACC" w14:textId="77777777" w:rsidR="006B7536" w:rsidRPr="000217DF" w:rsidRDefault="006B7536" w:rsidP="00596539"/>
        </w:tc>
      </w:tr>
      <w:tr w:rsidR="00321643" w:rsidRPr="000217DF" w14:paraId="75E4AC62" w14:textId="77777777" w:rsidTr="00596539">
        <w:trPr>
          <w:trHeight w:val="240"/>
          <w:jc w:val="center"/>
        </w:trPr>
        <w:tc>
          <w:tcPr>
            <w:tcW w:w="4876" w:type="dxa"/>
            <w:tcBorders>
              <w:top w:val="nil"/>
              <w:left w:val="nil"/>
              <w:bottom w:val="nil"/>
              <w:right w:val="nil"/>
            </w:tcBorders>
          </w:tcPr>
          <w:p w14:paraId="4C31B302"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9AD3C07" w14:textId="77777777" w:rsidR="006B7536" w:rsidRPr="000217DF" w:rsidRDefault="006B7536" w:rsidP="00596539">
            <w:pPr>
              <w:pStyle w:val="AmColumnHeading"/>
            </w:pPr>
            <w:r w:rsidRPr="000217DF">
              <w:t>Amendamentul</w:t>
            </w:r>
          </w:p>
        </w:tc>
      </w:tr>
      <w:tr w:rsidR="00321643" w:rsidRPr="000217DF" w14:paraId="65F3F708" w14:textId="77777777" w:rsidTr="00596539">
        <w:trPr>
          <w:jc w:val="center"/>
        </w:trPr>
        <w:tc>
          <w:tcPr>
            <w:tcW w:w="4876" w:type="dxa"/>
            <w:tcBorders>
              <w:top w:val="nil"/>
              <w:left w:val="nil"/>
              <w:bottom w:val="nil"/>
              <w:right w:val="nil"/>
            </w:tcBorders>
          </w:tcPr>
          <w:p w14:paraId="60B6359E" w14:textId="77777777" w:rsidR="006B7536" w:rsidRPr="000217DF" w:rsidRDefault="006B7536" w:rsidP="00596539">
            <w:pPr>
              <w:pStyle w:val="Normal6a"/>
            </w:pPr>
          </w:p>
        </w:tc>
        <w:tc>
          <w:tcPr>
            <w:tcW w:w="4876" w:type="dxa"/>
            <w:tcBorders>
              <w:top w:val="nil"/>
              <w:left w:val="nil"/>
              <w:bottom w:val="nil"/>
              <w:right w:val="nil"/>
            </w:tcBorders>
          </w:tcPr>
          <w:p w14:paraId="4933DEB7" w14:textId="77777777" w:rsidR="006B7536" w:rsidRPr="000217DF" w:rsidRDefault="006B7536" w:rsidP="00596539">
            <w:pPr>
              <w:pStyle w:val="Normal6a"/>
            </w:pPr>
            <w:r w:rsidRPr="000217DF">
              <w:rPr>
                <w:b/>
                <w:i/>
              </w:rPr>
              <w:t>(4a)</w:t>
            </w:r>
            <w:r w:rsidRPr="000217DF">
              <w:tab/>
            </w:r>
            <w:r w:rsidRPr="000217DF">
              <w:rPr>
                <w:b/>
                <w:i/>
              </w:rPr>
              <w:t>Sprijinul din Fondul social european ar trebui să favorizeze locuințele sociale pentru lucrătorii din sectorul public și cel privat, în special din sectorul sănătății, al educației și al securității, pentru a promova incluziunea socială și coeziunea teritorială. Aceste intervenții vizează combaterea depopulării și sprijinirea ratei natalității, acordând prioritate familiilor cu copii și încurajând cooperarea dintre autoritățile publice, întreprinderi și cooperative pentru locuințe accesibile.</w:t>
            </w:r>
          </w:p>
        </w:tc>
      </w:tr>
    </w:tbl>
    <w:p w14:paraId="5B58E4F7"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{IT}</w:t>
      </w:r>
      <w:r w:rsidRPr="000217DF">
        <w:t>it</w:t>
      </w:r>
      <w:r w:rsidRPr="000217DF">
        <w:rPr>
          <w:rStyle w:val="HideTWBExt"/>
        </w:rPr>
        <w:t>&lt;/Original&gt;</w:t>
      </w:r>
    </w:p>
    <w:p w14:paraId="7C54C99E" w14:textId="77777777" w:rsidR="006B7536" w:rsidRPr="000217DF" w:rsidRDefault="006B7536" w:rsidP="006B7536">
      <w:r w:rsidRPr="000217DF">
        <w:rPr>
          <w:rStyle w:val="HideTWBExt"/>
        </w:rPr>
        <w:t>&lt;/AmendB&gt;</w:t>
      </w:r>
    </w:p>
    <w:p w14:paraId="4F3A9DCD"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90</w:t>
      </w:r>
      <w:r w:rsidRPr="000217DF">
        <w:rPr>
          <w:rStyle w:val="HideTWBExt"/>
          <w:b w:val="0"/>
        </w:rPr>
        <w:t>&lt;/NumAmB&gt;</w:t>
      </w:r>
    </w:p>
    <w:p w14:paraId="16C48F7A"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0DC0F22C" w14:textId="77777777" w:rsidR="006B7536" w:rsidRPr="000217DF" w:rsidRDefault="006B7536" w:rsidP="006B7536">
      <w:pPr>
        <w:pStyle w:val="NormalBold"/>
      </w:pPr>
      <w:r w:rsidRPr="000217DF">
        <w:rPr>
          <w:rStyle w:val="HideTWBExt"/>
          <w:b w:val="0"/>
        </w:rPr>
        <w:t>&lt;/RepeatBlock-By&gt;</w:t>
      </w:r>
    </w:p>
    <w:p w14:paraId="3E1733F6"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B314421" w14:textId="77777777" w:rsidR="006B7536" w:rsidRPr="000217DF" w:rsidRDefault="006B7536" w:rsidP="006B7536">
      <w:pPr>
        <w:pStyle w:val="NormalBold"/>
      </w:pPr>
      <w:r w:rsidRPr="000217DF">
        <w:rPr>
          <w:rStyle w:val="HideTWBExt"/>
          <w:b w:val="0"/>
        </w:rPr>
        <w:t>&lt;Article&gt;</w:t>
      </w:r>
      <w:r w:rsidRPr="000217DF">
        <w:t>Considerentul 4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4B132DA" w14:textId="77777777" w:rsidTr="00596539">
        <w:trPr>
          <w:trHeight w:hRule="exact" w:val="240"/>
          <w:jc w:val="center"/>
        </w:trPr>
        <w:tc>
          <w:tcPr>
            <w:tcW w:w="9752" w:type="dxa"/>
            <w:gridSpan w:val="2"/>
            <w:tcBorders>
              <w:top w:val="nil"/>
              <w:left w:val="nil"/>
              <w:bottom w:val="nil"/>
              <w:right w:val="nil"/>
            </w:tcBorders>
          </w:tcPr>
          <w:p w14:paraId="4C0F5EB5" w14:textId="77777777" w:rsidR="006B7536" w:rsidRPr="000217DF" w:rsidRDefault="006B7536" w:rsidP="00596539"/>
        </w:tc>
      </w:tr>
      <w:tr w:rsidR="00321643" w:rsidRPr="000217DF" w14:paraId="48361DAE" w14:textId="77777777" w:rsidTr="00596539">
        <w:trPr>
          <w:trHeight w:val="240"/>
          <w:jc w:val="center"/>
        </w:trPr>
        <w:tc>
          <w:tcPr>
            <w:tcW w:w="4876" w:type="dxa"/>
            <w:tcBorders>
              <w:top w:val="nil"/>
              <w:left w:val="nil"/>
              <w:bottom w:val="nil"/>
              <w:right w:val="nil"/>
            </w:tcBorders>
          </w:tcPr>
          <w:p w14:paraId="1CF89AA8"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851E11F" w14:textId="77777777" w:rsidR="006B7536" w:rsidRPr="000217DF" w:rsidRDefault="006B7536" w:rsidP="00596539">
            <w:pPr>
              <w:pStyle w:val="AmColumnHeading"/>
            </w:pPr>
            <w:r w:rsidRPr="000217DF">
              <w:t>Amendamentul</w:t>
            </w:r>
          </w:p>
        </w:tc>
      </w:tr>
      <w:tr w:rsidR="00321643" w:rsidRPr="000217DF" w14:paraId="249785C9" w14:textId="77777777" w:rsidTr="00596539">
        <w:trPr>
          <w:jc w:val="center"/>
        </w:trPr>
        <w:tc>
          <w:tcPr>
            <w:tcW w:w="4876" w:type="dxa"/>
            <w:tcBorders>
              <w:top w:val="nil"/>
              <w:left w:val="nil"/>
              <w:bottom w:val="nil"/>
              <w:right w:val="nil"/>
            </w:tcBorders>
          </w:tcPr>
          <w:p w14:paraId="5F1D779F" w14:textId="77777777" w:rsidR="006B7536" w:rsidRPr="000217DF" w:rsidRDefault="006B7536" w:rsidP="00596539">
            <w:pPr>
              <w:pStyle w:val="Normal6a"/>
            </w:pPr>
          </w:p>
        </w:tc>
        <w:tc>
          <w:tcPr>
            <w:tcW w:w="4876" w:type="dxa"/>
            <w:tcBorders>
              <w:top w:val="nil"/>
              <w:left w:val="nil"/>
              <w:bottom w:val="nil"/>
              <w:right w:val="nil"/>
            </w:tcBorders>
          </w:tcPr>
          <w:p w14:paraId="0882FFAF" w14:textId="77777777" w:rsidR="006B7536" w:rsidRPr="000217DF" w:rsidRDefault="006B7536" w:rsidP="00596539">
            <w:pPr>
              <w:pStyle w:val="Normal6a"/>
            </w:pPr>
            <w:r w:rsidRPr="000217DF">
              <w:rPr>
                <w:b/>
                <w:i/>
              </w:rPr>
              <w:t>(4a)</w:t>
            </w:r>
            <w:r w:rsidRPr="000217DF">
              <w:tab/>
            </w:r>
            <w:r w:rsidRPr="000217DF">
              <w:rPr>
                <w:b/>
                <w:i/>
              </w:rPr>
              <w:t>În pofida progreselor înregistrate, multe persoane cu handicap sunt în continuare expuse riscului de a se confrunta cu forme multiple de discriminare, inclusiv pe criterii de gen, nu au un acces echitabil la piața muncii, la educație, la tehnologii, la transport și la mediul construit și întâmpină provocări majore în ceea ce privește autonomia și incluziunea socială.</w:t>
            </w:r>
          </w:p>
        </w:tc>
      </w:tr>
    </w:tbl>
    <w:p w14:paraId="63F4461C"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D329510" w14:textId="77777777" w:rsidR="006B7536" w:rsidRPr="000217DF" w:rsidRDefault="006B7536" w:rsidP="006B7536">
      <w:r w:rsidRPr="000217DF">
        <w:rPr>
          <w:rStyle w:val="HideTWBExt"/>
        </w:rPr>
        <w:t>&lt;/AmendB&gt;</w:t>
      </w:r>
    </w:p>
    <w:p w14:paraId="457C68F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91</w:t>
      </w:r>
      <w:r w:rsidRPr="000217DF">
        <w:rPr>
          <w:rStyle w:val="HideTWBExt"/>
          <w:b w:val="0"/>
        </w:rPr>
        <w:t>&lt;/NumAmB&gt;</w:t>
      </w:r>
    </w:p>
    <w:p w14:paraId="50D39A41" w14:textId="77777777" w:rsidR="006B7536" w:rsidRPr="000217DF" w:rsidRDefault="006B7536" w:rsidP="006B7536">
      <w:pPr>
        <w:pStyle w:val="NormalBold"/>
      </w:pPr>
      <w:r w:rsidRPr="000217DF">
        <w:rPr>
          <w:rStyle w:val="HideTWBExt"/>
          <w:b w:val="0"/>
        </w:rPr>
        <w:t>&lt;RepeatBlock-By&gt;&lt;Members&gt;</w:t>
      </w:r>
      <w:r w:rsidRPr="000217DF">
        <w:t>Grégory Allione, Valérie Devaux, Laurence Farreng, Hristo Petrov, Martin Hojsík</w:t>
      </w:r>
      <w:r w:rsidRPr="000217DF">
        <w:rPr>
          <w:rStyle w:val="HideTWBExt"/>
          <w:b w:val="0"/>
        </w:rPr>
        <w:t>&lt;/Members&gt;</w:t>
      </w:r>
    </w:p>
    <w:p w14:paraId="60D1973D" w14:textId="77777777" w:rsidR="006B7536" w:rsidRPr="000217DF" w:rsidRDefault="006B7536" w:rsidP="006B7536">
      <w:pPr>
        <w:pStyle w:val="NormalBold"/>
      </w:pPr>
      <w:r w:rsidRPr="000217DF">
        <w:rPr>
          <w:rStyle w:val="HideTWBExt"/>
          <w:b w:val="0"/>
        </w:rPr>
        <w:t>&lt;/RepeatBlock-By&gt;</w:t>
      </w:r>
    </w:p>
    <w:p w14:paraId="63A3E10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0FC38D6" w14:textId="77777777" w:rsidR="006B7536" w:rsidRPr="000217DF" w:rsidRDefault="006B7536" w:rsidP="006B7536">
      <w:pPr>
        <w:pStyle w:val="NormalBold"/>
      </w:pPr>
      <w:r w:rsidRPr="000217DF">
        <w:rPr>
          <w:rStyle w:val="HideTWBExt"/>
          <w:b w:val="0"/>
        </w:rPr>
        <w:t>&lt;Article&gt;</w:t>
      </w:r>
      <w:r w:rsidRPr="000217DF">
        <w:t>Considerentul 4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5CDFE4D" w14:textId="77777777" w:rsidTr="00596539">
        <w:trPr>
          <w:trHeight w:hRule="exact" w:val="240"/>
          <w:jc w:val="center"/>
        </w:trPr>
        <w:tc>
          <w:tcPr>
            <w:tcW w:w="9752" w:type="dxa"/>
            <w:gridSpan w:val="2"/>
            <w:tcBorders>
              <w:top w:val="nil"/>
              <w:left w:val="nil"/>
              <w:bottom w:val="nil"/>
              <w:right w:val="nil"/>
            </w:tcBorders>
          </w:tcPr>
          <w:p w14:paraId="071D302E" w14:textId="77777777" w:rsidR="006B7536" w:rsidRPr="000217DF" w:rsidRDefault="006B7536" w:rsidP="00596539"/>
        </w:tc>
      </w:tr>
      <w:tr w:rsidR="00321643" w:rsidRPr="000217DF" w14:paraId="35CF89C6" w14:textId="77777777" w:rsidTr="00596539">
        <w:trPr>
          <w:trHeight w:val="240"/>
          <w:jc w:val="center"/>
        </w:trPr>
        <w:tc>
          <w:tcPr>
            <w:tcW w:w="4876" w:type="dxa"/>
            <w:tcBorders>
              <w:top w:val="nil"/>
              <w:left w:val="nil"/>
              <w:bottom w:val="nil"/>
              <w:right w:val="nil"/>
            </w:tcBorders>
          </w:tcPr>
          <w:p w14:paraId="4AA17C2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025D0FF" w14:textId="77777777" w:rsidR="006B7536" w:rsidRPr="000217DF" w:rsidRDefault="006B7536" w:rsidP="00596539">
            <w:pPr>
              <w:pStyle w:val="AmColumnHeading"/>
            </w:pPr>
            <w:r w:rsidRPr="000217DF">
              <w:t>Amendamentul</w:t>
            </w:r>
          </w:p>
        </w:tc>
      </w:tr>
      <w:tr w:rsidR="00321643" w:rsidRPr="000217DF" w14:paraId="2DD5C0B2" w14:textId="77777777" w:rsidTr="00596539">
        <w:trPr>
          <w:jc w:val="center"/>
        </w:trPr>
        <w:tc>
          <w:tcPr>
            <w:tcW w:w="4876" w:type="dxa"/>
            <w:tcBorders>
              <w:top w:val="nil"/>
              <w:left w:val="nil"/>
              <w:bottom w:val="nil"/>
              <w:right w:val="nil"/>
            </w:tcBorders>
          </w:tcPr>
          <w:p w14:paraId="75E5412D" w14:textId="77777777" w:rsidR="006B7536" w:rsidRPr="000217DF" w:rsidRDefault="006B7536" w:rsidP="00596539">
            <w:pPr>
              <w:pStyle w:val="Normal6a"/>
            </w:pPr>
          </w:p>
        </w:tc>
        <w:tc>
          <w:tcPr>
            <w:tcW w:w="4876" w:type="dxa"/>
            <w:tcBorders>
              <w:top w:val="nil"/>
              <w:left w:val="nil"/>
              <w:bottom w:val="nil"/>
              <w:right w:val="nil"/>
            </w:tcBorders>
          </w:tcPr>
          <w:p w14:paraId="770249CA" w14:textId="77777777" w:rsidR="006B7536" w:rsidRPr="000217DF" w:rsidRDefault="006B7536" w:rsidP="00596539">
            <w:pPr>
              <w:pStyle w:val="Normal6a"/>
            </w:pPr>
            <w:r w:rsidRPr="000217DF">
              <w:rPr>
                <w:b/>
                <w:i/>
              </w:rPr>
              <w:t>(4a)</w:t>
            </w:r>
            <w:r w:rsidRPr="000217DF">
              <w:tab/>
            </w:r>
            <w:r w:rsidRPr="000217DF">
              <w:rPr>
                <w:b/>
                <w:i/>
              </w:rPr>
              <w:t>Într-un context marcat de frecvența sporită a dezastrelor climatice, a amenințărilor hibride și a riscurilor care afectează infrastructura critică, Uniunea ar trebui să consolideze pregătirea civilă și reziliența societală, în special prin investiții în competențe, formare și cooperarea dintre actorii civili și serviciile de urgență.</w:t>
            </w:r>
          </w:p>
        </w:tc>
      </w:tr>
    </w:tbl>
    <w:p w14:paraId="7C4E3F4E"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0DFA0F3" w14:textId="77777777" w:rsidR="006B7536" w:rsidRPr="000217DF" w:rsidRDefault="006B7536" w:rsidP="006B7536">
      <w:r w:rsidRPr="000217DF">
        <w:rPr>
          <w:rStyle w:val="HideTWBExt"/>
        </w:rPr>
        <w:t>&lt;/AmendB&gt;</w:t>
      </w:r>
    </w:p>
    <w:p w14:paraId="14636F5C"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92</w:t>
      </w:r>
      <w:r w:rsidRPr="000217DF">
        <w:rPr>
          <w:rStyle w:val="HideTWBExt"/>
          <w:b w:val="0"/>
        </w:rPr>
        <w:t>&lt;/NumAmB&gt;</w:t>
      </w:r>
    </w:p>
    <w:p w14:paraId="45B3D511" w14:textId="77777777" w:rsidR="006B7536" w:rsidRPr="000217DF" w:rsidRDefault="006B7536" w:rsidP="006B7536">
      <w:pPr>
        <w:pStyle w:val="NormalBold"/>
      </w:pPr>
      <w:r w:rsidRPr="000217DF">
        <w:rPr>
          <w:rStyle w:val="HideTWBExt"/>
          <w:b w:val="0"/>
        </w:rPr>
        <w:t>&lt;RepeatBlock-By&gt;&lt;Members&gt;</w:t>
      </w:r>
      <w:r w:rsidRPr="000217DF">
        <w:t>Rosa Estaràs Ferragut, Maravillas Abadía Jover</w:t>
      </w:r>
      <w:r w:rsidRPr="000217DF">
        <w:rPr>
          <w:rStyle w:val="HideTWBExt"/>
          <w:b w:val="0"/>
        </w:rPr>
        <w:t>&lt;/Members&gt;</w:t>
      </w:r>
    </w:p>
    <w:p w14:paraId="1F01D34E" w14:textId="77777777" w:rsidR="006B7536" w:rsidRPr="000217DF" w:rsidRDefault="006B7536" w:rsidP="006B7536">
      <w:pPr>
        <w:pStyle w:val="NormalBold"/>
      </w:pPr>
      <w:r w:rsidRPr="000217DF">
        <w:rPr>
          <w:rStyle w:val="HideTWBExt"/>
          <w:b w:val="0"/>
        </w:rPr>
        <w:t>&lt;/RepeatBlock-By&gt;</w:t>
      </w:r>
    </w:p>
    <w:p w14:paraId="241420EB"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33F9916" w14:textId="77777777" w:rsidR="006B7536" w:rsidRPr="000217DF" w:rsidRDefault="006B7536" w:rsidP="006B7536">
      <w:pPr>
        <w:pStyle w:val="NormalBold"/>
      </w:pPr>
      <w:r w:rsidRPr="000217DF">
        <w:rPr>
          <w:rStyle w:val="HideTWBExt"/>
          <w:b w:val="0"/>
        </w:rPr>
        <w:t>&lt;Article&gt;</w:t>
      </w:r>
      <w:r w:rsidRPr="000217DF">
        <w:t>Considerentul 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9645D7B" w14:textId="77777777" w:rsidTr="00596539">
        <w:trPr>
          <w:trHeight w:hRule="exact" w:val="240"/>
          <w:jc w:val="center"/>
        </w:trPr>
        <w:tc>
          <w:tcPr>
            <w:tcW w:w="9752" w:type="dxa"/>
            <w:gridSpan w:val="2"/>
            <w:tcBorders>
              <w:top w:val="nil"/>
              <w:left w:val="nil"/>
              <w:bottom w:val="nil"/>
              <w:right w:val="nil"/>
            </w:tcBorders>
          </w:tcPr>
          <w:p w14:paraId="29E09FEF" w14:textId="77777777" w:rsidR="006B7536" w:rsidRPr="000217DF" w:rsidRDefault="006B7536" w:rsidP="00596539"/>
        </w:tc>
      </w:tr>
      <w:tr w:rsidR="00321643" w:rsidRPr="000217DF" w14:paraId="2D8A8420" w14:textId="77777777" w:rsidTr="00596539">
        <w:trPr>
          <w:trHeight w:val="240"/>
          <w:jc w:val="center"/>
        </w:trPr>
        <w:tc>
          <w:tcPr>
            <w:tcW w:w="4876" w:type="dxa"/>
            <w:tcBorders>
              <w:top w:val="nil"/>
              <w:left w:val="nil"/>
              <w:bottom w:val="nil"/>
              <w:right w:val="nil"/>
            </w:tcBorders>
          </w:tcPr>
          <w:p w14:paraId="0A63005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311D0F8" w14:textId="77777777" w:rsidR="006B7536" w:rsidRPr="000217DF" w:rsidRDefault="006B7536" w:rsidP="00596539">
            <w:pPr>
              <w:pStyle w:val="AmColumnHeading"/>
            </w:pPr>
            <w:r w:rsidRPr="000217DF">
              <w:t>Amendamentul</w:t>
            </w:r>
          </w:p>
        </w:tc>
      </w:tr>
      <w:tr w:rsidR="00321643" w:rsidRPr="000217DF" w14:paraId="678BBC7B" w14:textId="77777777" w:rsidTr="00596539">
        <w:trPr>
          <w:jc w:val="center"/>
        </w:trPr>
        <w:tc>
          <w:tcPr>
            <w:tcW w:w="4876" w:type="dxa"/>
            <w:tcBorders>
              <w:top w:val="nil"/>
              <w:left w:val="nil"/>
              <w:bottom w:val="nil"/>
              <w:right w:val="nil"/>
            </w:tcBorders>
          </w:tcPr>
          <w:p w14:paraId="35FB84C9" w14:textId="77777777" w:rsidR="006B7536" w:rsidRPr="000217DF" w:rsidRDefault="006B7536" w:rsidP="00596539">
            <w:pPr>
              <w:pStyle w:val="Normal6a"/>
            </w:pPr>
            <w:r w:rsidRPr="000217DF">
              <w:t>(5)</w:t>
            </w:r>
            <w:r w:rsidRPr="000217DF">
              <w:tab/>
              <w:t>Ținând seama de realitățile în schimbare de pe piața muncii, Uniunea ar trebui să se pregătească pentru provocările actualele și viitoare, investind în competențele relevante, luând măsuri astfel încât cât mai multe segmente ale societății să beneficieze de creșterea economică și îmbunătățind politicile sociale și cele din domeniul ocupării forței de muncă, inclusiv în vederea mobilității lucrătorilor și a restructurării sectoriale, acordând atenție zonelor urbane și rurale care se confruntă cu deficiențe sociale deosebite.</w:t>
            </w:r>
          </w:p>
        </w:tc>
        <w:tc>
          <w:tcPr>
            <w:tcW w:w="4876" w:type="dxa"/>
            <w:tcBorders>
              <w:top w:val="nil"/>
              <w:left w:val="nil"/>
              <w:bottom w:val="nil"/>
              <w:right w:val="nil"/>
            </w:tcBorders>
          </w:tcPr>
          <w:p w14:paraId="0D21DF9A" w14:textId="77777777" w:rsidR="006B7536" w:rsidRPr="000217DF" w:rsidRDefault="006B7536" w:rsidP="00596539">
            <w:pPr>
              <w:pStyle w:val="Normal6a"/>
            </w:pPr>
            <w:r w:rsidRPr="000217DF">
              <w:t>(5)</w:t>
            </w:r>
            <w:r w:rsidRPr="000217DF">
              <w:tab/>
              <w:t xml:space="preserve">Ținând seama de realitățile în schimbare de pe piața muncii, Uniunea ar trebui să se pregătească pentru provocările actualele și viitoare, investind în competențele relevante, luând măsuri astfel încât cât mai multe segmente ale societății să beneficieze de creșterea economică și îmbunătățind politicile sociale și cele din domeniul ocupării forței de muncă, inclusiv în vederea mobilității lucrătorilor și a restructurării sectoriale, acordând atenție zonelor urbane și rurale care se confruntă cu deficiențe sociale deosebite </w:t>
            </w:r>
            <w:r w:rsidRPr="000217DF">
              <w:rPr>
                <w:b/>
                <w:bCs/>
                <w:i/>
                <w:iCs/>
              </w:rPr>
              <w:t>și asigurând, în conformitate cu Recomandarea Comisiei din 23 aprilie 2024 privind dezvoltarea și consolidarea unor sisteme integrate de protecție a copilului, protecția copiilor împotriva tuturor formelor de violență, ca obiectiv prioritar al Uniunii Europene</w:t>
            </w:r>
            <w:r w:rsidRPr="000217DF">
              <w:t>.</w:t>
            </w:r>
          </w:p>
        </w:tc>
      </w:tr>
    </w:tbl>
    <w:p w14:paraId="76CABAF5"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{ES}</w:t>
      </w:r>
      <w:r w:rsidRPr="000217DF">
        <w:t>es</w:t>
      </w:r>
      <w:r w:rsidRPr="000217DF">
        <w:rPr>
          <w:rStyle w:val="HideTWBExt"/>
        </w:rPr>
        <w:t>&lt;/Original&gt;</w:t>
      </w:r>
    </w:p>
    <w:p w14:paraId="5A734802" w14:textId="77777777" w:rsidR="006B7536" w:rsidRPr="000217DF" w:rsidRDefault="006B7536" w:rsidP="006B7536">
      <w:r w:rsidRPr="000217DF">
        <w:rPr>
          <w:rStyle w:val="HideTWBExt"/>
        </w:rPr>
        <w:t>&lt;/AmendB&gt;</w:t>
      </w:r>
    </w:p>
    <w:p w14:paraId="12B1EE51"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93</w:t>
      </w:r>
      <w:r w:rsidRPr="000217DF">
        <w:rPr>
          <w:rStyle w:val="HideTWBExt"/>
          <w:b w:val="0"/>
        </w:rPr>
        <w:t>&lt;/NumAmB&gt;</w:t>
      </w:r>
    </w:p>
    <w:p w14:paraId="4F104928" w14:textId="77777777" w:rsidR="006B7536" w:rsidRPr="000217DF" w:rsidRDefault="006B7536" w:rsidP="006B7536">
      <w:pPr>
        <w:pStyle w:val="NormalBold"/>
      </w:pPr>
      <w:r w:rsidRPr="000217DF">
        <w:rPr>
          <w:rStyle w:val="HideTWBExt"/>
          <w:b w:val="0"/>
        </w:rPr>
        <w:t>&lt;RepeatBlock-By&gt;&lt;Members&gt;</w:t>
      </w:r>
      <w:r w:rsidRPr="000217DF">
        <w:t>Villy Søvndal, Kira Marie Peter-Hansen, Maria Ohisalo</w:t>
      </w:r>
      <w:r w:rsidRPr="000217DF">
        <w:rPr>
          <w:rStyle w:val="HideTWBExt"/>
          <w:b w:val="0"/>
        </w:rPr>
        <w:t>&lt;/Members&gt;</w:t>
      </w:r>
    </w:p>
    <w:p w14:paraId="3ED3520E" w14:textId="77777777" w:rsidR="006B7536" w:rsidRPr="000217DF" w:rsidRDefault="006B7536" w:rsidP="006B7536">
      <w:r w:rsidRPr="000217DF">
        <w:rPr>
          <w:rStyle w:val="HideTWBExt"/>
        </w:rPr>
        <w:t>&lt;AuNomDe&gt;</w:t>
      </w:r>
      <w:r w:rsidRPr="000217DF">
        <w:rPr>
          <w:rStyle w:val="HideTWBInt"/>
        </w:rPr>
        <w:t>{Verts/ALE}</w:t>
      </w:r>
      <w:r w:rsidRPr="000217DF">
        <w:t>în numele Grupului Verts/ALE</w:t>
      </w:r>
      <w:r w:rsidRPr="000217DF">
        <w:rPr>
          <w:rStyle w:val="HideTWBExt"/>
        </w:rPr>
        <w:t>&lt;/AuNomDe&gt;</w:t>
      </w:r>
    </w:p>
    <w:p w14:paraId="4BFFCAB6" w14:textId="77777777" w:rsidR="006B7536" w:rsidRPr="000217DF" w:rsidRDefault="006B7536" w:rsidP="006B7536">
      <w:pPr>
        <w:pStyle w:val="NormalBold"/>
      </w:pPr>
      <w:r w:rsidRPr="000217DF">
        <w:rPr>
          <w:rStyle w:val="HideTWBExt"/>
          <w:b w:val="0"/>
        </w:rPr>
        <w:t>&lt;/RepeatBlock-By&gt;</w:t>
      </w:r>
    </w:p>
    <w:p w14:paraId="2F1089FA"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889F7D7" w14:textId="77777777" w:rsidR="006B7536" w:rsidRPr="000217DF" w:rsidRDefault="006B7536" w:rsidP="006B7536">
      <w:pPr>
        <w:pStyle w:val="NormalBold"/>
      </w:pPr>
      <w:r w:rsidRPr="000217DF">
        <w:rPr>
          <w:rStyle w:val="HideTWBExt"/>
          <w:b w:val="0"/>
        </w:rPr>
        <w:t>&lt;Article&gt;</w:t>
      </w:r>
      <w:r w:rsidRPr="000217DF">
        <w:t>Considerentul 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0DBB315" w14:textId="77777777" w:rsidTr="00596539">
        <w:trPr>
          <w:trHeight w:hRule="exact" w:val="240"/>
          <w:jc w:val="center"/>
        </w:trPr>
        <w:tc>
          <w:tcPr>
            <w:tcW w:w="9752" w:type="dxa"/>
            <w:gridSpan w:val="2"/>
            <w:tcBorders>
              <w:top w:val="nil"/>
              <w:left w:val="nil"/>
              <w:bottom w:val="nil"/>
              <w:right w:val="nil"/>
            </w:tcBorders>
          </w:tcPr>
          <w:p w14:paraId="4FF5B98A" w14:textId="77777777" w:rsidR="006B7536" w:rsidRPr="000217DF" w:rsidRDefault="006B7536" w:rsidP="00596539"/>
        </w:tc>
      </w:tr>
      <w:tr w:rsidR="00321643" w:rsidRPr="000217DF" w14:paraId="5FFC19B2" w14:textId="77777777" w:rsidTr="00596539">
        <w:trPr>
          <w:trHeight w:val="240"/>
          <w:jc w:val="center"/>
        </w:trPr>
        <w:tc>
          <w:tcPr>
            <w:tcW w:w="4876" w:type="dxa"/>
            <w:tcBorders>
              <w:top w:val="nil"/>
              <w:left w:val="nil"/>
              <w:bottom w:val="nil"/>
              <w:right w:val="nil"/>
            </w:tcBorders>
          </w:tcPr>
          <w:p w14:paraId="2771FF34"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B5827CF" w14:textId="77777777" w:rsidR="006B7536" w:rsidRPr="000217DF" w:rsidRDefault="006B7536" w:rsidP="00596539">
            <w:pPr>
              <w:pStyle w:val="AmColumnHeading"/>
            </w:pPr>
            <w:r w:rsidRPr="000217DF">
              <w:t>Amendamentul</w:t>
            </w:r>
          </w:p>
        </w:tc>
      </w:tr>
      <w:tr w:rsidR="00321643" w:rsidRPr="000217DF" w14:paraId="0D7CB82D" w14:textId="77777777" w:rsidTr="00596539">
        <w:trPr>
          <w:jc w:val="center"/>
        </w:trPr>
        <w:tc>
          <w:tcPr>
            <w:tcW w:w="4876" w:type="dxa"/>
            <w:tcBorders>
              <w:top w:val="nil"/>
              <w:left w:val="nil"/>
              <w:bottom w:val="nil"/>
              <w:right w:val="nil"/>
            </w:tcBorders>
          </w:tcPr>
          <w:p w14:paraId="6572B846" w14:textId="77777777" w:rsidR="006B7536" w:rsidRPr="000217DF" w:rsidRDefault="006B7536" w:rsidP="00596539">
            <w:pPr>
              <w:pStyle w:val="Normal6a"/>
            </w:pPr>
            <w:r w:rsidRPr="000217DF">
              <w:t>(5)</w:t>
            </w:r>
            <w:r w:rsidRPr="000217DF">
              <w:tab/>
              <w:t>Ținând seama de realitățile în schimbare de pe piața muncii, Uniunea ar trebui să se pregătească pentru provocările actualele și viitoare, investind în competențele relevante, luând măsuri astfel încât cât mai multe segmente ale societății să beneficieze de creșterea economică și îmbunătățind politicile sociale și cele din domeniul ocupării forței de muncă, inclusiv în vederea mobilității lucrătorilor și a restructurării sectoriale, acordând atenție zonelor urbane și rurale care se confruntă cu deficiențe sociale deosebite.</w:t>
            </w:r>
          </w:p>
        </w:tc>
        <w:tc>
          <w:tcPr>
            <w:tcW w:w="4876" w:type="dxa"/>
            <w:tcBorders>
              <w:top w:val="nil"/>
              <w:left w:val="nil"/>
              <w:bottom w:val="nil"/>
              <w:right w:val="nil"/>
            </w:tcBorders>
          </w:tcPr>
          <w:p w14:paraId="7D1443DF" w14:textId="77777777" w:rsidR="006B7536" w:rsidRPr="000217DF" w:rsidRDefault="006B7536" w:rsidP="00596539">
            <w:pPr>
              <w:pStyle w:val="Normal6a"/>
            </w:pPr>
            <w:r w:rsidRPr="000217DF">
              <w:t>(5)</w:t>
            </w:r>
            <w:r w:rsidRPr="000217DF">
              <w:tab/>
              <w:t xml:space="preserve">Ținând seama de realitățile în schimbare de pe piața muncii, Uniunea ar trebui să se pregătească pentru provocările actualele și viitoare, investind în competențele relevante, luând măsuri astfel încât cât mai multe segmente ale societății să beneficieze de creșterea economică </w:t>
            </w:r>
            <w:r w:rsidRPr="000217DF">
              <w:rPr>
                <w:b/>
                <w:bCs/>
                <w:i/>
                <w:iCs/>
              </w:rPr>
              <w:t>durabilă</w:t>
            </w:r>
            <w:r w:rsidRPr="000217DF">
              <w:t xml:space="preserve"> </w:t>
            </w:r>
            <w:r w:rsidRPr="000217DF">
              <w:rPr>
                <w:b/>
                <w:bCs/>
                <w:i/>
                <w:iCs/>
              </w:rPr>
              <w:t>și care ia în considerare dimensiunea de gen</w:t>
            </w:r>
            <w:r w:rsidRPr="000217DF">
              <w:t xml:space="preserve"> și îmbunătățind politicile sociale și cele din domeniul ocupării forței de muncă </w:t>
            </w:r>
            <w:r w:rsidRPr="000217DF">
              <w:rPr>
                <w:b/>
                <w:bCs/>
                <w:i/>
                <w:iCs/>
              </w:rPr>
              <w:t>și al egalității de gen, în special prin promovarea accesului la locuri de muncă de calitate, sigure, plătite corect și care nu sunt precare</w:t>
            </w:r>
            <w:r w:rsidRPr="000217DF">
              <w:t>, inclusiv în vederea mobilității lucrătorilor și a restructurării sectoriale, acordând atenție zonelor urbane și rurale care se confruntă cu deficiențe sociale deosebite.</w:t>
            </w:r>
          </w:p>
        </w:tc>
      </w:tr>
    </w:tbl>
    <w:p w14:paraId="04B25B10"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95C1794" w14:textId="77777777" w:rsidR="006B7536" w:rsidRPr="000217DF" w:rsidRDefault="006B7536" w:rsidP="006B7536">
      <w:r w:rsidRPr="000217DF">
        <w:rPr>
          <w:rStyle w:val="HideTWBExt"/>
        </w:rPr>
        <w:t>&lt;/AmendB&gt;</w:t>
      </w:r>
    </w:p>
    <w:p w14:paraId="3911AD6F"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94</w:t>
      </w:r>
      <w:r w:rsidRPr="000217DF">
        <w:rPr>
          <w:rStyle w:val="HideTWBExt"/>
          <w:b w:val="0"/>
        </w:rPr>
        <w:t>&lt;/NumAmB&gt;</w:t>
      </w:r>
    </w:p>
    <w:p w14:paraId="763741D4" w14:textId="77777777" w:rsidR="006B7536" w:rsidRPr="000217DF" w:rsidRDefault="006B7536" w:rsidP="006B7536">
      <w:pPr>
        <w:pStyle w:val="NormalBold"/>
      </w:pPr>
      <w:r w:rsidRPr="000217DF">
        <w:rPr>
          <w:rStyle w:val="HideTWBExt"/>
          <w:b w:val="0"/>
        </w:rPr>
        <w:t>&lt;RepeatBlock-By&gt;&lt;Members&gt;</w:t>
      </w:r>
      <w:r w:rsidRPr="000217DF">
        <w:t>Rosa Estaràs Ferragut, Maravillas Abadía Jover</w:t>
      </w:r>
      <w:r w:rsidRPr="000217DF">
        <w:rPr>
          <w:rStyle w:val="HideTWBExt"/>
          <w:b w:val="0"/>
        </w:rPr>
        <w:t>&lt;/Members&gt;</w:t>
      </w:r>
    </w:p>
    <w:p w14:paraId="40E55F4C" w14:textId="77777777" w:rsidR="006B7536" w:rsidRPr="000217DF" w:rsidRDefault="006B7536" w:rsidP="006B7536">
      <w:pPr>
        <w:pStyle w:val="NormalBold"/>
      </w:pPr>
      <w:r w:rsidRPr="000217DF">
        <w:rPr>
          <w:rStyle w:val="HideTWBExt"/>
          <w:b w:val="0"/>
        </w:rPr>
        <w:t>&lt;/RepeatBlock-By&gt;</w:t>
      </w:r>
    </w:p>
    <w:p w14:paraId="3A85B50F"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67FE11C" w14:textId="77777777" w:rsidR="006B7536" w:rsidRPr="000217DF" w:rsidRDefault="006B7536" w:rsidP="006B7536">
      <w:pPr>
        <w:pStyle w:val="NormalBold"/>
      </w:pPr>
      <w:r w:rsidRPr="000217DF">
        <w:rPr>
          <w:rStyle w:val="HideTWBExt"/>
          <w:b w:val="0"/>
        </w:rPr>
        <w:t>&lt;Article&gt;</w:t>
      </w:r>
      <w:r w:rsidRPr="000217DF">
        <w:t>Considerentul 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69D3708" w14:textId="77777777" w:rsidTr="00596539">
        <w:trPr>
          <w:trHeight w:hRule="exact" w:val="240"/>
          <w:jc w:val="center"/>
        </w:trPr>
        <w:tc>
          <w:tcPr>
            <w:tcW w:w="9752" w:type="dxa"/>
            <w:gridSpan w:val="2"/>
            <w:tcBorders>
              <w:top w:val="nil"/>
              <w:left w:val="nil"/>
              <w:bottom w:val="nil"/>
              <w:right w:val="nil"/>
            </w:tcBorders>
          </w:tcPr>
          <w:p w14:paraId="62EBAEC9" w14:textId="77777777" w:rsidR="006B7536" w:rsidRPr="000217DF" w:rsidRDefault="006B7536" w:rsidP="00596539"/>
        </w:tc>
      </w:tr>
      <w:tr w:rsidR="00321643" w:rsidRPr="000217DF" w14:paraId="1AAD2C00" w14:textId="77777777" w:rsidTr="00596539">
        <w:trPr>
          <w:trHeight w:val="240"/>
          <w:jc w:val="center"/>
        </w:trPr>
        <w:tc>
          <w:tcPr>
            <w:tcW w:w="4876" w:type="dxa"/>
            <w:tcBorders>
              <w:top w:val="nil"/>
              <w:left w:val="nil"/>
              <w:bottom w:val="nil"/>
              <w:right w:val="nil"/>
            </w:tcBorders>
          </w:tcPr>
          <w:p w14:paraId="5854D17F"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8F5D9B1" w14:textId="77777777" w:rsidR="006B7536" w:rsidRPr="000217DF" w:rsidRDefault="006B7536" w:rsidP="00596539">
            <w:pPr>
              <w:pStyle w:val="AmColumnHeading"/>
            </w:pPr>
            <w:r w:rsidRPr="000217DF">
              <w:t>Amendamentul</w:t>
            </w:r>
          </w:p>
        </w:tc>
      </w:tr>
      <w:tr w:rsidR="00321643" w:rsidRPr="000217DF" w14:paraId="17612C92" w14:textId="77777777" w:rsidTr="00596539">
        <w:trPr>
          <w:jc w:val="center"/>
        </w:trPr>
        <w:tc>
          <w:tcPr>
            <w:tcW w:w="4876" w:type="dxa"/>
            <w:tcBorders>
              <w:top w:val="nil"/>
              <w:left w:val="nil"/>
              <w:bottom w:val="nil"/>
              <w:right w:val="nil"/>
            </w:tcBorders>
          </w:tcPr>
          <w:p w14:paraId="007DC788" w14:textId="77777777" w:rsidR="006B7536" w:rsidRPr="000217DF" w:rsidRDefault="006B7536" w:rsidP="00596539">
            <w:pPr>
              <w:pStyle w:val="Normal6a"/>
            </w:pPr>
            <w:r w:rsidRPr="000217DF">
              <w:t>(5)</w:t>
            </w:r>
            <w:r w:rsidRPr="000217DF">
              <w:tab/>
              <w:t>Ținând seama de realitățile în schimbare de pe piața muncii, Uniunea ar trebui să se pregătească pentru provocările actualele și viitoare, investind în competențele relevante, luând măsuri astfel încât cât mai multe segmente ale societății să beneficieze de creșterea economică și îmbunătățind politicile sociale și cele din domeniul ocupării forței de muncă, inclusiv în vederea mobilității lucrătorilor și a restructurării sectoriale, acordând atenție zonelor urbane și rurale care se confruntă cu deficiențe sociale deosebite.</w:t>
            </w:r>
          </w:p>
        </w:tc>
        <w:tc>
          <w:tcPr>
            <w:tcW w:w="4876" w:type="dxa"/>
            <w:tcBorders>
              <w:top w:val="nil"/>
              <w:left w:val="nil"/>
              <w:bottom w:val="nil"/>
              <w:right w:val="nil"/>
            </w:tcBorders>
          </w:tcPr>
          <w:p w14:paraId="745C637A" w14:textId="77777777" w:rsidR="006B7536" w:rsidRPr="000217DF" w:rsidRDefault="006B7536" w:rsidP="00596539">
            <w:pPr>
              <w:pStyle w:val="Normal6a"/>
            </w:pPr>
            <w:r w:rsidRPr="000217DF">
              <w:t>(5)</w:t>
            </w:r>
            <w:r w:rsidRPr="000217DF">
              <w:tab/>
              <w:t>Ținând seama de realitățile în schimbare de pe piața muncii, Uniunea ar trebui să se pregătească pentru provocările actualele și viitoare, investind</w:t>
            </w:r>
            <w:r w:rsidRPr="000217DF">
              <w:rPr>
                <w:b/>
                <w:bCs/>
                <w:i/>
                <w:iCs/>
              </w:rPr>
              <w:t xml:space="preserve"> într-o tranziție justă și favorabilă incluziunii, inclusiv prin promovarea inovării, și </w:t>
            </w:r>
            <w:r w:rsidRPr="000217DF">
              <w:t>în competențele relevante,</w:t>
            </w:r>
            <w:r w:rsidRPr="000217DF">
              <w:rPr>
                <w:b/>
                <w:bCs/>
                <w:i/>
                <w:iCs/>
              </w:rPr>
              <w:t xml:space="preserve"> astfel cum sunt evidențiate de uniunea competențelor,</w:t>
            </w:r>
            <w:r w:rsidRPr="000217DF">
              <w:t xml:space="preserve"> luând măsuri astfel încât cât mai multe segmente ale societății să beneficieze de creșterea economică și îmbunătățind politicile sociale și cele din domeniul ocupării forței de muncă, inclusiv în vederea mobilității lucrătorilor și a restructurării sectoriale, acordând atenție zonelor urbane și rurale care se confruntă cu deficiențe sociale deosebite.</w:t>
            </w:r>
          </w:p>
        </w:tc>
      </w:tr>
    </w:tbl>
    <w:p w14:paraId="05F7959D"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63360D6" w14:textId="77777777" w:rsidR="006B7536" w:rsidRPr="000217DF" w:rsidRDefault="006B7536" w:rsidP="006B7536">
      <w:r w:rsidRPr="000217DF">
        <w:rPr>
          <w:rStyle w:val="HideTWBExt"/>
        </w:rPr>
        <w:t>&lt;/AmendB&gt;</w:t>
      </w:r>
    </w:p>
    <w:p w14:paraId="435C7344"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95</w:t>
      </w:r>
      <w:r w:rsidRPr="000217DF">
        <w:rPr>
          <w:rStyle w:val="HideTWBExt"/>
          <w:b w:val="0"/>
        </w:rPr>
        <w:t>&lt;/NumAmB&gt;</w:t>
      </w:r>
    </w:p>
    <w:p w14:paraId="4CBED8BC" w14:textId="77777777" w:rsidR="006B7536" w:rsidRPr="000217DF" w:rsidRDefault="006B7536" w:rsidP="006B7536">
      <w:pPr>
        <w:pStyle w:val="NormalBold"/>
      </w:pPr>
      <w:r w:rsidRPr="000217DF">
        <w:rPr>
          <w:rStyle w:val="HideTWBExt"/>
          <w:b w:val="0"/>
        </w:rPr>
        <w:t>&lt;RepeatBlock-By&gt;&lt;Members&gt;</w:t>
      </w:r>
      <w:r w:rsidRPr="000217DF">
        <w:t>Alicia Homs Ginel, Idoia Mendia, Marit Maij</w:t>
      </w:r>
      <w:r w:rsidRPr="000217DF">
        <w:rPr>
          <w:rStyle w:val="HideTWBExt"/>
          <w:b w:val="0"/>
        </w:rPr>
        <w:t>&lt;/Members&gt;</w:t>
      </w:r>
    </w:p>
    <w:p w14:paraId="508D86C1" w14:textId="77777777" w:rsidR="006B7536" w:rsidRPr="000217DF" w:rsidRDefault="006B7536" w:rsidP="006B7536">
      <w:pPr>
        <w:pStyle w:val="NormalBold"/>
      </w:pPr>
      <w:r w:rsidRPr="000217DF">
        <w:rPr>
          <w:rStyle w:val="HideTWBExt"/>
          <w:b w:val="0"/>
        </w:rPr>
        <w:t>&lt;/RepeatBlock-By&gt;</w:t>
      </w:r>
    </w:p>
    <w:p w14:paraId="60776783"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FCAFEC7" w14:textId="77777777" w:rsidR="006B7536" w:rsidRPr="000217DF" w:rsidRDefault="006B7536" w:rsidP="006B7536">
      <w:pPr>
        <w:pStyle w:val="NormalBold"/>
      </w:pPr>
      <w:r w:rsidRPr="000217DF">
        <w:rPr>
          <w:rStyle w:val="HideTWBExt"/>
          <w:b w:val="0"/>
        </w:rPr>
        <w:t>&lt;Article&gt;</w:t>
      </w:r>
      <w:r w:rsidRPr="000217DF">
        <w:t>Considerentul 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9B91DB4" w14:textId="77777777" w:rsidTr="00596539">
        <w:trPr>
          <w:trHeight w:hRule="exact" w:val="240"/>
          <w:jc w:val="center"/>
        </w:trPr>
        <w:tc>
          <w:tcPr>
            <w:tcW w:w="9752" w:type="dxa"/>
            <w:gridSpan w:val="2"/>
            <w:tcBorders>
              <w:top w:val="nil"/>
              <w:left w:val="nil"/>
              <w:bottom w:val="nil"/>
              <w:right w:val="nil"/>
            </w:tcBorders>
          </w:tcPr>
          <w:p w14:paraId="099D119B" w14:textId="77777777" w:rsidR="006B7536" w:rsidRPr="000217DF" w:rsidRDefault="006B7536" w:rsidP="00596539"/>
        </w:tc>
      </w:tr>
      <w:tr w:rsidR="00321643" w:rsidRPr="000217DF" w14:paraId="04030170" w14:textId="77777777" w:rsidTr="00596539">
        <w:trPr>
          <w:trHeight w:val="240"/>
          <w:jc w:val="center"/>
        </w:trPr>
        <w:tc>
          <w:tcPr>
            <w:tcW w:w="4876" w:type="dxa"/>
            <w:tcBorders>
              <w:top w:val="nil"/>
              <w:left w:val="nil"/>
              <w:bottom w:val="nil"/>
              <w:right w:val="nil"/>
            </w:tcBorders>
          </w:tcPr>
          <w:p w14:paraId="7DB57DA5"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6A21B6D" w14:textId="77777777" w:rsidR="006B7536" w:rsidRPr="000217DF" w:rsidRDefault="006B7536" w:rsidP="00596539">
            <w:pPr>
              <w:pStyle w:val="AmColumnHeading"/>
            </w:pPr>
            <w:r w:rsidRPr="000217DF">
              <w:t>Amendamentul</w:t>
            </w:r>
          </w:p>
        </w:tc>
      </w:tr>
      <w:tr w:rsidR="00321643" w:rsidRPr="000217DF" w14:paraId="3B403BE7" w14:textId="77777777" w:rsidTr="00596539">
        <w:trPr>
          <w:jc w:val="center"/>
        </w:trPr>
        <w:tc>
          <w:tcPr>
            <w:tcW w:w="4876" w:type="dxa"/>
            <w:tcBorders>
              <w:top w:val="nil"/>
              <w:left w:val="nil"/>
              <w:bottom w:val="nil"/>
              <w:right w:val="nil"/>
            </w:tcBorders>
          </w:tcPr>
          <w:p w14:paraId="025ADB31" w14:textId="77777777" w:rsidR="006B7536" w:rsidRPr="000217DF" w:rsidRDefault="006B7536" w:rsidP="00596539">
            <w:pPr>
              <w:pStyle w:val="Normal6a"/>
            </w:pPr>
            <w:r w:rsidRPr="000217DF">
              <w:t>(5)</w:t>
            </w:r>
            <w:r w:rsidRPr="000217DF">
              <w:tab/>
              <w:t>Ținând seama de realitățile în schimbare de pe piața muncii, Uniunea ar trebui să se pregătească pentru provocările actualele și viitoare, investind în competențele relevante, luând măsuri astfel încât cât mai multe segmente ale societății să beneficieze de creșterea economică și îmbunătățind politicile sociale și cele din domeniul ocupării forței de muncă, inclusiv în vederea mobilității lucrătorilor și a restructurării sectoriale, acordând atenție zonelor urbane și rurale care se confruntă cu deficiențe sociale deosebite.</w:t>
            </w:r>
          </w:p>
        </w:tc>
        <w:tc>
          <w:tcPr>
            <w:tcW w:w="4876" w:type="dxa"/>
            <w:tcBorders>
              <w:top w:val="nil"/>
              <w:left w:val="nil"/>
              <w:bottom w:val="nil"/>
              <w:right w:val="nil"/>
            </w:tcBorders>
          </w:tcPr>
          <w:p w14:paraId="72978E6F" w14:textId="77777777" w:rsidR="006B7536" w:rsidRPr="000217DF" w:rsidRDefault="006B7536" w:rsidP="00596539">
            <w:pPr>
              <w:pStyle w:val="Normal6a"/>
            </w:pPr>
            <w:r w:rsidRPr="000217DF">
              <w:t>(5)</w:t>
            </w:r>
            <w:r w:rsidRPr="000217DF">
              <w:tab/>
              <w:t>Ținând seama de realitățile în schimbare de pe piața muncii, Uniunea ar trebui să se pregătească pentru provocările actualele și viitoare, investind</w:t>
            </w:r>
            <w:r w:rsidRPr="000217DF">
              <w:rPr>
                <w:b/>
                <w:bCs/>
                <w:i/>
                <w:iCs/>
              </w:rPr>
              <w:t xml:space="preserve"> într-o tranziție justă și favorabilă incluziunii, inclusiv prin promovarea inovării, și </w:t>
            </w:r>
            <w:r w:rsidRPr="000217DF">
              <w:t>în competențele relevante,</w:t>
            </w:r>
            <w:r w:rsidRPr="000217DF">
              <w:rPr>
                <w:b/>
                <w:bCs/>
                <w:i/>
                <w:iCs/>
              </w:rPr>
              <w:t xml:space="preserve"> astfel cum sunt evidențiate de uniunea competențelor,</w:t>
            </w:r>
            <w:r w:rsidRPr="000217DF">
              <w:t xml:space="preserve"> luând măsuri astfel încât cât mai multe segmente ale societății să beneficieze de creșterea economică și îmbunătățind politicile sociale și cele din domeniul ocupării forței de muncă, inclusiv în vederea mobilității lucrătorilor și a restructurării sectoriale, acordând atenție zonelor urbane și rurale care se confruntă cu deficiențe sociale deosebite.</w:t>
            </w:r>
          </w:p>
        </w:tc>
      </w:tr>
    </w:tbl>
    <w:p w14:paraId="2A46D5F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A8B8F1D" w14:textId="77777777" w:rsidR="006B7536" w:rsidRPr="000217DF" w:rsidRDefault="006B7536" w:rsidP="006B7536">
      <w:r w:rsidRPr="000217DF">
        <w:rPr>
          <w:rStyle w:val="HideTWBExt"/>
        </w:rPr>
        <w:t>&lt;/AmendB&gt;</w:t>
      </w:r>
    </w:p>
    <w:p w14:paraId="699C8B2E"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96</w:t>
      </w:r>
      <w:r w:rsidRPr="000217DF">
        <w:rPr>
          <w:rStyle w:val="HideTWBExt"/>
          <w:b w:val="0"/>
        </w:rPr>
        <w:t>&lt;/NumAmB&gt;</w:t>
      </w:r>
    </w:p>
    <w:p w14:paraId="35944BA3"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Ciaran Mullooly, Irena Joveva</w:t>
      </w:r>
      <w:r w:rsidRPr="000217DF">
        <w:rPr>
          <w:rStyle w:val="HideTWBExt"/>
          <w:b w:val="0"/>
        </w:rPr>
        <w:t>&lt;/Members&gt;</w:t>
      </w:r>
    </w:p>
    <w:p w14:paraId="15268396" w14:textId="77777777" w:rsidR="006B7536" w:rsidRPr="000217DF" w:rsidRDefault="006B7536" w:rsidP="006B7536">
      <w:pPr>
        <w:pStyle w:val="NormalBold"/>
      </w:pPr>
      <w:r w:rsidRPr="000217DF">
        <w:rPr>
          <w:rStyle w:val="HideTWBExt"/>
          <w:b w:val="0"/>
        </w:rPr>
        <w:t>&lt;/RepeatBlock-By&gt;</w:t>
      </w:r>
    </w:p>
    <w:p w14:paraId="0192BD08"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56A7D79" w14:textId="77777777" w:rsidR="006B7536" w:rsidRPr="000217DF" w:rsidRDefault="006B7536" w:rsidP="006B7536">
      <w:pPr>
        <w:pStyle w:val="NormalBold"/>
      </w:pPr>
      <w:r w:rsidRPr="000217DF">
        <w:rPr>
          <w:rStyle w:val="HideTWBExt"/>
          <w:b w:val="0"/>
        </w:rPr>
        <w:t>&lt;Article&gt;</w:t>
      </w:r>
      <w:r w:rsidRPr="000217DF">
        <w:t>Considerentul 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2BBAA91" w14:textId="77777777" w:rsidTr="00596539">
        <w:trPr>
          <w:trHeight w:hRule="exact" w:val="240"/>
          <w:jc w:val="center"/>
        </w:trPr>
        <w:tc>
          <w:tcPr>
            <w:tcW w:w="9752" w:type="dxa"/>
            <w:gridSpan w:val="2"/>
            <w:tcBorders>
              <w:top w:val="nil"/>
              <w:left w:val="nil"/>
              <w:bottom w:val="nil"/>
              <w:right w:val="nil"/>
            </w:tcBorders>
          </w:tcPr>
          <w:p w14:paraId="115C7330" w14:textId="77777777" w:rsidR="006B7536" w:rsidRPr="000217DF" w:rsidRDefault="006B7536" w:rsidP="00596539"/>
        </w:tc>
      </w:tr>
      <w:tr w:rsidR="00321643" w:rsidRPr="000217DF" w14:paraId="10A6C386" w14:textId="77777777" w:rsidTr="00596539">
        <w:trPr>
          <w:trHeight w:val="240"/>
          <w:jc w:val="center"/>
        </w:trPr>
        <w:tc>
          <w:tcPr>
            <w:tcW w:w="4876" w:type="dxa"/>
            <w:tcBorders>
              <w:top w:val="nil"/>
              <w:left w:val="nil"/>
              <w:bottom w:val="nil"/>
              <w:right w:val="nil"/>
            </w:tcBorders>
          </w:tcPr>
          <w:p w14:paraId="148B4403"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DBCD792" w14:textId="77777777" w:rsidR="006B7536" w:rsidRPr="000217DF" w:rsidRDefault="006B7536" w:rsidP="00596539">
            <w:pPr>
              <w:pStyle w:val="AmColumnHeading"/>
            </w:pPr>
            <w:r w:rsidRPr="000217DF">
              <w:t>Amendamentul</w:t>
            </w:r>
          </w:p>
        </w:tc>
      </w:tr>
      <w:tr w:rsidR="00321643" w:rsidRPr="000217DF" w14:paraId="2CF16F52" w14:textId="77777777" w:rsidTr="00596539">
        <w:trPr>
          <w:jc w:val="center"/>
        </w:trPr>
        <w:tc>
          <w:tcPr>
            <w:tcW w:w="4876" w:type="dxa"/>
            <w:tcBorders>
              <w:top w:val="nil"/>
              <w:left w:val="nil"/>
              <w:bottom w:val="nil"/>
              <w:right w:val="nil"/>
            </w:tcBorders>
          </w:tcPr>
          <w:p w14:paraId="68A7AA18" w14:textId="77777777" w:rsidR="006B7536" w:rsidRPr="000217DF" w:rsidRDefault="006B7536" w:rsidP="00596539">
            <w:pPr>
              <w:pStyle w:val="Normal6a"/>
            </w:pPr>
            <w:r w:rsidRPr="000217DF">
              <w:t>(5)</w:t>
            </w:r>
            <w:r w:rsidRPr="000217DF">
              <w:tab/>
              <w:t>Ținând seama de realitățile în schimbare de pe piața muncii, Uniunea ar trebui să se pregătească pentru provocările actualele și viitoare, investind în competențele relevante, luând măsuri astfel încât cât mai multe segmente ale societății să beneficieze de creșterea economică și îmbunătățind politicile sociale și cele din domeniul ocupării forței de muncă, inclusiv în vederea mobilității lucrătorilor și a restructurării sectoriale, acordând atenție zonelor urbane și rurale care se confruntă cu deficiențe sociale deosebite.</w:t>
            </w:r>
          </w:p>
        </w:tc>
        <w:tc>
          <w:tcPr>
            <w:tcW w:w="4876" w:type="dxa"/>
            <w:tcBorders>
              <w:top w:val="nil"/>
              <w:left w:val="nil"/>
              <w:bottom w:val="nil"/>
              <w:right w:val="nil"/>
            </w:tcBorders>
          </w:tcPr>
          <w:p w14:paraId="03354053" w14:textId="77777777" w:rsidR="006B7536" w:rsidRPr="000217DF" w:rsidRDefault="006B7536" w:rsidP="00596539">
            <w:pPr>
              <w:pStyle w:val="Normal6a"/>
            </w:pPr>
            <w:r w:rsidRPr="000217DF">
              <w:t>(5)</w:t>
            </w:r>
            <w:r w:rsidRPr="000217DF">
              <w:tab/>
              <w:t xml:space="preserve">Ținând seama de realitățile în schimbare de pe piața muncii, Uniunea ar trebui să se pregătească pentru provocările actualele și viitoare, investind în competențele relevante, </w:t>
            </w:r>
            <w:r w:rsidRPr="000217DF">
              <w:rPr>
                <w:b/>
                <w:bCs/>
                <w:i/>
                <w:iCs/>
              </w:rPr>
              <w:t>în educație și formare,</w:t>
            </w:r>
            <w:r w:rsidRPr="000217DF">
              <w:t xml:space="preserve"> luând măsuri astfel încât cât mai multe segmente ale societății să beneficieze de creșterea economică și îmbunătățind politicile sociale și cele din domeniul ocupării forței de muncă, inclusiv în vederea mobilității lucrătorilor și a restructurării </w:t>
            </w:r>
            <w:r w:rsidRPr="000217DF">
              <w:rPr>
                <w:b/>
                <w:bCs/>
                <w:i/>
                <w:iCs/>
              </w:rPr>
              <w:t>și transformării</w:t>
            </w:r>
            <w:r w:rsidRPr="000217DF">
              <w:t xml:space="preserve"> sectoriale, acordând atenție </w:t>
            </w:r>
            <w:r w:rsidRPr="000217DF">
              <w:rPr>
                <w:b/>
                <w:bCs/>
                <w:i/>
                <w:iCs/>
              </w:rPr>
              <w:t>necesității de a asigura o tranziție justă și</w:t>
            </w:r>
            <w:r w:rsidRPr="000217DF">
              <w:t xml:space="preserve"> zonelor urbane și rurale care se confruntă cu deficiențe sociale deosebite.</w:t>
            </w:r>
          </w:p>
        </w:tc>
      </w:tr>
    </w:tbl>
    <w:p w14:paraId="454854FD"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2F1413C" w14:textId="77777777" w:rsidR="006B7536" w:rsidRPr="000217DF" w:rsidRDefault="006B7536" w:rsidP="006B7536">
      <w:r w:rsidRPr="000217DF">
        <w:rPr>
          <w:rStyle w:val="HideTWBExt"/>
        </w:rPr>
        <w:t>&lt;/AmendB&gt;</w:t>
      </w:r>
    </w:p>
    <w:p w14:paraId="2120C321"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97</w:t>
      </w:r>
      <w:r w:rsidRPr="000217DF">
        <w:rPr>
          <w:rStyle w:val="HideTWBExt"/>
          <w:b w:val="0"/>
        </w:rPr>
        <w:t>&lt;/NumAmB&gt;</w:t>
      </w:r>
    </w:p>
    <w:p w14:paraId="00EA80AA" w14:textId="77777777" w:rsidR="006B7536" w:rsidRPr="000217DF" w:rsidRDefault="006B7536" w:rsidP="006B7536">
      <w:pPr>
        <w:pStyle w:val="NormalBold"/>
      </w:pPr>
      <w:r w:rsidRPr="000217DF">
        <w:rPr>
          <w:rStyle w:val="HideTWBExt"/>
          <w:b w:val="0"/>
        </w:rPr>
        <w:t>&lt;RepeatBlock-By&gt;&lt;Members&gt;</w:t>
      </w:r>
      <w:r w:rsidRPr="000217DF">
        <w:t>Georgiana Teodorescu</w:t>
      </w:r>
      <w:r w:rsidRPr="000217DF">
        <w:rPr>
          <w:rStyle w:val="HideTWBExt"/>
          <w:b w:val="0"/>
        </w:rPr>
        <w:t>&lt;/Members&gt;</w:t>
      </w:r>
    </w:p>
    <w:p w14:paraId="3F56ABA9" w14:textId="77777777" w:rsidR="006B7536" w:rsidRPr="000217DF" w:rsidRDefault="006B7536" w:rsidP="006B7536">
      <w:pPr>
        <w:pStyle w:val="NormalBold"/>
      </w:pPr>
      <w:r w:rsidRPr="000217DF">
        <w:rPr>
          <w:rStyle w:val="HideTWBExt"/>
          <w:b w:val="0"/>
        </w:rPr>
        <w:t>&lt;/RepeatBlock-By&gt;</w:t>
      </w:r>
    </w:p>
    <w:p w14:paraId="7B044B2F"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EC538BE" w14:textId="77777777" w:rsidR="006B7536" w:rsidRPr="000217DF" w:rsidRDefault="006B7536" w:rsidP="006B7536">
      <w:pPr>
        <w:pStyle w:val="NormalBold"/>
      </w:pPr>
      <w:r w:rsidRPr="000217DF">
        <w:rPr>
          <w:rStyle w:val="HideTWBExt"/>
          <w:b w:val="0"/>
        </w:rPr>
        <w:t>&lt;Article&gt;</w:t>
      </w:r>
      <w:r w:rsidRPr="000217DF">
        <w:t>Considerentul 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78315F26" w14:textId="77777777" w:rsidTr="00596539">
        <w:trPr>
          <w:trHeight w:hRule="exact" w:val="240"/>
          <w:jc w:val="center"/>
        </w:trPr>
        <w:tc>
          <w:tcPr>
            <w:tcW w:w="9752" w:type="dxa"/>
            <w:gridSpan w:val="2"/>
            <w:tcBorders>
              <w:top w:val="nil"/>
              <w:left w:val="nil"/>
              <w:bottom w:val="nil"/>
              <w:right w:val="nil"/>
            </w:tcBorders>
          </w:tcPr>
          <w:p w14:paraId="1F1EB5CE" w14:textId="77777777" w:rsidR="006B7536" w:rsidRPr="000217DF" w:rsidRDefault="006B7536" w:rsidP="00596539"/>
        </w:tc>
      </w:tr>
      <w:tr w:rsidR="00321643" w:rsidRPr="000217DF" w14:paraId="2C43DC34" w14:textId="77777777" w:rsidTr="00596539">
        <w:trPr>
          <w:trHeight w:val="240"/>
          <w:jc w:val="center"/>
        </w:trPr>
        <w:tc>
          <w:tcPr>
            <w:tcW w:w="4876" w:type="dxa"/>
            <w:tcBorders>
              <w:top w:val="nil"/>
              <w:left w:val="nil"/>
              <w:bottom w:val="nil"/>
              <w:right w:val="nil"/>
            </w:tcBorders>
          </w:tcPr>
          <w:p w14:paraId="191C214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7366169" w14:textId="77777777" w:rsidR="006B7536" w:rsidRPr="000217DF" w:rsidRDefault="006B7536" w:rsidP="00596539">
            <w:pPr>
              <w:pStyle w:val="AmColumnHeading"/>
            </w:pPr>
            <w:r w:rsidRPr="000217DF">
              <w:t>Amendamentul</w:t>
            </w:r>
          </w:p>
        </w:tc>
      </w:tr>
      <w:tr w:rsidR="00321643" w:rsidRPr="000217DF" w14:paraId="7BB3C375" w14:textId="77777777" w:rsidTr="00596539">
        <w:trPr>
          <w:jc w:val="center"/>
        </w:trPr>
        <w:tc>
          <w:tcPr>
            <w:tcW w:w="4876" w:type="dxa"/>
            <w:tcBorders>
              <w:top w:val="nil"/>
              <w:left w:val="nil"/>
              <w:bottom w:val="nil"/>
              <w:right w:val="nil"/>
            </w:tcBorders>
          </w:tcPr>
          <w:p w14:paraId="42636F50" w14:textId="77777777" w:rsidR="006B7536" w:rsidRPr="000217DF" w:rsidRDefault="006B7536" w:rsidP="00596539">
            <w:pPr>
              <w:pStyle w:val="Normal6a"/>
            </w:pPr>
            <w:r w:rsidRPr="000217DF">
              <w:t>(5)</w:t>
            </w:r>
            <w:r w:rsidRPr="000217DF">
              <w:tab/>
              <w:t xml:space="preserve">Ținând seama de realitățile în schimbare de pe piața muncii, Uniunea ar trebui să se pregătească pentru provocările actualele și viitoare, investind în competențele relevante, luând măsuri astfel încât cât mai multe segmente ale societății să beneficieze de creșterea economică și îmbunătățind politicile sociale și cele din domeniul ocupării forței de muncă, inclusiv în vederea mobilității lucrătorilor și a restructurării sectoriale, acordând atenție zonelor </w:t>
            </w:r>
            <w:r w:rsidRPr="000217DF">
              <w:rPr>
                <w:b/>
                <w:bCs/>
                <w:i/>
                <w:iCs/>
              </w:rPr>
              <w:t>urbane și</w:t>
            </w:r>
            <w:r w:rsidRPr="000217DF">
              <w:t xml:space="preserve"> rurale care se confruntă cu deficiențe sociale deosebite.</w:t>
            </w:r>
          </w:p>
        </w:tc>
        <w:tc>
          <w:tcPr>
            <w:tcW w:w="4876" w:type="dxa"/>
            <w:tcBorders>
              <w:top w:val="nil"/>
              <w:left w:val="nil"/>
              <w:bottom w:val="nil"/>
              <w:right w:val="nil"/>
            </w:tcBorders>
          </w:tcPr>
          <w:p w14:paraId="7BB22148" w14:textId="77777777" w:rsidR="006B7536" w:rsidRPr="000217DF" w:rsidRDefault="006B7536" w:rsidP="00596539">
            <w:pPr>
              <w:pStyle w:val="Normal6a"/>
            </w:pPr>
            <w:r w:rsidRPr="000217DF">
              <w:t>(5)</w:t>
            </w:r>
            <w:r w:rsidRPr="000217DF">
              <w:tab/>
              <w:t xml:space="preserve">Ținând seama de realitățile în schimbare de pe piața muncii, Uniunea ar trebui să se pregătească pentru provocările actualele și viitoare, investind în competențele relevante, luând măsuri astfel încât cât mai multe segmente ale societății să beneficieze de creșterea economică și îmbunătățind politicile sociale și cele din domeniul ocupării forței de muncă, inclusiv în vederea mobilității lucrătorilor și a restructurării sectoriale, acordând </w:t>
            </w:r>
            <w:r w:rsidRPr="000217DF">
              <w:rPr>
                <w:b/>
                <w:bCs/>
                <w:i/>
                <w:iCs/>
              </w:rPr>
              <w:t>o</w:t>
            </w:r>
            <w:r w:rsidRPr="000217DF">
              <w:t xml:space="preserve"> atenție </w:t>
            </w:r>
            <w:r w:rsidRPr="000217DF">
              <w:rPr>
                <w:b/>
                <w:bCs/>
                <w:i/>
                <w:iCs/>
              </w:rPr>
              <w:t>deosebită</w:t>
            </w:r>
            <w:r w:rsidRPr="000217DF">
              <w:t xml:space="preserve"> zonelor rurale</w:t>
            </w:r>
            <w:r w:rsidRPr="000217DF">
              <w:rPr>
                <w:b/>
                <w:bCs/>
                <w:i/>
                <w:iCs/>
              </w:rPr>
              <w:t>, montane, insulare și îndepărtate</w:t>
            </w:r>
            <w:r w:rsidRPr="000217DF">
              <w:t xml:space="preserve"> care se confruntă cu </w:t>
            </w:r>
            <w:r w:rsidRPr="000217DF">
              <w:rPr>
                <w:b/>
                <w:bCs/>
                <w:i/>
                <w:iCs/>
              </w:rPr>
              <w:t>declinul demografic, cu deficite de forță de muncă sau cu</w:t>
            </w:r>
            <w:r w:rsidRPr="000217DF">
              <w:t xml:space="preserve"> deficiențe sociale </w:t>
            </w:r>
            <w:r w:rsidRPr="000217DF">
              <w:rPr>
                <w:b/>
                <w:bCs/>
                <w:i/>
                <w:iCs/>
              </w:rPr>
              <w:t>și economice</w:t>
            </w:r>
            <w:r w:rsidRPr="000217DF">
              <w:t xml:space="preserve"> deosebite.</w:t>
            </w:r>
          </w:p>
        </w:tc>
      </w:tr>
    </w:tbl>
    <w:p w14:paraId="3A5E6CE5"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3845DBD" w14:textId="77777777" w:rsidR="006B7536" w:rsidRPr="000217DF" w:rsidRDefault="006B7536" w:rsidP="006B7536">
      <w:r w:rsidRPr="000217DF">
        <w:rPr>
          <w:rStyle w:val="HideTWBExt"/>
        </w:rPr>
        <w:t>&lt;/AmendB&gt;</w:t>
      </w:r>
    </w:p>
    <w:p w14:paraId="5A4E006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98</w:t>
      </w:r>
      <w:r w:rsidRPr="000217DF">
        <w:rPr>
          <w:rStyle w:val="HideTWBExt"/>
          <w:b w:val="0"/>
        </w:rPr>
        <w:t>&lt;/NumAmB&gt;</w:t>
      </w:r>
    </w:p>
    <w:p w14:paraId="7D71BDBD"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 Li Andersson</w:t>
      </w:r>
      <w:r w:rsidRPr="000217DF">
        <w:rPr>
          <w:rStyle w:val="HideTWBExt"/>
          <w:b w:val="0"/>
        </w:rPr>
        <w:t>&lt;/Members&gt;</w:t>
      </w:r>
    </w:p>
    <w:p w14:paraId="0F88EB75" w14:textId="77777777" w:rsidR="006B7536" w:rsidRPr="000217DF" w:rsidRDefault="006B7536" w:rsidP="006B7536">
      <w:pPr>
        <w:pStyle w:val="NormalBold"/>
      </w:pPr>
      <w:r w:rsidRPr="000217DF">
        <w:rPr>
          <w:rStyle w:val="HideTWBExt"/>
          <w:b w:val="0"/>
        </w:rPr>
        <w:t>&lt;/RepeatBlock-By&gt;</w:t>
      </w:r>
    </w:p>
    <w:p w14:paraId="12BD9B48"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EFAE057" w14:textId="77777777" w:rsidR="006B7536" w:rsidRPr="000217DF" w:rsidRDefault="006B7536" w:rsidP="006B7536">
      <w:pPr>
        <w:pStyle w:val="NormalBold"/>
      </w:pPr>
      <w:r w:rsidRPr="000217DF">
        <w:rPr>
          <w:rStyle w:val="HideTWBExt"/>
          <w:b w:val="0"/>
        </w:rPr>
        <w:t>&lt;Article&gt;</w:t>
      </w:r>
      <w:r w:rsidRPr="000217DF">
        <w:t>Considerentul 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3079B50" w14:textId="77777777" w:rsidTr="00596539">
        <w:trPr>
          <w:trHeight w:hRule="exact" w:val="240"/>
          <w:jc w:val="center"/>
        </w:trPr>
        <w:tc>
          <w:tcPr>
            <w:tcW w:w="9752" w:type="dxa"/>
            <w:gridSpan w:val="2"/>
            <w:tcBorders>
              <w:top w:val="nil"/>
              <w:left w:val="nil"/>
              <w:bottom w:val="nil"/>
              <w:right w:val="nil"/>
            </w:tcBorders>
          </w:tcPr>
          <w:p w14:paraId="497D3283" w14:textId="77777777" w:rsidR="006B7536" w:rsidRPr="000217DF" w:rsidRDefault="006B7536" w:rsidP="00596539"/>
        </w:tc>
      </w:tr>
      <w:tr w:rsidR="00321643" w:rsidRPr="000217DF" w14:paraId="02FD1B61" w14:textId="77777777" w:rsidTr="00596539">
        <w:trPr>
          <w:trHeight w:val="240"/>
          <w:jc w:val="center"/>
        </w:trPr>
        <w:tc>
          <w:tcPr>
            <w:tcW w:w="4876" w:type="dxa"/>
            <w:tcBorders>
              <w:top w:val="nil"/>
              <w:left w:val="nil"/>
              <w:bottom w:val="nil"/>
              <w:right w:val="nil"/>
            </w:tcBorders>
          </w:tcPr>
          <w:p w14:paraId="35DE3018"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7E7CF01" w14:textId="77777777" w:rsidR="006B7536" w:rsidRPr="000217DF" w:rsidRDefault="006B7536" w:rsidP="00596539">
            <w:pPr>
              <w:pStyle w:val="AmColumnHeading"/>
            </w:pPr>
            <w:r w:rsidRPr="000217DF">
              <w:t>Amendamentul</w:t>
            </w:r>
          </w:p>
        </w:tc>
      </w:tr>
      <w:tr w:rsidR="00321643" w:rsidRPr="000217DF" w14:paraId="40305224" w14:textId="77777777" w:rsidTr="00596539">
        <w:trPr>
          <w:jc w:val="center"/>
        </w:trPr>
        <w:tc>
          <w:tcPr>
            <w:tcW w:w="4876" w:type="dxa"/>
            <w:tcBorders>
              <w:top w:val="nil"/>
              <w:left w:val="nil"/>
              <w:bottom w:val="nil"/>
              <w:right w:val="nil"/>
            </w:tcBorders>
          </w:tcPr>
          <w:p w14:paraId="43100CB0" w14:textId="77777777" w:rsidR="006B7536" w:rsidRPr="000217DF" w:rsidRDefault="006B7536" w:rsidP="00596539">
            <w:pPr>
              <w:pStyle w:val="Normal6a"/>
            </w:pPr>
            <w:r w:rsidRPr="000217DF">
              <w:t>(5)</w:t>
            </w:r>
            <w:r w:rsidRPr="000217DF">
              <w:tab/>
              <w:t>Ținând seama de realitățile în schimbare de pe piața muncii, Uniunea ar trebui să se pregătească pentru provocările actualele și viitoare, investind în competențele relevante, luând măsuri astfel încât cât mai multe segmente ale societății să beneficieze de creșterea economică și îmbunătățind politicile sociale și cele din domeniul ocupării forței de muncă, inclusiv în vederea mobilității lucrătorilor și a restructurării sectoriale, acordând atenție zonelor urbane și rurale care se confruntă cu deficiențe sociale deosebite.</w:t>
            </w:r>
          </w:p>
        </w:tc>
        <w:tc>
          <w:tcPr>
            <w:tcW w:w="4876" w:type="dxa"/>
            <w:tcBorders>
              <w:top w:val="nil"/>
              <w:left w:val="nil"/>
              <w:bottom w:val="nil"/>
              <w:right w:val="nil"/>
            </w:tcBorders>
          </w:tcPr>
          <w:p w14:paraId="59C39B79" w14:textId="77777777" w:rsidR="006B7536" w:rsidRPr="000217DF" w:rsidRDefault="006B7536" w:rsidP="00596539">
            <w:pPr>
              <w:pStyle w:val="Normal6a"/>
            </w:pPr>
            <w:r w:rsidRPr="000217DF">
              <w:t>(5)</w:t>
            </w:r>
            <w:r w:rsidRPr="000217DF">
              <w:tab/>
              <w:t xml:space="preserve">Ținând seama de realitățile în schimbare de pe piața muncii, Uniunea ar trebui să se pregătească pentru provocările actualele și viitoare, investind în </w:t>
            </w:r>
            <w:r w:rsidRPr="000217DF">
              <w:rPr>
                <w:b/>
                <w:bCs/>
                <w:i/>
                <w:iCs/>
              </w:rPr>
              <w:t>incluziunea socială și în</w:t>
            </w:r>
            <w:r w:rsidRPr="000217DF">
              <w:t xml:space="preserve"> competențele relevante, luând măsuri astfel încât cât mai multe segmente ale societății să beneficieze de creșterea economică și îmbunătățind politicile sociale și cele din domeniul ocupării forței de muncă, inclusiv în vederea mobilității lucrătorilor și a restructurării sectoriale, acordând atenție zonelor urbane și rurale care se confruntă cu deficiențe sociale deosebite.</w:t>
            </w:r>
          </w:p>
        </w:tc>
      </w:tr>
    </w:tbl>
    <w:p w14:paraId="18CBF91C"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4206C54" w14:textId="77777777" w:rsidR="006B7536" w:rsidRPr="000217DF" w:rsidRDefault="006B7536" w:rsidP="006B7536">
      <w:r w:rsidRPr="000217DF">
        <w:rPr>
          <w:rStyle w:val="HideTWBExt"/>
        </w:rPr>
        <w:t>&lt;/AmendB&gt;</w:t>
      </w:r>
    </w:p>
    <w:p w14:paraId="6920807D"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99</w:t>
      </w:r>
      <w:r w:rsidRPr="000217DF">
        <w:rPr>
          <w:rStyle w:val="HideTWBExt"/>
          <w:b w:val="0"/>
        </w:rPr>
        <w:t>&lt;/NumAmB&gt;</w:t>
      </w:r>
    </w:p>
    <w:p w14:paraId="1EEE2FED" w14:textId="77777777" w:rsidR="006B7536" w:rsidRPr="000217DF" w:rsidRDefault="006B7536" w:rsidP="006B7536">
      <w:pPr>
        <w:pStyle w:val="NormalBold"/>
      </w:pPr>
      <w:r w:rsidRPr="000217DF">
        <w:rPr>
          <w:rStyle w:val="HideTWBExt"/>
          <w:b w:val="0"/>
        </w:rPr>
        <w:t>&lt;RepeatBlock-By&gt;&lt;Members&gt;</w:t>
      </w:r>
      <w:r w:rsidRPr="000217DF">
        <w:t>Séverine Werbrouck, Margarita de la Pisa Carrión, Mélanie Disdier, Pál Szekeres</w:t>
      </w:r>
      <w:r w:rsidRPr="000217DF">
        <w:rPr>
          <w:rStyle w:val="HideTWBExt"/>
          <w:b w:val="0"/>
        </w:rPr>
        <w:t>&lt;/Members&gt;</w:t>
      </w:r>
    </w:p>
    <w:p w14:paraId="32B15BE2" w14:textId="77777777" w:rsidR="006B7536" w:rsidRPr="000217DF" w:rsidRDefault="006B7536" w:rsidP="006B7536">
      <w:pPr>
        <w:pStyle w:val="NormalBold"/>
      </w:pPr>
      <w:r w:rsidRPr="000217DF">
        <w:rPr>
          <w:rStyle w:val="HideTWBExt"/>
          <w:b w:val="0"/>
        </w:rPr>
        <w:t>&lt;/RepeatBlock-By&gt;</w:t>
      </w:r>
    </w:p>
    <w:p w14:paraId="591EBD33"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B4D2E0A" w14:textId="77777777" w:rsidR="006B7536" w:rsidRPr="000217DF" w:rsidRDefault="006B7536" w:rsidP="006B7536">
      <w:pPr>
        <w:pStyle w:val="NormalBold"/>
      </w:pPr>
      <w:r w:rsidRPr="000217DF">
        <w:rPr>
          <w:rStyle w:val="HideTWBExt"/>
          <w:b w:val="0"/>
        </w:rPr>
        <w:t>&lt;Article&gt;</w:t>
      </w:r>
      <w:r w:rsidRPr="000217DF">
        <w:t>Considerentul 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715ABF3" w14:textId="77777777" w:rsidTr="00596539">
        <w:trPr>
          <w:trHeight w:hRule="exact" w:val="240"/>
          <w:jc w:val="center"/>
        </w:trPr>
        <w:tc>
          <w:tcPr>
            <w:tcW w:w="9752" w:type="dxa"/>
            <w:gridSpan w:val="2"/>
            <w:tcBorders>
              <w:top w:val="nil"/>
              <w:left w:val="nil"/>
              <w:bottom w:val="nil"/>
              <w:right w:val="nil"/>
            </w:tcBorders>
          </w:tcPr>
          <w:p w14:paraId="2AEBE750" w14:textId="77777777" w:rsidR="006B7536" w:rsidRPr="000217DF" w:rsidRDefault="006B7536" w:rsidP="00596539"/>
        </w:tc>
      </w:tr>
      <w:tr w:rsidR="00321643" w:rsidRPr="000217DF" w14:paraId="4823B1B3" w14:textId="77777777" w:rsidTr="00596539">
        <w:trPr>
          <w:trHeight w:val="240"/>
          <w:jc w:val="center"/>
        </w:trPr>
        <w:tc>
          <w:tcPr>
            <w:tcW w:w="4876" w:type="dxa"/>
            <w:tcBorders>
              <w:top w:val="nil"/>
              <w:left w:val="nil"/>
              <w:bottom w:val="nil"/>
              <w:right w:val="nil"/>
            </w:tcBorders>
          </w:tcPr>
          <w:p w14:paraId="5572527B"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DD32448" w14:textId="77777777" w:rsidR="006B7536" w:rsidRPr="000217DF" w:rsidRDefault="006B7536" w:rsidP="00596539">
            <w:pPr>
              <w:pStyle w:val="AmColumnHeading"/>
            </w:pPr>
            <w:r w:rsidRPr="000217DF">
              <w:t>Amendamentul</w:t>
            </w:r>
          </w:p>
        </w:tc>
      </w:tr>
      <w:tr w:rsidR="00321643" w:rsidRPr="000217DF" w14:paraId="2CC1BA8D" w14:textId="77777777" w:rsidTr="00596539">
        <w:trPr>
          <w:jc w:val="center"/>
        </w:trPr>
        <w:tc>
          <w:tcPr>
            <w:tcW w:w="4876" w:type="dxa"/>
            <w:tcBorders>
              <w:top w:val="nil"/>
              <w:left w:val="nil"/>
              <w:bottom w:val="nil"/>
              <w:right w:val="nil"/>
            </w:tcBorders>
          </w:tcPr>
          <w:p w14:paraId="1C650E2D" w14:textId="77777777" w:rsidR="006B7536" w:rsidRPr="000217DF" w:rsidRDefault="006B7536" w:rsidP="00596539">
            <w:pPr>
              <w:pStyle w:val="Normal6a"/>
            </w:pPr>
            <w:r w:rsidRPr="000217DF">
              <w:t>(5)</w:t>
            </w:r>
            <w:r w:rsidRPr="000217DF">
              <w:tab/>
              <w:t xml:space="preserve">Ținând seama de realitățile în schimbare de pe piața muncii, Uniunea ar trebui să se pregătească pentru provocările actualele și viitoare, </w:t>
            </w:r>
            <w:r w:rsidRPr="000217DF">
              <w:rPr>
                <w:b/>
                <w:bCs/>
                <w:i/>
                <w:iCs/>
              </w:rPr>
              <w:t>investind</w:t>
            </w:r>
            <w:r w:rsidRPr="000217DF">
              <w:t xml:space="preserve"> în </w:t>
            </w:r>
            <w:r w:rsidRPr="000217DF">
              <w:rPr>
                <w:b/>
                <w:bCs/>
                <w:i/>
                <w:iCs/>
              </w:rPr>
              <w:t>competențele relevante, luând măsuri astfel încât cât mai multe segmente ale societății să beneficieze de</w:t>
            </w:r>
            <w:r w:rsidRPr="000217DF">
              <w:t xml:space="preserve"> creșterea economică și </w:t>
            </w:r>
            <w:r w:rsidRPr="000217DF">
              <w:rPr>
                <w:b/>
                <w:bCs/>
                <w:i/>
                <w:iCs/>
              </w:rPr>
              <w:t>îmbunătățind</w:t>
            </w:r>
            <w:r w:rsidRPr="000217DF">
              <w:t xml:space="preserve"> politicile sociale și cele din domeniul ocupării forței de muncă, inclusiv în vederea mobilității lucrătorilor și a restructurării sectoriale, acordând atenție zonelor urbane și rurale care se confruntă cu deficiențe sociale deosebite.</w:t>
            </w:r>
          </w:p>
        </w:tc>
        <w:tc>
          <w:tcPr>
            <w:tcW w:w="4876" w:type="dxa"/>
            <w:tcBorders>
              <w:top w:val="nil"/>
              <w:left w:val="nil"/>
              <w:bottom w:val="nil"/>
              <w:right w:val="nil"/>
            </w:tcBorders>
          </w:tcPr>
          <w:p w14:paraId="6BDD8845" w14:textId="77777777" w:rsidR="006B7536" w:rsidRPr="000217DF" w:rsidRDefault="006B7536" w:rsidP="00596539">
            <w:pPr>
              <w:pStyle w:val="Normal6a"/>
            </w:pPr>
            <w:r w:rsidRPr="000217DF">
              <w:t>(5)</w:t>
            </w:r>
            <w:r w:rsidRPr="000217DF">
              <w:tab/>
              <w:t xml:space="preserve">Ținând seama de realitățile în schimbare de pe piața muncii, Uniunea ar trebui să se pregătească pentru provocările actualele și viitoare, </w:t>
            </w:r>
            <w:r w:rsidRPr="000217DF">
              <w:rPr>
                <w:b/>
                <w:bCs/>
                <w:i/>
                <w:iCs/>
              </w:rPr>
              <w:t>promovând investițiile</w:t>
            </w:r>
            <w:r w:rsidRPr="000217DF">
              <w:t xml:space="preserve"> în </w:t>
            </w:r>
            <w:r w:rsidRPr="000217DF">
              <w:rPr>
                <w:b/>
                <w:bCs/>
                <w:i/>
                <w:iCs/>
              </w:rPr>
              <w:t xml:space="preserve">competențe, permițând </w:t>
            </w:r>
            <w:r w:rsidRPr="000217DF">
              <w:t xml:space="preserve">creșterea economică și </w:t>
            </w:r>
            <w:r w:rsidRPr="000217DF">
              <w:rPr>
                <w:b/>
                <w:bCs/>
                <w:i/>
                <w:iCs/>
              </w:rPr>
              <w:t>coordonând</w:t>
            </w:r>
            <w:r w:rsidRPr="000217DF">
              <w:t xml:space="preserve"> politicile sociale și cele din domeniul ocupării forței de muncă, inclusiv în vederea mobilității lucrătorilor și a restructurării sectoriale, acordând atenție zonelor urbane și rurale care se confruntă cu deficiențe sociale deosebite.</w:t>
            </w:r>
          </w:p>
        </w:tc>
      </w:tr>
    </w:tbl>
    <w:p w14:paraId="1F1E73E3"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{FR}</w:t>
      </w:r>
      <w:r w:rsidRPr="000217DF">
        <w:t>fr</w:t>
      </w:r>
      <w:r w:rsidRPr="000217DF">
        <w:rPr>
          <w:rStyle w:val="HideTWBExt"/>
        </w:rPr>
        <w:t>&lt;/Original&gt;</w:t>
      </w:r>
    </w:p>
    <w:p w14:paraId="6E509BEF" w14:textId="77777777" w:rsidR="006B7536" w:rsidRPr="000217DF" w:rsidRDefault="006B7536" w:rsidP="006B7536">
      <w:r w:rsidRPr="000217DF">
        <w:rPr>
          <w:rStyle w:val="HideTWBExt"/>
        </w:rPr>
        <w:t>&lt;/AmendB&gt;</w:t>
      </w:r>
    </w:p>
    <w:p w14:paraId="115E7B8C"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100</w:t>
      </w:r>
      <w:r w:rsidRPr="000217DF">
        <w:rPr>
          <w:rStyle w:val="HideTWBExt"/>
          <w:b w:val="0"/>
        </w:rPr>
        <w:t>&lt;/NumAmB&gt;</w:t>
      </w:r>
    </w:p>
    <w:p w14:paraId="70B655B1" w14:textId="77777777" w:rsidR="006B7536" w:rsidRPr="000217DF" w:rsidRDefault="006B7536" w:rsidP="006B7536">
      <w:pPr>
        <w:pStyle w:val="NormalBold"/>
      </w:pPr>
      <w:r w:rsidRPr="000217DF">
        <w:rPr>
          <w:rStyle w:val="HideTWBExt"/>
          <w:b w:val="0"/>
        </w:rPr>
        <w:t>&lt;RepeatBlock-By&gt;&lt;Members&gt;</w:t>
      </w:r>
      <w:r w:rsidRPr="000217DF">
        <w:t>David Casa</w:t>
      </w:r>
      <w:r w:rsidRPr="000217DF">
        <w:rPr>
          <w:rStyle w:val="HideTWBExt"/>
          <w:b w:val="0"/>
        </w:rPr>
        <w:t>&lt;/Members&gt;</w:t>
      </w:r>
    </w:p>
    <w:p w14:paraId="1E024B1C" w14:textId="77777777" w:rsidR="006B7536" w:rsidRPr="000217DF" w:rsidRDefault="006B7536" w:rsidP="006B7536">
      <w:pPr>
        <w:pStyle w:val="NormalBold"/>
      </w:pPr>
      <w:r w:rsidRPr="000217DF">
        <w:rPr>
          <w:rStyle w:val="HideTWBExt"/>
          <w:b w:val="0"/>
        </w:rPr>
        <w:t>&lt;/RepeatBlock-By&gt;</w:t>
      </w:r>
    </w:p>
    <w:p w14:paraId="5908228C"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8224999" w14:textId="77777777" w:rsidR="006B7536" w:rsidRPr="000217DF" w:rsidRDefault="006B7536" w:rsidP="006B7536">
      <w:pPr>
        <w:pStyle w:val="NormalBold"/>
      </w:pPr>
      <w:r w:rsidRPr="000217DF">
        <w:rPr>
          <w:rStyle w:val="HideTWBExt"/>
          <w:b w:val="0"/>
        </w:rPr>
        <w:t>&lt;Article&gt;</w:t>
      </w:r>
      <w:r w:rsidRPr="000217DF">
        <w:t>Considerentul 5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070DD2B" w14:textId="77777777" w:rsidTr="00596539">
        <w:trPr>
          <w:trHeight w:hRule="exact" w:val="240"/>
          <w:jc w:val="center"/>
        </w:trPr>
        <w:tc>
          <w:tcPr>
            <w:tcW w:w="9752" w:type="dxa"/>
            <w:gridSpan w:val="2"/>
            <w:tcBorders>
              <w:top w:val="nil"/>
              <w:left w:val="nil"/>
              <w:bottom w:val="nil"/>
              <w:right w:val="nil"/>
            </w:tcBorders>
          </w:tcPr>
          <w:p w14:paraId="466E4C45" w14:textId="77777777" w:rsidR="006B7536" w:rsidRPr="000217DF" w:rsidRDefault="006B7536" w:rsidP="00596539"/>
        </w:tc>
      </w:tr>
      <w:tr w:rsidR="00321643" w:rsidRPr="000217DF" w14:paraId="575E7821" w14:textId="77777777" w:rsidTr="00596539">
        <w:trPr>
          <w:trHeight w:val="240"/>
          <w:jc w:val="center"/>
        </w:trPr>
        <w:tc>
          <w:tcPr>
            <w:tcW w:w="4876" w:type="dxa"/>
            <w:tcBorders>
              <w:top w:val="nil"/>
              <w:left w:val="nil"/>
              <w:bottom w:val="nil"/>
              <w:right w:val="nil"/>
            </w:tcBorders>
          </w:tcPr>
          <w:p w14:paraId="54E175E3"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874794D" w14:textId="77777777" w:rsidR="006B7536" w:rsidRPr="000217DF" w:rsidRDefault="006B7536" w:rsidP="00596539">
            <w:pPr>
              <w:pStyle w:val="AmColumnHeading"/>
            </w:pPr>
            <w:r w:rsidRPr="000217DF">
              <w:t>Amendamentul</w:t>
            </w:r>
          </w:p>
        </w:tc>
      </w:tr>
      <w:tr w:rsidR="00321643" w:rsidRPr="000217DF" w14:paraId="16726C6C" w14:textId="77777777" w:rsidTr="00596539">
        <w:trPr>
          <w:jc w:val="center"/>
        </w:trPr>
        <w:tc>
          <w:tcPr>
            <w:tcW w:w="4876" w:type="dxa"/>
            <w:tcBorders>
              <w:top w:val="nil"/>
              <w:left w:val="nil"/>
              <w:bottom w:val="nil"/>
              <w:right w:val="nil"/>
            </w:tcBorders>
          </w:tcPr>
          <w:p w14:paraId="5E337F2D" w14:textId="77777777" w:rsidR="006B7536" w:rsidRPr="000217DF" w:rsidRDefault="006B7536" w:rsidP="00596539">
            <w:pPr>
              <w:pStyle w:val="Normal6a"/>
            </w:pPr>
          </w:p>
        </w:tc>
        <w:tc>
          <w:tcPr>
            <w:tcW w:w="4876" w:type="dxa"/>
            <w:tcBorders>
              <w:top w:val="nil"/>
              <w:left w:val="nil"/>
              <w:bottom w:val="nil"/>
              <w:right w:val="nil"/>
            </w:tcBorders>
          </w:tcPr>
          <w:p w14:paraId="78A2BE7B" w14:textId="77777777" w:rsidR="006B7536" w:rsidRPr="000217DF" w:rsidRDefault="006B7536" w:rsidP="00596539">
            <w:pPr>
              <w:pStyle w:val="Normal6a"/>
            </w:pPr>
            <w:r w:rsidRPr="000217DF">
              <w:rPr>
                <w:b/>
                <w:i/>
              </w:rPr>
              <w:t>(5a)</w:t>
            </w:r>
            <w:r w:rsidRPr="000217DF">
              <w:tab/>
            </w:r>
            <w:r w:rsidRPr="000217DF">
              <w:rPr>
                <w:b/>
                <w:i/>
              </w:rPr>
              <w:t>Fondul social european ar trebui să contribuie la consolidarea coeziunii sociale prin promovarea egalității de șanse, a accesului egal la ocuparea forței de muncă pentru părinți și îngrijitori, inclusiv prin sprijinirea măsurilor privind echilibrul dintre viața profesională și cea privată și, după caz, prin facilitarea măsurilor care permit sau promovează formulele flexibile de lucru.</w:t>
            </w:r>
          </w:p>
        </w:tc>
      </w:tr>
    </w:tbl>
    <w:p w14:paraId="3EB628E7"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D4BEC33" w14:textId="77777777" w:rsidR="006B7536" w:rsidRPr="000217DF" w:rsidRDefault="006B7536" w:rsidP="006B7536">
      <w:r w:rsidRPr="000217DF">
        <w:rPr>
          <w:rStyle w:val="HideTWBExt"/>
        </w:rPr>
        <w:t>&lt;/AmendB&gt;</w:t>
      </w:r>
    </w:p>
    <w:p w14:paraId="38BFE56C"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101</w:t>
      </w:r>
      <w:r w:rsidRPr="000217DF">
        <w:rPr>
          <w:rStyle w:val="HideTWBExt"/>
          <w:b w:val="0"/>
        </w:rPr>
        <w:t>&lt;/NumAmB&gt;</w:t>
      </w:r>
    </w:p>
    <w:p w14:paraId="34D1271E" w14:textId="77777777" w:rsidR="006B7536" w:rsidRPr="000217DF" w:rsidRDefault="006B7536" w:rsidP="006B7536">
      <w:pPr>
        <w:pStyle w:val="NormalBold"/>
      </w:pPr>
      <w:r w:rsidRPr="000217DF">
        <w:rPr>
          <w:rStyle w:val="HideTWBExt"/>
          <w:b w:val="0"/>
        </w:rPr>
        <w:t>&lt;RepeatBlock-By&gt;&lt;Members&gt;</w:t>
      </w:r>
      <w:r w:rsidRPr="000217DF">
        <w:t>Elena Donazzan, Chiara Gemma, Mariateresa Vivaldini, Lara Magoni</w:t>
      </w:r>
      <w:r w:rsidRPr="000217DF">
        <w:rPr>
          <w:rStyle w:val="HideTWBExt"/>
          <w:b w:val="0"/>
        </w:rPr>
        <w:t>&lt;/Members&gt;</w:t>
      </w:r>
    </w:p>
    <w:p w14:paraId="56D67D4B" w14:textId="77777777" w:rsidR="006B7536" w:rsidRPr="000217DF" w:rsidRDefault="006B7536" w:rsidP="006B7536">
      <w:pPr>
        <w:pStyle w:val="NormalBold"/>
      </w:pPr>
      <w:r w:rsidRPr="000217DF">
        <w:rPr>
          <w:rStyle w:val="HideTWBExt"/>
          <w:b w:val="0"/>
        </w:rPr>
        <w:t>&lt;/RepeatBlock-By&gt;</w:t>
      </w:r>
    </w:p>
    <w:p w14:paraId="7D918673"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2DFF2AC" w14:textId="77777777" w:rsidR="006B7536" w:rsidRPr="000217DF" w:rsidRDefault="006B7536" w:rsidP="006B7536">
      <w:pPr>
        <w:pStyle w:val="NormalBold"/>
      </w:pPr>
      <w:r w:rsidRPr="000217DF">
        <w:rPr>
          <w:rStyle w:val="HideTWBExt"/>
          <w:b w:val="0"/>
        </w:rPr>
        <w:t>&lt;Article&gt;</w:t>
      </w:r>
      <w:r w:rsidRPr="000217DF">
        <w:t>Considerentul 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8916D23" w14:textId="77777777" w:rsidTr="00596539">
        <w:trPr>
          <w:trHeight w:hRule="exact" w:val="240"/>
          <w:jc w:val="center"/>
        </w:trPr>
        <w:tc>
          <w:tcPr>
            <w:tcW w:w="9752" w:type="dxa"/>
            <w:gridSpan w:val="2"/>
            <w:tcBorders>
              <w:top w:val="nil"/>
              <w:left w:val="nil"/>
              <w:bottom w:val="nil"/>
              <w:right w:val="nil"/>
            </w:tcBorders>
          </w:tcPr>
          <w:p w14:paraId="746D84ED" w14:textId="77777777" w:rsidR="006B7536" w:rsidRPr="000217DF" w:rsidRDefault="006B7536" w:rsidP="00596539"/>
        </w:tc>
      </w:tr>
      <w:tr w:rsidR="00321643" w:rsidRPr="000217DF" w14:paraId="7B99E2D2" w14:textId="77777777" w:rsidTr="00596539">
        <w:trPr>
          <w:trHeight w:val="240"/>
          <w:jc w:val="center"/>
        </w:trPr>
        <w:tc>
          <w:tcPr>
            <w:tcW w:w="4876" w:type="dxa"/>
            <w:tcBorders>
              <w:top w:val="nil"/>
              <w:left w:val="nil"/>
              <w:bottom w:val="nil"/>
              <w:right w:val="nil"/>
            </w:tcBorders>
          </w:tcPr>
          <w:p w14:paraId="6E14A710"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959F85D" w14:textId="77777777" w:rsidR="006B7536" w:rsidRPr="000217DF" w:rsidRDefault="006B7536" w:rsidP="00596539">
            <w:pPr>
              <w:pStyle w:val="AmColumnHeading"/>
            </w:pPr>
            <w:r w:rsidRPr="000217DF">
              <w:t>Amendamentul</w:t>
            </w:r>
          </w:p>
        </w:tc>
      </w:tr>
      <w:tr w:rsidR="00321643" w:rsidRPr="000217DF" w14:paraId="241E66B6" w14:textId="77777777" w:rsidTr="00596539">
        <w:trPr>
          <w:jc w:val="center"/>
        </w:trPr>
        <w:tc>
          <w:tcPr>
            <w:tcW w:w="4876" w:type="dxa"/>
            <w:tcBorders>
              <w:top w:val="nil"/>
              <w:left w:val="nil"/>
              <w:bottom w:val="nil"/>
              <w:right w:val="nil"/>
            </w:tcBorders>
          </w:tcPr>
          <w:p w14:paraId="599F86BA" w14:textId="77777777" w:rsidR="006B7536" w:rsidRPr="000217DF" w:rsidRDefault="006B7536" w:rsidP="00596539">
            <w:pPr>
              <w:pStyle w:val="Normal6a"/>
            </w:pPr>
            <w:r w:rsidRPr="000217DF">
              <w:t>(6)</w:t>
            </w:r>
            <w:r w:rsidRPr="000217DF">
              <w:tab/>
              <w:t>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w:t>
            </w:r>
            <w:r w:rsidRPr="000217DF">
              <w:rPr>
                <w:b/>
                <w:bCs/>
                <w:i/>
                <w:iCs/>
              </w:rPr>
              <w:t xml:space="preserve"> a femeilor și</w:t>
            </w:r>
            <w:r w:rsidRPr="000217DF">
              <w:t xml:space="preserve"> a tinerilor, a persoanelor cu handicap și a </w:t>
            </w:r>
            <w:r w:rsidRPr="000217DF">
              <w:rPr>
                <w:b/>
                <w:bCs/>
                <w:i/>
                <w:iCs/>
              </w:rPr>
              <w:t>comunităților de romi</w:t>
            </w:r>
            <w:r w:rsidRPr="000217DF">
              <w:t>, și să sprijine angajatorii în găsirea persoanelor potrivite pentru locurile de muncă disponibile, să capaciteze lucrătorii în vârstă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de îngrijire a copiilor.</w:t>
            </w:r>
          </w:p>
        </w:tc>
        <w:tc>
          <w:tcPr>
            <w:tcW w:w="4876" w:type="dxa"/>
            <w:tcBorders>
              <w:top w:val="nil"/>
              <w:left w:val="nil"/>
              <w:bottom w:val="nil"/>
              <w:right w:val="nil"/>
            </w:tcBorders>
          </w:tcPr>
          <w:p w14:paraId="580071E6" w14:textId="77777777" w:rsidR="006B7536" w:rsidRPr="000217DF" w:rsidRDefault="006B7536" w:rsidP="00596539">
            <w:pPr>
              <w:pStyle w:val="Normal6a"/>
            </w:pPr>
            <w:r w:rsidRPr="000217DF">
              <w:t>(6)</w:t>
            </w:r>
            <w:r w:rsidRPr="000217DF">
              <w:tab/>
              <w:t xml:space="preserve">Până în 2040, piața forței de muncă din Uniune se va reduce cu aproximativ 1 milion de persoane în fiecare an. În plus, pe lângă scăderea forței de muncă, unele regiuni sunt afectate de o proporție mică și stagnantă a populației cu studii superioare, </w:t>
            </w:r>
            <w:r w:rsidRPr="000217DF">
              <w:rPr>
                <w:b/>
                <w:bCs/>
                <w:i/>
                <w:iCs/>
              </w:rPr>
              <w:t xml:space="preserve">atât universitare, cât și profesionale, în special din cauza ofertei insuficiente de învățământ terțiar profesional în mai multe state membre, </w:t>
            </w:r>
            <w:r w:rsidRPr="000217DF">
              <w:t xml:space="preserve">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tinerilor, a persoanelor cu handicap și a </w:t>
            </w:r>
            <w:r w:rsidRPr="000217DF">
              <w:rPr>
                <w:b/>
                <w:bCs/>
                <w:i/>
                <w:iCs/>
              </w:rPr>
              <w:t>femeilor</w:t>
            </w:r>
            <w:r w:rsidRPr="000217DF">
              <w:t xml:space="preserve">, </w:t>
            </w:r>
            <w:r w:rsidRPr="000217DF">
              <w:rPr>
                <w:b/>
                <w:bCs/>
                <w:i/>
                <w:iCs/>
              </w:rPr>
              <w:t xml:space="preserve">consolidând în același timp accesul femeilor la funcții de decizie, de responsabilitate și de lider în domeniul economic, social și instituțional, ca o condiție pentru o creștere durabilă și favorabilă incluziunii, </w:t>
            </w:r>
            <w:r w:rsidRPr="000217DF">
              <w:t xml:space="preserve">și să sprijine angajatorii în găsirea persoanelor potrivite pentru locurile de muncă disponibile, să capaciteze lucrătorii în vârstă prin măsuri adecvate pe piața muncii și la locul de muncă, </w:t>
            </w:r>
            <w:r w:rsidRPr="000217DF">
              <w:rPr>
                <w:b/>
                <w:bCs/>
                <w:i/>
                <w:iCs/>
              </w:rPr>
              <w:t xml:space="preserve">să promoveze actualizarea continuă a competențelor managerilor pe tot parcursul vieții lor profesionale, </w:t>
            </w:r>
            <w:r w:rsidRPr="000217DF">
              <w:t>să asigure o forță de muncă calificată capabilă să facă față provocărilor societale majore și să sprijine un echilibru sănătos între viața profesională și cea privată, inclusiv prin asigurarea accesului la servicii de calitate de îngrijire a copiilor.</w:t>
            </w:r>
          </w:p>
        </w:tc>
      </w:tr>
    </w:tbl>
    <w:p w14:paraId="3D572C02"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{IT}</w:t>
      </w:r>
      <w:r w:rsidRPr="000217DF">
        <w:t>it</w:t>
      </w:r>
      <w:r w:rsidRPr="000217DF">
        <w:rPr>
          <w:rStyle w:val="HideTWBExt"/>
        </w:rPr>
        <w:t>&lt;/Original&gt;</w:t>
      </w:r>
    </w:p>
    <w:p w14:paraId="5440250A" w14:textId="77777777" w:rsidR="006B7536" w:rsidRPr="000217DF" w:rsidRDefault="006B7536" w:rsidP="006B7536">
      <w:r w:rsidRPr="000217DF">
        <w:rPr>
          <w:rStyle w:val="HideTWBExt"/>
        </w:rPr>
        <w:t>&lt;/AmendB&gt;</w:t>
      </w:r>
    </w:p>
    <w:p w14:paraId="1B1161C1"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102</w:t>
      </w:r>
      <w:r w:rsidRPr="000217DF">
        <w:rPr>
          <w:rStyle w:val="HideTWBExt"/>
          <w:b w:val="0"/>
        </w:rPr>
        <w:t>&lt;/NumAmB&gt;</w:t>
      </w:r>
    </w:p>
    <w:p w14:paraId="04DFE0CA" w14:textId="77777777" w:rsidR="006B7536" w:rsidRPr="000217DF" w:rsidRDefault="006B7536" w:rsidP="006B7536">
      <w:pPr>
        <w:pStyle w:val="NormalBold"/>
      </w:pPr>
      <w:r w:rsidRPr="000217DF">
        <w:rPr>
          <w:rStyle w:val="HideTWBExt"/>
          <w:b w:val="0"/>
        </w:rPr>
        <w:t>&lt;RepeatBlock-By&gt;&lt;Members&gt;</w:t>
      </w:r>
      <w:r w:rsidRPr="000217DF">
        <w:t>Villy Søvndal, Kira Marie Peter-Hansen, Maria Ohisalo</w:t>
      </w:r>
      <w:r w:rsidRPr="000217DF">
        <w:rPr>
          <w:rStyle w:val="HideTWBExt"/>
          <w:b w:val="0"/>
        </w:rPr>
        <w:t>&lt;/Members&gt;</w:t>
      </w:r>
    </w:p>
    <w:p w14:paraId="1BBF574A" w14:textId="77777777" w:rsidR="006B7536" w:rsidRPr="000217DF" w:rsidRDefault="006B7536" w:rsidP="006B7536">
      <w:r w:rsidRPr="000217DF">
        <w:rPr>
          <w:rStyle w:val="HideTWBExt"/>
        </w:rPr>
        <w:t>&lt;AuNomDe&gt;</w:t>
      </w:r>
      <w:r w:rsidRPr="000217DF">
        <w:rPr>
          <w:rStyle w:val="HideTWBInt"/>
        </w:rPr>
        <w:t>{Verts/ALE}</w:t>
      </w:r>
      <w:r w:rsidRPr="000217DF">
        <w:t>în numele Grupului Verts/ALE</w:t>
      </w:r>
      <w:r w:rsidRPr="000217DF">
        <w:rPr>
          <w:rStyle w:val="HideTWBExt"/>
        </w:rPr>
        <w:t>&lt;/AuNomDe&gt;</w:t>
      </w:r>
    </w:p>
    <w:p w14:paraId="16846450" w14:textId="77777777" w:rsidR="006B7536" w:rsidRPr="000217DF" w:rsidRDefault="006B7536" w:rsidP="006B7536">
      <w:pPr>
        <w:pStyle w:val="NormalBold"/>
      </w:pPr>
      <w:r w:rsidRPr="000217DF">
        <w:rPr>
          <w:rStyle w:val="HideTWBExt"/>
          <w:b w:val="0"/>
        </w:rPr>
        <w:t>&lt;/RepeatBlock-By&gt;</w:t>
      </w:r>
    </w:p>
    <w:p w14:paraId="70090DE7"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66743A4" w14:textId="77777777" w:rsidR="006B7536" w:rsidRPr="000217DF" w:rsidRDefault="006B7536" w:rsidP="006B7536">
      <w:pPr>
        <w:pStyle w:val="NormalBold"/>
      </w:pPr>
      <w:r w:rsidRPr="000217DF">
        <w:rPr>
          <w:rStyle w:val="HideTWBExt"/>
          <w:b w:val="0"/>
        </w:rPr>
        <w:t>&lt;Article&gt;</w:t>
      </w:r>
      <w:r w:rsidRPr="000217DF">
        <w:t>Considerentul 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3EA2B83" w14:textId="77777777" w:rsidTr="00596539">
        <w:trPr>
          <w:trHeight w:hRule="exact" w:val="240"/>
          <w:jc w:val="center"/>
        </w:trPr>
        <w:tc>
          <w:tcPr>
            <w:tcW w:w="9752" w:type="dxa"/>
            <w:gridSpan w:val="2"/>
            <w:tcBorders>
              <w:top w:val="nil"/>
              <w:left w:val="nil"/>
              <w:bottom w:val="nil"/>
              <w:right w:val="nil"/>
            </w:tcBorders>
          </w:tcPr>
          <w:p w14:paraId="629AB3A2" w14:textId="77777777" w:rsidR="006B7536" w:rsidRPr="000217DF" w:rsidRDefault="006B7536" w:rsidP="00596539"/>
        </w:tc>
      </w:tr>
      <w:tr w:rsidR="00321643" w:rsidRPr="000217DF" w14:paraId="63D94465" w14:textId="77777777" w:rsidTr="00596539">
        <w:trPr>
          <w:trHeight w:val="240"/>
          <w:jc w:val="center"/>
        </w:trPr>
        <w:tc>
          <w:tcPr>
            <w:tcW w:w="4876" w:type="dxa"/>
            <w:tcBorders>
              <w:top w:val="nil"/>
              <w:left w:val="nil"/>
              <w:bottom w:val="nil"/>
              <w:right w:val="nil"/>
            </w:tcBorders>
          </w:tcPr>
          <w:p w14:paraId="29941C61"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2117C45" w14:textId="77777777" w:rsidR="006B7536" w:rsidRPr="000217DF" w:rsidRDefault="006B7536" w:rsidP="00596539">
            <w:pPr>
              <w:pStyle w:val="AmColumnHeading"/>
            </w:pPr>
            <w:r w:rsidRPr="000217DF">
              <w:t>Amendamentul</w:t>
            </w:r>
          </w:p>
        </w:tc>
      </w:tr>
      <w:tr w:rsidR="00321643" w:rsidRPr="000217DF" w14:paraId="5E080068" w14:textId="77777777" w:rsidTr="00596539">
        <w:trPr>
          <w:jc w:val="center"/>
        </w:trPr>
        <w:tc>
          <w:tcPr>
            <w:tcW w:w="4876" w:type="dxa"/>
            <w:tcBorders>
              <w:top w:val="nil"/>
              <w:left w:val="nil"/>
              <w:bottom w:val="nil"/>
              <w:right w:val="nil"/>
            </w:tcBorders>
          </w:tcPr>
          <w:p w14:paraId="2121D506" w14:textId="77777777" w:rsidR="006B7536" w:rsidRPr="000217DF" w:rsidRDefault="006B7536" w:rsidP="00596539">
            <w:pPr>
              <w:pStyle w:val="Normal6a"/>
            </w:pPr>
            <w:r w:rsidRPr="000217DF">
              <w:t>(6)</w:t>
            </w:r>
            <w:r w:rsidRPr="000217DF">
              <w:tab/>
              <w:t xml:space="preserve">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w:t>
            </w:r>
            <w:r w:rsidRPr="000217DF">
              <w:rPr>
                <w:b/>
                <w:bCs/>
                <w:i/>
                <w:iCs/>
              </w:rPr>
              <w:t>economice</w:t>
            </w:r>
            <w:r w:rsidRPr="000217DF">
              <w:t xml:space="preserve"> </w:t>
            </w:r>
            <w:r w:rsidRPr="000217DF">
              <w:rPr>
                <w:b/>
                <w:bCs/>
                <w:i/>
                <w:iCs/>
              </w:rPr>
              <w:t>și</w:t>
            </w:r>
            <w:r w:rsidRPr="000217DF">
              <w:t xml:space="preserve"> </w:t>
            </w:r>
            <w:r w:rsidRPr="000217DF">
              <w:rPr>
                <w:b/>
                <w:bCs/>
                <w:i/>
                <w:iCs/>
              </w:rPr>
              <w:t>a competitivității</w:t>
            </w:r>
            <w:r w:rsidRPr="000217DF">
              <w:t>. Pentru unele sectoare, acest lucru va duce la</w:t>
            </w:r>
            <w:r w:rsidRPr="000217DF">
              <w:rPr>
                <w:b/>
                <w:bCs/>
                <w:i/>
                <w:iCs/>
              </w:rPr>
              <w:t xml:space="preserve"> presiuni asupra costului</w:t>
            </w:r>
            <w:r w:rsidRPr="000217DF">
              <w:t xml:space="preserve"> forței de muncă. Acesta este motivul pentru care FSE trebuie să sprijine o creștere a participării pe piața forței de muncă, în special a femeilor și a tinerilor, a persoanelor cu handicap</w:t>
            </w:r>
            <w:r w:rsidRPr="000217DF">
              <w:rPr>
                <w:b/>
                <w:bCs/>
                <w:i/>
                <w:iCs/>
              </w:rPr>
              <w:t xml:space="preserve"> și</w:t>
            </w:r>
            <w:r w:rsidRPr="000217DF">
              <w:t xml:space="preserve"> a comunităților de romi</w:t>
            </w:r>
            <w:r w:rsidRPr="000217DF">
              <w:rPr>
                <w:b/>
                <w:bCs/>
                <w:i/>
                <w:iCs/>
              </w:rPr>
              <w:t>,</w:t>
            </w:r>
            <w:r w:rsidRPr="000217DF">
              <w:t xml:space="preserve"> și </w:t>
            </w:r>
            <w:r w:rsidRPr="000217DF">
              <w:rPr>
                <w:b/>
                <w:bCs/>
                <w:i/>
                <w:iCs/>
              </w:rPr>
              <w:t>să sprijine</w:t>
            </w:r>
            <w:r w:rsidRPr="000217DF">
              <w:t xml:space="preserve"> angajatorii în găsirea persoanelor potrivite pentru locurile de muncă disponibile, să capaciteze lucrătorii în vârstă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de îngrijire a copiilor.</w:t>
            </w:r>
          </w:p>
        </w:tc>
        <w:tc>
          <w:tcPr>
            <w:tcW w:w="4876" w:type="dxa"/>
            <w:tcBorders>
              <w:top w:val="nil"/>
              <w:left w:val="nil"/>
              <w:bottom w:val="nil"/>
              <w:right w:val="nil"/>
            </w:tcBorders>
          </w:tcPr>
          <w:p w14:paraId="29F60419" w14:textId="77777777" w:rsidR="006B7536" w:rsidRPr="000217DF" w:rsidRDefault="006B7536" w:rsidP="00596539">
            <w:pPr>
              <w:pStyle w:val="Normal6a"/>
            </w:pPr>
            <w:r w:rsidRPr="000217DF">
              <w:t>(6)</w:t>
            </w:r>
            <w:r w:rsidRPr="000217DF">
              <w:tab/>
              <w:t xml:space="preserve">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w:t>
            </w:r>
            <w:r w:rsidRPr="000217DF">
              <w:rPr>
                <w:b/>
                <w:bCs/>
                <w:i/>
                <w:iCs/>
              </w:rPr>
              <w:t>Corelat cu rata NEET (tineri care nu sunt încadrați profesional și nu urmează niciun program educațional sau de formare) în UE, cu disparitățile sale geografice și cu accesul inegal la educație și formare de calitate și la învățarea pe tot parcursul vieții,</w:t>
            </w:r>
            <w:r w:rsidRPr="000217DF">
              <w:t xml:space="preserve">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w:t>
            </w:r>
            <w:r w:rsidRPr="000217DF">
              <w:rPr>
                <w:b/>
                <w:bCs/>
                <w:i/>
                <w:iCs/>
              </w:rPr>
              <w:t>durabile, afectând totodată prosperitatea oamenilor și capacitatea de a prospera în cadrul Europei sociale</w:t>
            </w:r>
            <w:r w:rsidRPr="000217DF">
              <w:t>. Pentru unele sectoare, acest lucru va duce la</w:t>
            </w:r>
            <w:r w:rsidRPr="000217DF">
              <w:rPr>
                <w:b/>
                <w:bCs/>
                <w:i/>
                <w:iCs/>
              </w:rPr>
              <w:t xml:space="preserve"> investiții pentru o piață a</w:t>
            </w:r>
            <w:r w:rsidRPr="000217DF">
              <w:t xml:space="preserve"> forței de muncă </w:t>
            </w:r>
            <w:r w:rsidRPr="000217DF">
              <w:rPr>
                <w:b/>
                <w:bCs/>
                <w:i/>
                <w:iCs/>
              </w:rPr>
              <w:t>sustenabilă și adaptată, în special în infrastructura și forța lor de muncă</w:t>
            </w:r>
            <w:r w:rsidRPr="000217DF">
              <w:t xml:space="preserve">. Acesta este motivul pentru care FSE trebuie să sprijine o creștere a participării pe piața forței de muncă, în special a femeilor și a tinerilor, a persoanelor cu handicap, a comunităților de romi și </w:t>
            </w:r>
            <w:r w:rsidRPr="000217DF">
              <w:rPr>
                <w:b/>
                <w:bCs/>
                <w:i/>
                <w:iCs/>
              </w:rPr>
              <w:t>a altor grupuri aflate în situații vulnerabile, sprijinind în același timp</w:t>
            </w:r>
            <w:r w:rsidRPr="000217DF">
              <w:t xml:space="preserve"> angajatorii în găsirea persoanelor potrivite pentru locurile de muncă disponibile, să capaciteze lucrătorii în vârstă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w:t>
            </w:r>
            <w:r w:rsidRPr="000217DF">
              <w:rPr>
                <w:b/>
                <w:bCs/>
                <w:i/>
                <w:iCs/>
              </w:rPr>
              <w:t>și universale</w:t>
            </w:r>
            <w:r w:rsidRPr="000217DF">
              <w:t xml:space="preserve"> de îngrijire a copiilor </w:t>
            </w:r>
            <w:r w:rsidRPr="000217DF">
              <w:rPr>
                <w:b/>
                <w:bCs/>
                <w:i/>
                <w:iCs/>
              </w:rPr>
              <w:t>și de îngrijire pe termen lung</w:t>
            </w:r>
            <w:r w:rsidRPr="000217DF">
              <w:t>.</w:t>
            </w:r>
          </w:p>
        </w:tc>
      </w:tr>
    </w:tbl>
    <w:p w14:paraId="74048100"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BD5DA6D" w14:textId="77777777" w:rsidR="006B7536" w:rsidRPr="000217DF" w:rsidRDefault="006B7536" w:rsidP="006B7536">
      <w:r w:rsidRPr="000217DF">
        <w:rPr>
          <w:rStyle w:val="HideTWBExt"/>
        </w:rPr>
        <w:t>&lt;/AmendB&gt;</w:t>
      </w:r>
    </w:p>
    <w:p w14:paraId="4CDCAEBC"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103</w:t>
      </w:r>
      <w:r w:rsidRPr="000217DF">
        <w:rPr>
          <w:rStyle w:val="HideTWBExt"/>
          <w:b w:val="0"/>
        </w:rPr>
        <w:t>&lt;/NumAmB&gt;</w:t>
      </w:r>
    </w:p>
    <w:p w14:paraId="49284487" w14:textId="77777777" w:rsidR="006B7536" w:rsidRPr="000217DF" w:rsidRDefault="006B7536" w:rsidP="006B7536">
      <w:pPr>
        <w:pStyle w:val="NormalBold"/>
      </w:pPr>
      <w:r w:rsidRPr="000217DF">
        <w:rPr>
          <w:rStyle w:val="HideTWBExt"/>
          <w:b w:val="0"/>
        </w:rPr>
        <w:t>&lt;RepeatBlock-By&gt;&lt;Members&gt;</w:t>
      </w:r>
      <w:r w:rsidRPr="000217DF">
        <w:t>Miriam Lexmann</w:t>
      </w:r>
      <w:r w:rsidRPr="000217DF">
        <w:rPr>
          <w:rStyle w:val="HideTWBExt"/>
          <w:b w:val="0"/>
        </w:rPr>
        <w:t>&lt;/Members&gt;</w:t>
      </w:r>
    </w:p>
    <w:p w14:paraId="28D9CDE7" w14:textId="77777777" w:rsidR="006B7536" w:rsidRPr="000217DF" w:rsidRDefault="006B7536" w:rsidP="006B7536">
      <w:pPr>
        <w:pStyle w:val="NormalBold"/>
      </w:pPr>
      <w:r w:rsidRPr="000217DF">
        <w:rPr>
          <w:rStyle w:val="HideTWBExt"/>
          <w:b w:val="0"/>
        </w:rPr>
        <w:t>&lt;/RepeatBlock-By&gt;</w:t>
      </w:r>
    </w:p>
    <w:p w14:paraId="46BCEF1C"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92DD6FE" w14:textId="77777777" w:rsidR="006B7536" w:rsidRPr="000217DF" w:rsidRDefault="006B7536" w:rsidP="006B7536">
      <w:pPr>
        <w:pStyle w:val="NormalBold"/>
      </w:pPr>
      <w:r w:rsidRPr="000217DF">
        <w:rPr>
          <w:rStyle w:val="HideTWBExt"/>
          <w:b w:val="0"/>
        </w:rPr>
        <w:t>&lt;Article&gt;</w:t>
      </w:r>
      <w:r w:rsidRPr="000217DF">
        <w:t>Considerentul 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34C9AEE" w14:textId="77777777" w:rsidTr="00596539">
        <w:trPr>
          <w:trHeight w:hRule="exact" w:val="240"/>
          <w:jc w:val="center"/>
        </w:trPr>
        <w:tc>
          <w:tcPr>
            <w:tcW w:w="9752" w:type="dxa"/>
            <w:gridSpan w:val="2"/>
            <w:tcBorders>
              <w:top w:val="nil"/>
              <w:left w:val="nil"/>
              <w:bottom w:val="nil"/>
              <w:right w:val="nil"/>
            </w:tcBorders>
          </w:tcPr>
          <w:p w14:paraId="4E9DB599" w14:textId="77777777" w:rsidR="006B7536" w:rsidRPr="000217DF" w:rsidRDefault="006B7536" w:rsidP="00596539"/>
        </w:tc>
      </w:tr>
      <w:tr w:rsidR="00321643" w:rsidRPr="000217DF" w14:paraId="30E5A7CB" w14:textId="77777777" w:rsidTr="00596539">
        <w:trPr>
          <w:trHeight w:val="240"/>
          <w:jc w:val="center"/>
        </w:trPr>
        <w:tc>
          <w:tcPr>
            <w:tcW w:w="4876" w:type="dxa"/>
            <w:tcBorders>
              <w:top w:val="nil"/>
              <w:left w:val="nil"/>
              <w:bottom w:val="nil"/>
              <w:right w:val="nil"/>
            </w:tcBorders>
          </w:tcPr>
          <w:p w14:paraId="7CE068F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82790AA" w14:textId="77777777" w:rsidR="006B7536" w:rsidRPr="000217DF" w:rsidRDefault="006B7536" w:rsidP="00596539">
            <w:pPr>
              <w:pStyle w:val="AmColumnHeading"/>
            </w:pPr>
            <w:r w:rsidRPr="000217DF">
              <w:t>Amendamentul</w:t>
            </w:r>
          </w:p>
        </w:tc>
      </w:tr>
      <w:tr w:rsidR="00321643" w:rsidRPr="000217DF" w14:paraId="6E458104" w14:textId="77777777" w:rsidTr="00596539">
        <w:trPr>
          <w:jc w:val="center"/>
        </w:trPr>
        <w:tc>
          <w:tcPr>
            <w:tcW w:w="4876" w:type="dxa"/>
            <w:tcBorders>
              <w:top w:val="nil"/>
              <w:left w:val="nil"/>
              <w:bottom w:val="nil"/>
              <w:right w:val="nil"/>
            </w:tcBorders>
          </w:tcPr>
          <w:p w14:paraId="7562EF02" w14:textId="77777777" w:rsidR="006B7536" w:rsidRPr="000217DF" w:rsidRDefault="006B7536" w:rsidP="00596539">
            <w:pPr>
              <w:pStyle w:val="Normal6a"/>
            </w:pPr>
            <w:r w:rsidRPr="000217DF">
              <w:t>(6)</w:t>
            </w:r>
            <w:r w:rsidRPr="000217DF">
              <w:tab/>
              <w:t>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femeilor și a tinerilor, a persoanelor cu handicap și a comunităților de romi, și să sprijine angajatorii în găsirea persoanelor potrivite pentru locurile de muncă disponibile, să capaciteze lucrătorii în vârstă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de îngrijire a copiilor.</w:t>
            </w:r>
          </w:p>
        </w:tc>
        <w:tc>
          <w:tcPr>
            <w:tcW w:w="4876" w:type="dxa"/>
            <w:tcBorders>
              <w:top w:val="nil"/>
              <w:left w:val="nil"/>
              <w:bottom w:val="nil"/>
              <w:right w:val="nil"/>
            </w:tcBorders>
          </w:tcPr>
          <w:p w14:paraId="6F781EE1" w14:textId="77777777" w:rsidR="006B7536" w:rsidRPr="000217DF" w:rsidRDefault="006B7536" w:rsidP="00596539">
            <w:pPr>
              <w:pStyle w:val="Normal6a"/>
            </w:pPr>
            <w:r w:rsidRPr="000217DF">
              <w:t>(6)</w:t>
            </w:r>
            <w:r w:rsidRPr="000217DF">
              <w:tab/>
              <w:t>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femeilor și a tinerilor, a persoanelor cu handicap și a comunităților de romi, și să sprijine angajatorii în găsirea persoanelor potrivite pentru locurile de muncă disponibile, să capaciteze lucrătorii în vârstă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de îngrijire a copiilor</w:t>
            </w:r>
            <w:r w:rsidRPr="000217DF">
              <w:rPr>
                <w:b/>
                <w:bCs/>
                <w:i/>
                <w:iCs/>
              </w:rPr>
              <w:t>, la sprijin maternal și parental adecvat și la sprijin pentru a obține echilibrul între viața profesională și cea privată</w:t>
            </w:r>
            <w:r w:rsidRPr="000217DF">
              <w:t xml:space="preserve">. </w:t>
            </w:r>
            <w:r w:rsidRPr="000217DF">
              <w:rPr>
                <w:b/>
                <w:i/>
              </w:rPr>
              <w:t>În același timp, FSE ar trebui să sprijine măsuri de adaptare a pieței muncii și a locurilor de muncă la evoluția forței de muncă pentru a asigura condiții favorabile incluziunii și flexibile pentru persoanele cu handicap, persoanele cu afecțiuni cronice, forța de muncă îmbătrânită, precum și pentru părinți și îngrijitori.</w:t>
            </w:r>
          </w:p>
        </w:tc>
      </w:tr>
    </w:tbl>
    <w:p w14:paraId="7B736A37"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5BEB240" w14:textId="77777777" w:rsidR="006B7536" w:rsidRPr="000217DF" w:rsidRDefault="006B7536" w:rsidP="006B7536">
      <w:r w:rsidRPr="000217DF">
        <w:rPr>
          <w:rStyle w:val="HideTWBExt"/>
        </w:rPr>
        <w:t>&lt;/AmendB&gt;</w:t>
      </w:r>
    </w:p>
    <w:p w14:paraId="25B24768"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104</w:t>
      </w:r>
      <w:r w:rsidRPr="000217DF">
        <w:rPr>
          <w:rStyle w:val="HideTWBExt"/>
          <w:b w:val="0"/>
        </w:rPr>
        <w:t>&lt;/NumAmB&gt;</w:t>
      </w:r>
    </w:p>
    <w:p w14:paraId="436A238B" w14:textId="77777777" w:rsidR="006B7536" w:rsidRPr="000217DF" w:rsidRDefault="006B7536" w:rsidP="006B7536">
      <w:pPr>
        <w:pStyle w:val="NormalBold"/>
      </w:pPr>
      <w:r w:rsidRPr="000217DF">
        <w:rPr>
          <w:rStyle w:val="HideTWBExt"/>
          <w:b w:val="0"/>
        </w:rPr>
        <w:t>&lt;RepeatBlock-By&gt;&lt;Members&gt;</w:t>
      </w:r>
      <w:r w:rsidRPr="000217DF">
        <w:t>Georgiana Teodorescu</w:t>
      </w:r>
      <w:r w:rsidRPr="000217DF">
        <w:rPr>
          <w:rStyle w:val="HideTWBExt"/>
          <w:b w:val="0"/>
        </w:rPr>
        <w:t>&lt;/Members&gt;</w:t>
      </w:r>
    </w:p>
    <w:p w14:paraId="59E25F44" w14:textId="77777777" w:rsidR="006B7536" w:rsidRPr="000217DF" w:rsidRDefault="006B7536" w:rsidP="006B7536">
      <w:pPr>
        <w:pStyle w:val="NormalBold"/>
      </w:pPr>
      <w:r w:rsidRPr="000217DF">
        <w:rPr>
          <w:rStyle w:val="HideTWBExt"/>
          <w:b w:val="0"/>
        </w:rPr>
        <w:t>&lt;/RepeatBlock-By&gt;</w:t>
      </w:r>
    </w:p>
    <w:p w14:paraId="5C6D9063"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2491A40" w14:textId="77777777" w:rsidR="006B7536" w:rsidRPr="000217DF" w:rsidRDefault="006B7536" w:rsidP="006B7536">
      <w:pPr>
        <w:pStyle w:val="NormalBold"/>
      </w:pPr>
      <w:r w:rsidRPr="000217DF">
        <w:rPr>
          <w:rStyle w:val="HideTWBExt"/>
          <w:b w:val="0"/>
        </w:rPr>
        <w:t>&lt;Article&gt;</w:t>
      </w:r>
      <w:r w:rsidRPr="000217DF">
        <w:t>Considerentul 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5CA7F18" w14:textId="77777777" w:rsidTr="00596539">
        <w:trPr>
          <w:trHeight w:hRule="exact" w:val="240"/>
          <w:jc w:val="center"/>
        </w:trPr>
        <w:tc>
          <w:tcPr>
            <w:tcW w:w="9752" w:type="dxa"/>
            <w:gridSpan w:val="2"/>
            <w:tcBorders>
              <w:top w:val="nil"/>
              <w:left w:val="nil"/>
              <w:bottom w:val="nil"/>
              <w:right w:val="nil"/>
            </w:tcBorders>
          </w:tcPr>
          <w:p w14:paraId="798105DA" w14:textId="77777777" w:rsidR="006B7536" w:rsidRPr="000217DF" w:rsidRDefault="006B7536" w:rsidP="00596539"/>
        </w:tc>
      </w:tr>
      <w:tr w:rsidR="00321643" w:rsidRPr="000217DF" w14:paraId="39650AC9" w14:textId="77777777" w:rsidTr="00596539">
        <w:trPr>
          <w:trHeight w:val="240"/>
          <w:jc w:val="center"/>
        </w:trPr>
        <w:tc>
          <w:tcPr>
            <w:tcW w:w="4876" w:type="dxa"/>
            <w:tcBorders>
              <w:top w:val="nil"/>
              <w:left w:val="nil"/>
              <w:bottom w:val="nil"/>
              <w:right w:val="nil"/>
            </w:tcBorders>
          </w:tcPr>
          <w:p w14:paraId="247AA22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FAB4AE6" w14:textId="77777777" w:rsidR="006B7536" w:rsidRPr="000217DF" w:rsidRDefault="006B7536" w:rsidP="00596539">
            <w:pPr>
              <w:pStyle w:val="AmColumnHeading"/>
            </w:pPr>
            <w:r w:rsidRPr="000217DF">
              <w:t>Amendamentul</w:t>
            </w:r>
          </w:p>
        </w:tc>
      </w:tr>
      <w:tr w:rsidR="00321643" w:rsidRPr="000217DF" w14:paraId="21FB56C0" w14:textId="77777777" w:rsidTr="00596539">
        <w:trPr>
          <w:jc w:val="center"/>
        </w:trPr>
        <w:tc>
          <w:tcPr>
            <w:tcW w:w="4876" w:type="dxa"/>
            <w:tcBorders>
              <w:top w:val="nil"/>
              <w:left w:val="nil"/>
              <w:bottom w:val="nil"/>
              <w:right w:val="nil"/>
            </w:tcBorders>
          </w:tcPr>
          <w:p w14:paraId="745B8174" w14:textId="77777777" w:rsidR="006B7536" w:rsidRPr="000217DF" w:rsidRDefault="006B7536" w:rsidP="00596539">
            <w:pPr>
              <w:pStyle w:val="Normal6a"/>
            </w:pPr>
            <w:r w:rsidRPr="000217DF">
              <w:t>(6)</w:t>
            </w:r>
            <w:r w:rsidRPr="000217DF">
              <w:tab/>
              <w:t xml:space="preserve">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femeilor și a tinerilor, a persoanelor cu handicap și a comunităților </w:t>
            </w:r>
            <w:r w:rsidRPr="000217DF">
              <w:rPr>
                <w:b/>
                <w:bCs/>
                <w:i/>
                <w:iCs/>
              </w:rPr>
              <w:t>de romi</w:t>
            </w:r>
            <w:r w:rsidRPr="000217DF">
              <w:t xml:space="preserve">, și să sprijine angajatorii în găsirea persoanelor potrivite pentru locurile de muncă disponibile, să capaciteze lucrătorii în vârstă prin măsuri </w:t>
            </w:r>
            <w:r w:rsidRPr="000217DF">
              <w:rPr>
                <w:b/>
                <w:bCs/>
                <w:i/>
                <w:iCs/>
              </w:rPr>
              <w:t>adecvate pe piața muncii și</w:t>
            </w:r>
            <w:r w:rsidRPr="000217DF">
              <w:rPr>
                <w:b/>
                <w:bCs/>
              </w:rPr>
              <w:t xml:space="preserve"> </w:t>
            </w:r>
            <w:r w:rsidRPr="000217DF">
              <w:t>la locul de muncă</w:t>
            </w:r>
            <w:r w:rsidRPr="000217DF">
              <w:rPr>
                <w:b/>
                <w:bCs/>
                <w:i/>
                <w:iCs/>
              </w:rPr>
              <w:t>,</w:t>
            </w:r>
            <w:r w:rsidRPr="000217DF">
              <w:t xml:space="preserve"> să asigure o forță de muncă calificată capabilă să facă față provocărilor societale majore și să sprijine un echilibru sănătos între viața profesională și cea privată, inclusiv prin asigurarea accesului la servicii de calitate de îngrijire a copiilor.</w:t>
            </w:r>
          </w:p>
        </w:tc>
        <w:tc>
          <w:tcPr>
            <w:tcW w:w="4876" w:type="dxa"/>
            <w:tcBorders>
              <w:top w:val="nil"/>
              <w:left w:val="nil"/>
              <w:bottom w:val="nil"/>
              <w:right w:val="nil"/>
            </w:tcBorders>
          </w:tcPr>
          <w:p w14:paraId="7582476F" w14:textId="77777777" w:rsidR="006B7536" w:rsidRPr="000217DF" w:rsidRDefault="006B7536" w:rsidP="00596539">
            <w:pPr>
              <w:pStyle w:val="Normal6a"/>
            </w:pPr>
            <w:r w:rsidRPr="000217DF">
              <w:t>(6)</w:t>
            </w:r>
            <w:r w:rsidRPr="000217DF">
              <w:tab/>
              <w:t xml:space="preserve">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femeilor și a tinerilor, a persoanelor cu handicap și </w:t>
            </w:r>
            <w:r w:rsidRPr="000217DF">
              <w:rPr>
                <w:b/>
                <w:bCs/>
                <w:i/>
                <w:iCs/>
              </w:rPr>
              <w:t>a persoanelor cu afecțiuni cronice, a</w:t>
            </w:r>
            <w:r w:rsidRPr="000217DF">
              <w:t xml:space="preserve"> comunităților </w:t>
            </w:r>
            <w:r w:rsidRPr="000217DF">
              <w:rPr>
                <w:b/>
                <w:bCs/>
                <w:i/>
                <w:iCs/>
              </w:rPr>
              <w:t>marginalizate, cum ar fi</w:t>
            </w:r>
            <w:r w:rsidRPr="000217DF">
              <w:rPr>
                <w:b/>
                <w:bCs/>
              </w:rPr>
              <w:t xml:space="preserve"> </w:t>
            </w:r>
            <w:r w:rsidRPr="000217DF">
              <w:rPr>
                <w:b/>
                <w:bCs/>
                <w:i/>
                <w:iCs/>
              </w:rPr>
              <w:t>romii</w:t>
            </w:r>
            <w:r w:rsidRPr="000217DF">
              <w:t xml:space="preserve">, și să sprijine angajatorii în găsirea persoanelor potrivite pentru locurile de muncă disponibile, </w:t>
            </w:r>
            <w:r w:rsidRPr="000217DF">
              <w:rPr>
                <w:b/>
                <w:bCs/>
                <w:i/>
                <w:iCs/>
              </w:rPr>
              <w:t>să sprijine persoanele care își doresc să înființeze sau să dezvolte o microîntreprindere,</w:t>
            </w:r>
            <w:r w:rsidRPr="000217DF">
              <w:t xml:space="preserve"> să capaciteze lucrătorii în vârstă</w:t>
            </w:r>
            <w:r w:rsidRPr="000217DF">
              <w:rPr>
                <w:b/>
                <w:bCs/>
                <w:i/>
                <w:iCs/>
              </w:rPr>
              <w:t>, inclusiv</w:t>
            </w:r>
            <w:r w:rsidRPr="000217DF">
              <w:t xml:space="preserve"> </w:t>
            </w:r>
            <w:r w:rsidRPr="000217DF">
              <w:rPr>
                <w:b/>
                <w:bCs/>
                <w:i/>
                <w:iCs/>
              </w:rPr>
              <w:t>prin condiții de muncă adaptate vârstei, oportunități de învățare pe tot parcursul vieții, forme flexibile de lucru, perfecționarea competențelor digitale și</w:t>
            </w:r>
            <w:r w:rsidRPr="000217DF">
              <w:t xml:space="preserve"> prin măsuri</w:t>
            </w:r>
            <w:r w:rsidRPr="000217DF">
              <w:rPr>
                <w:b/>
                <w:bCs/>
                <w:i/>
                <w:iCs/>
              </w:rPr>
              <w:t xml:space="preserve"> de adaptare</w:t>
            </w:r>
            <w:r w:rsidRPr="000217DF">
              <w:t xml:space="preserve"> la locul de muncă</w:t>
            </w:r>
            <w:r w:rsidRPr="000217DF">
              <w:rPr>
                <w:b/>
                <w:bCs/>
                <w:i/>
                <w:iCs/>
              </w:rPr>
              <w:t xml:space="preserve"> menite să sprijine prelungirea vieții profesionale sănătoase, astfel încât</w:t>
            </w:r>
            <w:r w:rsidRPr="000217DF">
              <w:t xml:space="preserve"> să asigure o forță de muncă calificată capabilă să facă față provocărilor societale majore și să sprijine un echilibru sănătos între viața profesională și cea privată, inclusiv prin asigurarea accesului la servicii de calitate de îngrijire a copiilor.</w:t>
            </w:r>
          </w:p>
        </w:tc>
      </w:tr>
    </w:tbl>
    <w:p w14:paraId="423BCD1B"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B3857FC" w14:textId="77777777" w:rsidR="006B7536" w:rsidRPr="000217DF" w:rsidRDefault="006B7536" w:rsidP="006B7536">
      <w:r w:rsidRPr="000217DF">
        <w:rPr>
          <w:rStyle w:val="HideTWBExt"/>
        </w:rPr>
        <w:t>&lt;/AmendB&gt;</w:t>
      </w:r>
    </w:p>
    <w:p w14:paraId="73562BDC"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105</w:t>
      </w:r>
      <w:r w:rsidRPr="000217DF">
        <w:rPr>
          <w:rStyle w:val="HideTWBExt"/>
          <w:b w:val="0"/>
        </w:rPr>
        <w:t>&lt;/NumAmB&gt;</w:t>
      </w:r>
    </w:p>
    <w:p w14:paraId="4BDD97A6" w14:textId="77777777" w:rsidR="006B7536" w:rsidRPr="000217DF" w:rsidRDefault="006B7536" w:rsidP="006B7536">
      <w:pPr>
        <w:pStyle w:val="NormalBold"/>
      </w:pPr>
      <w:r w:rsidRPr="000217DF">
        <w:rPr>
          <w:rStyle w:val="HideTWBExt"/>
          <w:b w:val="0"/>
        </w:rPr>
        <w:t>&lt;RepeatBlock-By&gt;&lt;Members&gt;</w:t>
      </w:r>
      <w:r w:rsidRPr="000217DF">
        <w:t>Loucas Fourlas</w:t>
      </w:r>
      <w:r w:rsidRPr="000217DF">
        <w:rPr>
          <w:rStyle w:val="HideTWBExt"/>
          <w:b w:val="0"/>
        </w:rPr>
        <w:t>&lt;/Members&gt;</w:t>
      </w:r>
    </w:p>
    <w:p w14:paraId="0F0F978B" w14:textId="77777777" w:rsidR="006B7536" w:rsidRPr="000217DF" w:rsidRDefault="006B7536" w:rsidP="006B7536">
      <w:pPr>
        <w:pStyle w:val="NormalBold"/>
      </w:pPr>
      <w:r w:rsidRPr="000217DF">
        <w:rPr>
          <w:rStyle w:val="HideTWBExt"/>
          <w:b w:val="0"/>
        </w:rPr>
        <w:t>&lt;/RepeatBlock-By&gt;</w:t>
      </w:r>
    </w:p>
    <w:p w14:paraId="643579F9"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295346C" w14:textId="77777777" w:rsidR="006B7536" w:rsidRPr="000217DF" w:rsidRDefault="006B7536" w:rsidP="006B7536">
      <w:pPr>
        <w:pStyle w:val="NormalBold"/>
      </w:pPr>
      <w:r w:rsidRPr="000217DF">
        <w:rPr>
          <w:rStyle w:val="HideTWBExt"/>
          <w:b w:val="0"/>
        </w:rPr>
        <w:t>&lt;Article&gt;</w:t>
      </w:r>
      <w:r w:rsidRPr="000217DF">
        <w:t>Considerentul 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449E0B7" w14:textId="77777777" w:rsidTr="00596539">
        <w:trPr>
          <w:trHeight w:hRule="exact" w:val="240"/>
          <w:jc w:val="center"/>
        </w:trPr>
        <w:tc>
          <w:tcPr>
            <w:tcW w:w="9752" w:type="dxa"/>
            <w:gridSpan w:val="2"/>
            <w:tcBorders>
              <w:top w:val="nil"/>
              <w:left w:val="nil"/>
              <w:bottom w:val="nil"/>
              <w:right w:val="nil"/>
            </w:tcBorders>
          </w:tcPr>
          <w:p w14:paraId="610913CF" w14:textId="77777777" w:rsidR="006B7536" w:rsidRPr="000217DF" w:rsidRDefault="006B7536" w:rsidP="00596539"/>
        </w:tc>
      </w:tr>
      <w:tr w:rsidR="00321643" w:rsidRPr="000217DF" w14:paraId="46B371FB" w14:textId="77777777" w:rsidTr="00596539">
        <w:trPr>
          <w:trHeight w:val="240"/>
          <w:jc w:val="center"/>
        </w:trPr>
        <w:tc>
          <w:tcPr>
            <w:tcW w:w="4876" w:type="dxa"/>
            <w:tcBorders>
              <w:top w:val="nil"/>
              <w:left w:val="nil"/>
              <w:bottom w:val="nil"/>
              <w:right w:val="nil"/>
            </w:tcBorders>
          </w:tcPr>
          <w:p w14:paraId="113E9145"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857ADCE" w14:textId="77777777" w:rsidR="006B7536" w:rsidRPr="000217DF" w:rsidRDefault="006B7536" w:rsidP="00596539">
            <w:pPr>
              <w:pStyle w:val="AmColumnHeading"/>
            </w:pPr>
            <w:r w:rsidRPr="000217DF">
              <w:t>Amendamentul</w:t>
            </w:r>
          </w:p>
        </w:tc>
      </w:tr>
      <w:tr w:rsidR="00321643" w:rsidRPr="000217DF" w14:paraId="3BFCB65C" w14:textId="77777777" w:rsidTr="00596539">
        <w:trPr>
          <w:jc w:val="center"/>
        </w:trPr>
        <w:tc>
          <w:tcPr>
            <w:tcW w:w="4876" w:type="dxa"/>
            <w:tcBorders>
              <w:top w:val="nil"/>
              <w:left w:val="nil"/>
              <w:bottom w:val="nil"/>
              <w:right w:val="nil"/>
            </w:tcBorders>
          </w:tcPr>
          <w:p w14:paraId="6D288239" w14:textId="77777777" w:rsidR="006B7536" w:rsidRPr="000217DF" w:rsidRDefault="006B7536" w:rsidP="00596539">
            <w:pPr>
              <w:pStyle w:val="Normal6a"/>
            </w:pPr>
            <w:r w:rsidRPr="000217DF">
              <w:t>(6)</w:t>
            </w:r>
            <w:r w:rsidRPr="000217DF">
              <w:tab/>
              <w:t>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femeilor și a tinerilor, a persoanelor cu handicap și a comunităților de romi, și să sprijine angajatorii în găsirea persoanelor potrivite pentru locurile de muncă disponibile, să capaciteze lucrătorii în vârstă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de îngrijire a copiilor.</w:t>
            </w:r>
          </w:p>
        </w:tc>
        <w:tc>
          <w:tcPr>
            <w:tcW w:w="4876" w:type="dxa"/>
            <w:tcBorders>
              <w:top w:val="nil"/>
              <w:left w:val="nil"/>
              <w:bottom w:val="nil"/>
              <w:right w:val="nil"/>
            </w:tcBorders>
          </w:tcPr>
          <w:p w14:paraId="4618AEF5" w14:textId="77777777" w:rsidR="006B7536" w:rsidRPr="000217DF" w:rsidRDefault="006B7536" w:rsidP="00596539">
            <w:pPr>
              <w:pStyle w:val="Normal6a"/>
            </w:pPr>
            <w:r w:rsidRPr="000217DF">
              <w:t>(6)</w:t>
            </w:r>
            <w:r w:rsidRPr="000217DF">
              <w:tab/>
              <w:t>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femeilor și a tinerilor, a persoanelor cu handicap și a comunităților de romi,</w:t>
            </w:r>
            <w:r w:rsidRPr="000217DF">
              <w:rPr>
                <w:b/>
                <w:bCs/>
                <w:i/>
                <w:iCs/>
              </w:rPr>
              <w:t xml:space="preserve"> inclusiv a celor care locuiesc în regiuni izolate sau îndepărtate și a tinerilor izolați care locuiesc în zonele ocupate ale Republicii Cipru,</w:t>
            </w:r>
            <w:r w:rsidRPr="000217DF">
              <w:t xml:space="preserve"> și să sprijine angajatorii în găsirea persoanelor potrivite pentru locurile de muncă disponibile, să capaciteze lucrătorii în vârstă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de îngrijire a copiilor.</w:t>
            </w:r>
          </w:p>
        </w:tc>
      </w:tr>
    </w:tbl>
    <w:p w14:paraId="68ECBA97"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CBF2485" w14:textId="77777777" w:rsidR="006B7536" w:rsidRPr="000217DF" w:rsidRDefault="006B7536" w:rsidP="006B7536">
      <w:r w:rsidRPr="000217DF">
        <w:rPr>
          <w:rStyle w:val="HideTWBExt"/>
        </w:rPr>
        <w:t>&lt;/AmendB&gt;</w:t>
      </w:r>
    </w:p>
    <w:p w14:paraId="3EE8C649"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106</w:t>
      </w:r>
      <w:r w:rsidRPr="000217DF">
        <w:rPr>
          <w:rStyle w:val="HideTWBExt"/>
          <w:b w:val="0"/>
        </w:rPr>
        <w:t>&lt;/NumAmB&gt;</w:t>
      </w:r>
    </w:p>
    <w:p w14:paraId="030BB25E" w14:textId="77777777" w:rsidR="006B7536" w:rsidRPr="000217DF" w:rsidRDefault="006B7536" w:rsidP="006B7536">
      <w:pPr>
        <w:pStyle w:val="NormalBold"/>
      </w:pPr>
      <w:r w:rsidRPr="000217DF">
        <w:rPr>
          <w:rStyle w:val="HideTWBExt"/>
          <w:b w:val="0"/>
        </w:rPr>
        <w:t>&lt;RepeatBlock-By&gt;&lt;Members&gt;</w:t>
      </w:r>
      <w:r w:rsidRPr="000217DF">
        <w:t>Alicia Homs Ginel, Idoia Mendia, Marit Maij</w:t>
      </w:r>
      <w:r w:rsidRPr="000217DF">
        <w:rPr>
          <w:rStyle w:val="HideTWBExt"/>
          <w:b w:val="0"/>
        </w:rPr>
        <w:t>&lt;/Members&gt;</w:t>
      </w:r>
    </w:p>
    <w:p w14:paraId="72C67D70" w14:textId="77777777" w:rsidR="006B7536" w:rsidRPr="000217DF" w:rsidRDefault="006B7536" w:rsidP="006B7536">
      <w:pPr>
        <w:pStyle w:val="NormalBold"/>
      </w:pPr>
      <w:r w:rsidRPr="000217DF">
        <w:rPr>
          <w:rStyle w:val="HideTWBExt"/>
          <w:b w:val="0"/>
        </w:rPr>
        <w:t>&lt;/RepeatBlock-By&gt;</w:t>
      </w:r>
    </w:p>
    <w:p w14:paraId="43C721DC"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96ABC2E" w14:textId="77777777" w:rsidR="006B7536" w:rsidRPr="000217DF" w:rsidRDefault="006B7536" w:rsidP="006B7536">
      <w:pPr>
        <w:pStyle w:val="NormalBold"/>
      </w:pPr>
      <w:r w:rsidRPr="000217DF">
        <w:rPr>
          <w:rStyle w:val="HideTWBExt"/>
          <w:b w:val="0"/>
        </w:rPr>
        <w:t>&lt;Article&gt;</w:t>
      </w:r>
      <w:r w:rsidRPr="000217DF">
        <w:t>Considerentul 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39D4619" w14:textId="77777777" w:rsidTr="00596539">
        <w:trPr>
          <w:trHeight w:hRule="exact" w:val="240"/>
          <w:jc w:val="center"/>
        </w:trPr>
        <w:tc>
          <w:tcPr>
            <w:tcW w:w="9752" w:type="dxa"/>
            <w:gridSpan w:val="2"/>
            <w:tcBorders>
              <w:top w:val="nil"/>
              <w:left w:val="nil"/>
              <w:bottom w:val="nil"/>
              <w:right w:val="nil"/>
            </w:tcBorders>
          </w:tcPr>
          <w:p w14:paraId="1EC20096" w14:textId="77777777" w:rsidR="006B7536" w:rsidRPr="000217DF" w:rsidRDefault="006B7536" w:rsidP="00596539"/>
        </w:tc>
      </w:tr>
      <w:tr w:rsidR="00321643" w:rsidRPr="000217DF" w14:paraId="2D8DC2BC" w14:textId="77777777" w:rsidTr="00596539">
        <w:trPr>
          <w:trHeight w:val="240"/>
          <w:jc w:val="center"/>
        </w:trPr>
        <w:tc>
          <w:tcPr>
            <w:tcW w:w="4876" w:type="dxa"/>
            <w:tcBorders>
              <w:top w:val="nil"/>
              <w:left w:val="nil"/>
              <w:bottom w:val="nil"/>
              <w:right w:val="nil"/>
            </w:tcBorders>
          </w:tcPr>
          <w:p w14:paraId="1396EB20"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FC6ED63" w14:textId="77777777" w:rsidR="006B7536" w:rsidRPr="000217DF" w:rsidRDefault="006B7536" w:rsidP="00596539">
            <w:pPr>
              <w:pStyle w:val="AmColumnHeading"/>
            </w:pPr>
            <w:r w:rsidRPr="000217DF">
              <w:t>Amendamentul</w:t>
            </w:r>
          </w:p>
        </w:tc>
      </w:tr>
      <w:tr w:rsidR="00321643" w:rsidRPr="000217DF" w14:paraId="1D77B734" w14:textId="77777777" w:rsidTr="00596539">
        <w:trPr>
          <w:jc w:val="center"/>
        </w:trPr>
        <w:tc>
          <w:tcPr>
            <w:tcW w:w="4876" w:type="dxa"/>
            <w:tcBorders>
              <w:top w:val="nil"/>
              <w:left w:val="nil"/>
              <w:bottom w:val="nil"/>
              <w:right w:val="nil"/>
            </w:tcBorders>
          </w:tcPr>
          <w:p w14:paraId="327482FC" w14:textId="77777777" w:rsidR="006B7536" w:rsidRPr="000217DF" w:rsidRDefault="006B7536" w:rsidP="00596539">
            <w:pPr>
              <w:pStyle w:val="Normal6a"/>
            </w:pPr>
            <w:r w:rsidRPr="000217DF">
              <w:t>(6)</w:t>
            </w:r>
            <w:r w:rsidRPr="000217DF">
              <w:tab/>
              <w:t>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femeilor și a tinerilor, a persoanelor cu handicap și a comunităților de romi, și să sprijine angajatorii în găsirea persoanelor potrivite pentru locurile de muncă disponibile, să capaciteze lucrătorii în vârstă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de îngrijire a copiilor.</w:t>
            </w:r>
          </w:p>
        </w:tc>
        <w:tc>
          <w:tcPr>
            <w:tcW w:w="4876" w:type="dxa"/>
            <w:tcBorders>
              <w:top w:val="nil"/>
              <w:left w:val="nil"/>
              <w:bottom w:val="nil"/>
              <w:right w:val="nil"/>
            </w:tcBorders>
          </w:tcPr>
          <w:p w14:paraId="3AD1CB79" w14:textId="77777777" w:rsidR="006B7536" w:rsidRPr="000217DF" w:rsidRDefault="006B7536" w:rsidP="00596539">
            <w:pPr>
              <w:pStyle w:val="Normal6a"/>
            </w:pPr>
            <w:r w:rsidRPr="000217DF">
              <w:t>(6)</w:t>
            </w:r>
            <w:r w:rsidRPr="000217DF">
              <w:tab/>
              <w:t>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femeilor și a tinerilor, a persoanelor cu handicap</w:t>
            </w:r>
            <w:r w:rsidRPr="000217DF">
              <w:rPr>
                <w:b/>
                <w:bCs/>
                <w:i/>
                <w:iCs/>
              </w:rPr>
              <w:t>, a persoanelor cu un nivel scăzut de calificare, a resortisanților țărilor terțe și a persoanelor care, din cauza vârstei înaintate, se confruntă cu discriminarea sau cu excluziunea socială,</w:t>
            </w:r>
            <w:r w:rsidRPr="000217DF">
              <w:t xml:space="preserve"> și a comunităților de romi, și să sprijine angajatorii în găsirea persoanelor potrivite pentru locurile de muncă disponibile, să capaciteze lucrătorii în vârstă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de îngrijire a copiilor.</w:t>
            </w:r>
          </w:p>
        </w:tc>
      </w:tr>
    </w:tbl>
    <w:p w14:paraId="14BBFBFE"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ABEF84C" w14:textId="77777777" w:rsidR="006B7536" w:rsidRPr="000217DF" w:rsidRDefault="006B7536" w:rsidP="006B7536">
      <w:r w:rsidRPr="000217DF">
        <w:rPr>
          <w:rStyle w:val="HideTWBExt"/>
        </w:rPr>
        <w:t>&lt;/AmendB&gt;</w:t>
      </w:r>
    </w:p>
    <w:p w14:paraId="359FCA2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107</w:t>
      </w:r>
      <w:r w:rsidRPr="000217DF">
        <w:rPr>
          <w:rStyle w:val="HideTWBExt"/>
          <w:b w:val="0"/>
        </w:rPr>
        <w:t>&lt;/NumAmB&gt;</w:t>
      </w:r>
    </w:p>
    <w:p w14:paraId="4E1A602E"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 Li Andersson</w:t>
      </w:r>
      <w:r w:rsidRPr="000217DF">
        <w:rPr>
          <w:rStyle w:val="HideTWBExt"/>
          <w:b w:val="0"/>
        </w:rPr>
        <w:t>&lt;/Members&gt;</w:t>
      </w:r>
    </w:p>
    <w:p w14:paraId="64E898C7" w14:textId="77777777" w:rsidR="006B7536" w:rsidRPr="000217DF" w:rsidRDefault="006B7536" w:rsidP="006B7536">
      <w:pPr>
        <w:pStyle w:val="NormalBold"/>
      </w:pPr>
      <w:r w:rsidRPr="000217DF">
        <w:rPr>
          <w:rStyle w:val="HideTWBExt"/>
          <w:b w:val="0"/>
        </w:rPr>
        <w:t>&lt;/RepeatBlock-By&gt;</w:t>
      </w:r>
    </w:p>
    <w:p w14:paraId="4A3A02DA"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E8C4900" w14:textId="77777777" w:rsidR="006B7536" w:rsidRPr="000217DF" w:rsidRDefault="006B7536" w:rsidP="006B7536">
      <w:pPr>
        <w:pStyle w:val="NormalBold"/>
      </w:pPr>
      <w:r w:rsidRPr="000217DF">
        <w:rPr>
          <w:rStyle w:val="HideTWBExt"/>
          <w:b w:val="0"/>
        </w:rPr>
        <w:t>&lt;Article&gt;</w:t>
      </w:r>
      <w:r w:rsidRPr="000217DF">
        <w:t>Considerentul 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BC7B365" w14:textId="77777777" w:rsidTr="00596539">
        <w:trPr>
          <w:trHeight w:hRule="exact" w:val="240"/>
          <w:jc w:val="center"/>
        </w:trPr>
        <w:tc>
          <w:tcPr>
            <w:tcW w:w="9752" w:type="dxa"/>
            <w:gridSpan w:val="2"/>
            <w:tcBorders>
              <w:top w:val="nil"/>
              <w:left w:val="nil"/>
              <w:bottom w:val="nil"/>
              <w:right w:val="nil"/>
            </w:tcBorders>
          </w:tcPr>
          <w:p w14:paraId="56D95CBD" w14:textId="77777777" w:rsidR="006B7536" w:rsidRPr="000217DF" w:rsidRDefault="006B7536" w:rsidP="00596539"/>
        </w:tc>
      </w:tr>
      <w:tr w:rsidR="00321643" w:rsidRPr="000217DF" w14:paraId="31BE8EC4" w14:textId="77777777" w:rsidTr="00596539">
        <w:trPr>
          <w:trHeight w:val="240"/>
          <w:jc w:val="center"/>
        </w:trPr>
        <w:tc>
          <w:tcPr>
            <w:tcW w:w="4876" w:type="dxa"/>
            <w:tcBorders>
              <w:top w:val="nil"/>
              <w:left w:val="nil"/>
              <w:bottom w:val="nil"/>
              <w:right w:val="nil"/>
            </w:tcBorders>
          </w:tcPr>
          <w:p w14:paraId="673A29B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D604833" w14:textId="77777777" w:rsidR="006B7536" w:rsidRPr="000217DF" w:rsidRDefault="006B7536" w:rsidP="00596539">
            <w:pPr>
              <w:pStyle w:val="AmColumnHeading"/>
            </w:pPr>
            <w:r w:rsidRPr="000217DF">
              <w:t>Amendamentul</w:t>
            </w:r>
          </w:p>
        </w:tc>
      </w:tr>
      <w:tr w:rsidR="00321643" w:rsidRPr="000217DF" w14:paraId="39733BB7" w14:textId="77777777" w:rsidTr="00596539">
        <w:trPr>
          <w:jc w:val="center"/>
        </w:trPr>
        <w:tc>
          <w:tcPr>
            <w:tcW w:w="4876" w:type="dxa"/>
            <w:tcBorders>
              <w:top w:val="nil"/>
              <w:left w:val="nil"/>
              <w:bottom w:val="nil"/>
              <w:right w:val="nil"/>
            </w:tcBorders>
          </w:tcPr>
          <w:p w14:paraId="7677BE8E" w14:textId="77777777" w:rsidR="006B7536" w:rsidRPr="000217DF" w:rsidRDefault="006B7536" w:rsidP="00596539">
            <w:pPr>
              <w:pStyle w:val="Normal6a"/>
            </w:pPr>
            <w:r w:rsidRPr="000217DF">
              <w:t>(6)</w:t>
            </w:r>
            <w:r w:rsidRPr="000217DF">
              <w:tab/>
              <w:t>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w:t>
            </w:r>
            <w:r w:rsidRPr="000217DF">
              <w:rPr>
                <w:b/>
                <w:bCs/>
                <w:i/>
                <w:iCs/>
              </w:rPr>
              <w:t xml:space="preserve"> prin creșterea productivității muncii</w:t>
            </w:r>
            <w:r w:rsidRPr="000217DF">
              <w:t>.</w:t>
            </w:r>
            <w:r w:rsidRPr="000217DF">
              <w:rPr>
                <w:b/>
                <w:i/>
              </w:rPr>
              <w:t xml:space="preserve"> </w:t>
            </w:r>
            <w:r w:rsidRPr="000217DF">
              <w:t xml:space="preserve">Acest lucru </w:t>
            </w:r>
            <w:r w:rsidRPr="000217DF">
              <w:rPr>
                <w:b/>
                <w:bCs/>
                <w:i/>
                <w:iCs/>
              </w:rPr>
              <w:t>va</w:t>
            </w:r>
            <w:r w:rsidRPr="000217DF">
              <w:rPr>
                <w:b/>
                <w:bCs/>
              </w:rPr>
              <w:t xml:space="preserve"> </w:t>
            </w:r>
            <w:r w:rsidRPr="000217DF">
              <w:t>spori presiunea asupra modelului de bunăstare socială al Uniunii, punând sub presiune sustenabilitatea și caracterul adecvat al acestuia. De asemenea, va spori deficitul de forță de muncă și de competențe de pe piața forței de muncă</w:t>
            </w:r>
            <w:r w:rsidRPr="000217DF">
              <w:rPr>
                <w:b/>
                <w:bCs/>
                <w:i/>
                <w:iCs/>
              </w:rPr>
              <w:t>, punând presiune asupra creșterii economice și a competitivității</w:t>
            </w:r>
            <w:r w:rsidRPr="000217DF">
              <w:t>.</w:t>
            </w:r>
            <w:r w:rsidRPr="000217DF">
              <w:rPr>
                <w:b/>
                <w:i/>
              </w:rPr>
              <w:t xml:space="preserve"> </w:t>
            </w:r>
            <w:r w:rsidRPr="000217DF">
              <w:rPr>
                <w:b/>
                <w:bCs/>
                <w:i/>
                <w:iCs/>
              </w:rPr>
              <w:t>Pentru unele sectoare, acest lucru va duce la presiuni asupra costului forței de muncă.</w:t>
            </w:r>
            <w:r w:rsidRPr="000217DF">
              <w:t xml:space="preserve"> Acesta este motivul pentru care FSE trebuie să sprijine o creștere a participării pe piața forței de muncă, în special a femeilor și a tinerilor, a persoanelor cu handicap și a comunităților de romi, și să sprijine angajatorii în găsirea persoanelor potrivite pentru locurile de muncă disponibile, să capaciteze lucrătorii</w:t>
            </w:r>
            <w:r w:rsidRPr="000217DF">
              <w:rPr>
                <w:b/>
                <w:bCs/>
                <w:i/>
                <w:iCs/>
              </w:rPr>
              <w:t xml:space="preserve"> în vârstă</w:t>
            </w:r>
            <w:r w:rsidRPr="000217DF">
              <w:t xml:space="preserve">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de îngrijire a copiilor.</w:t>
            </w:r>
          </w:p>
        </w:tc>
        <w:tc>
          <w:tcPr>
            <w:tcW w:w="4876" w:type="dxa"/>
            <w:tcBorders>
              <w:top w:val="nil"/>
              <w:left w:val="nil"/>
              <w:bottom w:val="nil"/>
              <w:right w:val="nil"/>
            </w:tcBorders>
          </w:tcPr>
          <w:p w14:paraId="6AD6471E" w14:textId="77777777" w:rsidR="006B7536" w:rsidRPr="000217DF" w:rsidRDefault="006B7536" w:rsidP="00596539">
            <w:pPr>
              <w:pStyle w:val="Normal6a"/>
            </w:pPr>
            <w:r w:rsidRPr="000217DF">
              <w:t>(6)</w:t>
            </w:r>
            <w:r w:rsidRPr="000217DF">
              <w:tab/>
              <w:t>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w:t>
            </w:r>
            <w:r w:rsidRPr="000217DF">
              <w:rPr>
                <w:b/>
                <w:i/>
              </w:rPr>
              <w:t xml:space="preserve"> </w:t>
            </w:r>
            <w:r w:rsidRPr="000217DF">
              <w:t>Acest lucru</w:t>
            </w:r>
            <w:r w:rsidRPr="000217DF">
              <w:rPr>
                <w:b/>
                <w:bCs/>
                <w:i/>
                <w:iCs/>
              </w:rPr>
              <w:t xml:space="preserve"> ar putea</w:t>
            </w:r>
            <w:r w:rsidRPr="000217DF">
              <w:t xml:space="preserve"> spori presiunea asupra modelului de bunăstare socială al Uniunii, punând sub presiune sustenabilitatea și caracterul adecvat al acestuia. De asemenea, va spori deficitul de forță de muncă și de competențe de pe piața forței de muncă. Acesta este motivul pentru care FSE trebuie să sprijine o creștere a participării pe piața forței de muncă, în special a femeilor și a tinerilor, a persoanelor cu handicap și a comunităților de romi, și să sprijine angajatorii în găsirea persoanelor potrivite pentru locurile de muncă disponibile, să capaciteze lucrătorii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de îngrijire a copiilor.</w:t>
            </w:r>
          </w:p>
        </w:tc>
      </w:tr>
    </w:tbl>
    <w:p w14:paraId="14C6B207"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5A86227" w14:textId="77777777" w:rsidR="006B7536" w:rsidRPr="000217DF" w:rsidRDefault="006B7536" w:rsidP="006B7536">
      <w:r w:rsidRPr="000217DF">
        <w:rPr>
          <w:rStyle w:val="HideTWBExt"/>
        </w:rPr>
        <w:t>&lt;/AmendB&gt;</w:t>
      </w:r>
    </w:p>
    <w:p w14:paraId="5FAF12D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108</w:t>
      </w:r>
      <w:r w:rsidRPr="000217DF">
        <w:rPr>
          <w:rStyle w:val="HideTWBExt"/>
          <w:b w:val="0"/>
        </w:rPr>
        <w:t>&lt;/NumAmB&gt;</w:t>
      </w:r>
    </w:p>
    <w:p w14:paraId="5A7214B3" w14:textId="77777777" w:rsidR="006B7536" w:rsidRPr="000217DF" w:rsidRDefault="006B7536" w:rsidP="006B7536">
      <w:pPr>
        <w:pStyle w:val="NormalBold"/>
      </w:pPr>
      <w:r w:rsidRPr="000217DF">
        <w:rPr>
          <w:rStyle w:val="HideTWBExt"/>
          <w:b w:val="0"/>
        </w:rPr>
        <w:t>&lt;RepeatBlock-By&gt;&lt;Members&gt;</w:t>
      </w:r>
      <w:r w:rsidRPr="000217DF">
        <w:t>Jagna Marczułajtis-Walczak, Andrzej Buła</w:t>
      </w:r>
      <w:r w:rsidRPr="000217DF">
        <w:rPr>
          <w:rStyle w:val="HideTWBExt"/>
          <w:b w:val="0"/>
        </w:rPr>
        <w:t>&lt;/Members&gt;</w:t>
      </w:r>
    </w:p>
    <w:p w14:paraId="6590EE04" w14:textId="77777777" w:rsidR="006B7536" w:rsidRPr="000217DF" w:rsidRDefault="006B7536" w:rsidP="006B7536">
      <w:pPr>
        <w:pStyle w:val="NormalBold"/>
      </w:pPr>
      <w:r w:rsidRPr="000217DF">
        <w:rPr>
          <w:rStyle w:val="HideTWBExt"/>
          <w:b w:val="0"/>
        </w:rPr>
        <w:t>&lt;/RepeatBlock-By&gt;</w:t>
      </w:r>
    </w:p>
    <w:p w14:paraId="04080B3D"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3A3D955" w14:textId="77777777" w:rsidR="006B7536" w:rsidRPr="000217DF" w:rsidRDefault="006B7536" w:rsidP="006B7536">
      <w:pPr>
        <w:pStyle w:val="NormalBold"/>
      </w:pPr>
      <w:r w:rsidRPr="000217DF">
        <w:rPr>
          <w:rStyle w:val="HideTWBExt"/>
          <w:b w:val="0"/>
        </w:rPr>
        <w:t>&lt;Article&gt;</w:t>
      </w:r>
      <w:r w:rsidRPr="000217DF">
        <w:t>Considerentul 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B724DEB" w14:textId="77777777" w:rsidTr="00596539">
        <w:trPr>
          <w:trHeight w:hRule="exact" w:val="240"/>
          <w:jc w:val="center"/>
        </w:trPr>
        <w:tc>
          <w:tcPr>
            <w:tcW w:w="9752" w:type="dxa"/>
            <w:gridSpan w:val="2"/>
            <w:tcBorders>
              <w:top w:val="nil"/>
              <w:left w:val="nil"/>
              <w:bottom w:val="nil"/>
              <w:right w:val="nil"/>
            </w:tcBorders>
          </w:tcPr>
          <w:p w14:paraId="7FD5783A" w14:textId="77777777" w:rsidR="006B7536" w:rsidRPr="000217DF" w:rsidRDefault="006B7536" w:rsidP="00596539"/>
        </w:tc>
      </w:tr>
      <w:tr w:rsidR="00321643" w:rsidRPr="000217DF" w14:paraId="301B306E" w14:textId="77777777" w:rsidTr="00596539">
        <w:trPr>
          <w:trHeight w:val="240"/>
          <w:jc w:val="center"/>
        </w:trPr>
        <w:tc>
          <w:tcPr>
            <w:tcW w:w="4876" w:type="dxa"/>
            <w:tcBorders>
              <w:top w:val="nil"/>
              <w:left w:val="nil"/>
              <w:bottom w:val="nil"/>
              <w:right w:val="nil"/>
            </w:tcBorders>
          </w:tcPr>
          <w:p w14:paraId="2B240C2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0F347EE" w14:textId="77777777" w:rsidR="006B7536" w:rsidRPr="000217DF" w:rsidRDefault="006B7536" w:rsidP="00596539">
            <w:pPr>
              <w:pStyle w:val="AmColumnHeading"/>
            </w:pPr>
            <w:r w:rsidRPr="000217DF">
              <w:t>Amendamentul</w:t>
            </w:r>
          </w:p>
        </w:tc>
      </w:tr>
      <w:tr w:rsidR="00321643" w:rsidRPr="000217DF" w14:paraId="464FDC90" w14:textId="77777777" w:rsidTr="00596539">
        <w:trPr>
          <w:jc w:val="center"/>
        </w:trPr>
        <w:tc>
          <w:tcPr>
            <w:tcW w:w="4876" w:type="dxa"/>
            <w:tcBorders>
              <w:top w:val="nil"/>
              <w:left w:val="nil"/>
              <w:bottom w:val="nil"/>
              <w:right w:val="nil"/>
            </w:tcBorders>
          </w:tcPr>
          <w:p w14:paraId="1E1DC3EE" w14:textId="77777777" w:rsidR="006B7536" w:rsidRPr="000217DF" w:rsidRDefault="006B7536" w:rsidP="00596539">
            <w:pPr>
              <w:pStyle w:val="Normal6a"/>
            </w:pPr>
            <w:r w:rsidRPr="000217DF">
              <w:t>(6)</w:t>
            </w:r>
            <w:r w:rsidRPr="000217DF">
              <w:tab/>
              <w:t>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femeilor și a tinerilor, a persoanelor cu handicap și a comunităților de romi, și să sprijine angajatorii în găsirea persoanelor potrivite pentru locurile de muncă disponibile, să capaciteze lucrătorii în vârstă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de îngrijire a copiilor.</w:t>
            </w:r>
          </w:p>
        </w:tc>
        <w:tc>
          <w:tcPr>
            <w:tcW w:w="4876" w:type="dxa"/>
            <w:tcBorders>
              <w:top w:val="nil"/>
              <w:left w:val="nil"/>
              <w:bottom w:val="nil"/>
              <w:right w:val="nil"/>
            </w:tcBorders>
          </w:tcPr>
          <w:p w14:paraId="76F23E60" w14:textId="77777777" w:rsidR="006B7536" w:rsidRPr="000217DF" w:rsidRDefault="006B7536" w:rsidP="00596539">
            <w:pPr>
              <w:pStyle w:val="Normal6a"/>
            </w:pPr>
            <w:r w:rsidRPr="000217DF">
              <w:t>(6)</w:t>
            </w:r>
            <w:r w:rsidRPr="000217DF">
              <w:tab/>
              <w:t xml:space="preserve">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femeilor și a tinerilor, a persoanelor cu handicap </w:t>
            </w:r>
            <w:r w:rsidRPr="000217DF">
              <w:rPr>
                <w:b/>
                <w:bCs/>
                <w:i/>
                <w:iCs/>
              </w:rPr>
              <w:t>(și a îngrijitorilor lor)</w:t>
            </w:r>
            <w:r w:rsidRPr="000217DF">
              <w:t xml:space="preserve"> și a comunităților de romi, și să sprijine angajatorii în găsirea persoanelor potrivite pentru locurile de muncă disponibile, să capaciteze lucrătorii în vârstă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w:t>
            </w:r>
            <w:r w:rsidRPr="000217DF">
              <w:rPr>
                <w:b/>
                <w:bCs/>
                <w:i/>
                <w:iCs/>
              </w:rPr>
              <w:t>larg</w:t>
            </w:r>
            <w:r w:rsidRPr="000217DF">
              <w:t xml:space="preserve"> la servicii de calitate de îngrijire a copiilor</w:t>
            </w:r>
            <w:r w:rsidRPr="000217DF">
              <w:rPr>
                <w:b/>
                <w:bCs/>
                <w:i/>
                <w:iCs/>
              </w:rPr>
              <w:t xml:space="preserve"> și a accesului la servicii de asistență personală și de locuire asistată</w:t>
            </w:r>
            <w:r w:rsidRPr="000217DF">
              <w:t>.</w:t>
            </w:r>
          </w:p>
        </w:tc>
      </w:tr>
    </w:tbl>
    <w:p w14:paraId="00CD6B8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3A33DD6" w14:textId="77777777" w:rsidR="006B7536" w:rsidRPr="000217DF" w:rsidRDefault="006B7536" w:rsidP="006B7536">
      <w:r w:rsidRPr="000217DF">
        <w:rPr>
          <w:rStyle w:val="HideTWBExt"/>
        </w:rPr>
        <w:t>&lt;/AmendB&gt;</w:t>
      </w:r>
    </w:p>
    <w:p w14:paraId="785D80E1"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109</w:t>
      </w:r>
      <w:r w:rsidRPr="000217DF">
        <w:rPr>
          <w:rStyle w:val="HideTWBExt"/>
          <w:b w:val="0"/>
        </w:rPr>
        <w:t>&lt;/NumAmB&gt;</w:t>
      </w:r>
    </w:p>
    <w:p w14:paraId="36262775" w14:textId="77777777" w:rsidR="006B7536" w:rsidRPr="000217DF" w:rsidRDefault="006B7536" w:rsidP="006B7536">
      <w:pPr>
        <w:pStyle w:val="NormalBold"/>
      </w:pPr>
      <w:r w:rsidRPr="000217DF">
        <w:rPr>
          <w:rStyle w:val="HideTWBExt"/>
          <w:b w:val="0"/>
        </w:rPr>
        <w:t>&lt;RepeatBlock-By&gt;&lt;Members&gt;</w:t>
      </w:r>
      <w:r w:rsidRPr="000217DF">
        <w:t>Maravillas Abadía Jover, Rosa Estaràs Ferragut</w:t>
      </w:r>
      <w:r w:rsidRPr="000217DF">
        <w:rPr>
          <w:rStyle w:val="HideTWBExt"/>
          <w:b w:val="0"/>
        </w:rPr>
        <w:t>&lt;/Members&gt;</w:t>
      </w:r>
    </w:p>
    <w:p w14:paraId="70C486BF" w14:textId="77777777" w:rsidR="006B7536" w:rsidRPr="000217DF" w:rsidRDefault="006B7536" w:rsidP="006B7536">
      <w:pPr>
        <w:pStyle w:val="NormalBold"/>
      </w:pPr>
      <w:r w:rsidRPr="000217DF">
        <w:rPr>
          <w:rStyle w:val="HideTWBExt"/>
          <w:b w:val="0"/>
        </w:rPr>
        <w:t>&lt;/RepeatBlock-By&gt;</w:t>
      </w:r>
    </w:p>
    <w:p w14:paraId="3E724606"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0F518BD" w14:textId="77777777" w:rsidR="006B7536" w:rsidRPr="000217DF" w:rsidRDefault="006B7536" w:rsidP="006B7536">
      <w:pPr>
        <w:pStyle w:val="NormalBold"/>
      </w:pPr>
      <w:r w:rsidRPr="000217DF">
        <w:rPr>
          <w:rStyle w:val="HideTWBExt"/>
          <w:b w:val="0"/>
        </w:rPr>
        <w:t>&lt;Article&gt;</w:t>
      </w:r>
      <w:r w:rsidRPr="000217DF">
        <w:t>Considerentul 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71ECE6D9" w14:textId="77777777" w:rsidTr="00596539">
        <w:trPr>
          <w:trHeight w:hRule="exact" w:val="240"/>
          <w:jc w:val="center"/>
        </w:trPr>
        <w:tc>
          <w:tcPr>
            <w:tcW w:w="9752" w:type="dxa"/>
            <w:gridSpan w:val="2"/>
            <w:tcBorders>
              <w:top w:val="nil"/>
              <w:left w:val="nil"/>
              <w:bottom w:val="nil"/>
              <w:right w:val="nil"/>
            </w:tcBorders>
          </w:tcPr>
          <w:p w14:paraId="15C2EC38" w14:textId="77777777" w:rsidR="006B7536" w:rsidRPr="000217DF" w:rsidRDefault="006B7536" w:rsidP="00596539"/>
        </w:tc>
      </w:tr>
      <w:tr w:rsidR="00321643" w:rsidRPr="000217DF" w14:paraId="49170234" w14:textId="77777777" w:rsidTr="00596539">
        <w:trPr>
          <w:trHeight w:val="240"/>
          <w:jc w:val="center"/>
        </w:trPr>
        <w:tc>
          <w:tcPr>
            <w:tcW w:w="4876" w:type="dxa"/>
            <w:tcBorders>
              <w:top w:val="nil"/>
              <w:left w:val="nil"/>
              <w:bottom w:val="nil"/>
              <w:right w:val="nil"/>
            </w:tcBorders>
          </w:tcPr>
          <w:p w14:paraId="2861101D"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EB3F6FD" w14:textId="77777777" w:rsidR="006B7536" w:rsidRPr="000217DF" w:rsidRDefault="006B7536" w:rsidP="00596539">
            <w:pPr>
              <w:pStyle w:val="AmColumnHeading"/>
            </w:pPr>
            <w:r w:rsidRPr="000217DF">
              <w:t>Amendamentul</w:t>
            </w:r>
          </w:p>
        </w:tc>
      </w:tr>
      <w:tr w:rsidR="00321643" w:rsidRPr="000217DF" w14:paraId="3ABEFEFC" w14:textId="77777777" w:rsidTr="00596539">
        <w:trPr>
          <w:jc w:val="center"/>
        </w:trPr>
        <w:tc>
          <w:tcPr>
            <w:tcW w:w="4876" w:type="dxa"/>
            <w:tcBorders>
              <w:top w:val="nil"/>
              <w:left w:val="nil"/>
              <w:bottom w:val="nil"/>
              <w:right w:val="nil"/>
            </w:tcBorders>
          </w:tcPr>
          <w:p w14:paraId="12BC6ADF" w14:textId="77777777" w:rsidR="006B7536" w:rsidRPr="000217DF" w:rsidRDefault="006B7536" w:rsidP="00596539">
            <w:pPr>
              <w:pStyle w:val="Normal6a"/>
            </w:pPr>
            <w:r w:rsidRPr="000217DF">
              <w:t>(6)</w:t>
            </w:r>
            <w:r w:rsidRPr="000217DF">
              <w:tab/>
              <w:t>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femeilor și a tinerilor, a persoanelor cu handicap și a comunităților de romi, și să sprijine angajatorii în găsirea persoanelor potrivite pentru locurile de muncă disponibile, să capaciteze lucrătorii în vârstă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de îngrijire a copiilor.</w:t>
            </w:r>
          </w:p>
        </w:tc>
        <w:tc>
          <w:tcPr>
            <w:tcW w:w="4876" w:type="dxa"/>
            <w:tcBorders>
              <w:top w:val="nil"/>
              <w:left w:val="nil"/>
              <w:bottom w:val="nil"/>
              <w:right w:val="nil"/>
            </w:tcBorders>
          </w:tcPr>
          <w:p w14:paraId="615CA8A7" w14:textId="77777777" w:rsidR="006B7536" w:rsidRPr="000217DF" w:rsidRDefault="006B7536" w:rsidP="00596539">
            <w:pPr>
              <w:pStyle w:val="Normal6a"/>
            </w:pPr>
            <w:r w:rsidRPr="000217DF">
              <w:t>(6)</w:t>
            </w:r>
            <w:r w:rsidRPr="000217DF">
              <w:tab/>
              <w:t>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femeilor și a tinerilor, a persoanelor cu handicap</w:t>
            </w:r>
            <w:r w:rsidRPr="000217DF">
              <w:rPr>
                <w:b/>
                <w:bCs/>
                <w:i/>
                <w:iCs/>
              </w:rPr>
              <w:t>, a persoanelor cu un nivel scăzut de calificare, a persoanelor care, din cauza vârstei înaintate, se confruntă cu discriminarea sau cu excluziunea socială</w:t>
            </w:r>
            <w:r w:rsidRPr="000217DF">
              <w:t xml:space="preserve"> și a comunităților de romi, și să sprijine angajatorii în găsirea persoanelor potrivite pentru locurile de muncă disponibile, să capaciteze lucrătorii în vârstă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de îngrijire a copiilor.</w:t>
            </w:r>
          </w:p>
        </w:tc>
      </w:tr>
    </w:tbl>
    <w:p w14:paraId="4C48EE1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4E32C25" w14:textId="77777777" w:rsidR="006B7536" w:rsidRPr="000217DF" w:rsidRDefault="006B7536" w:rsidP="006B7536">
      <w:r w:rsidRPr="000217DF">
        <w:rPr>
          <w:rStyle w:val="HideTWBExt"/>
        </w:rPr>
        <w:t>&lt;/AmendB&gt;</w:t>
      </w:r>
    </w:p>
    <w:p w14:paraId="3DC25E0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110</w:t>
      </w:r>
      <w:r w:rsidRPr="000217DF">
        <w:rPr>
          <w:rStyle w:val="HideTWBExt"/>
          <w:b w:val="0"/>
        </w:rPr>
        <w:t>&lt;/NumAmB&gt;</w:t>
      </w:r>
    </w:p>
    <w:p w14:paraId="649DF873"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1B513FAD" w14:textId="77777777" w:rsidR="006B7536" w:rsidRPr="000217DF" w:rsidRDefault="006B7536" w:rsidP="006B7536">
      <w:pPr>
        <w:pStyle w:val="NormalBold"/>
      </w:pPr>
      <w:r w:rsidRPr="000217DF">
        <w:rPr>
          <w:rStyle w:val="HideTWBExt"/>
          <w:b w:val="0"/>
        </w:rPr>
        <w:t>&lt;/RepeatBlock-By&gt;</w:t>
      </w:r>
    </w:p>
    <w:p w14:paraId="170498E8"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66AB395" w14:textId="77777777" w:rsidR="006B7536" w:rsidRPr="000217DF" w:rsidRDefault="006B7536" w:rsidP="006B7536">
      <w:pPr>
        <w:pStyle w:val="NormalBold"/>
      </w:pPr>
      <w:r w:rsidRPr="000217DF">
        <w:rPr>
          <w:rStyle w:val="HideTWBExt"/>
          <w:b w:val="0"/>
        </w:rPr>
        <w:t>&lt;Article&gt;</w:t>
      </w:r>
      <w:r w:rsidRPr="000217DF">
        <w:t>Considerentul 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71FDE9F" w14:textId="77777777" w:rsidTr="00596539">
        <w:trPr>
          <w:trHeight w:hRule="exact" w:val="240"/>
          <w:jc w:val="center"/>
        </w:trPr>
        <w:tc>
          <w:tcPr>
            <w:tcW w:w="9752" w:type="dxa"/>
            <w:gridSpan w:val="2"/>
            <w:tcBorders>
              <w:top w:val="nil"/>
              <w:left w:val="nil"/>
              <w:bottom w:val="nil"/>
              <w:right w:val="nil"/>
            </w:tcBorders>
          </w:tcPr>
          <w:p w14:paraId="6678108D" w14:textId="77777777" w:rsidR="006B7536" w:rsidRPr="000217DF" w:rsidRDefault="006B7536" w:rsidP="00596539"/>
        </w:tc>
      </w:tr>
      <w:tr w:rsidR="00321643" w:rsidRPr="000217DF" w14:paraId="6B6E77D5" w14:textId="77777777" w:rsidTr="00596539">
        <w:trPr>
          <w:trHeight w:val="240"/>
          <w:jc w:val="center"/>
        </w:trPr>
        <w:tc>
          <w:tcPr>
            <w:tcW w:w="4876" w:type="dxa"/>
            <w:tcBorders>
              <w:top w:val="nil"/>
              <w:left w:val="nil"/>
              <w:bottom w:val="nil"/>
              <w:right w:val="nil"/>
            </w:tcBorders>
          </w:tcPr>
          <w:p w14:paraId="0CAC34BC"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56FC1E6" w14:textId="77777777" w:rsidR="006B7536" w:rsidRPr="000217DF" w:rsidRDefault="006B7536" w:rsidP="00596539">
            <w:pPr>
              <w:pStyle w:val="AmColumnHeading"/>
            </w:pPr>
            <w:r w:rsidRPr="000217DF">
              <w:t>Amendamentul</w:t>
            </w:r>
          </w:p>
        </w:tc>
      </w:tr>
      <w:tr w:rsidR="00321643" w:rsidRPr="000217DF" w14:paraId="0E62C520" w14:textId="77777777" w:rsidTr="00596539">
        <w:trPr>
          <w:jc w:val="center"/>
        </w:trPr>
        <w:tc>
          <w:tcPr>
            <w:tcW w:w="4876" w:type="dxa"/>
            <w:tcBorders>
              <w:top w:val="nil"/>
              <w:left w:val="nil"/>
              <w:bottom w:val="nil"/>
              <w:right w:val="nil"/>
            </w:tcBorders>
          </w:tcPr>
          <w:p w14:paraId="07F81A12" w14:textId="77777777" w:rsidR="006B7536" w:rsidRPr="000217DF" w:rsidRDefault="006B7536" w:rsidP="00596539">
            <w:pPr>
              <w:pStyle w:val="Normal6a"/>
            </w:pPr>
            <w:r w:rsidRPr="000217DF">
              <w:t>(6)</w:t>
            </w:r>
            <w:r w:rsidRPr="000217DF">
              <w:tab/>
              <w:t>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femeilor și a tinerilor, a persoanelor cu handicap și a comunităților de romi, și să sprijine angajatorii în găsirea persoanelor potrivite pentru locurile de muncă disponibile, să capaciteze lucrătorii în vârstă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de îngrijire a copiilor.</w:t>
            </w:r>
          </w:p>
        </w:tc>
        <w:tc>
          <w:tcPr>
            <w:tcW w:w="4876" w:type="dxa"/>
            <w:tcBorders>
              <w:top w:val="nil"/>
              <w:left w:val="nil"/>
              <w:bottom w:val="nil"/>
              <w:right w:val="nil"/>
            </w:tcBorders>
          </w:tcPr>
          <w:p w14:paraId="540CE966" w14:textId="77777777" w:rsidR="006B7536" w:rsidRPr="000217DF" w:rsidRDefault="006B7536" w:rsidP="00596539">
            <w:pPr>
              <w:pStyle w:val="Normal6a"/>
            </w:pPr>
            <w:r w:rsidRPr="000217DF">
              <w:t>(6)</w:t>
            </w:r>
            <w:r w:rsidRPr="000217DF">
              <w:tab/>
              <w:t xml:space="preserve">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femeilor și a tinerilor, a persoanelor cu handicap și a comunităților de romi </w:t>
            </w:r>
            <w:r w:rsidRPr="000217DF">
              <w:rPr>
                <w:b/>
                <w:bCs/>
                <w:i/>
                <w:iCs/>
              </w:rPr>
              <w:t>și de migranți</w:t>
            </w:r>
            <w:r w:rsidRPr="000217DF">
              <w:t xml:space="preserve">, și să sprijine angajatorii în găsirea persoanelor potrivite pentru locurile de muncă disponibile, să capaciteze lucrătorii în vârstă prin măsuri adecvate pe piața muncii și la locul de muncă, să asigure </w:t>
            </w:r>
            <w:r w:rsidRPr="000217DF">
              <w:rPr>
                <w:b/>
                <w:bCs/>
                <w:i/>
                <w:iCs/>
              </w:rPr>
              <w:t>politici în materie de competențe și învățare pe tot parcursul vieții pentru</w:t>
            </w:r>
            <w:r w:rsidRPr="000217DF">
              <w:t xml:space="preserve"> o forță de muncă calificată capabilă să facă față provocărilor societale majore </w:t>
            </w:r>
            <w:r w:rsidRPr="000217DF">
              <w:rPr>
                <w:b/>
                <w:bCs/>
                <w:i/>
                <w:iCs/>
              </w:rPr>
              <w:t>și transformării locurilor de muncă</w:t>
            </w:r>
            <w:r w:rsidRPr="000217DF">
              <w:t xml:space="preserve"> și să sprijine un echilibru sănătos între viața profesională și cea privată, inclusiv prin asigurarea accesului la servicii de calitate </w:t>
            </w:r>
            <w:r w:rsidRPr="000217DF">
              <w:rPr>
                <w:b/>
                <w:bCs/>
                <w:i/>
                <w:iCs/>
              </w:rPr>
              <w:t>și la prețuri accesibile</w:t>
            </w:r>
            <w:r w:rsidRPr="000217DF">
              <w:t xml:space="preserve"> de îngrijire a copiilor.</w:t>
            </w:r>
          </w:p>
        </w:tc>
      </w:tr>
    </w:tbl>
    <w:p w14:paraId="7E3112A5"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BA542B8" w14:textId="77777777" w:rsidR="006B7536" w:rsidRPr="000217DF" w:rsidRDefault="006B7536" w:rsidP="006B7536">
      <w:r w:rsidRPr="000217DF">
        <w:rPr>
          <w:rStyle w:val="HideTWBExt"/>
        </w:rPr>
        <w:t>&lt;/AmendB&gt;</w:t>
      </w:r>
    </w:p>
    <w:p w14:paraId="2F069BCC"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111</w:t>
      </w:r>
      <w:r w:rsidRPr="000217DF">
        <w:rPr>
          <w:rStyle w:val="HideTWBExt"/>
          <w:b w:val="0"/>
        </w:rPr>
        <w:t>&lt;/NumAmB&gt;</w:t>
      </w:r>
    </w:p>
    <w:p w14:paraId="2B939D81" w14:textId="77777777" w:rsidR="006B7536" w:rsidRPr="000217DF" w:rsidRDefault="006B7536" w:rsidP="006B7536">
      <w:pPr>
        <w:pStyle w:val="NormalBold"/>
      </w:pPr>
      <w:r w:rsidRPr="000217DF">
        <w:rPr>
          <w:rStyle w:val="HideTWBExt"/>
          <w:b w:val="0"/>
        </w:rPr>
        <w:t>&lt;RepeatBlock-By&gt;&lt;Members&gt;</w:t>
      </w:r>
      <w:r w:rsidRPr="000217DF">
        <w:t>David Casa</w:t>
      </w:r>
      <w:r w:rsidRPr="000217DF">
        <w:rPr>
          <w:rStyle w:val="HideTWBExt"/>
          <w:b w:val="0"/>
        </w:rPr>
        <w:t>&lt;/Members&gt;</w:t>
      </w:r>
    </w:p>
    <w:p w14:paraId="590E20C6" w14:textId="77777777" w:rsidR="006B7536" w:rsidRPr="000217DF" w:rsidRDefault="006B7536" w:rsidP="006B7536">
      <w:pPr>
        <w:pStyle w:val="NormalBold"/>
      </w:pPr>
      <w:r w:rsidRPr="000217DF">
        <w:rPr>
          <w:rStyle w:val="HideTWBExt"/>
          <w:b w:val="0"/>
        </w:rPr>
        <w:t>&lt;/RepeatBlock-By&gt;</w:t>
      </w:r>
    </w:p>
    <w:p w14:paraId="0E0C2DA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43F9AAA" w14:textId="77777777" w:rsidR="006B7536" w:rsidRPr="000217DF" w:rsidRDefault="006B7536" w:rsidP="006B7536">
      <w:pPr>
        <w:pStyle w:val="NormalBold"/>
      </w:pPr>
      <w:r w:rsidRPr="000217DF">
        <w:rPr>
          <w:rStyle w:val="HideTWBExt"/>
          <w:b w:val="0"/>
        </w:rPr>
        <w:t>&lt;Article&gt;</w:t>
      </w:r>
      <w:r w:rsidRPr="000217DF">
        <w:t>Considerentul 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197C5BD" w14:textId="77777777" w:rsidTr="00596539">
        <w:trPr>
          <w:trHeight w:hRule="exact" w:val="240"/>
          <w:jc w:val="center"/>
        </w:trPr>
        <w:tc>
          <w:tcPr>
            <w:tcW w:w="9752" w:type="dxa"/>
            <w:gridSpan w:val="2"/>
            <w:tcBorders>
              <w:top w:val="nil"/>
              <w:left w:val="nil"/>
              <w:bottom w:val="nil"/>
              <w:right w:val="nil"/>
            </w:tcBorders>
          </w:tcPr>
          <w:p w14:paraId="171D1412" w14:textId="77777777" w:rsidR="006B7536" w:rsidRPr="000217DF" w:rsidRDefault="006B7536" w:rsidP="00596539"/>
        </w:tc>
      </w:tr>
      <w:tr w:rsidR="00321643" w:rsidRPr="000217DF" w14:paraId="008E98B5" w14:textId="77777777" w:rsidTr="00596539">
        <w:trPr>
          <w:trHeight w:val="240"/>
          <w:jc w:val="center"/>
        </w:trPr>
        <w:tc>
          <w:tcPr>
            <w:tcW w:w="4876" w:type="dxa"/>
            <w:tcBorders>
              <w:top w:val="nil"/>
              <w:left w:val="nil"/>
              <w:bottom w:val="nil"/>
              <w:right w:val="nil"/>
            </w:tcBorders>
          </w:tcPr>
          <w:p w14:paraId="4689BD4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D2F0990" w14:textId="77777777" w:rsidR="006B7536" w:rsidRPr="000217DF" w:rsidRDefault="006B7536" w:rsidP="00596539">
            <w:pPr>
              <w:pStyle w:val="AmColumnHeading"/>
            </w:pPr>
            <w:r w:rsidRPr="000217DF">
              <w:t>Amendamentul</w:t>
            </w:r>
          </w:p>
        </w:tc>
      </w:tr>
      <w:tr w:rsidR="00321643" w:rsidRPr="000217DF" w14:paraId="45D7A753" w14:textId="77777777" w:rsidTr="00596539">
        <w:trPr>
          <w:jc w:val="center"/>
        </w:trPr>
        <w:tc>
          <w:tcPr>
            <w:tcW w:w="4876" w:type="dxa"/>
            <w:tcBorders>
              <w:top w:val="nil"/>
              <w:left w:val="nil"/>
              <w:bottom w:val="nil"/>
              <w:right w:val="nil"/>
            </w:tcBorders>
          </w:tcPr>
          <w:p w14:paraId="7984FE7D" w14:textId="77777777" w:rsidR="006B7536" w:rsidRPr="000217DF" w:rsidRDefault="006B7536" w:rsidP="00596539">
            <w:pPr>
              <w:pStyle w:val="Normal6a"/>
            </w:pPr>
            <w:r w:rsidRPr="000217DF">
              <w:t>(6)</w:t>
            </w:r>
            <w:r w:rsidRPr="000217DF">
              <w:tab/>
              <w:t>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femeilor și a tinerilor, a persoanelor cu handicap și a comunităților de romi, și să sprijine angajatorii în găsirea persoanelor potrivite pentru locurile de muncă disponibile, să capaciteze lucrătorii în vârstă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de îngrijire a copiilor.</w:t>
            </w:r>
          </w:p>
        </w:tc>
        <w:tc>
          <w:tcPr>
            <w:tcW w:w="4876" w:type="dxa"/>
            <w:tcBorders>
              <w:top w:val="nil"/>
              <w:left w:val="nil"/>
              <w:bottom w:val="nil"/>
              <w:right w:val="nil"/>
            </w:tcBorders>
          </w:tcPr>
          <w:p w14:paraId="7E23FE17" w14:textId="77777777" w:rsidR="006B7536" w:rsidRPr="000217DF" w:rsidRDefault="006B7536" w:rsidP="00596539">
            <w:pPr>
              <w:pStyle w:val="Normal6a"/>
            </w:pPr>
            <w:r w:rsidRPr="000217DF">
              <w:t>(6)</w:t>
            </w:r>
            <w:r w:rsidRPr="000217DF">
              <w:tab/>
              <w:t>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femeilor și a tinerilor, a persoanelor cu handicap și a comunităților de romi, și să sprijine angajatorii în găsirea persoanelor potrivite pentru locurile de muncă disponibile, să capaciteze lucrătorii în vârstă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de îngrijire a copiilor</w:t>
            </w:r>
            <w:r w:rsidRPr="000217DF">
              <w:rPr>
                <w:b/>
                <w:bCs/>
                <w:i/>
                <w:iCs/>
              </w:rPr>
              <w:t>, la servicii de îngrijire pe termen lung și de includere a persoanelor cu handicap și a sprijinului pentru îngrijitorii informali</w:t>
            </w:r>
            <w:r w:rsidRPr="000217DF">
              <w:t>.</w:t>
            </w:r>
          </w:p>
        </w:tc>
      </w:tr>
    </w:tbl>
    <w:p w14:paraId="7D3AF570"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9E6C52B" w14:textId="77777777" w:rsidR="006B7536" w:rsidRPr="000217DF" w:rsidRDefault="006B7536" w:rsidP="006B7536">
      <w:r w:rsidRPr="000217DF">
        <w:rPr>
          <w:rStyle w:val="HideTWBExt"/>
        </w:rPr>
        <w:t>&lt;/AmendB&gt;</w:t>
      </w:r>
    </w:p>
    <w:p w14:paraId="51268D1E"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112</w:t>
      </w:r>
      <w:r w:rsidRPr="000217DF">
        <w:rPr>
          <w:rStyle w:val="HideTWBExt"/>
          <w:b w:val="0"/>
        </w:rPr>
        <w:t>&lt;/NumAmB&gt;</w:t>
      </w:r>
    </w:p>
    <w:p w14:paraId="4F008D64" w14:textId="77777777" w:rsidR="006B7536" w:rsidRPr="000217DF" w:rsidRDefault="006B7536" w:rsidP="006B7536">
      <w:pPr>
        <w:pStyle w:val="NormalBold"/>
      </w:pPr>
      <w:r w:rsidRPr="000217DF">
        <w:rPr>
          <w:rStyle w:val="HideTWBExt"/>
          <w:b w:val="0"/>
        </w:rPr>
        <w:t>&lt;RepeatBlock-By&gt;&lt;Members&gt;</w:t>
      </w:r>
      <w:r w:rsidRPr="000217DF">
        <w:t>Séverine Werbrouck, Margarita de la Pisa Carrión, Mélanie Disdier, Pál Szekeres</w:t>
      </w:r>
      <w:r w:rsidRPr="000217DF">
        <w:rPr>
          <w:rStyle w:val="HideTWBExt"/>
          <w:b w:val="0"/>
        </w:rPr>
        <w:t>&lt;/Members&gt;</w:t>
      </w:r>
    </w:p>
    <w:p w14:paraId="633D18D5" w14:textId="77777777" w:rsidR="006B7536" w:rsidRPr="000217DF" w:rsidRDefault="006B7536" w:rsidP="006B7536">
      <w:pPr>
        <w:pStyle w:val="NormalBold"/>
      </w:pPr>
      <w:r w:rsidRPr="000217DF">
        <w:rPr>
          <w:rStyle w:val="HideTWBExt"/>
          <w:b w:val="0"/>
        </w:rPr>
        <w:t>&lt;/RepeatBlock-By&gt;</w:t>
      </w:r>
    </w:p>
    <w:p w14:paraId="39EE859C"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E889089" w14:textId="77777777" w:rsidR="006B7536" w:rsidRPr="000217DF" w:rsidRDefault="006B7536" w:rsidP="006B7536">
      <w:pPr>
        <w:pStyle w:val="NormalBold"/>
      </w:pPr>
      <w:r w:rsidRPr="000217DF">
        <w:rPr>
          <w:rStyle w:val="HideTWBExt"/>
          <w:b w:val="0"/>
        </w:rPr>
        <w:t>&lt;Article&gt;</w:t>
      </w:r>
      <w:r w:rsidRPr="000217DF">
        <w:t>Considerentul 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0348468" w14:textId="77777777" w:rsidTr="00596539">
        <w:trPr>
          <w:trHeight w:hRule="exact" w:val="240"/>
          <w:jc w:val="center"/>
        </w:trPr>
        <w:tc>
          <w:tcPr>
            <w:tcW w:w="9752" w:type="dxa"/>
            <w:gridSpan w:val="2"/>
            <w:tcBorders>
              <w:top w:val="nil"/>
              <w:left w:val="nil"/>
              <w:bottom w:val="nil"/>
              <w:right w:val="nil"/>
            </w:tcBorders>
          </w:tcPr>
          <w:p w14:paraId="281D8999" w14:textId="77777777" w:rsidR="006B7536" w:rsidRPr="000217DF" w:rsidRDefault="006B7536" w:rsidP="00596539"/>
        </w:tc>
      </w:tr>
      <w:tr w:rsidR="00321643" w:rsidRPr="000217DF" w14:paraId="2106D404" w14:textId="77777777" w:rsidTr="00596539">
        <w:trPr>
          <w:trHeight w:val="240"/>
          <w:jc w:val="center"/>
        </w:trPr>
        <w:tc>
          <w:tcPr>
            <w:tcW w:w="4876" w:type="dxa"/>
            <w:tcBorders>
              <w:top w:val="nil"/>
              <w:left w:val="nil"/>
              <w:bottom w:val="nil"/>
              <w:right w:val="nil"/>
            </w:tcBorders>
          </w:tcPr>
          <w:p w14:paraId="49C84AB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3E8475F" w14:textId="77777777" w:rsidR="006B7536" w:rsidRPr="000217DF" w:rsidRDefault="006B7536" w:rsidP="00596539">
            <w:pPr>
              <w:pStyle w:val="AmColumnHeading"/>
            </w:pPr>
            <w:r w:rsidRPr="000217DF">
              <w:t>Amendamentul</w:t>
            </w:r>
          </w:p>
        </w:tc>
      </w:tr>
      <w:tr w:rsidR="00321643" w:rsidRPr="000217DF" w14:paraId="057C2E45" w14:textId="77777777" w:rsidTr="00596539">
        <w:trPr>
          <w:jc w:val="center"/>
        </w:trPr>
        <w:tc>
          <w:tcPr>
            <w:tcW w:w="4876" w:type="dxa"/>
            <w:tcBorders>
              <w:top w:val="nil"/>
              <w:left w:val="nil"/>
              <w:bottom w:val="nil"/>
              <w:right w:val="nil"/>
            </w:tcBorders>
          </w:tcPr>
          <w:p w14:paraId="1E006264" w14:textId="77777777" w:rsidR="006B7536" w:rsidRPr="000217DF" w:rsidRDefault="006B7536" w:rsidP="00596539">
            <w:pPr>
              <w:pStyle w:val="Normal6a"/>
            </w:pPr>
            <w:r w:rsidRPr="000217DF">
              <w:t>(6)</w:t>
            </w:r>
            <w:r w:rsidRPr="000217DF">
              <w:tab/>
              <w:t>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femeilor și a tinerilor, a persoanelor cu handicap și a comunităților de romi, și să sprijine angajatorii în găsirea persoanelor potrivite pentru locurile de muncă disponibile, să capaciteze lucrătorii în vârstă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de îngrijire a copiilor.</w:t>
            </w:r>
          </w:p>
        </w:tc>
        <w:tc>
          <w:tcPr>
            <w:tcW w:w="4876" w:type="dxa"/>
            <w:tcBorders>
              <w:top w:val="nil"/>
              <w:left w:val="nil"/>
              <w:bottom w:val="nil"/>
              <w:right w:val="nil"/>
            </w:tcBorders>
          </w:tcPr>
          <w:p w14:paraId="0FCB4E01" w14:textId="77777777" w:rsidR="006B7536" w:rsidRPr="000217DF" w:rsidRDefault="006B7536" w:rsidP="00596539">
            <w:pPr>
              <w:pStyle w:val="Normal6a"/>
            </w:pPr>
            <w:r w:rsidRPr="000217DF">
              <w:t>(6)</w:t>
            </w:r>
            <w:r w:rsidRPr="000217DF">
              <w:tab/>
              <w:t>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femeilor și a tinerilor, a persoanelor cu handicap</w:t>
            </w:r>
            <w:r w:rsidRPr="000217DF">
              <w:rPr>
                <w:b/>
                <w:bCs/>
                <w:i/>
                <w:iCs/>
              </w:rPr>
              <w:t xml:space="preserve">, a persoanelor care trăiesc în zone cu acces limitat la locuri de muncă sau în teritorii sinistrate </w:t>
            </w:r>
            <w:r w:rsidRPr="000217DF">
              <w:t>și a comunităților de romi, și să sprijine angajatorii în găsirea persoanelor potrivite pentru locurile de muncă disponibile, să capaciteze lucrătorii în vârstă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de îngrijire a copiilor.</w:t>
            </w:r>
          </w:p>
        </w:tc>
      </w:tr>
    </w:tbl>
    <w:p w14:paraId="0807BF7F"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{FR}</w:t>
      </w:r>
      <w:r w:rsidRPr="000217DF">
        <w:t>fr</w:t>
      </w:r>
      <w:r w:rsidRPr="000217DF">
        <w:rPr>
          <w:rStyle w:val="HideTWBExt"/>
        </w:rPr>
        <w:t>&lt;/Original&gt;</w:t>
      </w:r>
    </w:p>
    <w:p w14:paraId="2C4A27FB" w14:textId="77777777" w:rsidR="006B7536" w:rsidRPr="000217DF" w:rsidRDefault="006B7536" w:rsidP="006B7536">
      <w:r w:rsidRPr="000217DF">
        <w:rPr>
          <w:rStyle w:val="HideTWBExt"/>
        </w:rPr>
        <w:t>&lt;/AmendB&gt;</w:t>
      </w:r>
    </w:p>
    <w:p w14:paraId="08A32354"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113</w:t>
      </w:r>
      <w:r w:rsidRPr="000217DF">
        <w:rPr>
          <w:rStyle w:val="HideTWBExt"/>
          <w:b w:val="0"/>
        </w:rPr>
        <w:t>&lt;/NumAmB&gt;</w:t>
      </w:r>
    </w:p>
    <w:p w14:paraId="758EFF91" w14:textId="77777777" w:rsidR="006B7536" w:rsidRPr="000217DF" w:rsidRDefault="006B7536" w:rsidP="006B7536">
      <w:pPr>
        <w:pStyle w:val="NormalBold"/>
      </w:pPr>
      <w:r w:rsidRPr="000217DF">
        <w:rPr>
          <w:rStyle w:val="HideTWBExt"/>
          <w:b w:val="0"/>
        </w:rPr>
        <w:t>&lt;RepeatBlock-By&gt;&lt;Members&gt;</w:t>
      </w:r>
      <w:r w:rsidRPr="000217DF">
        <w:t>Andrzej Buła, Jagna Marczułajtis-Walczak</w:t>
      </w:r>
      <w:r w:rsidRPr="000217DF">
        <w:rPr>
          <w:rStyle w:val="HideTWBExt"/>
          <w:b w:val="0"/>
        </w:rPr>
        <w:t>&lt;/Members&gt;</w:t>
      </w:r>
    </w:p>
    <w:p w14:paraId="09EF4468" w14:textId="77777777" w:rsidR="006B7536" w:rsidRPr="000217DF" w:rsidRDefault="006B7536" w:rsidP="006B7536">
      <w:pPr>
        <w:pStyle w:val="NormalBold"/>
      </w:pPr>
      <w:r w:rsidRPr="000217DF">
        <w:rPr>
          <w:rStyle w:val="HideTWBExt"/>
          <w:b w:val="0"/>
        </w:rPr>
        <w:t>&lt;/RepeatBlock-By&gt;</w:t>
      </w:r>
    </w:p>
    <w:p w14:paraId="3B1FFE75"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5719C94" w14:textId="77777777" w:rsidR="006B7536" w:rsidRPr="000217DF" w:rsidRDefault="006B7536" w:rsidP="006B7536">
      <w:pPr>
        <w:pStyle w:val="NormalBold"/>
      </w:pPr>
      <w:r w:rsidRPr="000217DF">
        <w:rPr>
          <w:rStyle w:val="HideTWBExt"/>
          <w:b w:val="0"/>
        </w:rPr>
        <w:t>&lt;Article&gt;</w:t>
      </w:r>
      <w:r w:rsidRPr="000217DF">
        <w:t>Considerentul 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5D3C123" w14:textId="77777777" w:rsidTr="00596539">
        <w:trPr>
          <w:trHeight w:hRule="exact" w:val="240"/>
          <w:jc w:val="center"/>
        </w:trPr>
        <w:tc>
          <w:tcPr>
            <w:tcW w:w="9752" w:type="dxa"/>
            <w:gridSpan w:val="2"/>
            <w:tcBorders>
              <w:top w:val="nil"/>
              <w:left w:val="nil"/>
              <w:bottom w:val="nil"/>
              <w:right w:val="nil"/>
            </w:tcBorders>
          </w:tcPr>
          <w:p w14:paraId="0290BDF3" w14:textId="77777777" w:rsidR="006B7536" w:rsidRPr="000217DF" w:rsidRDefault="006B7536" w:rsidP="00596539"/>
        </w:tc>
      </w:tr>
      <w:tr w:rsidR="00321643" w:rsidRPr="000217DF" w14:paraId="4FC0827C" w14:textId="77777777" w:rsidTr="00596539">
        <w:trPr>
          <w:trHeight w:val="240"/>
          <w:jc w:val="center"/>
        </w:trPr>
        <w:tc>
          <w:tcPr>
            <w:tcW w:w="4876" w:type="dxa"/>
            <w:tcBorders>
              <w:top w:val="nil"/>
              <w:left w:val="nil"/>
              <w:bottom w:val="nil"/>
              <w:right w:val="nil"/>
            </w:tcBorders>
          </w:tcPr>
          <w:p w14:paraId="27A5157D"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336289B" w14:textId="77777777" w:rsidR="006B7536" w:rsidRPr="000217DF" w:rsidRDefault="006B7536" w:rsidP="00596539">
            <w:pPr>
              <w:pStyle w:val="AmColumnHeading"/>
            </w:pPr>
            <w:r w:rsidRPr="000217DF">
              <w:t>Amendamentul</w:t>
            </w:r>
          </w:p>
        </w:tc>
      </w:tr>
      <w:tr w:rsidR="00321643" w:rsidRPr="000217DF" w14:paraId="3417B342" w14:textId="77777777" w:rsidTr="00596539">
        <w:trPr>
          <w:jc w:val="center"/>
        </w:trPr>
        <w:tc>
          <w:tcPr>
            <w:tcW w:w="4876" w:type="dxa"/>
            <w:tcBorders>
              <w:top w:val="nil"/>
              <w:left w:val="nil"/>
              <w:bottom w:val="nil"/>
              <w:right w:val="nil"/>
            </w:tcBorders>
          </w:tcPr>
          <w:p w14:paraId="275AABC6" w14:textId="77777777" w:rsidR="006B7536" w:rsidRPr="000217DF" w:rsidRDefault="006B7536" w:rsidP="00596539">
            <w:pPr>
              <w:pStyle w:val="Normal6a"/>
            </w:pPr>
            <w:r w:rsidRPr="000217DF">
              <w:t>(6)</w:t>
            </w:r>
            <w:r w:rsidRPr="000217DF">
              <w:tab/>
              <w:t>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femeilor și a tinerilor, a persoanelor cu handicap și a comunităților de romi, și să sprijine angajatorii în găsirea persoanelor potrivite pentru locurile de muncă disponibile, să capaciteze lucrătorii în vârstă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de îngrijire a copiilor.</w:t>
            </w:r>
          </w:p>
        </w:tc>
        <w:tc>
          <w:tcPr>
            <w:tcW w:w="4876" w:type="dxa"/>
            <w:tcBorders>
              <w:top w:val="nil"/>
              <w:left w:val="nil"/>
              <w:bottom w:val="nil"/>
              <w:right w:val="nil"/>
            </w:tcBorders>
          </w:tcPr>
          <w:p w14:paraId="5C7CA01F" w14:textId="77777777" w:rsidR="006B7536" w:rsidRPr="000217DF" w:rsidRDefault="006B7536" w:rsidP="00596539">
            <w:pPr>
              <w:pStyle w:val="Normal6a"/>
            </w:pPr>
            <w:r w:rsidRPr="000217DF">
              <w:t>(6)</w:t>
            </w:r>
            <w:r w:rsidRPr="000217DF">
              <w:tab/>
              <w:t xml:space="preserve">Până în 2040, piața forței de muncă din Uniune se va reduce cu aproximativ 1 milion de persoane în fiecare an. În plus, pe lângă scăderea forței de muncă, unele regiuni sunt afectate de o proporție mică și stagnantă a populației cu studii superioare, ceea ce face dificilă compensarea pierderii de forță de muncă prin creșterea productivității muncii. Acest lucru va spori presiunea asupra modelului de bunăstare socială al Uniunii, punând sub presiune sustenabilitatea și caracterul adecvat al acestuia. De asemenea, va spori deficitul de forță de muncă și de competențe de pe piața forței de muncă, punând presiune asupra creșterii economice și a competitivității. Pentru unele sectoare, acest lucru va duce la presiuni asupra costului forței de muncă. Acesta este motivul pentru care FSE trebuie să sprijine o creștere a participării pe piața forței de muncă, în special a femeilor și a tinerilor, a persoanelor cu handicap și a comunităților de romi, și să sprijine angajatorii în găsirea persoanelor potrivite pentru locurile de muncă disponibile, să capaciteze lucrătorii în vârstă prin măsuri adecvate pe piața muncii și la locul de muncă, să asigure o forță de muncă calificată capabilă să facă față provocărilor societale majore și să sprijine un echilibru sănătos între viața profesională și cea privată, inclusiv prin asigurarea accesului la servicii de calitate de îngrijire a copiilor </w:t>
            </w:r>
            <w:r w:rsidRPr="000217DF">
              <w:rPr>
                <w:b/>
                <w:bCs/>
                <w:i/>
                <w:iCs/>
              </w:rPr>
              <w:t>și a persoanelor vârstnice</w:t>
            </w:r>
            <w:r w:rsidRPr="000217DF">
              <w:t>.</w:t>
            </w:r>
          </w:p>
        </w:tc>
      </w:tr>
    </w:tbl>
    <w:p w14:paraId="0C44B755"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{PL}</w:t>
      </w:r>
      <w:r w:rsidRPr="000217DF">
        <w:t>pl</w:t>
      </w:r>
      <w:r w:rsidRPr="000217DF">
        <w:rPr>
          <w:rStyle w:val="HideTWBExt"/>
        </w:rPr>
        <w:t>&lt;/Original&gt;</w:t>
      </w:r>
    </w:p>
    <w:p w14:paraId="4339EEE0" w14:textId="77777777" w:rsidR="006B7536" w:rsidRPr="000217DF" w:rsidRDefault="006B7536" w:rsidP="006B7536">
      <w:r w:rsidRPr="000217DF">
        <w:rPr>
          <w:rStyle w:val="HideTWBExt"/>
        </w:rPr>
        <w:t>&lt;/AmendB&gt;</w:t>
      </w:r>
    </w:p>
    <w:p w14:paraId="10C067D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114</w:t>
      </w:r>
      <w:r w:rsidRPr="000217DF">
        <w:rPr>
          <w:rStyle w:val="HideTWBExt"/>
          <w:b w:val="0"/>
        </w:rPr>
        <w:t>&lt;/NumAmB&gt;</w:t>
      </w:r>
    </w:p>
    <w:p w14:paraId="405C4B44" w14:textId="77777777" w:rsidR="006B7536" w:rsidRPr="000217DF" w:rsidRDefault="006B7536" w:rsidP="006B7536">
      <w:pPr>
        <w:pStyle w:val="NormalBold"/>
      </w:pPr>
      <w:r w:rsidRPr="000217DF">
        <w:rPr>
          <w:rStyle w:val="HideTWBExt"/>
          <w:b w:val="0"/>
        </w:rPr>
        <w:t>&lt;RepeatBlock-By&gt;&lt;Members&gt;</w:t>
      </w:r>
      <w:r w:rsidRPr="000217DF">
        <w:t>Elena Donazzan, Chiara Gemma, Mariateresa Vivaldini, Lara Magoni</w:t>
      </w:r>
      <w:r w:rsidRPr="000217DF">
        <w:rPr>
          <w:rStyle w:val="HideTWBExt"/>
          <w:b w:val="0"/>
        </w:rPr>
        <w:t>&lt;/Members&gt;</w:t>
      </w:r>
    </w:p>
    <w:p w14:paraId="2FC05755" w14:textId="77777777" w:rsidR="006B7536" w:rsidRPr="000217DF" w:rsidRDefault="006B7536" w:rsidP="006B7536">
      <w:pPr>
        <w:pStyle w:val="NormalBold"/>
      </w:pPr>
      <w:r w:rsidRPr="000217DF">
        <w:rPr>
          <w:rStyle w:val="HideTWBExt"/>
          <w:b w:val="0"/>
        </w:rPr>
        <w:t>&lt;/RepeatBlock-By&gt;</w:t>
      </w:r>
    </w:p>
    <w:p w14:paraId="00E31360"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26B05E5" w14:textId="77777777" w:rsidR="006B7536" w:rsidRPr="000217DF" w:rsidRDefault="006B7536" w:rsidP="006B7536">
      <w:pPr>
        <w:pStyle w:val="NormalBold"/>
      </w:pPr>
      <w:r w:rsidRPr="000217DF">
        <w:rPr>
          <w:rStyle w:val="HideTWBExt"/>
          <w:b w:val="0"/>
        </w:rPr>
        <w:t>&lt;Article&gt;</w:t>
      </w:r>
      <w:r w:rsidRPr="000217DF">
        <w:t>Considerentul 6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C621D93" w14:textId="77777777" w:rsidTr="00596539">
        <w:trPr>
          <w:trHeight w:hRule="exact" w:val="240"/>
          <w:jc w:val="center"/>
        </w:trPr>
        <w:tc>
          <w:tcPr>
            <w:tcW w:w="9752" w:type="dxa"/>
            <w:gridSpan w:val="2"/>
            <w:tcBorders>
              <w:top w:val="nil"/>
              <w:left w:val="nil"/>
              <w:bottom w:val="nil"/>
              <w:right w:val="nil"/>
            </w:tcBorders>
          </w:tcPr>
          <w:p w14:paraId="7ECDE89F" w14:textId="77777777" w:rsidR="006B7536" w:rsidRPr="000217DF" w:rsidRDefault="006B7536" w:rsidP="00596539"/>
        </w:tc>
      </w:tr>
      <w:tr w:rsidR="00321643" w:rsidRPr="000217DF" w14:paraId="76D81A9E" w14:textId="77777777" w:rsidTr="00596539">
        <w:trPr>
          <w:trHeight w:val="240"/>
          <w:jc w:val="center"/>
        </w:trPr>
        <w:tc>
          <w:tcPr>
            <w:tcW w:w="4876" w:type="dxa"/>
            <w:tcBorders>
              <w:top w:val="nil"/>
              <w:left w:val="nil"/>
              <w:bottom w:val="nil"/>
              <w:right w:val="nil"/>
            </w:tcBorders>
          </w:tcPr>
          <w:p w14:paraId="1B1571BD"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0B91144" w14:textId="77777777" w:rsidR="006B7536" w:rsidRPr="000217DF" w:rsidRDefault="006B7536" w:rsidP="00596539">
            <w:pPr>
              <w:pStyle w:val="AmColumnHeading"/>
            </w:pPr>
            <w:r w:rsidRPr="000217DF">
              <w:t>Amendamentul</w:t>
            </w:r>
          </w:p>
        </w:tc>
      </w:tr>
      <w:tr w:rsidR="00321643" w:rsidRPr="000217DF" w14:paraId="664AFB0C" w14:textId="77777777" w:rsidTr="00596539">
        <w:trPr>
          <w:jc w:val="center"/>
        </w:trPr>
        <w:tc>
          <w:tcPr>
            <w:tcW w:w="4876" w:type="dxa"/>
            <w:tcBorders>
              <w:top w:val="nil"/>
              <w:left w:val="nil"/>
              <w:bottom w:val="nil"/>
              <w:right w:val="nil"/>
            </w:tcBorders>
          </w:tcPr>
          <w:p w14:paraId="5B821316" w14:textId="77777777" w:rsidR="006B7536" w:rsidRPr="000217DF" w:rsidRDefault="006B7536" w:rsidP="00596539">
            <w:pPr>
              <w:pStyle w:val="Normal6a"/>
            </w:pPr>
          </w:p>
        </w:tc>
        <w:tc>
          <w:tcPr>
            <w:tcW w:w="4876" w:type="dxa"/>
            <w:tcBorders>
              <w:top w:val="nil"/>
              <w:left w:val="nil"/>
              <w:bottom w:val="nil"/>
              <w:right w:val="nil"/>
            </w:tcBorders>
          </w:tcPr>
          <w:p w14:paraId="28231E37" w14:textId="77777777" w:rsidR="006B7536" w:rsidRPr="000217DF" w:rsidRDefault="006B7536" w:rsidP="00596539">
            <w:pPr>
              <w:pStyle w:val="Normal6a"/>
            </w:pPr>
            <w:r w:rsidRPr="000217DF">
              <w:rPr>
                <w:b/>
                <w:i/>
              </w:rPr>
              <w:t>(6a)</w:t>
            </w:r>
            <w:r w:rsidRPr="000217DF">
              <w:tab/>
            </w:r>
            <w:r w:rsidRPr="000217DF">
              <w:rPr>
                <w:b/>
                <w:i/>
              </w:rPr>
              <w:t>Învățământul profesional terțiar, corespunzător nivelului ISCED 5 și nivelurilor CEC 5 și 6, reprezintă un canal de formare esențial pentru a răspunde cererii de competențe tehnice avansate și specializate de pe piața forței de muncă. În mai multe state membre, programele de învățământ terțiar profesional înregistrează rate de ocupare a forței de muncă în rândul absolvenților semnificativ mai ridicate decât media învățământului terțiar universitar, contribuind în mod direct la reducerea șomajului în rândul tinerilor și la consolidarea competitivității industriale. FSE ar trebui să sprijine dezvoltarea și extinderea unor astfel de parcursuri, diferențiindu-le de învățământul terțiar universitar și de educația și formarea profesională inițială, pentru a asigura o programare și o monitorizare specifice.</w:t>
            </w:r>
          </w:p>
        </w:tc>
      </w:tr>
    </w:tbl>
    <w:p w14:paraId="658DD7BE"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{IT}</w:t>
      </w:r>
      <w:r w:rsidRPr="000217DF">
        <w:t>it</w:t>
      </w:r>
      <w:r w:rsidRPr="000217DF">
        <w:rPr>
          <w:rStyle w:val="HideTWBExt"/>
        </w:rPr>
        <w:t>&lt;/Original&gt;</w:t>
      </w:r>
    </w:p>
    <w:p w14:paraId="0D9A92CE" w14:textId="77777777" w:rsidR="006B7536" w:rsidRPr="000217DF" w:rsidRDefault="006B7536" w:rsidP="006B7536">
      <w:r w:rsidRPr="000217DF">
        <w:rPr>
          <w:rStyle w:val="HideTWBExt"/>
        </w:rPr>
        <w:t>&lt;/AmendB&gt;</w:t>
      </w:r>
    </w:p>
    <w:p w14:paraId="47910AA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115</w:t>
      </w:r>
      <w:r w:rsidRPr="000217DF">
        <w:rPr>
          <w:rStyle w:val="HideTWBExt"/>
          <w:b w:val="0"/>
        </w:rPr>
        <w:t>&lt;/NumAmB&gt;</w:t>
      </w:r>
    </w:p>
    <w:p w14:paraId="2251F5CB" w14:textId="77777777" w:rsidR="006B7536" w:rsidRPr="000217DF" w:rsidRDefault="006B7536" w:rsidP="006B7536">
      <w:pPr>
        <w:pStyle w:val="NormalBold"/>
      </w:pPr>
      <w:r w:rsidRPr="000217DF">
        <w:rPr>
          <w:rStyle w:val="HideTWBExt"/>
          <w:b w:val="0"/>
        </w:rPr>
        <w:t>&lt;RepeatBlock-By&gt;&lt;Members&gt;</w:t>
      </w:r>
      <w:r w:rsidRPr="000217DF">
        <w:t>Séverine Werbrouck, Margarita de la Pisa Carrión, Mélanie Disdier</w:t>
      </w:r>
      <w:r w:rsidRPr="000217DF">
        <w:rPr>
          <w:rStyle w:val="HideTWBExt"/>
          <w:b w:val="0"/>
        </w:rPr>
        <w:t>&lt;/Members&gt;</w:t>
      </w:r>
    </w:p>
    <w:p w14:paraId="3D4F39C6" w14:textId="77777777" w:rsidR="006B7536" w:rsidRPr="000217DF" w:rsidRDefault="006B7536" w:rsidP="006B7536">
      <w:pPr>
        <w:pStyle w:val="NormalBold"/>
      </w:pPr>
      <w:r w:rsidRPr="000217DF">
        <w:rPr>
          <w:rStyle w:val="HideTWBExt"/>
          <w:b w:val="0"/>
        </w:rPr>
        <w:t>&lt;/RepeatBlock-By&gt;</w:t>
      </w:r>
    </w:p>
    <w:p w14:paraId="23683048"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F10FB57" w14:textId="77777777" w:rsidR="006B7536" w:rsidRPr="000217DF" w:rsidRDefault="006B7536" w:rsidP="006B7536">
      <w:pPr>
        <w:pStyle w:val="NormalBold"/>
      </w:pPr>
      <w:r w:rsidRPr="000217DF">
        <w:rPr>
          <w:rStyle w:val="HideTWBExt"/>
          <w:b w:val="0"/>
        </w:rPr>
        <w:t>&lt;Article&gt;</w:t>
      </w:r>
      <w:r w:rsidRPr="000217DF">
        <w:t>Considerentul 7</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3C36D22" w14:textId="77777777" w:rsidTr="00596539">
        <w:trPr>
          <w:trHeight w:hRule="exact" w:val="240"/>
          <w:jc w:val="center"/>
        </w:trPr>
        <w:tc>
          <w:tcPr>
            <w:tcW w:w="9752" w:type="dxa"/>
            <w:gridSpan w:val="2"/>
            <w:tcBorders>
              <w:top w:val="nil"/>
              <w:left w:val="nil"/>
              <w:bottom w:val="nil"/>
              <w:right w:val="nil"/>
            </w:tcBorders>
          </w:tcPr>
          <w:p w14:paraId="798739DB" w14:textId="77777777" w:rsidR="006B7536" w:rsidRPr="000217DF" w:rsidRDefault="006B7536" w:rsidP="00596539"/>
        </w:tc>
      </w:tr>
      <w:tr w:rsidR="00321643" w:rsidRPr="000217DF" w14:paraId="775379F3" w14:textId="77777777" w:rsidTr="00596539">
        <w:trPr>
          <w:trHeight w:val="240"/>
          <w:jc w:val="center"/>
        </w:trPr>
        <w:tc>
          <w:tcPr>
            <w:tcW w:w="4876" w:type="dxa"/>
            <w:tcBorders>
              <w:top w:val="nil"/>
              <w:left w:val="nil"/>
              <w:bottom w:val="nil"/>
              <w:right w:val="nil"/>
            </w:tcBorders>
          </w:tcPr>
          <w:p w14:paraId="0B3EA4D2"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D45BC3D" w14:textId="77777777" w:rsidR="006B7536" w:rsidRPr="000217DF" w:rsidRDefault="006B7536" w:rsidP="00596539">
            <w:pPr>
              <w:pStyle w:val="AmColumnHeading"/>
            </w:pPr>
            <w:r w:rsidRPr="000217DF">
              <w:t>Amendamentul</w:t>
            </w:r>
          </w:p>
        </w:tc>
      </w:tr>
      <w:tr w:rsidR="00321643" w:rsidRPr="000217DF" w14:paraId="67AF7921" w14:textId="77777777" w:rsidTr="00596539">
        <w:trPr>
          <w:jc w:val="center"/>
        </w:trPr>
        <w:tc>
          <w:tcPr>
            <w:tcW w:w="4876" w:type="dxa"/>
            <w:tcBorders>
              <w:top w:val="nil"/>
              <w:left w:val="nil"/>
              <w:bottom w:val="nil"/>
              <w:right w:val="nil"/>
            </w:tcBorders>
          </w:tcPr>
          <w:p w14:paraId="587A60FA" w14:textId="77777777" w:rsidR="006B7536" w:rsidRPr="000217DF" w:rsidRDefault="006B7536" w:rsidP="00596539">
            <w:pPr>
              <w:pStyle w:val="Normal6a"/>
            </w:pPr>
            <w:r w:rsidRPr="000217DF">
              <w:rPr>
                <w:b/>
                <w:i/>
              </w:rPr>
              <w:t>(7)</w:t>
            </w:r>
            <w:r w:rsidRPr="000217DF">
              <w:tab/>
            </w:r>
            <w:r w:rsidRPr="000217DF">
              <w:rPr>
                <w:b/>
                <w:i/>
              </w:rPr>
              <w:t>La 29 ianuarie 2025, Comisia a prezentat Busola pentru competitivitate. Busola stabilește calea pentru ca Europa să devină locul în care tehnologiile, serviciile și produsele curate viitoare sunt inventate, fabricate și introduse pe piață, fiind în același timp primul continent care va deveni neutru din punct de vedere climatic. Aceasta recunoaște cinci catalizatori orizontali ai competitivității, inclusiv promovarea competențelor și a locurilor de muncă de calitate, și subliniază că cetățenii Europei se află la baza competitivității. Pentru a fi competitivă și pregătită pentru viitor, Uniunea trebuie să își sprijine și să își pregătească cetățenii cu aptitudinile și competențele necesare pentru succesul în învățare, muncă și viață.</w:t>
            </w:r>
          </w:p>
        </w:tc>
        <w:tc>
          <w:tcPr>
            <w:tcW w:w="4876" w:type="dxa"/>
            <w:tcBorders>
              <w:top w:val="nil"/>
              <w:left w:val="nil"/>
              <w:bottom w:val="nil"/>
              <w:right w:val="nil"/>
            </w:tcBorders>
          </w:tcPr>
          <w:p w14:paraId="69E740D7" w14:textId="77777777" w:rsidR="006B7536" w:rsidRPr="000217DF" w:rsidRDefault="006B7536" w:rsidP="00596539">
            <w:pPr>
              <w:pStyle w:val="Normal6a"/>
            </w:pPr>
            <w:r w:rsidRPr="000217DF">
              <w:rPr>
                <w:b/>
                <w:i/>
              </w:rPr>
              <w:t>eliminat</w:t>
            </w:r>
          </w:p>
        </w:tc>
      </w:tr>
    </w:tbl>
    <w:p w14:paraId="51C6DEF3"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{FR}</w:t>
      </w:r>
      <w:r w:rsidRPr="000217DF">
        <w:t>fr</w:t>
      </w:r>
      <w:r w:rsidRPr="000217DF">
        <w:rPr>
          <w:rStyle w:val="HideTWBExt"/>
        </w:rPr>
        <w:t>&lt;/Original&gt;</w:t>
      </w:r>
    </w:p>
    <w:p w14:paraId="5563E2B3" w14:textId="77777777" w:rsidR="006B7536" w:rsidRPr="000217DF" w:rsidRDefault="006B7536" w:rsidP="006B7536">
      <w:r w:rsidRPr="000217DF">
        <w:rPr>
          <w:rStyle w:val="HideTWBExt"/>
        </w:rPr>
        <w:t>&lt;/AmendB&gt;</w:t>
      </w:r>
    </w:p>
    <w:p w14:paraId="00C0E2E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116</w:t>
      </w:r>
      <w:r w:rsidRPr="000217DF">
        <w:rPr>
          <w:rStyle w:val="HideTWBExt"/>
          <w:b w:val="0"/>
        </w:rPr>
        <w:t>&lt;/NumAmB&gt;</w:t>
      </w:r>
    </w:p>
    <w:p w14:paraId="02CD262A"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w:t>
      </w:r>
      <w:r w:rsidRPr="000217DF">
        <w:rPr>
          <w:rStyle w:val="HideTWBExt"/>
          <w:b w:val="0"/>
        </w:rPr>
        <w:t>&lt;/Members&gt;</w:t>
      </w:r>
    </w:p>
    <w:p w14:paraId="133DCADD" w14:textId="77777777" w:rsidR="006B7536" w:rsidRPr="000217DF" w:rsidRDefault="006B7536" w:rsidP="006B7536">
      <w:pPr>
        <w:pStyle w:val="NormalBold"/>
      </w:pPr>
      <w:r w:rsidRPr="000217DF">
        <w:rPr>
          <w:rStyle w:val="HideTWBExt"/>
          <w:b w:val="0"/>
        </w:rPr>
        <w:t>&lt;/RepeatBlock-By&gt;</w:t>
      </w:r>
    </w:p>
    <w:p w14:paraId="449C48B3"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A9DE65D" w14:textId="77777777" w:rsidR="006B7536" w:rsidRPr="000217DF" w:rsidRDefault="006B7536" w:rsidP="006B7536">
      <w:pPr>
        <w:pStyle w:val="NormalBold"/>
      </w:pPr>
      <w:r w:rsidRPr="000217DF">
        <w:rPr>
          <w:rStyle w:val="HideTWBExt"/>
          <w:b w:val="0"/>
        </w:rPr>
        <w:t>&lt;Article&gt;</w:t>
      </w:r>
      <w:r w:rsidRPr="000217DF">
        <w:t>Considerentul 7</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EC59A96" w14:textId="77777777" w:rsidTr="00596539">
        <w:trPr>
          <w:trHeight w:hRule="exact" w:val="240"/>
          <w:jc w:val="center"/>
        </w:trPr>
        <w:tc>
          <w:tcPr>
            <w:tcW w:w="9752" w:type="dxa"/>
            <w:gridSpan w:val="2"/>
            <w:tcBorders>
              <w:top w:val="nil"/>
              <w:left w:val="nil"/>
              <w:bottom w:val="nil"/>
              <w:right w:val="nil"/>
            </w:tcBorders>
          </w:tcPr>
          <w:p w14:paraId="569B4C29" w14:textId="77777777" w:rsidR="006B7536" w:rsidRPr="000217DF" w:rsidRDefault="006B7536" w:rsidP="00596539"/>
        </w:tc>
      </w:tr>
      <w:tr w:rsidR="00321643" w:rsidRPr="000217DF" w14:paraId="234780DE" w14:textId="77777777" w:rsidTr="00596539">
        <w:trPr>
          <w:trHeight w:val="240"/>
          <w:jc w:val="center"/>
        </w:trPr>
        <w:tc>
          <w:tcPr>
            <w:tcW w:w="4876" w:type="dxa"/>
            <w:tcBorders>
              <w:top w:val="nil"/>
              <w:left w:val="nil"/>
              <w:bottom w:val="nil"/>
              <w:right w:val="nil"/>
            </w:tcBorders>
          </w:tcPr>
          <w:p w14:paraId="1DC8303B"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3EF02B4" w14:textId="77777777" w:rsidR="006B7536" w:rsidRPr="000217DF" w:rsidRDefault="006B7536" w:rsidP="00596539">
            <w:pPr>
              <w:pStyle w:val="AmColumnHeading"/>
            </w:pPr>
            <w:r w:rsidRPr="000217DF">
              <w:t>Amendamentul</w:t>
            </w:r>
          </w:p>
        </w:tc>
      </w:tr>
      <w:tr w:rsidR="00321643" w:rsidRPr="000217DF" w14:paraId="785A644B" w14:textId="77777777" w:rsidTr="00596539">
        <w:trPr>
          <w:jc w:val="center"/>
        </w:trPr>
        <w:tc>
          <w:tcPr>
            <w:tcW w:w="4876" w:type="dxa"/>
            <w:tcBorders>
              <w:top w:val="nil"/>
              <w:left w:val="nil"/>
              <w:bottom w:val="nil"/>
              <w:right w:val="nil"/>
            </w:tcBorders>
          </w:tcPr>
          <w:p w14:paraId="09279773" w14:textId="77777777" w:rsidR="006B7536" w:rsidRPr="000217DF" w:rsidRDefault="006B7536" w:rsidP="00596539">
            <w:pPr>
              <w:pStyle w:val="Normal6a"/>
            </w:pPr>
            <w:r w:rsidRPr="000217DF">
              <w:rPr>
                <w:b/>
                <w:i/>
              </w:rPr>
              <w:t>(7)</w:t>
            </w:r>
            <w:r w:rsidRPr="000217DF">
              <w:tab/>
            </w:r>
            <w:r w:rsidRPr="000217DF">
              <w:rPr>
                <w:b/>
                <w:i/>
              </w:rPr>
              <w:t>La 29 ianuarie 2025, Comisia a prezentat Busola pentru competitivitate. Busola stabilește calea pentru ca Europa să devină locul în care tehnologiile, serviciile și produsele curate viitoare sunt inventate, fabricate și introduse pe piață, fiind în același timp primul continent care va deveni neutru din punct de vedere climatic. Aceasta recunoaște cinci catalizatori orizontali ai competitivității, inclusiv promovarea competențelor și a locurilor de muncă de calitate, și subliniază că cetățenii Europei se află la baza competitivității. Pentru a fi competitivă și pregătită pentru viitor, Uniunea trebuie să își sprijine și să își pregătească cetățenii cu aptitudinile și competențele necesare pentru succesul în învățare, muncă și viață.</w:t>
            </w:r>
          </w:p>
        </w:tc>
        <w:tc>
          <w:tcPr>
            <w:tcW w:w="4876" w:type="dxa"/>
            <w:tcBorders>
              <w:top w:val="nil"/>
              <w:left w:val="nil"/>
              <w:bottom w:val="nil"/>
              <w:right w:val="nil"/>
            </w:tcBorders>
          </w:tcPr>
          <w:p w14:paraId="4EE9BF3D" w14:textId="77777777" w:rsidR="006B7536" w:rsidRPr="000217DF" w:rsidRDefault="006B7536" w:rsidP="00596539">
            <w:pPr>
              <w:pStyle w:val="Normal6a"/>
            </w:pPr>
            <w:r w:rsidRPr="000217DF">
              <w:rPr>
                <w:b/>
                <w:i/>
              </w:rPr>
              <w:t>eliminat</w:t>
            </w:r>
          </w:p>
        </w:tc>
      </w:tr>
    </w:tbl>
    <w:p w14:paraId="3EC688FB"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181E936" w14:textId="77777777" w:rsidR="006B7536" w:rsidRPr="000217DF" w:rsidRDefault="006B7536" w:rsidP="006B7536">
      <w:r w:rsidRPr="000217DF">
        <w:rPr>
          <w:rStyle w:val="HideTWBExt"/>
        </w:rPr>
        <w:t>&lt;/AmendB&gt;</w:t>
      </w:r>
    </w:p>
    <w:p w14:paraId="3B6BA25B"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117</w:t>
      </w:r>
      <w:r w:rsidRPr="000217DF">
        <w:rPr>
          <w:rStyle w:val="HideTWBExt"/>
          <w:b w:val="0"/>
        </w:rPr>
        <w:t>&lt;/NumAmB&gt;</w:t>
      </w:r>
    </w:p>
    <w:p w14:paraId="2B405D7E" w14:textId="77777777" w:rsidR="006B7536" w:rsidRPr="000217DF" w:rsidRDefault="006B7536" w:rsidP="006B7536">
      <w:pPr>
        <w:pStyle w:val="NormalBold"/>
      </w:pPr>
      <w:r w:rsidRPr="000217DF">
        <w:rPr>
          <w:rStyle w:val="HideTWBExt"/>
          <w:b w:val="0"/>
        </w:rPr>
        <w:t>&lt;RepeatBlock-By&gt;&lt;Members&gt;</w:t>
      </w:r>
      <w:r w:rsidRPr="000217DF">
        <w:t>Villy Søvndal, Kira Marie Peter-Hansen, Maria Ohisalo</w:t>
      </w:r>
      <w:r w:rsidRPr="000217DF">
        <w:rPr>
          <w:rStyle w:val="HideTWBExt"/>
          <w:b w:val="0"/>
        </w:rPr>
        <w:t>&lt;/Members&gt;</w:t>
      </w:r>
    </w:p>
    <w:p w14:paraId="5F4F7BD8" w14:textId="77777777" w:rsidR="006B7536" w:rsidRPr="000217DF" w:rsidRDefault="006B7536" w:rsidP="006B7536">
      <w:r w:rsidRPr="000217DF">
        <w:rPr>
          <w:rStyle w:val="HideTWBExt"/>
        </w:rPr>
        <w:t>&lt;AuNomDe&gt;</w:t>
      </w:r>
      <w:r w:rsidRPr="000217DF">
        <w:rPr>
          <w:rStyle w:val="HideTWBInt"/>
        </w:rPr>
        <w:t>{Verts/ALE}</w:t>
      </w:r>
      <w:r w:rsidRPr="000217DF">
        <w:t>în numele Grupului Verts/ALE</w:t>
      </w:r>
      <w:r w:rsidRPr="000217DF">
        <w:rPr>
          <w:rStyle w:val="HideTWBExt"/>
        </w:rPr>
        <w:t>&lt;/AuNomDe&gt;</w:t>
      </w:r>
    </w:p>
    <w:p w14:paraId="074EFBD8" w14:textId="77777777" w:rsidR="006B7536" w:rsidRPr="000217DF" w:rsidRDefault="006B7536" w:rsidP="006B7536">
      <w:pPr>
        <w:pStyle w:val="NormalBold"/>
      </w:pPr>
      <w:r w:rsidRPr="000217DF">
        <w:rPr>
          <w:rStyle w:val="HideTWBExt"/>
          <w:b w:val="0"/>
        </w:rPr>
        <w:t>&lt;/RepeatBlock-By&gt;</w:t>
      </w:r>
    </w:p>
    <w:p w14:paraId="7C202FEF"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9DBD2F1" w14:textId="77777777" w:rsidR="006B7536" w:rsidRPr="000217DF" w:rsidRDefault="006B7536" w:rsidP="006B7536">
      <w:pPr>
        <w:pStyle w:val="NormalBold"/>
      </w:pPr>
      <w:r w:rsidRPr="000217DF">
        <w:rPr>
          <w:rStyle w:val="HideTWBExt"/>
          <w:b w:val="0"/>
        </w:rPr>
        <w:t>&lt;Article&gt;</w:t>
      </w:r>
      <w:r w:rsidRPr="000217DF">
        <w:t>Considerentul 7</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859523E" w14:textId="77777777" w:rsidTr="00596539">
        <w:trPr>
          <w:trHeight w:hRule="exact" w:val="240"/>
          <w:jc w:val="center"/>
        </w:trPr>
        <w:tc>
          <w:tcPr>
            <w:tcW w:w="9752" w:type="dxa"/>
            <w:gridSpan w:val="2"/>
            <w:tcBorders>
              <w:top w:val="nil"/>
              <w:left w:val="nil"/>
              <w:bottom w:val="nil"/>
              <w:right w:val="nil"/>
            </w:tcBorders>
          </w:tcPr>
          <w:p w14:paraId="01384FC8" w14:textId="77777777" w:rsidR="006B7536" w:rsidRPr="000217DF" w:rsidRDefault="006B7536" w:rsidP="00596539"/>
        </w:tc>
      </w:tr>
      <w:tr w:rsidR="00321643" w:rsidRPr="000217DF" w14:paraId="7DB69099" w14:textId="77777777" w:rsidTr="00596539">
        <w:trPr>
          <w:trHeight w:val="240"/>
          <w:jc w:val="center"/>
        </w:trPr>
        <w:tc>
          <w:tcPr>
            <w:tcW w:w="4876" w:type="dxa"/>
            <w:tcBorders>
              <w:top w:val="nil"/>
              <w:left w:val="nil"/>
              <w:bottom w:val="nil"/>
              <w:right w:val="nil"/>
            </w:tcBorders>
          </w:tcPr>
          <w:p w14:paraId="45B50345"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C4B3ED7" w14:textId="77777777" w:rsidR="006B7536" w:rsidRPr="000217DF" w:rsidRDefault="006B7536" w:rsidP="00596539">
            <w:pPr>
              <w:pStyle w:val="AmColumnHeading"/>
            </w:pPr>
            <w:r w:rsidRPr="000217DF">
              <w:t>Amendamentul</w:t>
            </w:r>
          </w:p>
        </w:tc>
      </w:tr>
      <w:tr w:rsidR="00321643" w:rsidRPr="000217DF" w14:paraId="42B28F75" w14:textId="77777777" w:rsidTr="00596539">
        <w:trPr>
          <w:jc w:val="center"/>
        </w:trPr>
        <w:tc>
          <w:tcPr>
            <w:tcW w:w="4876" w:type="dxa"/>
            <w:tcBorders>
              <w:top w:val="nil"/>
              <w:left w:val="nil"/>
              <w:bottom w:val="nil"/>
              <w:right w:val="nil"/>
            </w:tcBorders>
          </w:tcPr>
          <w:p w14:paraId="5FD63D42" w14:textId="77777777" w:rsidR="006B7536" w:rsidRPr="000217DF" w:rsidRDefault="006B7536" w:rsidP="00596539">
            <w:pPr>
              <w:pStyle w:val="Normal6a"/>
            </w:pPr>
            <w:r w:rsidRPr="000217DF">
              <w:t>(7)</w:t>
            </w:r>
            <w:r w:rsidRPr="000217DF">
              <w:tab/>
              <w:t>La 29 ianuarie 2025, Comisia a prezentat Busola pentru competitivitate. Busola stabilește calea pentru ca Europa să devină locul în care tehnologiile, serviciile și produsele curate viitoare sunt inventate, fabricate și introduse pe piață, fiind în același timp primul continent care va deveni neutru din punct de vedere climatic. Aceasta recunoaște cinci catalizatori orizontali ai competitivității, inclusiv promovarea competențelor și a locurilor de muncă de calitate, și subliniază că cetățenii Europei se află la baza competitivității. Pentru a fi competitivă și pregătită pentru viitor, Uniunea trebuie să își sprijine și să își pregătească cetățenii cu aptitudinile și competențele necesare pentru succesul în învățare, muncă și viață.</w:t>
            </w:r>
          </w:p>
        </w:tc>
        <w:tc>
          <w:tcPr>
            <w:tcW w:w="4876" w:type="dxa"/>
            <w:tcBorders>
              <w:top w:val="nil"/>
              <w:left w:val="nil"/>
              <w:bottom w:val="nil"/>
              <w:right w:val="nil"/>
            </w:tcBorders>
          </w:tcPr>
          <w:p w14:paraId="38F8FA99" w14:textId="77777777" w:rsidR="006B7536" w:rsidRPr="000217DF" w:rsidRDefault="006B7536" w:rsidP="00596539">
            <w:pPr>
              <w:pStyle w:val="Normal6a"/>
            </w:pPr>
            <w:r w:rsidRPr="000217DF">
              <w:t>(7)</w:t>
            </w:r>
            <w:r w:rsidRPr="000217DF">
              <w:tab/>
              <w:t xml:space="preserve">La 29 ianuarie 2025, Comisia a prezentat Busola pentru competitivitate. Busola stabilește calea pentru ca Europa să devină locul în care tehnologiile, serviciile și produsele curate viitoare sunt inventate, fabricate și introduse pe piață, fiind în același timp primul continent care va deveni neutru din punct de vedere climatic. Aceasta recunoaște cinci catalizatori orizontali ai competitivității, inclusiv promovarea competențelor și a locurilor de muncă de calitate, și subliniază că cetățenii Europei se află la baza competitivității. Pentru a fi competitivă și pregătită pentru viitor, Uniunea trebuie </w:t>
            </w:r>
            <w:r w:rsidRPr="000217DF">
              <w:rPr>
                <w:b/>
                <w:bCs/>
                <w:i/>
                <w:iCs/>
              </w:rPr>
              <w:t>să asigure stabilitatea economică pe piața muncii,</w:t>
            </w:r>
            <w:r w:rsidRPr="000217DF">
              <w:rPr>
                <w:i/>
                <w:iCs/>
              </w:rPr>
              <w:t xml:space="preserve"> </w:t>
            </w:r>
            <w:r w:rsidRPr="000217DF">
              <w:rPr>
                <w:b/>
                <w:bCs/>
                <w:i/>
                <w:iCs/>
              </w:rPr>
              <w:t>locuințe la prețuri accesibile pentru toți, să redistribuie activitățile și responsabilitățile de îngrijire neremunerate pentru a elimina obstacolele din calea participării depline a femeilor la piața muncii și în societate și</w:t>
            </w:r>
            <w:r w:rsidRPr="000217DF">
              <w:rPr>
                <w:i/>
                <w:iCs/>
              </w:rPr>
              <w:t xml:space="preserve"> </w:t>
            </w:r>
            <w:r w:rsidRPr="000217DF">
              <w:t xml:space="preserve">să își sprijine și să își pregătească cetățenii cu aptitudinile și competențele necesare pentru succesul în învățare, muncă și viață. </w:t>
            </w:r>
            <w:r w:rsidRPr="000217DF">
              <w:rPr>
                <w:b/>
                <w:i/>
              </w:rPr>
              <w:t>Este esențial să se abordeze inegalitățile de gen pe piața muncii, inclusiv diferența de remunerare, diferența de pensii între femei și bărbați și disparitatea de gen în ceea ce privește repartizarea responsabilităților de îngrijire, șomajul în rândul femeilor, subevaluarea persistentă a sectoarelor dominate de femei, și să se asigure egalitatea de șanse pentru a promova o economie echitabilă, favorabilă incluziunii și rezilientă, a consolida coeziunea socială și a asigura că tranziția verde și cea digitală nu lasă pe nimeni în urmă, în conformitate cu principiile Pilonului european al drepturilor sociale și cu principiile pentru o societate bazată pe egalitatea de gen.</w:t>
            </w:r>
          </w:p>
        </w:tc>
      </w:tr>
    </w:tbl>
    <w:p w14:paraId="5736471B"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852BB36" w14:textId="77777777" w:rsidR="006B7536" w:rsidRPr="000217DF" w:rsidRDefault="006B7536" w:rsidP="006B7536">
      <w:r w:rsidRPr="000217DF">
        <w:rPr>
          <w:rStyle w:val="HideTWBExt"/>
        </w:rPr>
        <w:t>&lt;/AmendB&gt;</w:t>
      </w:r>
    </w:p>
    <w:p w14:paraId="435AE77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118</w:t>
      </w:r>
      <w:r w:rsidRPr="000217DF">
        <w:rPr>
          <w:rStyle w:val="HideTWBExt"/>
          <w:b w:val="0"/>
        </w:rPr>
        <w:t>&lt;/NumAmB&gt;</w:t>
      </w:r>
    </w:p>
    <w:p w14:paraId="116E8C5C"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590B6DE0" w14:textId="77777777" w:rsidR="006B7536" w:rsidRPr="000217DF" w:rsidRDefault="006B7536" w:rsidP="006B7536">
      <w:pPr>
        <w:pStyle w:val="NormalBold"/>
      </w:pPr>
      <w:r w:rsidRPr="000217DF">
        <w:rPr>
          <w:rStyle w:val="HideTWBExt"/>
          <w:b w:val="0"/>
        </w:rPr>
        <w:t>&lt;/RepeatBlock-By&gt;</w:t>
      </w:r>
    </w:p>
    <w:p w14:paraId="26831D0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EFCF8D9" w14:textId="77777777" w:rsidR="006B7536" w:rsidRPr="000217DF" w:rsidRDefault="006B7536" w:rsidP="006B7536">
      <w:pPr>
        <w:pStyle w:val="NormalBold"/>
      </w:pPr>
      <w:r w:rsidRPr="000217DF">
        <w:rPr>
          <w:rStyle w:val="HideTWBExt"/>
          <w:b w:val="0"/>
        </w:rPr>
        <w:t>&lt;Article&gt;</w:t>
      </w:r>
      <w:r w:rsidRPr="000217DF">
        <w:t>Considerentul 7</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307FBCA" w14:textId="77777777" w:rsidTr="00596539">
        <w:trPr>
          <w:trHeight w:hRule="exact" w:val="240"/>
          <w:jc w:val="center"/>
        </w:trPr>
        <w:tc>
          <w:tcPr>
            <w:tcW w:w="9752" w:type="dxa"/>
            <w:gridSpan w:val="2"/>
            <w:tcBorders>
              <w:top w:val="nil"/>
              <w:left w:val="nil"/>
              <w:bottom w:val="nil"/>
              <w:right w:val="nil"/>
            </w:tcBorders>
          </w:tcPr>
          <w:p w14:paraId="19E360DF" w14:textId="77777777" w:rsidR="006B7536" w:rsidRPr="000217DF" w:rsidRDefault="006B7536" w:rsidP="00596539"/>
        </w:tc>
      </w:tr>
      <w:tr w:rsidR="00321643" w:rsidRPr="000217DF" w14:paraId="0A7294BF" w14:textId="77777777" w:rsidTr="00596539">
        <w:trPr>
          <w:trHeight w:val="240"/>
          <w:jc w:val="center"/>
        </w:trPr>
        <w:tc>
          <w:tcPr>
            <w:tcW w:w="4876" w:type="dxa"/>
            <w:tcBorders>
              <w:top w:val="nil"/>
              <w:left w:val="nil"/>
              <w:bottom w:val="nil"/>
              <w:right w:val="nil"/>
            </w:tcBorders>
          </w:tcPr>
          <w:p w14:paraId="245357BD"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C59C1F5" w14:textId="77777777" w:rsidR="006B7536" w:rsidRPr="000217DF" w:rsidRDefault="006B7536" w:rsidP="00596539">
            <w:pPr>
              <w:pStyle w:val="AmColumnHeading"/>
            </w:pPr>
            <w:r w:rsidRPr="000217DF">
              <w:t>Amendamentul</w:t>
            </w:r>
          </w:p>
        </w:tc>
      </w:tr>
      <w:tr w:rsidR="00321643" w:rsidRPr="000217DF" w14:paraId="3A666CE5" w14:textId="77777777" w:rsidTr="00596539">
        <w:trPr>
          <w:jc w:val="center"/>
        </w:trPr>
        <w:tc>
          <w:tcPr>
            <w:tcW w:w="4876" w:type="dxa"/>
            <w:tcBorders>
              <w:top w:val="nil"/>
              <w:left w:val="nil"/>
              <w:bottom w:val="nil"/>
              <w:right w:val="nil"/>
            </w:tcBorders>
          </w:tcPr>
          <w:p w14:paraId="68C11476" w14:textId="77777777" w:rsidR="006B7536" w:rsidRPr="000217DF" w:rsidRDefault="006B7536" w:rsidP="00596539">
            <w:pPr>
              <w:pStyle w:val="Normal6a"/>
            </w:pPr>
            <w:r w:rsidRPr="000217DF">
              <w:t>(7)</w:t>
            </w:r>
            <w:r w:rsidRPr="000217DF">
              <w:tab/>
              <w:t>La 29 ianuarie 2025, Comisia a prezentat Busola pentru competitivitate. Busola stabilește calea pentru ca Europa să devină locul în care tehnologiile, serviciile și produsele curate viitoare sunt inventate, fabricate și introduse pe piață, fiind în același timp primul continent care va deveni neutru din punct de vedere climatic. Aceasta recunoaște cinci catalizatori orizontali ai competitivității, inclusiv promovarea competențelor și a locurilor de muncă de calitate, și subliniază că cetățenii Europei se află la baza competitivității. Pentru a fi competitivă și pregătită pentru viitor, Uniunea trebuie să își sprijine și să își pregătească cetățenii cu aptitudinile și competențele necesare pentru succesul în învățare, muncă și viață.</w:t>
            </w:r>
          </w:p>
        </w:tc>
        <w:tc>
          <w:tcPr>
            <w:tcW w:w="4876" w:type="dxa"/>
            <w:tcBorders>
              <w:top w:val="nil"/>
              <w:left w:val="nil"/>
              <w:bottom w:val="nil"/>
              <w:right w:val="nil"/>
            </w:tcBorders>
          </w:tcPr>
          <w:p w14:paraId="523AF218" w14:textId="77777777" w:rsidR="006B7536" w:rsidRPr="000217DF" w:rsidRDefault="006B7536" w:rsidP="00596539">
            <w:pPr>
              <w:pStyle w:val="Normal6a"/>
            </w:pPr>
            <w:r w:rsidRPr="000217DF">
              <w:t>(7)</w:t>
            </w:r>
            <w:r w:rsidRPr="000217DF">
              <w:tab/>
            </w:r>
            <w:r w:rsidRPr="000217DF">
              <w:rPr>
                <w:b/>
                <w:i/>
              </w:rPr>
              <w:t>Raportul Draghi subliniază că menținerea incluziunii sociale este esențială pentru competitivitatea europeană și că transformarea economiei poate conduce cel mai bine la prosperitate pentru toți atunci când este însoțită de un contract social solid, care asigură servicii publice solide, protecție socială, locuințe, transport și servicii de îngrijire a copiilor.</w:t>
            </w:r>
            <w:r w:rsidRPr="000217DF">
              <w:t xml:space="preserve"> La 29 ianuarie 2025, Comisia a prezentat Busola pentru competitivitate. Busola stabilește calea pentru ca Europa să devină locul în care tehnologiile, serviciile și produsele curate viitoare sunt inventate, fabricate și introduse pe piață, fiind în același timp primul continent care va deveni neutru din punct de vedere climatic. Aceasta recunoaște cinci catalizatori orizontali ai competitivității, inclusiv promovarea competențelor și a locurilor de muncă de calitate, și subliniază că cetățenii Europei se află la baza competitivității. Pentru a fi competitivă și pregătită pentru viitor, Uniunea trebuie să își sprijine și să își pregătească cetățenii cu aptitudinile și competențele necesare pentru succesul în învățare, muncă și viață.</w:t>
            </w:r>
          </w:p>
        </w:tc>
      </w:tr>
    </w:tbl>
    <w:p w14:paraId="066C4F6F"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42FF852" w14:textId="77777777" w:rsidR="006B7536" w:rsidRPr="000217DF" w:rsidRDefault="006B7536" w:rsidP="006B7536">
      <w:r w:rsidRPr="000217DF">
        <w:rPr>
          <w:rStyle w:val="HideTWBExt"/>
        </w:rPr>
        <w:t>&lt;/AmendB&gt;</w:t>
      </w:r>
    </w:p>
    <w:p w14:paraId="22260B1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119</w:t>
      </w:r>
      <w:r w:rsidRPr="000217DF">
        <w:rPr>
          <w:rStyle w:val="HideTWBExt"/>
          <w:b w:val="0"/>
        </w:rPr>
        <w:t>&lt;/NumAmB&gt;</w:t>
      </w:r>
    </w:p>
    <w:p w14:paraId="288389BB" w14:textId="77777777" w:rsidR="006B7536" w:rsidRPr="000217DF" w:rsidRDefault="006B7536" w:rsidP="006B7536">
      <w:pPr>
        <w:pStyle w:val="NormalBold"/>
      </w:pPr>
      <w:r w:rsidRPr="000217DF">
        <w:rPr>
          <w:rStyle w:val="HideTWBExt"/>
          <w:b w:val="0"/>
        </w:rPr>
        <w:t>&lt;RepeatBlock-By&gt;&lt;Members&gt;</w:t>
      </w:r>
      <w:r w:rsidRPr="000217DF">
        <w:t>Rosa Estaràs Ferragut, Maravillas Abadía Jover</w:t>
      </w:r>
      <w:r w:rsidRPr="000217DF">
        <w:rPr>
          <w:rStyle w:val="HideTWBExt"/>
          <w:b w:val="0"/>
        </w:rPr>
        <w:t>&lt;/Members&gt;</w:t>
      </w:r>
    </w:p>
    <w:p w14:paraId="59479CC1" w14:textId="77777777" w:rsidR="006B7536" w:rsidRPr="000217DF" w:rsidRDefault="006B7536" w:rsidP="006B7536">
      <w:pPr>
        <w:pStyle w:val="NormalBold"/>
      </w:pPr>
      <w:r w:rsidRPr="000217DF">
        <w:rPr>
          <w:rStyle w:val="HideTWBExt"/>
          <w:b w:val="0"/>
        </w:rPr>
        <w:t>&lt;/RepeatBlock-By&gt;</w:t>
      </w:r>
    </w:p>
    <w:p w14:paraId="2B557F71"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A06D80A" w14:textId="77777777" w:rsidR="006B7536" w:rsidRPr="000217DF" w:rsidRDefault="006B7536" w:rsidP="006B7536">
      <w:pPr>
        <w:pStyle w:val="NormalBold"/>
      </w:pPr>
      <w:r w:rsidRPr="000217DF">
        <w:rPr>
          <w:rStyle w:val="HideTWBExt"/>
          <w:b w:val="0"/>
        </w:rPr>
        <w:t>&lt;Article&gt;</w:t>
      </w:r>
      <w:r w:rsidRPr="000217DF">
        <w:t>Considerentul 7</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DA379DE" w14:textId="77777777" w:rsidTr="00596539">
        <w:trPr>
          <w:trHeight w:hRule="exact" w:val="240"/>
          <w:jc w:val="center"/>
        </w:trPr>
        <w:tc>
          <w:tcPr>
            <w:tcW w:w="9752" w:type="dxa"/>
            <w:gridSpan w:val="2"/>
            <w:tcBorders>
              <w:top w:val="nil"/>
              <w:left w:val="nil"/>
              <w:bottom w:val="nil"/>
              <w:right w:val="nil"/>
            </w:tcBorders>
          </w:tcPr>
          <w:p w14:paraId="439A9DC5" w14:textId="77777777" w:rsidR="006B7536" w:rsidRPr="000217DF" w:rsidRDefault="006B7536" w:rsidP="00596539"/>
        </w:tc>
      </w:tr>
      <w:tr w:rsidR="00321643" w:rsidRPr="000217DF" w14:paraId="021C84E1" w14:textId="77777777" w:rsidTr="00596539">
        <w:trPr>
          <w:trHeight w:val="240"/>
          <w:jc w:val="center"/>
        </w:trPr>
        <w:tc>
          <w:tcPr>
            <w:tcW w:w="4876" w:type="dxa"/>
            <w:tcBorders>
              <w:top w:val="nil"/>
              <w:left w:val="nil"/>
              <w:bottom w:val="nil"/>
              <w:right w:val="nil"/>
            </w:tcBorders>
          </w:tcPr>
          <w:p w14:paraId="2386F152"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AE4AF0F" w14:textId="77777777" w:rsidR="006B7536" w:rsidRPr="000217DF" w:rsidRDefault="006B7536" w:rsidP="00596539">
            <w:pPr>
              <w:pStyle w:val="AmColumnHeading"/>
            </w:pPr>
            <w:r w:rsidRPr="000217DF">
              <w:t>Amendamentul</w:t>
            </w:r>
          </w:p>
        </w:tc>
      </w:tr>
      <w:tr w:rsidR="00321643" w:rsidRPr="000217DF" w14:paraId="7987B564" w14:textId="77777777" w:rsidTr="00596539">
        <w:trPr>
          <w:jc w:val="center"/>
        </w:trPr>
        <w:tc>
          <w:tcPr>
            <w:tcW w:w="4876" w:type="dxa"/>
            <w:tcBorders>
              <w:top w:val="nil"/>
              <w:left w:val="nil"/>
              <w:bottom w:val="nil"/>
              <w:right w:val="nil"/>
            </w:tcBorders>
          </w:tcPr>
          <w:p w14:paraId="1B226895" w14:textId="77777777" w:rsidR="006B7536" w:rsidRPr="000217DF" w:rsidRDefault="006B7536" w:rsidP="00596539">
            <w:pPr>
              <w:pStyle w:val="Normal6a"/>
            </w:pPr>
            <w:r w:rsidRPr="000217DF">
              <w:t>(7)</w:t>
            </w:r>
            <w:r w:rsidRPr="000217DF">
              <w:tab/>
              <w:t>La 29 ianuarie 2025, Comisia a prezentat Busola pentru competitivitate. Busola stabilește calea pentru ca Europa să devină locul în care tehnologiile, serviciile și produsele curate viitoare sunt inventate, fabricate și introduse pe piață, fiind în același timp primul continent care va deveni neutru din punct de vedere climatic. Aceasta recunoaște cinci catalizatori orizontali ai competitivității, inclusiv promovarea competențelor și a locurilor de muncă de calitate, și subliniază că cetățenii Europei se află la baza competitivității. Pentru a fi competitivă și pregătită pentru viitor, Uniunea trebuie să își sprijine și să își pregătească cetățenii cu aptitudinile și competențele necesare pentru succesul în învățare, muncă și viață.</w:t>
            </w:r>
          </w:p>
        </w:tc>
        <w:tc>
          <w:tcPr>
            <w:tcW w:w="4876" w:type="dxa"/>
            <w:tcBorders>
              <w:top w:val="nil"/>
              <w:left w:val="nil"/>
              <w:bottom w:val="nil"/>
              <w:right w:val="nil"/>
            </w:tcBorders>
          </w:tcPr>
          <w:p w14:paraId="1212E27E" w14:textId="77777777" w:rsidR="006B7536" w:rsidRPr="000217DF" w:rsidRDefault="006B7536" w:rsidP="00596539">
            <w:pPr>
              <w:pStyle w:val="Normal6a"/>
            </w:pPr>
            <w:r w:rsidRPr="000217DF">
              <w:t>(7)</w:t>
            </w:r>
            <w:r w:rsidRPr="000217DF">
              <w:tab/>
              <w:t xml:space="preserve">La 29 ianuarie 2025, Comisia a prezentat Busola pentru competitivitate. Busola stabilește calea pentru ca Europa să devină locul în care tehnologiile, serviciile și produsele curate viitoare sunt inventate, fabricate și introduse pe piață, fiind în același timp primul continent care va deveni neutru din punct de vedere climatic. Aceasta recunoaște cinci catalizatori orizontali ai competitivității, inclusiv promovarea competențelor și a locurilor de muncă de calitate, și subliniază că cetățenii Europei se află la baza competitivității. Pentru a fi competitivă și pregătită pentru viitor, Uniunea trebuie să își sprijine și să își pregătească cetățenii cu aptitudinile și competențele necesare pentru succesul în învățare, muncă și viață. </w:t>
            </w:r>
            <w:r w:rsidRPr="000217DF">
              <w:rPr>
                <w:b/>
                <w:i/>
              </w:rPr>
              <w:t>Pentru a rămâne competitivă, Uniunea ar trebui să asigure lucrătorilor condiții bune de muncă și oportunități de dezvoltare și avansare în carieră, garantând în același timp că talentul tuturor este valorificat și că nimeni nu este exclus.</w:t>
            </w:r>
          </w:p>
        </w:tc>
      </w:tr>
    </w:tbl>
    <w:p w14:paraId="6646B15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10D5129" w14:textId="77777777" w:rsidR="006B7536" w:rsidRPr="000217DF" w:rsidRDefault="006B7536" w:rsidP="006B7536">
      <w:r w:rsidRPr="000217DF">
        <w:rPr>
          <w:rStyle w:val="HideTWBExt"/>
        </w:rPr>
        <w:t>&lt;/AmendB&gt;</w:t>
      </w:r>
    </w:p>
    <w:p w14:paraId="1C135674"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120</w:t>
      </w:r>
      <w:r w:rsidRPr="000217DF">
        <w:rPr>
          <w:rStyle w:val="HideTWBExt"/>
          <w:b w:val="0"/>
        </w:rPr>
        <w:t>&lt;/NumAmB&gt;</w:t>
      </w:r>
    </w:p>
    <w:p w14:paraId="2CE8624E" w14:textId="77777777" w:rsidR="006B7536" w:rsidRPr="000217DF" w:rsidRDefault="006B7536" w:rsidP="006B7536">
      <w:pPr>
        <w:pStyle w:val="NormalBold"/>
      </w:pPr>
      <w:r w:rsidRPr="000217DF">
        <w:rPr>
          <w:rStyle w:val="HideTWBExt"/>
          <w:b w:val="0"/>
        </w:rPr>
        <w:t>&lt;RepeatBlock-By&gt;&lt;Members&gt;</w:t>
      </w:r>
      <w:r w:rsidRPr="000217DF">
        <w:t>Jagna Marczułajtis-Walczak, Andrzej Buła</w:t>
      </w:r>
      <w:r w:rsidRPr="000217DF">
        <w:rPr>
          <w:rStyle w:val="HideTWBExt"/>
          <w:b w:val="0"/>
        </w:rPr>
        <w:t>&lt;/Members&gt;</w:t>
      </w:r>
    </w:p>
    <w:p w14:paraId="6A100CB8" w14:textId="77777777" w:rsidR="006B7536" w:rsidRPr="000217DF" w:rsidRDefault="006B7536" w:rsidP="006B7536">
      <w:pPr>
        <w:pStyle w:val="NormalBold"/>
      </w:pPr>
      <w:r w:rsidRPr="000217DF">
        <w:rPr>
          <w:rStyle w:val="HideTWBExt"/>
          <w:b w:val="0"/>
        </w:rPr>
        <w:t>&lt;/RepeatBlock-By&gt;</w:t>
      </w:r>
    </w:p>
    <w:p w14:paraId="04C4EC81"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1B1B56E" w14:textId="77777777" w:rsidR="006B7536" w:rsidRPr="000217DF" w:rsidRDefault="006B7536" w:rsidP="006B7536">
      <w:pPr>
        <w:pStyle w:val="NormalBold"/>
      </w:pPr>
      <w:r w:rsidRPr="000217DF">
        <w:rPr>
          <w:rStyle w:val="HideTWBExt"/>
          <w:b w:val="0"/>
        </w:rPr>
        <w:t>&lt;Article&gt;</w:t>
      </w:r>
      <w:r w:rsidRPr="000217DF">
        <w:t>Considerentul 7</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F889FF0" w14:textId="77777777" w:rsidTr="00596539">
        <w:trPr>
          <w:trHeight w:hRule="exact" w:val="240"/>
          <w:jc w:val="center"/>
        </w:trPr>
        <w:tc>
          <w:tcPr>
            <w:tcW w:w="9752" w:type="dxa"/>
            <w:gridSpan w:val="2"/>
            <w:tcBorders>
              <w:top w:val="nil"/>
              <w:left w:val="nil"/>
              <w:bottom w:val="nil"/>
              <w:right w:val="nil"/>
            </w:tcBorders>
          </w:tcPr>
          <w:p w14:paraId="698A0903" w14:textId="77777777" w:rsidR="006B7536" w:rsidRPr="000217DF" w:rsidRDefault="006B7536" w:rsidP="00596539"/>
        </w:tc>
      </w:tr>
      <w:tr w:rsidR="00321643" w:rsidRPr="000217DF" w14:paraId="0DC57B0A" w14:textId="77777777" w:rsidTr="00596539">
        <w:trPr>
          <w:trHeight w:val="240"/>
          <w:jc w:val="center"/>
        </w:trPr>
        <w:tc>
          <w:tcPr>
            <w:tcW w:w="4876" w:type="dxa"/>
            <w:tcBorders>
              <w:top w:val="nil"/>
              <w:left w:val="nil"/>
              <w:bottom w:val="nil"/>
              <w:right w:val="nil"/>
            </w:tcBorders>
          </w:tcPr>
          <w:p w14:paraId="676CB0F2"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FCD305F" w14:textId="77777777" w:rsidR="006B7536" w:rsidRPr="000217DF" w:rsidRDefault="006B7536" w:rsidP="00596539">
            <w:pPr>
              <w:pStyle w:val="AmColumnHeading"/>
            </w:pPr>
            <w:r w:rsidRPr="000217DF">
              <w:t>Amendamentul</w:t>
            </w:r>
          </w:p>
        </w:tc>
      </w:tr>
      <w:tr w:rsidR="00321643" w:rsidRPr="000217DF" w14:paraId="6E29DCE3" w14:textId="77777777" w:rsidTr="00596539">
        <w:trPr>
          <w:jc w:val="center"/>
        </w:trPr>
        <w:tc>
          <w:tcPr>
            <w:tcW w:w="4876" w:type="dxa"/>
            <w:tcBorders>
              <w:top w:val="nil"/>
              <w:left w:val="nil"/>
              <w:bottom w:val="nil"/>
              <w:right w:val="nil"/>
            </w:tcBorders>
          </w:tcPr>
          <w:p w14:paraId="6C0DEFE5" w14:textId="77777777" w:rsidR="006B7536" w:rsidRPr="000217DF" w:rsidRDefault="006B7536" w:rsidP="00596539">
            <w:pPr>
              <w:pStyle w:val="Normal6a"/>
            </w:pPr>
            <w:r w:rsidRPr="000217DF">
              <w:t>(7)</w:t>
            </w:r>
            <w:r w:rsidRPr="000217DF">
              <w:tab/>
              <w:t>La 29 ianuarie 2025, Comisia a prezentat Busola pentru competitivitate. Busola stabilește calea pentru ca Europa să devină locul în care tehnologiile, serviciile și produsele curate viitoare sunt inventate, fabricate și introduse pe piață, fiind în același timp primul continent care va deveni neutru din punct de vedere climatic. Aceasta recunoaște cinci catalizatori orizontali ai competitivității, inclusiv promovarea competențelor și a locurilor de muncă de calitate, și subliniază că cetățenii Europei se află la baza competitivității. Pentru a fi competitivă și pregătită pentru viitor, Uniunea trebuie să își sprijine și să își pregătească cetățenii cu aptitudinile și competențele necesare pentru succesul în învățare, muncă și viață.</w:t>
            </w:r>
          </w:p>
        </w:tc>
        <w:tc>
          <w:tcPr>
            <w:tcW w:w="4876" w:type="dxa"/>
            <w:tcBorders>
              <w:top w:val="nil"/>
              <w:left w:val="nil"/>
              <w:bottom w:val="nil"/>
              <w:right w:val="nil"/>
            </w:tcBorders>
          </w:tcPr>
          <w:p w14:paraId="6DB9060C" w14:textId="77777777" w:rsidR="006B7536" w:rsidRPr="000217DF" w:rsidRDefault="006B7536" w:rsidP="00596539">
            <w:pPr>
              <w:pStyle w:val="Normal6a"/>
            </w:pPr>
            <w:r w:rsidRPr="000217DF">
              <w:t>(7)</w:t>
            </w:r>
            <w:r w:rsidRPr="000217DF">
              <w:tab/>
              <w:t xml:space="preserve">La 29 ianuarie 2025, Comisia a prezentat Busola pentru competitivitate. Busola stabilește calea pentru ca Europa să devină locul în care tehnologiile, serviciile și produsele curate viitoare sunt inventate, fabricate și introduse pe piață, fiind în același timp primul continent care va deveni neutru din punct de vedere climatic. Aceasta recunoaște cinci catalizatori orizontali ai competitivității, inclusiv promovarea competențelor și a locurilor de muncă de calitate, și subliniază că cetățenii Europei se află la baza competitivității. Pentru a fi competitivă și pregătită pentru viitor, Uniunea trebuie să își sprijine și să își pregătească cetățenii cu aptitudinile și competențele necesare pentru succesul în învățare, muncă și viață. </w:t>
            </w:r>
            <w:r w:rsidRPr="000217DF">
              <w:rPr>
                <w:b/>
                <w:i/>
              </w:rPr>
              <w:t>Uniunea ar trebui să asigure condiții de muncă egale pentru toți, să combată discriminarea împotriva persoanelor cu handicap pe piața muncii și să faciliteze reintegrarea pe piața muncii a îngrijitorilor lor.</w:t>
            </w:r>
          </w:p>
        </w:tc>
      </w:tr>
    </w:tbl>
    <w:p w14:paraId="570BEB45"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F4DAB2D" w14:textId="77777777" w:rsidR="006B7536" w:rsidRPr="000217DF" w:rsidRDefault="006B7536" w:rsidP="006B7536">
      <w:r w:rsidRPr="000217DF">
        <w:rPr>
          <w:rStyle w:val="HideTWBExt"/>
        </w:rPr>
        <w:t>&lt;/AmendB&gt;</w:t>
      </w:r>
    </w:p>
    <w:p w14:paraId="3AE85506"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121</w:t>
      </w:r>
      <w:r w:rsidRPr="000217DF">
        <w:rPr>
          <w:rStyle w:val="HideTWBExt"/>
          <w:b w:val="0"/>
        </w:rPr>
        <w:t>&lt;/NumAmB&gt;</w:t>
      </w:r>
    </w:p>
    <w:p w14:paraId="7E12945A" w14:textId="77777777" w:rsidR="006B7536" w:rsidRPr="000217DF" w:rsidRDefault="006B7536" w:rsidP="006B7536">
      <w:pPr>
        <w:pStyle w:val="NormalBold"/>
      </w:pPr>
      <w:r w:rsidRPr="000217DF">
        <w:rPr>
          <w:rStyle w:val="HideTWBExt"/>
          <w:b w:val="0"/>
        </w:rPr>
        <w:t>&lt;RepeatBlock-By&gt;&lt;Members&gt;</w:t>
      </w:r>
      <w:r w:rsidRPr="000217DF">
        <w:t>Séverine Werbrouck, Margarita de la Pisa Carrión, Mélanie Disdier, Pál Szekeres</w:t>
      </w:r>
      <w:r w:rsidRPr="000217DF">
        <w:rPr>
          <w:rStyle w:val="HideTWBExt"/>
          <w:b w:val="0"/>
        </w:rPr>
        <w:t>&lt;/Members&gt;</w:t>
      </w:r>
    </w:p>
    <w:p w14:paraId="29D24459" w14:textId="77777777" w:rsidR="006B7536" w:rsidRPr="000217DF" w:rsidRDefault="006B7536" w:rsidP="006B7536">
      <w:pPr>
        <w:pStyle w:val="NormalBold"/>
      </w:pPr>
      <w:r w:rsidRPr="000217DF">
        <w:rPr>
          <w:rStyle w:val="HideTWBExt"/>
          <w:b w:val="0"/>
        </w:rPr>
        <w:t>&lt;/RepeatBlock-By&gt;</w:t>
      </w:r>
    </w:p>
    <w:p w14:paraId="0294C35B"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017364E" w14:textId="77777777" w:rsidR="006B7536" w:rsidRPr="000217DF" w:rsidRDefault="006B7536" w:rsidP="006B7536">
      <w:pPr>
        <w:pStyle w:val="NormalBold"/>
      </w:pPr>
      <w:r w:rsidRPr="000217DF">
        <w:rPr>
          <w:rStyle w:val="HideTWBExt"/>
          <w:b w:val="0"/>
        </w:rPr>
        <w:t>&lt;Article&gt;</w:t>
      </w:r>
      <w:r w:rsidRPr="000217DF">
        <w:t>Considerentul 8</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10AEEA7" w14:textId="77777777" w:rsidTr="00596539">
        <w:trPr>
          <w:trHeight w:hRule="exact" w:val="240"/>
          <w:jc w:val="center"/>
        </w:trPr>
        <w:tc>
          <w:tcPr>
            <w:tcW w:w="9752" w:type="dxa"/>
            <w:gridSpan w:val="2"/>
            <w:tcBorders>
              <w:top w:val="nil"/>
              <w:left w:val="nil"/>
              <w:bottom w:val="nil"/>
              <w:right w:val="nil"/>
            </w:tcBorders>
          </w:tcPr>
          <w:p w14:paraId="358B0350" w14:textId="77777777" w:rsidR="006B7536" w:rsidRPr="000217DF" w:rsidRDefault="006B7536" w:rsidP="00596539"/>
        </w:tc>
      </w:tr>
      <w:tr w:rsidR="00321643" w:rsidRPr="000217DF" w14:paraId="5FA07B23" w14:textId="77777777" w:rsidTr="00596539">
        <w:trPr>
          <w:trHeight w:val="240"/>
          <w:jc w:val="center"/>
        </w:trPr>
        <w:tc>
          <w:tcPr>
            <w:tcW w:w="4876" w:type="dxa"/>
            <w:tcBorders>
              <w:top w:val="nil"/>
              <w:left w:val="nil"/>
              <w:bottom w:val="nil"/>
              <w:right w:val="nil"/>
            </w:tcBorders>
          </w:tcPr>
          <w:p w14:paraId="0B72474D"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A260527" w14:textId="77777777" w:rsidR="006B7536" w:rsidRPr="000217DF" w:rsidRDefault="006B7536" w:rsidP="00596539">
            <w:pPr>
              <w:pStyle w:val="AmColumnHeading"/>
            </w:pPr>
            <w:r w:rsidRPr="000217DF">
              <w:t>Amendamentul</w:t>
            </w:r>
          </w:p>
        </w:tc>
      </w:tr>
      <w:tr w:rsidR="00321643" w:rsidRPr="000217DF" w14:paraId="53027559" w14:textId="77777777" w:rsidTr="00596539">
        <w:trPr>
          <w:jc w:val="center"/>
        </w:trPr>
        <w:tc>
          <w:tcPr>
            <w:tcW w:w="4876" w:type="dxa"/>
            <w:tcBorders>
              <w:top w:val="nil"/>
              <w:left w:val="nil"/>
              <w:bottom w:val="nil"/>
              <w:right w:val="nil"/>
            </w:tcBorders>
          </w:tcPr>
          <w:p w14:paraId="2AA0E2FB" w14:textId="77777777" w:rsidR="006B7536" w:rsidRPr="000217DF" w:rsidRDefault="006B7536" w:rsidP="00596539">
            <w:pPr>
              <w:pStyle w:val="Normal6a"/>
            </w:pPr>
            <w:r w:rsidRPr="000217DF">
              <w:rPr>
                <w:b/>
                <w:i/>
              </w:rPr>
              <w:t>(8)</w:t>
            </w:r>
            <w:r w:rsidRPr="000217DF">
              <w:tab/>
            </w:r>
            <w:r w:rsidRPr="000217DF">
              <w:rPr>
                <w:b/>
                <w:i/>
              </w:rPr>
              <w:t>În plus, la 26 februarie 2025, Comisia a adoptat comunicarea intitulată „Pactul pentru o industrie curată: o foaie de parcurs comună pentru competitivitate și decarbonizare”. Este esențial să se recunoască rolul central al competențelor în facilitarea unei tranziții reușite către un viitor industrial mai curat și mai competitiv în cadrul Uniunii. Dezvoltarea unei forțe de muncă cu înaltă calificare este esențială pentru stimularea inovării și promovarea decarbonizării și a circularității în toate industriile vitale. Acest accent pe consolidarea competențelor este esențial pentru realizarea obiectivelor Uniunii privind o tranziție justă și pentru susținerea și consolidarea competitivității Uniunii la nivel mondial. În plus, accesul la resursele de mediu și beneficiile acestora sunt distribuite în mod inegal în societate, la fel ca și pericolele pentru mediu și riscurile pentru sănătate. Este mai probabil ca acestea să afecteze în mod disproporționat grupurile vulnerabile.</w:t>
            </w:r>
          </w:p>
        </w:tc>
        <w:tc>
          <w:tcPr>
            <w:tcW w:w="4876" w:type="dxa"/>
            <w:tcBorders>
              <w:top w:val="nil"/>
              <w:left w:val="nil"/>
              <w:bottom w:val="nil"/>
              <w:right w:val="nil"/>
            </w:tcBorders>
          </w:tcPr>
          <w:p w14:paraId="793074EC" w14:textId="77777777" w:rsidR="006B7536" w:rsidRPr="000217DF" w:rsidRDefault="006B7536" w:rsidP="00596539">
            <w:pPr>
              <w:pStyle w:val="Normal6a"/>
            </w:pPr>
            <w:r w:rsidRPr="000217DF">
              <w:rPr>
                <w:b/>
                <w:i/>
              </w:rPr>
              <w:t>eliminat</w:t>
            </w:r>
          </w:p>
        </w:tc>
      </w:tr>
    </w:tbl>
    <w:p w14:paraId="205CBBA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{FR}</w:t>
      </w:r>
      <w:r w:rsidRPr="000217DF">
        <w:t>fr</w:t>
      </w:r>
      <w:r w:rsidRPr="000217DF">
        <w:rPr>
          <w:rStyle w:val="HideTWBExt"/>
        </w:rPr>
        <w:t>&lt;/Original&gt;</w:t>
      </w:r>
    </w:p>
    <w:p w14:paraId="2098248E" w14:textId="77777777" w:rsidR="006B7536" w:rsidRPr="000217DF" w:rsidRDefault="006B7536" w:rsidP="006B7536">
      <w:r w:rsidRPr="000217DF">
        <w:rPr>
          <w:rStyle w:val="HideTWBExt"/>
        </w:rPr>
        <w:t>&lt;/AmendB&gt;</w:t>
      </w:r>
    </w:p>
    <w:p w14:paraId="350E90CD"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122</w:t>
      </w:r>
      <w:r w:rsidRPr="000217DF">
        <w:rPr>
          <w:rStyle w:val="HideTWBExt"/>
          <w:b w:val="0"/>
        </w:rPr>
        <w:t>&lt;/NumAmB&gt;</w:t>
      </w:r>
    </w:p>
    <w:p w14:paraId="0AD5CC96" w14:textId="77777777" w:rsidR="006B7536" w:rsidRPr="000217DF" w:rsidRDefault="006B7536" w:rsidP="006B7536">
      <w:pPr>
        <w:pStyle w:val="NormalBold"/>
      </w:pPr>
      <w:r w:rsidRPr="000217DF">
        <w:rPr>
          <w:rStyle w:val="HideTWBExt"/>
          <w:b w:val="0"/>
        </w:rPr>
        <w:t>&lt;RepeatBlock-By&gt;&lt;Members&gt;</w:t>
      </w:r>
      <w:r w:rsidRPr="000217DF">
        <w:t>Hristo Petrov, Martin Hojsík, Brigitte van den Berg, Valérie Devaux, Grégory Allione</w:t>
      </w:r>
      <w:r w:rsidRPr="000217DF">
        <w:rPr>
          <w:rStyle w:val="HideTWBExt"/>
          <w:b w:val="0"/>
        </w:rPr>
        <w:t>&lt;/Members&gt;</w:t>
      </w:r>
    </w:p>
    <w:p w14:paraId="47164E3D" w14:textId="77777777" w:rsidR="006B7536" w:rsidRPr="000217DF" w:rsidRDefault="006B7536" w:rsidP="006B7536">
      <w:pPr>
        <w:pStyle w:val="NormalBold"/>
      </w:pPr>
      <w:r w:rsidRPr="000217DF">
        <w:rPr>
          <w:rStyle w:val="HideTWBExt"/>
          <w:b w:val="0"/>
        </w:rPr>
        <w:t>&lt;/RepeatBlock-By&gt;</w:t>
      </w:r>
    </w:p>
    <w:p w14:paraId="3DC45965"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0A64C5D" w14:textId="77777777" w:rsidR="006B7536" w:rsidRPr="000217DF" w:rsidRDefault="006B7536" w:rsidP="006B7536">
      <w:pPr>
        <w:pStyle w:val="NormalBold"/>
      </w:pPr>
      <w:r w:rsidRPr="000217DF">
        <w:rPr>
          <w:rStyle w:val="HideTWBExt"/>
          <w:b w:val="0"/>
        </w:rPr>
        <w:t>&lt;Article&gt;</w:t>
      </w:r>
      <w:r w:rsidRPr="000217DF">
        <w:t>Considerentul 8</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6196E34" w14:textId="77777777" w:rsidTr="00596539">
        <w:trPr>
          <w:trHeight w:hRule="exact" w:val="240"/>
          <w:jc w:val="center"/>
        </w:trPr>
        <w:tc>
          <w:tcPr>
            <w:tcW w:w="9752" w:type="dxa"/>
            <w:gridSpan w:val="2"/>
            <w:tcBorders>
              <w:top w:val="nil"/>
              <w:left w:val="nil"/>
              <w:bottom w:val="nil"/>
              <w:right w:val="nil"/>
            </w:tcBorders>
          </w:tcPr>
          <w:p w14:paraId="76CC4900" w14:textId="77777777" w:rsidR="006B7536" w:rsidRPr="000217DF" w:rsidRDefault="006B7536" w:rsidP="00596539"/>
        </w:tc>
      </w:tr>
      <w:tr w:rsidR="00321643" w:rsidRPr="000217DF" w14:paraId="7A15475D" w14:textId="77777777" w:rsidTr="00596539">
        <w:trPr>
          <w:trHeight w:val="240"/>
          <w:jc w:val="center"/>
        </w:trPr>
        <w:tc>
          <w:tcPr>
            <w:tcW w:w="4876" w:type="dxa"/>
            <w:tcBorders>
              <w:top w:val="nil"/>
              <w:left w:val="nil"/>
              <w:bottom w:val="nil"/>
              <w:right w:val="nil"/>
            </w:tcBorders>
          </w:tcPr>
          <w:p w14:paraId="68A57543"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E908A45" w14:textId="77777777" w:rsidR="006B7536" w:rsidRPr="000217DF" w:rsidRDefault="006B7536" w:rsidP="00596539">
            <w:pPr>
              <w:pStyle w:val="AmColumnHeading"/>
            </w:pPr>
            <w:r w:rsidRPr="000217DF">
              <w:t>Amendamentul</w:t>
            </w:r>
          </w:p>
        </w:tc>
      </w:tr>
      <w:tr w:rsidR="00321643" w:rsidRPr="000217DF" w14:paraId="1AACDAE8" w14:textId="77777777" w:rsidTr="00596539">
        <w:trPr>
          <w:jc w:val="center"/>
        </w:trPr>
        <w:tc>
          <w:tcPr>
            <w:tcW w:w="4876" w:type="dxa"/>
            <w:tcBorders>
              <w:top w:val="nil"/>
              <w:left w:val="nil"/>
              <w:bottom w:val="nil"/>
              <w:right w:val="nil"/>
            </w:tcBorders>
          </w:tcPr>
          <w:p w14:paraId="1D5FB3DF" w14:textId="77777777" w:rsidR="006B7536" w:rsidRPr="000217DF" w:rsidRDefault="006B7536" w:rsidP="00596539">
            <w:pPr>
              <w:pStyle w:val="Normal6a"/>
            </w:pPr>
            <w:r w:rsidRPr="000217DF">
              <w:t>(8)</w:t>
            </w:r>
            <w:r w:rsidRPr="000217DF">
              <w:tab/>
              <w:t>În plus, la 26 februarie 2025, Comisia a adoptat comunicarea intitulată „Pactul pentru o industrie curată: o foaie de parcurs comună pentru competitivitate și decarbonizare”. Este esențial să se recunoască rolul central al competențelor în facilitarea unei tranziții reușite către un viitor industrial mai curat și mai competitiv în cadrul Uniunii. Dezvoltarea unei forțe de muncă cu înaltă calificare este esențială pentru stimularea inovării și promovarea decarbonizării și a circularității în toate industriile vitale. Acest accent pe consolidarea competențelor este esențial pentru realizarea obiectivelor Uniunii privind o tranziție justă și pentru susținerea și consolidarea competitivității Uniunii la nivel mondial. În plus, accesul la resursele de mediu și beneficiile acestora sunt distribuite în mod inegal în societate, la fel ca și pericolele pentru mediu și riscurile pentru sănătate</w:t>
            </w:r>
            <w:r w:rsidRPr="000217DF">
              <w:rPr>
                <w:b/>
                <w:bCs/>
                <w:i/>
                <w:iCs/>
              </w:rPr>
              <w:t>.</w:t>
            </w:r>
            <w:r w:rsidRPr="000217DF">
              <w:rPr>
                <w:b/>
                <w:i/>
              </w:rPr>
              <w:t xml:space="preserve"> </w:t>
            </w:r>
            <w:r w:rsidRPr="000217DF">
              <w:rPr>
                <w:b/>
                <w:bCs/>
                <w:i/>
                <w:iCs/>
              </w:rPr>
              <w:t>Este</w:t>
            </w:r>
            <w:r w:rsidRPr="000217DF">
              <w:t xml:space="preserve"> mai probabil ca acestea să afecteze în mod disproporționat grupurile </w:t>
            </w:r>
            <w:r w:rsidRPr="000217DF">
              <w:rPr>
                <w:b/>
                <w:bCs/>
                <w:i/>
                <w:iCs/>
              </w:rPr>
              <w:t>vulnerabile</w:t>
            </w:r>
            <w:r w:rsidRPr="000217DF">
              <w:t>.</w:t>
            </w:r>
          </w:p>
        </w:tc>
        <w:tc>
          <w:tcPr>
            <w:tcW w:w="4876" w:type="dxa"/>
            <w:tcBorders>
              <w:top w:val="nil"/>
              <w:left w:val="nil"/>
              <w:bottom w:val="nil"/>
              <w:right w:val="nil"/>
            </w:tcBorders>
          </w:tcPr>
          <w:p w14:paraId="7B8439DD" w14:textId="77777777" w:rsidR="006B7536" w:rsidRPr="000217DF" w:rsidRDefault="006B7536" w:rsidP="00596539">
            <w:pPr>
              <w:pStyle w:val="Normal6a"/>
            </w:pPr>
            <w:r w:rsidRPr="000217DF">
              <w:t>(8)</w:t>
            </w:r>
            <w:r w:rsidRPr="000217DF">
              <w:tab/>
              <w:t xml:space="preserve">În plus, la 26 februarie 2025, Comisia a adoptat comunicarea intitulată „Pactul pentru o industrie curată: o foaie de parcurs comună pentru competitivitate și decarbonizare”. Este esențial să se recunoască rolul central al competențelor în facilitarea unei tranziții reușite către un viitor industrial mai curat și mai competitiv în cadrul Uniunii. Dezvoltarea unei forțe de muncă cu înaltă calificare este esențială pentru stimularea inovării și promovarea decarbonizării și a circularității în toate industriile vitale. Acest accent pe consolidarea competențelor </w:t>
            </w:r>
            <w:r w:rsidRPr="000217DF">
              <w:rPr>
                <w:b/>
                <w:bCs/>
                <w:i/>
                <w:iCs/>
              </w:rPr>
              <w:t>și pe educația și formarea profesională (EFP)</w:t>
            </w:r>
            <w:r w:rsidRPr="000217DF">
              <w:t xml:space="preserve"> este esențial pentru realizarea obiectivelor Uniunii privind o tranziție justă și pentru susținerea și consolidarea competitivității Uniunii la nivel mondial.</w:t>
            </w:r>
            <w:r w:rsidRPr="000217DF">
              <w:rPr>
                <w:b/>
                <w:i/>
              </w:rPr>
              <w:t xml:space="preserve"> </w:t>
            </w:r>
            <w:r w:rsidRPr="000217DF">
              <w:rPr>
                <w:b/>
                <w:bCs/>
                <w:i/>
                <w:iCs/>
              </w:rPr>
              <w:t>În acest context, statele membre ar trebui să poată continua abordarea sprijinită anterior de Fondul pentru o tranziție justă, sprijinind investițiile în noi oportunități economice în regiunile afectate în mod disproporționat de tranziția verde, inclusiv investițiile în recalificare și perfecționare.</w:t>
            </w:r>
            <w:r w:rsidRPr="000217DF">
              <w:t xml:space="preserve"> În plus, accesul la resursele de mediu și beneficiile acestora sunt distribuite în mod inegal în societate, la fel ca și pericolele pentru mediu și riscurile pentru sănătate</w:t>
            </w:r>
            <w:r w:rsidRPr="000217DF">
              <w:rPr>
                <w:b/>
                <w:bCs/>
                <w:i/>
                <w:iCs/>
              </w:rPr>
              <w:t>, fiind</w:t>
            </w:r>
            <w:r w:rsidRPr="000217DF">
              <w:t xml:space="preserve"> mai probabil ca acestea să afecteze în mod disproporționat grupurile </w:t>
            </w:r>
            <w:r w:rsidRPr="000217DF">
              <w:rPr>
                <w:b/>
                <w:bCs/>
                <w:i/>
                <w:iCs/>
              </w:rPr>
              <w:t>aflate într-o poziție defavorizată</w:t>
            </w:r>
            <w:r w:rsidRPr="000217DF">
              <w:t xml:space="preserve">. </w:t>
            </w:r>
            <w:r w:rsidRPr="000217DF">
              <w:rPr>
                <w:b/>
                <w:i/>
              </w:rPr>
              <w:t>În consecință, atenția ar trebui îndreptată nu doar spre asigurarea dezvoltării competențelor adecvate pentru forța de muncă, ci și spre abordarea dimensiunilor spațiale și sociale ale riscului de mediu. În special, este esențial să se asigure sprijin pentru comunitățile care trăiesc în imediata apropiere a locurilor periculoase pentru mediu sau chiar în astfel de locuri. Acest lucru necesită măsuri de politică integrate care să îmbine dezvoltarea competențelor și transformarea industrială pentru a răspunde în mod eficace acestor provocări interconectate.</w:t>
            </w:r>
          </w:p>
        </w:tc>
      </w:tr>
    </w:tbl>
    <w:p w14:paraId="7456C76D"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02D95F0" w14:textId="77777777" w:rsidR="006B7536" w:rsidRPr="000217DF" w:rsidRDefault="006B7536" w:rsidP="006B7536">
      <w:r w:rsidRPr="000217DF">
        <w:rPr>
          <w:rStyle w:val="HideTWBExt"/>
        </w:rPr>
        <w:t>&lt;/AmendB&gt;</w:t>
      </w:r>
    </w:p>
    <w:p w14:paraId="3AF603EB"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123</w:t>
      </w:r>
      <w:r w:rsidRPr="000217DF">
        <w:rPr>
          <w:rStyle w:val="HideTWBExt"/>
          <w:b w:val="0"/>
        </w:rPr>
        <w:t>&lt;/NumAmB&gt;</w:t>
      </w:r>
    </w:p>
    <w:p w14:paraId="0B012D89"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Ciaran Mullooly, Irena Joveva</w:t>
      </w:r>
      <w:r w:rsidRPr="000217DF">
        <w:rPr>
          <w:rStyle w:val="HideTWBExt"/>
          <w:b w:val="0"/>
        </w:rPr>
        <w:t>&lt;/Members&gt;</w:t>
      </w:r>
    </w:p>
    <w:p w14:paraId="473C881B" w14:textId="77777777" w:rsidR="006B7536" w:rsidRPr="000217DF" w:rsidRDefault="006B7536" w:rsidP="006B7536">
      <w:pPr>
        <w:pStyle w:val="NormalBold"/>
      </w:pPr>
      <w:r w:rsidRPr="000217DF">
        <w:rPr>
          <w:rStyle w:val="HideTWBExt"/>
          <w:b w:val="0"/>
        </w:rPr>
        <w:t>&lt;/RepeatBlock-By&gt;</w:t>
      </w:r>
    </w:p>
    <w:p w14:paraId="783E5B82"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B49730E" w14:textId="77777777" w:rsidR="006B7536" w:rsidRPr="000217DF" w:rsidRDefault="006B7536" w:rsidP="006B7536">
      <w:pPr>
        <w:pStyle w:val="NormalBold"/>
      </w:pPr>
      <w:r w:rsidRPr="000217DF">
        <w:rPr>
          <w:rStyle w:val="HideTWBExt"/>
          <w:b w:val="0"/>
        </w:rPr>
        <w:t>&lt;Article&gt;</w:t>
      </w:r>
      <w:r w:rsidRPr="000217DF">
        <w:t>Considerentul 8</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609453B" w14:textId="77777777" w:rsidTr="00596539">
        <w:trPr>
          <w:trHeight w:hRule="exact" w:val="240"/>
          <w:jc w:val="center"/>
        </w:trPr>
        <w:tc>
          <w:tcPr>
            <w:tcW w:w="9752" w:type="dxa"/>
            <w:gridSpan w:val="2"/>
            <w:tcBorders>
              <w:top w:val="nil"/>
              <w:left w:val="nil"/>
              <w:bottom w:val="nil"/>
              <w:right w:val="nil"/>
            </w:tcBorders>
          </w:tcPr>
          <w:p w14:paraId="1BCF980F" w14:textId="77777777" w:rsidR="006B7536" w:rsidRPr="000217DF" w:rsidRDefault="006B7536" w:rsidP="00596539"/>
        </w:tc>
      </w:tr>
      <w:tr w:rsidR="00321643" w:rsidRPr="000217DF" w14:paraId="20DD3167" w14:textId="77777777" w:rsidTr="00596539">
        <w:trPr>
          <w:trHeight w:val="240"/>
          <w:jc w:val="center"/>
        </w:trPr>
        <w:tc>
          <w:tcPr>
            <w:tcW w:w="4876" w:type="dxa"/>
            <w:tcBorders>
              <w:top w:val="nil"/>
              <w:left w:val="nil"/>
              <w:bottom w:val="nil"/>
              <w:right w:val="nil"/>
            </w:tcBorders>
          </w:tcPr>
          <w:p w14:paraId="2CB18A61"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2166994" w14:textId="77777777" w:rsidR="006B7536" w:rsidRPr="000217DF" w:rsidRDefault="006B7536" w:rsidP="00596539">
            <w:pPr>
              <w:pStyle w:val="AmColumnHeading"/>
            </w:pPr>
            <w:r w:rsidRPr="000217DF">
              <w:t>Amendamentul</w:t>
            </w:r>
          </w:p>
        </w:tc>
      </w:tr>
      <w:tr w:rsidR="00321643" w:rsidRPr="000217DF" w14:paraId="202D3F9B" w14:textId="77777777" w:rsidTr="00596539">
        <w:trPr>
          <w:jc w:val="center"/>
        </w:trPr>
        <w:tc>
          <w:tcPr>
            <w:tcW w:w="4876" w:type="dxa"/>
            <w:tcBorders>
              <w:top w:val="nil"/>
              <w:left w:val="nil"/>
              <w:bottom w:val="nil"/>
              <w:right w:val="nil"/>
            </w:tcBorders>
          </w:tcPr>
          <w:p w14:paraId="60BCFFB4" w14:textId="77777777" w:rsidR="006B7536" w:rsidRPr="000217DF" w:rsidRDefault="006B7536" w:rsidP="00596539">
            <w:pPr>
              <w:pStyle w:val="Normal6a"/>
            </w:pPr>
            <w:r w:rsidRPr="000217DF">
              <w:t>(8)</w:t>
            </w:r>
            <w:r w:rsidRPr="000217DF">
              <w:tab/>
              <w:t>În plus, la 26 februarie 2025, Comisia a adoptat comunicarea intitulată „Pactul pentru o industrie curată: o foaie de parcurs comună pentru competitivitate și decarbonizare”. Este esențial să se recunoască rolul central al competențelor în facilitarea unei tranziții reușite către un viitor industrial mai curat și mai competitiv în cadrul Uniunii. Dezvoltarea unei forțe de muncă cu înaltă calificare este esențială pentru stimularea inovării și promovarea decarbonizării și a circularității în toate industriile vitale. Acest accent pe consolidarea competențelor este esențial pentru realizarea obiectivelor Uniunii privind o tranziție justă și pentru susținerea și consolidarea competitivității Uniunii la nivel mondial. În plus, accesul la resursele de mediu și beneficiile acestora sunt distribuite în mod inegal în societate, la fel ca și pericolele pentru mediu și riscurile pentru sănătate</w:t>
            </w:r>
            <w:r w:rsidRPr="000217DF">
              <w:rPr>
                <w:b/>
                <w:bCs/>
                <w:i/>
                <w:iCs/>
              </w:rPr>
              <w:t>.</w:t>
            </w:r>
            <w:r w:rsidRPr="000217DF">
              <w:rPr>
                <w:b/>
                <w:i/>
              </w:rPr>
              <w:t xml:space="preserve"> </w:t>
            </w:r>
            <w:r w:rsidRPr="000217DF">
              <w:rPr>
                <w:b/>
                <w:bCs/>
                <w:i/>
                <w:iCs/>
              </w:rPr>
              <w:t>Este</w:t>
            </w:r>
            <w:r w:rsidRPr="000217DF">
              <w:t xml:space="preserve"> mai probabil ca acestea să afecteze în mod disproporționat grupurile </w:t>
            </w:r>
            <w:r w:rsidRPr="000217DF">
              <w:rPr>
                <w:b/>
                <w:bCs/>
                <w:i/>
                <w:iCs/>
              </w:rPr>
              <w:t>vulnerabile</w:t>
            </w:r>
            <w:r w:rsidRPr="000217DF">
              <w:t>.</w:t>
            </w:r>
          </w:p>
        </w:tc>
        <w:tc>
          <w:tcPr>
            <w:tcW w:w="4876" w:type="dxa"/>
            <w:tcBorders>
              <w:top w:val="nil"/>
              <w:left w:val="nil"/>
              <w:bottom w:val="nil"/>
              <w:right w:val="nil"/>
            </w:tcBorders>
          </w:tcPr>
          <w:p w14:paraId="4DAA7A93" w14:textId="77777777" w:rsidR="006B7536" w:rsidRPr="000217DF" w:rsidRDefault="006B7536" w:rsidP="00596539">
            <w:pPr>
              <w:pStyle w:val="Normal6a"/>
            </w:pPr>
            <w:r w:rsidRPr="000217DF">
              <w:t>(8)</w:t>
            </w:r>
            <w:r w:rsidRPr="000217DF">
              <w:tab/>
              <w:t xml:space="preserve">În plus, la 26 februarie 2025, Comisia a adoptat comunicarea intitulată „Pactul pentru o industrie curată: o foaie de parcurs comună pentru competitivitate și decarbonizare”. Este esențial să se recunoască rolul central al competențelor în facilitarea unei tranziții reușite către un viitor industrial mai curat și mai competitiv în cadrul Uniunii. Dezvoltarea unei forțe de muncă cu înaltă calificare este esențială pentru stimularea inovării și promovarea decarbonizării și a circularității în toate industriile vitale. Acest accent pe consolidarea competențelor </w:t>
            </w:r>
            <w:r w:rsidRPr="000217DF">
              <w:rPr>
                <w:b/>
                <w:bCs/>
                <w:i/>
                <w:iCs/>
              </w:rPr>
              <w:t>și pe educația și formarea profesională (EFP)</w:t>
            </w:r>
            <w:r w:rsidRPr="000217DF">
              <w:t xml:space="preserve"> este esențial pentru realizarea obiectivelor Uniunii privind o tranziție justă și pentru susținerea și consolidarea competitivității Uniunii la nivel mondial.</w:t>
            </w:r>
            <w:r w:rsidRPr="000217DF">
              <w:rPr>
                <w:b/>
                <w:i/>
              </w:rPr>
              <w:t xml:space="preserve"> </w:t>
            </w:r>
            <w:r w:rsidRPr="000217DF">
              <w:rPr>
                <w:b/>
                <w:bCs/>
                <w:i/>
                <w:iCs/>
              </w:rPr>
              <w:t>În acest context, statele membre ar trebui să poată continua abordarea sprijinită anterior de Fondul pentru o tranziție justă, sprijinind investițiile în noi oportunități economice în regiunile afectate în mod disproporționat de tranziția verde, inclusiv investițiile în recalificare și perfecționare.</w:t>
            </w:r>
            <w:r w:rsidRPr="000217DF">
              <w:t xml:space="preserve"> În plus, accesul la resursele de mediu și beneficiile acestora sunt distribuite în mod inegal în societate, la fel ca și pericolele pentru mediu și riscurile pentru sănătate</w:t>
            </w:r>
            <w:r w:rsidRPr="000217DF">
              <w:rPr>
                <w:b/>
                <w:bCs/>
                <w:i/>
                <w:iCs/>
              </w:rPr>
              <w:t>, fiind</w:t>
            </w:r>
            <w:r w:rsidRPr="000217DF">
              <w:t xml:space="preserve"> mai probabil ca acestea să afecteze în mod disproporționat grupurile </w:t>
            </w:r>
            <w:r w:rsidRPr="000217DF">
              <w:rPr>
                <w:b/>
                <w:bCs/>
                <w:i/>
                <w:iCs/>
              </w:rPr>
              <w:t>aflate într-o poziție defavorizată</w:t>
            </w:r>
            <w:r w:rsidRPr="000217DF">
              <w:t>.</w:t>
            </w:r>
          </w:p>
        </w:tc>
      </w:tr>
    </w:tbl>
    <w:p w14:paraId="02EDEDDC"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CCACE82" w14:textId="77777777" w:rsidR="006B7536" w:rsidRPr="000217DF" w:rsidRDefault="006B7536" w:rsidP="006B7536">
      <w:r w:rsidRPr="000217DF">
        <w:rPr>
          <w:rStyle w:val="HideTWBExt"/>
        </w:rPr>
        <w:t>&lt;/AmendB&gt;</w:t>
      </w:r>
    </w:p>
    <w:p w14:paraId="7DF2CD3B"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124</w:t>
      </w:r>
      <w:r w:rsidRPr="000217DF">
        <w:rPr>
          <w:rStyle w:val="HideTWBExt"/>
          <w:b w:val="0"/>
        </w:rPr>
        <w:t>&lt;/NumAmB&gt;</w:t>
      </w:r>
    </w:p>
    <w:p w14:paraId="66B855BB" w14:textId="77777777" w:rsidR="006B7536" w:rsidRPr="000217DF" w:rsidRDefault="006B7536" w:rsidP="006B7536">
      <w:pPr>
        <w:pStyle w:val="NormalBold"/>
      </w:pPr>
      <w:r w:rsidRPr="000217DF">
        <w:rPr>
          <w:rStyle w:val="HideTWBExt"/>
          <w:b w:val="0"/>
        </w:rPr>
        <w:t>&lt;RepeatBlock-By&gt;&lt;Members&gt;</w:t>
      </w:r>
      <w:r w:rsidRPr="000217DF">
        <w:t>Andrzej Buła, Jagna Marczułajtis-Walczak</w:t>
      </w:r>
      <w:r w:rsidRPr="000217DF">
        <w:rPr>
          <w:rStyle w:val="HideTWBExt"/>
          <w:b w:val="0"/>
        </w:rPr>
        <w:t>&lt;/Members&gt;</w:t>
      </w:r>
    </w:p>
    <w:p w14:paraId="48BDC62B" w14:textId="77777777" w:rsidR="006B7536" w:rsidRPr="000217DF" w:rsidRDefault="006B7536" w:rsidP="006B7536">
      <w:pPr>
        <w:pStyle w:val="NormalBold"/>
      </w:pPr>
      <w:r w:rsidRPr="000217DF">
        <w:rPr>
          <w:rStyle w:val="HideTWBExt"/>
          <w:b w:val="0"/>
        </w:rPr>
        <w:t>&lt;/RepeatBlock-By&gt;</w:t>
      </w:r>
    </w:p>
    <w:p w14:paraId="3368344B"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FAADE76" w14:textId="77777777" w:rsidR="006B7536" w:rsidRPr="000217DF" w:rsidRDefault="006B7536" w:rsidP="006B7536">
      <w:pPr>
        <w:pStyle w:val="NormalBold"/>
      </w:pPr>
      <w:r w:rsidRPr="000217DF">
        <w:rPr>
          <w:rStyle w:val="HideTWBExt"/>
          <w:b w:val="0"/>
        </w:rPr>
        <w:t>&lt;Article&gt;</w:t>
      </w:r>
      <w:r w:rsidRPr="000217DF">
        <w:t>Considerentul 8</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4CAECEA" w14:textId="77777777" w:rsidTr="00596539">
        <w:trPr>
          <w:trHeight w:hRule="exact" w:val="240"/>
          <w:jc w:val="center"/>
        </w:trPr>
        <w:tc>
          <w:tcPr>
            <w:tcW w:w="9752" w:type="dxa"/>
            <w:gridSpan w:val="2"/>
            <w:tcBorders>
              <w:top w:val="nil"/>
              <w:left w:val="nil"/>
              <w:bottom w:val="nil"/>
              <w:right w:val="nil"/>
            </w:tcBorders>
          </w:tcPr>
          <w:p w14:paraId="19253E12" w14:textId="77777777" w:rsidR="006B7536" w:rsidRPr="000217DF" w:rsidRDefault="006B7536" w:rsidP="00596539"/>
        </w:tc>
      </w:tr>
      <w:tr w:rsidR="00321643" w:rsidRPr="000217DF" w14:paraId="1566BA1D" w14:textId="77777777" w:rsidTr="00596539">
        <w:trPr>
          <w:trHeight w:val="240"/>
          <w:jc w:val="center"/>
        </w:trPr>
        <w:tc>
          <w:tcPr>
            <w:tcW w:w="4876" w:type="dxa"/>
            <w:tcBorders>
              <w:top w:val="nil"/>
              <w:left w:val="nil"/>
              <w:bottom w:val="nil"/>
              <w:right w:val="nil"/>
            </w:tcBorders>
          </w:tcPr>
          <w:p w14:paraId="37EFA593"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FAFC6B3" w14:textId="77777777" w:rsidR="006B7536" w:rsidRPr="000217DF" w:rsidRDefault="006B7536" w:rsidP="00596539">
            <w:pPr>
              <w:pStyle w:val="AmColumnHeading"/>
            </w:pPr>
            <w:r w:rsidRPr="000217DF">
              <w:t>Amendamentul</w:t>
            </w:r>
          </w:p>
        </w:tc>
      </w:tr>
      <w:tr w:rsidR="00321643" w:rsidRPr="000217DF" w14:paraId="5674567D" w14:textId="77777777" w:rsidTr="00596539">
        <w:trPr>
          <w:jc w:val="center"/>
        </w:trPr>
        <w:tc>
          <w:tcPr>
            <w:tcW w:w="4876" w:type="dxa"/>
            <w:tcBorders>
              <w:top w:val="nil"/>
              <w:left w:val="nil"/>
              <w:bottom w:val="nil"/>
              <w:right w:val="nil"/>
            </w:tcBorders>
          </w:tcPr>
          <w:p w14:paraId="20FEB265" w14:textId="77777777" w:rsidR="006B7536" w:rsidRPr="000217DF" w:rsidRDefault="006B7536" w:rsidP="00596539">
            <w:pPr>
              <w:pStyle w:val="Normal6a"/>
            </w:pPr>
            <w:r w:rsidRPr="000217DF">
              <w:t>(8)</w:t>
            </w:r>
            <w:r w:rsidRPr="000217DF">
              <w:tab/>
              <w:t>În plus, la 26 februarie 2025, Comisia a adoptat comunicarea intitulată „Pactul pentru o industrie curată: o foaie de parcurs comună pentru competitivitate și decarbonizare”. Este esențial să se recunoască rolul central al competențelor în facilitarea unei tranziții reușite către un viitor industrial mai curat și mai competitiv în cadrul Uniunii. Dezvoltarea unei forțe de muncă cu înaltă calificare este esențială pentru stimularea inovării și promovarea decarbonizării și a circularității în toate industriile vitale. Acest accent pe consolidarea competențelor este esențial pentru realizarea obiectivelor Uniunii privind o tranziție justă și pentru susținerea și consolidarea competitivității Uniunii la nivel mondial. În plus, accesul la resursele de mediu și beneficiile acestora sunt distribuite în mod inegal în societate, la fel ca și pericolele pentru mediu și riscurile pentru sănătate. Este mai probabil ca acestea să afecteze în mod disproporționat grupurile vulnerabile.</w:t>
            </w:r>
          </w:p>
        </w:tc>
        <w:tc>
          <w:tcPr>
            <w:tcW w:w="4876" w:type="dxa"/>
            <w:tcBorders>
              <w:top w:val="nil"/>
              <w:left w:val="nil"/>
              <w:bottom w:val="nil"/>
              <w:right w:val="nil"/>
            </w:tcBorders>
          </w:tcPr>
          <w:p w14:paraId="660E8795" w14:textId="77777777" w:rsidR="006B7536" w:rsidRPr="000217DF" w:rsidRDefault="006B7536" w:rsidP="00596539">
            <w:pPr>
              <w:pStyle w:val="Normal6a"/>
            </w:pPr>
            <w:r w:rsidRPr="000217DF">
              <w:t>(8)</w:t>
            </w:r>
            <w:r w:rsidRPr="000217DF">
              <w:tab/>
              <w:t xml:space="preserve">În plus, la 26 februarie 2025, Comisia a adoptat comunicarea intitulată „Pactul pentru o industrie curată: o foaie de parcurs comună pentru competitivitate și decarbonizare”. Este esențial să se recunoască rolul central al competențelor în facilitarea unei tranziții reușite către un viitor industrial mai curat și mai competitiv în cadrul Uniunii. Dezvoltarea unei forțe de muncă cu înaltă calificare este esențială pentru stimularea inovării și promovarea decarbonizării și a circularității în toate industriile vitale. Acest accent pe </w:t>
            </w:r>
            <w:r w:rsidRPr="000217DF">
              <w:rPr>
                <w:b/>
                <w:bCs/>
                <w:i/>
                <w:iCs/>
              </w:rPr>
              <w:t>promovarea unei culturi a învățării pe tot parcursul vieții,</w:t>
            </w:r>
            <w:r w:rsidRPr="000217DF">
              <w:t xml:space="preserve"> </w:t>
            </w:r>
            <w:r w:rsidRPr="000217DF">
              <w:rPr>
                <w:b/>
                <w:bCs/>
                <w:i/>
                <w:iCs/>
              </w:rPr>
              <w:t>pe</w:t>
            </w:r>
            <w:r w:rsidRPr="000217DF">
              <w:t xml:space="preserve"> consolidarea competențelor </w:t>
            </w:r>
            <w:r w:rsidRPr="000217DF">
              <w:rPr>
                <w:b/>
                <w:bCs/>
                <w:i/>
                <w:iCs/>
              </w:rPr>
              <w:t>și pe îmbunătățirea calificărilor</w:t>
            </w:r>
            <w:r w:rsidRPr="000217DF">
              <w:t xml:space="preserve"> este esențial pentru realizarea obiectivelor Uniunii privind o tranziție justă și pentru susținerea și consolidarea competitivității Uniunii la nivel mondial. În plus, accesul la resursele de mediu și beneficiile acestora sunt distribuite în mod inegal în societate, la fel ca și pericolele pentru mediu și riscurile pentru sănătate. Este mai probabil ca acestea să afecteze în mod disproporționat grupurile vulnerabile.</w:t>
            </w:r>
          </w:p>
        </w:tc>
      </w:tr>
    </w:tbl>
    <w:p w14:paraId="4826E0D0"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{PL}</w:t>
      </w:r>
      <w:r w:rsidRPr="000217DF">
        <w:t>pl</w:t>
      </w:r>
      <w:r w:rsidRPr="000217DF">
        <w:rPr>
          <w:rStyle w:val="HideTWBExt"/>
        </w:rPr>
        <w:t>&lt;/Original&gt;</w:t>
      </w:r>
    </w:p>
    <w:p w14:paraId="168B5884" w14:textId="77777777" w:rsidR="006B7536" w:rsidRPr="000217DF" w:rsidRDefault="006B7536" w:rsidP="006B7536">
      <w:r w:rsidRPr="000217DF">
        <w:rPr>
          <w:rStyle w:val="HideTWBExt"/>
        </w:rPr>
        <w:t>&lt;/AmendB&gt;</w:t>
      </w:r>
    </w:p>
    <w:p w14:paraId="37D6C548"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125</w:t>
      </w:r>
      <w:r w:rsidRPr="000217DF">
        <w:rPr>
          <w:rStyle w:val="HideTWBExt"/>
          <w:b w:val="0"/>
        </w:rPr>
        <w:t>&lt;/NumAmB&gt;</w:t>
      </w:r>
    </w:p>
    <w:p w14:paraId="455B3149"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 Li Andersson</w:t>
      </w:r>
      <w:r w:rsidRPr="000217DF">
        <w:rPr>
          <w:rStyle w:val="HideTWBExt"/>
          <w:b w:val="0"/>
        </w:rPr>
        <w:t>&lt;/Members&gt;</w:t>
      </w:r>
    </w:p>
    <w:p w14:paraId="567EA2AC" w14:textId="77777777" w:rsidR="006B7536" w:rsidRPr="000217DF" w:rsidRDefault="006B7536" w:rsidP="006B7536">
      <w:pPr>
        <w:pStyle w:val="NormalBold"/>
      </w:pPr>
      <w:r w:rsidRPr="000217DF">
        <w:rPr>
          <w:rStyle w:val="HideTWBExt"/>
          <w:b w:val="0"/>
        </w:rPr>
        <w:t>&lt;/RepeatBlock-By&gt;</w:t>
      </w:r>
    </w:p>
    <w:p w14:paraId="53338291"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A24C598" w14:textId="77777777" w:rsidR="006B7536" w:rsidRPr="000217DF" w:rsidRDefault="006B7536" w:rsidP="006B7536">
      <w:pPr>
        <w:pStyle w:val="NormalBold"/>
      </w:pPr>
      <w:r w:rsidRPr="000217DF">
        <w:rPr>
          <w:rStyle w:val="HideTWBExt"/>
          <w:b w:val="0"/>
        </w:rPr>
        <w:t>&lt;Article&gt;</w:t>
      </w:r>
      <w:r w:rsidRPr="000217DF">
        <w:t>Considerentul 8</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EF2ED9A" w14:textId="77777777" w:rsidTr="00596539">
        <w:trPr>
          <w:trHeight w:hRule="exact" w:val="240"/>
          <w:jc w:val="center"/>
        </w:trPr>
        <w:tc>
          <w:tcPr>
            <w:tcW w:w="9752" w:type="dxa"/>
            <w:gridSpan w:val="2"/>
            <w:tcBorders>
              <w:top w:val="nil"/>
              <w:left w:val="nil"/>
              <w:bottom w:val="nil"/>
              <w:right w:val="nil"/>
            </w:tcBorders>
          </w:tcPr>
          <w:p w14:paraId="6FBD5F03" w14:textId="77777777" w:rsidR="006B7536" w:rsidRPr="000217DF" w:rsidRDefault="006B7536" w:rsidP="00596539"/>
        </w:tc>
      </w:tr>
      <w:tr w:rsidR="00321643" w:rsidRPr="000217DF" w14:paraId="24D9B570" w14:textId="77777777" w:rsidTr="00596539">
        <w:trPr>
          <w:trHeight w:val="240"/>
          <w:jc w:val="center"/>
        </w:trPr>
        <w:tc>
          <w:tcPr>
            <w:tcW w:w="4876" w:type="dxa"/>
            <w:tcBorders>
              <w:top w:val="nil"/>
              <w:left w:val="nil"/>
              <w:bottom w:val="nil"/>
              <w:right w:val="nil"/>
            </w:tcBorders>
          </w:tcPr>
          <w:p w14:paraId="5891FBF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37D3150" w14:textId="77777777" w:rsidR="006B7536" w:rsidRPr="000217DF" w:rsidRDefault="006B7536" w:rsidP="00596539">
            <w:pPr>
              <w:pStyle w:val="AmColumnHeading"/>
            </w:pPr>
            <w:r w:rsidRPr="000217DF">
              <w:t>Amendamentul</w:t>
            </w:r>
          </w:p>
        </w:tc>
      </w:tr>
      <w:tr w:rsidR="00321643" w:rsidRPr="000217DF" w14:paraId="73E6A072" w14:textId="77777777" w:rsidTr="00596539">
        <w:trPr>
          <w:jc w:val="center"/>
        </w:trPr>
        <w:tc>
          <w:tcPr>
            <w:tcW w:w="4876" w:type="dxa"/>
            <w:tcBorders>
              <w:top w:val="nil"/>
              <w:left w:val="nil"/>
              <w:bottom w:val="nil"/>
              <w:right w:val="nil"/>
            </w:tcBorders>
          </w:tcPr>
          <w:p w14:paraId="4F124867" w14:textId="77777777" w:rsidR="006B7536" w:rsidRPr="000217DF" w:rsidRDefault="006B7536" w:rsidP="00596539">
            <w:pPr>
              <w:pStyle w:val="Normal6a"/>
            </w:pPr>
            <w:r w:rsidRPr="000217DF">
              <w:t>(8)</w:t>
            </w:r>
            <w:r w:rsidRPr="000217DF">
              <w:tab/>
              <w:t xml:space="preserve">În plus, la 26 februarie 2025, Comisia a adoptat comunicarea intitulată „Pactul pentru o industrie curată: o foaie de parcurs comună pentru competitivitate și decarbonizare”. Este esențial să se recunoască rolul central al competențelor în facilitarea unei tranziții reușite către un viitor industrial mai curat </w:t>
            </w:r>
            <w:r w:rsidRPr="000217DF">
              <w:rPr>
                <w:b/>
                <w:bCs/>
                <w:i/>
                <w:iCs/>
              </w:rPr>
              <w:t>și mai competitiv</w:t>
            </w:r>
            <w:r w:rsidRPr="000217DF">
              <w:t xml:space="preserve"> în cadrul Uniunii. Dezvoltarea unei forțe de muncă cu înaltă calificare este esențială pentru stimularea inovării și promovarea decarbonizării și a circularității în toate industriile vitale. Acest accent pe consolidarea competențelor </w:t>
            </w:r>
            <w:r w:rsidRPr="000217DF">
              <w:rPr>
                <w:b/>
                <w:bCs/>
                <w:i/>
                <w:iCs/>
              </w:rPr>
              <w:t>este esențial</w:t>
            </w:r>
            <w:r w:rsidRPr="000217DF">
              <w:t xml:space="preserve"> </w:t>
            </w:r>
            <w:r w:rsidRPr="000217DF">
              <w:rPr>
                <w:b/>
                <w:bCs/>
                <w:i/>
                <w:iCs/>
              </w:rPr>
              <w:t>pentru</w:t>
            </w:r>
            <w:r w:rsidRPr="000217DF">
              <w:t xml:space="preserve"> realizarea obiectivelor Uniunii privind o tranziție justă </w:t>
            </w:r>
            <w:r w:rsidRPr="000217DF">
              <w:rPr>
                <w:b/>
                <w:bCs/>
                <w:i/>
                <w:iCs/>
              </w:rPr>
              <w:t>și pentru susținerea și consolidarea competitivității Uniunii la nivel mondial</w:t>
            </w:r>
            <w:r w:rsidRPr="000217DF">
              <w:t>. În plus, accesul la resursele de mediu și beneficiile acestora sunt distribuite în mod inegal în societate, la fel ca și pericolele pentru mediu și riscurile pentru sănătate. Este mai probabil ca acestea să afecteze în mod disproporționat grupurile vulnerabile.</w:t>
            </w:r>
          </w:p>
        </w:tc>
        <w:tc>
          <w:tcPr>
            <w:tcW w:w="4876" w:type="dxa"/>
            <w:tcBorders>
              <w:top w:val="nil"/>
              <w:left w:val="nil"/>
              <w:bottom w:val="nil"/>
              <w:right w:val="nil"/>
            </w:tcBorders>
          </w:tcPr>
          <w:p w14:paraId="0B707289" w14:textId="77777777" w:rsidR="006B7536" w:rsidRPr="000217DF" w:rsidRDefault="006B7536" w:rsidP="00596539">
            <w:pPr>
              <w:pStyle w:val="Normal6a"/>
            </w:pPr>
            <w:r w:rsidRPr="000217DF">
              <w:t>(8)</w:t>
            </w:r>
            <w:r w:rsidRPr="000217DF">
              <w:tab/>
              <w:t xml:space="preserve">În plus, la 26 februarie 2025, Comisia a adoptat comunicarea intitulată „Pactul pentru o industrie curată: o foaie de parcurs comună pentru competitivitate și decarbonizare”. Este esențial să se recunoască rolul central al competențelor în facilitarea unei tranziții reușite către un viitor industrial mai curat în cadrul Uniunii. Dezvoltarea unei forțe de muncă cu înaltă calificare este esențială pentru stimularea inovării și promovarea decarbonizării și a circularității în toate industriile vitale. Acest accent pe consolidarea competențelor </w:t>
            </w:r>
            <w:r w:rsidRPr="000217DF">
              <w:rPr>
                <w:b/>
                <w:bCs/>
                <w:i/>
                <w:iCs/>
              </w:rPr>
              <w:t>ar</w:t>
            </w:r>
            <w:r w:rsidRPr="000217DF">
              <w:t xml:space="preserve"> </w:t>
            </w:r>
            <w:r w:rsidRPr="000217DF">
              <w:rPr>
                <w:b/>
                <w:bCs/>
                <w:i/>
                <w:iCs/>
              </w:rPr>
              <w:t>putea contribui la</w:t>
            </w:r>
            <w:r w:rsidRPr="000217DF">
              <w:t xml:space="preserve"> realizarea obiectivelor Uniunii privind o tranziție justă. În plus, accesul la resursele de mediu și beneficiile acestora sunt distribuite în mod inegal în societate, la fel ca și pericolele pentru mediu și riscurile pentru sănătate. Este mai probabil ca acestea să afecteze în mod disproporționat grupurile vulnerabile.</w:t>
            </w:r>
          </w:p>
        </w:tc>
      </w:tr>
    </w:tbl>
    <w:p w14:paraId="71A63BD5"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152557D" w14:textId="77777777" w:rsidR="006B7536" w:rsidRPr="000217DF" w:rsidRDefault="006B7536" w:rsidP="006B7536">
      <w:r w:rsidRPr="000217DF">
        <w:rPr>
          <w:rStyle w:val="HideTWBExt"/>
        </w:rPr>
        <w:t>&lt;/AmendB&gt;</w:t>
      </w:r>
    </w:p>
    <w:p w14:paraId="6C2210E6"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126</w:t>
      </w:r>
      <w:r w:rsidRPr="000217DF">
        <w:rPr>
          <w:rStyle w:val="HideTWBExt"/>
          <w:b w:val="0"/>
        </w:rPr>
        <w:t>&lt;/NumAmB&gt;</w:t>
      </w:r>
    </w:p>
    <w:p w14:paraId="71EF2776" w14:textId="77777777" w:rsidR="006B7536" w:rsidRPr="000217DF" w:rsidRDefault="006B7536" w:rsidP="006B7536">
      <w:pPr>
        <w:pStyle w:val="NormalBold"/>
      </w:pPr>
      <w:r w:rsidRPr="000217DF">
        <w:rPr>
          <w:rStyle w:val="HideTWBExt"/>
          <w:b w:val="0"/>
        </w:rPr>
        <w:t>&lt;RepeatBlock-By&gt;&lt;Members&gt;</w:t>
      </w:r>
      <w:r w:rsidRPr="000217DF">
        <w:t>Rosa Estaràs Ferragut, Maravillas Abadía Jover</w:t>
      </w:r>
      <w:r w:rsidRPr="000217DF">
        <w:rPr>
          <w:rStyle w:val="HideTWBExt"/>
          <w:b w:val="0"/>
        </w:rPr>
        <w:t>&lt;/Members&gt;</w:t>
      </w:r>
    </w:p>
    <w:p w14:paraId="7EC9C6E2" w14:textId="77777777" w:rsidR="006B7536" w:rsidRPr="000217DF" w:rsidRDefault="006B7536" w:rsidP="006B7536">
      <w:pPr>
        <w:pStyle w:val="NormalBold"/>
      </w:pPr>
      <w:r w:rsidRPr="000217DF">
        <w:rPr>
          <w:rStyle w:val="HideTWBExt"/>
          <w:b w:val="0"/>
        </w:rPr>
        <w:t>&lt;/RepeatBlock-By&gt;</w:t>
      </w:r>
    </w:p>
    <w:p w14:paraId="1DDFD765"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F570AF2" w14:textId="77777777" w:rsidR="006B7536" w:rsidRPr="000217DF" w:rsidRDefault="006B7536" w:rsidP="006B7536">
      <w:pPr>
        <w:pStyle w:val="NormalBold"/>
      </w:pPr>
      <w:r w:rsidRPr="000217DF">
        <w:rPr>
          <w:rStyle w:val="HideTWBExt"/>
          <w:b w:val="0"/>
        </w:rPr>
        <w:t>&lt;Article&gt;</w:t>
      </w:r>
      <w:r w:rsidRPr="000217DF">
        <w:t>Considerentul 8</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5D7F107" w14:textId="77777777" w:rsidTr="00596539">
        <w:trPr>
          <w:trHeight w:hRule="exact" w:val="240"/>
          <w:jc w:val="center"/>
        </w:trPr>
        <w:tc>
          <w:tcPr>
            <w:tcW w:w="9752" w:type="dxa"/>
            <w:gridSpan w:val="2"/>
            <w:tcBorders>
              <w:top w:val="nil"/>
              <w:left w:val="nil"/>
              <w:bottom w:val="nil"/>
              <w:right w:val="nil"/>
            </w:tcBorders>
          </w:tcPr>
          <w:p w14:paraId="394BA3CE" w14:textId="77777777" w:rsidR="006B7536" w:rsidRPr="000217DF" w:rsidRDefault="006B7536" w:rsidP="00596539"/>
        </w:tc>
      </w:tr>
      <w:tr w:rsidR="00321643" w:rsidRPr="000217DF" w14:paraId="2998B5A1" w14:textId="77777777" w:rsidTr="00596539">
        <w:trPr>
          <w:trHeight w:val="240"/>
          <w:jc w:val="center"/>
        </w:trPr>
        <w:tc>
          <w:tcPr>
            <w:tcW w:w="4876" w:type="dxa"/>
            <w:tcBorders>
              <w:top w:val="nil"/>
              <w:left w:val="nil"/>
              <w:bottom w:val="nil"/>
              <w:right w:val="nil"/>
            </w:tcBorders>
          </w:tcPr>
          <w:p w14:paraId="68464F31"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C58E6BC" w14:textId="77777777" w:rsidR="006B7536" w:rsidRPr="000217DF" w:rsidRDefault="006B7536" w:rsidP="00596539">
            <w:pPr>
              <w:pStyle w:val="AmColumnHeading"/>
            </w:pPr>
            <w:r w:rsidRPr="000217DF">
              <w:t>Amendamentul</w:t>
            </w:r>
          </w:p>
        </w:tc>
      </w:tr>
      <w:tr w:rsidR="00321643" w:rsidRPr="000217DF" w14:paraId="358956B4" w14:textId="77777777" w:rsidTr="00596539">
        <w:trPr>
          <w:jc w:val="center"/>
        </w:trPr>
        <w:tc>
          <w:tcPr>
            <w:tcW w:w="4876" w:type="dxa"/>
            <w:tcBorders>
              <w:top w:val="nil"/>
              <w:left w:val="nil"/>
              <w:bottom w:val="nil"/>
              <w:right w:val="nil"/>
            </w:tcBorders>
          </w:tcPr>
          <w:p w14:paraId="627CBABA" w14:textId="77777777" w:rsidR="006B7536" w:rsidRPr="000217DF" w:rsidRDefault="006B7536" w:rsidP="00596539">
            <w:pPr>
              <w:pStyle w:val="Normal6a"/>
            </w:pPr>
            <w:r w:rsidRPr="000217DF">
              <w:t>(8)</w:t>
            </w:r>
            <w:r w:rsidRPr="000217DF">
              <w:tab/>
              <w:t>În plus, la 26 februarie 2025, Comisia a adoptat comunicarea intitulată „Pactul pentru o industrie curată: o foaie de parcurs comună pentru competitivitate și decarbonizare”. Este esențial să se recunoască rolul central al competențelor în facilitarea unei tranziții reușite către un viitor industrial mai curat și mai competitiv în cadrul Uniunii. Dezvoltarea unei forțe de muncă cu înaltă calificare este esențială pentru stimularea inovării și promovarea decarbonizării și a circularității în toate industriile vitale. Acest accent pe consolidarea competențelor este esențial pentru realizarea obiectivelor Uniunii privind o tranziție justă și pentru susținerea și consolidarea competitivității Uniunii la nivel mondial. În plus, accesul la resursele de mediu și beneficiile acestora sunt distribuite în mod inegal în societate, la fel ca și pericolele pentru mediu și riscurile pentru sănătate. Este mai probabil ca acestea să afecteze în mod disproporționat grupurile vulnerabile.</w:t>
            </w:r>
          </w:p>
        </w:tc>
        <w:tc>
          <w:tcPr>
            <w:tcW w:w="4876" w:type="dxa"/>
            <w:tcBorders>
              <w:top w:val="nil"/>
              <w:left w:val="nil"/>
              <w:bottom w:val="nil"/>
              <w:right w:val="nil"/>
            </w:tcBorders>
          </w:tcPr>
          <w:p w14:paraId="66145838" w14:textId="77777777" w:rsidR="006B7536" w:rsidRPr="000217DF" w:rsidRDefault="006B7536" w:rsidP="00596539">
            <w:pPr>
              <w:pStyle w:val="Normal6a"/>
            </w:pPr>
            <w:r w:rsidRPr="000217DF">
              <w:t>(8)</w:t>
            </w:r>
            <w:r w:rsidRPr="000217DF">
              <w:tab/>
              <w:t xml:space="preserve">În plus, la 26 februarie 2025, Comisia a adoptat comunicarea intitulată „Pactul pentru o industrie curată: o foaie de parcurs comună pentru competitivitate și decarbonizare”. Este esențial să se recunoască rolul central al competențelor în facilitarea unei tranziții reușite </w:t>
            </w:r>
            <w:r w:rsidRPr="000217DF">
              <w:rPr>
                <w:b/>
                <w:bCs/>
                <w:i/>
                <w:iCs/>
              </w:rPr>
              <w:t>și favorabile incluziunii</w:t>
            </w:r>
            <w:r w:rsidRPr="000217DF">
              <w:t xml:space="preserve"> către un viitor industrial mai curat și mai competitiv în cadrul Uniunii. Dezvoltarea unei forțe de muncă cu înaltă calificare este esențială pentru stimularea inovării și promovarea decarbonizării și a circularității în toate industriile vitale. Acest accent pe consolidarea competențelor este esențial pentru realizarea obiectivelor Uniunii privind o tranziție justă și pentru susținerea și consolidarea competitivității Uniunii la nivel mondial. În plus, accesul la resursele de mediu și beneficiile acestora sunt distribuite în mod inegal în societate, la fel ca și pericolele pentru mediu și riscurile pentru sănătate. Este mai probabil ca acestea să afecteze în mod disproporționat grupurile </w:t>
            </w:r>
            <w:r w:rsidRPr="000217DF">
              <w:rPr>
                <w:b/>
                <w:bCs/>
                <w:i/>
                <w:iCs/>
              </w:rPr>
              <w:t>aflate în situații</w:t>
            </w:r>
            <w:r w:rsidRPr="000217DF">
              <w:rPr>
                <w:b/>
                <w:bCs/>
              </w:rPr>
              <w:t xml:space="preserve"> </w:t>
            </w:r>
            <w:r w:rsidRPr="000217DF">
              <w:t>vulnerabile.</w:t>
            </w:r>
          </w:p>
        </w:tc>
      </w:tr>
    </w:tbl>
    <w:p w14:paraId="70D0029E"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7014F52" w14:textId="77777777" w:rsidR="006B7536" w:rsidRPr="000217DF" w:rsidRDefault="006B7536" w:rsidP="006B7536">
      <w:r w:rsidRPr="000217DF">
        <w:rPr>
          <w:rStyle w:val="HideTWBExt"/>
        </w:rPr>
        <w:t>&lt;/AmendB&gt;</w:t>
      </w:r>
    </w:p>
    <w:p w14:paraId="25D8EE1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127</w:t>
      </w:r>
      <w:r w:rsidRPr="000217DF">
        <w:rPr>
          <w:rStyle w:val="HideTWBExt"/>
          <w:b w:val="0"/>
        </w:rPr>
        <w:t>&lt;/NumAmB&gt;</w:t>
      </w:r>
    </w:p>
    <w:p w14:paraId="0E320FDE" w14:textId="77777777" w:rsidR="006B7536" w:rsidRPr="000217DF" w:rsidRDefault="006B7536" w:rsidP="006B7536">
      <w:pPr>
        <w:pStyle w:val="NormalBold"/>
      </w:pPr>
      <w:r w:rsidRPr="000217DF">
        <w:rPr>
          <w:rStyle w:val="HideTWBExt"/>
          <w:b w:val="0"/>
        </w:rPr>
        <w:t>&lt;RepeatBlock-By&gt;&lt;Members&gt;</w:t>
      </w:r>
      <w:r w:rsidRPr="000217DF">
        <w:t>Alicia Homs Ginel, Idoia Mendia, Marit Maij</w:t>
      </w:r>
      <w:r w:rsidRPr="000217DF">
        <w:rPr>
          <w:rStyle w:val="HideTWBExt"/>
          <w:b w:val="0"/>
        </w:rPr>
        <w:t>&lt;/Members&gt;</w:t>
      </w:r>
    </w:p>
    <w:p w14:paraId="31977DA2" w14:textId="77777777" w:rsidR="006B7536" w:rsidRPr="000217DF" w:rsidRDefault="006B7536" w:rsidP="006B7536">
      <w:pPr>
        <w:pStyle w:val="NormalBold"/>
      </w:pPr>
      <w:r w:rsidRPr="000217DF">
        <w:rPr>
          <w:rStyle w:val="HideTWBExt"/>
          <w:b w:val="0"/>
        </w:rPr>
        <w:t>&lt;/RepeatBlock-By&gt;</w:t>
      </w:r>
    </w:p>
    <w:p w14:paraId="1BBB7C5B"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29E73FF" w14:textId="77777777" w:rsidR="006B7536" w:rsidRPr="000217DF" w:rsidRDefault="006B7536" w:rsidP="006B7536">
      <w:pPr>
        <w:pStyle w:val="NormalBold"/>
      </w:pPr>
      <w:r w:rsidRPr="000217DF">
        <w:rPr>
          <w:rStyle w:val="HideTWBExt"/>
          <w:b w:val="0"/>
        </w:rPr>
        <w:t>&lt;Article&gt;</w:t>
      </w:r>
      <w:r w:rsidRPr="000217DF">
        <w:t>Considerentul 8</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23C6FF7" w14:textId="77777777" w:rsidTr="00596539">
        <w:trPr>
          <w:trHeight w:hRule="exact" w:val="240"/>
          <w:jc w:val="center"/>
        </w:trPr>
        <w:tc>
          <w:tcPr>
            <w:tcW w:w="9752" w:type="dxa"/>
            <w:gridSpan w:val="2"/>
            <w:tcBorders>
              <w:top w:val="nil"/>
              <w:left w:val="nil"/>
              <w:bottom w:val="nil"/>
              <w:right w:val="nil"/>
            </w:tcBorders>
          </w:tcPr>
          <w:p w14:paraId="13D4B550" w14:textId="77777777" w:rsidR="006B7536" w:rsidRPr="000217DF" w:rsidRDefault="006B7536" w:rsidP="00596539"/>
        </w:tc>
      </w:tr>
      <w:tr w:rsidR="00321643" w:rsidRPr="000217DF" w14:paraId="7FFBAB78" w14:textId="77777777" w:rsidTr="00596539">
        <w:trPr>
          <w:trHeight w:val="240"/>
          <w:jc w:val="center"/>
        </w:trPr>
        <w:tc>
          <w:tcPr>
            <w:tcW w:w="4876" w:type="dxa"/>
            <w:tcBorders>
              <w:top w:val="nil"/>
              <w:left w:val="nil"/>
              <w:bottom w:val="nil"/>
              <w:right w:val="nil"/>
            </w:tcBorders>
          </w:tcPr>
          <w:p w14:paraId="43A0468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6BE5CD1" w14:textId="77777777" w:rsidR="006B7536" w:rsidRPr="000217DF" w:rsidRDefault="006B7536" w:rsidP="00596539">
            <w:pPr>
              <w:pStyle w:val="AmColumnHeading"/>
            </w:pPr>
            <w:r w:rsidRPr="000217DF">
              <w:t>Amendamentul</w:t>
            </w:r>
          </w:p>
        </w:tc>
      </w:tr>
      <w:tr w:rsidR="00321643" w:rsidRPr="000217DF" w14:paraId="6B2A6B7B" w14:textId="77777777" w:rsidTr="00596539">
        <w:trPr>
          <w:jc w:val="center"/>
        </w:trPr>
        <w:tc>
          <w:tcPr>
            <w:tcW w:w="4876" w:type="dxa"/>
            <w:tcBorders>
              <w:top w:val="nil"/>
              <w:left w:val="nil"/>
              <w:bottom w:val="nil"/>
              <w:right w:val="nil"/>
            </w:tcBorders>
          </w:tcPr>
          <w:p w14:paraId="74EE0A02" w14:textId="77777777" w:rsidR="006B7536" w:rsidRPr="000217DF" w:rsidRDefault="006B7536" w:rsidP="00596539">
            <w:pPr>
              <w:pStyle w:val="Normal6a"/>
            </w:pPr>
            <w:r w:rsidRPr="000217DF">
              <w:t>(8)</w:t>
            </w:r>
            <w:r w:rsidRPr="000217DF">
              <w:tab/>
              <w:t>În plus, la 26 februarie 2025, Comisia a adoptat comunicarea intitulată „Pactul pentru o industrie curată: o foaie de parcurs comună pentru competitivitate și decarbonizare”. Este esențial să se recunoască rolul central al competențelor în facilitarea unei tranziții reușite către un viitor industrial mai curat și mai competitiv în cadrul Uniunii. Dezvoltarea unei forțe de muncă cu înaltă calificare este esențială pentru stimularea inovării și promovarea decarbonizării și a circularității în toate industriile vitale. Acest accent pe consolidarea competențelor este esențial pentru realizarea obiectivelor Uniunii privind o tranziție justă și pentru susținerea și consolidarea competitivității Uniunii la nivel mondial. În plus, accesul la resursele de mediu și beneficiile acestora sunt distribuite în mod inegal în societate, la fel ca și pericolele pentru mediu și riscurile pentru sănătate. Este mai probabil ca acestea să afecteze în mod disproporționat grupurile vulnerabile.</w:t>
            </w:r>
          </w:p>
        </w:tc>
        <w:tc>
          <w:tcPr>
            <w:tcW w:w="4876" w:type="dxa"/>
            <w:tcBorders>
              <w:top w:val="nil"/>
              <w:left w:val="nil"/>
              <w:bottom w:val="nil"/>
              <w:right w:val="nil"/>
            </w:tcBorders>
          </w:tcPr>
          <w:p w14:paraId="6B02F2D3" w14:textId="77777777" w:rsidR="006B7536" w:rsidRPr="000217DF" w:rsidRDefault="006B7536" w:rsidP="00596539">
            <w:pPr>
              <w:pStyle w:val="Normal6a"/>
            </w:pPr>
            <w:r w:rsidRPr="000217DF">
              <w:t>(8)</w:t>
            </w:r>
            <w:r w:rsidRPr="000217DF">
              <w:tab/>
              <w:t xml:space="preserve">În plus, la 26 februarie 2025, Comisia a adoptat comunicarea intitulată „Pactul pentru o industrie curată: o foaie de parcurs comună pentru competitivitate și decarbonizare”. Este esențial să se recunoască rolul central al competențelor în facilitarea unei tranziții reușite </w:t>
            </w:r>
            <w:r w:rsidRPr="000217DF">
              <w:rPr>
                <w:b/>
                <w:bCs/>
                <w:i/>
                <w:iCs/>
              </w:rPr>
              <w:t>și favorabile incluziunii</w:t>
            </w:r>
            <w:r w:rsidRPr="000217DF">
              <w:t xml:space="preserve"> către un viitor industrial mai curat și mai competitiv în cadrul Uniunii. Dezvoltarea unei forțe de muncă cu înaltă calificare este esențială pentru stimularea inovării și promovarea decarbonizării și a circularității în toate industriile vitale. Acest accent pe consolidarea competențelor este esențial pentru realizarea obiectivelor Uniunii privind o tranziție justă și pentru susținerea și consolidarea competitivității Uniunii la nivel mondial. În plus, accesul la resursele de mediu și beneficiile acestora sunt distribuite în mod inegal în societate, la fel ca și pericolele pentru mediu și riscurile pentru sănătate. Este mai probabil ca acestea să afecteze în mod disproporționat grupurile </w:t>
            </w:r>
            <w:r w:rsidRPr="000217DF">
              <w:rPr>
                <w:b/>
                <w:bCs/>
                <w:i/>
                <w:iCs/>
              </w:rPr>
              <w:t>aflate în situații</w:t>
            </w:r>
            <w:r w:rsidRPr="000217DF">
              <w:rPr>
                <w:b/>
                <w:bCs/>
              </w:rPr>
              <w:t xml:space="preserve"> </w:t>
            </w:r>
            <w:r w:rsidRPr="000217DF">
              <w:t>vulnerabile.</w:t>
            </w:r>
          </w:p>
        </w:tc>
      </w:tr>
    </w:tbl>
    <w:p w14:paraId="556A3E00"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7D96AA0" w14:textId="77777777" w:rsidR="006B7536" w:rsidRPr="000217DF" w:rsidRDefault="006B7536" w:rsidP="006B7536">
      <w:r w:rsidRPr="000217DF">
        <w:rPr>
          <w:rStyle w:val="HideTWBExt"/>
        </w:rPr>
        <w:t>&lt;/AmendB&gt;</w:t>
      </w:r>
    </w:p>
    <w:p w14:paraId="2F0E06FC"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128</w:t>
      </w:r>
      <w:r w:rsidRPr="000217DF">
        <w:rPr>
          <w:rStyle w:val="HideTWBExt"/>
          <w:b w:val="0"/>
        </w:rPr>
        <w:t>&lt;/NumAmB&gt;</w:t>
      </w:r>
    </w:p>
    <w:p w14:paraId="482EC9F6"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Ciaran Mullooly, Irena Joveva</w:t>
      </w:r>
      <w:r w:rsidRPr="000217DF">
        <w:rPr>
          <w:rStyle w:val="HideTWBExt"/>
          <w:b w:val="0"/>
        </w:rPr>
        <w:t>&lt;/Members&gt;</w:t>
      </w:r>
    </w:p>
    <w:p w14:paraId="4606C918" w14:textId="77777777" w:rsidR="006B7536" w:rsidRPr="000217DF" w:rsidRDefault="006B7536" w:rsidP="006B7536">
      <w:pPr>
        <w:pStyle w:val="NormalBold"/>
      </w:pPr>
      <w:r w:rsidRPr="000217DF">
        <w:rPr>
          <w:rStyle w:val="HideTWBExt"/>
          <w:b w:val="0"/>
        </w:rPr>
        <w:t>&lt;/RepeatBlock-By&gt;</w:t>
      </w:r>
    </w:p>
    <w:p w14:paraId="0D5D78AF"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5EB98AE" w14:textId="77777777" w:rsidR="006B7536" w:rsidRPr="000217DF" w:rsidRDefault="006B7536" w:rsidP="006B7536">
      <w:pPr>
        <w:pStyle w:val="NormalBold"/>
      </w:pPr>
      <w:r w:rsidRPr="000217DF">
        <w:rPr>
          <w:rStyle w:val="HideTWBExt"/>
          <w:b w:val="0"/>
        </w:rPr>
        <w:t>&lt;Article&gt;</w:t>
      </w:r>
      <w:r w:rsidRPr="000217DF">
        <w:t>Considerentul 8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EBDFC70" w14:textId="77777777" w:rsidTr="00596539">
        <w:trPr>
          <w:trHeight w:hRule="exact" w:val="240"/>
          <w:jc w:val="center"/>
        </w:trPr>
        <w:tc>
          <w:tcPr>
            <w:tcW w:w="9752" w:type="dxa"/>
            <w:gridSpan w:val="2"/>
            <w:tcBorders>
              <w:top w:val="nil"/>
              <w:left w:val="nil"/>
              <w:bottom w:val="nil"/>
              <w:right w:val="nil"/>
            </w:tcBorders>
          </w:tcPr>
          <w:p w14:paraId="4A4D3383" w14:textId="77777777" w:rsidR="006B7536" w:rsidRPr="000217DF" w:rsidRDefault="006B7536" w:rsidP="00596539"/>
        </w:tc>
      </w:tr>
      <w:tr w:rsidR="00321643" w:rsidRPr="000217DF" w14:paraId="329A2787" w14:textId="77777777" w:rsidTr="00596539">
        <w:trPr>
          <w:trHeight w:val="240"/>
          <w:jc w:val="center"/>
        </w:trPr>
        <w:tc>
          <w:tcPr>
            <w:tcW w:w="4876" w:type="dxa"/>
            <w:tcBorders>
              <w:top w:val="nil"/>
              <w:left w:val="nil"/>
              <w:bottom w:val="nil"/>
              <w:right w:val="nil"/>
            </w:tcBorders>
          </w:tcPr>
          <w:p w14:paraId="298A11FB"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0E093FD" w14:textId="77777777" w:rsidR="006B7536" w:rsidRPr="000217DF" w:rsidRDefault="006B7536" w:rsidP="00596539">
            <w:pPr>
              <w:pStyle w:val="AmColumnHeading"/>
            </w:pPr>
            <w:r w:rsidRPr="000217DF">
              <w:t>Amendamentul</w:t>
            </w:r>
          </w:p>
        </w:tc>
      </w:tr>
      <w:tr w:rsidR="00321643" w:rsidRPr="000217DF" w14:paraId="730498A1" w14:textId="77777777" w:rsidTr="00596539">
        <w:trPr>
          <w:jc w:val="center"/>
        </w:trPr>
        <w:tc>
          <w:tcPr>
            <w:tcW w:w="4876" w:type="dxa"/>
            <w:tcBorders>
              <w:top w:val="nil"/>
              <w:left w:val="nil"/>
              <w:bottom w:val="nil"/>
              <w:right w:val="nil"/>
            </w:tcBorders>
          </w:tcPr>
          <w:p w14:paraId="5EEB3EFB" w14:textId="77777777" w:rsidR="006B7536" w:rsidRPr="000217DF" w:rsidRDefault="006B7536" w:rsidP="00596539">
            <w:pPr>
              <w:pStyle w:val="Normal6a"/>
            </w:pPr>
          </w:p>
        </w:tc>
        <w:tc>
          <w:tcPr>
            <w:tcW w:w="4876" w:type="dxa"/>
            <w:tcBorders>
              <w:top w:val="nil"/>
              <w:left w:val="nil"/>
              <w:bottom w:val="nil"/>
              <w:right w:val="nil"/>
            </w:tcBorders>
          </w:tcPr>
          <w:p w14:paraId="01DC1454" w14:textId="77777777" w:rsidR="006B7536" w:rsidRPr="000217DF" w:rsidRDefault="006B7536" w:rsidP="00596539">
            <w:pPr>
              <w:pStyle w:val="Normal6a"/>
            </w:pPr>
            <w:r w:rsidRPr="000217DF">
              <w:rPr>
                <w:b/>
                <w:i/>
              </w:rPr>
              <w:t>(8a)</w:t>
            </w:r>
            <w:r w:rsidRPr="000217DF">
              <w:tab/>
            </w:r>
            <w:r w:rsidRPr="000217DF">
              <w:rPr>
                <w:b/>
                <w:i/>
              </w:rPr>
              <w:t>La 26 februarie 2026, Comisia a adoptat decizia sa privind inițiativa cetățenească europeană (ICE) „My Voice, My Choice: pentru avorturi sigure și accesibile”, care a strâns 1,2 milioane de semnături. Decizia recunoaște necesitatea de a aborda avortul nesigur ca o problemă gravă de sănătate publică, care poate duce la diverse forme de vătămare fizică și la stres psihic sever. În răspunsul său, Comisia subliniază că statele membre pot utiliza FSE+ pentru a îmbunătăți accesul echitabil la servicii de asistență medicală disponibile în mod legal și la prețuri accesibile, inclusiv la servicii de avort în condiții de siguranță.</w:t>
            </w:r>
          </w:p>
        </w:tc>
      </w:tr>
    </w:tbl>
    <w:p w14:paraId="12604896"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2CD62DC" w14:textId="77777777" w:rsidR="006B7536" w:rsidRPr="000217DF" w:rsidRDefault="006B7536" w:rsidP="006B7536">
      <w:r w:rsidRPr="000217DF">
        <w:rPr>
          <w:rStyle w:val="HideTWBExt"/>
        </w:rPr>
        <w:t>&lt;/AmendB&gt;</w:t>
      </w:r>
    </w:p>
    <w:p w14:paraId="46EDC8D8"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129</w:t>
      </w:r>
      <w:r w:rsidRPr="000217DF">
        <w:rPr>
          <w:rStyle w:val="HideTWBExt"/>
          <w:b w:val="0"/>
        </w:rPr>
        <w:t>&lt;/NumAmB&gt;</w:t>
      </w:r>
    </w:p>
    <w:p w14:paraId="2B3EE2DB" w14:textId="77777777" w:rsidR="006B7536" w:rsidRPr="000217DF" w:rsidRDefault="006B7536" w:rsidP="006B7536">
      <w:pPr>
        <w:pStyle w:val="NormalBold"/>
      </w:pPr>
      <w:r w:rsidRPr="000217DF">
        <w:rPr>
          <w:rStyle w:val="HideTWBExt"/>
          <w:b w:val="0"/>
        </w:rPr>
        <w:t>&lt;RepeatBlock-By&gt;&lt;Members&gt;</w:t>
      </w:r>
      <w:r w:rsidRPr="000217DF">
        <w:t>Grégory Allione, Valérie Devaux, Laurence Farreng, Hristo Petrov</w:t>
      </w:r>
      <w:r w:rsidRPr="000217DF">
        <w:rPr>
          <w:rStyle w:val="HideTWBExt"/>
          <w:b w:val="0"/>
        </w:rPr>
        <w:t>&lt;/Members&gt;</w:t>
      </w:r>
    </w:p>
    <w:p w14:paraId="2691C3FA" w14:textId="77777777" w:rsidR="006B7536" w:rsidRPr="000217DF" w:rsidRDefault="006B7536" w:rsidP="006B7536">
      <w:pPr>
        <w:pStyle w:val="NormalBold"/>
      </w:pPr>
      <w:r w:rsidRPr="000217DF">
        <w:rPr>
          <w:rStyle w:val="HideTWBExt"/>
          <w:b w:val="0"/>
        </w:rPr>
        <w:t>&lt;/RepeatBlock-By&gt;</w:t>
      </w:r>
    </w:p>
    <w:p w14:paraId="41180E2F"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2E4FC09" w14:textId="77777777" w:rsidR="006B7536" w:rsidRPr="000217DF" w:rsidRDefault="006B7536" w:rsidP="006B7536">
      <w:pPr>
        <w:pStyle w:val="NormalBold"/>
      </w:pPr>
      <w:r w:rsidRPr="000217DF">
        <w:rPr>
          <w:rStyle w:val="HideTWBExt"/>
          <w:b w:val="0"/>
        </w:rPr>
        <w:t>&lt;Article&gt;</w:t>
      </w:r>
      <w:r w:rsidRPr="000217DF">
        <w:t>Considerentul 8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59284F6" w14:textId="77777777" w:rsidTr="00596539">
        <w:trPr>
          <w:trHeight w:hRule="exact" w:val="240"/>
          <w:jc w:val="center"/>
        </w:trPr>
        <w:tc>
          <w:tcPr>
            <w:tcW w:w="9752" w:type="dxa"/>
            <w:gridSpan w:val="2"/>
            <w:tcBorders>
              <w:top w:val="nil"/>
              <w:left w:val="nil"/>
              <w:bottom w:val="nil"/>
              <w:right w:val="nil"/>
            </w:tcBorders>
          </w:tcPr>
          <w:p w14:paraId="35A5D2BE" w14:textId="77777777" w:rsidR="006B7536" w:rsidRPr="000217DF" w:rsidRDefault="006B7536" w:rsidP="00596539"/>
        </w:tc>
      </w:tr>
      <w:tr w:rsidR="00321643" w:rsidRPr="000217DF" w14:paraId="76A6033B" w14:textId="77777777" w:rsidTr="00596539">
        <w:trPr>
          <w:trHeight w:val="240"/>
          <w:jc w:val="center"/>
        </w:trPr>
        <w:tc>
          <w:tcPr>
            <w:tcW w:w="4876" w:type="dxa"/>
            <w:tcBorders>
              <w:top w:val="nil"/>
              <w:left w:val="nil"/>
              <w:bottom w:val="nil"/>
              <w:right w:val="nil"/>
            </w:tcBorders>
          </w:tcPr>
          <w:p w14:paraId="5103A53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3E5EC46" w14:textId="77777777" w:rsidR="006B7536" w:rsidRPr="000217DF" w:rsidRDefault="006B7536" w:rsidP="00596539">
            <w:pPr>
              <w:pStyle w:val="AmColumnHeading"/>
            </w:pPr>
            <w:r w:rsidRPr="000217DF">
              <w:t>Amendamentul</w:t>
            </w:r>
          </w:p>
        </w:tc>
      </w:tr>
      <w:tr w:rsidR="00321643" w:rsidRPr="000217DF" w14:paraId="428D788E" w14:textId="77777777" w:rsidTr="00596539">
        <w:trPr>
          <w:jc w:val="center"/>
        </w:trPr>
        <w:tc>
          <w:tcPr>
            <w:tcW w:w="4876" w:type="dxa"/>
            <w:tcBorders>
              <w:top w:val="nil"/>
              <w:left w:val="nil"/>
              <w:bottom w:val="nil"/>
              <w:right w:val="nil"/>
            </w:tcBorders>
          </w:tcPr>
          <w:p w14:paraId="59D6EB6A" w14:textId="77777777" w:rsidR="006B7536" w:rsidRPr="000217DF" w:rsidRDefault="006B7536" w:rsidP="00596539">
            <w:pPr>
              <w:pStyle w:val="Normal6a"/>
            </w:pPr>
          </w:p>
        </w:tc>
        <w:tc>
          <w:tcPr>
            <w:tcW w:w="4876" w:type="dxa"/>
            <w:tcBorders>
              <w:top w:val="nil"/>
              <w:left w:val="nil"/>
              <w:bottom w:val="nil"/>
              <w:right w:val="nil"/>
            </w:tcBorders>
          </w:tcPr>
          <w:p w14:paraId="25121A73" w14:textId="77777777" w:rsidR="006B7536" w:rsidRPr="000217DF" w:rsidRDefault="006B7536" w:rsidP="00596539">
            <w:pPr>
              <w:pStyle w:val="Normal6a"/>
            </w:pPr>
            <w:r w:rsidRPr="000217DF">
              <w:rPr>
                <w:b/>
                <w:i/>
              </w:rPr>
              <w:t>(8a)</w:t>
            </w:r>
            <w:r w:rsidRPr="000217DF">
              <w:tab/>
            </w:r>
            <w:r w:rsidRPr="000217DF">
              <w:rPr>
                <w:b/>
                <w:i/>
              </w:rPr>
              <w:t>În contextul intensificării dezastrelor climatice și al presiunii tot mai mari asupra sistemelor de intervenție de urgență, serviciile de urgență voluntare joacă un rol esențial în consolidarea rezilienței teritoriale și a coeziunii sociale, în special în zonele rurale și îndepărtate. Prin urmare, FSE ar trebui să sprijine acțiunile menite să promoveze voluntariatul, formarea și reînnoirea generațiilor în cadrul serviciilor de urgență și de protecție civilă.</w:t>
            </w:r>
          </w:p>
        </w:tc>
      </w:tr>
    </w:tbl>
    <w:p w14:paraId="4856C41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3AC89E8" w14:textId="77777777" w:rsidR="006B7536" w:rsidRPr="000217DF" w:rsidRDefault="006B7536" w:rsidP="006B7536">
      <w:r w:rsidRPr="000217DF">
        <w:rPr>
          <w:rStyle w:val="HideTWBExt"/>
        </w:rPr>
        <w:t>&lt;/AmendB&gt;</w:t>
      </w:r>
    </w:p>
    <w:p w14:paraId="31C32B29"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130</w:t>
      </w:r>
      <w:r w:rsidRPr="000217DF">
        <w:rPr>
          <w:rStyle w:val="HideTWBExt"/>
          <w:b w:val="0"/>
        </w:rPr>
        <w:t>&lt;/NumAmB&gt;</w:t>
      </w:r>
    </w:p>
    <w:p w14:paraId="275B847C" w14:textId="77777777" w:rsidR="006B7536" w:rsidRPr="000217DF" w:rsidRDefault="006B7536" w:rsidP="006B7536">
      <w:pPr>
        <w:pStyle w:val="NormalBold"/>
      </w:pPr>
      <w:r w:rsidRPr="000217DF">
        <w:rPr>
          <w:rStyle w:val="HideTWBExt"/>
          <w:b w:val="0"/>
        </w:rPr>
        <w:t>&lt;RepeatBlock-By&gt;&lt;Members&gt;</w:t>
      </w:r>
      <w:r w:rsidRPr="000217DF">
        <w:t>Villy Søvndal, Kira Marie Peter-Hansen, Maria Ohisalo</w:t>
      </w:r>
      <w:r w:rsidRPr="000217DF">
        <w:rPr>
          <w:rStyle w:val="HideTWBExt"/>
          <w:b w:val="0"/>
        </w:rPr>
        <w:t>&lt;/Members&gt;</w:t>
      </w:r>
    </w:p>
    <w:p w14:paraId="7CF6528C" w14:textId="77777777" w:rsidR="006B7536" w:rsidRPr="000217DF" w:rsidRDefault="006B7536" w:rsidP="006B7536">
      <w:r w:rsidRPr="000217DF">
        <w:rPr>
          <w:rStyle w:val="HideTWBExt"/>
        </w:rPr>
        <w:t>&lt;AuNomDe&gt;</w:t>
      </w:r>
      <w:r w:rsidRPr="000217DF">
        <w:rPr>
          <w:rStyle w:val="HideTWBInt"/>
        </w:rPr>
        <w:t>{Verts/ALE}</w:t>
      </w:r>
      <w:r w:rsidRPr="000217DF">
        <w:t>în numele Grupului Verts/ALE</w:t>
      </w:r>
      <w:r w:rsidRPr="000217DF">
        <w:rPr>
          <w:rStyle w:val="HideTWBExt"/>
        </w:rPr>
        <w:t>&lt;/AuNomDe&gt;</w:t>
      </w:r>
    </w:p>
    <w:p w14:paraId="10C9CC55" w14:textId="77777777" w:rsidR="006B7536" w:rsidRPr="000217DF" w:rsidRDefault="006B7536" w:rsidP="006B7536">
      <w:pPr>
        <w:pStyle w:val="NormalBold"/>
      </w:pPr>
      <w:r w:rsidRPr="000217DF">
        <w:rPr>
          <w:rStyle w:val="HideTWBExt"/>
          <w:b w:val="0"/>
        </w:rPr>
        <w:t>&lt;/RepeatBlock-By&gt;</w:t>
      </w:r>
    </w:p>
    <w:p w14:paraId="28B09BF1"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A5B35D5" w14:textId="77777777" w:rsidR="006B7536" w:rsidRPr="000217DF" w:rsidRDefault="006B7536" w:rsidP="006B7536">
      <w:pPr>
        <w:pStyle w:val="NormalBold"/>
      </w:pPr>
      <w:r w:rsidRPr="000217DF">
        <w:rPr>
          <w:rStyle w:val="HideTWBExt"/>
          <w:b w:val="0"/>
        </w:rPr>
        <w:t>&lt;Article&gt;</w:t>
      </w:r>
      <w:r w:rsidRPr="000217DF">
        <w:t>Considerentul 9</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0493B8E" w14:textId="77777777" w:rsidTr="00596539">
        <w:trPr>
          <w:trHeight w:hRule="exact" w:val="240"/>
          <w:jc w:val="center"/>
        </w:trPr>
        <w:tc>
          <w:tcPr>
            <w:tcW w:w="9752" w:type="dxa"/>
            <w:gridSpan w:val="2"/>
            <w:tcBorders>
              <w:top w:val="nil"/>
              <w:left w:val="nil"/>
              <w:bottom w:val="nil"/>
              <w:right w:val="nil"/>
            </w:tcBorders>
          </w:tcPr>
          <w:p w14:paraId="382CF895" w14:textId="77777777" w:rsidR="006B7536" w:rsidRPr="000217DF" w:rsidRDefault="006B7536" w:rsidP="00596539"/>
        </w:tc>
      </w:tr>
      <w:tr w:rsidR="00321643" w:rsidRPr="000217DF" w14:paraId="073DCD43" w14:textId="77777777" w:rsidTr="00596539">
        <w:trPr>
          <w:trHeight w:val="240"/>
          <w:jc w:val="center"/>
        </w:trPr>
        <w:tc>
          <w:tcPr>
            <w:tcW w:w="4876" w:type="dxa"/>
            <w:tcBorders>
              <w:top w:val="nil"/>
              <w:left w:val="nil"/>
              <w:bottom w:val="nil"/>
              <w:right w:val="nil"/>
            </w:tcBorders>
          </w:tcPr>
          <w:p w14:paraId="047E7EBF"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3D115CB" w14:textId="77777777" w:rsidR="006B7536" w:rsidRPr="000217DF" w:rsidRDefault="006B7536" w:rsidP="00596539">
            <w:pPr>
              <w:pStyle w:val="AmColumnHeading"/>
            </w:pPr>
            <w:r w:rsidRPr="000217DF">
              <w:t>Amendamentul</w:t>
            </w:r>
          </w:p>
        </w:tc>
      </w:tr>
      <w:tr w:rsidR="00321643" w:rsidRPr="000217DF" w14:paraId="116807FF" w14:textId="77777777" w:rsidTr="00596539">
        <w:trPr>
          <w:jc w:val="center"/>
        </w:trPr>
        <w:tc>
          <w:tcPr>
            <w:tcW w:w="4876" w:type="dxa"/>
            <w:tcBorders>
              <w:top w:val="nil"/>
              <w:left w:val="nil"/>
              <w:bottom w:val="nil"/>
              <w:right w:val="nil"/>
            </w:tcBorders>
          </w:tcPr>
          <w:p w14:paraId="68F845E0" w14:textId="77777777" w:rsidR="006B7536" w:rsidRPr="000217DF" w:rsidRDefault="006B7536" w:rsidP="00596539">
            <w:pPr>
              <w:pStyle w:val="Normal6a"/>
            </w:pPr>
            <w:r w:rsidRPr="000217DF">
              <w:t>(9)</w:t>
            </w:r>
            <w:r w:rsidRPr="000217DF">
              <w:tab/>
              <w:t>Uniunea competențelor urmărește să sprijine dezvoltarea unor sisteme de educație, formare și competențe de calitate, favorabile incluziunii și adaptabile, pentru a spori competitivitatea, pregătirea, securitatea și democrația Uniunii. Prin urmare, în conformitate cu uniunea competențelor, Uniunea ar trebui să asigure o finanțare suficientă pentru a construi baze solide de competențe și pentru a promova oportunități de perfecționare și recalificare pe tot parcursul vieții și orientate spre viitor pentru toți, în special pentru a aborda provocările tranziției digitale și ale celei verzi.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adulților cu calificări scăzute sau slab calificați. În conformitate cu uniunea competențelor, provocările tranziției digitale și ale tranziției verzi trebuie abordate prin perfecționarea și recalificarea lucrătorilor, prin alinierea educației la nevoile industriei și prin promovarea parteneriatelor între instituțiile de învățământ, angajatori și autoritățile publice. De asemenea, este necesar să se îmbunătățească circulația și alocarea adecvată a competențelor pe piața internă, inclusiv prin facilitarea portabilității competențelor, și să se poată atrage și păstra competențe în UE.</w:t>
            </w:r>
          </w:p>
        </w:tc>
        <w:tc>
          <w:tcPr>
            <w:tcW w:w="4876" w:type="dxa"/>
            <w:tcBorders>
              <w:top w:val="nil"/>
              <w:left w:val="nil"/>
              <w:bottom w:val="nil"/>
              <w:right w:val="nil"/>
            </w:tcBorders>
          </w:tcPr>
          <w:p w14:paraId="179D879B" w14:textId="77777777" w:rsidR="006B7536" w:rsidRPr="000217DF" w:rsidRDefault="006B7536" w:rsidP="00596539">
            <w:pPr>
              <w:pStyle w:val="Normal6a"/>
            </w:pPr>
            <w:r w:rsidRPr="000217DF">
              <w:t>(9)</w:t>
            </w:r>
            <w:r w:rsidRPr="000217DF">
              <w:tab/>
              <w:t xml:space="preserve">Uniunea competențelor urmărește să sprijine dezvoltarea unor sisteme de educație, formare și competențe de calitate, favorabile incluziunii și adaptabile, pentru a spori competitivitatea, pregătirea, securitatea și democrația Uniunii. Prin urmare, în conformitate cu uniunea competențelor, Uniunea ar trebui să asigure o finanțare suficientă pentru a construi baze solide de competențe și pentru a promova oportunități de perfecționare și recalificare pe tot parcursul vieții și orientate spre viitor pentru toți, </w:t>
            </w:r>
            <w:r w:rsidRPr="000217DF">
              <w:rPr>
                <w:b/>
                <w:bCs/>
                <w:i/>
                <w:iCs/>
              </w:rPr>
              <w:t>acordând o atenție deosebită femeilor și persoanelor care se confruntă cu forme de discriminare intersecțională, și</w:t>
            </w:r>
            <w:r w:rsidRPr="000217DF">
              <w:t xml:space="preserve"> în special pentru a aborda provocările tranziției digitale și ale celei verzi.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w:t>
            </w:r>
            <w:r w:rsidRPr="000217DF">
              <w:rPr>
                <w:b/>
                <w:bCs/>
                <w:i/>
                <w:iCs/>
              </w:rPr>
              <w:t>femeilor și a fetelor, a</w:t>
            </w:r>
            <w:r w:rsidRPr="000217DF">
              <w:t xml:space="preserve"> adulților cu calificări scăzute sau slab calificați.</w:t>
            </w:r>
            <w:r w:rsidRPr="000217DF">
              <w:rPr>
                <w:b/>
                <w:i/>
              </w:rPr>
              <w:t xml:space="preserve"> </w:t>
            </w:r>
            <w:r w:rsidRPr="000217DF">
              <w:rPr>
                <w:b/>
                <w:bCs/>
                <w:i/>
                <w:iCs/>
              </w:rPr>
              <w:t>În acest context, este, prin urmare, esențial să se combată stereotipurile de gen care modelează parcursurile educaționale și profesionale, precum și să se promoveze participarea egală a femeilor în acele sectoare, inclusiv în funcții de conducere, și să se elimine barierele cu care acestea se confruntă în continuare în ceea ce privește accesul la perfecționarea și recalificarea digitală și verde pe piața muncii, inclusiv prin sprijinirea antreprenoriatului, a activităților independente și a accesului la finanțare în rândul femeilor.</w:t>
            </w:r>
            <w:r w:rsidRPr="000217DF">
              <w:t xml:space="preserve"> În conformitate cu uniunea competențelor, provocările tranziției digitale și ale tranziției verzi trebuie abordate prin perfecționarea și recalificarea lucrătorilor, prin alinierea educației la nevoile industriei și prin promovarea parteneriatelor între instituțiile de învățământ, angajatori și autoritățile publice. De asemenea, este necesar să se îmbunătățească circulația și alocarea adecvată a competențelor pe piața internă, inclusiv prin facilitarea portabilității competențelor</w:t>
            </w:r>
            <w:r w:rsidRPr="000217DF">
              <w:rPr>
                <w:b/>
                <w:bCs/>
                <w:i/>
                <w:iCs/>
              </w:rPr>
              <w:t>, dar și prin sprijinirea validării și recunoașterii învățării anterioare, a învățării nonformale și informale,</w:t>
            </w:r>
            <w:r w:rsidRPr="000217DF">
              <w:t xml:space="preserve"> și să se poată atrage și păstra competențe în UE</w:t>
            </w:r>
            <w:r w:rsidRPr="000217DF">
              <w:rPr>
                <w:b/>
                <w:bCs/>
                <w:i/>
                <w:iCs/>
              </w:rPr>
              <w:t>, asigurând în același timp condiții de muncă echitabile și prevenind exploatarea competențelor și exodul creierelor din regiunile mai puțin dezvoltate</w:t>
            </w:r>
            <w:r w:rsidRPr="000217DF">
              <w:t xml:space="preserve">. </w:t>
            </w:r>
            <w:r w:rsidRPr="000217DF">
              <w:rPr>
                <w:b/>
                <w:i/>
              </w:rPr>
              <w:t>În plus, este necesar să se asigure că lacunele în materie de competențe de bază sunt eliminate pentru toate categoriile de vârstă și că persoanele cele mai dezavantajate din societate beneficiază de oportunități incluzive de învățare pe tot parcursul vieții.</w:t>
            </w:r>
          </w:p>
        </w:tc>
      </w:tr>
    </w:tbl>
    <w:p w14:paraId="5F078E70"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FF03F7F" w14:textId="77777777" w:rsidR="006B7536" w:rsidRPr="000217DF" w:rsidRDefault="006B7536" w:rsidP="006B7536">
      <w:r w:rsidRPr="000217DF">
        <w:rPr>
          <w:rStyle w:val="HideTWBExt"/>
        </w:rPr>
        <w:t>&lt;/AmendB&gt;</w:t>
      </w:r>
    </w:p>
    <w:p w14:paraId="35EF370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131</w:t>
      </w:r>
      <w:r w:rsidRPr="000217DF">
        <w:rPr>
          <w:rStyle w:val="HideTWBExt"/>
          <w:b w:val="0"/>
        </w:rPr>
        <w:t>&lt;/NumAmB&gt;</w:t>
      </w:r>
    </w:p>
    <w:p w14:paraId="351E3220" w14:textId="77777777" w:rsidR="006B7536" w:rsidRPr="000217DF" w:rsidRDefault="006B7536" w:rsidP="006B7536">
      <w:pPr>
        <w:pStyle w:val="NormalBold"/>
      </w:pPr>
      <w:r w:rsidRPr="000217DF">
        <w:rPr>
          <w:rStyle w:val="HideTWBExt"/>
          <w:b w:val="0"/>
        </w:rPr>
        <w:t>&lt;RepeatBlock-By&gt;&lt;Members&gt;</w:t>
      </w:r>
      <w:r w:rsidRPr="000217DF">
        <w:t>Hristo Petrov, Martin Hojsík, Brigitte van den Berg, Valérie Devaux, Grégory Allione</w:t>
      </w:r>
      <w:r w:rsidRPr="000217DF">
        <w:rPr>
          <w:rStyle w:val="HideTWBExt"/>
          <w:b w:val="0"/>
        </w:rPr>
        <w:t>&lt;/Members&gt;</w:t>
      </w:r>
    </w:p>
    <w:p w14:paraId="6275CCC4" w14:textId="77777777" w:rsidR="006B7536" w:rsidRPr="000217DF" w:rsidRDefault="006B7536" w:rsidP="006B7536">
      <w:pPr>
        <w:pStyle w:val="NormalBold"/>
      </w:pPr>
      <w:r w:rsidRPr="000217DF">
        <w:rPr>
          <w:rStyle w:val="HideTWBExt"/>
          <w:b w:val="0"/>
        </w:rPr>
        <w:t>&lt;/RepeatBlock-By&gt;</w:t>
      </w:r>
    </w:p>
    <w:p w14:paraId="5C3D5E8F"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961683F" w14:textId="77777777" w:rsidR="006B7536" w:rsidRPr="000217DF" w:rsidRDefault="006B7536" w:rsidP="006B7536">
      <w:pPr>
        <w:pStyle w:val="NormalBold"/>
      </w:pPr>
      <w:r w:rsidRPr="000217DF">
        <w:rPr>
          <w:rStyle w:val="HideTWBExt"/>
          <w:b w:val="0"/>
        </w:rPr>
        <w:t>&lt;Article&gt;</w:t>
      </w:r>
      <w:r w:rsidRPr="000217DF">
        <w:t>Considerentul 9</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CBD4691" w14:textId="77777777" w:rsidTr="00596539">
        <w:trPr>
          <w:trHeight w:hRule="exact" w:val="240"/>
          <w:jc w:val="center"/>
        </w:trPr>
        <w:tc>
          <w:tcPr>
            <w:tcW w:w="9752" w:type="dxa"/>
            <w:gridSpan w:val="2"/>
            <w:tcBorders>
              <w:top w:val="nil"/>
              <w:left w:val="nil"/>
              <w:bottom w:val="nil"/>
              <w:right w:val="nil"/>
            </w:tcBorders>
          </w:tcPr>
          <w:p w14:paraId="68E8F99F" w14:textId="77777777" w:rsidR="006B7536" w:rsidRPr="000217DF" w:rsidRDefault="006B7536" w:rsidP="00596539"/>
        </w:tc>
      </w:tr>
      <w:tr w:rsidR="00321643" w:rsidRPr="000217DF" w14:paraId="04EB99F1" w14:textId="77777777" w:rsidTr="00596539">
        <w:trPr>
          <w:trHeight w:val="240"/>
          <w:jc w:val="center"/>
        </w:trPr>
        <w:tc>
          <w:tcPr>
            <w:tcW w:w="4876" w:type="dxa"/>
            <w:tcBorders>
              <w:top w:val="nil"/>
              <w:left w:val="nil"/>
              <w:bottom w:val="nil"/>
              <w:right w:val="nil"/>
            </w:tcBorders>
          </w:tcPr>
          <w:p w14:paraId="1449018B"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FCCF54E" w14:textId="77777777" w:rsidR="006B7536" w:rsidRPr="000217DF" w:rsidRDefault="006B7536" w:rsidP="00596539">
            <w:pPr>
              <w:pStyle w:val="AmColumnHeading"/>
            </w:pPr>
            <w:r w:rsidRPr="000217DF">
              <w:t>Amendamentul</w:t>
            </w:r>
          </w:p>
        </w:tc>
      </w:tr>
      <w:tr w:rsidR="00321643" w:rsidRPr="000217DF" w14:paraId="4F52D36C" w14:textId="77777777" w:rsidTr="00596539">
        <w:trPr>
          <w:jc w:val="center"/>
        </w:trPr>
        <w:tc>
          <w:tcPr>
            <w:tcW w:w="4876" w:type="dxa"/>
            <w:tcBorders>
              <w:top w:val="nil"/>
              <w:left w:val="nil"/>
              <w:bottom w:val="nil"/>
              <w:right w:val="nil"/>
            </w:tcBorders>
          </w:tcPr>
          <w:p w14:paraId="5D7D558A" w14:textId="77777777" w:rsidR="006B7536" w:rsidRPr="000217DF" w:rsidRDefault="006B7536" w:rsidP="00596539">
            <w:pPr>
              <w:pStyle w:val="Normal6a"/>
            </w:pPr>
            <w:r w:rsidRPr="000217DF">
              <w:t>(9)</w:t>
            </w:r>
            <w:r w:rsidRPr="000217DF">
              <w:tab/>
              <w:t xml:space="preserve">Uniunea competențelor urmărește să sprijine dezvoltarea unor sisteme de educație, formare și competențe de calitate, favorabile incluziunii și adaptabile, pentru a spori competitivitatea, pregătirea, securitatea și democrația Uniunii. Prin urmare, în conformitate cu uniunea competențelor, Uniunea ar trebui să asigure o finanțare suficientă pentru a construi </w:t>
            </w:r>
            <w:r w:rsidRPr="000217DF">
              <w:rPr>
                <w:b/>
                <w:bCs/>
                <w:i/>
                <w:iCs/>
              </w:rPr>
              <w:t>baze</w:t>
            </w:r>
            <w:r w:rsidRPr="000217DF">
              <w:t xml:space="preserve"> solide de competențe și pentru a promova oportunități de perfecționare și recalificare pe tot parcursul vieții și orientate spre viitor pentru toți, în special pentru a aborda provocările tranziției digitale și ale celei verzi.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w:t>
            </w:r>
            <w:r w:rsidRPr="000217DF">
              <w:rPr>
                <w:b/>
                <w:bCs/>
                <w:i/>
                <w:iCs/>
              </w:rPr>
              <w:t>adulților</w:t>
            </w:r>
            <w:r w:rsidRPr="000217DF">
              <w:t xml:space="preserve"> cu calificări scăzute sau slab </w:t>
            </w:r>
            <w:r w:rsidRPr="000217DF">
              <w:rPr>
                <w:b/>
                <w:bCs/>
                <w:i/>
                <w:iCs/>
              </w:rPr>
              <w:t>calificați</w:t>
            </w:r>
            <w:r w:rsidRPr="000217DF">
              <w:t>. În conformitate cu uniunea competențelor, provocările tranziției digitale și ale tranziției verzi trebuie abordate prin perfecționarea și recalificarea lucrătorilor, prin alinierea educației la nevoile industriei și prin promovarea parteneriatelor între instituțiile de învățământ, angajatori și autoritățile publice. De asemenea, este necesar să se îmbunătățească circulația și alocarea adecvată a competențelor pe piața internă, inclusiv prin facilitarea portabilității competențelor, și să se poată atrage și păstra competențe în UE.</w:t>
            </w:r>
          </w:p>
        </w:tc>
        <w:tc>
          <w:tcPr>
            <w:tcW w:w="4876" w:type="dxa"/>
            <w:tcBorders>
              <w:top w:val="nil"/>
              <w:left w:val="nil"/>
              <w:bottom w:val="nil"/>
              <w:right w:val="nil"/>
            </w:tcBorders>
          </w:tcPr>
          <w:p w14:paraId="2C4788AB" w14:textId="77777777" w:rsidR="006B7536" w:rsidRPr="000217DF" w:rsidRDefault="006B7536" w:rsidP="00596539">
            <w:pPr>
              <w:pStyle w:val="Normal6a"/>
            </w:pPr>
            <w:r w:rsidRPr="000217DF">
              <w:t>(9)</w:t>
            </w:r>
            <w:r w:rsidRPr="000217DF">
              <w:tab/>
              <w:t xml:space="preserve">Uniunea competențelor urmărește să sprijine dezvoltarea unor sisteme de educație, formare și competențe de calitate, favorabile incluziunii și adaptabile, pentru a spori competitivitatea, pregătirea, securitatea și democrația Uniunii. Prin urmare, în conformitate cu uniunea competențelor, Uniunea ar trebui să asigure o finanțare suficientă pentru a construi </w:t>
            </w:r>
            <w:r w:rsidRPr="000217DF">
              <w:rPr>
                <w:b/>
                <w:bCs/>
                <w:i/>
                <w:iCs/>
              </w:rPr>
              <w:t>fundamente</w:t>
            </w:r>
            <w:r w:rsidRPr="000217DF">
              <w:t xml:space="preserve"> solide de competențe </w:t>
            </w:r>
            <w:r w:rsidRPr="000217DF">
              <w:rPr>
                <w:b/>
                <w:bCs/>
                <w:i/>
                <w:iCs/>
              </w:rPr>
              <w:t>de bază</w:t>
            </w:r>
            <w:r w:rsidRPr="000217DF">
              <w:t xml:space="preserve"> și pentru a promova oportunități de perfecționare și recalificare pe tot parcursul vieții și orientate spre viitor pentru toți, în special pentru a aborda provocările tranziției digitale și ale celei verzi.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w:t>
            </w:r>
            <w:r w:rsidRPr="000217DF">
              <w:rPr>
                <w:b/>
                <w:bCs/>
                <w:i/>
                <w:iCs/>
              </w:rPr>
              <w:t>persoanelor</w:t>
            </w:r>
            <w:r w:rsidRPr="000217DF">
              <w:t xml:space="preserve"> cu calificări scăzute sau slab </w:t>
            </w:r>
            <w:r w:rsidRPr="000217DF">
              <w:rPr>
                <w:b/>
                <w:bCs/>
                <w:i/>
                <w:iCs/>
              </w:rPr>
              <w:t>calificate</w:t>
            </w:r>
            <w:r w:rsidRPr="000217DF">
              <w:t xml:space="preserve">. În conformitate cu uniunea competențelor, provocările tranziției digitale și ale tranziției verzi trebuie abordate prin perfecționarea și recalificarea lucrătorilor, prin alinierea educației </w:t>
            </w:r>
            <w:r w:rsidRPr="000217DF">
              <w:rPr>
                <w:b/>
                <w:bCs/>
                <w:i/>
                <w:iCs/>
              </w:rPr>
              <w:t>și a formării</w:t>
            </w:r>
            <w:r w:rsidRPr="000217DF">
              <w:t xml:space="preserve"> la nevoile industriei și prin promovarea parteneriatelor între instituțiile de învățământ, angajatori</w:t>
            </w:r>
            <w:r w:rsidRPr="000217DF">
              <w:rPr>
                <w:b/>
                <w:bCs/>
                <w:i/>
                <w:iCs/>
              </w:rPr>
              <w:t>, actori din domeniul industriei</w:t>
            </w:r>
            <w:r w:rsidRPr="000217DF">
              <w:t xml:space="preserve"> și autoritățile publice. De asemenea, este necesar să se îmbunătățească circulația și alocarea adecvată a competențelor pe piața internă, inclusiv prin facilitarea portabilității competențelor, și să se poată atrage și păstra competențe în UE. </w:t>
            </w:r>
            <w:r w:rsidRPr="000217DF">
              <w:rPr>
                <w:b/>
                <w:i/>
              </w:rPr>
              <w:t>Aceste eforturi ar trebui să țină seama de nevoia de a îmbunătăți oportunitățile de educație și de a moderniza educația și formarea profesională în științe, tehnologie, inginerie și matematică (STEM), acordând o atenție deosebită femeilor și fetelor, cu scopul de a elimina disparitățile de gen existente în rândul forței de muncă din domeniile STEM, a asigura o participare mai largă a femeilor în domeniu și a le garanta accesul egal la acest sector.</w:t>
            </w:r>
          </w:p>
        </w:tc>
      </w:tr>
    </w:tbl>
    <w:p w14:paraId="3785C52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1E8563C" w14:textId="77777777" w:rsidR="006B7536" w:rsidRPr="000217DF" w:rsidRDefault="006B7536" w:rsidP="006B7536">
      <w:r w:rsidRPr="000217DF">
        <w:rPr>
          <w:rStyle w:val="HideTWBExt"/>
        </w:rPr>
        <w:t>&lt;/AmendB&gt;</w:t>
      </w:r>
    </w:p>
    <w:p w14:paraId="1A8DEC2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132</w:t>
      </w:r>
      <w:r w:rsidRPr="000217DF">
        <w:rPr>
          <w:rStyle w:val="HideTWBExt"/>
          <w:b w:val="0"/>
        </w:rPr>
        <w:t>&lt;/NumAmB&gt;</w:t>
      </w:r>
    </w:p>
    <w:p w14:paraId="51A90003"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5B72523F" w14:textId="77777777" w:rsidR="006B7536" w:rsidRPr="000217DF" w:rsidRDefault="006B7536" w:rsidP="006B7536">
      <w:pPr>
        <w:pStyle w:val="NormalBold"/>
      </w:pPr>
      <w:r w:rsidRPr="000217DF">
        <w:rPr>
          <w:rStyle w:val="HideTWBExt"/>
          <w:b w:val="0"/>
        </w:rPr>
        <w:t>&lt;/RepeatBlock-By&gt;</w:t>
      </w:r>
    </w:p>
    <w:p w14:paraId="4BCA2EF3"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67807FB" w14:textId="77777777" w:rsidR="006B7536" w:rsidRPr="000217DF" w:rsidRDefault="006B7536" w:rsidP="006B7536">
      <w:pPr>
        <w:pStyle w:val="NormalBold"/>
      </w:pPr>
      <w:r w:rsidRPr="000217DF">
        <w:rPr>
          <w:rStyle w:val="HideTWBExt"/>
          <w:b w:val="0"/>
        </w:rPr>
        <w:t>&lt;Article&gt;</w:t>
      </w:r>
      <w:r w:rsidRPr="000217DF">
        <w:t>Considerentul 9</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0F49A35" w14:textId="77777777" w:rsidTr="00596539">
        <w:trPr>
          <w:trHeight w:hRule="exact" w:val="240"/>
          <w:jc w:val="center"/>
        </w:trPr>
        <w:tc>
          <w:tcPr>
            <w:tcW w:w="9752" w:type="dxa"/>
            <w:gridSpan w:val="2"/>
            <w:tcBorders>
              <w:top w:val="nil"/>
              <w:left w:val="nil"/>
              <w:bottom w:val="nil"/>
              <w:right w:val="nil"/>
            </w:tcBorders>
          </w:tcPr>
          <w:p w14:paraId="65D6EAA5" w14:textId="77777777" w:rsidR="006B7536" w:rsidRPr="000217DF" w:rsidRDefault="006B7536" w:rsidP="00596539"/>
        </w:tc>
      </w:tr>
      <w:tr w:rsidR="00321643" w:rsidRPr="000217DF" w14:paraId="0666EFF0" w14:textId="77777777" w:rsidTr="00596539">
        <w:trPr>
          <w:trHeight w:val="240"/>
          <w:jc w:val="center"/>
        </w:trPr>
        <w:tc>
          <w:tcPr>
            <w:tcW w:w="4876" w:type="dxa"/>
            <w:tcBorders>
              <w:top w:val="nil"/>
              <w:left w:val="nil"/>
              <w:bottom w:val="nil"/>
              <w:right w:val="nil"/>
            </w:tcBorders>
          </w:tcPr>
          <w:p w14:paraId="42CC83B3"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AE53675" w14:textId="77777777" w:rsidR="006B7536" w:rsidRPr="000217DF" w:rsidRDefault="006B7536" w:rsidP="00596539">
            <w:pPr>
              <w:pStyle w:val="AmColumnHeading"/>
            </w:pPr>
            <w:r w:rsidRPr="000217DF">
              <w:t>Amendamentul</w:t>
            </w:r>
          </w:p>
        </w:tc>
      </w:tr>
      <w:tr w:rsidR="00321643" w:rsidRPr="000217DF" w14:paraId="04B460EB" w14:textId="77777777" w:rsidTr="00596539">
        <w:trPr>
          <w:jc w:val="center"/>
        </w:trPr>
        <w:tc>
          <w:tcPr>
            <w:tcW w:w="4876" w:type="dxa"/>
            <w:tcBorders>
              <w:top w:val="nil"/>
              <w:left w:val="nil"/>
              <w:bottom w:val="nil"/>
              <w:right w:val="nil"/>
            </w:tcBorders>
          </w:tcPr>
          <w:p w14:paraId="360F7DF7" w14:textId="77777777" w:rsidR="006B7536" w:rsidRPr="000217DF" w:rsidRDefault="006B7536" w:rsidP="00596539">
            <w:pPr>
              <w:pStyle w:val="Normal6a"/>
            </w:pPr>
            <w:r w:rsidRPr="000217DF">
              <w:t>(9)</w:t>
            </w:r>
            <w:r w:rsidRPr="000217DF">
              <w:tab/>
              <w:t>Uniunea competențelor urmărește să sprijine dezvoltarea unor sisteme de educație, formare și competențe de calitate, favorabile incluziunii și adaptabile, pentru a spori competitivitatea, pregătirea, securitatea și democrația Uniunii. Prin urmare, în conformitate cu uniunea competențelor, Uniunea ar trebui să asigure o finanțare suficientă pentru a construi baze solide de competențe și pentru a promova oportunități de perfecționare și recalificare pe tot parcursul vieții și orientate spre viitor pentru toți, în special pentru a aborda provocările tranziției digitale și ale celei verzi.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adulților cu calificări scăzute sau slab calificați. În conformitate cu uniunea competențelor, provocările tranziției digitale și ale tranziției verzi trebuie abordate prin perfecționarea și recalificarea lucrătorilor, prin alinierea educației la nevoile industriei și prin promovarea parteneriatelor între instituțiile de învățământ, angajatori și autoritățile publice. De asemenea, este necesar să se îmbunătățească circulația și alocarea adecvată a competențelor pe piața internă, inclusiv prin facilitarea portabilității competențelor, și să se poată atrage și păstra competențe în UE.</w:t>
            </w:r>
          </w:p>
        </w:tc>
        <w:tc>
          <w:tcPr>
            <w:tcW w:w="4876" w:type="dxa"/>
            <w:tcBorders>
              <w:top w:val="nil"/>
              <w:left w:val="nil"/>
              <w:bottom w:val="nil"/>
              <w:right w:val="nil"/>
            </w:tcBorders>
          </w:tcPr>
          <w:p w14:paraId="0B6033EA" w14:textId="77777777" w:rsidR="006B7536" w:rsidRPr="000217DF" w:rsidRDefault="006B7536" w:rsidP="00596539">
            <w:pPr>
              <w:pStyle w:val="Normal6a"/>
            </w:pPr>
            <w:r w:rsidRPr="000217DF">
              <w:t>(9)</w:t>
            </w:r>
            <w:r w:rsidRPr="000217DF">
              <w:tab/>
              <w:t xml:space="preserve">Uniunea competențelor urmărește să sprijine dezvoltarea unor sisteme de educație, formare și competențe de calitate, favorabile incluziunii și adaptabile, pentru a spori competitivitatea, pregătirea, securitatea și democrația Uniunii. Prin urmare, în conformitate cu uniunea competențelor, Uniunea ar trebui să asigure o finanțare suficientă pentru a construi </w:t>
            </w:r>
            <w:r w:rsidRPr="000217DF">
              <w:rPr>
                <w:b/>
                <w:bCs/>
                <w:i/>
                <w:iCs/>
              </w:rPr>
              <w:t>baze</w:t>
            </w:r>
            <w:r w:rsidRPr="000217DF">
              <w:t xml:space="preserve"> solide de competențe și pentru a promova oportunități de perfecționare și recalificare pe tot parcursul vieții și orientate spre viitor pentru toți, în special pentru a aborda provocările tranziției digitale și ale celei verzi.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adulților cu calificări scăzute sau slab calificați. În conformitate cu uniunea competențelor, provocările tranziției digitale și ale tranziției verzi trebuie abordate prin perfecționarea și recalificarea lucrătorilor, prin alinierea educației la nevoile industriei și prin promovarea parteneriatelor între instituțiile de învățământ, angajatori și autoritățile publice. De asemenea, este necesar să se îmbunătățească circulația și alocarea adecvată a competențelor pe piața internă, inclusiv prin facilitarea portabilității competențelor, și să se poată atrage și păstra competențe în UE. </w:t>
            </w:r>
            <w:r w:rsidRPr="000217DF">
              <w:rPr>
                <w:b/>
                <w:i/>
              </w:rPr>
              <w:t>Aceste eforturi ar trebui să țină seama de nevoia de a îmbunătăți oportunitățile de educație și de a moderniza educația și formarea profesională în științe, tehnologie, inginerie și matematică (STEM), acordând o atenție deosebită femeilor și fetelor, cu scopul de a elimina disparitățile de gen existente în rândul forței de muncă din domeniile STEM, a asigura o participare mai largă a femeilor în domeniu și a le garanta accesul egal la acest sector.</w:t>
            </w:r>
          </w:p>
        </w:tc>
      </w:tr>
    </w:tbl>
    <w:p w14:paraId="16F6C0BC"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34CA9F7" w14:textId="77777777" w:rsidR="006B7536" w:rsidRPr="000217DF" w:rsidRDefault="006B7536" w:rsidP="006B7536">
      <w:r w:rsidRPr="000217DF">
        <w:rPr>
          <w:rStyle w:val="HideTWBExt"/>
        </w:rPr>
        <w:t>&lt;/AmendB&gt;</w:t>
      </w:r>
    </w:p>
    <w:p w14:paraId="31957009"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133</w:t>
      </w:r>
      <w:r w:rsidRPr="000217DF">
        <w:rPr>
          <w:rStyle w:val="HideTWBExt"/>
          <w:b w:val="0"/>
        </w:rPr>
        <w:t>&lt;/NumAmB&gt;</w:t>
      </w:r>
    </w:p>
    <w:p w14:paraId="4CF7E907" w14:textId="77777777" w:rsidR="006B7536" w:rsidRPr="000217DF" w:rsidRDefault="006B7536" w:rsidP="006B7536">
      <w:pPr>
        <w:pStyle w:val="NormalBold"/>
      </w:pPr>
      <w:r w:rsidRPr="000217DF">
        <w:rPr>
          <w:rStyle w:val="HideTWBExt"/>
          <w:b w:val="0"/>
        </w:rPr>
        <w:t>&lt;RepeatBlock-By&gt;&lt;Members&gt;</w:t>
      </w:r>
      <w:r w:rsidRPr="000217DF">
        <w:t>Maravillas Abadía Jover, Rosa Estaràs Ferragut</w:t>
      </w:r>
      <w:r w:rsidRPr="000217DF">
        <w:rPr>
          <w:rStyle w:val="HideTWBExt"/>
          <w:b w:val="0"/>
        </w:rPr>
        <w:t>&lt;/Members&gt;</w:t>
      </w:r>
    </w:p>
    <w:p w14:paraId="5DB390A0" w14:textId="77777777" w:rsidR="006B7536" w:rsidRPr="000217DF" w:rsidRDefault="006B7536" w:rsidP="006B7536">
      <w:pPr>
        <w:pStyle w:val="NormalBold"/>
      </w:pPr>
      <w:r w:rsidRPr="000217DF">
        <w:rPr>
          <w:rStyle w:val="HideTWBExt"/>
          <w:b w:val="0"/>
        </w:rPr>
        <w:t>&lt;/RepeatBlock-By&gt;</w:t>
      </w:r>
    </w:p>
    <w:p w14:paraId="4CC03738"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5134B2B" w14:textId="77777777" w:rsidR="006B7536" w:rsidRPr="000217DF" w:rsidRDefault="006B7536" w:rsidP="006B7536">
      <w:pPr>
        <w:pStyle w:val="NormalBold"/>
      </w:pPr>
      <w:r w:rsidRPr="000217DF">
        <w:rPr>
          <w:rStyle w:val="HideTWBExt"/>
          <w:b w:val="0"/>
        </w:rPr>
        <w:t>&lt;Article&gt;</w:t>
      </w:r>
      <w:r w:rsidRPr="000217DF">
        <w:t>Considerentul 9</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7A386B88" w14:textId="77777777" w:rsidTr="00596539">
        <w:trPr>
          <w:trHeight w:hRule="exact" w:val="240"/>
          <w:jc w:val="center"/>
        </w:trPr>
        <w:tc>
          <w:tcPr>
            <w:tcW w:w="9752" w:type="dxa"/>
            <w:gridSpan w:val="2"/>
            <w:tcBorders>
              <w:top w:val="nil"/>
              <w:left w:val="nil"/>
              <w:bottom w:val="nil"/>
              <w:right w:val="nil"/>
            </w:tcBorders>
          </w:tcPr>
          <w:p w14:paraId="503772B5" w14:textId="77777777" w:rsidR="006B7536" w:rsidRPr="000217DF" w:rsidRDefault="006B7536" w:rsidP="00596539"/>
        </w:tc>
      </w:tr>
      <w:tr w:rsidR="00321643" w:rsidRPr="000217DF" w14:paraId="5AF72310" w14:textId="77777777" w:rsidTr="00596539">
        <w:trPr>
          <w:trHeight w:val="240"/>
          <w:jc w:val="center"/>
        </w:trPr>
        <w:tc>
          <w:tcPr>
            <w:tcW w:w="4876" w:type="dxa"/>
            <w:tcBorders>
              <w:top w:val="nil"/>
              <w:left w:val="nil"/>
              <w:bottom w:val="nil"/>
              <w:right w:val="nil"/>
            </w:tcBorders>
          </w:tcPr>
          <w:p w14:paraId="6182422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D31CFA0" w14:textId="77777777" w:rsidR="006B7536" w:rsidRPr="000217DF" w:rsidRDefault="006B7536" w:rsidP="00596539">
            <w:pPr>
              <w:pStyle w:val="AmColumnHeading"/>
            </w:pPr>
            <w:r w:rsidRPr="000217DF">
              <w:t>Amendamentul</w:t>
            </w:r>
          </w:p>
        </w:tc>
      </w:tr>
      <w:tr w:rsidR="00321643" w:rsidRPr="000217DF" w14:paraId="40CFD276" w14:textId="77777777" w:rsidTr="00596539">
        <w:trPr>
          <w:jc w:val="center"/>
        </w:trPr>
        <w:tc>
          <w:tcPr>
            <w:tcW w:w="4876" w:type="dxa"/>
            <w:tcBorders>
              <w:top w:val="nil"/>
              <w:left w:val="nil"/>
              <w:bottom w:val="nil"/>
              <w:right w:val="nil"/>
            </w:tcBorders>
          </w:tcPr>
          <w:p w14:paraId="5608F2E7" w14:textId="77777777" w:rsidR="006B7536" w:rsidRPr="000217DF" w:rsidRDefault="006B7536" w:rsidP="00596539">
            <w:pPr>
              <w:pStyle w:val="Normal6a"/>
            </w:pPr>
            <w:r w:rsidRPr="000217DF">
              <w:t>(9)</w:t>
            </w:r>
            <w:r w:rsidRPr="000217DF">
              <w:tab/>
              <w:t>Uniunea competențelor urmărește să sprijine dezvoltarea unor sisteme de educație, formare și competențe de calitate, favorabile incluziunii și adaptabile, pentru a spori competitivitatea, pregătirea, securitatea și democrația Uniunii. Prin urmare, în conformitate cu uniunea competențelor, Uniunea ar trebui să asigure o finanțare suficientă pentru a construi baze solide de competențe și pentru a promova oportunități de perfecționare și recalificare pe tot parcursul vieții și orientate spre viitor pentru toți, în special pentru a aborda provocările tranziției digitale și ale celei verzi.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adulților cu calificări scăzute sau slab calificați. În conformitate cu uniunea competențelor, provocările tranziției digitale și ale tranziției verzi trebuie abordate prin perfecționarea și recalificarea lucrătorilor, prin alinierea educației la nevoile industriei și prin promovarea parteneriatelor între instituțiile de învățământ, angajatori și autoritățile publice. De asemenea, este necesar să se îmbunătățească circulația și alocarea adecvată a competențelor pe piața internă, inclusiv prin facilitarea portabilității competențelor, și să se poată atrage și păstra competențe în UE.</w:t>
            </w:r>
          </w:p>
        </w:tc>
        <w:tc>
          <w:tcPr>
            <w:tcW w:w="4876" w:type="dxa"/>
            <w:tcBorders>
              <w:top w:val="nil"/>
              <w:left w:val="nil"/>
              <w:bottom w:val="nil"/>
              <w:right w:val="nil"/>
            </w:tcBorders>
          </w:tcPr>
          <w:p w14:paraId="305B7CCF" w14:textId="77777777" w:rsidR="006B7536" w:rsidRPr="000217DF" w:rsidRDefault="006B7536" w:rsidP="00596539">
            <w:pPr>
              <w:pStyle w:val="Normal6a"/>
            </w:pPr>
            <w:r w:rsidRPr="000217DF">
              <w:t>(9)</w:t>
            </w:r>
            <w:r w:rsidRPr="000217DF">
              <w:tab/>
              <w:t xml:space="preserve">Uniunea competențelor urmărește să sprijine dezvoltarea unor sisteme de educație, formare și competențe de calitate, favorabile incluziunii și adaptabile, pentru a spori competitivitatea, pregătirea, </w:t>
            </w:r>
            <w:r w:rsidRPr="000217DF">
              <w:rPr>
                <w:b/>
                <w:bCs/>
                <w:i/>
                <w:iCs/>
              </w:rPr>
              <w:t>egalitatea de șanse,</w:t>
            </w:r>
            <w:r w:rsidRPr="000217DF">
              <w:t xml:space="preserve"> securitatea și democrația Uniunii. Prin urmare, în conformitate cu uniunea competențelor, Uniunea ar trebui să asigure o finanțare suficientă pentru a construi baze solide de competențe și pentru a promova oportunități de perfecționare și recalificare pe tot parcursul vieții și orientate spre viitor pentru toți, în special pentru a aborda provocările tranziției digitale și ale celei verzi.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adulților cu calificări scăzute sau slab calificați. În conformitate cu uniunea competențelor, provocările tranziției digitale și ale tranziției verzi trebuie abordate prin perfecționarea și recalificarea lucrătorilor, </w:t>
            </w:r>
            <w:r w:rsidRPr="000217DF">
              <w:rPr>
                <w:b/>
                <w:bCs/>
                <w:i/>
                <w:iCs/>
              </w:rPr>
              <w:t>cu un sprijin consolidat și specific pentru persoanele aflate în situații vulnerabile cu scopul de a remedia dezavantajele structurale,</w:t>
            </w:r>
            <w:r w:rsidRPr="000217DF">
              <w:rPr>
                <w:b/>
                <w:bCs/>
              </w:rPr>
              <w:t xml:space="preserve"> </w:t>
            </w:r>
            <w:r w:rsidRPr="000217DF">
              <w:t>prin alinierea educației la nevoile industriei și prin promovarea parteneriatelor între instituțiile de învățământ, angajatori și autoritățile publice. De asemenea, este necesar să se îmbunătățească circulația și alocarea adecvată a competențelor pe piața internă, inclusiv prin facilitarea portabilității competențelor, și să se poată atrage și păstra competențe în UE.</w:t>
            </w:r>
          </w:p>
        </w:tc>
      </w:tr>
    </w:tbl>
    <w:p w14:paraId="7FC9DAB8"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DD8CD96" w14:textId="77777777" w:rsidR="006B7536" w:rsidRPr="000217DF" w:rsidRDefault="006B7536" w:rsidP="006B7536">
      <w:r w:rsidRPr="000217DF">
        <w:rPr>
          <w:rStyle w:val="HideTWBExt"/>
        </w:rPr>
        <w:t>&lt;/AmendB&gt;</w:t>
      </w:r>
    </w:p>
    <w:p w14:paraId="672C6CC2"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134</w:t>
      </w:r>
      <w:r w:rsidRPr="000217DF">
        <w:rPr>
          <w:rStyle w:val="HideTWBExt"/>
          <w:b w:val="0"/>
        </w:rPr>
        <w:t>&lt;/NumAmB&gt;</w:t>
      </w:r>
    </w:p>
    <w:p w14:paraId="2E5529E4" w14:textId="77777777" w:rsidR="006B7536" w:rsidRPr="000217DF" w:rsidRDefault="006B7536" w:rsidP="006B7536">
      <w:pPr>
        <w:pStyle w:val="NormalBold"/>
      </w:pPr>
      <w:r w:rsidRPr="000217DF">
        <w:rPr>
          <w:rStyle w:val="HideTWBExt"/>
          <w:b w:val="0"/>
        </w:rPr>
        <w:t>&lt;RepeatBlock-By&gt;&lt;Members&gt;</w:t>
      </w:r>
      <w:r w:rsidRPr="000217DF">
        <w:t>Rosa Estaràs Ferragut, Maravillas Abadía Jover</w:t>
      </w:r>
      <w:r w:rsidRPr="000217DF">
        <w:rPr>
          <w:rStyle w:val="HideTWBExt"/>
          <w:b w:val="0"/>
        </w:rPr>
        <w:t>&lt;/Members&gt;</w:t>
      </w:r>
    </w:p>
    <w:p w14:paraId="1434DA63" w14:textId="77777777" w:rsidR="006B7536" w:rsidRPr="000217DF" w:rsidRDefault="006B7536" w:rsidP="006B7536">
      <w:pPr>
        <w:pStyle w:val="NormalBold"/>
      </w:pPr>
      <w:r w:rsidRPr="000217DF">
        <w:rPr>
          <w:rStyle w:val="HideTWBExt"/>
          <w:b w:val="0"/>
        </w:rPr>
        <w:t>&lt;/RepeatBlock-By&gt;</w:t>
      </w:r>
    </w:p>
    <w:p w14:paraId="4AAAB12D"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15BE172" w14:textId="77777777" w:rsidR="006B7536" w:rsidRPr="000217DF" w:rsidRDefault="006B7536" w:rsidP="006B7536">
      <w:pPr>
        <w:pStyle w:val="NormalBold"/>
      </w:pPr>
      <w:r w:rsidRPr="000217DF">
        <w:rPr>
          <w:rStyle w:val="HideTWBExt"/>
          <w:b w:val="0"/>
        </w:rPr>
        <w:t>&lt;Article&gt;</w:t>
      </w:r>
      <w:r w:rsidRPr="000217DF">
        <w:t>Considerentul 9</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43F4107" w14:textId="77777777" w:rsidTr="00596539">
        <w:trPr>
          <w:trHeight w:hRule="exact" w:val="240"/>
          <w:jc w:val="center"/>
        </w:trPr>
        <w:tc>
          <w:tcPr>
            <w:tcW w:w="9752" w:type="dxa"/>
            <w:gridSpan w:val="2"/>
            <w:tcBorders>
              <w:top w:val="nil"/>
              <w:left w:val="nil"/>
              <w:bottom w:val="nil"/>
              <w:right w:val="nil"/>
            </w:tcBorders>
          </w:tcPr>
          <w:p w14:paraId="0CE47A94" w14:textId="77777777" w:rsidR="006B7536" w:rsidRPr="000217DF" w:rsidRDefault="006B7536" w:rsidP="00596539"/>
        </w:tc>
      </w:tr>
      <w:tr w:rsidR="00321643" w:rsidRPr="000217DF" w14:paraId="3E655132" w14:textId="77777777" w:rsidTr="00596539">
        <w:trPr>
          <w:trHeight w:val="240"/>
          <w:jc w:val="center"/>
        </w:trPr>
        <w:tc>
          <w:tcPr>
            <w:tcW w:w="4876" w:type="dxa"/>
            <w:tcBorders>
              <w:top w:val="nil"/>
              <w:left w:val="nil"/>
              <w:bottom w:val="nil"/>
              <w:right w:val="nil"/>
            </w:tcBorders>
          </w:tcPr>
          <w:p w14:paraId="79AE8B65"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826AA70" w14:textId="77777777" w:rsidR="006B7536" w:rsidRPr="000217DF" w:rsidRDefault="006B7536" w:rsidP="00596539">
            <w:pPr>
              <w:pStyle w:val="AmColumnHeading"/>
            </w:pPr>
            <w:r w:rsidRPr="000217DF">
              <w:t>Amendamentul</w:t>
            </w:r>
          </w:p>
        </w:tc>
      </w:tr>
      <w:tr w:rsidR="00321643" w:rsidRPr="000217DF" w14:paraId="210DD5ED" w14:textId="77777777" w:rsidTr="00596539">
        <w:trPr>
          <w:jc w:val="center"/>
        </w:trPr>
        <w:tc>
          <w:tcPr>
            <w:tcW w:w="4876" w:type="dxa"/>
            <w:tcBorders>
              <w:top w:val="nil"/>
              <w:left w:val="nil"/>
              <w:bottom w:val="nil"/>
              <w:right w:val="nil"/>
            </w:tcBorders>
          </w:tcPr>
          <w:p w14:paraId="4FE8C215" w14:textId="77777777" w:rsidR="006B7536" w:rsidRPr="000217DF" w:rsidRDefault="006B7536" w:rsidP="00596539">
            <w:pPr>
              <w:pStyle w:val="Normal6a"/>
            </w:pPr>
            <w:r w:rsidRPr="000217DF">
              <w:t>(9)</w:t>
            </w:r>
            <w:r w:rsidRPr="000217DF">
              <w:tab/>
              <w:t>Uniunea competențelor urmărește să sprijine dezvoltarea unor sisteme de educație, formare și competențe de calitate, favorabile incluziunii și adaptabile, pentru a spori competitivitatea, pregătirea, securitatea și democrația Uniunii. Prin urmare, în conformitate cu uniunea competențelor, Uniunea ar trebui să asigure o finanțare suficientă pentru a construi baze solide de competențe și pentru a promova oportunități de perfecționare și recalificare pe tot parcursul vieții și orientate spre viitor pentru toți, în special pentru a aborda provocările tranziției digitale și ale celei verzi.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adulților cu calificări scăzute sau slab calificați. În conformitate cu uniunea competențelor, provocările tranziției digitale și ale tranziției verzi trebuie abordate prin perfecționarea și recalificarea lucrătorilor, prin alinierea educației la nevoile industriei și prin promovarea parteneriatelor între instituțiile de învățământ, angajatori și autoritățile publice. De asemenea, este necesar să se îmbunătățească circulația și alocarea adecvată a competențelor pe piața internă, inclusiv prin facilitarea portabilității competențelor, și să se poată atrage și păstra competențe în UE.</w:t>
            </w:r>
          </w:p>
        </w:tc>
        <w:tc>
          <w:tcPr>
            <w:tcW w:w="4876" w:type="dxa"/>
            <w:tcBorders>
              <w:top w:val="nil"/>
              <w:left w:val="nil"/>
              <w:bottom w:val="nil"/>
              <w:right w:val="nil"/>
            </w:tcBorders>
          </w:tcPr>
          <w:p w14:paraId="2F6A6E15" w14:textId="77777777" w:rsidR="006B7536" w:rsidRPr="000217DF" w:rsidRDefault="006B7536" w:rsidP="00596539">
            <w:pPr>
              <w:pStyle w:val="Normal6a"/>
            </w:pPr>
            <w:r w:rsidRPr="000217DF">
              <w:t>(9)</w:t>
            </w:r>
            <w:r w:rsidRPr="000217DF">
              <w:tab/>
              <w:t xml:space="preserve">Uniunea competențelor urmărește să sprijine dezvoltarea unor sisteme de educație, formare și competențe de calitate, favorabile incluziunii și adaptabile, pentru a spori competitivitatea, pregătirea, </w:t>
            </w:r>
            <w:r w:rsidRPr="000217DF">
              <w:rPr>
                <w:b/>
                <w:bCs/>
                <w:i/>
                <w:iCs/>
              </w:rPr>
              <w:t>egalitatea de șanse,</w:t>
            </w:r>
            <w:r w:rsidRPr="000217DF">
              <w:t xml:space="preserve"> securitatea și democrația Uniunii. Prin urmare, în conformitate cu uniunea competențelor, Uniunea ar trebui să asigure o finanțare suficientă pentru a construi baze solide de competențe și pentru a promova oportunități de perfecționare și recalificare pe tot parcursul vieții și orientate spre viitor pentru toți, </w:t>
            </w:r>
            <w:r w:rsidRPr="000217DF">
              <w:rPr>
                <w:b/>
                <w:bCs/>
                <w:i/>
                <w:iCs/>
              </w:rPr>
              <w:t>fără a neglija persoanele aflate în situații vulnerabile,</w:t>
            </w:r>
            <w:r w:rsidRPr="000217DF">
              <w:t xml:space="preserve"> în special pentru a aborda provocările tranziției digitale și ale celei verzi.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adulților cu calificări scăzute sau slab calificați. În conformitate cu uniunea competențelor, provocările tranziției digitale și ale tranziției verzi trebuie abordate prin perfecționarea și recalificarea lucrătorilor, prin alinierea educației la nevoile industriei și prin promovarea parteneriatelor între instituțiile de învățământ, angajatori</w:t>
            </w:r>
            <w:r w:rsidRPr="000217DF">
              <w:rPr>
                <w:b/>
                <w:bCs/>
                <w:i/>
                <w:iCs/>
              </w:rPr>
              <w:t>, organizațiile sociale și civile</w:t>
            </w:r>
            <w:r w:rsidRPr="000217DF">
              <w:t xml:space="preserve"> și autoritățile publice. De asemenea, este necesar să se îmbunătățească circulația și alocarea adecvată a competențelor pe piața internă, inclusiv prin facilitarea portabilității competențelor, și să se poată atrage și păstra competențe în UE.</w:t>
            </w:r>
          </w:p>
        </w:tc>
      </w:tr>
    </w:tbl>
    <w:p w14:paraId="2AD4A4B7"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ABFBC20" w14:textId="77777777" w:rsidR="006B7536" w:rsidRPr="000217DF" w:rsidRDefault="006B7536" w:rsidP="006B7536">
      <w:r w:rsidRPr="000217DF">
        <w:rPr>
          <w:rStyle w:val="HideTWBExt"/>
        </w:rPr>
        <w:t>&lt;/AmendB&gt;</w:t>
      </w:r>
    </w:p>
    <w:p w14:paraId="4F4C55E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135</w:t>
      </w:r>
      <w:r w:rsidRPr="000217DF">
        <w:rPr>
          <w:rStyle w:val="HideTWBExt"/>
          <w:b w:val="0"/>
        </w:rPr>
        <w:t>&lt;/NumAmB&gt;</w:t>
      </w:r>
    </w:p>
    <w:p w14:paraId="3E87B4BD" w14:textId="77777777" w:rsidR="006B7536" w:rsidRPr="000217DF" w:rsidRDefault="006B7536" w:rsidP="006B7536">
      <w:pPr>
        <w:pStyle w:val="NormalBold"/>
      </w:pPr>
      <w:r w:rsidRPr="000217DF">
        <w:rPr>
          <w:rStyle w:val="HideTWBExt"/>
          <w:b w:val="0"/>
        </w:rPr>
        <w:t>&lt;RepeatBlock-By&gt;&lt;Members&gt;</w:t>
      </w:r>
      <w:r w:rsidRPr="000217DF">
        <w:t>Alicia Homs Ginel, Idoia Mendia, Marit Maij</w:t>
      </w:r>
      <w:r w:rsidRPr="000217DF">
        <w:rPr>
          <w:rStyle w:val="HideTWBExt"/>
          <w:b w:val="0"/>
        </w:rPr>
        <w:t>&lt;/Members&gt;</w:t>
      </w:r>
    </w:p>
    <w:p w14:paraId="772D973D" w14:textId="77777777" w:rsidR="006B7536" w:rsidRPr="000217DF" w:rsidRDefault="006B7536" w:rsidP="006B7536">
      <w:pPr>
        <w:pStyle w:val="NormalBold"/>
      </w:pPr>
      <w:r w:rsidRPr="000217DF">
        <w:rPr>
          <w:rStyle w:val="HideTWBExt"/>
          <w:b w:val="0"/>
        </w:rPr>
        <w:t>&lt;/RepeatBlock-By&gt;</w:t>
      </w:r>
    </w:p>
    <w:p w14:paraId="2B100489"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08ABB89" w14:textId="77777777" w:rsidR="006B7536" w:rsidRPr="000217DF" w:rsidRDefault="006B7536" w:rsidP="006B7536">
      <w:pPr>
        <w:pStyle w:val="NormalBold"/>
      </w:pPr>
      <w:r w:rsidRPr="000217DF">
        <w:rPr>
          <w:rStyle w:val="HideTWBExt"/>
          <w:b w:val="0"/>
        </w:rPr>
        <w:t>&lt;Article&gt;</w:t>
      </w:r>
      <w:r w:rsidRPr="000217DF">
        <w:t>Considerentul 9</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6367E68" w14:textId="77777777" w:rsidTr="00596539">
        <w:trPr>
          <w:trHeight w:hRule="exact" w:val="240"/>
          <w:jc w:val="center"/>
        </w:trPr>
        <w:tc>
          <w:tcPr>
            <w:tcW w:w="9752" w:type="dxa"/>
            <w:gridSpan w:val="2"/>
            <w:tcBorders>
              <w:top w:val="nil"/>
              <w:left w:val="nil"/>
              <w:bottom w:val="nil"/>
              <w:right w:val="nil"/>
            </w:tcBorders>
          </w:tcPr>
          <w:p w14:paraId="0549405A" w14:textId="77777777" w:rsidR="006B7536" w:rsidRPr="000217DF" w:rsidRDefault="006B7536" w:rsidP="00596539"/>
        </w:tc>
      </w:tr>
      <w:tr w:rsidR="00321643" w:rsidRPr="000217DF" w14:paraId="53C752FC" w14:textId="77777777" w:rsidTr="00596539">
        <w:trPr>
          <w:trHeight w:val="240"/>
          <w:jc w:val="center"/>
        </w:trPr>
        <w:tc>
          <w:tcPr>
            <w:tcW w:w="4876" w:type="dxa"/>
            <w:tcBorders>
              <w:top w:val="nil"/>
              <w:left w:val="nil"/>
              <w:bottom w:val="nil"/>
              <w:right w:val="nil"/>
            </w:tcBorders>
          </w:tcPr>
          <w:p w14:paraId="539C4115"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C79B2A6" w14:textId="77777777" w:rsidR="006B7536" w:rsidRPr="000217DF" w:rsidRDefault="006B7536" w:rsidP="00596539">
            <w:pPr>
              <w:pStyle w:val="AmColumnHeading"/>
            </w:pPr>
            <w:r w:rsidRPr="000217DF">
              <w:t>Amendamentul</w:t>
            </w:r>
          </w:p>
        </w:tc>
      </w:tr>
      <w:tr w:rsidR="00321643" w:rsidRPr="000217DF" w14:paraId="128A59E4" w14:textId="77777777" w:rsidTr="00596539">
        <w:trPr>
          <w:jc w:val="center"/>
        </w:trPr>
        <w:tc>
          <w:tcPr>
            <w:tcW w:w="4876" w:type="dxa"/>
            <w:tcBorders>
              <w:top w:val="nil"/>
              <w:left w:val="nil"/>
              <w:bottom w:val="nil"/>
              <w:right w:val="nil"/>
            </w:tcBorders>
          </w:tcPr>
          <w:p w14:paraId="20C76EBB" w14:textId="77777777" w:rsidR="006B7536" w:rsidRPr="000217DF" w:rsidRDefault="006B7536" w:rsidP="00596539">
            <w:pPr>
              <w:pStyle w:val="Normal6a"/>
            </w:pPr>
            <w:r w:rsidRPr="000217DF">
              <w:t>(9)</w:t>
            </w:r>
            <w:r w:rsidRPr="000217DF">
              <w:tab/>
              <w:t>Uniunea competențelor urmărește să sprijine dezvoltarea unor sisteme de educație, formare și competențe de calitate, favorabile incluziunii și adaptabile, pentru a spori competitivitatea, pregătirea, securitatea și democrația Uniunii. Prin urmare, în conformitate cu uniunea competențelor, Uniunea ar trebui să asigure o finanțare suficientă pentru a construi baze solide de competențe și pentru a promova oportunități de perfecționare și recalificare pe tot parcursul vieții și orientate spre viitor pentru toți, în special pentru a aborda provocările tranziției digitale și ale celei verzi.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adulților cu calificări scăzute sau slab calificați. În conformitate cu uniunea competențelor, provocările tranziției digitale și ale tranziției verzi trebuie abordate prin perfecționarea și recalificarea lucrătorilor, prin alinierea educației la nevoile industriei și prin promovarea parteneriatelor între instituțiile de învățământ, angajatori și autoritățile publice. De asemenea, este necesar să se îmbunătățească circulația și alocarea adecvată a competențelor pe piața internă, inclusiv prin facilitarea portabilității competențelor, și să se poată atrage și păstra competențe în UE.</w:t>
            </w:r>
          </w:p>
        </w:tc>
        <w:tc>
          <w:tcPr>
            <w:tcW w:w="4876" w:type="dxa"/>
            <w:tcBorders>
              <w:top w:val="nil"/>
              <w:left w:val="nil"/>
              <w:bottom w:val="nil"/>
              <w:right w:val="nil"/>
            </w:tcBorders>
          </w:tcPr>
          <w:p w14:paraId="1DEFC5F7" w14:textId="77777777" w:rsidR="006B7536" w:rsidRPr="000217DF" w:rsidRDefault="006B7536" w:rsidP="00596539">
            <w:pPr>
              <w:pStyle w:val="Normal6a"/>
            </w:pPr>
            <w:r w:rsidRPr="000217DF">
              <w:t>(9)</w:t>
            </w:r>
            <w:r w:rsidRPr="000217DF">
              <w:tab/>
              <w:t xml:space="preserve">Uniunea competențelor urmărește să sprijine dezvoltarea unor sisteme de educație, formare și competențe de calitate, favorabile incluziunii și adaptabile, pentru a spori competitivitatea, pregătirea, </w:t>
            </w:r>
            <w:r w:rsidRPr="000217DF">
              <w:rPr>
                <w:b/>
                <w:bCs/>
                <w:i/>
                <w:iCs/>
              </w:rPr>
              <w:t>egalitatea de șanse,</w:t>
            </w:r>
            <w:r w:rsidRPr="000217DF">
              <w:t xml:space="preserve"> securitatea și democrația Uniunii. Prin urmare, în conformitate cu uniunea competențelor, Uniunea ar trebui să asigure o finanțare suficientă pentru a construi baze solide de competențe și pentru a promova oportunități de perfecționare și recalificare pe tot parcursul vieții și orientate spre viitor pentru toți, </w:t>
            </w:r>
            <w:r w:rsidRPr="000217DF">
              <w:rPr>
                <w:b/>
                <w:bCs/>
                <w:i/>
                <w:iCs/>
              </w:rPr>
              <w:t>fără a neglija persoanele aflate în situații vulnerabile,</w:t>
            </w:r>
            <w:r w:rsidRPr="000217DF">
              <w:t xml:space="preserve"> în special pentru a aborda provocările tranziției digitale și ale celei verzi.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adulților cu calificări scăzute sau slab calificați. În conformitate cu uniunea competențelor, provocările tranziției digitale și ale tranziției verzi trebuie abordate prin perfecționarea și recalificarea lucrătorilor, prin alinierea educației la nevoile industriei și prin promovarea parteneriatelor între instituțiile de învățământ, angajatori</w:t>
            </w:r>
            <w:r w:rsidRPr="000217DF">
              <w:rPr>
                <w:b/>
                <w:bCs/>
                <w:i/>
                <w:iCs/>
              </w:rPr>
              <w:t>, organizațiile sociale și civile</w:t>
            </w:r>
            <w:r w:rsidRPr="000217DF">
              <w:t xml:space="preserve"> și autoritățile publice. De asemenea, este necesar să se îmbunătățească circulația și alocarea adecvată a competențelor pe piața internă, inclusiv prin facilitarea portabilității competențelor, și să se poată atrage și păstra competențe în UE.</w:t>
            </w:r>
          </w:p>
        </w:tc>
      </w:tr>
    </w:tbl>
    <w:p w14:paraId="60A74C67"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D2AFDB0" w14:textId="77777777" w:rsidR="006B7536" w:rsidRPr="000217DF" w:rsidRDefault="006B7536" w:rsidP="006B7536">
      <w:r w:rsidRPr="000217DF">
        <w:rPr>
          <w:rStyle w:val="HideTWBExt"/>
        </w:rPr>
        <w:t>&lt;/AmendB&gt;</w:t>
      </w:r>
    </w:p>
    <w:p w14:paraId="20BB43C8"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136</w:t>
      </w:r>
      <w:r w:rsidRPr="000217DF">
        <w:rPr>
          <w:rStyle w:val="HideTWBExt"/>
          <w:b w:val="0"/>
        </w:rPr>
        <w:t>&lt;/NumAmB&gt;</w:t>
      </w:r>
    </w:p>
    <w:p w14:paraId="4B24109E"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 Li Andersson</w:t>
      </w:r>
      <w:r w:rsidRPr="000217DF">
        <w:rPr>
          <w:rStyle w:val="HideTWBExt"/>
          <w:b w:val="0"/>
        </w:rPr>
        <w:t>&lt;/Members&gt;</w:t>
      </w:r>
    </w:p>
    <w:p w14:paraId="419E69BF" w14:textId="77777777" w:rsidR="006B7536" w:rsidRPr="000217DF" w:rsidRDefault="006B7536" w:rsidP="006B7536">
      <w:pPr>
        <w:pStyle w:val="NormalBold"/>
      </w:pPr>
      <w:r w:rsidRPr="000217DF">
        <w:rPr>
          <w:rStyle w:val="HideTWBExt"/>
          <w:b w:val="0"/>
        </w:rPr>
        <w:t>&lt;/RepeatBlock-By&gt;</w:t>
      </w:r>
    </w:p>
    <w:p w14:paraId="754B90E3"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F023FC2" w14:textId="77777777" w:rsidR="006B7536" w:rsidRPr="000217DF" w:rsidRDefault="006B7536" w:rsidP="006B7536">
      <w:pPr>
        <w:pStyle w:val="NormalBold"/>
      </w:pPr>
      <w:r w:rsidRPr="000217DF">
        <w:rPr>
          <w:rStyle w:val="HideTWBExt"/>
          <w:b w:val="0"/>
        </w:rPr>
        <w:t>&lt;Article&gt;</w:t>
      </w:r>
      <w:r w:rsidRPr="000217DF">
        <w:t>Considerentul 9</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B02DEB8" w14:textId="77777777" w:rsidTr="00596539">
        <w:trPr>
          <w:trHeight w:hRule="exact" w:val="240"/>
          <w:jc w:val="center"/>
        </w:trPr>
        <w:tc>
          <w:tcPr>
            <w:tcW w:w="9752" w:type="dxa"/>
            <w:gridSpan w:val="2"/>
            <w:tcBorders>
              <w:top w:val="nil"/>
              <w:left w:val="nil"/>
              <w:bottom w:val="nil"/>
              <w:right w:val="nil"/>
            </w:tcBorders>
          </w:tcPr>
          <w:p w14:paraId="4454F9E0" w14:textId="77777777" w:rsidR="006B7536" w:rsidRPr="000217DF" w:rsidRDefault="006B7536" w:rsidP="00596539"/>
        </w:tc>
      </w:tr>
      <w:tr w:rsidR="00321643" w:rsidRPr="000217DF" w14:paraId="6BC5509E" w14:textId="77777777" w:rsidTr="00596539">
        <w:trPr>
          <w:trHeight w:val="240"/>
          <w:jc w:val="center"/>
        </w:trPr>
        <w:tc>
          <w:tcPr>
            <w:tcW w:w="4876" w:type="dxa"/>
            <w:tcBorders>
              <w:top w:val="nil"/>
              <w:left w:val="nil"/>
              <w:bottom w:val="nil"/>
              <w:right w:val="nil"/>
            </w:tcBorders>
          </w:tcPr>
          <w:p w14:paraId="0826F23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927ED3E" w14:textId="77777777" w:rsidR="006B7536" w:rsidRPr="000217DF" w:rsidRDefault="006B7536" w:rsidP="00596539">
            <w:pPr>
              <w:pStyle w:val="AmColumnHeading"/>
            </w:pPr>
            <w:r w:rsidRPr="000217DF">
              <w:t>Amendamentul</w:t>
            </w:r>
          </w:p>
        </w:tc>
      </w:tr>
      <w:tr w:rsidR="00321643" w:rsidRPr="000217DF" w14:paraId="483E7A66" w14:textId="77777777" w:rsidTr="00596539">
        <w:trPr>
          <w:jc w:val="center"/>
        </w:trPr>
        <w:tc>
          <w:tcPr>
            <w:tcW w:w="4876" w:type="dxa"/>
            <w:tcBorders>
              <w:top w:val="nil"/>
              <w:left w:val="nil"/>
              <w:bottom w:val="nil"/>
              <w:right w:val="nil"/>
            </w:tcBorders>
          </w:tcPr>
          <w:p w14:paraId="0BB2A939" w14:textId="77777777" w:rsidR="006B7536" w:rsidRPr="000217DF" w:rsidRDefault="006B7536" w:rsidP="00596539">
            <w:pPr>
              <w:pStyle w:val="Normal6a"/>
            </w:pPr>
            <w:r w:rsidRPr="000217DF">
              <w:t>(9)</w:t>
            </w:r>
            <w:r w:rsidRPr="000217DF">
              <w:tab/>
              <w:t>Uniunea competențelor urmărește să sprijine dezvoltarea unor sisteme de educație, formare și competențe de calitate, favorabile incluziunii și adaptabile</w:t>
            </w:r>
            <w:r w:rsidRPr="000217DF">
              <w:rPr>
                <w:b/>
                <w:bCs/>
                <w:i/>
                <w:iCs/>
              </w:rPr>
              <w:t>, pentru a spori competitivitatea, pregătirea, securitatea și democrația Uniunii</w:t>
            </w:r>
            <w:r w:rsidRPr="000217DF">
              <w:t xml:space="preserve">. Prin urmare, în conformitate cu uniunea competențelor, Uniunea ar trebui să asigure o finanțare suficientă pentru a construi baze solide de competențe și pentru a promova oportunități de perfecționare și recalificare pe tot parcursul vieții și orientate spre viitor pentru toți, în special pentru a aborda provocările tranziției digitale și ale celei verzi.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w:t>
            </w:r>
            <w:r w:rsidRPr="000217DF">
              <w:rPr>
                <w:b/>
                <w:bCs/>
                <w:i/>
                <w:iCs/>
              </w:rPr>
              <w:t>adulților cu calificări scăzute sau slab calificați</w:t>
            </w:r>
            <w:r w:rsidRPr="000217DF">
              <w:t>. În conformitate cu uniunea competențelor, provocările tranziției digitale și ale tranziției verzi trebuie abordate prin perfecționarea și recalificarea lucrătorilor</w:t>
            </w:r>
            <w:r w:rsidRPr="000217DF">
              <w:rPr>
                <w:b/>
                <w:bCs/>
                <w:i/>
                <w:iCs/>
              </w:rPr>
              <w:t>, prin alinierea educației la nevoile industriei</w:t>
            </w:r>
            <w:r w:rsidRPr="000217DF">
              <w:t xml:space="preserve"> și prin promovarea parteneriatelor între instituțiile de învățământ, angajatori și autoritățile publice. De asemenea, este necesar să se îmbunătățească circulația și alocarea adecvată a competențelor pe piața internă, inclusiv prin facilitarea portabilității competențelor, și să se poată </w:t>
            </w:r>
            <w:r w:rsidRPr="000217DF">
              <w:rPr>
                <w:b/>
                <w:bCs/>
                <w:i/>
                <w:iCs/>
              </w:rPr>
              <w:t>atrage și</w:t>
            </w:r>
            <w:r w:rsidRPr="000217DF">
              <w:t xml:space="preserve"> păstra competențe în UE.</w:t>
            </w:r>
          </w:p>
        </w:tc>
        <w:tc>
          <w:tcPr>
            <w:tcW w:w="4876" w:type="dxa"/>
            <w:tcBorders>
              <w:top w:val="nil"/>
              <w:left w:val="nil"/>
              <w:bottom w:val="nil"/>
              <w:right w:val="nil"/>
            </w:tcBorders>
          </w:tcPr>
          <w:p w14:paraId="6012B1DE" w14:textId="77777777" w:rsidR="006B7536" w:rsidRPr="000217DF" w:rsidRDefault="006B7536" w:rsidP="00596539">
            <w:pPr>
              <w:pStyle w:val="Normal6a"/>
            </w:pPr>
            <w:r w:rsidRPr="000217DF">
              <w:t>(9)</w:t>
            </w:r>
            <w:r w:rsidRPr="000217DF">
              <w:tab/>
              <w:t>Uniunea competențelor urmărește să sprijine dezvoltarea unor sisteme de educație, formare și competențe de calitate, favorabile incluziunii și adaptabile. Prin urmare, în conformitate cu uniunea competențelor, Uniunea ar trebui să asigure o finanțare suficientă pentru a construi baze solide de competențe și pentru a promova oportunități de perfecționare și recalificare pe tot parcursul vieții și orientate spre viitor pentru toți,</w:t>
            </w:r>
            <w:r w:rsidRPr="000217DF">
              <w:rPr>
                <w:b/>
                <w:bCs/>
                <w:i/>
                <w:iCs/>
              </w:rPr>
              <w:t xml:space="preserve"> cu un sprijin consolidat și specific pentru persoanele aflate în situații vulnerabile, pentru a remedia dezavantajele structurale și a asigura egalitatea de șanse,</w:t>
            </w:r>
            <w:r w:rsidRPr="000217DF">
              <w:t xml:space="preserve"> în special pentru a aborda provocările tranziției digitale și ale celei verzi</w:t>
            </w:r>
            <w:r w:rsidRPr="000217DF">
              <w:rPr>
                <w:b/>
                <w:bCs/>
                <w:i/>
                <w:iCs/>
              </w:rPr>
              <w:t>, întotdeauna în mod voluntar pentru lucrători</w:t>
            </w:r>
            <w:r w:rsidRPr="000217DF">
              <w:t xml:space="preserve">.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w:t>
            </w:r>
            <w:r w:rsidRPr="000217DF">
              <w:rPr>
                <w:b/>
                <w:bCs/>
                <w:i/>
                <w:iCs/>
              </w:rPr>
              <w:t>celor care doresc să urmeze un curs de formare</w:t>
            </w:r>
            <w:r w:rsidRPr="000217DF">
              <w:t>. În conformitate cu uniunea competențelor, provocările tranziției digitale și ale tranziției verzi trebuie abordate prin perfecționarea și recalificarea lucrătorilor și prin promovarea parteneriatelor între instituțiile de învățământ, angajatori și autoritățile publice. De asemenea, este necesar să se îmbunătățească circulația și alocarea adecvată a competențelor pe piața internă, inclusiv prin facilitarea portabilității competențelor, și să se poată păstra competențe în UE.</w:t>
            </w:r>
          </w:p>
        </w:tc>
      </w:tr>
    </w:tbl>
    <w:p w14:paraId="1FEA7259"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0318B44" w14:textId="77777777" w:rsidR="006B7536" w:rsidRPr="000217DF" w:rsidRDefault="006B7536" w:rsidP="006B7536">
      <w:r w:rsidRPr="000217DF">
        <w:rPr>
          <w:rStyle w:val="HideTWBExt"/>
        </w:rPr>
        <w:t>&lt;/AmendB&gt;</w:t>
      </w:r>
    </w:p>
    <w:p w14:paraId="17383349"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137</w:t>
      </w:r>
      <w:r w:rsidRPr="000217DF">
        <w:rPr>
          <w:rStyle w:val="HideTWBExt"/>
          <w:b w:val="0"/>
        </w:rPr>
        <w:t>&lt;/NumAmB&gt;</w:t>
      </w:r>
    </w:p>
    <w:p w14:paraId="62142406" w14:textId="77777777" w:rsidR="006B7536" w:rsidRPr="000217DF" w:rsidRDefault="006B7536" w:rsidP="006B7536">
      <w:pPr>
        <w:pStyle w:val="NormalBold"/>
      </w:pPr>
      <w:r w:rsidRPr="000217DF">
        <w:rPr>
          <w:rStyle w:val="HideTWBExt"/>
          <w:b w:val="0"/>
        </w:rPr>
        <w:t>&lt;RepeatBlock-By&gt;&lt;Members&gt;</w:t>
      </w:r>
      <w:r w:rsidRPr="000217DF">
        <w:t>Loucas Fourlas</w:t>
      </w:r>
      <w:r w:rsidRPr="000217DF">
        <w:rPr>
          <w:rStyle w:val="HideTWBExt"/>
          <w:b w:val="0"/>
        </w:rPr>
        <w:t>&lt;/Members&gt;</w:t>
      </w:r>
    </w:p>
    <w:p w14:paraId="39B6F656" w14:textId="77777777" w:rsidR="006B7536" w:rsidRPr="000217DF" w:rsidRDefault="006B7536" w:rsidP="006B7536">
      <w:pPr>
        <w:pStyle w:val="NormalBold"/>
      </w:pPr>
      <w:r w:rsidRPr="000217DF">
        <w:rPr>
          <w:rStyle w:val="HideTWBExt"/>
          <w:b w:val="0"/>
        </w:rPr>
        <w:t>&lt;/RepeatBlock-By&gt;</w:t>
      </w:r>
    </w:p>
    <w:p w14:paraId="3B151A42"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39D27B9" w14:textId="77777777" w:rsidR="006B7536" w:rsidRPr="000217DF" w:rsidRDefault="006B7536" w:rsidP="006B7536">
      <w:pPr>
        <w:pStyle w:val="NormalBold"/>
      </w:pPr>
      <w:r w:rsidRPr="000217DF">
        <w:rPr>
          <w:rStyle w:val="HideTWBExt"/>
          <w:b w:val="0"/>
        </w:rPr>
        <w:t>&lt;Article&gt;</w:t>
      </w:r>
      <w:r w:rsidRPr="000217DF">
        <w:t>Considerentul 9</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4C6B8C8" w14:textId="77777777" w:rsidTr="00596539">
        <w:trPr>
          <w:trHeight w:hRule="exact" w:val="240"/>
          <w:jc w:val="center"/>
        </w:trPr>
        <w:tc>
          <w:tcPr>
            <w:tcW w:w="9752" w:type="dxa"/>
            <w:gridSpan w:val="2"/>
            <w:tcBorders>
              <w:top w:val="nil"/>
              <w:left w:val="nil"/>
              <w:bottom w:val="nil"/>
              <w:right w:val="nil"/>
            </w:tcBorders>
          </w:tcPr>
          <w:p w14:paraId="2F09C491" w14:textId="77777777" w:rsidR="006B7536" w:rsidRPr="000217DF" w:rsidRDefault="006B7536" w:rsidP="00596539"/>
        </w:tc>
      </w:tr>
      <w:tr w:rsidR="00321643" w:rsidRPr="000217DF" w14:paraId="1AE87BAD" w14:textId="77777777" w:rsidTr="00596539">
        <w:trPr>
          <w:trHeight w:val="240"/>
          <w:jc w:val="center"/>
        </w:trPr>
        <w:tc>
          <w:tcPr>
            <w:tcW w:w="4876" w:type="dxa"/>
            <w:tcBorders>
              <w:top w:val="nil"/>
              <w:left w:val="nil"/>
              <w:bottom w:val="nil"/>
              <w:right w:val="nil"/>
            </w:tcBorders>
          </w:tcPr>
          <w:p w14:paraId="76AB9CC8"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0AA937A" w14:textId="77777777" w:rsidR="006B7536" w:rsidRPr="000217DF" w:rsidRDefault="006B7536" w:rsidP="00596539">
            <w:pPr>
              <w:pStyle w:val="AmColumnHeading"/>
            </w:pPr>
            <w:r w:rsidRPr="000217DF">
              <w:t>Amendamentul</w:t>
            </w:r>
          </w:p>
        </w:tc>
      </w:tr>
      <w:tr w:rsidR="00321643" w:rsidRPr="000217DF" w14:paraId="2F028CE8" w14:textId="77777777" w:rsidTr="00596539">
        <w:trPr>
          <w:jc w:val="center"/>
        </w:trPr>
        <w:tc>
          <w:tcPr>
            <w:tcW w:w="4876" w:type="dxa"/>
            <w:tcBorders>
              <w:top w:val="nil"/>
              <w:left w:val="nil"/>
              <w:bottom w:val="nil"/>
              <w:right w:val="nil"/>
            </w:tcBorders>
          </w:tcPr>
          <w:p w14:paraId="63DD52D8" w14:textId="77777777" w:rsidR="006B7536" w:rsidRPr="000217DF" w:rsidRDefault="006B7536" w:rsidP="00596539">
            <w:pPr>
              <w:pStyle w:val="Normal6a"/>
            </w:pPr>
            <w:r w:rsidRPr="000217DF">
              <w:t>(9)</w:t>
            </w:r>
            <w:r w:rsidRPr="000217DF">
              <w:tab/>
              <w:t>Uniunea competențelor urmărește să sprijine dezvoltarea unor sisteme de educație, formare și competențe de calitate, favorabile incluziunii și adaptabile, pentru a spori competitivitatea, pregătirea, securitatea și democrația Uniunii. Prin urmare, în conformitate cu uniunea competențelor, Uniunea ar trebui să asigure o finanțare suficientă pentru a construi baze solide de competențe și pentru a promova oportunități de perfecționare și recalificare pe tot parcursul vieții și orientate spre viitor pentru toți, în special pentru a aborda provocările tranziției digitale și ale celei verzi.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adulților cu calificări scăzute sau slab calificați. În conformitate cu uniunea competențelor, provocările tranziției digitale și ale tranziției verzi trebuie abordate prin perfecționarea și recalificarea lucrătorilor, prin alinierea educației la nevoile industriei și prin promovarea parteneriatelor între instituțiile de învățământ, angajatori și autoritățile publice. De asemenea, este necesar să se îmbunătățească circulația și alocarea adecvată a competențelor pe piața internă, inclusiv prin facilitarea portabilității competențelor, și să se poată atrage și păstra competențe în UE.</w:t>
            </w:r>
          </w:p>
        </w:tc>
        <w:tc>
          <w:tcPr>
            <w:tcW w:w="4876" w:type="dxa"/>
            <w:tcBorders>
              <w:top w:val="nil"/>
              <w:left w:val="nil"/>
              <w:bottom w:val="nil"/>
              <w:right w:val="nil"/>
            </w:tcBorders>
          </w:tcPr>
          <w:p w14:paraId="3CC00EBF" w14:textId="77777777" w:rsidR="006B7536" w:rsidRPr="000217DF" w:rsidRDefault="006B7536" w:rsidP="00596539">
            <w:pPr>
              <w:pStyle w:val="Normal6a"/>
            </w:pPr>
            <w:r w:rsidRPr="000217DF">
              <w:t>(9)</w:t>
            </w:r>
            <w:r w:rsidRPr="000217DF">
              <w:tab/>
              <w:t>Uniunea competențelor urmărește să sprijine dezvoltarea unor sisteme de educație, formare și competențe de calitate, favorabile incluziunii și adaptabile, pentru a spori competitivitatea, pregătirea, securitatea și democrația Uniunii. Prin urmare, în conformitate cu uniunea competențelor, Uniunea ar trebui să asigure o finanțare suficientă pentru a construi baze solide de competențe și pentru a promova oportunități de perfecționare și recalificare pe tot parcursul vieții și orientate spre viitor pentru toți,</w:t>
            </w:r>
            <w:r w:rsidRPr="000217DF">
              <w:rPr>
                <w:b/>
                <w:bCs/>
                <w:i/>
                <w:iCs/>
              </w:rPr>
              <w:t xml:space="preserve"> în conformitate cu obiectivele Anului european al competențelor,</w:t>
            </w:r>
            <w:r w:rsidRPr="000217DF">
              <w:t xml:space="preserve"> în special pentru a aborda provocările tranziției digitale și ale celei verzi.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adulților cu calificări scăzute sau slab calificați. În conformitate cu uniunea competențelor, provocările tranziției digitale și ale tranziției verzi trebuie abordate prin perfecționarea și recalificarea lucrătorilor, prin alinierea educației la nevoile industriei și prin promovarea parteneriatelor între instituțiile de învățământ, angajatori și autoritățile publice. De asemenea, este necesar să se îmbunătățească circulația și alocarea adecvată a competențelor pe piața internă, inclusiv prin facilitarea portabilității competențelor, și să se poată atrage și păstra competențe în UE.</w:t>
            </w:r>
          </w:p>
        </w:tc>
      </w:tr>
    </w:tbl>
    <w:p w14:paraId="0FE459C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65400CD" w14:textId="77777777" w:rsidR="006B7536" w:rsidRPr="000217DF" w:rsidRDefault="006B7536" w:rsidP="006B7536">
      <w:r w:rsidRPr="000217DF">
        <w:rPr>
          <w:rStyle w:val="HideTWBExt"/>
        </w:rPr>
        <w:t>&lt;/AmendB&gt;</w:t>
      </w:r>
    </w:p>
    <w:p w14:paraId="5CE6A8BB"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138</w:t>
      </w:r>
      <w:r w:rsidRPr="000217DF">
        <w:rPr>
          <w:rStyle w:val="HideTWBExt"/>
          <w:b w:val="0"/>
        </w:rPr>
        <w:t>&lt;/NumAmB&gt;</w:t>
      </w:r>
    </w:p>
    <w:p w14:paraId="17E3E3A8" w14:textId="77777777" w:rsidR="006B7536" w:rsidRPr="000217DF" w:rsidRDefault="006B7536" w:rsidP="006B7536">
      <w:pPr>
        <w:pStyle w:val="NormalBold"/>
      </w:pPr>
      <w:r w:rsidRPr="000217DF">
        <w:rPr>
          <w:rStyle w:val="HideTWBExt"/>
          <w:b w:val="0"/>
        </w:rPr>
        <w:t>&lt;RepeatBlock-By&gt;&lt;Members&gt;</w:t>
      </w:r>
      <w:r w:rsidRPr="000217DF">
        <w:t>Georgiana Teodorescu</w:t>
      </w:r>
      <w:r w:rsidRPr="000217DF">
        <w:rPr>
          <w:rStyle w:val="HideTWBExt"/>
          <w:b w:val="0"/>
        </w:rPr>
        <w:t>&lt;/Members&gt;</w:t>
      </w:r>
    </w:p>
    <w:p w14:paraId="1CA14FB8" w14:textId="77777777" w:rsidR="006B7536" w:rsidRPr="000217DF" w:rsidRDefault="006B7536" w:rsidP="006B7536">
      <w:pPr>
        <w:pStyle w:val="NormalBold"/>
      </w:pPr>
      <w:r w:rsidRPr="000217DF">
        <w:rPr>
          <w:rStyle w:val="HideTWBExt"/>
          <w:b w:val="0"/>
        </w:rPr>
        <w:t>&lt;/RepeatBlock-By&gt;</w:t>
      </w:r>
    </w:p>
    <w:p w14:paraId="737BF558"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5803750" w14:textId="77777777" w:rsidR="006B7536" w:rsidRPr="000217DF" w:rsidRDefault="006B7536" w:rsidP="006B7536">
      <w:pPr>
        <w:pStyle w:val="NormalBold"/>
      </w:pPr>
      <w:r w:rsidRPr="000217DF">
        <w:rPr>
          <w:rStyle w:val="HideTWBExt"/>
          <w:b w:val="0"/>
        </w:rPr>
        <w:t>&lt;Article&gt;</w:t>
      </w:r>
      <w:r w:rsidRPr="000217DF">
        <w:t>Considerentul 9</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A2D6F67" w14:textId="77777777" w:rsidTr="00596539">
        <w:trPr>
          <w:trHeight w:hRule="exact" w:val="240"/>
          <w:jc w:val="center"/>
        </w:trPr>
        <w:tc>
          <w:tcPr>
            <w:tcW w:w="9752" w:type="dxa"/>
            <w:gridSpan w:val="2"/>
            <w:tcBorders>
              <w:top w:val="nil"/>
              <w:left w:val="nil"/>
              <w:bottom w:val="nil"/>
              <w:right w:val="nil"/>
            </w:tcBorders>
          </w:tcPr>
          <w:p w14:paraId="52D6EC20" w14:textId="77777777" w:rsidR="006B7536" w:rsidRPr="000217DF" w:rsidRDefault="006B7536" w:rsidP="00596539"/>
        </w:tc>
      </w:tr>
      <w:tr w:rsidR="00321643" w:rsidRPr="000217DF" w14:paraId="1BBC60A4" w14:textId="77777777" w:rsidTr="00596539">
        <w:trPr>
          <w:trHeight w:val="240"/>
          <w:jc w:val="center"/>
        </w:trPr>
        <w:tc>
          <w:tcPr>
            <w:tcW w:w="4876" w:type="dxa"/>
            <w:tcBorders>
              <w:top w:val="nil"/>
              <w:left w:val="nil"/>
              <w:bottom w:val="nil"/>
              <w:right w:val="nil"/>
            </w:tcBorders>
          </w:tcPr>
          <w:p w14:paraId="5C178BD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E5CDDF9" w14:textId="77777777" w:rsidR="006B7536" w:rsidRPr="000217DF" w:rsidRDefault="006B7536" w:rsidP="00596539">
            <w:pPr>
              <w:pStyle w:val="AmColumnHeading"/>
            </w:pPr>
            <w:r w:rsidRPr="000217DF">
              <w:t>Amendamentul</w:t>
            </w:r>
          </w:p>
        </w:tc>
      </w:tr>
      <w:tr w:rsidR="00321643" w:rsidRPr="000217DF" w14:paraId="7D58D998" w14:textId="77777777" w:rsidTr="00596539">
        <w:trPr>
          <w:jc w:val="center"/>
        </w:trPr>
        <w:tc>
          <w:tcPr>
            <w:tcW w:w="4876" w:type="dxa"/>
            <w:tcBorders>
              <w:top w:val="nil"/>
              <w:left w:val="nil"/>
              <w:bottom w:val="nil"/>
              <w:right w:val="nil"/>
            </w:tcBorders>
          </w:tcPr>
          <w:p w14:paraId="24D43C7C" w14:textId="77777777" w:rsidR="006B7536" w:rsidRPr="000217DF" w:rsidRDefault="006B7536" w:rsidP="00596539">
            <w:pPr>
              <w:pStyle w:val="Normal6a"/>
            </w:pPr>
            <w:r w:rsidRPr="000217DF">
              <w:t>(9)</w:t>
            </w:r>
            <w:r w:rsidRPr="000217DF">
              <w:tab/>
              <w:t>Uniunea competențelor urmărește să sprijine dezvoltarea unor sisteme de educație, formare și competențe de calitate, favorabile incluziunii și adaptabile, pentru a spori competitivitatea, pregătirea, securitatea și democrația Uniunii. Prin urmare, în conformitate cu uniunea competențelor, Uniunea ar trebui să asigure o finanțare suficientă pentru a construi baze solide de competențe și pentru a promova oportunități de perfecționare și recalificare pe tot parcursul vieții și orientate spre viitor pentru toți</w:t>
            </w:r>
            <w:r w:rsidRPr="000217DF">
              <w:rPr>
                <w:b/>
                <w:bCs/>
                <w:i/>
                <w:iCs/>
              </w:rPr>
              <w:t>, în special pentru a aborda provocările tranziției digitale și ale celei verzi</w:t>
            </w:r>
            <w:r w:rsidRPr="000217DF">
              <w:t>.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adulților cu calificări scăzute sau slab calificați. În conformitate cu uniunea competențelor, provocările</w:t>
            </w:r>
            <w:r w:rsidRPr="000217DF">
              <w:rPr>
                <w:b/>
                <w:bCs/>
                <w:i/>
                <w:iCs/>
              </w:rPr>
              <w:t xml:space="preserve"> tranziției digitale și ale tranziției verzi</w:t>
            </w:r>
            <w:r w:rsidRPr="000217DF">
              <w:rPr>
                <w:b/>
                <w:bCs/>
              </w:rPr>
              <w:t xml:space="preserve"> </w:t>
            </w:r>
            <w:r w:rsidRPr="000217DF">
              <w:t>trebuie abordate prin perfecționarea și recalificarea lucrătorilor, prin alinierea educației la nevoile industriei și prin promovarea parteneriatelor între instituțiile de învățământ, angajatori și autoritățile publice. De asemenea, este necesar să se îmbunătățească circulația și alocarea adecvată a competențelor pe piața internă, inclusiv prin facilitarea portabilității competențelor, și să se poată atrage și păstra competențe în UE.</w:t>
            </w:r>
          </w:p>
        </w:tc>
        <w:tc>
          <w:tcPr>
            <w:tcW w:w="4876" w:type="dxa"/>
            <w:tcBorders>
              <w:top w:val="nil"/>
              <w:left w:val="nil"/>
              <w:bottom w:val="nil"/>
              <w:right w:val="nil"/>
            </w:tcBorders>
          </w:tcPr>
          <w:p w14:paraId="7D2130C4" w14:textId="77777777" w:rsidR="006B7536" w:rsidRPr="000217DF" w:rsidRDefault="006B7536" w:rsidP="00596539">
            <w:pPr>
              <w:pStyle w:val="Normal6a"/>
            </w:pPr>
            <w:r w:rsidRPr="000217DF">
              <w:t>(9)</w:t>
            </w:r>
            <w:r w:rsidRPr="000217DF">
              <w:tab/>
              <w:t xml:space="preserve">Uniunea competențelor urmărește să sprijine dezvoltarea unor sisteme de educație, formare și competențe de calitate, favorabile incluziunii și adaptabile, pentru a spori competitivitatea, pregătirea, securitatea și democrația Uniunii. Prin urmare, în conformitate cu uniunea competențelor, Uniunea ar trebui să asigure o finanțare suficientă pentru a construi baze solide de competențe și pentru a promova oportunități de perfecționare și recalificare pe tot parcursul vieții și orientate spre viitor pentru toți.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w:t>
            </w:r>
            <w:r w:rsidRPr="000217DF">
              <w:rPr>
                <w:b/>
                <w:bCs/>
                <w:i/>
                <w:iCs/>
              </w:rPr>
              <w:t>antreprenoriale,</w:t>
            </w:r>
            <w:r w:rsidRPr="000217DF">
              <w:t xml:space="preserve"> sociale și economice, la facilitarea tranzițiilor profesionale și a mobilității și la sprijinirea în special a adulților cu calificări scăzute sau slab calificați. În conformitate cu uniunea competențelor, provocările </w:t>
            </w:r>
            <w:r w:rsidRPr="000217DF">
              <w:rPr>
                <w:b/>
                <w:bCs/>
                <w:i/>
                <w:iCs/>
              </w:rPr>
              <w:t>actuale</w:t>
            </w:r>
            <w:r w:rsidRPr="000217DF">
              <w:t xml:space="preserve"> trebuie abordate prin perfecționarea și recalificarea lucrătorilor, prin alinierea educației la nevoile industriei și prin promovarea parteneriatelor între instituțiile de învățământ, angajatori și autoritățile publice</w:t>
            </w:r>
            <w:r w:rsidRPr="000217DF">
              <w:rPr>
                <w:b/>
                <w:bCs/>
                <w:i/>
                <w:iCs/>
              </w:rPr>
              <w:t>, acordând prioritate investițiilor integrate în învățământul dual și în infrastructura aferentă</w:t>
            </w:r>
            <w:r w:rsidRPr="000217DF">
              <w:rPr>
                <w:b/>
                <w:bCs/>
              </w:rPr>
              <w:t xml:space="preserve"> </w:t>
            </w:r>
            <w:r w:rsidRPr="000217DF">
              <w:rPr>
                <w:b/>
                <w:bCs/>
                <w:i/>
                <w:iCs/>
              </w:rPr>
              <w:t>a școlilor profesionale</w:t>
            </w:r>
            <w:r w:rsidRPr="000217DF">
              <w:t>. De asemenea, este necesar să se îmbunătățească circulația și alocarea adecvată a competențelor pe piața internă, inclusiv prin facilitarea portabilității competențelor, și să se poată atrage și păstra competențe în UE.</w:t>
            </w:r>
          </w:p>
        </w:tc>
      </w:tr>
    </w:tbl>
    <w:p w14:paraId="54A088F0"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DB24E9B" w14:textId="77777777" w:rsidR="006B7536" w:rsidRPr="000217DF" w:rsidRDefault="006B7536" w:rsidP="006B7536">
      <w:r w:rsidRPr="000217DF">
        <w:rPr>
          <w:rStyle w:val="HideTWBExt"/>
        </w:rPr>
        <w:t>&lt;/AmendB&gt;</w:t>
      </w:r>
    </w:p>
    <w:p w14:paraId="53985E5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139</w:t>
      </w:r>
      <w:r w:rsidRPr="000217DF">
        <w:rPr>
          <w:rStyle w:val="HideTWBExt"/>
          <w:b w:val="0"/>
        </w:rPr>
        <w:t>&lt;/NumAmB&gt;</w:t>
      </w:r>
    </w:p>
    <w:p w14:paraId="17681ECD"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1072673B" w14:textId="77777777" w:rsidR="006B7536" w:rsidRPr="000217DF" w:rsidRDefault="006B7536" w:rsidP="006B7536">
      <w:pPr>
        <w:pStyle w:val="NormalBold"/>
      </w:pPr>
      <w:r w:rsidRPr="000217DF">
        <w:rPr>
          <w:rStyle w:val="HideTWBExt"/>
          <w:b w:val="0"/>
        </w:rPr>
        <w:t>&lt;/RepeatBlock-By&gt;</w:t>
      </w:r>
    </w:p>
    <w:p w14:paraId="0FEF0439"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F81C49D" w14:textId="77777777" w:rsidR="006B7536" w:rsidRPr="000217DF" w:rsidRDefault="006B7536" w:rsidP="006B7536">
      <w:pPr>
        <w:pStyle w:val="NormalBold"/>
      </w:pPr>
      <w:r w:rsidRPr="000217DF">
        <w:rPr>
          <w:rStyle w:val="HideTWBExt"/>
          <w:b w:val="0"/>
        </w:rPr>
        <w:t>&lt;Article&gt;</w:t>
      </w:r>
      <w:r w:rsidRPr="000217DF">
        <w:t>Considerentul 9</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6F0E7E1" w14:textId="77777777" w:rsidTr="00596539">
        <w:trPr>
          <w:trHeight w:hRule="exact" w:val="240"/>
          <w:jc w:val="center"/>
        </w:trPr>
        <w:tc>
          <w:tcPr>
            <w:tcW w:w="9752" w:type="dxa"/>
            <w:gridSpan w:val="2"/>
            <w:tcBorders>
              <w:top w:val="nil"/>
              <w:left w:val="nil"/>
              <w:bottom w:val="nil"/>
              <w:right w:val="nil"/>
            </w:tcBorders>
          </w:tcPr>
          <w:p w14:paraId="1060A6EF" w14:textId="77777777" w:rsidR="006B7536" w:rsidRPr="000217DF" w:rsidRDefault="006B7536" w:rsidP="00596539"/>
        </w:tc>
      </w:tr>
      <w:tr w:rsidR="00321643" w:rsidRPr="000217DF" w14:paraId="247EB981" w14:textId="77777777" w:rsidTr="00596539">
        <w:trPr>
          <w:trHeight w:val="240"/>
          <w:jc w:val="center"/>
        </w:trPr>
        <w:tc>
          <w:tcPr>
            <w:tcW w:w="4876" w:type="dxa"/>
            <w:tcBorders>
              <w:top w:val="nil"/>
              <w:left w:val="nil"/>
              <w:bottom w:val="nil"/>
              <w:right w:val="nil"/>
            </w:tcBorders>
          </w:tcPr>
          <w:p w14:paraId="42FC806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BD6A4D7" w14:textId="77777777" w:rsidR="006B7536" w:rsidRPr="000217DF" w:rsidRDefault="006B7536" w:rsidP="00596539">
            <w:pPr>
              <w:pStyle w:val="AmColumnHeading"/>
            </w:pPr>
            <w:r w:rsidRPr="000217DF">
              <w:t>Amendamentul</w:t>
            </w:r>
          </w:p>
        </w:tc>
      </w:tr>
      <w:tr w:rsidR="00321643" w:rsidRPr="000217DF" w14:paraId="798F4E3F" w14:textId="77777777" w:rsidTr="00596539">
        <w:trPr>
          <w:jc w:val="center"/>
        </w:trPr>
        <w:tc>
          <w:tcPr>
            <w:tcW w:w="4876" w:type="dxa"/>
            <w:tcBorders>
              <w:top w:val="nil"/>
              <w:left w:val="nil"/>
              <w:bottom w:val="nil"/>
              <w:right w:val="nil"/>
            </w:tcBorders>
          </w:tcPr>
          <w:p w14:paraId="2C9F44D5" w14:textId="77777777" w:rsidR="006B7536" w:rsidRPr="000217DF" w:rsidRDefault="006B7536" w:rsidP="00596539">
            <w:pPr>
              <w:pStyle w:val="Normal6a"/>
            </w:pPr>
            <w:r w:rsidRPr="000217DF">
              <w:t>(9)</w:t>
            </w:r>
            <w:r w:rsidRPr="000217DF">
              <w:tab/>
              <w:t>Uniunea competențelor urmărește să sprijine dezvoltarea unor sisteme de educație, formare și competențe de calitate, favorabile incluziunii și adaptabile, pentru a spori competitivitatea, pregătirea, securitatea și democrația Uniunii. Prin urmare, în conformitate cu uniunea competențelor, Uniunea ar trebui să asigure o finanțare suficientă pentru a construi baze solide de competențe și pentru a promova oportunități de perfecționare și recalificare pe tot parcursul vieții și orientate spre viitor pentru toți, în special pentru a aborda provocările tranziției digitale și ale celei verzi.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adulților cu calificări scăzute sau slab calificați. În conformitate cu uniunea competențelor, provocările tranziției digitale și ale tranziției verzi trebuie abordate prin perfecționarea și recalificarea lucrătorilor, prin alinierea educației la nevoile industriei și prin promovarea parteneriatelor între instituțiile de învățământ, angajatori și autoritățile publice. De asemenea, este necesar să se îmbunătățească circulația și alocarea adecvată a competențelor pe piața internă, inclusiv prin facilitarea portabilității competențelor, și să se poată atrage și păstra competențe în UE.</w:t>
            </w:r>
          </w:p>
        </w:tc>
        <w:tc>
          <w:tcPr>
            <w:tcW w:w="4876" w:type="dxa"/>
            <w:tcBorders>
              <w:top w:val="nil"/>
              <w:left w:val="nil"/>
              <w:bottom w:val="nil"/>
              <w:right w:val="nil"/>
            </w:tcBorders>
          </w:tcPr>
          <w:p w14:paraId="75207758" w14:textId="77777777" w:rsidR="006B7536" w:rsidRPr="000217DF" w:rsidRDefault="006B7536" w:rsidP="00596539">
            <w:pPr>
              <w:pStyle w:val="Normal6a"/>
            </w:pPr>
            <w:r w:rsidRPr="000217DF">
              <w:t>(9)</w:t>
            </w:r>
            <w:r w:rsidRPr="000217DF">
              <w:tab/>
              <w:t xml:space="preserve">Uniunea competențelor urmărește să sprijine dezvoltarea unor sisteme de educație, formare și competențe de calitate, favorabile incluziunii și adaptabile, pentru a spori competitivitatea, pregătirea, securitatea și democrația Uniunii. Prin urmare, în conformitate cu uniunea competențelor, Uniunea ar trebui să asigure o finanțare suficientă pentru a construi baze solide de competențe și pentru a promova oportunități de perfecționare și recalificare </w:t>
            </w:r>
            <w:r w:rsidRPr="000217DF">
              <w:rPr>
                <w:b/>
                <w:bCs/>
                <w:i/>
                <w:iCs/>
              </w:rPr>
              <w:t>și de educație și formare profesională (EFP)</w:t>
            </w:r>
            <w:r w:rsidRPr="000217DF">
              <w:t xml:space="preserve"> pe tot parcursul vieții și orientate spre viitor pentru toți, în special pentru a aborda provocările tranziției digitale și ale celei verzi.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adulților cu calificări scăzute sau slab calificați. În conformitate cu uniunea competențelor, provocările tranziției digitale și ale tranziției verzi trebuie abordate prin perfecționarea și recalificarea lucrătorilor, prin alinierea educației la nevoile industriei și prin promovarea parteneriatelor între instituțiile de învățământ, angajatori și autoritățile publice. De asemenea, este necesar să se îmbunătățească circulația și alocarea adecvată a competențelor pe piața internă, inclusiv prin facilitarea portabilității competențelor, și să se poată atrage și păstra competențe în UE.</w:t>
            </w:r>
          </w:p>
        </w:tc>
      </w:tr>
    </w:tbl>
    <w:p w14:paraId="09B9BAA8"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53A6492" w14:textId="77777777" w:rsidR="006B7536" w:rsidRPr="000217DF" w:rsidRDefault="006B7536" w:rsidP="006B7536">
      <w:r w:rsidRPr="000217DF">
        <w:rPr>
          <w:rStyle w:val="HideTWBExt"/>
        </w:rPr>
        <w:t>&lt;/AmendB&gt;</w:t>
      </w:r>
    </w:p>
    <w:p w14:paraId="1022AB6C"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140</w:t>
      </w:r>
      <w:r w:rsidRPr="000217DF">
        <w:rPr>
          <w:rStyle w:val="HideTWBExt"/>
          <w:b w:val="0"/>
        </w:rPr>
        <w:t>&lt;/NumAmB&gt;</w:t>
      </w:r>
    </w:p>
    <w:p w14:paraId="1D1702E9" w14:textId="77777777" w:rsidR="006B7536" w:rsidRPr="000217DF" w:rsidRDefault="006B7536" w:rsidP="006B7536">
      <w:pPr>
        <w:pStyle w:val="NormalBold"/>
      </w:pPr>
      <w:r w:rsidRPr="000217DF">
        <w:rPr>
          <w:rStyle w:val="HideTWBExt"/>
          <w:b w:val="0"/>
        </w:rPr>
        <w:t>&lt;RepeatBlock-By&gt;&lt;Members&gt;</w:t>
      </w:r>
      <w:r w:rsidRPr="000217DF">
        <w:t>Elena Donazzan, Chiara Gemma, Mariateresa Vivaldini, Lara Magoni</w:t>
      </w:r>
      <w:r w:rsidRPr="000217DF">
        <w:rPr>
          <w:rStyle w:val="HideTWBExt"/>
          <w:b w:val="0"/>
        </w:rPr>
        <w:t>&lt;/Members&gt;</w:t>
      </w:r>
    </w:p>
    <w:p w14:paraId="16D772B9" w14:textId="77777777" w:rsidR="006B7536" w:rsidRPr="000217DF" w:rsidRDefault="006B7536" w:rsidP="006B7536">
      <w:pPr>
        <w:pStyle w:val="NormalBold"/>
      </w:pPr>
      <w:r w:rsidRPr="000217DF">
        <w:rPr>
          <w:rStyle w:val="HideTWBExt"/>
          <w:b w:val="0"/>
        </w:rPr>
        <w:t>&lt;/RepeatBlock-By&gt;</w:t>
      </w:r>
    </w:p>
    <w:p w14:paraId="6258E105"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6BD7767" w14:textId="77777777" w:rsidR="006B7536" w:rsidRPr="000217DF" w:rsidRDefault="006B7536" w:rsidP="006B7536">
      <w:pPr>
        <w:pStyle w:val="NormalBold"/>
      </w:pPr>
      <w:r w:rsidRPr="000217DF">
        <w:rPr>
          <w:rStyle w:val="HideTWBExt"/>
          <w:b w:val="0"/>
        </w:rPr>
        <w:t>&lt;Article&gt;</w:t>
      </w:r>
      <w:r w:rsidRPr="000217DF">
        <w:t>Considerentul 9</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7026101" w14:textId="77777777" w:rsidTr="00596539">
        <w:trPr>
          <w:trHeight w:hRule="exact" w:val="240"/>
          <w:jc w:val="center"/>
        </w:trPr>
        <w:tc>
          <w:tcPr>
            <w:tcW w:w="9752" w:type="dxa"/>
            <w:gridSpan w:val="2"/>
            <w:tcBorders>
              <w:top w:val="nil"/>
              <w:left w:val="nil"/>
              <w:bottom w:val="nil"/>
              <w:right w:val="nil"/>
            </w:tcBorders>
          </w:tcPr>
          <w:p w14:paraId="2D9A6430" w14:textId="77777777" w:rsidR="006B7536" w:rsidRPr="000217DF" w:rsidRDefault="006B7536" w:rsidP="00596539"/>
        </w:tc>
      </w:tr>
      <w:tr w:rsidR="00321643" w:rsidRPr="000217DF" w14:paraId="4B08C4A6" w14:textId="77777777" w:rsidTr="00596539">
        <w:trPr>
          <w:trHeight w:val="240"/>
          <w:jc w:val="center"/>
        </w:trPr>
        <w:tc>
          <w:tcPr>
            <w:tcW w:w="4876" w:type="dxa"/>
            <w:tcBorders>
              <w:top w:val="nil"/>
              <w:left w:val="nil"/>
              <w:bottom w:val="nil"/>
              <w:right w:val="nil"/>
            </w:tcBorders>
          </w:tcPr>
          <w:p w14:paraId="5150157D"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8554A1C" w14:textId="77777777" w:rsidR="006B7536" w:rsidRPr="000217DF" w:rsidRDefault="006B7536" w:rsidP="00596539">
            <w:pPr>
              <w:pStyle w:val="AmColumnHeading"/>
            </w:pPr>
            <w:r w:rsidRPr="000217DF">
              <w:t>Amendamentul</w:t>
            </w:r>
          </w:p>
        </w:tc>
      </w:tr>
      <w:tr w:rsidR="00321643" w:rsidRPr="000217DF" w14:paraId="7B3849BA" w14:textId="77777777" w:rsidTr="00596539">
        <w:trPr>
          <w:jc w:val="center"/>
        </w:trPr>
        <w:tc>
          <w:tcPr>
            <w:tcW w:w="4876" w:type="dxa"/>
            <w:tcBorders>
              <w:top w:val="nil"/>
              <w:left w:val="nil"/>
              <w:bottom w:val="nil"/>
              <w:right w:val="nil"/>
            </w:tcBorders>
          </w:tcPr>
          <w:p w14:paraId="2A6D0227" w14:textId="77777777" w:rsidR="006B7536" w:rsidRPr="000217DF" w:rsidRDefault="006B7536" w:rsidP="00596539">
            <w:pPr>
              <w:pStyle w:val="Normal6a"/>
            </w:pPr>
            <w:r w:rsidRPr="000217DF">
              <w:t>(9)</w:t>
            </w:r>
            <w:r w:rsidRPr="000217DF">
              <w:tab/>
              <w:t>Uniunea competențelor urmărește să sprijine dezvoltarea unor sisteme de educație, formare și competențe de calitate, favorabile incluziunii și adaptabile, pentru a spori competitivitatea, pregătirea, securitatea și democrația Uniunii. Prin urmare, în conformitate cu uniunea competențelor, Uniunea ar trebui să asigure o finanțare suficientă pentru a construi baze solide de competențe și pentru a promova oportunități de perfecționare și recalificare pe tot parcursul vieții și orientate spre viitor pentru toți, în special pentru a aborda provocările tranziției digitale</w:t>
            </w:r>
            <w:r w:rsidRPr="000217DF">
              <w:rPr>
                <w:b/>
                <w:bCs/>
                <w:i/>
                <w:iCs/>
              </w:rPr>
              <w:t xml:space="preserve"> și ale celei verzi</w:t>
            </w:r>
            <w:r w:rsidRPr="000217DF">
              <w:t xml:space="preserve">.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adulților cu calificări scăzute sau slab calificați. În conformitate cu uniunea competențelor, provocările tranziției digitale </w:t>
            </w:r>
            <w:r w:rsidRPr="000217DF">
              <w:rPr>
                <w:b/>
                <w:bCs/>
                <w:i/>
                <w:iCs/>
              </w:rPr>
              <w:t>și ale tranziției verzi</w:t>
            </w:r>
            <w:r w:rsidRPr="000217DF">
              <w:t xml:space="preserve"> trebuie abordate prin perfecționarea și recalificarea lucrătorilor, prin alinierea educației la nevoile industriei și prin promovarea parteneriatelor între instituțiile de învățământ, angajatori și autoritățile publice. De asemenea, este necesar să se îmbunătățească circulația și alocarea adecvată a competențelor pe piața internă, inclusiv prin facilitarea portabilității competențelor, și să se poată atrage și păstra competențe în UE.</w:t>
            </w:r>
          </w:p>
        </w:tc>
        <w:tc>
          <w:tcPr>
            <w:tcW w:w="4876" w:type="dxa"/>
            <w:tcBorders>
              <w:top w:val="nil"/>
              <w:left w:val="nil"/>
              <w:bottom w:val="nil"/>
              <w:right w:val="nil"/>
            </w:tcBorders>
          </w:tcPr>
          <w:p w14:paraId="32F85096" w14:textId="77777777" w:rsidR="006B7536" w:rsidRPr="000217DF" w:rsidRDefault="006B7536" w:rsidP="00596539">
            <w:pPr>
              <w:pStyle w:val="Normal6a"/>
            </w:pPr>
            <w:r w:rsidRPr="000217DF">
              <w:t>(9)</w:t>
            </w:r>
            <w:r w:rsidRPr="000217DF">
              <w:tab/>
              <w:t>Uniunea competențelor urmărește să sprijine dezvoltarea unor sisteme de educație, formare și competențe de calitate, favorabile incluziunii și adaptabile, pentru a spori competitivitatea, pregătirea, securitatea și democrația Uniunii. Prin urmare, în conformitate cu uniunea competențelor, Uniunea ar trebui să asigure o finanțare suficientă pentru a construi baze solide de competențe și pentru a promova oportunități de perfecționare și recalificare pe tot parcursul vieții și orientate spre viitor pentru toți, în special pentru a aborda provocările tranziției digitale. Acest lucru va contribui în special la competențele digitale și la tehnologiile generice esențiale, dar și la competențe care să sprijine sectoarele emergente, cu scopul de a oferi persoanelor competențe adaptate la digitalizare, la schimbările tehnologice și bazate pe inovare, la schimbările sociale și economice, la facilitarea tranzițiilor profesionale și a mobilității și la sprijinirea în special a adulților cu calificări scăzute sau slab calificați. În conformitate cu uniunea competențelor, provocările tranziției digitale trebuie abordate prin perfecționarea și recalificarea lucrătorilor, prin alinierea educației la nevoile industriei și prin promovarea parteneriatelor între instituțiile de învățământ, angajatori și autoritățile publice. De asemenea, este necesar să se îmbunătățească circulația și alocarea adecvată a competențelor pe piața internă, inclusiv prin facilitarea portabilității competențelor, și să se poată atrage și păstra competențe în UE.</w:t>
            </w:r>
          </w:p>
        </w:tc>
      </w:tr>
    </w:tbl>
    <w:p w14:paraId="39717076"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{IT}</w:t>
      </w:r>
      <w:r w:rsidRPr="000217DF">
        <w:t>it</w:t>
      </w:r>
      <w:r w:rsidRPr="000217DF">
        <w:rPr>
          <w:rStyle w:val="HideTWBExt"/>
        </w:rPr>
        <w:t>&lt;/Original&gt;</w:t>
      </w:r>
    </w:p>
    <w:p w14:paraId="4FF43D80" w14:textId="77777777" w:rsidR="006B7536" w:rsidRPr="000217DF" w:rsidRDefault="006B7536" w:rsidP="006B7536">
      <w:r w:rsidRPr="000217DF">
        <w:rPr>
          <w:rStyle w:val="HideTWBExt"/>
        </w:rPr>
        <w:t>&lt;/AmendB&gt;</w:t>
      </w:r>
    </w:p>
    <w:p w14:paraId="089E902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141</w:t>
      </w:r>
      <w:r w:rsidRPr="000217DF">
        <w:rPr>
          <w:rStyle w:val="HideTWBExt"/>
          <w:b w:val="0"/>
        </w:rPr>
        <w:t>&lt;/NumAmB&gt;</w:t>
      </w:r>
    </w:p>
    <w:p w14:paraId="460C323B" w14:textId="77777777" w:rsidR="006B7536" w:rsidRPr="000217DF" w:rsidRDefault="006B7536" w:rsidP="006B7536">
      <w:pPr>
        <w:pStyle w:val="NormalBold"/>
      </w:pPr>
      <w:r w:rsidRPr="000217DF">
        <w:rPr>
          <w:rStyle w:val="HideTWBExt"/>
          <w:b w:val="0"/>
        </w:rPr>
        <w:t>&lt;RepeatBlock-By&gt;&lt;Members&gt;</w:t>
      </w:r>
      <w:r w:rsidRPr="000217DF">
        <w:t>Hristo Petrov, Martin Hojsík, Elisabetta Gualmini, Brigitte van den Berg, Valérie Devaux, Grégory Allione</w:t>
      </w:r>
      <w:r w:rsidRPr="000217DF">
        <w:rPr>
          <w:rStyle w:val="HideTWBExt"/>
          <w:b w:val="0"/>
        </w:rPr>
        <w:t>&lt;/Members&gt;</w:t>
      </w:r>
    </w:p>
    <w:p w14:paraId="5CEFDF05" w14:textId="77777777" w:rsidR="006B7536" w:rsidRPr="000217DF" w:rsidRDefault="006B7536" w:rsidP="006B7536">
      <w:pPr>
        <w:pStyle w:val="NormalBold"/>
      </w:pPr>
      <w:r w:rsidRPr="000217DF">
        <w:rPr>
          <w:rStyle w:val="HideTWBExt"/>
          <w:b w:val="0"/>
        </w:rPr>
        <w:t>&lt;/RepeatBlock-By&gt;</w:t>
      </w:r>
    </w:p>
    <w:p w14:paraId="794B97A2"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405135E" w14:textId="77777777" w:rsidR="006B7536" w:rsidRPr="000217DF" w:rsidRDefault="006B7536" w:rsidP="006B7536">
      <w:pPr>
        <w:pStyle w:val="NormalBold"/>
      </w:pPr>
      <w:r w:rsidRPr="000217DF">
        <w:rPr>
          <w:rStyle w:val="HideTWBExt"/>
          <w:b w:val="0"/>
        </w:rPr>
        <w:t>&lt;Article&gt;</w:t>
      </w:r>
      <w:r w:rsidRPr="000217DF">
        <w:t>Considerentul 9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88C6D2A" w14:textId="77777777" w:rsidTr="00596539">
        <w:trPr>
          <w:trHeight w:hRule="exact" w:val="240"/>
          <w:jc w:val="center"/>
        </w:trPr>
        <w:tc>
          <w:tcPr>
            <w:tcW w:w="9752" w:type="dxa"/>
            <w:gridSpan w:val="2"/>
            <w:tcBorders>
              <w:top w:val="nil"/>
              <w:left w:val="nil"/>
              <w:bottom w:val="nil"/>
              <w:right w:val="nil"/>
            </w:tcBorders>
          </w:tcPr>
          <w:p w14:paraId="31C4DE2F" w14:textId="77777777" w:rsidR="006B7536" w:rsidRPr="000217DF" w:rsidRDefault="006B7536" w:rsidP="00596539"/>
        </w:tc>
      </w:tr>
      <w:tr w:rsidR="00321643" w:rsidRPr="000217DF" w14:paraId="06F861AD" w14:textId="77777777" w:rsidTr="00596539">
        <w:trPr>
          <w:trHeight w:val="240"/>
          <w:jc w:val="center"/>
        </w:trPr>
        <w:tc>
          <w:tcPr>
            <w:tcW w:w="4876" w:type="dxa"/>
            <w:tcBorders>
              <w:top w:val="nil"/>
              <w:left w:val="nil"/>
              <w:bottom w:val="nil"/>
              <w:right w:val="nil"/>
            </w:tcBorders>
          </w:tcPr>
          <w:p w14:paraId="6E44D805"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2202A01" w14:textId="77777777" w:rsidR="006B7536" w:rsidRPr="000217DF" w:rsidRDefault="006B7536" w:rsidP="00596539">
            <w:pPr>
              <w:pStyle w:val="AmColumnHeading"/>
            </w:pPr>
            <w:r w:rsidRPr="000217DF">
              <w:t>Amendamentul</w:t>
            </w:r>
          </w:p>
        </w:tc>
      </w:tr>
      <w:tr w:rsidR="00321643" w:rsidRPr="000217DF" w14:paraId="56CEBBC7" w14:textId="77777777" w:rsidTr="00596539">
        <w:trPr>
          <w:jc w:val="center"/>
        </w:trPr>
        <w:tc>
          <w:tcPr>
            <w:tcW w:w="4876" w:type="dxa"/>
            <w:tcBorders>
              <w:top w:val="nil"/>
              <w:left w:val="nil"/>
              <w:bottom w:val="nil"/>
              <w:right w:val="nil"/>
            </w:tcBorders>
          </w:tcPr>
          <w:p w14:paraId="01C7E040" w14:textId="77777777" w:rsidR="006B7536" w:rsidRPr="000217DF" w:rsidRDefault="006B7536" w:rsidP="00596539">
            <w:pPr>
              <w:pStyle w:val="Normal6a"/>
            </w:pPr>
          </w:p>
        </w:tc>
        <w:tc>
          <w:tcPr>
            <w:tcW w:w="4876" w:type="dxa"/>
            <w:tcBorders>
              <w:top w:val="nil"/>
              <w:left w:val="nil"/>
              <w:bottom w:val="nil"/>
              <w:right w:val="nil"/>
            </w:tcBorders>
          </w:tcPr>
          <w:p w14:paraId="6BF2A5C7" w14:textId="77777777" w:rsidR="006B7536" w:rsidRPr="000217DF" w:rsidRDefault="006B7536" w:rsidP="00596539">
            <w:pPr>
              <w:pStyle w:val="Normal6a"/>
            </w:pPr>
            <w:r w:rsidRPr="000217DF">
              <w:rPr>
                <w:b/>
                <w:i/>
              </w:rPr>
              <w:t>(9a)</w:t>
            </w:r>
            <w:r w:rsidRPr="000217DF">
              <w:tab/>
            </w:r>
            <w:r w:rsidRPr="000217DF">
              <w:rPr>
                <w:b/>
                <w:i/>
              </w:rPr>
              <w:t>La 6 mai 2026, Comisia Europeană a adoptat prima strategie a UE pentru combaterea sărăciei, care instituie un cadru cuprinzător menit să prevină și să combată sărăcia pe tot parcursul vieții, cu scopul de a eradica sărăcia în UE până în 2050. Având la bază Pilonul european al drepturilor sociale, strategia promovează o abordare integrată bazată pe incluziune activă, care combină accesul la locuri de muncă de calitate, sprijinul adecvat pentru venit și servicii la prețuri rezonabile, accesibile și de înaltă calitate. Aceasta include măsuri specifice pentru copii, tineri, persoanele în vârstă de muncă și vârstnici, abordând în același timp provocările orizontale, cum ar fi discriminarea și stigmatizarea, excluziunea în materie de locuințe, accesul inegal la servicii și creșterea costului vieții. Totodată, strategia subliniază importanța de a consolida guvernanța, acțiunile coordonate la toate nivelurile și investițiile publice și private durabile, în special prin Fondul social european Plus și prin viitoarele instrumente financiare ale UE. În special, strategia consolidează punerea în aplicare a Garanției europene pentru copii</w:t>
            </w:r>
            <w:r w:rsidRPr="000217DF">
              <w:rPr>
                <w:b/>
                <w:i/>
                <w:vertAlign w:val="superscript"/>
              </w:rPr>
              <w:t>1a</w:t>
            </w:r>
            <w:r w:rsidRPr="000217DF">
              <w:rPr>
                <w:b/>
                <w:i/>
              </w:rPr>
              <w:t xml:space="preserve"> prin Comunicarea intitulată „Breaking the cycle of child poverty – Strengthening the European Child Guarantee” (Ruperea cercului vicios al sărăciei în rândul copiilor – Consolidarea Garanției europene pentru copii), care urmărește să prevină și să reducă sărăcia în rândul familiilor, să îmbunătățească accesul la servicii esențiale pentru copiii aflați în dificultate, să consolideze sistemele de alocații pentru copii și să îmbunătățească coordonarea dintre Garanția europeană pentru copii și Garanția pentru tineret, pentru a sprijini tranzițiile și a rupe ciclul intergenerațional al sărăciei.</w:t>
            </w:r>
          </w:p>
        </w:tc>
      </w:tr>
      <w:tr w:rsidR="00321643" w:rsidRPr="000217DF" w14:paraId="7FA26684" w14:textId="77777777" w:rsidTr="00596539">
        <w:trPr>
          <w:jc w:val="center"/>
        </w:trPr>
        <w:tc>
          <w:tcPr>
            <w:tcW w:w="4876" w:type="dxa"/>
            <w:tcBorders>
              <w:top w:val="nil"/>
              <w:left w:val="nil"/>
              <w:bottom w:val="nil"/>
              <w:right w:val="nil"/>
            </w:tcBorders>
          </w:tcPr>
          <w:p w14:paraId="5406B535" w14:textId="77777777" w:rsidR="006B7536" w:rsidRPr="000217DF" w:rsidRDefault="006B7536" w:rsidP="00596539"/>
        </w:tc>
        <w:tc>
          <w:tcPr>
            <w:tcW w:w="4876" w:type="dxa"/>
            <w:tcBorders>
              <w:top w:val="nil"/>
              <w:left w:val="nil"/>
              <w:bottom w:val="nil"/>
              <w:right w:val="nil"/>
            </w:tcBorders>
          </w:tcPr>
          <w:p w14:paraId="20628C05" w14:textId="77777777" w:rsidR="006B7536" w:rsidRPr="000217DF" w:rsidRDefault="006B7536" w:rsidP="00596539">
            <w:pPr>
              <w:pStyle w:val="Normal6a"/>
            </w:pPr>
            <w:r w:rsidRPr="000217DF">
              <w:rPr>
                <w:b/>
                <w:i/>
              </w:rPr>
              <w:t>_________________</w:t>
            </w:r>
          </w:p>
        </w:tc>
      </w:tr>
      <w:tr w:rsidR="00321643" w:rsidRPr="000217DF" w14:paraId="7F857EEB" w14:textId="77777777" w:rsidTr="00596539">
        <w:trPr>
          <w:jc w:val="center"/>
        </w:trPr>
        <w:tc>
          <w:tcPr>
            <w:tcW w:w="4876" w:type="dxa"/>
            <w:tcBorders>
              <w:top w:val="nil"/>
              <w:left w:val="nil"/>
              <w:bottom w:val="nil"/>
              <w:right w:val="nil"/>
            </w:tcBorders>
          </w:tcPr>
          <w:p w14:paraId="1443D9D4" w14:textId="77777777" w:rsidR="006B7536" w:rsidRPr="000217DF" w:rsidRDefault="006B7536" w:rsidP="00596539"/>
        </w:tc>
        <w:tc>
          <w:tcPr>
            <w:tcW w:w="4876" w:type="dxa"/>
            <w:tcBorders>
              <w:top w:val="nil"/>
              <w:left w:val="nil"/>
              <w:bottom w:val="nil"/>
              <w:right w:val="nil"/>
            </w:tcBorders>
          </w:tcPr>
          <w:p w14:paraId="0A0867DF" w14:textId="77777777" w:rsidR="006B7536" w:rsidRPr="000217DF" w:rsidRDefault="006B7536" w:rsidP="00596539">
            <w:pPr>
              <w:pStyle w:val="Normal6a"/>
            </w:pPr>
            <w:r w:rsidRPr="000217DF">
              <w:rPr>
                <w:b/>
                <w:bCs/>
                <w:i/>
                <w:iCs/>
                <w:vertAlign w:val="superscript"/>
              </w:rPr>
              <w:t>1a</w:t>
            </w:r>
            <w:r w:rsidRPr="000217DF">
              <w:rPr>
                <w:b/>
                <w:bCs/>
                <w:i/>
                <w:iCs/>
              </w:rPr>
              <w:t xml:space="preserve"> JO L 223, 22.6.2021, p. 14-23.</w:t>
            </w:r>
          </w:p>
        </w:tc>
      </w:tr>
    </w:tbl>
    <w:p w14:paraId="3F63045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4A97682" w14:textId="77777777" w:rsidR="006B7536" w:rsidRPr="000217DF" w:rsidRDefault="006B7536" w:rsidP="006B7536">
      <w:r w:rsidRPr="000217DF">
        <w:rPr>
          <w:rStyle w:val="HideTWBExt"/>
        </w:rPr>
        <w:t>&lt;/AmendB&gt;</w:t>
      </w:r>
    </w:p>
    <w:p w14:paraId="2926EEB8"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142</w:t>
      </w:r>
      <w:r w:rsidRPr="000217DF">
        <w:rPr>
          <w:rStyle w:val="HideTWBExt"/>
          <w:b w:val="0"/>
        </w:rPr>
        <w:t>&lt;/NumAmB&gt;</w:t>
      </w:r>
    </w:p>
    <w:p w14:paraId="55A0C7A2" w14:textId="77777777" w:rsidR="006B7536" w:rsidRPr="000217DF" w:rsidRDefault="006B7536" w:rsidP="006B7536">
      <w:pPr>
        <w:pStyle w:val="NormalBold"/>
      </w:pPr>
      <w:r w:rsidRPr="000217DF">
        <w:rPr>
          <w:rStyle w:val="HideTWBExt"/>
          <w:b w:val="0"/>
        </w:rPr>
        <w:t>&lt;RepeatBlock-By&gt;&lt;Members&gt;</w:t>
      </w:r>
      <w:r w:rsidRPr="000217DF">
        <w:t>Maravillas Abadía Jover, Rosa Estaràs Ferragut</w:t>
      </w:r>
      <w:r w:rsidRPr="000217DF">
        <w:rPr>
          <w:rStyle w:val="HideTWBExt"/>
          <w:b w:val="0"/>
        </w:rPr>
        <w:t>&lt;/Members&gt;</w:t>
      </w:r>
    </w:p>
    <w:p w14:paraId="141773F0" w14:textId="77777777" w:rsidR="006B7536" w:rsidRPr="000217DF" w:rsidRDefault="006B7536" w:rsidP="006B7536">
      <w:pPr>
        <w:pStyle w:val="NormalBold"/>
      </w:pPr>
      <w:r w:rsidRPr="000217DF">
        <w:rPr>
          <w:rStyle w:val="HideTWBExt"/>
          <w:b w:val="0"/>
        </w:rPr>
        <w:t>&lt;/RepeatBlock-By&gt;</w:t>
      </w:r>
    </w:p>
    <w:p w14:paraId="62C768BF"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70A47D2" w14:textId="77777777" w:rsidR="006B7536" w:rsidRPr="000217DF" w:rsidRDefault="006B7536" w:rsidP="006B7536">
      <w:pPr>
        <w:pStyle w:val="NormalBold"/>
      </w:pPr>
      <w:r w:rsidRPr="000217DF">
        <w:rPr>
          <w:rStyle w:val="HideTWBExt"/>
          <w:b w:val="0"/>
        </w:rPr>
        <w:t>&lt;Article&gt;</w:t>
      </w:r>
      <w:r w:rsidRPr="000217DF">
        <w:t>Considerentul 9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383FBCB" w14:textId="77777777" w:rsidTr="00596539">
        <w:trPr>
          <w:trHeight w:hRule="exact" w:val="240"/>
          <w:jc w:val="center"/>
        </w:trPr>
        <w:tc>
          <w:tcPr>
            <w:tcW w:w="9752" w:type="dxa"/>
            <w:gridSpan w:val="2"/>
            <w:tcBorders>
              <w:top w:val="nil"/>
              <w:left w:val="nil"/>
              <w:bottom w:val="nil"/>
              <w:right w:val="nil"/>
            </w:tcBorders>
          </w:tcPr>
          <w:p w14:paraId="0072145E" w14:textId="77777777" w:rsidR="006B7536" w:rsidRPr="000217DF" w:rsidRDefault="006B7536" w:rsidP="00596539"/>
        </w:tc>
      </w:tr>
      <w:tr w:rsidR="00321643" w:rsidRPr="000217DF" w14:paraId="2E0D2BA7" w14:textId="77777777" w:rsidTr="00596539">
        <w:trPr>
          <w:trHeight w:val="240"/>
          <w:jc w:val="center"/>
        </w:trPr>
        <w:tc>
          <w:tcPr>
            <w:tcW w:w="4876" w:type="dxa"/>
            <w:tcBorders>
              <w:top w:val="nil"/>
              <w:left w:val="nil"/>
              <w:bottom w:val="nil"/>
              <w:right w:val="nil"/>
            </w:tcBorders>
          </w:tcPr>
          <w:p w14:paraId="695F6393"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B7BF907" w14:textId="77777777" w:rsidR="006B7536" w:rsidRPr="000217DF" w:rsidRDefault="006B7536" w:rsidP="00596539">
            <w:pPr>
              <w:pStyle w:val="AmColumnHeading"/>
            </w:pPr>
            <w:r w:rsidRPr="000217DF">
              <w:t>Amendamentul</w:t>
            </w:r>
          </w:p>
        </w:tc>
      </w:tr>
      <w:tr w:rsidR="00321643" w:rsidRPr="000217DF" w14:paraId="60B7035A" w14:textId="77777777" w:rsidTr="00596539">
        <w:trPr>
          <w:jc w:val="center"/>
        </w:trPr>
        <w:tc>
          <w:tcPr>
            <w:tcW w:w="4876" w:type="dxa"/>
            <w:tcBorders>
              <w:top w:val="nil"/>
              <w:left w:val="nil"/>
              <w:bottom w:val="nil"/>
              <w:right w:val="nil"/>
            </w:tcBorders>
          </w:tcPr>
          <w:p w14:paraId="4A5082A7" w14:textId="77777777" w:rsidR="006B7536" w:rsidRPr="000217DF" w:rsidRDefault="006B7536" w:rsidP="00596539">
            <w:pPr>
              <w:pStyle w:val="Normal6a"/>
            </w:pPr>
          </w:p>
        </w:tc>
        <w:tc>
          <w:tcPr>
            <w:tcW w:w="4876" w:type="dxa"/>
            <w:tcBorders>
              <w:top w:val="nil"/>
              <w:left w:val="nil"/>
              <w:bottom w:val="nil"/>
              <w:right w:val="nil"/>
            </w:tcBorders>
          </w:tcPr>
          <w:p w14:paraId="0DB12A78" w14:textId="77777777" w:rsidR="006B7536" w:rsidRPr="000217DF" w:rsidRDefault="006B7536" w:rsidP="00596539">
            <w:pPr>
              <w:pStyle w:val="Normal6a"/>
            </w:pPr>
            <w:r w:rsidRPr="000217DF">
              <w:rPr>
                <w:b/>
                <w:i/>
              </w:rPr>
              <w:t>(9a)</w:t>
            </w:r>
            <w:r w:rsidRPr="000217DF">
              <w:tab/>
            </w:r>
            <w:r w:rsidRPr="000217DF">
              <w:rPr>
                <w:b/>
                <w:i/>
              </w:rPr>
              <w:t>Evaluarea la jumătatea perioadei a Planului de acțiune al UE pentru economia socială a reafirmat contribuția esențială a economiei sociale la ocuparea forței de muncă, incluziunea socială, reziliența economică și coeziunea teritorială în întreaga Uniune. Entitățile din sectorul economiei sociale, inclusiv cooperativele, societățile mutuale, fundațiile și întreprinderile sociale, contribuie la creșterea ancorată în teritoriu, la crearea de locuri de muncă de calitate și la inovarea socială. Fondul social european din cadrul următorului CFM ar trebui să continue să sprijine și să consolideze economia socială, în special prin facilitarea accesului la finanțare, dezvoltarea competențelor, consolidarea capacităților și integrarea pe piața muncii, în special pentru grupurile vulnerabile.</w:t>
            </w:r>
          </w:p>
        </w:tc>
      </w:tr>
    </w:tbl>
    <w:p w14:paraId="680871A7"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6FD0B55" w14:textId="77777777" w:rsidR="006B7536" w:rsidRPr="000217DF" w:rsidRDefault="006B7536" w:rsidP="006B7536">
      <w:r w:rsidRPr="000217DF">
        <w:rPr>
          <w:rStyle w:val="HideTWBExt"/>
        </w:rPr>
        <w:t>&lt;/AmendB&gt;</w:t>
      </w:r>
    </w:p>
    <w:p w14:paraId="4E2FB64F"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143</w:t>
      </w:r>
      <w:r w:rsidRPr="000217DF">
        <w:rPr>
          <w:rStyle w:val="HideTWBExt"/>
          <w:b w:val="0"/>
        </w:rPr>
        <w:t>&lt;/NumAmB&gt;</w:t>
      </w:r>
    </w:p>
    <w:p w14:paraId="1771C6C0"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02E26342" w14:textId="77777777" w:rsidR="006B7536" w:rsidRPr="000217DF" w:rsidRDefault="006B7536" w:rsidP="006B7536">
      <w:pPr>
        <w:pStyle w:val="NormalBold"/>
      </w:pPr>
      <w:r w:rsidRPr="000217DF">
        <w:rPr>
          <w:rStyle w:val="HideTWBExt"/>
          <w:b w:val="0"/>
        </w:rPr>
        <w:t>&lt;/RepeatBlock-By&gt;</w:t>
      </w:r>
    </w:p>
    <w:p w14:paraId="42069499"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17F7F37" w14:textId="77777777" w:rsidR="006B7536" w:rsidRPr="000217DF" w:rsidRDefault="006B7536" w:rsidP="006B7536">
      <w:pPr>
        <w:pStyle w:val="NormalBold"/>
      </w:pPr>
      <w:r w:rsidRPr="000217DF">
        <w:rPr>
          <w:rStyle w:val="HideTWBExt"/>
          <w:b w:val="0"/>
        </w:rPr>
        <w:t>&lt;Article&gt;</w:t>
      </w:r>
      <w:r w:rsidRPr="000217DF">
        <w:t>Considerentul 9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B18CCCB" w14:textId="77777777" w:rsidTr="00596539">
        <w:trPr>
          <w:trHeight w:hRule="exact" w:val="240"/>
          <w:jc w:val="center"/>
        </w:trPr>
        <w:tc>
          <w:tcPr>
            <w:tcW w:w="9752" w:type="dxa"/>
            <w:gridSpan w:val="2"/>
            <w:tcBorders>
              <w:top w:val="nil"/>
              <w:left w:val="nil"/>
              <w:bottom w:val="nil"/>
              <w:right w:val="nil"/>
            </w:tcBorders>
          </w:tcPr>
          <w:p w14:paraId="63400BFD" w14:textId="77777777" w:rsidR="006B7536" w:rsidRPr="000217DF" w:rsidRDefault="006B7536" w:rsidP="00596539"/>
        </w:tc>
      </w:tr>
      <w:tr w:rsidR="00321643" w:rsidRPr="000217DF" w14:paraId="44010499" w14:textId="77777777" w:rsidTr="00596539">
        <w:trPr>
          <w:trHeight w:val="240"/>
          <w:jc w:val="center"/>
        </w:trPr>
        <w:tc>
          <w:tcPr>
            <w:tcW w:w="4876" w:type="dxa"/>
            <w:tcBorders>
              <w:top w:val="nil"/>
              <w:left w:val="nil"/>
              <w:bottom w:val="nil"/>
              <w:right w:val="nil"/>
            </w:tcBorders>
          </w:tcPr>
          <w:p w14:paraId="71754017"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A28A2F9" w14:textId="77777777" w:rsidR="006B7536" w:rsidRPr="000217DF" w:rsidRDefault="006B7536" w:rsidP="00596539">
            <w:pPr>
              <w:pStyle w:val="AmColumnHeading"/>
            </w:pPr>
            <w:r w:rsidRPr="000217DF">
              <w:t>Amendamentul</w:t>
            </w:r>
          </w:p>
        </w:tc>
      </w:tr>
      <w:tr w:rsidR="00321643" w:rsidRPr="000217DF" w14:paraId="1D62F1F9" w14:textId="77777777" w:rsidTr="00596539">
        <w:trPr>
          <w:jc w:val="center"/>
        </w:trPr>
        <w:tc>
          <w:tcPr>
            <w:tcW w:w="4876" w:type="dxa"/>
            <w:tcBorders>
              <w:top w:val="nil"/>
              <w:left w:val="nil"/>
              <w:bottom w:val="nil"/>
              <w:right w:val="nil"/>
            </w:tcBorders>
          </w:tcPr>
          <w:p w14:paraId="761A28C3" w14:textId="77777777" w:rsidR="006B7536" w:rsidRPr="000217DF" w:rsidRDefault="006B7536" w:rsidP="00596539">
            <w:pPr>
              <w:pStyle w:val="Normal6a"/>
            </w:pPr>
          </w:p>
        </w:tc>
        <w:tc>
          <w:tcPr>
            <w:tcW w:w="4876" w:type="dxa"/>
            <w:tcBorders>
              <w:top w:val="nil"/>
              <w:left w:val="nil"/>
              <w:bottom w:val="nil"/>
              <w:right w:val="nil"/>
            </w:tcBorders>
          </w:tcPr>
          <w:p w14:paraId="649AB01B" w14:textId="77777777" w:rsidR="006B7536" w:rsidRPr="000217DF" w:rsidRDefault="006B7536" w:rsidP="00596539">
            <w:pPr>
              <w:pStyle w:val="Normal6a"/>
            </w:pPr>
            <w:r w:rsidRPr="000217DF">
              <w:rPr>
                <w:b/>
                <w:i/>
              </w:rPr>
              <w:t>(9a)</w:t>
            </w:r>
            <w:r w:rsidRPr="000217DF">
              <w:tab/>
            </w:r>
            <w:r w:rsidRPr="000217DF">
              <w:rPr>
                <w:b/>
                <w:i/>
              </w:rPr>
              <w:t>Având în vedere nivelurile persistente de sărăcie și excluziune socială din întreaga Uniune Europeană, FSE ar trebui să contribuie la punerea eficace în aplicare a cadrelor și a obiectivelor Uniunii care vizează reducerea treptată a sărăciei și, în cele din urmă, eradicarea acesteia până în 2050. În acest sens, intervențiile FSE ar trebui să sprijine implementarea principiilor stabilite în Pilonul european al drepturilor sociale, să contribuie la îndeplinirea obiectivelor sociale de la Porto și să consolideze punerea în aplicare a strategiei UE pentru combaterea sărăciei, a Garanției europene pentru copii și a cadrului strategic al UE pentru romi.</w:t>
            </w:r>
          </w:p>
        </w:tc>
      </w:tr>
    </w:tbl>
    <w:p w14:paraId="77E9A217"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8FC34E1" w14:textId="77777777" w:rsidR="006B7536" w:rsidRPr="000217DF" w:rsidRDefault="006B7536" w:rsidP="006B7536">
      <w:r w:rsidRPr="000217DF">
        <w:rPr>
          <w:rStyle w:val="HideTWBExt"/>
        </w:rPr>
        <w:t>&lt;/AmendB&gt;</w:t>
      </w:r>
    </w:p>
    <w:p w14:paraId="7E3A59F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144</w:t>
      </w:r>
      <w:r w:rsidRPr="000217DF">
        <w:rPr>
          <w:rStyle w:val="HideTWBExt"/>
          <w:b w:val="0"/>
        </w:rPr>
        <w:t>&lt;/NumAmB&gt;</w:t>
      </w:r>
    </w:p>
    <w:p w14:paraId="1F9A4574"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7C673C31" w14:textId="77777777" w:rsidR="006B7536" w:rsidRPr="000217DF" w:rsidRDefault="006B7536" w:rsidP="006B7536">
      <w:pPr>
        <w:pStyle w:val="NormalBold"/>
      </w:pPr>
      <w:r w:rsidRPr="000217DF">
        <w:rPr>
          <w:rStyle w:val="HideTWBExt"/>
          <w:b w:val="0"/>
        </w:rPr>
        <w:t>&lt;/RepeatBlock-By&gt;</w:t>
      </w:r>
    </w:p>
    <w:p w14:paraId="1F7D27D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F6DA597" w14:textId="77777777" w:rsidR="006B7536" w:rsidRPr="000217DF" w:rsidRDefault="006B7536" w:rsidP="006B7536">
      <w:pPr>
        <w:pStyle w:val="NormalBold"/>
      </w:pPr>
      <w:r w:rsidRPr="000217DF">
        <w:rPr>
          <w:rStyle w:val="HideTWBExt"/>
          <w:b w:val="0"/>
        </w:rPr>
        <w:t>&lt;Article&gt;</w:t>
      </w:r>
      <w:r w:rsidRPr="000217DF">
        <w:t>Considerentul 9 b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755385BD" w14:textId="77777777" w:rsidTr="00596539">
        <w:trPr>
          <w:trHeight w:hRule="exact" w:val="240"/>
          <w:jc w:val="center"/>
        </w:trPr>
        <w:tc>
          <w:tcPr>
            <w:tcW w:w="9752" w:type="dxa"/>
            <w:gridSpan w:val="2"/>
            <w:tcBorders>
              <w:top w:val="nil"/>
              <w:left w:val="nil"/>
              <w:bottom w:val="nil"/>
              <w:right w:val="nil"/>
            </w:tcBorders>
          </w:tcPr>
          <w:p w14:paraId="4C7666D3" w14:textId="77777777" w:rsidR="006B7536" w:rsidRPr="000217DF" w:rsidRDefault="006B7536" w:rsidP="00596539"/>
        </w:tc>
      </w:tr>
      <w:tr w:rsidR="00321643" w:rsidRPr="000217DF" w14:paraId="02C02A0A" w14:textId="77777777" w:rsidTr="00596539">
        <w:trPr>
          <w:trHeight w:val="240"/>
          <w:jc w:val="center"/>
        </w:trPr>
        <w:tc>
          <w:tcPr>
            <w:tcW w:w="4876" w:type="dxa"/>
            <w:tcBorders>
              <w:top w:val="nil"/>
              <w:left w:val="nil"/>
              <w:bottom w:val="nil"/>
              <w:right w:val="nil"/>
            </w:tcBorders>
          </w:tcPr>
          <w:p w14:paraId="203EA2B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DF608E6" w14:textId="77777777" w:rsidR="006B7536" w:rsidRPr="000217DF" w:rsidRDefault="006B7536" w:rsidP="00596539">
            <w:pPr>
              <w:pStyle w:val="AmColumnHeading"/>
            </w:pPr>
            <w:r w:rsidRPr="000217DF">
              <w:t>Amendamentul</w:t>
            </w:r>
          </w:p>
        </w:tc>
      </w:tr>
      <w:tr w:rsidR="00321643" w:rsidRPr="000217DF" w14:paraId="76E82001" w14:textId="77777777" w:rsidTr="00596539">
        <w:trPr>
          <w:jc w:val="center"/>
        </w:trPr>
        <w:tc>
          <w:tcPr>
            <w:tcW w:w="4876" w:type="dxa"/>
            <w:tcBorders>
              <w:top w:val="nil"/>
              <w:left w:val="nil"/>
              <w:bottom w:val="nil"/>
              <w:right w:val="nil"/>
            </w:tcBorders>
          </w:tcPr>
          <w:p w14:paraId="211963E1" w14:textId="77777777" w:rsidR="006B7536" w:rsidRPr="000217DF" w:rsidRDefault="006B7536" w:rsidP="00596539">
            <w:pPr>
              <w:pStyle w:val="Normal6a"/>
            </w:pPr>
          </w:p>
        </w:tc>
        <w:tc>
          <w:tcPr>
            <w:tcW w:w="4876" w:type="dxa"/>
            <w:tcBorders>
              <w:top w:val="nil"/>
              <w:left w:val="nil"/>
              <w:bottom w:val="nil"/>
              <w:right w:val="nil"/>
            </w:tcBorders>
          </w:tcPr>
          <w:p w14:paraId="66196297" w14:textId="77777777" w:rsidR="006B7536" w:rsidRPr="000217DF" w:rsidRDefault="006B7536" w:rsidP="00596539">
            <w:pPr>
              <w:pStyle w:val="Normal6a"/>
            </w:pPr>
            <w:r w:rsidRPr="000217DF">
              <w:rPr>
                <w:b/>
                <w:i/>
              </w:rPr>
              <w:t>(9b)</w:t>
            </w:r>
            <w:r w:rsidRPr="000217DF">
              <w:tab/>
            </w:r>
            <w:r w:rsidRPr="000217DF">
              <w:rPr>
                <w:b/>
                <w:i/>
              </w:rPr>
              <w:t>Îmbunătățirea portabilității competențelor, validarea și recunoașterea competențelor dobândite prin învățarea informală sau nonformală și recunoaștere calificărilor reprezintă măsuri esențiale pentru a îndeplini obiectivele sociale ale FSE. Acestea consolidează poziția lucrătorilor pe piața muncii, în special a celor cu calificări EFP, sporesc mobilitatea în vremuri de tranziție și promovează integrarea lucrătorilor care au dobândit calificări formale în alte țări decât cele în care își caută un loc de muncă. Promovarea sistemelor care sprijină aceste măsuri, inclusiv prin valorificarea sistemelor deja existente în anumite domenii sau în regiunile de frontieră, ar trebui să beneficieze de sprijin din partea FSE ca formă de inovare socială sau din partea mecanismului UE în cadrul PNR.</w:t>
            </w:r>
          </w:p>
        </w:tc>
      </w:tr>
    </w:tbl>
    <w:p w14:paraId="4220CECF"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FAAAC31" w14:textId="77777777" w:rsidR="006B7536" w:rsidRPr="000217DF" w:rsidRDefault="006B7536" w:rsidP="006B7536">
      <w:r w:rsidRPr="000217DF">
        <w:rPr>
          <w:rStyle w:val="HideTWBExt"/>
        </w:rPr>
        <w:t>&lt;/AmendB&gt;</w:t>
      </w:r>
    </w:p>
    <w:p w14:paraId="799CC92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145</w:t>
      </w:r>
      <w:r w:rsidRPr="000217DF">
        <w:rPr>
          <w:rStyle w:val="HideTWBExt"/>
          <w:b w:val="0"/>
        </w:rPr>
        <w:t>&lt;/NumAmB&gt;</w:t>
      </w:r>
    </w:p>
    <w:p w14:paraId="0EDDE82A" w14:textId="77777777" w:rsidR="006B7536" w:rsidRPr="000217DF" w:rsidRDefault="006B7536" w:rsidP="006B7536">
      <w:pPr>
        <w:pStyle w:val="NormalBold"/>
      </w:pPr>
      <w:r w:rsidRPr="000217DF">
        <w:rPr>
          <w:rStyle w:val="HideTWBExt"/>
          <w:b w:val="0"/>
        </w:rPr>
        <w:t>&lt;RepeatBlock-By&gt;&lt;Members&gt;</w:t>
      </w:r>
      <w:r w:rsidRPr="000217DF">
        <w:t>Rosa Estaràs Ferragut, Maravillas Abadía Jover</w:t>
      </w:r>
      <w:r w:rsidRPr="000217DF">
        <w:rPr>
          <w:rStyle w:val="HideTWBExt"/>
          <w:b w:val="0"/>
        </w:rPr>
        <w:t>&lt;/Members&gt;</w:t>
      </w:r>
    </w:p>
    <w:p w14:paraId="722044A2" w14:textId="77777777" w:rsidR="006B7536" w:rsidRPr="000217DF" w:rsidRDefault="006B7536" w:rsidP="006B7536">
      <w:pPr>
        <w:pStyle w:val="NormalBold"/>
      </w:pPr>
      <w:r w:rsidRPr="000217DF">
        <w:rPr>
          <w:rStyle w:val="HideTWBExt"/>
          <w:b w:val="0"/>
        </w:rPr>
        <w:t>&lt;/RepeatBlock-By&gt;</w:t>
      </w:r>
    </w:p>
    <w:p w14:paraId="5AF5EF97"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7F54DB2" w14:textId="77777777" w:rsidR="006B7536" w:rsidRPr="000217DF" w:rsidRDefault="006B7536" w:rsidP="006B7536">
      <w:pPr>
        <w:pStyle w:val="NormalBold"/>
      </w:pPr>
      <w:r w:rsidRPr="000217DF">
        <w:rPr>
          <w:rStyle w:val="HideTWBExt"/>
          <w:b w:val="0"/>
        </w:rPr>
        <w:t>&lt;Article&gt;</w:t>
      </w:r>
      <w:r w:rsidRPr="000217DF">
        <w:t>Considerentul 10</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198F7A2" w14:textId="77777777" w:rsidTr="00596539">
        <w:trPr>
          <w:trHeight w:hRule="exact" w:val="240"/>
          <w:jc w:val="center"/>
        </w:trPr>
        <w:tc>
          <w:tcPr>
            <w:tcW w:w="9752" w:type="dxa"/>
            <w:gridSpan w:val="2"/>
            <w:tcBorders>
              <w:top w:val="nil"/>
              <w:left w:val="nil"/>
              <w:bottom w:val="nil"/>
              <w:right w:val="nil"/>
            </w:tcBorders>
          </w:tcPr>
          <w:p w14:paraId="08B27757" w14:textId="77777777" w:rsidR="006B7536" w:rsidRPr="000217DF" w:rsidRDefault="006B7536" w:rsidP="00596539"/>
        </w:tc>
      </w:tr>
      <w:tr w:rsidR="00321643" w:rsidRPr="000217DF" w14:paraId="017F9ACC" w14:textId="77777777" w:rsidTr="00596539">
        <w:trPr>
          <w:trHeight w:val="240"/>
          <w:jc w:val="center"/>
        </w:trPr>
        <w:tc>
          <w:tcPr>
            <w:tcW w:w="4876" w:type="dxa"/>
            <w:tcBorders>
              <w:top w:val="nil"/>
              <w:left w:val="nil"/>
              <w:bottom w:val="nil"/>
              <w:right w:val="nil"/>
            </w:tcBorders>
          </w:tcPr>
          <w:p w14:paraId="2460D014"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11B5B05" w14:textId="77777777" w:rsidR="006B7536" w:rsidRPr="000217DF" w:rsidRDefault="006B7536" w:rsidP="00596539">
            <w:pPr>
              <w:pStyle w:val="AmColumnHeading"/>
            </w:pPr>
            <w:r w:rsidRPr="000217DF">
              <w:t>Amendamentul</w:t>
            </w:r>
          </w:p>
        </w:tc>
      </w:tr>
      <w:tr w:rsidR="00321643" w:rsidRPr="000217DF" w14:paraId="19C0DCE0" w14:textId="77777777" w:rsidTr="00596539">
        <w:trPr>
          <w:jc w:val="center"/>
        </w:trPr>
        <w:tc>
          <w:tcPr>
            <w:tcW w:w="4876" w:type="dxa"/>
            <w:tcBorders>
              <w:top w:val="nil"/>
              <w:left w:val="nil"/>
              <w:bottom w:val="nil"/>
              <w:right w:val="nil"/>
            </w:tcBorders>
          </w:tcPr>
          <w:p w14:paraId="17623EA2" w14:textId="77777777" w:rsidR="006B7536" w:rsidRPr="000217DF" w:rsidRDefault="006B7536" w:rsidP="00596539">
            <w:pPr>
              <w:pStyle w:val="Normal6a"/>
            </w:pPr>
            <w:r w:rsidRPr="000217DF">
              <w:t>(10)</w:t>
            </w:r>
            <w:r w:rsidRPr="000217DF">
              <w:tab/>
              <w:t>Regulamentul (UE) [Regulamentul PNR] stabilește normele generale privind planul de parteneriat național și regional („planul PNR”) și stabilește, în special, obiectivele care urmează să fie sprijinite de planurile de parteneriat național și regional și normele privind pregătirea, punerea în aplicare, gestionarea și controlul acestor planuri. FSE este unul dintre fondurile prealocate la nivel național grupate în cadrul Planului de parteneriat național și regional, în conformitate cu Regulamentul (UE) [...] [Regulamentul privind planul PNR]. Prin urmare, este necesar să se clarifice domeniul de aplicare al sprijinului FSE în raport cu obiectivele stabilite în Regulamentul PNR și să se stabilească dispoziții specifice privind punerea în aplicare a FSE.</w:t>
            </w:r>
          </w:p>
        </w:tc>
        <w:tc>
          <w:tcPr>
            <w:tcW w:w="4876" w:type="dxa"/>
            <w:tcBorders>
              <w:top w:val="nil"/>
              <w:left w:val="nil"/>
              <w:bottom w:val="nil"/>
              <w:right w:val="nil"/>
            </w:tcBorders>
          </w:tcPr>
          <w:p w14:paraId="2F097B03" w14:textId="77777777" w:rsidR="006B7536" w:rsidRPr="000217DF" w:rsidRDefault="006B7536" w:rsidP="00596539">
            <w:pPr>
              <w:pStyle w:val="Normal6a"/>
            </w:pPr>
            <w:r w:rsidRPr="000217DF">
              <w:t>(10)</w:t>
            </w:r>
            <w:r w:rsidRPr="000217DF">
              <w:tab/>
              <w:t xml:space="preserve">Regulamentul (UE) [Regulamentul PNR] stabilește normele generale privind planul de parteneriat național și regional („planul PNR”) și stabilește, în special, obiectivele care urmează să fie sprijinite de planurile de parteneriat național și regional și normele privind pregătirea, punerea în aplicare, gestionarea și controlul acestor planuri. FSE este unul dintre fondurile prealocate la nivel național grupate în cadrul Planului de parteneriat național și regional, în conformitate cu Regulamentul (UE) [...] [Regulamentul privind planul PNR]. Prin urmare, este necesar să se clarifice domeniul de aplicare al sprijinului FSE în raport cu obiectivele stabilite în Regulamentul PNR și să se stabilească dispoziții specifice privind punerea în aplicare a FSE. </w:t>
            </w:r>
            <w:r w:rsidRPr="000217DF">
              <w:rPr>
                <w:b/>
                <w:i/>
              </w:rPr>
              <w:t>Cadrul financiar multianual al UE pentru perioada 2028-2034 ar trebui să asigure existența Fondului social european ca program independent, cu o linie bugetară proprie și cu resurse adecvate pentru îndeplinirea obiectivelor stabilite. În niciun caz, FSE+ nu poate să facă obiectul unor reduceri, să nu își îndeplinească obiectivele care stau la baza sa ori să își piardă caracterul european din cauza intereselor divergente ale fiecăruia dintre guvernele statelor membre.</w:t>
            </w:r>
          </w:p>
        </w:tc>
      </w:tr>
    </w:tbl>
    <w:p w14:paraId="16E630BE"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{ES}</w:t>
      </w:r>
      <w:r w:rsidRPr="000217DF">
        <w:t>es</w:t>
      </w:r>
      <w:r w:rsidRPr="000217DF">
        <w:rPr>
          <w:rStyle w:val="HideTWBExt"/>
        </w:rPr>
        <w:t>&lt;/Original&gt;</w:t>
      </w:r>
    </w:p>
    <w:p w14:paraId="17E89D10" w14:textId="77777777" w:rsidR="006B7536" w:rsidRPr="000217DF" w:rsidRDefault="006B7536" w:rsidP="006B7536">
      <w:r w:rsidRPr="000217DF">
        <w:rPr>
          <w:rStyle w:val="HideTWBExt"/>
        </w:rPr>
        <w:t>&lt;/AmendB&gt;</w:t>
      </w:r>
    </w:p>
    <w:p w14:paraId="157E6E5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146</w:t>
      </w:r>
      <w:r w:rsidRPr="000217DF">
        <w:rPr>
          <w:rStyle w:val="HideTWBExt"/>
          <w:b w:val="0"/>
        </w:rPr>
        <w:t>&lt;/NumAmB&gt;</w:t>
      </w:r>
    </w:p>
    <w:p w14:paraId="2E5B2EC2" w14:textId="77777777" w:rsidR="006B7536" w:rsidRPr="000217DF" w:rsidRDefault="006B7536" w:rsidP="006B7536">
      <w:pPr>
        <w:pStyle w:val="NormalBold"/>
      </w:pPr>
      <w:r w:rsidRPr="000217DF">
        <w:rPr>
          <w:rStyle w:val="HideTWBExt"/>
          <w:b w:val="0"/>
        </w:rPr>
        <w:t>&lt;RepeatBlock-By&gt;&lt;Members&gt;</w:t>
      </w:r>
      <w:r w:rsidRPr="000217DF">
        <w:t>Séverine Werbrouck, Mélanie Disdier</w:t>
      </w:r>
      <w:r w:rsidRPr="000217DF">
        <w:rPr>
          <w:rStyle w:val="HideTWBExt"/>
          <w:b w:val="0"/>
        </w:rPr>
        <w:t>&lt;/Members&gt;</w:t>
      </w:r>
    </w:p>
    <w:p w14:paraId="7B1DA2B0" w14:textId="77777777" w:rsidR="006B7536" w:rsidRPr="000217DF" w:rsidRDefault="006B7536" w:rsidP="006B7536">
      <w:pPr>
        <w:pStyle w:val="NormalBold"/>
      </w:pPr>
      <w:r w:rsidRPr="000217DF">
        <w:rPr>
          <w:rStyle w:val="HideTWBExt"/>
          <w:b w:val="0"/>
        </w:rPr>
        <w:t>&lt;/RepeatBlock-By&gt;</w:t>
      </w:r>
    </w:p>
    <w:p w14:paraId="3AF72E7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7BDDD00" w14:textId="77777777" w:rsidR="006B7536" w:rsidRPr="000217DF" w:rsidRDefault="006B7536" w:rsidP="006B7536">
      <w:pPr>
        <w:pStyle w:val="NormalBold"/>
      </w:pPr>
      <w:r w:rsidRPr="000217DF">
        <w:rPr>
          <w:rStyle w:val="HideTWBExt"/>
          <w:b w:val="0"/>
        </w:rPr>
        <w:t>&lt;Article&gt;</w:t>
      </w:r>
      <w:r w:rsidRPr="000217DF">
        <w:t>Considerentul 10</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9DF0890" w14:textId="77777777" w:rsidTr="00596539">
        <w:trPr>
          <w:trHeight w:hRule="exact" w:val="240"/>
          <w:jc w:val="center"/>
        </w:trPr>
        <w:tc>
          <w:tcPr>
            <w:tcW w:w="9752" w:type="dxa"/>
            <w:gridSpan w:val="2"/>
            <w:tcBorders>
              <w:top w:val="nil"/>
              <w:left w:val="nil"/>
              <w:bottom w:val="nil"/>
              <w:right w:val="nil"/>
            </w:tcBorders>
          </w:tcPr>
          <w:p w14:paraId="09D42012" w14:textId="77777777" w:rsidR="006B7536" w:rsidRPr="000217DF" w:rsidRDefault="006B7536" w:rsidP="00596539"/>
        </w:tc>
      </w:tr>
      <w:tr w:rsidR="00321643" w:rsidRPr="000217DF" w14:paraId="79AA20A5" w14:textId="77777777" w:rsidTr="00596539">
        <w:trPr>
          <w:trHeight w:val="240"/>
          <w:jc w:val="center"/>
        </w:trPr>
        <w:tc>
          <w:tcPr>
            <w:tcW w:w="4876" w:type="dxa"/>
            <w:tcBorders>
              <w:top w:val="nil"/>
              <w:left w:val="nil"/>
              <w:bottom w:val="nil"/>
              <w:right w:val="nil"/>
            </w:tcBorders>
          </w:tcPr>
          <w:p w14:paraId="6C5854BA"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3B74A4D" w14:textId="77777777" w:rsidR="006B7536" w:rsidRPr="000217DF" w:rsidRDefault="006B7536" w:rsidP="00596539">
            <w:pPr>
              <w:pStyle w:val="AmColumnHeading"/>
            </w:pPr>
            <w:r w:rsidRPr="000217DF">
              <w:t>Amendamentul</w:t>
            </w:r>
          </w:p>
        </w:tc>
      </w:tr>
      <w:tr w:rsidR="00321643" w:rsidRPr="000217DF" w14:paraId="23A573D5" w14:textId="77777777" w:rsidTr="00596539">
        <w:trPr>
          <w:jc w:val="center"/>
        </w:trPr>
        <w:tc>
          <w:tcPr>
            <w:tcW w:w="4876" w:type="dxa"/>
            <w:tcBorders>
              <w:top w:val="nil"/>
              <w:left w:val="nil"/>
              <w:bottom w:val="nil"/>
              <w:right w:val="nil"/>
            </w:tcBorders>
          </w:tcPr>
          <w:p w14:paraId="0EB34E62" w14:textId="77777777" w:rsidR="006B7536" w:rsidRPr="000217DF" w:rsidRDefault="006B7536" w:rsidP="00596539">
            <w:pPr>
              <w:pStyle w:val="Normal6a"/>
            </w:pPr>
            <w:r w:rsidRPr="000217DF">
              <w:t>(10)</w:t>
            </w:r>
            <w:r w:rsidRPr="000217DF">
              <w:tab/>
            </w:r>
            <w:r w:rsidRPr="000217DF">
              <w:rPr>
                <w:b/>
                <w:i/>
              </w:rPr>
              <w:t>Regulamentul (UE) [Regulamentul PNR] stabilește normele generale privind planul de parteneriat național și regional („planul PNR”) și stabilește, în special, obiectivele care urmează să fie sprijinite de planurile de parteneriat național și regional și normele privind pregătirea, punerea în aplicare, gestionarea și controlul acestor planuri.</w:t>
            </w:r>
            <w:r w:rsidRPr="000217DF">
              <w:t xml:space="preserve"> FSE este unul dintre fondurile prealocate la nivel național </w:t>
            </w:r>
            <w:r w:rsidRPr="000217DF">
              <w:rPr>
                <w:b/>
                <w:bCs/>
                <w:i/>
                <w:iCs/>
              </w:rPr>
              <w:t>grupate în cadrul Planului de parteneriat național și regional, în conformitate cu Regulamentul (UE) [...] [Regulamentul privind planul PNR]</w:t>
            </w:r>
            <w:r w:rsidRPr="000217DF">
              <w:t xml:space="preserve">. Prin urmare, este necesar să se clarifice domeniul de aplicare al sprijinului FSE </w:t>
            </w:r>
            <w:r w:rsidRPr="000217DF">
              <w:rPr>
                <w:b/>
                <w:bCs/>
                <w:i/>
                <w:iCs/>
              </w:rPr>
              <w:t>în raport cu obiectivele stabilite în Regulamentul PNR</w:t>
            </w:r>
            <w:r w:rsidRPr="000217DF">
              <w:t xml:space="preserve"> și să se stabilească dispoziții specifice privind punerea în aplicare a FSE.</w:t>
            </w:r>
          </w:p>
        </w:tc>
        <w:tc>
          <w:tcPr>
            <w:tcW w:w="4876" w:type="dxa"/>
            <w:tcBorders>
              <w:top w:val="nil"/>
              <w:left w:val="nil"/>
              <w:bottom w:val="nil"/>
              <w:right w:val="nil"/>
            </w:tcBorders>
          </w:tcPr>
          <w:p w14:paraId="0FD2C392" w14:textId="77777777" w:rsidR="006B7536" w:rsidRPr="000217DF" w:rsidRDefault="006B7536" w:rsidP="00596539">
            <w:pPr>
              <w:pStyle w:val="Normal6a"/>
            </w:pPr>
            <w:r w:rsidRPr="000217DF">
              <w:t>(10)</w:t>
            </w:r>
            <w:r w:rsidRPr="000217DF">
              <w:tab/>
              <w:t>FSE este unul dintre fondurile prealocate la nivel național. Prin urmare, este necesar să se clarifice domeniul de aplicare al sprijinului FSE și să se stabilească dispoziții specifice privind punerea în aplicare a FSE.</w:t>
            </w:r>
          </w:p>
        </w:tc>
      </w:tr>
    </w:tbl>
    <w:p w14:paraId="1D598A46"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{FR}</w:t>
      </w:r>
      <w:r w:rsidRPr="000217DF">
        <w:t>fr</w:t>
      </w:r>
      <w:r w:rsidRPr="000217DF">
        <w:rPr>
          <w:rStyle w:val="HideTWBExt"/>
        </w:rPr>
        <w:t>&lt;/Original&gt;</w:t>
      </w:r>
    </w:p>
    <w:p w14:paraId="0F1A5562" w14:textId="77777777" w:rsidR="006B7536" w:rsidRPr="000217DF" w:rsidRDefault="006B7536" w:rsidP="006B7536">
      <w:r w:rsidRPr="000217DF">
        <w:rPr>
          <w:rStyle w:val="HideTWBExt"/>
        </w:rPr>
        <w:t>&lt;/AmendB&gt;</w:t>
      </w:r>
    </w:p>
    <w:p w14:paraId="36A3D644"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147</w:t>
      </w:r>
      <w:r w:rsidRPr="000217DF">
        <w:rPr>
          <w:rStyle w:val="HideTWBExt"/>
          <w:b w:val="0"/>
        </w:rPr>
        <w:t>&lt;/NumAmB&gt;</w:t>
      </w:r>
    </w:p>
    <w:p w14:paraId="465FB4C3"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 Li Andersson</w:t>
      </w:r>
      <w:r w:rsidRPr="000217DF">
        <w:rPr>
          <w:rStyle w:val="HideTWBExt"/>
          <w:b w:val="0"/>
        </w:rPr>
        <w:t>&lt;/Members&gt;</w:t>
      </w:r>
    </w:p>
    <w:p w14:paraId="60A6704F" w14:textId="77777777" w:rsidR="006B7536" w:rsidRPr="000217DF" w:rsidRDefault="006B7536" w:rsidP="006B7536">
      <w:pPr>
        <w:pStyle w:val="NormalBold"/>
      </w:pPr>
      <w:r w:rsidRPr="000217DF">
        <w:rPr>
          <w:rStyle w:val="HideTWBExt"/>
          <w:b w:val="0"/>
        </w:rPr>
        <w:t>&lt;/RepeatBlock-By&gt;</w:t>
      </w:r>
    </w:p>
    <w:p w14:paraId="6C2F6DE0"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29708C8" w14:textId="77777777" w:rsidR="006B7536" w:rsidRPr="000217DF" w:rsidRDefault="006B7536" w:rsidP="006B7536">
      <w:pPr>
        <w:pStyle w:val="NormalBold"/>
      </w:pPr>
      <w:r w:rsidRPr="000217DF">
        <w:rPr>
          <w:rStyle w:val="HideTWBExt"/>
          <w:b w:val="0"/>
        </w:rPr>
        <w:t>&lt;Article&gt;</w:t>
      </w:r>
      <w:r w:rsidRPr="000217DF">
        <w:t>Considerentul 10</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B53B276" w14:textId="77777777" w:rsidTr="00596539">
        <w:trPr>
          <w:trHeight w:hRule="exact" w:val="240"/>
          <w:jc w:val="center"/>
        </w:trPr>
        <w:tc>
          <w:tcPr>
            <w:tcW w:w="9752" w:type="dxa"/>
            <w:gridSpan w:val="2"/>
            <w:tcBorders>
              <w:top w:val="nil"/>
              <w:left w:val="nil"/>
              <w:bottom w:val="nil"/>
              <w:right w:val="nil"/>
            </w:tcBorders>
          </w:tcPr>
          <w:p w14:paraId="2738DBC4" w14:textId="77777777" w:rsidR="006B7536" w:rsidRPr="000217DF" w:rsidRDefault="006B7536" w:rsidP="00596539"/>
        </w:tc>
      </w:tr>
      <w:tr w:rsidR="00321643" w:rsidRPr="000217DF" w14:paraId="724F816A" w14:textId="77777777" w:rsidTr="00596539">
        <w:trPr>
          <w:trHeight w:val="240"/>
          <w:jc w:val="center"/>
        </w:trPr>
        <w:tc>
          <w:tcPr>
            <w:tcW w:w="4876" w:type="dxa"/>
            <w:tcBorders>
              <w:top w:val="nil"/>
              <w:left w:val="nil"/>
              <w:bottom w:val="nil"/>
              <w:right w:val="nil"/>
            </w:tcBorders>
          </w:tcPr>
          <w:p w14:paraId="64F244E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D4A9C00" w14:textId="77777777" w:rsidR="006B7536" w:rsidRPr="000217DF" w:rsidRDefault="006B7536" w:rsidP="00596539">
            <w:pPr>
              <w:pStyle w:val="AmColumnHeading"/>
            </w:pPr>
            <w:r w:rsidRPr="000217DF">
              <w:t>Amendamentul</w:t>
            </w:r>
          </w:p>
        </w:tc>
      </w:tr>
      <w:tr w:rsidR="00321643" w:rsidRPr="000217DF" w14:paraId="53EC34C8" w14:textId="77777777" w:rsidTr="00596539">
        <w:trPr>
          <w:jc w:val="center"/>
        </w:trPr>
        <w:tc>
          <w:tcPr>
            <w:tcW w:w="4876" w:type="dxa"/>
            <w:tcBorders>
              <w:top w:val="nil"/>
              <w:left w:val="nil"/>
              <w:bottom w:val="nil"/>
              <w:right w:val="nil"/>
            </w:tcBorders>
          </w:tcPr>
          <w:p w14:paraId="6F24C268" w14:textId="77777777" w:rsidR="006B7536" w:rsidRPr="000217DF" w:rsidRDefault="006B7536" w:rsidP="00596539">
            <w:pPr>
              <w:pStyle w:val="Normal6a"/>
            </w:pPr>
            <w:r w:rsidRPr="000217DF">
              <w:t>(10)</w:t>
            </w:r>
            <w:r w:rsidRPr="000217DF">
              <w:tab/>
              <w:t xml:space="preserve">Regulamentul (UE) [Regulamentul PNR] stabilește normele generale privind planul de parteneriat național și regional („planul PNR”) și stabilește, în special, obiectivele care urmează să fie sprijinite de planurile de parteneriat național și regional și normele privind pregătirea, punerea în aplicare, gestionarea și controlul acestor planuri. </w:t>
            </w:r>
            <w:r w:rsidRPr="000217DF">
              <w:rPr>
                <w:b/>
                <w:i/>
              </w:rPr>
              <w:t>FSE este unul dintre fondurile prealocate la nivel național grupate în cadrul Planului de parteneriat național și regional, în conformitate cu Regulamentul (UE) [...] [Regulamentul privind planul PNR. Prin urmare, este necesar să se clarifice domeniul de aplicare al sprijinului FSE în raport cu obiectivele stabilite în Regulamentul PNR și să se stabilească dispoziții specifice privind punerea în aplicare a FSE.</w:t>
            </w:r>
          </w:p>
        </w:tc>
        <w:tc>
          <w:tcPr>
            <w:tcW w:w="4876" w:type="dxa"/>
            <w:tcBorders>
              <w:top w:val="nil"/>
              <w:left w:val="nil"/>
              <w:bottom w:val="nil"/>
              <w:right w:val="nil"/>
            </w:tcBorders>
          </w:tcPr>
          <w:p w14:paraId="7042F635" w14:textId="77777777" w:rsidR="006B7536" w:rsidRPr="000217DF" w:rsidRDefault="006B7536" w:rsidP="00596539">
            <w:pPr>
              <w:pStyle w:val="Normal6a"/>
            </w:pPr>
            <w:r w:rsidRPr="000217DF">
              <w:t>(10)</w:t>
            </w:r>
            <w:r w:rsidRPr="000217DF">
              <w:tab/>
              <w:t>Regulamentul (UE) [Regulamentul PNR] stabilește normele generale privind planul de parteneriat național și regional („planul PNR”) și stabilește, în special, obiectivele care urmează să fie sprijinite de planurile de parteneriat național și regional și normele privind pregătirea, punerea în aplicare, gestionarea și controlul acestor planuri.</w:t>
            </w:r>
          </w:p>
        </w:tc>
      </w:tr>
    </w:tbl>
    <w:p w14:paraId="27B1BB4B"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86AEF88" w14:textId="77777777" w:rsidR="006B7536" w:rsidRPr="000217DF" w:rsidRDefault="006B7536" w:rsidP="006B7536">
      <w:r w:rsidRPr="000217DF">
        <w:rPr>
          <w:rStyle w:val="HideTWBExt"/>
        </w:rPr>
        <w:t>&lt;/AmendB&gt;</w:t>
      </w:r>
    </w:p>
    <w:p w14:paraId="734A54FA"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148</w:t>
      </w:r>
      <w:r w:rsidRPr="000217DF">
        <w:rPr>
          <w:rStyle w:val="HideTWBExt"/>
          <w:b w:val="0"/>
        </w:rPr>
        <w:t>&lt;/NumAmB&gt;</w:t>
      </w:r>
    </w:p>
    <w:p w14:paraId="05AADD81"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070059E2" w14:textId="77777777" w:rsidR="006B7536" w:rsidRPr="000217DF" w:rsidRDefault="006B7536" w:rsidP="006B7536">
      <w:pPr>
        <w:pStyle w:val="NormalBold"/>
      </w:pPr>
      <w:r w:rsidRPr="000217DF">
        <w:rPr>
          <w:rStyle w:val="HideTWBExt"/>
          <w:b w:val="0"/>
        </w:rPr>
        <w:t>&lt;/RepeatBlock-By&gt;</w:t>
      </w:r>
    </w:p>
    <w:p w14:paraId="3384F989"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F65CCB9" w14:textId="77777777" w:rsidR="006B7536" w:rsidRPr="000217DF" w:rsidRDefault="006B7536" w:rsidP="006B7536">
      <w:pPr>
        <w:pStyle w:val="NormalBold"/>
      </w:pPr>
      <w:r w:rsidRPr="000217DF">
        <w:rPr>
          <w:rStyle w:val="HideTWBExt"/>
          <w:b w:val="0"/>
        </w:rPr>
        <w:t>&lt;Article&gt;</w:t>
      </w:r>
      <w:r w:rsidRPr="000217DF">
        <w:t>Considerentul 10</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A509FCA" w14:textId="77777777" w:rsidTr="00596539">
        <w:trPr>
          <w:trHeight w:hRule="exact" w:val="240"/>
          <w:jc w:val="center"/>
        </w:trPr>
        <w:tc>
          <w:tcPr>
            <w:tcW w:w="9752" w:type="dxa"/>
            <w:gridSpan w:val="2"/>
            <w:tcBorders>
              <w:top w:val="nil"/>
              <w:left w:val="nil"/>
              <w:bottom w:val="nil"/>
              <w:right w:val="nil"/>
            </w:tcBorders>
          </w:tcPr>
          <w:p w14:paraId="4F6B816A" w14:textId="77777777" w:rsidR="006B7536" w:rsidRPr="000217DF" w:rsidRDefault="006B7536" w:rsidP="00596539"/>
        </w:tc>
      </w:tr>
      <w:tr w:rsidR="00321643" w:rsidRPr="000217DF" w14:paraId="0D8BB3C8" w14:textId="77777777" w:rsidTr="00596539">
        <w:trPr>
          <w:trHeight w:val="240"/>
          <w:jc w:val="center"/>
        </w:trPr>
        <w:tc>
          <w:tcPr>
            <w:tcW w:w="4876" w:type="dxa"/>
            <w:tcBorders>
              <w:top w:val="nil"/>
              <w:left w:val="nil"/>
              <w:bottom w:val="nil"/>
              <w:right w:val="nil"/>
            </w:tcBorders>
          </w:tcPr>
          <w:p w14:paraId="320EF1E2"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2623B5B" w14:textId="77777777" w:rsidR="006B7536" w:rsidRPr="000217DF" w:rsidRDefault="006B7536" w:rsidP="00596539">
            <w:pPr>
              <w:pStyle w:val="AmColumnHeading"/>
            </w:pPr>
            <w:r w:rsidRPr="000217DF">
              <w:t>Amendamentul</w:t>
            </w:r>
          </w:p>
        </w:tc>
      </w:tr>
      <w:tr w:rsidR="00321643" w:rsidRPr="000217DF" w14:paraId="7DF25784" w14:textId="77777777" w:rsidTr="00596539">
        <w:trPr>
          <w:jc w:val="center"/>
        </w:trPr>
        <w:tc>
          <w:tcPr>
            <w:tcW w:w="4876" w:type="dxa"/>
            <w:tcBorders>
              <w:top w:val="nil"/>
              <w:left w:val="nil"/>
              <w:bottom w:val="nil"/>
              <w:right w:val="nil"/>
            </w:tcBorders>
          </w:tcPr>
          <w:p w14:paraId="437CA918" w14:textId="77777777" w:rsidR="006B7536" w:rsidRPr="000217DF" w:rsidRDefault="006B7536" w:rsidP="00596539">
            <w:pPr>
              <w:pStyle w:val="Normal6a"/>
            </w:pPr>
            <w:r w:rsidRPr="000217DF">
              <w:t>(10)</w:t>
            </w:r>
            <w:r w:rsidRPr="000217DF">
              <w:tab/>
              <w:t xml:space="preserve">Regulamentul (UE) [Regulamentul PNR] stabilește normele generale privind planul de parteneriat național și regional („planul PNR”) și stabilește, în special, obiectivele care urmează să fie sprijinite de planurile de parteneriat național și regional și normele privind pregătirea, punerea în aplicare, gestionarea și controlul acestor planuri. FSE este unul dintre fondurile prealocate la nivel național </w:t>
            </w:r>
            <w:r w:rsidRPr="000217DF">
              <w:rPr>
                <w:b/>
                <w:bCs/>
                <w:i/>
                <w:iCs/>
              </w:rPr>
              <w:t>grupate</w:t>
            </w:r>
            <w:r w:rsidRPr="000217DF">
              <w:t xml:space="preserve"> în cadrul Planului de parteneriat național și regional, în conformitate cu Regulamentul (UE) [...] [Regulamentul privind planul PNR. Prin urmare, este necesar să se clarifice domeniul de aplicare al sprijinului FSE </w:t>
            </w:r>
            <w:r w:rsidRPr="000217DF">
              <w:rPr>
                <w:b/>
                <w:bCs/>
                <w:i/>
                <w:iCs/>
              </w:rPr>
              <w:t>în raport cu</w:t>
            </w:r>
            <w:r w:rsidRPr="000217DF">
              <w:t xml:space="preserve"> obiectivele stabilite în Regulamentul PNR și să se stabilească dispoziții specifice privind punerea în aplicare a FSE.</w:t>
            </w:r>
          </w:p>
        </w:tc>
        <w:tc>
          <w:tcPr>
            <w:tcW w:w="4876" w:type="dxa"/>
            <w:tcBorders>
              <w:top w:val="nil"/>
              <w:left w:val="nil"/>
              <w:bottom w:val="nil"/>
              <w:right w:val="nil"/>
            </w:tcBorders>
          </w:tcPr>
          <w:p w14:paraId="206FD95C" w14:textId="77777777" w:rsidR="006B7536" w:rsidRPr="000217DF" w:rsidRDefault="006B7536" w:rsidP="00596539">
            <w:pPr>
              <w:pStyle w:val="Normal6a"/>
            </w:pPr>
            <w:r w:rsidRPr="000217DF">
              <w:t>(10)</w:t>
            </w:r>
            <w:r w:rsidRPr="000217DF">
              <w:tab/>
              <w:t xml:space="preserve">Regulamentul (UE) [Regulamentul PNR] stabilește normele generale privind planul de parteneriat național și regional („planul PNR”) și stabilește, în special, obiectivele care urmează să fie sprijinite de planurile de parteneriat național și regional și normele privind pregătirea, punerea în aplicare, gestionarea și controlul acestor planuri. FSE este unul dintre fondurile prealocate la nivel național </w:t>
            </w:r>
            <w:r w:rsidRPr="000217DF">
              <w:rPr>
                <w:b/>
                <w:bCs/>
                <w:i/>
                <w:iCs/>
              </w:rPr>
              <w:t>delimitate</w:t>
            </w:r>
            <w:r w:rsidRPr="000217DF">
              <w:t xml:space="preserve"> în cadrul Planului de parteneriat național și regional, în conformitate cu Regulamentul (UE) [...] [Regulamentul privind planul PNR. Prin urmare, este necesar să se clarifice domeniul de aplicare al sprijinului</w:t>
            </w:r>
            <w:r w:rsidRPr="000217DF">
              <w:rPr>
                <w:b/>
                <w:bCs/>
                <w:i/>
                <w:iCs/>
              </w:rPr>
              <w:t>, obiectivele specifice și concentrările tematice ale</w:t>
            </w:r>
            <w:r w:rsidRPr="000217DF">
              <w:t xml:space="preserve"> FSE</w:t>
            </w:r>
            <w:r w:rsidRPr="000217DF">
              <w:rPr>
                <w:b/>
                <w:bCs/>
                <w:i/>
                <w:iCs/>
              </w:rPr>
              <w:t>, care completează</w:t>
            </w:r>
            <w:r w:rsidRPr="000217DF">
              <w:rPr>
                <w:b/>
                <w:bCs/>
              </w:rPr>
              <w:t xml:space="preserve"> </w:t>
            </w:r>
            <w:r w:rsidRPr="000217DF">
              <w:t>obiectivele stabilite în Regulamentul PNR</w:t>
            </w:r>
            <w:r w:rsidRPr="000217DF">
              <w:rPr>
                <w:b/>
                <w:bCs/>
                <w:i/>
                <w:iCs/>
              </w:rPr>
              <w:t>,</w:t>
            </w:r>
            <w:r w:rsidRPr="000217DF">
              <w:t xml:space="preserve"> și să se stabilească dispoziții specifice privind punerea în aplicare a FSE.</w:t>
            </w:r>
          </w:p>
        </w:tc>
      </w:tr>
    </w:tbl>
    <w:p w14:paraId="55144C87"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6C8AE57" w14:textId="77777777" w:rsidR="006B7536" w:rsidRPr="000217DF" w:rsidRDefault="006B7536" w:rsidP="006B7536">
      <w:r w:rsidRPr="000217DF">
        <w:rPr>
          <w:rStyle w:val="HideTWBExt"/>
        </w:rPr>
        <w:t>&lt;/AmendB&gt;</w:t>
      </w:r>
    </w:p>
    <w:p w14:paraId="6371464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149</w:t>
      </w:r>
      <w:r w:rsidRPr="000217DF">
        <w:rPr>
          <w:rStyle w:val="HideTWBExt"/>
          <w:b w:val="0"/>
        </w:rPr>
        <w:t>&lt;/NumAmB&gt;</w:t>
      </w:r>
    </w:p>
    <w:p w14:paraId="0BA1A9A0"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Özlem Demirel, Li Andersson</w:t>
      </w:r>
      <w:r w:rsidRPr="000217DF">
        <w:rPr>
          <w:rStyle w:val="HideTWBExt"/>
          <w:b w:val="0"/>
        </w:rPr>
        <w:t>&lt;/Members&gt;</w:t>
      </w:r>
    </w:p>
    <w:p w14:paraId="53F50975" w14:textId="77777777" w:rsidR="006B7536" w:rsidRPr="000217DF" w:rsidRDefault="006B7536" w:rsidP="006B7536">
      <w:pPr>
        <w:pStyle w:val="NormalBold"/>
      </w:pPr>
      <w:r w:rsidRPr="000217DF">
        <w:rPr>
          <w:rStyle w:val="HideTWBExt"/>
          <w:b w:val="0"/>
        </w:rPr>
        <w:t>&lt;/RepeatBlock-By&gt;</w:t>
      </w:r>
    </w:p>
    <w:p w14:paraId="7A78BF6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5536322" w14:textId="77777777" w:rsidR="006B7536" w:rsidRPr="000217DF" w:rsidRDefault="006B7536" w:rsidP="006B7536">
      <w:pPr>
        <w:pStyle w:val="NormalBold"/>
      </w:pPr>
      <w:r w:rsidRPr="000217DF">
        <w:rPr>
          <w:rStyle w:val="HideTWBExt"/>
          <w:b w:val="0"/>
        </w:rPr>
        <w:t>&lt;Article&gt;</w:t>
      </w:r>
      <w:r w:rsidRPr="000217DF">
        <w:t>Considerentul 10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D80B147" w14:textId="77777777" w:rsidTr="00596539">
        <w:trPr>
          <w:trHeight w:hRule="exact" w:val="240"/>
          <w:jc w:val="center"/>
        </w:trPr>
        <w:tc>
          <w:tcPr>
            <w:tcW w:w="9752" w:type="dxa"/>
            <w:gridSpan w:val="2"/>
            <w:tcBorders>
              <w:top w:val="nil"/>
              <w:left w:val="nil"/>
              <w:bottom w:val="nil"/>
              <w:right w:val="nil"/>
            </w:tcBorders>
          </w:tcPr>
          <w:p w14:paraId="6B0EAFF1" w14:textId="77777777" w:rsidR="006B7536" w:rsidRPr="000217DF" w:rsidRDefault="006B7536" w:rsidP="00596539"/>
        </w:tc>
      </w:tr>
      <w:tr w:rsidR="00321643" w:rsidRPr="000217DF" w14:paraId="727D7C91" w14:textId="77777777" w:rsidTr="00596539">
        <w:trPr>
          <w:trHeight w:val="240"/>
          <w:jc w:val="center"/>
        </w:trPr>
        <w:tc>
          <w:tcPr>
            <w:tcW w:w="4876" w:type="dxa"/>
            <w:tcBorders>
              <w:top w:val="nil"/>
              <w:left w:val="nil"/>
              <w:bottom w:val="nil"/>
              <w:right w:val="nil"/>
            </w:tcBorders>
          </w:tcPr>
          <w:p w14:paraId="3D1DCD08"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B4F7663" w14:textId="77777777" w:rsidR="006B7536" w:rsidRPr="000217DF" w:rsidRDefault="006B7536" w:rsidP="00596539">
            <w:pPr>
              <w:pStyle w:val="AmColumnHeading"/>
            </w:pPr>
            <w:r w:rsidRPr="000217DF">
              <w:t>Amendamentul</w:t>
            </w:r>
          </w:p>
        </w:tc>
      </w:tr>
      <w:tr w:rsidR="00321643" w:rsidRPr="000217DF" w14:paraId="3BA3E1FD" w14:textId="77777777" w:rsidTr="00596539">
        <w:trPr>
          <w:jc w:val="center"/>
        </w:trPr>
        <w:tc>
          <w:tcPr>
            <w:tcW w:w="4876" w:type="dxa"/>
            <w:tcBorders>
              <w:top w:val="nil"/>
              <w:left w:val="nil"/>
              <w:bottom w:val="nil"/>
              <w:right w:val="nil"/>
            </w:tcBorders>
          </w:tcPr>
          <w:p w14:paraId="5320C740" w14:textId="77777777" w:rsidR="006B7536" w:rsidRPr="000217DF" w:rsidRDefault="006B7536" w:rsidP="00596539">
            <w:pPr>
              <w:pStyle w:val="Normal6a"/>
            </w:pPr>
          </w:p>
        </w:tc>
        <w:tc>
          <w:tcPr>
            <w:tcW w:w="4876" w:type="dxa"/>
            <w:tcBorders>
              <w:top w:val="nil"/>
              <w:left w:val="nil"/>
              <w:bottom w:val="nil"/>
              <w:right w:val="nil"/>
            </w:tcBorders>
          </w:tcPr>
          <w:p w14:paraId="2B88D6C4" w14:textId="77777777" w:rsidR="006B7536" w:rsidRPr="000217DF" w:rsidRDefault="006B7536" w:rsidP="00596539">
            <w:pPr>
              <w:pStyle w:val="Normal6a"/>
            </w:pPr>
            <w:r w:rsidRPr="000217DF">
              <w:rPr>
                <w:b/>
                <w:i/>
              </w:rPr>
              <w:t>(10a)</w:t>
            </w:r>
            <w:r w:rsidRPr="000217DF">
              <w:tab/>
            </w:r>
            <w:r w:rsidRPr="000217DF">
              <w:rPr>
                <w:b/>
                <w:i/>
              </w:rPr>
              <w:t>În timp ce Regulamentul (UE) [Regulamentul privind planul PNR] instituie un cadru comun, Fondul social european (FSE), care se bazează pe articolele 162 și 164 din TFUE și reprezintă principalul instrument financiar al UE pentru punerea în aplicare a Pilonului european al drepturilor sociale, promovarea incluziunii sociale și contribuția la coeziunea economică, socială și teritorială, în conformitate cu articolul 174 din TFUE, ar trebui să rămână un program separat și de sine stătător, așa cum a fost până acum. Menținerea propriului cadru juridic este importantă pentru a asigura responsabilitatea și transparența și pentru a permite Parlamentului să își exercite pe deplin controlul și competențele de control bugetar. FSE contribuie, de asemenea, la simplificare și la facilitarea accesului pentru beneficiarii finali, promovând în același timp o punere în aplicare eficace și limitând realocările de resurse care ar putea submina atingerea obiectivelor sale specifice.</w:t>
            </w:r>
          </w:p>
        </w:tc>
      </w:tr>
    </w:tbl>
    <w:p w14:paraId="19217703"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3DF683C" w14:textId="77777777" w:rsidR="006B7536" w:rsidRPr="000217DF" w:rsidRDefault="006B7536" w:rsidP="006B7536">
      <w:r w:rsidRPr="000217DF">
        <w:rPr>
          <w:rStyle w:val="HideTWBExt"/>
        </w:rPr>
        <w:t>&lt;/AmendB&gt;</w:t>
      </w:r>
    </w:p>
    <w:p w14:paraId="5147F936"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150</w:t>
      </w:r>
      <w:r w:rsidRPr="000217DF">
        <w:rPr>
          <w:rStyle w:val="HideTWBExt"/>
          <w:b w:val="0"/>
        </w:rPr>
        <w:t>&lt;/NumAmB&gt;</w:t>
      </w:r>
    </w:p>
    <w:p w14:paraId="51306B7A" w14:textId="77777777" w:rsidR="006B7536" w:rsidRPr="000217DF" w:rsidRDefault="006B7536" w:rsidP="006B7536">
      <w:pPr>
        <w:pStyle w:val="NormalBold"/>
      </w:pPr>
      <w:r w:rsidRPr="000217DF">
        <w:rPr>
          <w:rStyle w:val="HideTWBExt"/>
          <w:b w:val="0"/>
        </w:rPr>
        <w:t>&lt;RepeatBlock-By&gt;&lt;Members&gt;</w:t>
      </w:r>
      <w:r w:rsidRPr="000217DF">
        <w:t>Georgiana Teodorescu</w:t>
      </w:r>
      <w:r w:rsidRPr="000217DF">
        <w:rPr>
          <w:rStyle w:val="HideTWBExt"/>
          <w:b w:val="0"/>
        </w:rPr>
        <w:t>&lt;/Members&gt;</w:t>
      </w:r>
    </w:p>
    <w:p w14:paraId="4997FF83" w14:textId="77777777" w:rsidR="006B7536" w:rsidRPr="000217DF" w:rsidRDefault="006B7536" w:rsidP="006B7536">
      <w:pPr>
        <w:pStyle w:val="NormalBold"/>
      </w:pPr>
      <w:r w:rsidRPr="000217DF">
        <w:rPr>
          <w:rStyle w:val="HideTWBExt"/>
          <w:b w:val="0"/>
        </w:rPr>
        <w:t>&lt;/RepeatBlock-By&gt;</w:t>
      </w:r>
    </w:p>
    <w:p w14:paraId="67321669"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792A179" w14:textId="77777777" w:rsidR="006B7536" w:rsidRPr="000217DF" w:rsidRDefault="006B7536" w:rsidP="006B7536">
      <w:pPr>
        <w:pStyle w:val="NormalBold"/>
      </w:pPr>
      <w:r w:rsidRPr="000217DF">
        <w:rPr>
          <w:rStyle w:val="HideTWBExt"/>
          <w:b w:val="0"/>
        </w:rPr>
        <w:t>&lt;Article&gt;</w:t>
      </w:r>
      <w:r w:rsidRPr="000217DF">
        <w:t>Considerentul 10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DB23E0D" w14:textId="77777777" w:rsidTr="00596539">
        <w:trPr>
          <w:trHeight w:hRule="exact" w:val="240"/>
          <w:jc w:val="center"/>
        </w:trPr>
        <w:tc>
          <w:tcPr>
            <w:tcW w:w="9752" w:type="dxa"/>
            <w:gridSpan w:val="2"/>
            <w:tcBorders>
              <w:top w:val="nil"/>
              <w:left w:val="nil"/>
              <w:bottom w:val="nil"/>
              <w:right w:val="nil"/>
            </w:tcBorders>
          </w:tcPr>
          <w:p w14:paraId="1F4964F1" w14:textId="77777777" w:rsidR="006B7536" w:rsidRPr="000217DF" w:rsidRDefault="006B7536" w:rsidP="00596539"/>
        </w:tc>
      </w:tr>
      <w:tr w:rsidR="00321643" w:rsidRPr="000217DF" w14:paraId="7DEB1075" w14:textId="77777777" w:rsidTr="00596539">
        <w:trPr>
          <w:trHeight w:val="240"/>
          <w:jc w:val="center"/>
        </w:trPr>
        <w:tc>
          <w:tcPr>
            <w:tcW w:w="4876" w:type="dxa"/>
            <w:tcBorders>
              <w:top w:val="nil"/>
              <w:left w:val="nil"/>
              <w:bottom w:val="nil"/>
              <w:right w:val="nil"/>
            </w:tcBorders>
          </w:tcPr>
          <w:p w14:paraId="1A03640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F20F1DB" w14:textId="77777777" w:rsidR="006B7536" w:rsidRPr="000217DF" w:rsidRDefault="006B7536" w:rsidP="00596539">
            <w:pPr>
              <w:pStyle w:val="AmColumnHeading"/>
            </w:pPr>
            <w:r w:rsidRPr="000217DF">
              <w:t>Amendamentul</w:t>
            </w:r>
          </w:p>
        </w:tc>
      </w:tr>
      <w:tr w:rsidR="00321643" w:rsidRPr="000217DF" w14:paraId="7606E963" w14:textId="77777777" w:rsidTr="00596539">
        <w:trPr>
          <w:jc w:val="center"/>
        </w:trPr>
        <w:tc>
          <w:tcPr>
            <w:tcW w:w="4876" w:type="dxa"/>
            <w:tcBorders>
              <w:top w:val="nil"/>
              <w:left w:val="nil"/>
              <w:bottom w:val="nil"/>
              <w:right w:val="nil"/>
            </w:tcBorders>
          </w:tcPr>
          <w:p w14:paraId="3DE357A8" w14:textId="77777777" w:rsidR="006B7536" w:rsidRPr="000217DF" w:rsidRDefault="006B7536" w:rsidP="00596539">
            <w:pPr>
              <w:pStyle w:val="Normal6a"/>
            </w:pPr>
          </w:p>
        </w:tc>
        <w:tc>
          <w:tcPr>
            <w:tcW w:w="4876" w:type="dxa"/>
            <w:tcBorders>
              <w:top w:val="nil"/>
              <w:left w:val="nil"/>
              <w:bottom w:val="nil"/>
              <w:right w:val="nil"/>
            </w:tcBorders>
          </w:tcPr>
          <w:p w14:paraId="55A6AB4F" w14:textId="77777777" w:rsidR="006B7536" w:rsidRPr="000217DF" w:rsidRDefault="006B7536" w:rsidP="00596539">
            <w:pPr>
              <w:pStyle w:val="Normal6a"/>
            </w:pPr>
            <w:r w:rsidRPr="000217DF">
              <w:rPr>
                <w:b/>
                <w:i/>
              </w:rPr>
              <w:t>(10a)</w:t>
            </w:r>
            <w:r w:rsidRPr="000217DF">
              <w:tab/>
            </w:r>
            <w:r w:rsidRPr="000217DF">
              <w:rPr>
                <w:b/>
                <w:i/>
              </w:rPr>
              <w:t>Pentru a asigura utilizarea eficientă a resurselor Uniunii, ar trebui să se evite suprapunerile și riscurile de dublă finanțare dintre FSE și alte instrumente. Ar trebui să se instituie mecanisme clare de delimitare și complementaritate.</w:t>
            </w:r>
          </w:p>
        </w:tc>
      </w:tr>
    </w:tbl>
    <w:p w14:paraId="0234663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F411695" w14:textId="77777777" w:rsidR="006B7536" w:rsidRPr="000217DF" w:rsidRDefault="006B7536" w:rsidP="006B7536">
      <w:r w:rsidRPr="000217DF">
        <w:rPr>
          <w:rStyle w:val="HideTWBExt"/>
        </w:rPr>
        <w:t>&lt;/AmendB&gt;</w:t>
      </w:r>
    </w:p>
    <w:p w14:paraId="56438B8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151</w:t>
      </w:r>
      <w:r w:rsidRPr="000217DF">
        <w:rPr>
          <w:rStyle w:val="HideTWBExt"/>
          <w:b w:val="0"/>
        </w:rPr>
        <w:t>&lt;/NumAmB&gt;</w:t>
      </w:r>
    </w:p>
    <w:p w14:paraId="784C449B" w14:textId="77777777" w:rsidR="006B7536" w:rsidRPr="000217DF" w:rsidRDefault="006B7536" w:rsidP="006B7536">
      <w:pPr>
        <w:pStyle w:val="NormalBold"/>
      </w:pPr>
      <w:r w:rsidRPr="000217DF">
        <w:rPr>
          <w:rStyle w:val="HideTWBExt"/>
          <w:b w:val="0"/>
        </w:rPr>
        <w:t>&lt;RepeatBlock-By&gt;&lt;Members&gt;</w:t>
      </w:r>
      <w:r w:rsidRPr="000217DF">
        <w:t>Séverine Werbrouck, Margarita de la Pisa Carrión, Mélanie Disdier, Pál Szekeres</w:t>
      </w:r>
      <w:r w:rsidRPr="000217DF">
        <w:rPr>
          <w:rStyle w:val="HideTWBExt"/>
          <w:b w:val="0"/>
        </w:rPr>
        <w:t>&lt;/Members&gt;</w:t>
      </w:r>
    </w:p>
    <w:p w14:paraId="20F0DF9A" w14:textId="77777777" w:rsidR="006B7536" w:rsidRPr="000217DF" w:rsidRDefault="006B7536" w:rsidP="006B7536">
      <w:pPr>
        <w:pStyle w:val="NormalBold"/>
      </w:pPr>
      <w:r w:rsidRPr="000217DF">
        <w:rPr>
          <w:rStyle w:val="HideTWBExt"/>
          <w:b w:val="0"/>
        </w:rPr>
        <w:t>&lt;/RepeatBlock-By&gt;</w:t>
      </w:r>
    </w:p>
    <w:p w14:paraId="53BEE2FF"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D17387C" w14:textId="77777777" w:rsidR="006B7536" w:rsidRPr="000217DF" w:rsidRDefault="006B7536" w:rsidP="006B7536">
      <w:pPr>
        <w:pStyle w:val="NormalBold"/>
      </w:pPr>
      <w:r w:rsidRPr="000217DF">
        <w:rPr>
          <w:rStyle w:val="HideTWBExt"/>
          <w:b w:val="0"/>
        </w:rPr>
        <w:t>&lt;Article&gt;</w:t>
      </w:r>
      <w:r w:rsidRPr="000217DF">
        <w:t>Considerentul 11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7D65238" w14:textId="77777777" w:rsidTr="00596539">
        <w:trPr>
          <w:trHeight w:hRule="exact" w:val="240"/>
          <w:jc w:val="center"/>
        </w:trPr>
        <w:tc>
          <w:tcPr>
            <w:tcW w:w="9752" w:type="dxa"/>
            <w:gridSpan w:val="2"/>
            <w:tcBorders>
              <w:top w:val="nil"/>
              <w:left w:val="nil"/>
              <w:bottom w:val="nil"/>
              <w:right w:val="nil"/>
            </w:tcBorders>
          </w:tcPr>
          <w:p w14:paraId="5EDEE3CF" w14:textId="77777777" w:rsidR="006B7536" w:rsidRPr="000217DF" w:rsidRDefault="006B7536" w:rsidP="00596539"/>
        </w:tc>
      </w:tr>
      <w:tr w:rsidR="00321643" w:rsidRPr="000217DF" w14:paraId="4A9EBF74" w14:textId="77777777" w:rsidTr="00596539">
        <w:trPr>
          <w:trHeight w:val="240"/>
          <w:jc w:val="center"/>
        </w:trPr>
        <w:tc>
          <w:tcPr>
            <w:tcW w:w="4876" w:type="dxa"/>
            <w:tcBorders>
              <w:top w:val="nil"/>
              <w:left w:val="nil"/>
              <w:bottom w:val="nil"/>
              <w:right w:val="nil"/>
            </w:tcBorders>
          </w:tcPr>
          <w:p w14:paraId="641CF5E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612644D" w14:textId="77777777" w:rsidR="006B7536" w:rsidRPr="000217DF" w:rsidRDefault="006B7536" w:rsidP="00596539">
            <w:pPr>
              <w:pStyle w:val="AmColumnHeading"/>
            </w:pPr>
            <w:r w:rsidRPr="000217DF">
              <w:t>Amendamentul</w:t>
            </w:r>
          </w:p>
        </w:tc>
      </w:tr>
      <w:tr w:rsidR="00321643" w:rsidRPr="000217DF" w14:paraId="5BB94758" w14:textId="77777777" w:rsidTr="00596539">
        <w:trPr>
          <w:jc w:val="center"/>
        </w:trPr>
        <w:tc>
          <w:tcPr>
            <w:tcW w:w="4876" w:type="dxa"/>
            <w:tcBorders>
              <w:top w:val="nil"/>
              <w:left w:val="nil"/>
              <w:bottom w:val="nil"/>
              <w:right w:val="nil"/>
            </w:tcBorders>
          </w:tcPr>
          <w:p w14:paraId="4723AB0B" w14:textId="77777777" w:rsidR="006B7536" w:rsidRPr="000217DF" w:rsidRDefault="006B7536" w:rsidP="00596539">
            <w:pPr>
              <w:pStyle w:val="Normal6a"/>
            </w:pPr>
            <w:r w:rsidRPr="000217DF">
              <w:rPr>
                <w:b/>
                <w:i/>
              </w:rPr>
              <w:t>(11)</w:t>
            </w:r>
            <w:r w:rsidRPr="000217DF">
              <w:tab/>
            </w:r>
            <w:r w:rsidRPr="000217DF">
              <w:rPr>
                <w:b/>
                <w:i/>
              </w:rPr>
              <w:t>Implementarea eficientă și eficace a acțiunilor sprijinite de planul PNR, inclusiv FSE, depinde de buna guvernanță și de parteneriatul dintre toți actorii de la nivelurile teritoriale relevante și actorii socioeconomici, în special partenerii sociali și organizațiile societății civile.</w:t>
            </w:r>
          </w:p>
        </w:tc>
        <w:tc>
          <w:tcPr>
            <w:tcW w:w="4876" w:type="dxa"/>
            <w:tcBorders>
              <w:top w:val="nil"/>
              <w:left w:val="nil"/>
              <w:bottom w:val="nil"/>
              <w:right w:val="nil"/>
            </w:tcBorders>
          </w:tcPr>
          <w:p w14:paraId="3E65A009" w14:textId="77777777" w:rsidR="006B7536" w:rsidRPr="000217DF" w:rsidRDefault="006B7536" w:rsidP="00596539">
            <w:pPr>
              <w:pStyle w:val="Normal6a"/>
            </w:pPr>
            <w:r w:rsidRPr="000217DF">
              <w:rPr>
                <w:b/>
                <w:i/>
              </w:rPr>
              <w:t>eliminat</w:t>
            </w:r>
          </w:p>
        </w:tc>
      </w:tr>
    </w:tbl>
    <w:p w14:paraId="6DF2DF25"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{FR}</w:t>
      </w:r>
      <w:r w:rsidRPr="000217DF">
        <w:t>fr</w:t>
      </w:r>
      <w:r w:rsidRPr="000217DF">
        <w:rPr>
          <w:rStyle w:val="HideTWBExt"/>
        </w:rPr>
        <w:t>&lt;/Original&gt;</w:t>
      </w:r>
    </w:p>
    <w:p w14:paraId="19678907" w14:textId="77777777" w:rsidR="006B7536" w:rsidRPr="000217DF" w:rsidRDefault="006B7536" w:rsidP="006B7536">
      <w:r w:rsidRPr="000217DF">
        <w:rPr>
          <w:rStyle w:val="HideTWBExt"/>
        </w:rPr>
        <w:t>&lt;/AmendB&gt;</w:t>
      </w:r>
    </w:p>
    <w:p w14:paraId="43B9705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152</w:t>
      </w:r>
      <w:r w:rsidRPr="000217DF">
        <w:rPr>
          <w:rStyle w:val="HideTWBExt"/>
          <w:b w:val="0"/>
        </w:rPr>
        <w:t>&lt;/NumAmB&gt;</w:t>
      </w:r>
    </w:p>
    <w:p w14:paraId="3C16F280"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 Li Andersson</w:t>
      </w:r>
      <w:r w:rsidRPr="000217DF">
        <w:rPr>
          <w:rStyle w:val="HideTWBExt"/>
          <w:b w:val="0"/>
        </w:rPr>
        <w:t>&lt;/Members&gt;</w:t>
      </w:r>
    </w:p>
    <w:p w14:paraId="5761E3E0" w14:textId="77777777" w:rsidR="006B7536" w:rsidRPr="000217DF" w:rsidRDefault="006B7536" w:rsidP="006B7536">
      <w:pPr>
        <w:pStyle w:val="NormalBold"/>
      </w:pPr>
      <w:r w:rsidRPr="000217DF">
        <w:rPr>
          <w:rStyle w:val="HideTWBExt"/>
          <w:b w:val="0"/>
        </w:rPr>
        <w:t>&lt;/RepeatBlock-By&gt;</w:t>
      </w:r>
    </w:p>
    <w:p w14:paraId="616FFE3C"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0793949" w14:textId="77777777" w:rsidR="006B7536" w:rsidRPr="000217DF" w:rsidRDefault="006B7536" w:rsidP="006B7536">
      <w:pPr>
        <w:pStyle w:val="NormalBold"/>
      </w:pPr>
      <w:r w:rsidRPr="000217DF">
        <w:rPr>
          <w:rStyle w:val="HideTWBExt"/>
          <w:b w:val="0"/>
        </w:rPr>
        <w:t>&lt;Article&gt;</w:t>
      </w:r>
      <w:r w:rsidRPr="000217DF">
        <w:t>Considerentul 11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7EE9CA81" w14:textId="77777777" w:rsidTr="00596539">
        <w:trPr>
          <w:trHeight w:hRule="exact" w:val="240"/>
          <w:jc w:val="center"/>
        </w:trPr>
        <w:tc>
          <w:tcPr>
            <w:tcW w:w="9752" w:type="dxa"/>
            <w:gridSpan w:val="2"/>
            <w:tcBorders>
              <w:top w:val="nil"/>
              <w:left w:val="nil"/>
              <w:bottom w:val="nil"/>
              <w:right w:val="nil"/>
            </w:tcBorders>
          </w:tcPr>
          <w:p w14:paraId="6597782A" w14:textId="77777777" w:rsidR="006B7536" w:rsidRPr="000217DF" w:rsidRDefault="006B7536" w:rsidP="00596539"/>
        </w:tc>
      </w:tr>
      <w:tr w:rsidR="00321643" w:rsidRPr="000217DF" w14:paraId="42736941" w14:textId="77777777" w:rsidTr="00596539">
        <w:trPr>
          <w:trHeight w:val="240"/>
          <w:jc w:val="center"/>
        </w:trPr>
        <w:tc>
          <w:tcPr>
            <w:tcW w:w="4876" w:type="dxa"/>
            <w:tcBorders>
              <w:top w:val="nil"/>
              <w:left w:val="nil"/>
              <w:bottom w:val="nil"/>
              <w:right w:val="nil"/>
            </w:tcBorders>
          </w:tcPr>
          <w:p w14:paraId="6A0AC29A"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9D88502" w14:textId="77777777" w:rsidR="006B7536" w:rsidRPr="000217DF" w:rsidRDefault="006B7536" w:rsidP="00596539">
            <w:pPr>
              <w:pStyle w:val="AmColumnHeading"/>
            </w:pPr>
            <w:r w:rsidRPr="000217DF">
              <w:t>Amendamentul</w:t>
            </w:r>
          </w:p>
        </w:tc>
      </w:tr>
      <w:tr w:rsidR="00321643" w:rsidRPr="000217DF" w14:paraId="3A6B02B4" w14:textId="77777777" w:rsidTr="00596539">
        <w:trPr>
          <w:jc w:val="center"/>
        </w:trPr>
        <w:tc>
          <w:tcPr>
            <w:tcW w:w="4876" w:type="dxa"/>
            <w:tcBorders>
              <w:top w:val="nil"/>
              <w:left w:val="nil"/>
              <w:bottom w:val="nil"/>
              <w:right w:val="nil"/>
            </w:tcBorders>
          </w:tcPr>
          <w:p w14:paraId="6099C00C" w14:textId="77777777" w:rsidR="006B7536" w:rsidRPr="000217DF" w:rsidRDefault="006B7536" w:rsidP="00596539">
            <w:pPr>
              <w:pStyle w:val="Normal6a"/>
            </w:pPr>
            <w:r w:rsidRPr="000217DF">
              <w:t>(11)</w:t>
            </w:r>
            <w:r w:rsidRPr="000217DF">
              <w:tab/>
              <w:t xml:space="preserve">Implementarea eficientă și eficace a </w:t>
            </w:r>
            <w:r w:rsidRPr="000217DF">
              <w:rPr>
                <w:b/>
                <w:bCs/>
                <w:i/>
                <w:iCs/>
              </w:rPr>
              <w:t>acțiunilor sprijinite de planul PNR, inclusiv</w:t>
            </w:r>
            <w:r w:rsidRPr="000217DF">
              <w:t xml:space="preserve"> FSE</w:t>
            </w:r>
            <w:r w:rsidRPr="000217DF">
              <w:rPr>
                <w:b/>
                <w:bCs/>
                <w:i/>
                <w:iCs/>
              </w:rPr>
              <w:t>,</w:t>
            </w:r>
            <w:r w:rsidRPr="000217DF">
              <w:rPr>
                <w:b/>
                <w:bCs/>
              </w:rPr>
              <w:t xml:space="preserve"> </w:t>
            </w:r>
            <w:r w:rsidRPr="000217DF">
              <w:t xml:space="preserve">depinde de </w:t>
            </w:r>
            <w:r w:rsidRPr="000217DF">
              <w:rPr>
                <w:b/>
                <w:bCs/>
                <w:i/>
                <w:iCs/>
              </w:rPr>
              <w:t xml:space="preserve">buna </w:t>
            </w:r>
            <w:r w:rsidRPr="000217DF">
              <w:t>guvernanță și de parteneriatul dintre toți actorii de la nivelurile teritoriale relevante și actorii socioeconomici, în special partenerii sociali și organizațiile societății civile.</w:t>
            </w:r>
          </w:p>
        </w:tc>
        <w:tc>
          <w:tcPr>
            <w:tcW w:w="4876" w:type="dxa"/>
            <w:tcBorders>
              <w:top w:val="nil"/>
              <w:left w:val="nil"/>
              <w:bottom w:val="nil"/>
              <w:right w:val="nil"/>
            </w:tcBorders>
          </w:tcPr>
          <w:p w14:paraId="0569799C" w14:textId="77777777" w:rsidR="006B7536" w:rsidRPr="000217DF" w:rsidRDefault="006B7536" w:rsidP="00596539">
            <w:pPr>
              <w:pStyle w:val="Normal6a"/>
            </w:pPr>
            <w:r w:rsidRPr="000217DF">
              <w:t>(11)</w:t>
            </w:r>
            <w:r w:rsidRPr="000217DF">
              <w:tab/>
              <w:t>Implementarea eficientă</w:t>
            </w:r>
            <w:r w:rsidRPr="000217DF">
              <w:rPr>
                <w:b/>
                <w:bCs/>
                <w:i/>
                <w:iCs/>
              </w:rPr>
              <w:t>, transparentă, favorabilă incluziunii</w:t>
            </w:r>
            <w:r w:rsidRPr="000217DF">
              <w:t xml:space="preserve"> și eficace a FSE depinde de</w:t>
            </w:r>
            <w:r w:rsidRPr="000217DF">
              <w:rPr>
                <w:b/>
                <w:bCs/>
                <w:i/>
                <w:iCs/>
              </w:rPr>
              <w:t xml:space="preserve"> existența unor structuri de </w:t>
            </w:r>
            <w:r w:rsidRPr="000217DF">
              <w:t xml:space="preserve">guvernanță </w:t>
            </w:r>
            <w:r w:rsidRPr="000217DF">
              <w:rPr>
                <w:b/>
                <w:bCs/>
                <w:i/>
                <w:iCs/>
              </w:rPr>
              <w:t>eficiente și specifice, cu autorități de management clar identificate, conduse de ministerele relevante specializate în incluziunea socială și pe piața muncii,</w:t>
            </w:r>
            <w:r w:rsidRPr="000217DF">
              <w:t xml:space="preserve"> și de parteneriatul dintre toți actorii de la nivelurile teritoriale relevante și actorii socioeconomici, în special partenerii sociali și organizațiile societății civile. </w:t>
            </w:r>
            <w:r w:rsidRPr="000217DF">
              <w:rPr>
                <w:b/>
                <w:i/>
              </w:rPr>
              <w:t>Aceste organizații și-au dovedit rolul-cheie în punerea în aplicare a operațiunilor FSE într-un mod eficient și de impact, adresându-se grupurilor vulnerabile, și, prin urmare, ar trebui tratate diferit față de alți operatori publici, pentru a le sprijini activitatea, prin îmbunătățirea condițiilor financiare ale programelor pe care le implementează, ceea ce ar trebui să includă o rată inițială de prefinanțare de 30 % din bugetul programului.</w:t>
            </w:r>
          </w:p>
        </w:tc>
      </w:tr>
    </w:tbl>
    <w:p w14:paraId="36539399"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F52371D" w14:textId="77777777" w:rsidR="006B7536" w:rsidRPr="000217DF" w:rsidRDefault="006B7536" w:rsidP="006B7536">
      <w:r w:rsidRPr="000217DF">
        <w:rPr>
          <w:rStyle w:val="HideTWBExt"/>
        </w:rPr>
        <w:t>&lt;/AmendB&gt;</w:t>
      </w:r>
    </w:p>
    <w:p w14:paraId="795F0E3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153</w:t>
      </w:r>
      <w:r w:rsidRPr="000217DF">
        <w:rPr>
          <w:rStyle w:val="HideTWBExt"/>
          <w:b w:val="0"/>
        </w:rPr>
        <w:t>&lt;/NumAmB&gt;</w:t>
      </w:r>
    </w:p>
    <w:p w14:paraId="4EB15ABD" w14:textId="77777777" w:rsidR="006B7536" w:rsidRPr="000217DF" w:rsidRDefault="006B7536" w:rsidP="006B7536">
      <w:pPr>
        <w:pStyle w:val="NormalBold"/>
      </w:pPr>
      <w:r w:rsidRPr="000217DF">
        <w:rPr>
          <w:rStyle w:val="HideTWBExt"/>
          <w:b w:val="0"/>
        </w:rPr>
        <w:t>&lt;RepeatBlock-By&gt;&lt;Members&gt;</w:t>
      </w:r>
      <w:r w:rsidRPr="000217DF">
        <w:t>Rosa Estaràs Ferragut</w:t>
      </w:r>
      <w:r w:rsidRPr="000217DF">
        <w:rPr>
          <w:rStyle w:val="HideTWBExt"/>
          <w:b w:val="0"/>
        </w:rPr>
        <w:t>&lt;/Members&gt;</w:t>
      </w:r>
    </w:p>
    <w:p w14:paraId="04F2E58C" w14:textId="77777777" w:rsidR="006B7536" w:rsidRPr="000217DF" w:rsidRDefault="006B7536" w:rsidP="006B7536">
      <w:pPr>
        <w:pStyle w:val="NormalBold"/>
      </w:pPr>
      <w:r w:rsidRPr="000217DF">
        <w:rPr>
          <w:rStyle w:val="HideTWBExt"/>
          <w:b w:val="0"/>
        </w:rPr>
        <w:t>&lt;/RepeatBlock-By&gt;</w:t>
      </w:r>
    </w:p>
    <w:p w14:paraId="755CDA03"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624A11A" w14:textId="77777777" w:rsidR="006B7536" w:rsidRPr="000217DF" w:rsidRDefault="006B7536" w:rsidP="006B7536">
      <w:pPr>
        <w:pStyle w:val="NormalBold"/>
      </w:pPr>
      <w:r w:rsidRPr="000217DF">
        <w:rPr>
          <w:rStyle w:val="HideTWBExt"/>
          <w:b w:val="0"/>
        </w:rPr>
        <w:t>&lt;Article&gt;</w:t>
      </w:r>
      <w:r w:rsidRPr="000217DF">
        <w:t>Considerentul 11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13369C1" w14:textId="77777777" w:rsidTr="00596539">
        <w:trPr>
          <w:trHeight w:hRule="exact" w:val="240"/>
          <w:jc w:val="center"/>
        </w:trPr>
        <w:tc>
          <w:tcPr>
            <w:tcW w:w="9752" w:type="dxa"/>
            <w:gridSpan w:val="2"/>
            <w:tcBorders>
              <w:top w:val="nil"/>
              <w:left w:val="nil"/>
              <w:bottom w:val="nil"/>
              <w:right w:val="nil"/>
            </w:tcBorders>
          </w:tcPr>
          <w:p w14:paraId="4645073C" w14:textId="77777777" w:rsidR="006B7536" w:rsidRPr="000217DF" w:rsidRDefault="006B7536" w:rsidP="00596539"/>
        </w:tc>
      </w:tr>
      <w:tr w:rsidR="00321643" w:rsidRPr="000217DF" w14:paraId="0AE8440D" w14:textId="77777777" w:rsidTr="00596539">
        <w:trPr>
          <w:trHeight w:val="240"/>
          <w:jc w:val="center"/>
        </w:trPr>
        <w:tc>
          <w:tcPr>
            <w:tcW w:w="4876" w:type="dxa"/>
            <w:tcBorders>
              <w:top w:val="nil"/>
              <w:left w:val="nil"/>
              <w:bottom w:val="nil"/>
              <w:right w:val="nil"/>
            </w:tcBorders>
          </w:tcPr>
          <w:p w14:paraId="0C6CEC9B"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9BDA178" w14:textId="77777777" w:rsidR="006B7536" w:rsidRPr="000217DF" w:rsidRDefault="006B7536" w:rsidP="00596539">
            <w:pPr>
              <w:pStyle w:val="AmColumnHeading"/>
            </w:pPr>
            <w:r w:rsidRPr="000217DF">
              <w:t>Amendamentul</w:t>
            </w:r>
          </w:p>
        </w:tc>
      </w:tr>
      <w:tr w:rsidR="00321643" w:rsidRPr="000217DF" w14:paraId="395E68D6" w14:textId="77777777" w:rsidTr="00596539">
        <w:trPr>
          <w:jc w:val="center"/>
        </w:trPr>
        <w:tc>
          <w:tcPr>
            <w:tcW w:w="4876" w:type="dxa"/>
            <w:tcBorders>
              <w:top w:val="nil"/>
              <w:left w:val="nil"/>
              <w:bottom w:val="nil"/>
              <w:right w:val="nil"/>
            </w:tcBorders>
          </w:tcPr>
          <w:p w14:paraId="0B8756D5" w14:textId="77777777" w:rsidR="006B7536" w:rsidRPr="000217DF" w:rsidRDefault="006B7536" w:rsidP="00596539">
            <w:pPr>
              <w:pStyle w:val="Normal6a"/>
            </w:pPr>
            <w:r w:rsidRPr="000217DF">
              <w:t>(11)</w:t>
            </w:r>
            <w:r w:rsidRPr="000217DF">
              <w:tab/>
              <w:t xml:space="preserve">Implementarea eficientă și eficace a acțiunilor sprijinite de </w:t>
            </w:r>
            <w:r w:rsidRPr="000217DF">
              <w:rPr>
                <w:b/>
                <w:bCs/>
                <w:i/>
                <w:iCs/>
              </w:rPr>
              <w:t>planul PNR, inclusiv</w:t>
            </w:r>
            <w:r w:rsidRPr="000217DF">
              <w:t xml:space="preserve"> FSE, depinde de buna guvernanță și de parteneriatul dintre toți actorii de la nivelurile teritoriale relevante și actorii socioeconomici, în special partenerii sociali și organizațiile societății civile.</w:t>
            </w:r>
          </w:p>
        </w:tc>
        <w:tc>
          <w:tcPr>
            <w:tcW w:w="4876" w:type="dxa"/>
            <w:tcBorders>
              <w:top w:val="nil"/>
              <w:left w:val="nil"/>
              <w:bottom w:val="nil"/>
              <w:right w:val="nil"/>
            </w:tcBorders>
          </w:tcPr>
          <w:p w14:paraId="621ACE04" w14:textId="77777777" w:rsidR="006B7536" w:rsidRPr="000217DF" w:rsidRDefault="006B7536" w:rsidP="00596539">
            <w:pPr>
              <w:pStyle w:val="Normal6a"/>
            </w:pPr>
            <w:r w:rsidRPr="000217DF">
              <w:t>(11)</w:t>
            </w:r>
            <w:r w:rsidRPr="000217DF">
              <w:tab/>
              <w:t>Implementarea eficientă</w:t>
            </w:r>
            <w:r w:rsidRPr="000217DF">
              <w:rPr>
                <w:b/>
                <w:bCs/>
                <w:i/>
                <w:iCs/>
              </w:rPr>
              <w:t>, transparentă, favorabilă incluziunii</w:t>
            </w:r>
            <w:r w:rsidRPr="000217DF">
              <w:t xml:space="preserve"> și eficace a acțiunilor sprijinite de FSE depinde de buna guvernanță</w:t>
            </w:r>
            <w:r w:rsidRPr="000217DF">
              <w:rPr>
                <w:b/>
                <w:bCs/>
                <w:i/>
                <w:iCs/>
              </w:rPr>
              <w:t>, care să asigure structuri de guvernanță specifice, cu autorități de management clar identificate, conduse de ministerele relevante specializate în incluziunea socială și pe piața muncii,</w:t>
            </w:r>
            <w:r w:rsidRPr="000217DF">
              <w:t xml:space="preserve"> și de parteneriatul dintre toți actorii de la nivelurile teritoriale relevante și actorii socioeconomici, în special partenerii sociali și organizațiile societății civile.</w:t>
            </w:r>
          </w:p>
        </w:tc>
      </w:tr>
    </w:tbl>
    <w:p w14:paraId="75E8BD78"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CB99BBA" w14:textId="77777777" w:rsidR="006B7536" w:rsidRPr="000217DF" w:rsidRDefault="006B7536" w:rsidP="006B7536">
      <w:r w:rsidRPr="000217DF">
        <w:rPr>
          <w:rStyle w:val="HideTWBExt"/>
        </w:rPr>
        <w:t>&lt;/AmendB&gt;</w:t>
      </w:r>
    </w:p>
    <w:p w14:paraId="57141DFC"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154</w:t>
      </w:r>
      <w:r w:rsidRPr="000217DF">
        <w:rPr>
          <w:rStyle w:val="HideTWBExt"/>
          <w:b w:val="0"/>
        </w:rPr>
        <w:t>&lt;/NumAmB&gt;</w:t>
      </w:r>
    </w:p>
    <w:p w14:paraId="39CF3D51" w14:textId="77777777" w:rsidR="006B7536" w:rsidRPr="000217DF" w:rsidRDefault="006B7536" w:rsidP="006B7536">
      <w:pPr>
        <w:pStyle w:val="NormalBold"/>
      </w:pPr>
      <w:r w:rsidRPr="000217DF">
        <w:rPr>
          <w:rStyle w:val="HideTWBExt"/>
          <w:b w:val="0"/>
        </w:rPr>
        <w:t>&lt;RepeatBlock-By&gt;&lt;Members&gt;</w:t>
      </w:r>
      <w:r w:rsidRPr="000217DF">
        <w:t>Elena Donazzan, Chiara Gemma, Mariateresa Vivaldini, Lara Magoni</w:t>
      </w:r>
      <w:r w:rsidRPr="000217DF">
        <w:rPr>
          <w:rStyle w:val="HideTWBExt"/>
          <w:b w:val="0"/>
        </w:rPr>
        <w:t>&lt;/Members&gt;</w:t>
      </w:r>
    </w:p>
    <w:p w14:paraId="5E700E10" w14:textId="77777777" w:rsidR="006B7536" w:rsidRPr="000217DF" w:rsidRDefault="006B7536" w:rsidP="006B7536">
      <w:pPr>
        <w:pStyle w:val="NormalBold"/>
      </w:pPr>
      <w:r w:rsidRPr="000217DF">
        <w:rPr>
          <w:rStyle w:val="HideTWBExt"/>
          <w:b w:val="0"/>
        </w:rPr>
        <w:t>&lt;/RepeatBlock-By&gt;</w:t>
      </w:r>
    </w:p>
    <w:p w14:paraId="0BD85A27"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6073196" w14:textId="77777777" w:rsidR="006B7536" w:rsidRPr="000217DF" w:rsidRDefault="006B7536" w:rsidP="006B7536">
      <w:pPr>
        <w:pStyle w:val="NormalBold"/>
      </w:pPr>
      <w:r w:rsidRPr="000217DF">
        <w:rPr>
          <w:rStyle w:val="HideTWBExt"/>
          <w:b w:val="0"/>
        </w:rPr>
        <w:t>&lt;Article&gt;</w:t>
      </w:r>
      <w:r w:rsidRPr="000217DF">
        <w:t>Considerentul 11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6D92C07" w14:textId="77777777" w:rsidTr="00596539">
        <w:trPr>
          <w:trHeight w:hRule="exact" w:val="240"/>
          <w:jc w:val="center"/>
        </w:trPr>
        <w:tc>
          <w:tcPr>
            <w:tcW w:w="9752" w:type="dxa"/>
            <w:gridSpan w:val="2"/>
            <w:tcBorders>
              <w:top w:val="nil"/>
              <w:left w:val="nil"/>
              <w:bottom w:val="nil"/>
              <w:right w:val="nil"/>
            </w:tcBorders>
          </w:tcPr>
          <w:p w14:paraId="5D05E96F" w14:textId="77777777" w:rsidR="006B7536" w:rsidRPr="000217DF" w:rsidRDefault="006B7536" w:rsidP="00596539"/>
        </w:tc>
      </w:tr>
      <w:tr w:rsidR="00321643" w:rsidRPr="000217DF" w14:paraId="062B1ED3" w14:textId="77777777" w:rsidTr="00596539">
        <w:trPr>
          <w:trHeight w:val="240"/>
          <w:jc w:val="center"/>
        </w:trPr>
        <w:tc>
          <w:tcPr>
            <w:tcW w:w="4876" w:type="dxa"/>
            <w:tcBorders>
              <w:top w:val="nil"/>
              <w:left w:val="nil"/>
              <w:bottom w:val="nil"/>
              <w:right w:val="nil"/>
            </w:tcBorders>
          </w:tcPr>
          <w:p w14:paraId="147AE72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A0392FF" w14:textId="77777777" w:rsidR="006B7536" w:rsidRPr="000217DF" w:rsidRDefault="006B7536" w:rsidP="00596539">
            <w:pPr>
              <w:pStyle w:val="AmColumnHeading"/>
            </w:pPr>
            <w:r w:rsidRPr="000217DF">
              <w:t>Amendamentul</w:t>
            </w:r>
          </w:p>
        </w:tc>
      </w:tr>
      <w:tr w:rsidR="00321643" w:rsidRPr="000217DF" w14:paraId="6B8C3BBE" w14:textId="77777777" w:rsidTr="00596539">
        <w:trPr>
          <w:jc w:val="center"/>
        </w:trPr>
        <w:tc>
          <w:tcPr>
            <w:tcW w:w="4876" w:type="dxa"/>
            <w:tcBorders>
              <w:top w:val="nil"/>
              <w:left w:val="nil"/>
              <w:bottom w:val="nil"/>
              <w:right w:val="nil"/>
            </w:tcBorders>
          </w:tcPr>
          <w:p w14:paraId="3F4A447E" w14:textId="77777777" w:rsidR="006B7536" w:rsidRPr="000217DF" w:rsidRDefault="006B7536" w:rsidP="00596539">
            <w:pPr>
              <w:pStyle w:val="Normal6a"/>
            </w:pPr>
            <w:r w:rsidRPr="000217DF">
              <w:t>(11)</w:t>
            </w:r>
            <w:r w:rsidRPr="000217DF">
              <w:tab/>
              <w:t>Implementarea eficientă și eficace a acțiunilor sprijinite de planul PNR, inclusiv FSE, depinde de buna guvernanță și de parteneriatul dintre toți actorii de la nivelurile teritoriale relevante și actorii socioeconomici, în special partenerii sociali și organizațiile societății civile.</w:t>
            </w:r>
          </w:p>
        </w:tc>
        <w:tc>
          <w:tcPr>
            <w:tcW w:w="4876" w:type="dxa"/>
            <w:tcBorders>
              <w:top w:val="nil"/>
              <w:left w:val="nil"/>
              <w:bottom w:val="nil"/>
              <w:right w:val="nil"/>
            </w:tcBorders>
          </w:tcPr>
          <w:p w14:paraId="1F326653" w14:textId="77777777" w:rsidR="006B7536" w:rsidRPr="000217DF" w:rsidRDefault="006B7536" w:rsidP="00596539">
            <w:pPr>
              <w:pStyle w:val="Normal6a"/>
            </w:pPr>
            <w:r w:rsidRPr="000217DF">
              <w:t>(11)</w:t>
            </w:r>
            <w:r w:rsidRPr="000217DF">
              <w:tab/>
              <w:t>Implementarea eficientă și eficace a acțiunilor sprijinite de planul PNR, inclusiv FSE, depinde de buna guvernanță și de parteneriatul dintre toți actorii de la nivelurile teritoriale relevante și actorii socioeconomici, în special partenerii sociali și organizațiile societății civile</w:t>
            </w:r>
            <w:r w:rsidRPr="000217DF">
              <w:rPr>
                <w:b/>
                <w:bCs/>
                <w:i/>
                <w:iCs/>
              </w:rPr>
              <w:t>, asigurând o implicare structurată, continuă și substanțială a acestor actori pe tot parcursul ciclului de programare, punere în aplicare, monitorizare și evaluare</w:t>
            </w:r>
            <w:r w:rsidRPr="000217DF">
              <w:t>.</w:t>
            </w:r>
          </w:p>
        </w:tc>
      </w:tr>
    </w:tbl>
    <w:p w14:paraId="7DDCCDB3"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{IT}</w:t>
      </w:r>
      <w:r w:rsidRPr="000217DF">
        <w:t>it</w:t>
      </w:r>
      <w:r w:rsidRPr="000217DF">
        <w:rPr>
          <w:rStyle w:val="HideTWBExt"/>
        </w:rPr>
        <w:t>&lt;/Original&gt;</w:t>
      </w:r>
    </w:p>
    <w:p w14:paraId="1ACC389A" w14:textId="77777777" w:rsidR="006B7536" w:rsidRPr="000217DF" w:rsidRDefault="006B7536" w:rsidP="006B7536">
      <w:r w:rsidRPr="000217DF">
        <w:rPr>
          <w:rStyle w:val="HideTWBExt"/>
        </w:rPr>
        <w:t>&lt;/AmendB&gt;</w:t>
      </w:r>
    </w:p>
    <w:p w14:paraId="77B2F2BC"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155</w:t>
      </w:r>
      <w:r w:rsidRPr="000217DF">
        <w:rPr>
          <w:rStyle w:val="HideTWBExt"/>
          <w:b w:val="0"/>
        </w:rPr>
        <w:t>&lt;/NumAmB&gt;</w:t>
      </w:r>
    </w:p>
    <w:p w14:paraId="27171AEC" w14:textId="77777777" w:rsidR="006B7536" w:rsidRPr="000217DF" w:rsidRDefault="006B7536" w:rsidP="006B7536">
      <w:pPr>
        <w:pStyle w:val="NormalBold"/>
      </w:pPr>
      <w:r w:rsidRPr="000217DF">
        <w:rPr>
          <w:rStyle w:val="HideTWBExt"/>
          <w:b w:val="0"/>
        </w:rPr>
        <w:t>&lt;RepeatBlock-By&gt;&lt;Members&gt;</w:t>
      </w:r>
      <w:r w:rsidRPr="000217DF">
        <w:t>Maravillas Abadía Jover, Rosa Estaràs Ferragut</w:t>
      </w:r>
      <w:r w:rsidRPr="000217DF">
        <w:rPr>
          <w:rStyle w:val="HideTWBExt"/>
          <w:b w:val="0"/>
        </w:rPr>
        <w:t>&lt;/Members&gt;</w:t>
      </w:r>
    </w:p>
    <w:p w14:paraId="3C7096B1" w14:textId="77777777" w:rsidR="006B7536" w:rsidRPr="000217DF" w:rsidRDefault="006B7536" w:rsidP="006B7536">
      <w:pPr>
        <w:pStyle w:val="NormalBold"/>
      </w:pPr>
      <w:r w:rsidRPr="000217DF">
        <w:rPr>
          <w:rStyle w:val="HideTWBExt"/>
          <w:b w:val="0"/>
        </w:rPr>
        <w:t>&lt;/RepeatBlock-By&gt;</w:t>
      </w:r>
    </w:p>
    <w:p w14:paraId="4651DEAA"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DD7FBD8" w14:textId="77777777" w:rsidR="006B7536" w:rsidRPr="000217DF" w:rsidRDefault="006B7536" w:rsidP="006B7536">
      <w:pPr>
        <w:pStyle w:val="NormalBold"/>
      </w:pPr>
      <w:r w:rsidRPr="000217DF">
        <w:rPr>
          <w:rStyle w:val="HideTWBExt"/>
          <w:b w:val="0"/>
        </w:rPr>
        <w:t>&lt;Article&gt;</w:t>
      </w:r>
      <w:r w:rsidRPr="000217DF">
        <w:t>Considerentul 11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A14E3BA" w14:textId="77777777" w:rsidTr="00596539">
        <w:trPr>
          <w:trHeight w:hRule="exact" w:val="240"/>
          <w:jc w:val="center"/>
        </w:trPr>
        <w:tc>
          <w:tcPr>
            <w:tcW w:w="9752" w:type="dxa"/>
            <w:gridSpan w:val="2"/>
            <w:tcBorders>
              <w:top w:val="nil"/>
              <w:left w:val="nil"/>
              <w:bottom w:val="nil"/>
              <w:right w:val="nil"/>
            </w:tcBorders>
          </w:tcPr>
          <w:p w14:paraId="71E5705F" w14:textId="77777777" w:rsidR="006B7536" w:rsidRPr="000217DF" w:rsidRDefault="006B7536" w:rsidP="00596539"/>
        </w:tc>
      </w:tr>
      <w:tr w:rsidR="00321643" w:rsidRPr="000217DF" w14:paraId="72DAA4BB" w14:textId="77777777" w:rsidTr="00596539">
        <w:trPr>
          <w:trHeight w:val="240"/>
          <w:jc w:val="center"/>
        </w:trPr>
        <w:tc>
          <w:tcPr>
            <w:tcW w:w="4876" w:type="dxa"/>
            <w:tcBorders>
              <w:top w:val="nil"/>
              <w:left w:val="nil"/>
              <w:bottom w:val="nil"/>
              <w:right w:val="nil"/>
            </w:tcBorders>
          </w:tcPr>
          <w:p w14:paraId="5E7109BF"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18FC08D" w14:textId="77777777" w:rsidR="006B7536" w:rsidRPr="000217DF" w:rsidRDefault="006B7536" w:rsidP="00596539">
            <w:pPr>
              <w:pStyle w:val="AmColumnHeading"/>
            </w:pPr>
            <w:r w:rsidRPr="000217DF">
              <w:t>Amendamentul</w:t>
            </w:r>
          </w:p>
        </w:tc>
      </w:tr>
      <w:tr w:rsidR="00321643" w:rsidRPr="000217DF" w14:paraId="0DF2067E" w14:textId="77777777" w:rsidTr="00596539">
        <w:trPr>
          <w:jc w:val="center"/>
        </w:trPr>
        <w:tc>
          <w:tcPr>
            <w:tcW w:w="4876" w:type="dxa"/>
            <w:tcBorders>
              <w:top w:val="nil"/>
              <w:left w:val="nil"/>
              <w:bottom w:val="nil"/>
              <w:right w:val="nil"/>
            </w:tcBorders>
          </w:tcPr>
          <w:p w14:paraId="48EE8D06" w14:textId="77777777" w:rsidR="006B7536" w:rsidRPr="000217DF" w:rsidRDefault="006B7536" w:rsidP="00596539">
            <w:pPr>
              <w:pStyle w:val="Normal6a"/>
            </w:pPr>
            <w:r w:rsidRPr="000217DF">
              <w:t>(11)</w:t>
            </w:r>
            <w:r w:rsidRPr="000217DF">
              <w:tab/>
              <w:t>Implementarea eficientă și eficace a acțiunilor sprijinite de planul PNR, inclusiv FSE, depinde de buna guvernanță și de parteneriatul dintre toți actorii de la nivelurile teritoriale relevante și actorii socioeconomici, în special partenerii sociali și organizațiile societății civile.</w:t>
            </w:r>
          </w:p>
        </w:tc>
        <w:tc>
          <w:tcPr>
            <w:tcW w:w="4876" w:type="dxa"/>
            <w:tcBorders>
              <w:top w:val="nil"/>
              <w:left w:val="nil"/>
              <w:bottom w:val="nil"/>
              <w:right w:val="nil"/>
            </w:tcBorders>
          </w:tcPr>
          <w:p w14:paraId="02A4F906" w14:textId="77777777" w:rsidR="006B7536" w:rsidRPr="000217DF" w:rsidRDefault="006B7536" w:rsidP="00596539">
            <w:pPr>
              <w:pStyle w:val="Normal6a"/>
            </w:pPr>
            <w:r w:rsidRPr="000217DF">
              <w:t>(11)</w:t>
            </w:r>
            <w:r w:rsidRPr="000217DF">
              <w:tab/>
              <w:t>Implementarea eficientă</w:t>
            </w:r>
            <w:r w:rsidRPr="000217DF">
              <w:rPr>
                <w:b/>
                <w:bCs/>
                <w:i/>
                <w:iCs/>
              </w:rPr>
              <w:t>, transparentă</w:t>
            </w:r>
            <w:r w:rsidRPr="000217DF">
              <w:t xml:space="preserve"> și eficace a acțiunilor sprijinite de planul PNR, inclusiv FSE, depinde de buna guvernanță</w:t>
            </w:r>
            <w:r w:rsidRPr="000217DF">
              <w:rPr>
                <w:b/>
                <w:bCs/>
                <w:i/>
                <w:iCs/>
              </w:rPr>
              <w:t>, care să asigure structuri de guvernanță specifice, cu autorități de management clar identificate, conduse de ministerele relevante,</w:t>
            </w:r>
            <w:r w:rsidRPr="000217DF">
              <w:t xml:space="preserve"> și de parteneriatul dintre toți actorii de la nivelurile teritoriale relevante și actorii socioeconomici, în special partenerii sociali și organizațiile societății civile.</w:t>
            </w:r>
          </w:p>
        </w:tc>
      </w:tr>
    </w:tbl>
    <w:p w14:paraId="18EFC2CE"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11117B3" w14:textId="77777777" w:rsidR="006B7536" w:rsidRPr="000217DF" w:rsidRDefault="006B7536" w:rsidP="006B7536">
      <w:r w:rsidRPr="000217DF">
        <w:rPr>
          <w:rStyle w:val="HideTWBExt"/>
        </w:rPr>
        <w:t>&lt;/AmendB&gt;</w:t>
      </w:r>
    </w:p>
    <w:p w14:paraId="7CEDFD9C"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156</w:t>
      </w:r>
      <w:r w:rsidRPr="000217DF">
        <w:rPr>
          <w:rStyle w:val="HideTWBExt"/>
          <w:b w:val="0"/>
        </w:rPr>
        <w:t>&lt;/NumAmB&gt;</w:t>
      </w:r>
    </w:p>
    <w:p w14:paraId="51275676" w14:textId="77777777" w:rsidR="006B7536" w:rsidRPr="000217DF" w:rsidRDefault="006B7536" w:rsidP="006B7536">
      <w:pPr>
        <w:pStyle w:val="NormalBold"/>
      </w:pPr>
      <w:r w:rsidRPr="000217DF">
        <w:rPr>
          <w:rStyle w:val="HideTWBExt"/>
          <w:b w:val="0"/>
        </w:rPr>
        <w:t>&lt;RepeatBlock-By&gt;&lt;Members&gt;</w:t>
      </w:r>
      <w:r w:rsidRPr="000217DF">
        <w:t>Alicia Homs Ginel, Idoia Mendia, Marit Maij</w:t>
      </w:r>
      <w:r w:rsidRPr="000217DF">
        <w:rPr>
          <w:rStyle w:val="HideTWBExt"/>
          <w:b w:val="0"/>
        </w:rPr>
        <w:t>&lt;/Members&gt;</w:t>
      </w:r>
    </w:p>
    <w:p w14:paraId="6D2CD265" w14:textId="77777777" w:rsidR="006B7536" w:rsidRPr="000217DF" w:rsidRDefault="006B7536" w:rsidP="006B7536">
      <w:pPr>
        <w:pStyle w:val="NormalBold"/>
      </w:pPr>
      <w:r w:rsidRPr="000217DF">
        <w:rPr>
          <w:rStyle w:val="HideTWBExt"/>
          <w:b w:val="0"/>
        </w:rPr>
        <w:t>&lt;/RepeatBlock-By&gt;</w:t>
      </w:r>
    </w:p>
    <w:p w14:paraId="6B904B40"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9A3B915" w14:textId="77777777" w:rsidR="006B7536" w:rsidRPr="000217DF" w:rsidRDefault="006B7536" w:rsidP="006B7536">
      <w:pPr>
        <w:pStyle w:val="NormalBold"/>
      </w:pPr>
      <w:r w:rsidRPr="000217DF">
        <w:rPr>
          <w:rStyle w:val="HideTWBExt"/>
          <w:b w:val="0"/>
        </w:rPr>
        <w:t>&lt;Article&gt;</w:t>
      </w:r>
      <w:r w:rsidRPr="000217DF">
        <w:t>Considerentul 11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5884CAF" w14:textId="77777777" w:rsidTr="00596539">
        <w:trPr>
          <w:trHeight w:hRule="exact" w:val="240"/>
          <w:jc w:val="center"/>
        </w:trPr>
        <w:tc>
          <w:tcPr>
            <w:tcW w:w="9752" w:type="dxa"/>
            <w:gridSpan w:val="2"/>
            <w:tcBorders>
              <w:top w:val="nil"/>
              <w:left w:val="nil"/>
              <w:bottom w:val="nil"/>
              <w:right w:val="nil"/>
            </w:tcBorders>
          </w:tcPr>
          <w:p w14:paraId="39002495" w14:textId="77777777" w:rsidR="006B7536" w:rsidRPr="000217DF" w:rsidRDefault="006B7536" w:rsidP="00596539"/>
        </w:tc>
      </w:tr>
      <w:tr w:rsidR="00321643" w:rsidRPr="000217DF" w14:paraId="4C691270" w14:textId="77777777" w:rsidTr="00596539">
        <w:trPr>
          <w:trHeight w:val="240"/>
          <w:jc w:val="center"/>
        </w:trPr>
        <w:tc>
          <w:tcPr>
            <w:tcW w:w="4876" w:type="dxa"/>
            <w:tcBorders>
              <w:top w:val="nil"/>
              <w:left w:val="nil"/>
              <w:bottom w:val="nil"/>
              <w:right w:val="nil"/>
            </w:tcBorders>
          </w:tcPr>
          <w:p w14:paraId="68F2A645"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FE196F5" w14:textId="77777777" w:rsidR="006B7536" w:rsidRPr="000217DF" w:rsidRDefault="006B7536" w:rsidP="00596539">
            <w:pPr>
              <w:pStyle w:val="AmColumnHeading"/>
            </w:pPr>
            <w:r w:rsidRPr="000217DF">
              <w:t>Amendamentul</w:t>
            </w:r>
          </w:p>
        </w:tc>
      </w:tr>
      <w:tr w:rsidR="00321643" w:rsidRPr="000217DF" w14:paraId="622A4FA0" w14:textId="77777777" w:rsidTr="00596539">
        <w:trPr>
          <w:jc w:val="center"/>
        </w:trPr>
        <w:tc>
          <w:tcPr>
            <w:tcW w:w="4876" w:type="dxa"/>
            <w:tcBorders>
              <w:top w:val="nil"/>
              <w:left w:val="nil"/>
              <w:bottom w:val="nil"/>
              <w:right w:val="nil"/>
            </w:tcBorders>
          </w:tcPr>
          <w:p w14:paraId="75F53FEE" w14:textId="77777777" w:rsidR="006B7536" w:rsidRPr="000217DF" w:rsidRDefault="006B7536" w:rsidP="00596539">
            <w:pPr>
              <w:pStyle w:val="Normal6a"/>
            </w:pPr>
            <w:r w:rsidRPr="000217DF">
              <w:t>(11)</w:t>
            </w:r>
            <w:r w:rsidRPr="000217DF">
              <w:tab/>
              <w:t xml:space="preserve">Implementarea eficientă și eficace a acțiunilor sprijinite de </w:t>
            </w:r>
            <w:r w:rsidRPr="000217DF">
              <w:rPr>
                <w:b/>
                <w:bCs/>
                <w:i/>
                <w:iCs/>
              </w:rPr>
              <w:t>planul PNR, inclusiv</w:t>
            </w:r>
            <w:r w:rsidRPr="000217DF">
              <w:t xml:space="preserve"> FSE, depinde de buna guvernanță și de parteneriatul dintre toți actorii de la nivelurile teritoriale relevante și actorii socioeconomici, în special partenerii sociali și organizațiile societății civile.</w:t>
            </w:r>
          </w:p>
        </w:tc>
        <w:tc>
          <w:tcPr>
            <w:tcW w:w="4876" w:type="dxa"/>
            <w:tcBorders>
              <w:top w:val="nil"/>
              <w:left w:val="nil"/>
              <w:bottom w:val="nil"/>
              <w:right w:val="nil"/>
            </w:tcBorders>
          </w:tcPr>
          <w:p w14:paraId="5CA28738" w14:textId="77777777" w:rsidR="006B7536" w:rsidRPr="000217DF" w:rsidRDefault="006B7536" w:rsidP="00596539">
            <w:pPr>
              <w:pStyle w:val="Normal6a"/>
            </w:pPr>
            <w:r w:rsidRPr="000217DF">
              <w:t>(11)</w:t>
            </w:r>
            <w:r w:rsidRPr="000217DF">
              <w:tab/>
              <w:t>Implementarea eficientă</w:t>
            </w:r>
            <w:r w:rsidRPr="000217DF">
              <w:rPr>
                <w:b/>
                <w:bCs/>
                <w:i/>
                <w:iCs/>
              </w:rPr>
              <w:t>, transparentă, favorabilă incluziunii</w:t>
            </w:r>
            <w:r w:rsidRPr="000217DF">
              <w:t xml:space="preserve"> și eficace a acțiunilor sprijinite de FSE depinde de buna guvernanță</w:t>
            </w:r>
            <w:r w:rsidRPr="000217DF">
              <w:rPr>
                <w:b/>
                <w:bCs/>
                <w:i/>
                <w:iCs/>
              </w:rPr>
              <w:t>, care să asigure structuri de guvernanță specifice, cu autorități de management clar identificate,</w:t>
            </w:r>
            <w:r w:rsidRPr="000217DF">
              <w:t xml:space="preserve"> și de parteneriatul dintre toți actorii de la nivelurile teritoriale relevante și actorii socioeconomici, în special partenerii sociali și organizațiile societății civile.</w:t>
            </w:r>
          </w:p>
        </w:tc>
      </w:tr>
    </w:tbl>
    <w:p w14:paraId="0C3D96A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1C84860" w14:textId="77777777" w:rsidR="006B7536" w:rsidRPr="000217DF" w:rsidRDefault="006B7536" w:rsidP="006B7536">
      <w:r w:rsidRPr="000217DF">
        <w:rPr>
          <w:rStyle w:val="HideTWBExt"/>
        </w:rPr>
        <w:t>&lt;/AmendB&gt;</w:t>
      </w:r>
    </w:p>
    <w:p w14:paraId="3FBA8F9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157</w:t>
      </w:r>
      <w:r w:rsidRPr="000217DF">
        <w:rPr>
          <w:rStyle w:val="HideTWBExt"/>
          <w:b w:val="0"/>
        </w:rPr>
        <w:t>&lt;/NumAmB&gt;</w:t>
      </w:r>
    </w:p>
    <w:p w14:paraId="732374E3" w14:textId="77777777" w:rsidR="006B7536" w:rsidRPr="000217DF" w:rsidRDefault="006B7536" w:rsidP="006B7536">
      <w:pPr>
        <w:pStyle w:val="NormalBold"/>
      </w:pPr>
      <w:r w:rsidRPr="000217DF">
        <w:rPr>
          <w:rStyle w:val="HideTWBExt"/>
          <w:b w:val="0"/>
        </w:rPr>
        <w:t>&lt;RepeatBlock-By&gt;&lt;Members&gt;</w:t>
      </w:r>
      <w:r w:rsidRPr="000217DF">
        <w:t>Miriam Lexmann</w:t>
      </w:r>
      <w:r w:rsidRPr="000217DF">
        <w:rPr>
          <w:rStyle w:val="HideTWBExt"/>
          <w:b w:val="0"/>
        </w:rPr>
        <w:t>&lt;/Members&gt;</w:t>
      </w:r>
    </w:p>
    <w:p w14:paraId="32480AEC" w14:textId="77777777" w:rsidR="006B7536" w:rsidRPr="000217DF" w:rsidRDefault="006B7536" w:rsidP="006B7536">
      <w:pPr>
        <w:pStyle w:val="NormalBold"/>
      </w:pPr>
      <w:r w:rsidRPr="000217DF">
        <w:rPr>
          <w:rStyle w:val="HideTWBExt"/>
          <w:b w:val="0"/>
        </w:rPr>
        <w:t>&lt;/RepeatBlock-By&gt;</w:t>
      </w:r>
    </w:p>
    <w:p w14:paraId="10D7CD4A"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1EB4349" w14:textId="77777777" w:rsidR="006B7536" w:rsidRPr="000217DF" w:rsidRDefault="006B7536" w:rsidP="006B7536">
      <w:pPr>
        <w:pStyle w:val="NormalBold"/>
      </w:pPr>
      <w:r w:rsidRPr="000217DF">
        <w:rPr>
          <w:rStyle w:val="HideTWBExt"/>
          <w:b w:val="0"/>
        </w:rPr>
        <w:t>&lt;Article&gt;</w:t>
      </w:r>
      <w:r w:rsidRPr="000217DF">
        <w:t>Considerentul 11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7A4F237" w14:textId="77777777" w:rsidTr="00596539">
        <w:trPr>
          <w:trHeight w:hRule="exact" w:val="240"/>
          <w:jc w:val="center"/>
        </w:trPr>
        <w:tc>
          <w:tcPr>
            <w:tcW w:w="9752" w:type="dxa"/>
            <w:gridSpan w:val="2"/>
            <w:tcBorders>
              <w:top w:val="nil"/>
              <w:left w:val="nil"/>
              <w:bottom w:val="nil"/>
              <w:right w:val="nil"/>
            </w:tcBorders>
          </w:tcPr>
          <w:p w14:paraId="79811238" w14:textId="77777777" w:rsidR="006B7536" w:rsidRPr="000217DF" w:rsidRDefault="006B7536" w:rsidP="00596539"/>
        </w:tc>
      </w:tr>
      <w:tr w:rsidR="00321643" w:rsidRPr="000217DF" w14:paraId="05C29E46" w14:textId="77777777" w:rsidTr="00596539">
        <w:trPr>
          <w:trHeight w:val="240"/>
          <w:jc w:val="center"/>
        </w:trPr>
        <w:tc>
          <w:tcPr>
            <w:tcW w:w="4876" w:type="dxa"/>
            <w:tcBorders>
              <w:top w:val="nil"/>
              <w:left w:val="nil"/>
              <w:bottom w:val="nil"/>
              <w:right w:val="nil"/>
            </w:tcBorders>
          </w:tcPr>
          <w:p w14:paraId="3DED1C32"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C5F7970" w14:textId="77777777" w:rsidR="006B7536" w:rsidRPr="000217DF" w:rsidRDefault="006B7536" w:rsidP="00596539">
            <w:pPr>
              <w:pStyle w:val="AmColumnHeading"/>
            </w:pPr>
            <w:r w:rsidRPr="000217DF">
              <w:t>Amendamentul</w:t>
            </w:r>
          </w:p>
        </w:tc>
      </w:tr>
      <w:tr w:rsidR="00321643" w:rsidRPr="000217DF" w14:paraId="5A74DB7C" w14:textId="77777777" w:rsidTr="00596539">
        <w:trPr>
          <w:jc w:val="center"/>
        </w:trPr>
        <w:tc>
          <w:tcPr>
            <w:tcW w:w="4876" w:type="dxa"/>
            <w:tcBorders>
              <w:top w:val="nil"/>
              <w:left w:val="nil"/>
              <w:bottom w:val="nil"/>
              <w:right w:val="nil"/>
            </w:tcBorders>
          </w:tcPr>
          <w:p w14:paraId="163E9C14" w14:textId="77777777" w:rsidR="006B7536" w:rsidRPr="000217DF" w:rsidRDefault="006B7536" w:rsidP="00596539">
            <w:pPr>
              <w:pStyle w:val="Normal6a"/>
            </w:pPr>
            <w:r w:rsidRPr="000217DF">
              <w:t>(11)</w:t>
            </w:r>
            <w:r w:rsidRPr="000217DF">
              <w:tab/>
              <w:t xml:space="preserve">Implementarea eficientă și eficace a acțiunilor sprijinite de planul PNR, inclusiv FSE, depinde de buna guvernanță și de </w:t>
            </w:r>
            <w:r w:rsidRPr="000217DF">
              <w:rPr>
                <w:b/>
                <w:bCs/>
                <w:i/>
                <w:iCs/>
              </w:rPr>
              <w:t>parteneriatul</w:t>
            </w:r>
            <w:r w:rsidRPr="000217DF">
              <w:t xml:space="preserve"> </w:t>
            </w:r>
            <w:r w:rsidRPr="000217DF">
              <w:rPr>
                <w:b/>
                <w:bCs/>
                <w:i/>
                <w:iCs/>
              </w:rPr>
              <w:t>dintre toți actorii</w:t>
            </w:r>
            <w:r w:rsidRPr="000217DF">
              <w:t xml:space="preserve"> </w:t>
            </w:r>
            <w:r w:rsidRPr="000217DF">
              <w:rPr>
                <w:b/>
                <w:bCs/>
                <w:i/>
                <w:iCs/>
              </w:rPr>
              <w:t>de la nivelurile teritoriale relevante</w:t>
            </w:r>
            <w:r w:rsidRPr="000217DF">
              <w:t xml:space="preserve"> și actorii socioeconomici, în special partenerii sociali și organizațiile societății civile.</w:t>
            </w:r>
          </w:p>
        </w:tc>
        <w:tc>
          <w:tcPr>
            <w:tcW w:w="4876" w:type="dxa"/>
            <w:tcBorders>
              <w:top w:val="nil"/>
              <w:left w:val="nil"/>
              <w:bottom w:val="nil"/>
              <w:right w:val="nil"/>
            </w:tcBorders>
          </w:tcPr>
          <w:p w14:paraId="7AF66B07" w14:textId="77777777" w:rsidR="006B7536" w:rsidRPr="000217DF" w:rsidRDefault="006B7536" w:rsidP="00596539">
            <w:pPr>
              <w:pStyle w:val="Normal6a"/>
            </w:pPr>
            <w:r w:rsidRPr="000217DF">
              <w:t>(11)</w:t>
            </w:r>
            <w:r w:rsidRPr="000217DF">
              <w:tab/>
              <w:t xml:space="preserve">Implementarea eficientă și eficace a acțiunilor sprijinite de planul PNR, inclusiv FSE, depinde de buna guvernanță și de </w:t>
            </w:r>
            <w:r w:rsidRPr="000217DF">
              <w:rPr>
                <w:b/>
                <w:bCs/>
                <w:i/>
                <w:iCs/>
              </w:rPr>
              <w:t>consolidarea principiului parteneriatului în rândul tuturor actorilor, acordând o atenție deosebită parteneriatelor cu actorii regionali și locali</w:t>
            </w:r>
            <w:r w:rsidRPr="000217DF">
              <w:t xml:space="preserve"> și actorii socioeconomici, în special </w:t>
            </w:r>
            <w:r w:rsidRPr="000217DF">
              <w:rPr>
                <w:b/>
                <w:bCs/>
                <w:i/>
                <w:iCs/>
              </w:rPr>
              <w:t>cu</w:t>
            </w:r>
            <w:r w:rsidRPr="000217DF">
              <w:t xml:space="preserve"> partenerii sociali și organizațiile societății civile.</w:t>
            </w:r>
          </w:p>
        </w:tc>
      </w:tr>
    </w:tbl>
    <w:p w14:paraId="50150C45"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284A64E" w14:textId="77777777" w:rsidR="006B7536" w:rsidRPr="000217DF" w:rsidRDefault="006B7536" w:rsidP="006B7536">
      <w:r w:rsidRPr="000217DF">
        <w:rPr>
          <w:rStyle w:val="HideTWBExt"/>
        </w:rPr>
        <w:t>&lt;/AmendB&gt;</w:t>
      </w:r>
    </w:p>
    <w:p w14:paraId="50754B76"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158</w:t>
      </w:r>
      <w:r w:rsidRPr="000217DF">
        <w:rPr>
          <w:rStyle w:val="HideTWBExt"/>
          <w:b w:val="0"/>
        </w:rPr>
        <w:t>&lt;/NumAmB&gt;</w:t>
      </w:r>
    </w:p>
    <w:p w14:paraId="3EDCD485" w14:textId="77777777" w:rsidR="006B7536" w:rsidRPr="000217DF" w:rsidRDefault="006B7536" w:rsidP="006B7536">
      <w:pPr>
        <w:pStyle w:val="NormalBold"/>
      </w:pPr>
      <w:r w:rsidRPr="000217DF">
        <w:rPr>
          <w:rStyle w:val="HideTWBExt"/>
          <w:b w:val="0"/>
        </w:rPr>
        <w:t>&lt;RepeatBlock-By&gt;&lt;Members&gt;</w:t>
      </w:r>
      <w:r w:rsidRPr="000217DF">
        <w:t>Grégory Allione, Valérie Devaux, Laurence Farreng, Hristo Petrov, Martin Hojsík</w:t>
      </w:r>
      <w:r w:rsidRPr="000217DF">
        <w:rPr>
          <w:rStyle w:val="HideTWBExt"/>
          <w:b w:val="0"/>
        </w:rPr>
        <w:t>&lt;/Members&gt;</w:t>
      </w:r>
    </w:p>
    <w:p w14:paraId="38D1C650" w14:textId="77777777" w:rsidR="006B7536" w:rsidRPr="000217DF" w:rsidRDefault="006B7536" w:rsidP="006B7536">
      <w:pPr>
        <w:pStyle w:val="NormalBold"/>
      </w:pPr>
      <w:r w:rsidRPr="000217DF">
        <w:rPr>
          <w:rStyle w:val="HideTWBExt"/>
          <w:b w:val="0"/>
        </w:rPr>
        <w:t>&lt;/RepeatBlock-By&gt;</w:t>
      </w:r>
    </w:p>
    <w:p w14:paraId="62B1B64A"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6AB1CCF" w14:textId="77777777" w:rsidR="006B7536" w:rsidRPr="000217DF" w:rsidRDefault="006B7536" w:rsidP="006B7536">
      <w:pPr>
        <w:pStyle w:val="NormalBold"/>
      </w:pPr>
      <w:r w:rsidRPr="000217DF">
        <w:rPr>
          <w:rStyle w:val="HideTWBExt"/>
          <w:b w:val="0"/>
        </w:rPr>
        <w:t>&lt;Article&gt;</w:t>
      </w:r>
      <w:r w:rsidRPr="000217DF">
        <w:t>Considerentul 11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0BE7493" w14:textId="77777777" w:rsidTr="00596539">
        <w:trPr>
          <w:trHeight w:hRule="exact" w:val="240"/>
          <w:jc w:val="center"/>
        </w:trPr>
        <w:tc>
          <w:tcPr>
            <w:tcW w:w="9752" w:type="dxa"/>
            <w:gridSpan w:val="2"/>
            <w:tcBorders>
              <w:top w:val="nil"/>
              <w:left w:val="nil"/>
              <w:bottom w:val="nil"/>
              <w:right w:val="nil"/>
            </w:tcBorders>
          </w:tcPr>
          <w:p w14:paraId="7D7D0890" w14:textId="77777777" w:rsidR="006B7536" w:rsidRPr="000217DF" w:rsidRDefault="006B7536" w:rsidP="00596539"/>
        </w:tc>
      </w:tr>
      <w:tr w:rsidR="00321643" w:rsidRPr="000217DF" w14:paraId="4CA5FE93" w14:textId="77777777" w:rsidTr="00596539">
        <w:trPr>
          <w:trHeight w:val="240"/>
          <w:jc w:val="center"/>
        </w:trPr>
        <w:tc>
          <w:tcPr>
            <w:tcW w:w="4876" w:type="dxa"/>
            <w:tcBorders>
              <w:top w:val="nil"/>
              <w:left w:val="nil"/>
              <w:bottom w:val="nil"/>
              <w:right w:val="nil"/>
            </w:tcBorders>
          </w:tcPr>
          <w:p w14:paraId="658AF368"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EA8CBFA" w14:textId="77777777" w:rsidR="006B7536" w:rsidRPr="000217DF" w:rsidRDefault="006B7536" w:rsidP="00596539">
            <w:pPr>
              <w:pStyle w:val="AmColumnHeading"/>
            </w:pPr>
            <w:r w:rsidRPr="000217DF">
              <w:t>Amendamentul</w:t>
            </w:r>
          </w:p>
        </w:tc>
      </w:tr>
      <w:tr w:rsidR="00321643" w:rsidRPr="000217DF" w14:paraId="75FB23AB" w14:textId="77777777" w:rsidTr="00596539">
        <w:trPr>
          <w:jc w:val="center"/>
        </w:trPr>
        <w:tc>
          <w:tcPr>
            <w:tcW w:w="4876" w:type="dxa"/>
            <w:tcBorders>
              <w:top w:val="nil"/>
              <w:left w:val="nil"/>
              <w:bottom w:val="nil"/>
              <w:right w:val="nil"/>
            </w:tcBorders>
          </w:tcPr>
          <w:p w14:paraId="1724358E" w14:textId="77777777" w:rsidR="006B7536" w:rsidRPr="000217DF" w:rsidRDefault="006B7536" w:rsidP="00596539">
            <w:pPr>
              <w:pStyle w:val="Normal6a"/>
            </w:pPr>
            <w:r w:rsidRPr="000217DF">
              <w:t>(11)</w:t>
            </w:r>
            <w:r w:rsidRPr="000217DF">
              <w:tab/>
              <w:t>Implementarea eficientă și eficace a acțiunilor sprijinite de planul PNR, inclusiv FSE, depinde de buna guvernanță și de parteneriatul dintre toți actorii de la nivelurile teritoriale relevante și actorii socioeconomici, în special partenerii sociali și organizațiile societății civile.</w:t>
            </w:r>
          </w:p>
        </w:tc>
        <w:tc>
          <w:tcPr>
            <w:tcW w:w="4876" w:type="dxa"/>
            <w:tcBorders>
              <w:top w:val="nil"/>
              <w:left w:val="nil"/>
              <w:bottom w:val="nil"/>
              <w:right w:val="nil"/>
            </w:tcBorders>
          </w:tcPr>
          <w:p w14:paraId="63274E7E" w14:textId="77777777" w:rsidR="006B7536" w:rsidRPr="000217DF" w:rsidRDefault="006B7536" w:rsidP="00596539">
            <w:pPr>
              <w:pStyle w:val="Normal6a"/>
            </w:pPr>
            <w:r w:rsidRPr="000217DF">
              <w:t>(11)</w:t>
            </w:r>
            <w:r w:rsidRPr="000217DF">
              <w:tab/>
              <w:t>Implementarea eficientă și eficace a acțiunilor sprijinite de planul PNR, inclusiv FSE, depinde de buna guvernanță și de parteneriatul dintre toți actorii de la nivelurile teritoriale relevante</w:t>
            </w:r>
            <w:r w:rsidRPr="000217DF">
              <w:rPr>
                <w:b/>
                <w:bCs/>
                <w:i/>
                <w:iCs/>
              </w:rPr>
              <w:t>, în special autoritățile locale și regionale,</w:t>
            </w:r>
            <w:r w:rsidRPr="000217DF">
              <w:t xml:space="preserve"> și actorii socioeconomici, în special partenerii sociali și organizațiile societății civile.</w:t>
            </w:r>
          </w:p>
        </w:tc>
      </w:tr>
    </w:tbl>
    <w:p w14:paraId="3E94468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962F9DE" w14:textId="77777777" w:rsidR="006B7536" w:rsidRPr="000217DF" w:rsidRDefault="006B7536" w:rsidP="006B7536">
      <w:r w:rsidRPr="000217DF">
        <w:rPr>
          <w:rStyle w:val="HideTWBExt"/>
        </w:rPr>
        <w:t>&lt;/AmendB&gt;</w:t>
      </w:r>
    </w:p>
    <w:p w14:paraId="1AD35B9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159</w:t>
      </w:r>
      <w:r w:rsidRPr="000217DF">
        <w:rPr>
          <w:rStyle w:val="HideTWBExt"/>
          <w:b w:val="0"/>
        </w:rPr>
        <w:t>&lt;/NumAmB&gt;</w:t>
      </w:r>
    </w:p>
    <w:p w14:paraId="396D2837"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2BAC8B97" w14:textId="77777777" w:rsidR="006B7536" w:rsidRPr="000217DF" w:rsidRDefault="006B7536" w:rsidP="006B7536">
      <w:pPr>
        <w:pStyle w:val="NormalBold"/>
      </w:pPr>
      <w:r w:rsidRPr="000217DF">
        <w:rPr>
          <w:rStyle w:val="HideTWBExt"/>
          <w:b w:val="0"/>
        </w:rPr>
        <w:t>&lt;/RepeatBlock-By&gt;</w:t>
      </w:r>
    </w:p>
    <w:p w14:paraId="1573EFE2"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BC66448" w14:textId="77777777" w:rsidR="006B7536" w:rsidRPr="000217DF" w:rsidRDefault="006B7536" w:rsidP="006B7536">
      <w:pPr>
        <w:pStyle w:val="NormalBold"/>
      </w:pPr>
      <w:r w:rsidRPr="000217DF">
        <w:rPr>
          <w:rStyle w:val="HideTWBExt"/>
          <w:b w:val="0"/>
        </w:rPr>
        <w:t>&lt;Article&gt;</w:t>
      </w:r>
      <w:r w:rsidRPr="000217DF">
        <w:t>Considerentul 11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22D2183" w14:textId="77777777" w:rsidTr="00596539">
        <w:trPr>
          <w:trHeight w:hRule="exact" w:val="240"/>
          <w:jc w:val="center"/>
        </w:trPr>
        <w:tc>
          <w:tcPr>
            <w:tcW w:w="9752" w:type="dxa"/>
            <w:gridSpan w:val="2"/>
            <w:tcBorders>
              <w:top w:val="nil"/>
              <w:left w:val="nil"/>
              <w:bottom w:val="nil"/>
              <w:right w:val="nil"/>
            </w:tcBorders>
          </w:tcPr>
          <w:p w14:paraId="2501D3F5" w14:textId="77777777" w:rsidR="006B7536" w:rsidRPr="000217DF" w:rsidRDefault="006B7536" w:rsidP="00596539"/>
        </w:tc>
      </w:tr>
      <w:tr w:rsidR="00321643" w:rsidRPr="000217DF" w14:paraId="14E2B666" w14:textId="77777777" w:rsidTr="00596539">
        <w:trPr>
          <w:trHeight w:val="240"/>
          <w:jc w:val="center"/>
        </w:trPr>
        <w:tc>
          <w:tcPr>
            <w:tcW w:w="4876" w:type="dxa"/>
            <w:tcBorders>
              <w:top w:val="nil"/>
              <w:left w:val="nil"/>
              <w:bottom w:val="nil"/>
              <w:right w:val="nil"/>
            </w:tcBorders>
          </w:tcPr>
          <w:p w14:paraId="286B91A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1C09A0D" w14:textId="77777777" w:rsidR="006B7536" w:rsidRPr="000217DF" w:rsidRDefault="006B7536" w:rsidP="00596539">
            <w:pPr>
              <w:pStyle w:val="AmColumnHeading"/>
            </w:pPr>
            <w:r w:rsidRPr="000217DF">
              <w:t>Amendamentul</w:t>
            </w:r>
          </w:p>
        </w:tc>
      </w:tr>
      <w:tr w:rsidR="00321643" w:rsidRPr="000217DF" w14:paraId="4CAD4E50" w14:textId="77777777" w:rsidTr="00596539">
        <w:trPr>
          <w:jc w:val="center"/>
        </w:trPr>
        <w:tc>
          <w:tcPr>
            <w:tcW w:w="4876" w:type="dxa"/>
            <w:tcBorders>
              <w:top w:val="nil"/>
              <w:left w:val="nil"/>
              <w:bottom w:val="nil"/>
              <w:right w:val="nil"/>
            </w:tcBorders>
          </w:tcPr>
          <w:p w14:paraId="587C1A14" w14:textId="77777777" w:rsidR="006B7536" w:rsidRPr="000217DF" w:rsidRDefault="006B7536" w:rsidP="00596539">
            <w:pPr>
              <w:pStyle w:val="Normal6a"/>
            </w:pPr>
            <w:r w:rsidRPr="000217DF">
              <w:t>(11)</w:t>
            </w:r>
            <w:r w:rsidRPr="000217DF">
              <w:tab/>
              <w:t xml:space="preserve">Implementarea eficientă și eficace a acțiunilor sprijinite de planul PNR, inclusiv FSE, depinde de buna guvernanță și de </w:t>
            </w:r>
            <w:r w:rsidRPr="000217DF">
              <w:rPr>
                <w:b/>
                <w:bCs/>
                <w:i/>
                <w:iCs/>
              </w:rPr>
              <w:t>parteneriatul</w:t>
            </w:r>
            <w:r w:rsidRPr="000217DF">
              <w:t xml:space="preserve"> dintre toți actorii de la nivelurile teritoriale relevante și actorii socioeconomici, în special partenerii sociali și organizațiile societății civile.</w:t>
            </w:r>
          </w:p>
        </w:tc>
        <w:tc>
          <w:tcPr>
            <w:tcW w:w="4876" w:type="dxa"/>
            <w:tcBorders>
              <w:top w:val="nil"/>
              <w:left w:val="nil"/>
              <w:bottom w:val="nil"/>
              <w:right w:val="nil"/>
            </w:tcBorders>
          </w:tcPr>
          <w:p w14:paraId="2C0165DB" w14:textId="77777777" w:rsidR="006B7536" w:rsidRPr="000217DF" w:rsidRDefault="006B7536" w:rsidP="00596539">
            <w:pPr>
              <w:pStyle w:val="Normal6a"/>
            </w:pPr>
            <w:r w:rsidRPr="000217DF">
              <w:t>(11)</w:t>
            </w:r>
            <w:r w:rsidRPr="000217DF">
              <w:tab/>
              <w:t xml:space="preserve">Implementarea eficientă și eficace a acțiunilor sprijinite de planul PNR, inclusiv FSE, depinde de buna guvernanță și de </w:t>
            </w:r>
            <w:r w:rsidRPr="000217DF">
              <w:rPr>
                <w:b/>
                <w:bCs/>
                <w:i/>
                <w:iCs/>
              </w:rPr>
              <w:t>punerea eficace în aplicare a principiului parteneriatului</w:t>
            </w:r>
            <w:r w:rsidRPr="000217DF">
              <w:t xml:space="preserve"> dintre toți actorii de la nivelurile teritoriale relevante și actorii socioeconomici, în special partenerii sociali și organizațiile societății civile.</w:t>
            </w:r>
          </w:p>
        </w:tc>
      </w:tr>
    </w:tbl>
    <w:p w14:paraId="2FA21F0B"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98DA383" w14:textId="77777777" w:rsidR="006B7536" w:rsidRPr="000217DF" w:rsidRDefault="006B7536" w:rsidP="006B7536">
      <w:r w:rsidRPr="000217DF">
        <w:rPr>
          <w:rStyle w:val="HideTWBExt"/>
        </w:rPr>
        <w:t>&lt;/AmendB&gt;</w:t>
      </w:r>
    </w:p>
    <w:p w14:paraId="01CB74D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160</w:t>
      </w:r>
      <w:r w:rsidRPr="000217DF">
        <w:rPr>
          <w:rStyle w:val="HideTWBExt"/>
          <w:b w:val="0"/>
        </w:rPr>
        <w:t>&lt;/NumAmB&gt;</w:t>
      </w:r>
    </w:p>
    <w:p w14:paraId="754DAF12" w14:textId="77777777" w:rsidR="006B7536" w:rsidRPr="000217DF" w:rsidRDefault="006B7536" w:rsidP="006B7536">
      <w:pPr>
        <w:pStyle w:val="NormalBold"/>
      </w:pPr>
      <w:r w:rsidRPr="000217DF">
        <w:rPr>
          <w:rStyle w:val="HideTWBExt"/>
          <w:b w:val="0"/>
        </w:rPr>
        <w:t>&lt;RepeatBlock-By&gt;&lt;Members&gt;</w:t>
      </w:r>
      <w:r w:rsidRPr="000217DF">
        <w:t>Alicia Homs Ginel, Idoia Mendia, Marit Maij</w:t>
      </w:r>
      <w:r w:rsidRPr="000217DF">
        <w:rPr>
          <w:rStyle w:val="HideTWBExt"/>
          <w:b w:val="0"/>
        </w:rPr>
        <w:t>&lt;/Members&gt;</w:t>
      </w:r>
    </w:p>
    <w:p w14:paraId="40423F60" w14:textId="77777777" w:rsidR="006B7536" w:rsidRPr="000217DF" w:rsidRDefault="006B7536" w:rsidP="006B7536">
      <w:pPr>
        <w:pStyle w:val="NormalBold"/>
      </w:pPr>
      <w:r w:rsidRPr="000217DF">
        <w:rPr>
          <w:rStyle w:val="HideTWBExt"/>
          <w:b w:val="0"/>
        </w:rPr>
        <w:t>&lt;/RepeatBlock-By&gt;</w:t>
      </w:r>
    </w:p>
    <w:p w14:paraId="48861DC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C30C483" w14:textId="77777777" w:rsidR="006B7536" w:rsidRPr="000217DF" w:rsidRDefault="006B7536" w:rsidP="006B7536">
      <w:pPr>
        <w:pStyle w:val="NormalBold"/>
      </w:pPr>
      <w:r w:rsidRPr="000217DF">
        <w:rPr>
          <w:rStyle w:val="HideTWBExt"/>
          <w:b w:val="0"/>
        </w:rPr>
        <w:t>&lt;Article&gt;</w:t>
      </w:r>
      <w:r w:rsidRPr="000217DF">
        <w:t>Considerentul 12</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BA7ACE6" w14:textId="77777777" w:rsidTr="00596539">
        <w:trPr>
          <w:trHeight w:hRule="exact" w:val="240"/>
          <w:jc w:val="center"/>
        </w:trPr>
        <w:tc>
          <w:tcPr>
            <w:tcW w:w="9752" w:type="dxa"/>
            <w:gridSpan w:val="2"/>
            <w:tcBorders>
              <w:top w:val="nil"/>
              <w:left w:val="nil"/>
              <w:bottom w:val="nil"/>
              <w:right w:val="nil"/>
            </w:tcBorders>
          </w:tcPr>
          <w:p w14:paraId="55EFCD66" w14:textId="77777777" w:rsidR="006B7536" w:rsidRPr="000217DF" w:rsidRDefault="006B7536" w:rsidP="00596539"/>
        </w:tc>
      </w:tr>
      <w:tr w:rsidR="00321643" w:rsidRPr="000217DF" w14:paraId="08AB2CFA" w14:textId="77777777" w:rsidTr="00596539">
        <w:trPr>
          <w:trHeight w:val="240"/>
          <w:jc w:val="center"/>
        </w:trPr>
        <w:tc>
          <w:tcPr>
            <w:tcW w:w="4876" w:type="dxa"/>
            <w:tcBorders>
              <w:top w:val="nil"/>
              <w:left w:val="nil"/>
              <w:bottom w:val="nil"/>
              <w:right w:val="nil"/>
            </w:tcBorders>
          </w:tcPr>
          <w:p w14:paraId="1AA0F482"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BD0E9EE" w14:textId="77777777" w:rsidR="006B7536" w:rsidRPr="000217DF" w:rsidRDefault="006B7536" w:rsidP="00596539">
            <w:pPr>
              <w:pStyle w:val="AmColumnHeading"/>
            </w:pPr>
            <w:r w:rsidRPr="000217DF">
              <w:t>Amendamentul</w:t>
            </w:r>
          </w:p>
        </w:tc>
      </w:tr>
      <w:tr w:rsidR="00321643" w:rsidRPr="000217DF" w14:paraId="01DB8C0B" w14:textId="77777777" w:rsidTr="00596539">
        <w:trPr>
          <w:jc w:val="center"/>
        </w:trPr>
        <w:tc>
          <w:tcPr>
            <w:tcW w:w="4876" w:type="dxa"/>
            <w:tcBorders>
              <w:top w:val="nil"/>
              <w:left w:val="nil"/>
              <w:bottom w:val="nil"/>
              <w:right w:val="nil"/>
            </w:tcBorders>
          </w:tcPr>
          <w:p w14:paraId="29E91A4F" w14:textId="77777777" w:rsidR="006B7536" w:rsidRPr="000217DF" w:rsidRDefault="006B7536" w:rsidP="00596539">
            <w:pPr>
              <w:pStyle w:val="Normal6a"/>
            </w:pPr>
            <w:r w:rsidRPr="000217DF">
              <w:t>(12)</w:t>
            </w:r>
            <w:r w:rsidRPr="000217DF">
              <w:tab/>
              <w:t xml:space="preserve">Pentru a consolida societățile europene și modelul social european, </w:t>
            </w:r>
            <w:r w:rsidRPr="000217DF">
              <w:rPr>
                <w:b/>
                <w:bCs/>
                <w:i/>
                <w:iCs/>
              </w:rPr>
              <w:t>statele</w:t>
            </w:r>
            <w:r w:rsidRPr="000217DF">
              <w:t xml:space="preserve"> membre</w:t>
            </w:r>
            <w:r w:rsidRPr="000217DF">
              <w:rPr>
                <w:b/>
                <w:bCs/>
                <w:i/>
                <w:iCs/>
              </w:rPr>
              <w:t xml:space="preserve"> ar trebui să aloce</w:t>
            </w:r>
            <w:r w:rsidRPr="000217DF">
              <w:t xml:space="preserve"> FSE</w:t>
            </w:r>
            <w:r w:rsidRPr="000217DF">
              <w:rPr>
                <w:b/>
                <w:bCs/>
                <w:i/>
                <w:iCs/>
              </w:rPr>
              <w:t xml:space="preserve"> o sumă minimă de resurse în cadrul planurilor lor de parteneriat național și regional adoptate în conformitate cu Regulamentul (UE) [Regulamentul privind planul PNR]</w:t>
            </w:r>
            <w:r w:rsidRPr="000217DF">
              <w:t>.</w:t>
            </w:r>
            <w:r w:rsidRPr="000217DF">
              <w:rPr>
                <w:b/>
                <w:i/>
              </w:rPr>
              <w:t xml:space="preserve"> Diversitatea și gravitatea diferitelor provocări socioeconomice din statele membre necesită o abordare mai flexibilă a programării. </w:t>
            </w:r>
            <w:r w:rsidRPr="000217DF">
              <w:rPr>
                <w:b/>
                <w:bCs/>
                <w:i/>
                <w:iCs/>
              </w:rPr>
              <w:t>Deși</w:t>
            </w:r>
            <w:r w:rsidRPr="000217DF">
              <w:t xml:space="preserve"> este necesar un nivel minim de sprijin pentru politicile sociale pentru a asigura acțiuni proporționale cu aceste provocări, </w:t>
            </w:r>
            <w:r w:rsidRPr="000217DF">
              <w:rPr>
                <w:b/>
                <w:bCs/>
                <w:i/>
                <w:iCs/>
              </w:rPr>
              <w:t>acesta</w:t>
            </w:r>
            <w:r w:rsidRPr="000217DF">
              <w:t xml:space="preserve"> trebuie, de asemenea, să corespundă îndeaproape caracteristicilor naționale și regionale</w:t>
            </w:r>
            <w:r w:rsidRPr="000217DF">
              <w:rPr>
                <w:b/>
                <w:bCs/>
                <w:i/>
                <w:iCs/>
              </w:rPr>
              <w:t>.</w:t>
            </w:r>
            <w:r w:rsidRPr="000217DF">
              <w:rPr>
                <w:b/>
                <w:i/>
              </w:rPr>
              <w:t xml:space="preserve"> Sursele subiacente ale disparităților sau problemelor sociale trebuie să determine importanța relativă acordată investițiilor și reformelor în domeniul orientărilor privind ocuparea forței de muncă și al FSE. Aceasta implică faptul că garanțiile politice prin concentrare tematică ar trebui să rezulte din colaborarea dintre statele membre și Comisie. </w:t>
            </w:r>
            <w:r w:rsidRPr="000217DF">
              <w:rPr>
                <w:b/>
                <w:bCs/>
                <w:i/>
                <w:iCs/>
              </w:rPr>
              <w:t>Valoarea minimă a FSE trebuie, de asemenea, să găsească un echilibru între interesul strategic al Uniunii de a investi în capitalul său uman și, prin urmare, în calitatea ofertei de forță de muncă, precum și în progresul social și, în același timp, nevoile de investiții acoperite de alte obiective</w:t>
            </w:r>
            <w:r w:rsidRPr="000217DF">
              <w:t xml:space="preserve"> specifice </w:t>
            </w:r>
            <w:r w:rsidRPr="000217DF">
              <w:rPr>
                <w:b/>
                <w:bCs/>
                <w:i/>
                <w:iCs/>
              </w:rPr>
              <w:t>prevăzute la articolul 3 din [Regulamentul privind planul PNR]</w:t>
            </w:r>
            <w:r w:rsidRPr="000217DF">
              <w:t>.</w:t>
            </w:r>
          </w:p>
        </w:tc>
        <w:tc>
          <w:tcPr>
            <w:tcW w:w="4876" w:type="dxa"/>
            <w:tcBorders>
              <w:top w:val="nil"/>
              <w:left w:val="nil"/>
              <w:bottom w:val="nil"/>
              <w:right w:val="nil"/>
            </w:tcBorders>
          </w:tcPr>
          <w:p w14:paraId="6EA317F9" w14:textId="77777777" w:rsidR="006B7536" w:rsidRPr="000217DF" w:rsidRDefault="006B7536" w:rsidP="00596539">
            <w:pPr>
              <w:pStyle w:val="Normal6a"/>
            </w:pPr>
            <w:r w:rsidRPr="000217DF">
              <w:t>(12)</w:t>
            </w:r>
            <w:r w:rsidRPr="000217DF">
              <w:tab/>
              <w:t xml:space="preserve">Pentru a consolida societățile europene și modelul social european, </w:t>
            </w:r>
            <w:r w:rsidRPr="000217DF">
              <w:rPr>
                <w:b/>
                <w:bCs/>
                <w:i/>
                <w:iCs/>
              </w:rPr>
              <w:t>statelor</w:t>
            </w:r>
            <w:r w:rsidRPr="000217DF">
              <w:t xml:space="preserve"> membre</w:t>
            </w:r>
            <w:r w:rsidRPr="000217DF">
              <w:rPr>
                <w:b/>
                <w:bCs/>
                <w:i/>
                <w:iCs/>
              </w:rPr>
              <w:t xml:space="preserve"> li s-a alocat un pachet financiar specific</w:t>
            </w:r>
            <w:r w:rsidRPr="000217DF">
              <w:t xml:space="preserve"> </w:t>
            </w:r>
            <w:r w:rsidRPr="000217DF">
              <w:rPr>
                <w:b/>
                <w:bCs/>
                <w:i/>
                <w:iCs/>
              </w:rPr>
              <w:t>pentru</w:t>
            </w:r>
            <w:r w:rsidRPr="000217DF">
              <w:t xml:space="preserve"> FSE</w:t>
            </w:r>
            <w:r w:rsidRPr="000217DF">
              <w:rPr>
                <w:b/>
                <w:bCs/>
                <w:i/>
                <w:iCs/>
              </w:rPr>
              <w:t>, astfel încât să se asigure un program de sine stătător și separat de promovare a convergenței sociale ascendente, a ocupării forței de muncă echitabile și de calitate și a egalității de șanse, ghidat de principiile Pilonului european al drepturilor sociale</w:t>
            </w:r>
            <w:r w:rsidRPr="000217DF">
              <w:t>.</w:t>
            </w:r>
            <w:r w:rsidRPr="000217DF">
              <w:rPr>
                <w:b/>
                <w:i/>
              </w:rPr>
              <w:t xml:space="preserve"> </w:t>
            </w:r>
            <w:r w:rsidRPr="000217DF">
              <w:t xml:space="preserve">Este necesar </w:t>
            </w:r>
            <w:r w:rsidRPr="000217DF">
              <w:rPr>
                <w:b/>
                <w:bCs/>
                <w:i/>
                <w:iCs/>
              </w:rPr>
              <w:t>cel puțin</w:t>
            </w:r>
            <w:r w:rsidRPr="000217DF">
              <w:t xml:space="preserve"> un nivel minim de sprijin pentru politicile sociale pentru a asigura acțiuni proporționale cu aceste provocări, </w:t>
            </w:r>
            <w:r w:rsidRPr="000217DF">
              <w:rPr>
                <w:b/>
                <w:bCs/>
                <w:i/>
                <w:iCs/>
              </w:rPr>
              <w:t>care</w:t>
            </w:r>
            <w:r w:rsidRPr="000217DF">
              <w:t xml:space="preserve"> trebuie, de asemenea, să corespundă îndeaproape caracteristicilor naționale și regionale</w:t>
            </w:r>
            <w:r w:rsidRPr="000217DF">
              <w:rPr>
                <w:b/>
                <w:bCs/>
                <w:i/>
                <w:iCs/>
              </w:rPr>
              <w:t>, luând în considerare obiectivele</w:t>
            </w:r>
            <w:r w:rsidRPr="000217DF">
              <w:t xml:space="preserve"> specifice</w:t>
            </w:r>
            <w:r w:rsidRPr="000217DF">
              <w:rPr>
                <w:b/>
                <w:bCs/>
                <w:i/>
                <w:iCs/>
              </w:rPr>
              <w:t xml:space="preserve"> ale FSE</w:t>
            </w:r>
            <w:r w:rsidRPr="000217DF">
              <w:t>.</w:t>
            </w:r>
          </w:p>
        </w:tc>
      </w:tr>
    </w:tbl>
    <w:p w14:paraId="5E983AB7"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1116B95" w14:textId="77777777" w:rsidR="006B7536" w:rsidRPr="000217DF" w:rsidRDefault="006B7536" w:rsidP="006B7536">
      <w:r w:rsidRPr="000217DF">
        <w:rPr>
          <w:rStyle w:val="HideTWBExt"/>
        </w:rPr>
        <w:t>&lt;/AmendB&gt;</w:t>
      </w:r>
    </w:p>
    <w:p w14:paraId="773BBEE6"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161</w:t>
      </w:r>
      <w:r w:rsidRPr="000217DF">
        <w:rPr>
          <w:rStyle w:val="HideTWBExt"/>
          <w:b w:val="0"/>
        </w:rPr>
        <w:t>&lt;/NumAmB&gt;</w:t>
      </w:r>
    </w:p>
    <w:p w14:paraId="4A176A20" w14:textId="77777777" w:rsidR="006B7536" w:rsidRPr="000217DF" w:rsidRDefault="006B7536" w:rsidP="006B7536">
      <w:pPr>
        <w:pStyle w:val="NormalBold"/>
      </w:pPr>
      <w:r w:rsidRPr="000217DF">
        <w:rPr>
          <w:rStyle w:val="HideTWBExt"/>
          <w:b w:val="0"/>
        </w:rPr>
        <w:t>&lt;RepeatBlock-By&gt;&lt;Members&gt;</w:t>
      </w:r>
      <w:r w:rsidRPr="000217DF">
        <w:t>Rosa Estaràs Ferragut, Maravillas Abadía Jover</w:t>
      </w:r>
      <w:r w:rsidRPr="000217DF">
        <w:rPr>
          <w:rStyle w:val="HideTWBExt"/>
          <w:b w:val="0"/>
        </w:rPr>
        <w:t>&lt;/Members&gt;</w:t>
      </w:r>
    </w:p>
    <w:p w14:paraId="7F4F2F1A" w14:textId="77777777" w:rsidR="006B7536" w:rsidRPr="000217DF" w:rsidRDefault="006B7536" w:rsidP="006B7536">
      <w:pPr>
        <w:pStyle w:val="NormalBold"/>
      </w:pPr>
      <w:r w:rsidRPr="000217DF">
        <w:rPr>
          <w:rStyle w:val="HideTWBExt"/>
          <w:b w:val="0"/>
        </w:rPr>
        <w:t>&lt;/RepeatBlock-By&gt;</w:t>
      </w:r>
    </w:p>
    <w:p w14:paraId="1BCF04B7"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FF49527" w14:textId="77777777" w:rsidR="006B7536" w:rsidRPr="000217DF" w:rsidRDefault="006B7536" w:rsidP="006B7536">
      <w:pPr>
        <w:pStyle w:val="NormalBold"/>
      </w:pPr>
      <w:r w:rsidRPr="000217DF">
        <w:rPr>
          <w:rStyle w:val="HideTWBExt"/>
          <w:b w:val="0"/>
        </w:rPr>
        <w:t>&lt;Article&gt;</w:t>
      </w:r>
      <w:r w:rsidRPr="000217DF">
        <w:t>Considerentul 12</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F4A37A3" w14:textId="77777777" w:rsidTr="00596539">
        <w:trPr>
          <w:trHeight w:hRule="exact" w:val="240"/>
          <w:jc w:val="center"/>
        </w:trPr>
        <w:tc>
          <w:tcPr>
            <w:tcW w:w="9752" w:type="dxa"/>
            <w:gridSpan w:val="2"/>
            <w:tcBorders>
              <w:top w:val="nil"/>
              <w:left w:val="nil"/>
              <w:bottom w:val="nil"/>
              <w:right w:val="nil"/>
            </w:tcBorders>
          </w:tcPr>
          <w:p w14:paraId="150AED9C" w14:textId="77777777" w:rsidR="006B7536" w:rsidRPr="000217DF" w:rsidRDefault="006B7536" w:rsidP="00596539"/>
        </w:tc>
      </w:tr>
      <w:tr w:rsidR="00321643" w:rsidRPr="000217DF" w14:paraId="71F3A9BA" w14:textId="77777777" w:rsidTr="00596539">
        <w:trPr>
          <w:trHeight w:val="240"/>
          <w:jc w:val="center"/>
        </w:trPr>
        <w:tc>
          <w:tcPr>
            <w:tcW w:w="4876" w:type="dxa"/>
            <w:tcBorders>
              <w:top w:val="nil"/>
              <w:left w:val="nil"/>
              <w:bottom w:val="nil"/>
              <w:right w:val="nil"/>
            </w:tcBorders>
          </w:tcPr>
          <w:p w14:paraId="3D454A5F"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642F668" w14:textId="77777777" w:rsidR="006B7536" w:rsidRPr="000217DF" w:rsidRDefault="006B7536" w:rsidP="00596539">
            <w:pPr>
              <w:pStyle w:val="AmColumnHeading"/>
            </w:pPr>
            <w:r w:rsidRPr="000217DF">
              <w:t>Amendamentul</w:t>
            </w:r>
          </w:p>
        </w:tc>
      </w:tr>
      <w:tr w:rsidR="00321643" w:rsidRPr="000217DF" w14:paraId="4ADA4673" w14:textId="77777777" w:rsidTr="00596539">
        <w:trPr>
          <w:jc w:val="center"/>
        </w:trPr>
        <w:tc>
          <w:tcPr>
            <w:tcW w:w="4876" w:type="dxa"/>
            <w:tcBorders>
              <w:top w:val="nil"/>
              <w:left w:val="nil"/>
              <w:bottom w:val="nil"/>
              <w:right w:val="nil"/>
            </w:tcBorders>
          </w:tcPr>
          <w:p w14:paraId="2BC33C62" w14:textId="77777777" w:rsidR="006B7536" w:rsidRPr="000217DF" w:rsidRDefault="006B7536" w:rsidP="00596539">
            <w:pPr>
              <w:pStyle w:val="Normal6a"/>
            </w:pPr>
            <w:r w:rsidRPr="000217DF">
              <w:t>(12)</w:t>
            </w:r>
            <w:r w:rsidRPr="000217DF">
              <w:tab/>
              <w:t xml:space="preserve">Pentru a consolida societățile europene și modelul social european, </w:t>
            </w:r>
            <w:r w:rsidRPr="000217DF">
              <w:rPr>
                <w:b/>
                <w:bCs/>
                <w:i/>
                <w:iCs/>
              </w:rPr>
              <w:t>statele</w:t>
            </w:r>
            <w:r w:rsidRPr="000217DF">
              <w:t xml:space="preserve"> membre </w:t>
            </w:r>
            <w:r w:rsidRPr="000217DF">
              <w:rPr>
                <w:b/>
                <w:bCs/>
                <w:i/>
                <w:iCs/>
              </w:rPr>
              <w:t xml:space="preserve">ar trebui să aloce </w:t>
            </w:r>
            <w:r w:rsidRPr="000217DF">
              <w:t xml:space="preserve">FSE </w:t>
            </w:r>
            <w:r w:rsidRPr="000217DF">
              <w:rPr>
                <w:b/>
                <w:bCs/>
                <w:i/>
                <w:iCs/>
              </w:rPr>
              <w:t>o sumă minimă de resurse în cadrul planurilor lor de parteneriat național și regional adoptate în conformitate cu Regulamentul (UE) [Regulamentul privind planul PNR]</w:t>
            </w:r>
            <w:r w:rsidRPr="000217DF">
              <w:t>.</w:t>
            </w:r>
            <w:r w:rsidRPr="000217DF">
              <w:rPr>
                <w:b/>
                <w:i/>
              </w:rPr>
              <w:t xml:space="preserve"> Diversitatea și gravitatea diferitelor provocări socioeconomice din statele membre necesită o abordare mai flexibilă a programării. </w:t>
            </w:r>
            <w:r w:rsidRPr="000217DF">
              <w:rPr>
                <w:b/>
                <w:bCs/>
                <w:i/>
                <w:iCs/>
              </w:rPr>
              <w:t>Deși</w:t>
            </w:r>
            <w:r w:rsidRPr="000217DF">
              <w:t xml:space="preserve"> este necesar un nivel minim de sprijin pentru politicile sociale pentru a asigura acțiuni proporționale cu aceste provocări, </w:t>
            </w:r>
            <w:r w:rsidRPr="000217DF">
              <w:rPr>
                <w:b/>
                <w:bCs/>
                <w:i/>
                <w:iCs/>
              </w:rPr>
              <w:t>acesta</w:t>
            </w:r>
            <w:r w:rsidRPr="000217DF">
              <w:t xml:space="preserve"> trebuie, de asemenea, să corespundă îndeaproape caracteristicilor naționale și regionale</w:t>
            </w:r>
            <w:r w:rsidRPr="000217DF">
              <w:rPr>
                <w:b/>
                <w:bCs/>
                <w:i/>
                <w:iCs/>
              </w:rPr>
              <w:t>.</w:t>
            </w:r>
            <w:r w:rsidRPr="000217DF">
              <w:rPr>
                <w:b/>
                <w:i/>
              </w:rPr>
              <w:t xml:space="preserve"> Sursele subiacente ale disparităților sau problemelor sociale trebuie să determine importanța relativă acordată investițiilor și reformelor în domeniul orientărilor privind ocuparea forței de muncă și al FSE. Aceasta implică faptul că garanțiile politice prin concentrare tematică ar trebui să rezulte din colaborarea dintre statele membre și Comisie. </w:t>
            </w:r>
            <w:r w:rsidRPr="000217DF">
              <w:rPr>
                <w:b/>
                <w:bCs/>
                <w:i/>
                <w:iCs/>
              </w:rPr>
              <w:t>Valoarea minimă a FSE trebuie, de asemenea, să găsească un echilibru între interesul strategic al Uniunii de a investi în capitalul său uman și, prin urmare, în calitatea ofertei de forță de muncă, precum și în progresul social și, în același timp, nevoile de investiții acoperite de alte obiective</w:t>
            </w:r>
            <w:r w:rsidRPr="000217DF">
              <w:t xml:space="preserve"> specifice </w:t>
            </w:r>
            <w:r w:rsidRPr="000217DF">
              <w:rPr>
                <w:b/>
                <w:bCs/>
                <w:i/>
                <w:iCs/>
              </w:rPr>
              <w:t>prevăzute la articolul 3 din [Regulamentul privind planul PNR]</w:t>
            </w:r>
            <w:r w:rsidRPr="000217DF">
              <w:t>.</w:t>
            </w:r>
          </w:p>
        </w:tc>
        <w:tc>
          <w:tcPr>
            <w:tcW w:w="4876" w:type="dxa"/>
            <w:tcBorders>
              <w:top w:val="nil"/>
              <w:left w:val="nil"/>
              <w:bottom w:val="nil"/>
              <w:right w:val="nil"/>
            </w:tcBorders>
          </w:tcPr>
          <w:p w14:paraId="7BF04028" w14:textId="77777777" w:rsidR="006B7536" w:rsidRPr="000217DF" w:rsidRDefault="006B7536" w:rsidP="00596539">
            <w:pPr>
              <w:pStyle w:val="Normal6a"/>
            </w:pPr>
            <w:r w:rsidRPr="000217DF">
              <w:t>(12)</w:t>
            </w:r>
            <w:r w:rsidRPr="000217DF">
              <w:tab/>
              <w:t xml:space="preserve">Pentru a consolida societățile europene și modelul social european, </w:t>
            </w:r>
            <w:r w:rsidRPr="000217DF">
              <w:rPr>
                <w:b/>
                <w:bCs/>
                <w:i/>
                <w:iCs/>
              </w:rPr>
              <w:t>statelor</w:t>
            </w:r>
            <w:r w:rsidRPr="000217DF">
              <w:t xml:space="preserve"> membre</w:t>
            </w:r>
            <w:r w:rsidRPr="000217DF">
              <w:rPr>
                <w:b/>
                <w:bCs/>
                <w:i/>
                <w:iCs/>
              </w:rPr>
              <w:t xml:space="preserve"> li s-a alocat un pachet financiar specific</w:t>
            </w:r>
            <w:r w:rsidRPr="000217DF">
              <w:t xml:space="preserve"> </w:t>
            </w:r>
            <w:r w:rsidRPr="000217DF">
              <w:rPr>
                <w:b/>
                <w:bCs/>
                <w:i/>
                <w:iCs/>
              </w:rPr>
              <w:t>pentru</w:t>
            </w:r>
            <w:r w:rsidRPr="000217DF">
              <w:t xml:space="preserve"> FSE</w:t>
            </w:r>
            <w:r w:rsidRPr="000217DF">
              <w:rPr>
                <w:b/>
                <w:bCs/>
                <w:i/>
                <w:iCs/>
              </w:rPr>
              <w:t>, astfel încât să se</w:t>
            </w:r>
            <w:r w:rsidRPr="000217DF">
              <w:t xml:space="preserve"> </w:t>
            </w:r>
            <w:r w:rsidRPr="000217DF">
              <w:rPr>
                <w:b/>
                <w:bCs/>
                <w:i/>
                <w:iCs/>
              </w:rPr>
              <w:t>asigure un program de sine stătător și separat de promovare a convergenței sociale ascendente, a ocupării forței de muncă echitabile și de calitate și a egalității de șanse, ghidat de principiile Pilonului european al drepturilor sociale</w:t>
            </w:r>
            <w:r w:rsidRPr="000217DF">
              <w:t>.</w:t>
            </w:r>
            <w:r w:rsidRPr="000217DF">
              <w:rPr>
                <w:b/>
                <w:i/>
              </w:rPr>
              <w:t xml:space="preserve"> </w:t>
            </w:r>
            <w:r w:rsidRPr="000217DF">
              <w:t xml:space="preserve">Este necesar </w:t>
            </w:r>
            <w:r w:rsidRPr="000217DF">
              <w:rPr>
                <w:b/>
                <w:bCs/>
                <w:i/>
                <w:iCs/>
              </w:rPr>
              <w:t>cel puțin</w:t>
            </w:r>
            <w:r w:rsidRPr="000217DF">
              <w:t xml:space="preserve"> un nivel minim de sprijin pentru politicile sociale pentru a asigura acțiuni proporționale cu aceste provocări, </w:t>
            </w:r>
            <w:r w:rsidRPr="000217DF">
              <w:rPr>
                <w:b/>
                <w:bCs/>
                <w:i/>
                <w:iCs/>
              </w:rPr>
              <w:t>care</w:t>
            </w:r>
            <w:r w:rsidRPr="000217DF">
              <w:t xml:space="preserve"> trebuie, de asemenea, să corespundă îndeaproape caracteristicilor naționale și regionale</w:t>
            </w:r>
            <w:r w:rsidRPr="000217DF">
              <w:rPr>
                <w:b/>
                <w:bCs/>
                <w:i/>
                <w:iCs/>
              </w:rPr>
              <w:t>, luând în considerare obiectivele</w:t>
            </w:r>
            <w:r w:rsidRPr="000217DF">
              <w:t xml:space="preserve"> specifice</w:t>
            </w:r>
            <w:r w:rsidRPr="000217DF">
              <w:rPr>
                <w:b/>
                <w:bCs/>
                <w:i/>
                <w:iCs/>
              </w:rPr>
              <w:t xml:space="preserve"> ale FSE</w:t>
            </w:r>
            <w:r w:rsidRPr="000217DF">
              <w:t>.</w:t>
            </w:r>
          </w:p>
        </w:tc>
      </w:tr>
    </w:tbl>
    <w:p w14:paraId="32CD96CD"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41EF4F7" w14:textId="77777777" w:rsidR="006B7536" w:rsidRPr="000217DF" w:rsidRDefault="006B7536" w:rsidP="006B7536">
      <w:r w:rsidRPr="000217DF">
        <w:rPr>
          <w:rStyle w:val="HideTWBExt"/>
        </w:rPr>
        <w:t>&lt;/AmendB&gt;</w:t>
      </w:r>
    </w:p>
    <w:p w14:paraId="54B66831"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162</w:t>
      </w:r>
      <w:r w:rsidRPr="000217DF">
        <w:rPr>
          <w:rStyle w:val="HideTWBExt"/>
          <w:b w:val="0"/>
        </w:rPr>
        <w:t>&lt;/NumAmB&gt;</w:t>
      </w:r>
    </w:p>
    <w:p w14:paraId="74C7FF8E" w14:textId="77777777" w:rsidR="006B7536" w:rsidRPr="000217DF" w:rsidRDefault="006B7536" w:rsidP="006B7536">
      <w:pPr>
        <w:pStyle w:val="NormalBold"/>
      </w:pPr>
      <w:r w:rsidRPr="000217DF">
        <w:rPr>
          <w:rStyle w:val="HideTWBExt"/>
          <w:b w:val="0"/>
        </w:rPr>
        <w:t>&lt;RepeatBlock-By&gt;&lt;Members&gt;</w:t>
      </w:r>
      <w:r w:rsidRPr="000217DF">
        <w:t>Séverine Werbrouck, Margarita de la Pisa Carrión, Mélanie Disdier, Pál Szekeres</w:t>
      </w:r>
      <w:r w:rsidRPr="000217DF">
        <w:rPr>
          <w:rStyle w:val="HideTWBExt"/>
          <w:b w:val="0"/>
        </w:rPr>
        <w:t>&lt;/Members&gt;</w:t>
      </w:r>
    </w:p>
    <w:p w14:paraId="37A3F009" w14:textId="77777777" w:rsidR="006B7536" w:rsidRPr="000217DF" w:rsidRDefault="006B7536" w:rsidP="006B7536">
      <w:pPr>
        <w:pStyle w:val="NormalBold"/>
      </w:pPr>
      <w:r w:rsidRPr="000217DF">
        <w:rPr>
          <w:rStyle w:val="HideTWBExt"/>
          <w:b w:val="0"/>
        </w:rPr>
        <w:t>&lt;/RepeatBlock-By&gt;</w:t>
      </w:r>
    </w:p>
    <w:p w14:paraId="273C501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FD8DBB1" w14:textId="77777777" w:rsidR="006B7536" w:rsidRPr="000217DF" w:rsidRDefault="006B7536" w:rsidP="006B7536">
      <w:pPr>
        <w:pStyle w:val="NormalBold"/>
      </w:pPr>
      <w:r w:rsidRPr="000217DF">
        <w:rPr>
          <w:rStyle w:val="HideTWBExt"/>
          <w:b w:val="0"/>
        </w:rPr>
        <w:t>&lt;Article&gt;</w:t>
      </w:r>
      <w:r w:rsidRPr="000217DF">
        <w:t>Considerentul 12</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22577A6" w14:textId="77777777" w:rsidTr="00596539">
        <w:trPr>
          <w:trHeight w:hRule="exact" w:val="240"/>
          <w:jc w:val="center"/>
        </w:trPr>
        <w:tc>
          <w:tcPr>
            <w:tcW w:w="9752" w:type="dxa"/>
            <w:gridSpan w:val="2"/>
            <w:tcBorders>
              <w:top w:val="nil"/>
              <w:left w:val="nil"/>
              <w:bottom w:val="nil"/>
              <w:right w:val="nil"/>
            </w:tcBorders>
          </w:tcPr>
          <w:p w14:paraId="4D70F9A1" w14:textId="77777777" w:rsidR="006B7536" w:rsidRPr="000217DF" w:rsidRDefault="006B7536" w:rsidP="00596539"/>
        </w:tc>
      </w:tr>
      <w:tr w:rsidR="00321643" w:rsidRPr="000217DF" w14:paraId="4034E5D3" w14:textId="77777777" w:rsidTr="00596539">
        <w:trPr>
          <w:trHeight w:val="240"/>
          <w:jc w:val="center"/>
        </w:trPr>
        <w:tc>
          <w:tcPr>
            <w:tcW w:w="4876" w:type="dxa"/>
            <w:tcBorders>
              <w:top w:val="nil"/>
              <w:left w:val="nil"/>
              <w:bottom w:val="nil"/>
              <w:right w:val="nil"/>
            </w:tcBorders>
          </w:tcPr>
          <w:p w14:paraId="726BCCD4"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C9DE3B2" w14:textId="77777777" w:rsidR="006B7536" w:rsidRPr="000217DF" w:rsidRDefault="006B7536" w:rsidP="00596539">
            <w:pPr>
              <w:pStyle w:val="AmColumnHeading"/>
            </w:pPr>
            <w:r w:rsidRPr="000217DF">
              <w:t>Amendamentul</w:t>
            </w:r>
          </w:p>
        </w:tc>
      </w:tr>
      <w:tr w:rsidR="00321643" w:rsidRPr="000217DF" w14:paraId="6862F70B" w14:textId="77777777" w:rsidTr="00596539">
        <w:trPr>
          <w:jc w:val="center"/>
        </w:trPr>
        <w:tc>
          <w:tcPr>
            <w:tcW w:w="4876" w:type="dxa"/>
            <w:tcBorders>
              <w:top w:val="nil"/>
              <w:left w:val="nil"/>
              <w:bottom w:val="nil"/>
              <w:right w:val="nil"/>
            </w:tcBorders>
          </w:tcPr>
          <w:p w14:paraId="4861B867" w14:textId="77777777" w:rsidR="006B7536" w:rsidRPr="000217DF" w:rsidRDefault="006B7536" w:rsidP="00596539">
            <w:pPr>
              <w:pStyle w:val="Normal6a"/>
            </w:pPr>
            <w:r w:rsidRPr="000217DF">
              <w:t>(12)</w:t>
            </w:r>
            <w:r w:rsidRPr="000217DF">
              <w:tab/>
              <w:t xml:space="preserve">Pentru a consolida societățile </w:t>
            </w:r>
            <w:r w:rsidRPr="000217DF">
              <w:rPr>
                <w:b/>
                <w:bCs/>
                <w:i/>
                <w:iCs/>
              </w:rPr>
              <w:t>europene și modelul social european, statele membre ar trebui să aloce FSE o sumă minimă de resurse în cadrul planurilor lor de parteneriat național și regional adoptate în conformitate cu Regulamentul (UE) [Regulamentul privind planul PNR].</w:t>
            </w:r>
            <w:r w:rsidRPr="000217DF">
              <w:t xml:space="preserve"> Diversitatea și gravitatea diferitelor provocări socioeconomice din statele membre </w:t>
            </w:r>
            <w:r w:rsidRPr="000217DF">
              <w:rPr>
                <w:b/>
                <w:bCs/>
                <w:i/>
                <w:iCs/>
              </w:rPr>
              <w:t>necesită</w:t>
            </w:r>
            <w:r w:rsidRPr="000217DF">
              <w:t xml:space="preserve"> o abordare mai flexibilă a programării. </w:t>
            </w:r>
            <w:r w:rsidRPr="000217DF">
              <w:rPr>
                <w:b/>
                <w:i/>
              </w:rPr>
              <w:t xml:space="preserve">Deși este necesar un nivel minim de sprijin pentru politicile sociale pentru a asigura acțiuni proporționale cu aceste provocări, acesta trebuie, de asemenea, să corespundă îndeaproape caracteristicilor naționale și regionale. Sursele subiacente ale disparităților sau problemelor sociale trebuie să determine importanța relativă acordată investițiilor și reformelor în domeniul orientărilor privind ocuparea forței de muncă și al FSE. Aceasta implică faptul că garanțiile politice prin concentrare tematică ar trebui să rezulte din colaborarea dintre statele membre și Comisie. </w:t>
            </w:r>
            <w:r w:rsidRPr="000217DF">
              <w:rPr>
                <w:b/>
                <w:bCs/>
                <w:i/>
                <w:iCs/>
              </w:rPr>
              <w:t>Valoarea minimă a</w:t>
            </w:r>
            <w:r w:rsidRPr="000217DF">
              <w:t xml:space="preserve"> FSE </w:t>
            </w:r>
            <w:r w:rsidRPr="000217DF">
              <w:rPr>
                <w:b/>
                <w:bCs/>
                <w:i/>
                <w:iCs/>
              </w:rPr>
              <w:t>trebuie, de asemenea, să găsească un echilibru între interesul strategic al Uniunii de a investi în capitalul său uman și, prin urmare, în calitatea ofertei de forță de muncă, precum și în progresul social și, în același timp, nevoile de</w:t>
            </w:r>
            <w:r w:rsidRPr="000217DF">
              <w:t xml:space="preserve"> investiții </w:t>
            </w:r>
            <w:r w:rsidRPr="000217DF">
              <w:rPr>
                <w:b/>
                <w:bCs/>
                <w:i/>
                <w:iCs/>
              </w:rPr>
              <w:t>acoperite de alte obiective specifice prevăzute la articolul 3 din [Regulamentul privind planul PNR]</w:t>
            </w:r>
            <w:r w:rsidRPr="000217DF">
              <w:t>.</w:t>
            </w:r>
          </w:p>
        </w:tc>
        <w:tc>
          <w:tcPr>
            <w:tcW w:w="4876" w:type="dxa"/>
            <w:tcBorders>
              <w:top w:val="nil"/>
              <w:left w:val="nil"/>
              <w:bottom w:val="nil"/>
              <w:right w:val="nil"/>
            </w:tcBorders>
          </w:tcPr>
          <w:p w14:paraId="67EC1EB5" w14:textId="77777777" w:rsidR="006B7536" w:rsidRPr="000217DF" w:rsidRDefault="006B7536" w:rsidP="00596539">
            <w:pPr>
              <w:pStyle w:val="Normal6a"/>
            </w:pPr>
            <w:r w:rsidRPr="000217DF">
              <w:t>(12)</w:t>
            </w:r>
            <w:r w:rsidRPr="000217DF">
              <w:tab/>
              <w:t xml:space="preserve">Pentru a consolida societățile </w:t>
            </w:r>
            <w:r w:rsidRPr="000217DF">
              <w:rPr>
                <w:b/>
                <w:bCs/>
                <w:i/>
                <w:iCs/>
              </w:rPr>
              <w:t>și a ține seama de persoanele cele mai expuse riscului de sărăcie, având în vedere totodată caracterul specific și strategic al investițiilor în competențe și al investițiilor sociale,</w:t>
            </w:r>
            <w:r w:rsidRPr="000217DF">
              <w:rPr>
                <w:b/>
                <w:i/>
              </w:rPr>
              <w:t xml:space="preserve"> </w:t>
            </w:r>
            <w:r w:rsidRPr="000217DF">
              <w:rPr>
                <w:b/>
                <w:bCs/>
                <w:i/>
                <w:iCs/>
              </w:rPr>
              <w:t>precum și</w:t>
            </w:r>
            <w:r w:rsidRPr="000217DF">
              <w:rPr>
                <w:b/>
                <w:bCs/>
              </w:rPr>
              <w:t xml:space="preserve"> </w:t>
            </w:r>
            <w:r w:rsidRPr="000217DF">
              <w:t>diversitatea și gravitatea diferitelor provocări socioeconomice din statele membre</w:t>
            </w:r>
            <w:r w:rsidRPr="000217DF">
              <w:rPr>
                <w:b/>
                <w:bCs/>
                <w:i/>
                <w:iCs/>
              </w:rPr>
              <w:t>, este necesară</w:t>
            </w:r>
            <w:r w:rsidRPr="000217DF">
              <w:t xml:space="preserve"> o abordare mai flexibilă a programării. </w:t>
            </w:r>
            <w:r w:rsidRPr="000217DF">
              <w:rPr>
                <w:b/>
                <w:bCs/>
                <w:i/>
                <w:iCs/>
              </w:rPr>
              <w:t xml:space="preserve">Prin urmare, sumele alocate în cadrul </w:t>
            </w:r>
            <w:r w:rsidRPr="000217DF">
              <w:t>FSE</w:t>
            </w:r>
            <w:r w:rsidRPr="000217DF">
              <w:rPr>
                <w:b/>
                <w:bCs/>
                <w:i/>
                <w:iCs/>
              </w:rPr>
              <w:t xml:space="preserve"> ar trebui acordate pe baza unui model bazat pe costuri, și nu pe performanțe.</w:t>
            </w:r>
            <w:r w:rsidRPr="000217DF">
              <w:rPr>
                <w:b/>
                <w:i/>
              </w:rPr>
              <w:t xml:space="preserve"> </w:t>
            </w:r>
            <w:r w:rsidRPr="000217DF">
              <w:rPr>
                <w:b/>
                <w:bCs/>
                <w:i/>
                <w:iCs/>
              </w:rPr>
              <w:t xml:space="preserve">Doar acest model va permite să fie luate în considerare, în același timp, nevoile specifice ale statelor membre, caracterul strategic și uneori nemăsurabil al acestui tip de </w:t>
            </w:r>
            <w:r w:rsidRPr="000217DF">
              <w:t>investiții</w:t>
            </w:r>
            <w:r w:rsidRPr="000217DF">
              <w:rPr>
                <w:b/>
                <w:bCs/>
                <w:i/>
                <w:iCs/>
              </w:rPr>
              <w:t>, precum și caracterul, care trebuie să rămână încurajator, al recomandărilor privind reformele legislative</w:t>
            </w:r>
            <w:r w:rsidRPr="000217DF">
              <w:t>.</w:t>
            </w:r>
          </w:p>
        </w:tc>
      </w:tr>
    </w:tbl>
    <w:p w14:paraId="37AC536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{FR}</w:t>
      </w:r>
      <w:r w:rsidRPr="000217DF">
        <w:t>fr</w:t>
      </w:r>
      <w:r w:rsidRPr="000217DF">
        <w:rPr>
          <w:rStyle w:val="HideTWBExt"/>
        </w:rPr>
        <w:t>&lt;/Original&gt;</w:t>
      </w:r>
    </w:p>
    <w:p w14:paraId="6908CAFE" w14:textId="77777777" w:rsidR="006B7536" w:rsidRPr="000217DF" w:rsidRDefault="006B7536" w:rsidP="006B7536">
      <w:r w:rsidRPr="000217DF">
        <w:rPr>
          <w:rStyle w:val="HideTWBExt"/>
        </w:rPr>
        <w:t>&lt;/AmendB&gt;</w:t>
      </w:r>
    </w:p>
    <w:p w14:paraId="619A0802"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163</w:t>
      </w:r>
      <w:r w:rsidRPr="000217DF">
        <w:rPr>
          <w:rStyle w:val="HideTWBExt"/>
          <w:b w:val="0"/>
        </w:rPr>
        <w:t>&lt;/NumAmB&gt;</w:t>
      </w:r>
    </w:p>
    <w:p w14:paraId="6D3211EF" w14:textId="77777777" w:rsidR="006B7536" w:rsidRPr="000217DF" w:rsidRDefault="006B7536" w:rsidP="006B7536">
      <w:pPr>
        <w:pStyle w:val="NormalBold"/>
      </w:pPr>
      <w:r w:rsidRPr="000217DF">
        <w:rPr>
          <w:rStyle w:val="HideTWBExt"/>
          <w:b w:val="0"/>
        </w:rPr>
        <w:t>&lt;RepeatBlock-By&gt;&lt;Members&gt;</w:t>
      </w:r>
      <w:r w:rsidRPr="000217DF">
        <w:t>Georgiana Teodorescu</w:t>
      </w:r>
      <w:r w:rsidRPr="000217DF">
        <w:rPr>
          <w:rStyle w:val="HideTWBExt"/>
          <w:b w:val="0"/>
        </w:rPr>
        <w:t>&lt;/Members&gt;</w:t>
      </w:r>
    </w:p>
    <w:p w14:paraId="34E6FC87" w14:textId="77777777" w:rsidR="006B7536" w:rsidRPr="000217DF" w:rsidRDefault="006B7536" w:rsidP="006B7536">
      <w:pPr>
        <w:pStyle w:val="NormalBold"/>
      </w:pPr>
      <w:r w:rsidRPr="000217DF">
        <w:rPr>
          <w:rStyle w:val="HideTWBExt"/>
          <w:b w:val="0"/>
        </w:rPr>
        <w:t>&lt;/RepeatBlock-By&gt;</w:t>
      </w:r>
    </w:p>
    <w:p w14:paraId="1C72A6E1"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578C56D" w14:textId="77777777" w:rsidR="006B7536" w:rsidRPr="000217DF" w:rsidRDefault="006B7536" w:rsidP="006B7536">
      <w:pPr>
        <w:pStyle w:val="NormalBold"/>
      </w:pPr>
      <w:r w:rsidRPr="000217DF">
        <w:rPr>
          <w:rStyle w:val="HideTWBExt"/>
          <w:b w:val="0"/>
        </w:rPr>
        <w:t>&lt;Article&gt;</w:t>
      </w:r>
      <w:r w:rsidRPr="000217DF">
        <w:t>Considerentul 12</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C3A0050" w14:textId="77777777" w:rsidTr="00596539">
        <w:trPr>
          <w:trHeight w:hRule="exact" w:val="240"/>
          <w:jc w:val="center"/>
        </w:trPr>
        <w:tc>
          <w:tcPr>
            <w:tcW w:w="9752" w:type="dxa"/>
            <w:gridSpan w:val="2"/>
            <w:tcBorders>
              <w:top w:val="nil"/>
              <w:left w:val="nil"/>
              <w:bottom w:val="nil"/>
              <w:right w:val="nil"/>
            </w:tcBorders>
          </w:tcPr>
          <w:p w14:paraId="353ACF93" w14:textId="77777777" w:rsidR="006B7536" w:rsidRPr="000217DF" w:rsidRDefault="006B7536" w:rsidP="00596539"/>
        </w:tc>
      </w:tr>
      <w:tr w:rsidR="00321643" w:rsidRPr="000217DF" w14:paraId="3CEEBAE0" w14:textId="77777777" w:rsidTr="00596539">
        <w:trPr>
          <w:trHeight w:val="240"/>
          <w:jc w:val="center"/>
        </w:trPr>
        <w:tc>
          <w:tcPr>
            <w:tcW w:w="4876" w:type="dxa"/>
            <w:tcBorders>
              <w:top w:val="nil"/>
              <w:left w:val="nil"/>
              <w:bottom w:val="nil"/>
              <w:right w:val="nil"/>
            </w:tcBorders>
          </w:tcPr>
          <w:p w14:paraId="482AC29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B7830A4" w14:textId="77777777" w:rsidR="006B7536" w:rsidRPr="000217DF" w:rsidRDefault="006B7536" w:rsidP="00596539">
            <w:pPr>
              <w:pStyle w:val="AmColumnHeading"/>
            </w:pPr>
            <w:r w:rsidRPr="000217DF">
              <w:t>Amendamentul</w:t>
            </w:r>
          </w:p>
        </w:tc>
      </w:tr>
      <w:tr w:rsidR="00321643" w:rsidRPr="000217DF" w14:paraId="3697B937" w14:textId="77777777" w:rsidTr="00596539">
        <w:trPr>
          <w:jc w:val="center"/>
        </w:trPr>
        <w:tc>
          <w:tcPr>
            <w:tcW w:w="4876" w:type="dxa"/>
            <w:tcBorders>
              <w:top w:val="nil"/>
              <w:left w:val="nil"/>
              <w:bottom w:val="nil"/>
              <w:right w:val="nil"/>
            </w:tcBorders>
          </w:tcPr>
          <w:p w14:paraId="2D83FF2A" w14:textId="77777777" w:rsidR="006B7536" w:rsidRPr="000217DF" w:rsidRDefault="006B7536" w:rsidP="00596539">
            <w:pPr>
              <w:pStyle w:val="Normal6a"/>
            </w:pPr>
            <w:r w:rsidRPr="000217DF">
              <w:t>(12)</w:t>
            </w:r>
            <w:r w:rsidRPr="000217DF">
              <w:tab/>
              <w:t>Pentru a consolida societățile europene și modelul social european, statele membre ar trebui să aloce FSE</w:t>
            </w:r>
            <w:r w:rsidRPr="000217DF">
              <w:rPr>
                <w:b/>
                <w:bCs/>
                <w:i/>
                <w:iCs/>
              </w:rPr>
              <w:t xml:space="preserve"> </w:t>
            </w:r>
            <w:r w:rsidRPr="000217DF">
              <w:t xml:space="preserve">o </w:t>
            </w:r>
            <w:r w:rsidRPr="000217DF">
              <w:rPr>
                <w:b/>
                <w:bCs/>
                <w:i/>
                <w:iCs/>
              </w:rPr>
              <w:t>sumă minimă</w:t>
            </w:r>
            <w:r w:rsidRPr="000217DF">
              <w:t xml:space="preserve"> de resurse în cadrul planurilor lor de parteneriat național și regional adoptate în conformitate cu Regulamentul (UE) [Regulamentul privind planul PNR]. Diversitatea și gravitatea diferitelor provocări socioeconomice din statele membre necesită o abordare mai flexibilă a programării. Deși este necesar un nivel minim de sprijin pentru politicile sociale pentru a asigura acțiuni proporționale cu aceste provocări, acesta trebuie, de asemenea, să corespundă îndeaproape caracteristicilor naționale și regionale. Sursele subiacente ale disparităților sau problemelor sociale trebuie să determine importanța relativă acordată investițiilor și reformelor în domeniul orientărilor privind ocuparea forței de muncă și al FSE. Aceasta implică faptul că garanțiile politice prin concentrare tematică ar trebui să rezulte din colaborarea dintre statele membre și Comisie. Valoarea minimă a FSE trebuie, de asemenea, să găsească un echilibru între interesul strategic al Uniunii de a investi în capitalul său uman și, prin urmare, în calitatea ofertei de forță de muncă, precum și în progresul social și, în același timp, nevoile de investiții acoperite de alte obiective specifice prevăzute la articolul 3 din [Regulamentul privind planul PNR].</w:t>
            </w:r>
          </w:p>
        </w:tc>
        <w:tc>
          <w:tcPr>
            <w:tcW w:w="4876" w:type="dxa"/>
            <w:tcBorders>
              <w:top w:val="nil"/>
              <w:left w:val="nil"/>
              <w:bottom w:val="nil"/>
              <w:right w:val="nil"/>
            </w:tcBorders>
          </w:tcPr>
          <w:p w14:paraId="3BE0B54A" w14:textId="77777777" w:rsidR="006B7536" w:rsidRPr="000217DF" w:rsidRDefault="006B7536" w:rsidP="00596539">
            <w:pPr>
              <w:pStyle w:val="Normal6a"/>
            </w:pPr>
            <w:r w:rsidRPr="000217DF">
              <w:t>(12)</w:t>
            </w:r>
            <w:r w:rsidRPr="000217DF">
              <w:tab/>
              <w:t>Pentru a consolida societățile europene și modelul social european, statele membre ar trebui să aloce FSE o</w:t>
            </w:r>
            <w:r w:rsidRPr="000217DF">
              <w:rPr>
                <w:b/>
                <w:bCs/>
                <w:i/>
                <w:iCs/>
              </w:rPr>
              <w:t xml:space="preserve"> pondere adecvată și flexibilă</w:t>
            </w:r>
            <w:r w:rsidRPr="000217DF">
              <w:t xml:space="preserve"> de resurse în cadrul planurilor lor de parteneriat național și regional adoptate în conformitate cu Regulamentul (UE) [Regulamentul privind planul PNR].</w:t>
            </w:r>
            <w:r w:rsidRPr="000217DF">
              <w:rPr>
                <w:b/>
                <w:i/>
              </w:rPr>
              <w:t xml:space="preserve"> </w:t>
            </w:r>
            <w:r w:rsidRPr="000217DF">
              <w:rPr>
                <w:b/>
                <w:bCs/>
                <w:i/>
                <w:iCs/>
              </w:rPr>
              <w:t>Având în vedere diversitatea nivelurilor de dezvoltare din regiuni și realitățile sociale diferite din întreaga Europă, aceste alocări trebuie să țină cont de condițiile socioeconomice naționale și regionale, precum și de structurile pieței muncii și nu trebuie să impună praguri minime obligatorii rigide</w:t>
            </w:r>
            <w:r w:rsidRPr="000217DF">
              <w:t>. Diversitatea și gravitatea diferitelor provocări socioeconomice din statele membre necesită o abordare mai flexibilă a programării. Deși este necesar un nivel minim de sprijin pentru politicile sociale pentru a asigura acțiuni proporționale cu aceste provocări, acesta trebuie, de asemenea, să corespundă îndeaproape caracteristicilor naționale și regionale. Sursele subiacente ale disparităților sau problemelor sociale trebuie să determine importanța relativă acordată investițiilor și reformelor în domeniul orientărilor privind ocuparea forței de muncă și al FSE. Aceasta implică faptul că garanțiile politice prin concentrare tematică ar trebui să rezulte din colaborarea dintre statele membre și Comisie. Valoarea minimă a FSE trebuie, de asemenea, să găsească un echilibru între interesul strategic al Uniunii de a investi în capitalul său uman și, prin urmare, în calitatea ofertei de forță de muncă, precum și în progresul social și, în același timp, nevoile de investiții acoperite de alte obiective specifice prevăzute la articolul 3 din [Regulamentul privind planul PNR].</w:t>
            </w:r>
          </w:p>
        </w:tc>
      </w:tr>
    </w:tbl>
    <w:p w14:paraId="75A94AF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AAD0931" w14:textId="77777777" w:rsidR="006B7536" w:rsidRPr="000217DF" w:rsidRDefault="006B7536" w:rsidP="006B7536">
      <w:r w:rsidRPr="000217DF">
        <w:rPr>
          <w:rStyle w:val="HideTWBExt"/>
        </w:rPr>
        <w:t>&lt;/AmendB&gt;</w:t>
      </w:r>
    </w:p>
    <w:p w14:paraId="3D5C594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164</w:t>
      </w:r>
      <w:r w:rsidRPr="000217DF">
        <w:rPr>
          <w:rStyle w:val="HideTWBExt"/>
          <w:b w:val="0"/>
        </w:rPr>
        <w:t>&lt;/NumAmB&gt;</w:t>
      </w:r>
    </w:p>
    <w:p w14:paraId="1AD9CB71" w14:textId="77777777" w:rsidR="006B7536" w:rsidRPr="000217DF" w:rsidRDefault="006B7536" w:rsidP="006B7536">
      <w:pPr>
        <w:pStyle w:val="NormalBold"/>
      </w:pPr>
      <w:r w:rsidRPr="000217DF">
        <w:rPr>
          <w:rStyle w:val="HideTWBExt"/>
          <w:b w:val="0"/>
        </w:rPr>
        <w:t>&lt;RepeatBlock-By&gt;&lt;Members&gt;</w:t>
      </w:r>
      <w:r w:rsidRPr="000217DF">
        <w:t>Elena Donazzan, Chiara Gemma, Mariateresa Vivaldini, Lara Magoni</w:t>
      </w:r>
      <w:r w:rsidRPr="000217DF">
        <w:rPr>
          <w:rStyle w:val="HideTWBExt"/>
          <w:b w:val="0"/>
        </w:rPr>
        <w:t>&lt;/Members&gt;</w:t>
      </w:r>
    </w:p>
    <w:p w14:paraId="305E6EF1" w14:textId="77777777" w:rsidR="006B7536" w:rsidRPr="000217DF" w:rsidRDefault="006B7536" w:rsidP="006B7536">
      <w:pPr>
        <w:pStyle w:val="NormalBold"/>
      </w:pPr>
      <w:r w:rsidRPr="000217DF">
        <w:rPr>
          <w:rStyle w:val="HideTWBExt"/>
          <w:b w:val="0"/>
        </w:rPr>
        <w:t>&lt;/RepeatBlock-By&gt;</w:t>
      </w:r>
    </w:p>
    <w:p w14:paraId="31D2D291"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FE4D54C" w14:textId="77777777" w:rsidR="006B7536" w:rsidRPr="000217DF" w:rsidRDefault="006B7536" w:rsidP="006B7536">
      <w:pPr>
        <w:pStyle w:val="NormalBold"/>
      </w:pPr>
      <w:r w:rsidRPr="000217DF">
        <w:rPr>
          <w:rStyle w:val="HideTWBExt"/>
          <w:b w:val="0"/>
        </w:rPr>
        <w:t>&lt;Article&gt;</w:t>
      </w:r>
      <w:r w:rsidRPr="000217DF">
        <w:t>Considerentul 12</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575D609" w14:textId="77777777" w:rsidTr="00596539">
        <w:trPr>
          <w:trHeight w:hRule="exact" w:val="240"/>
          <w:jc w:val="center"/>
        </w:trPr>
        <w:tc>
          <w:tcPr>
            <w:tcW w:w="9752" w:type="dxa"/>
            <w:gridSpan w:val="2"/>
            <w:tcBorders>
              <w:top w:val="nil"/>
              <w:left w:val="nil"/>
              <w:bottom w:val="nil"/>
              <w:right w:val="nil"/>
            </w:tcBorders>
          </w:tcPr>
          <w:p w14:paraId="08D7AF89" w14:textId="77777777" w:rsidR="006B7536" w:rsidRPr="000217DF" w:rsidRDefault="006B7536" w:rsidP="00596539"/>
        </w:tc>
      </w:tr>
      <w:tr w:rsidR="00321643" w:rsidRPr="000217DF" w14:paraId="53890FEB" w14:textId="77777777" w:rsidTr="00596539">
        <w:trPr>
          <w:trHeight w:val="240"/>
          <w:jc w:val="center"/>
        </w:trPr>
        <w:tc>
          <w:tcPr>
            <w:tcW w:w="4876" w:type="dxa"/>
            <w:tcBorders>
              <w:top w:val="nil"/>
              <w:left w:val="nil"/>
              <w:bottom w:val="nil"/>
              <w:right w:val="nil"/>
            </w:tcBorders>
          </w:tcPr>
          <w:p w14:paraId="24A10B1C"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13403F8" w14:textId="77777777" w:rsidR="006B7536" w:rsidRPr="000217DF" w:rsidRDefault="006B7536" w:rsidP="00596539">
            <w:pPr>
              <w:pStyle w:val="AmColumnHeading"/>
            </w:pPr>
            <w:r w:rsidRPr="000217DF">
              <w:t>Amendamentul</w:t>
            </w:r>
          </w:p>
        </w:tc>
      </w:tr>
      <w:tr w:rsidR="00321643" w:rsidRPr="000217DF" w14:paraId="17106C77" w14:textId="77777777" w:rsidTr="00596539">
        <w:trPr>
          <w:jc w:val="center"/>
        </w:trPr>
        <w:tc>
          <w:tcPr>
            <w:tcW w:w="4876" w:type="dxa"/>
            <w:tcBorders>
              <w:top w:val="nil"/>
              <w:left w:val="nil"/>
              <w:bottom w:val="nil"/>
              <w:right w:val="nil"/>
            </w:tcBorders>
          </w:tcPr>
          <w:p w14:paraId="4C348782" w14:textId="77777777" w:rsidR="006B7536" w:rsidRPr="000217DF" w:rsidRDefault="006B7536" w:rsidP="00596539">
            <w:pPr>
              <w:pStyle w:val="Normal6a"/>
            </w:pPr>
            <w:r w:rsidRPr="000217DF">
              <w:t>(12)</w:t>
            </w:r>
            <w:r w:rsidRPr="000217DF">
              <w:tab/>
              <w:t>Pentru a consolida societățile europene și modelul social european, statele membre ar trebui să aloce FSE o sumă minimă de resurse în cadrul planurilor lor de parteneriat național și regional adoptate în conformitate cu Regulamentul (UE) [Regulamentul privind planul PNR]. Diversitatea și gravitatea diferitelor provocări socioeconomice din statele membre necesită o abordare mai flexibilă a programării. Deși este necesar un nivel minim de sprijin pentru politicile sociale pentru a asigura acțiuni proporționale cu aceste provocări, acesta trebuie, de asemenea, să corespundă îndeaproape caracteristicilor naționale și regionale. Sursele subiacente ale disparităților sau problemelor sociale trebuie să determine importanța relativă acordată investițiilor și reformelor în domeniul orientărilor privind ocuparea forței de muncă și al FSE. Aceasta implică faptul că garanțiile politice prin concentrare tematică ar trebui să rezulte din colaborarea dintre statele membre și Comisie. Valoarea minimă a FSE trebuie, de asemenea, să găsească un echilibru între interesul strategic al Uniunii de a investi în capitalul său uman și, prin urmare, în calitatea ofertei de forță de muncă, precum și în progresul social și, în același timp, nevoile de investiții acoperite de alte obiective specifice prevăzute la articolul 3 din [Regulamentul privind planul PNR].</w:t>
            </w:r>
          </w:p>
        </w:tc>
        <w:tc>
          <w:tcPr>
            <w:tcW w:w="4876" w:type="dxa"/>
            <w:tcBorders>
              <w:top w:val="nil"/>
              <w:left w:val="nil"/>
              <w:bottom w:val="nil"/>
              <w:right w:val="nil"/>
            </w:tcBorders>
          </w:tcPr>
          <w:p w14:paraId="163F579A" w14:textId="77777777" w:rsidR="006B7536" w:rsidRPr="000217DF" w:rsidRDefault="006B7536" w:rsidP="00596539">
            <w:pPr>
              <w:pStyle w:val="Normal6a"/>
            </w:pPr>
            <w:r w:rsidRPr="000217DF">
              <w:t>(12)</w:t>
            </w:r>
            <w:r w:rsidRPr="000217DF">
              <w:tab/>
              <w:t>Pentru a consolida societățile europene și modelul social european, statele membre ar trebui să aloce FSE o sumă minimă de resurse în cadrul planurilor lor de parteneriat național și regional adoptate în conformitate cu Regulamentul (UE) [Regulamentul privind planul PNR]. Diversitatea și gravitatea diferitelor provocări socioeconomice din statele membre</w:t>
            </w:r>
            <w:r w:rsidRPr="000217DF">
              <w:rPr>
                <w:b/>
                <w:bCs/>
                <w:i/>
                <w:iCs/>
              </w:rPr>
              <w:t>, precum</w:t>
            </w:r>
            <w:r w:rsidRPr="000217DF">
              <w:t xml:space="preserve"> </w:t>
            </w:r>
            <w:r w:rsidRPr="000217DF">
              <w:rPr>
                <w:b/>
                <w:bCs/>
                <w:i/>
                <w:iCs/>
              </w:rPr>
              <w:t xml:space="preserve">și între regiunile din statele membre, </w:t>
            </w:r>
            <w:r w:rsidRPr="000217DF">
              <w:t>necesită o abordare mai flexibilă a programării</w:t>
            </w:r>
            <w:r w:rsidRPr="000217DF">
              <w:rPr>
                <w:b/>
                <w:bCs/>
                <w:i/>
                <w:iCs/>
              </w:rPr>
              <w:t>, bazată pe o analiză teritorială a nevoilor și pe implicarea efectivă a autorităților locale, a partenerilor sociali și a organizațiilor societății civile</w:t>
            </w:r>
            <w:r w:rsidRPr="000217DF">
              <w:t xml:space="preserve">. Deși este necesar un nivel minim de sprijin pentru politicile sociale pentru a asigura acțiuni proporționale cu aceste provocări, acesta trebuie, de asemenea, să corespundă îndeaproape caracteristicilor naționale și regionale. Sursele subiacente ale disparităților sau problemelor sociale trebuie să determine importanța relativă acordată investițiilor și reformelor în domeniul orientărilor privind ocuparea forței de muncă și al FSE. Aceasta implică faptul că garanțiile politice prin concentrare tematică ar trebui să rezulte din colaborarea dintre </w:t>
            </w:r>
            <w:r w:rsidRPr="000217DF">
              <w:rPr>
                <w:b/>
                <w:bCs/>
                <w:i/>
                <w:iCs/>
              </w:rPr>
              <w:t xml:space="preserve">autoritățile de management regionale, </w:t>
            </w:r>
            <w:r w:rsidRPr="000217DF">
              <w:t>statele membre și Comisie. Valoarea minimă a FSE trebuie, de asemenea, să găsească un echilibru între interesul strategic al Uniunii de a investi în capitalul său uman și, prin urmare, în calitatea ofertei de forță de muncă, precum și în progresul social și, în același timp, nevoile de investiții acoperite de alte obiective specifice prevăzute la articolul 3 din [Regulamentul privind planul PNR].</w:t>
            </w:r>
          </w:p>
        </w:tc>
      </w:tr>
    </w:tbl>
    <w:p w14:paraId="6C1DC993"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{IT}</w:t>
      </w:r>
      <w:r w:rsidRPr="000217DF">
        <w:t>it</w:t>
      </w:r>
      <w:r w:rsidRPr="000217DF">
        <w:rPr>
          <w:rStyle w:val="HideTWBExt"/>
        </w:rPr>
        <w:t>&lt;/Original&gt;</w:t>
      </w:r>
    </w:p>
    <w:p w14:paraId="4DCAFD05" w14:textId="77777777" w:rsidR="006B7536" w:rsidRPr="000217DF" w:rsidRDefault="006B7536" w:rsidP="006B7536">
      <w:r w:rsidRPr="000217DF">
        <w:rPr>
          <w:rStyle w:val="HideTWBExt"/>
        </w:rPr>
        <w:t>&lt;/AmendB&gt;</w:t>
      </w:r>
    </w:p>
    <w:p w14:paraId="0F47C17E"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165</w:t>
      </w:r>
      <w:r w:rsidRPr="000217DF">
        <w:rPr>
          <w:rStyle w:val="HideTWBExt"/>
          <w:b w:val="0"/>
        </w:rPr>
        <w:t>&lt;/NumAmB&gt;</w:t>
      </w:r>
    </w:p>
    <w:p w14:paraId="4ED6B1E0"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1D72B392" w14:textId="77777777" w:rsidR="006B7536" w:rsidRPr="000217DF" w:rsidRDefault="006B7536" w:rsidP="006B7536">
      <w:pPr>
        <w:pStyle w:val="NormalBold"/>
      </w:pPr>
      <w:r w:rsidRPr="000217DF">
        <w:rPr>
          <w:rStyle w:val="HideTWBExt"/>
          <w:b w:val="0"/>
        </w:rPr>
        <w:t>&lt;/RepeatBlock-By&gt;</w:t>
      </w:r>
    </w:p>
    <w:p w14:paraId="545FAFAB"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5E325D5" w14:textId="77777777" w:rsidR="006B7536" w:rsidRPr="000217DF" w:rsidRDefault="006B7536" w:rsidP="006B7536">
      <w:pPr>
        <w:pStyle w:val="NormalBold"/>
      </w:pPr>
      <w:r w:rsidRPr="000217DF">
        <w:rPr>
          <w:rStyle w:val="HideTWBExt"/>
          <w:b w:val="0"/>
        </w:rPr>
        <w:t>&lt;Article&gt;</w:t>
      </w:r>
      <w:r w:rsidRPr="000217DF">
        <w:t>Considerentul 12</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286ABE0" w14:textId="77777777" w:rsidTr="00596539">
        <w:trPr>
          <w:trHeight w:hRule="exact" w:val="240"/>
          <w:jc w:val="center"/>
        </w:trPr>
        <w:tc>
          <w:tcPr>
            <w:tcW w:w="9752" w:type="dxa"/>
            <w:gridSpan w:val="2"/>
            <w:tcBorders>
              <w:top w:val="nil"/>
              <w:left w:val="nil"/>
              <w:bottom w:val="nil"/>
              <w:right w:val="nil"/>
            </w:tcBorders>
          </w:tcPr>
          <w:p w14:paraId="262F601B" w14:textId="77777777" w:rsidR="006B7536" w:rsidRPr="000217DF" w:rsidRDefault="006B7536" w:rsidP="00596539"/>
        </w:tc>
      </w:tr>
      <w:tr w:rsidR="00321643" w:rsidRPr="000217DF" w14:paraId="6E7F1915" w14:textId="77777777" w:rsidTr="00596539">
        <w:trPr>
          <w:trHeight w:val="240"/>
          <w:jc w:val="center"/>
        </w:trPr>
        <w:tc>
          <w:tcPr>
            <w:tcW w:w="4876" w:type="dxa"/>
            <w:tcBorders>
              <w:top w:val="nil"/>
              <w:left w:val="nil"/>
              <w:bottom w:val="nil"/>
              <w:right w:val="nil"/>
            </w:tcBorders>
          </w:tcPr>
          <w:p w14:paraId="037C6F78"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7CCFFD3" w14:textId="77777777" w:rsidR="006B7536" w:rsidRPr="000217DF" w:rsidRDefault="006B7536" w:rsidP="00596539">
            <w:pPr>
              <w:pStyle w:val="AmColumnHeading"/>
            </w:pPr>
            <w:r w:rsidRPr="000217DF">
              <w:t>Amendamentul</w:t>
            </w:r>
          </w:p>
        </w:tc>
      </w:tr>
      <w:tr w:rsidR="00321643" w:rsidRPr="000217DF" w14:paraId="79B4FC94" w14:textId="77777777" w:rsidTr="00596539">
        <w:trPr>
          <w:jc w:val="center"/>
        </w:trPr>
        <w:tc>
          <w:tcPr>
            <w:tcW w:w="4876" w:type="dxa"/>
            <w:tcBorders>
              <w:top w:val="nil"/>
              <w:left w:val="nil"/>
              <w:bottom w:val="nil"/>
              <w:right w:val="nil"/>
            </w:tcBorders>
          </w:tcPr>
          <w:p w14:paraId="1CF22A93" w14:textId="77777777" w:rsidR="006B7536" w:rsidRPr="000217DF" w:rsidRDefault="006B7536" w:rsidP="00596539">
            <w:pPr>
              <w:pStyle w:val="Normal6a"/>
            </w:pPr>
            <w:r w:rsidRPr="000217DF">
              <w:t>(12)</w:t>
            </w:r>
            <w:r w:rsidRPr="000217DF">
              <w:tab/>
              <w:t xml:space="preserve">Pentru a consolida societățile europene și modelul social european, statele membre ar trebui să aloce </w:t>
            </w:r>
            <w:r w:rsidRPr="000217DF">
              <w:rPr>
                <w:b/>
                <w:bCs/>
                <w:i/>
                <w:iCs/>
              </w:rPr>
              <w:t>FSE</w:t>
            </w:r>
            <w:r w:rsidRPr="000217DF">
              <w:t xml:space="preserve"> </w:t>
            </w:r>
            <w:r w:rsidRPr="000217DF">
              <w:rPr>
                <w:b/>
                <w:bCs/>
                <w:i/>
                <w:iCs/>
              </w:rPr>
              <w:t>o sumă minimă de resurse</w:t>
            </w:r>
            <w:r w:rsidRPr="000217DF">
              <w:t xml:space="preserve"> în cadrul planurilor lor de parteneriat național și regional adoptate în conformitate cu Regulamentul (UE) [Regulamentul privind planul PNR]. </w:t>
            </w:r>
            <w:r w:rsidRPr="000217DF">
              <w:rPr>
                <w:b/>
                <w:bCs/>
                <w:i/>
                <w:iCs/>
              </w:rPr>
              <w:t>Diversitatea</w:t>
            </w:r>
            <w:r w:rsidRPr="000217DF">
              <w:t xml:space="preserve"> și gravitatea diferitelor provocări socioeconomice din statele membre necesită o abordare </w:t>
            </w:r>
            <w:r w:rsidRPr="000217DF">
              <w:rPr>
                <w:b/>
                <w:bCs/>
                <w:i/>
                <w:iCs/>
              </w:rPr>
              <w:t>mai flexibilă</w:t>
            </w:r>
            <w:r w:rsidRPr="000217DF">
              <w:t xml:space="preserve"> a programării. </w:t>
            </w:r>
            <w:r w:rsidRPr="000217DF">
              <w:rPr>
                <w:b/>
                <w:bCs/>
                <w:i/>
                <w:iCs/>
              </w:rPr>
              <w:t>Deși</w:t>
            </w:r>
            <w:r w:rsidRPr="000217DF">
              <w:t xml:space="preserve"> este necesar un nivel minim de sprijin pentru politicile sociale pentru a asigura acțiuni proporționale cu aceste provocări, </w:t>
            </w:r>
            <w:r w:rsidRPr="000217DF">
              <w:rPr>
                <w:b/>
                <w:bCs/>
                <w:i/>
                <w:iCs/>
              </w:rPr>
              <w:t>acesta</w:t>
            </w:r>
            <w:r w:rsidRPr="000217DF">
              <w:t xml:space="preserve"> trebuie, de asemenea, să corespundă îndeaproape caracteristicilor naționale și regionale. Sursele subiacente ale disparităților sau problemelor sociale trebuie să determine importanța relativă acordată investițiilor și reformelor în domeniul orientărilor privind ocuparea forței de muncă și al FSE. </w:t>
            </w:r>
            <w:r w:rsidRPr="000217DF">
              <w:rPr>
                <w:b/>
                <w:bCs/>
                <w:i/>
                <w:iCs/>
              </w:rPr>
              <w:t>Aceasta implică faptul că garanțiile politice prin concentrare tematică ar trebui să rezulte din colaborarea dintre statele membre și Comisie</w:t>
            </w:r>
            <w:r w:rsidRPr="000217DF">
              <w:t>.</w:t>
            </w:r>
            <w:r w:rsidRPr="000217DF">
              <w:rPr>
                <w:b/>
                <w:i/>
              </w:rPr>
              <w:t xml:space="preserve"> </w:t>
            </w:r>
            <w:r w:rsidRPr="000217DF">
              <w:t xml:space="preserve">Valoarea </w:t>
            </w:r>
            <w:r w:rsidRPr="000217DF">
              <w:rPr>
                <w:b/>
                <w:bCs/>
                <w:i/>
                <w:iCs/>
              </w:rPr>
              <w:t>minimă</w:t>
            </w:r>
            <w:r w:rsidRPr="000217DF">
              <w:rPr>
                <w:b/>
                <w:bCs/>
              </w:rPr>
              <w:t xml:space="preserve"> </w:t>
            </w:r>
            <w:r w:rsidRPr="000217DF">
              <w:t>a FSE</w:t>
            </w:r>
            <w:r w:rsidRPr="000217DF">
              <w:rPr>
                <w:b/>
                <w:bCs/>
                <w:i/>
                <w:iCs/>
              </w:rPr>
              <w:t xml:space="preserve"> trebuie, de asemenea, să găsească un echilibru între</w:t>
            </w:r>
            <w:r w:rsidRPr="000217DF">
              <w:t xml:space="preserve"> interesul strategic al Uniunii de a investi în capitalul său uman și, prin urmare, în calitatea ofertei de forță de muncă, precum și în progresul social </w:t>
            </w:r>
            <w:r w:rsidRPr="000217DF">
              <w:rPr>
                <w:b/>
                <w:bCs/>
                <w:i/>
                <w:iCs/>
              </w:rPr>
              <w:t>și,</w:t>
            </w:r>
            <w:r w:rsidRPr="000217DF">
              <w:t xml:space="preserve"> în același timp, </w:t>
            </w:r>
            <w:r w:rsidRPr="000217DF">
              <w:rPr>
                <w:b/>
                <w:bCs/>
                <w:i/>
                <w:iCs/>
              </w:rPr>
              <w:t>nevoile de investiții acoperite de alte obiective specifice prevăzute la</w:t>
            </w:r>
            <w:r w:rsidRPr="000217DF">
              <w:t xml:space="preserve"> articolul </w:t>
            </w:r>
            <w:r w:rsidRPr="000217DF">
              <w:rPr>
                <w:b/>
                <w:bCs/>
                <w:i/>
                <w:iCs/>
              </w:rPr>
              <w:t>3</w:t>
            </w:r>
            <w:r w:rsidRPr="000217DF">
              <w:t xml:space="preserve"> din [Regulamentul privind planul PNR].</w:t>
            </w:r>
          </w:p>
        </w:tc>
        <w:tc>
          <w:tcPr>
            <w:tcW w:w="4876" w:type="dxa"/>
            <w:tcBorders>
              <w:top w:val="nil"/>
              <w:left w:val="nil"/>
              <w:bottom w:val="nil"/>
              <w:right w:val="nil"/>
            </w:tcBorders>
          </w:tcPr>
          <w:p w14:paraId="11580B44" w14:textId="77777777" w:rsidR="006B7536" w:rsidRPr="000217DF" w:rsidRDefault="006B7536" w:rsidP="00596539">
            <w:pPr>
              <w:pStyle w:val="Normal6a"/>
            </w:pPr>
            <w:r w:rsidRPr="000217DF">
              <w:t>(12)</w:t>
            </w:r>
            <w:r w:rsidRPr="000217DF">
              <w:tab/>
              <w:t xml:space="preserve">Pentru a consolida societățile europene și modelul social european, statele membre ar trebui să aloce </w:t>
            </w:r>
            <w:r w:rsidRPr="000217DF">
              <w:rPr>
                <w:b/>
                <w:bCs/>
                <w:i/>
                <w:iCs/>
              </w:rPr>
              <w:t>pachetul financiar specific</w:t>
            </w:r>
            <w:r w:rsidRPr="000217DF">
              <w:t xml:space="preserve"> în cadrul planurilor lor de parteneriat național și regional adoptate în conformitate cu Regulamentul (UE) [Regulamentul privind planul PNR] </w:t>
            </w:r>
            <w:r w:rsidRPr="000217DF">
              <w:rPr>
                <w:b/>
                <w:bCs/>
                <w:i/>
                <w:iCs/>
              </w:rPr>
              <w:t>exclusiv pentru îndeplinirea obiectivelor specifice ale FSE</w:t>
            </w:r>
            <w:r w:rsidRPr="000217DF">
              <w:t xml:space="preserve">. </w:t>
            </w:r>
            <w:r w:rsidRPr="000217DF">
              <w:rPr>
                <w:b/>
                <w:bCs/>
                <w:i/>
                <w:iCs/>
              </w:rPr>
              <w:t>Natura</w:t>
            </w:r>
            <w:r w:rsidRPr="000217DF">
              <w:t xml:space="preserve"> și gravitatea diferitelor provocări socioeconomice din statele membre necesită o abordare </w:t>
            </w:r>
            <w:r w:rsidRPr="000217DF">
              <w:rPr>
                <w:b/>
                <w:bCs/>
                <w:i/>
                <w:iCs/>
              </w:rPr>
              <w:t>cuprinzătoare</w:t>
            </w:r>
            <w:r w:rsidRPr="000217DF">
              <w:t xml:space="preserve"> a programării. </w:t>
            </w:r>
            <w:r w:rsidRPr="000217DF">
              <w:rPr>
                <w:b/>
                <w:bCs/>
                <w:i/>
                <w:iCs/>
              </w:rPr>
              <w:t>Prin urmare,</w:t>
            </w:r>
            <w:r w:rsidRPr="000217DF">
              <w:t xml:space="preserve"> este necesar un nivel minim de sprijin pentru politicile sociale pentru a asigura acțiuni proporționale cu aceste provocări, </w:t>
            </w:r>
            <w:r w:rsidRPr="000217DF">
              <w:rPr>
                <w:b/>
                <w:bCs/>
                <w:i/>
                <w:iCs/>
              </w:rPr>
              <w:t>care</w:t>
            </w:r>
            <w:r w:rsidRPr="000217DF">
              <w:t xml:space="preserve"> trebuie, de asemenea, să corespundă îndeaproape caracteristicilor naționale și regionale. Sursele subiacente ale disparităților sau problemelor sociale trebuie să determine importanța relativă acordată investițiilor și reformelor în domeniul orientărilor privind ocuparea forței de muncă și al FSE. </w:t>
            </w:r>
            <w:r w:rsidRPr="000217DF">
              <w:rPr>
                <w:b/>
                <w:bCs/>
                <w:i/>
                <w:iCs/>
              </w:rPr>
              <w:t>Cu toate acestea, anumite concentrări tematice sunt esențiale pentru a asigura că fondurile europene vizează prioritățile și obiectivele de politică europene.</w:t>
            </w:r>
            <w:r w:rsidRPr="000217DF">
              <w:rPr>
                <w:b/>
                <w:i/>
              </w:rPr>
              <w:t xml:space="preserve"> </w:t>
            </w:r>
            <w:r w:rsidRPr="000217DF">
              <w:t xml:space="preserve">Valoarea </w:t>
            </w:r>
            <w:r w:rsidRPr="000217DF">
              <w:rPr>
                <w:b/>
                <w:bCs/>
                <w:i/>
                <w:iCs/>
              </w:rPr>
              <w:t>delimitată</w:t>
            </w:r>
            <w:r w:rsidRPr="000217DF">
              <w:rPr>
                <w:b/>
                <w:bCs/>
              </w:rPr>
              <w:t xml:space="preserve"> </w:t>
            </w:r>
            <w:r w:rsidRPr="000217DF">
              <w:t>a FSE</w:t>
            </w:r>
            <w:r w:rsidRPr="000217DF">
              <w:rPr>
                <w:b/>
                <w:bCs/>
                <w:i/>
                <w:iCs/>
              </w:rPr>
              <w:t xml:space="preserve"> ar trebui să contribuie la</w:t>
            </w:r>
            <w:r w:rsidRPr="000217DF">
              <w:t xml:space="preserve"> interesul strategic al Uniunii de a investi în capitalul său uman și, prin urmare, în calitatea ofertei de forță de muncă, precum și în progresul social</w:t>
            </w:r>
            <w:r w:rsidRPr="000217DF">
              <w:rPr>
                <w:b/>
                <w:bCs/>
                <w:i/>
                <w:iCs/>
              </w:rPr>
              <w:t xml:space="preserve">. </w:t>
            </w:r>
            <w:r w:rsidRPr="000217DF">
              <w:t xml:space="preserve">În același timp, </w:t>
            </w:r>
            <w:r w:rsidRPr="000217DF">
              <w:rPr>
                <w:b/>
                <w:bCs/>
                <w:i/>
                <w:iCs/>
              </w:rPr>
              <w:t>în conformitate cu</w:t>
            </w:r>
            <w:r w:rsidRPr="000217DF">
              <w:t xml:space="preserve"> articolul </w:t>
            </w:r>
            <w:r w:rsidRPr="000217DF">
              <w:rPr>
                <w:b/>
                <w:bCs/>
                <w:i/>
                <w:iCs/>
              </w:rPr>
              <w:t>10</w:t>
            </w:r>
            <w:r w:rsidRPr="000217DF">
              <w:t xml:space="preserve"> alineatul </w:t>
            </w:r>
            <w:r w:rsidRPr="000217DF">
              <w:rPr>
                <w:b/>
                <w:bCs/>
              </w:rPr>
              <w:t>(</w:t>
            </w:r>
            <w:r w:rsidRPr="000217DF">
              <w:rPr>
                <w:b/>
                <w:bCs/>
                <w:i/>
                <w:iCs/>
              </w:rPr>
              <w:t>5)</w:t>
            </w:r>
            <w:r w:rsidRPr="000217DF">
              <w:t xml:space="preserve"> din [Regulamentul privind planul PNR] </w:t>
            </w:r>
            <w:r w:rsidRPr="000217DF">
              <w:rPr>
                <w:b/>
                <w:bCs/>
                <w:i/>
                <w:iCs/>
              </w:rPr>
              <w:t>și pe lângă pachetul financiar al FSE, se alocă cel puțin 14 % din pachetul financiar pentru îndeplinirea obiectivelor sociale ale Uniunii, procent calculat folosind coeficienții menționați la articolul 6 alineatul (1) din Regulamentul (UE)</w:t>
            </w:r>
            <w:r w:rsidRPr="000217DF">
              <w:t xml:space="preserve"> </w:t>
            </w:r>
            <w:r w:rsidRPr="000217DF">
              <w:rPr>
                <w:b/>
                <w:i/>
              </w:rPr>
              <w:t>[Regulamentul privind performanța bugetului]</w:t>
            </w:r>
            <w:r w:rsidRPr="000217DF">
              <w:t>.</w:t>
            </w:r>
          </w:p>
        </w:tc>
      </w:tr>
    </w:tbl>
    <w:p w14:paraId="2F4AA18B"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D241B00" w14:textId="77777777" w:rsidR="006B7536" w:rsidRPr="000217DF" w:rsidRDefault="006B7536" w:rsidP="006B7536">
      <w:r w:rsidRPr="000217DF">
        <w:rPr>
          <w:rStyle w:val="HideTWBExt"/>
        </w:rPr>
        <w:t>&lt;/AmendB&gt;</w:t>
      </w:r>
    </w:p>
    <w:p w14:paraId="7AB48DF6"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166</w:t>
      </w:r>
      <w:r w:rsidRPr="000217DF">
        <w:rPr>
          <w:rStyle w:val="HideTWBExt"/>
          <w:b w:val="0"/>
        </w:rPr>
        <w:t>&lt;/NumAmB&gt;</w:t>
      </w:r>
    </w:p>
    <w:p w14:paraId="7BB71BD0" w14:textId="77777777" w:rsidR="006B7536" w:rsidRPr="000217DF" w:rsidRDefault="006B7536" w:rsidP="006B7536">
      <w:pPr>
        <w:pStyle w:val="NormalBold"/>
      </w:pPr>
      <w:r w:rsidRPr="000217DF">
        <w:rPr>
          <w:rStyle w:val="HideTWBExt"/>
          <w:b w:val="0"/>
        </w:rPr>
        <w:t>&lt;RepeatBlock-By&gt;&lt;Members&gt;</w:t>
      </w:r>
      <w:r w:rsidRPr="000217DF">
        <w:t>Rosa Estaràs Ferragut</w:t>
      </w:r>
      <w:r w:rsidRPr="000217DF">
        <w:rPr>
          <w:rStyle w:val="HideTWBExt"/>
          <w:b w:val="0"/>
        </w:rPr>
        <w:t>&lt;/Members&gt;</w:t>
      </w:r>
    </w:p>
    <w:p w14:paraId="3AB2E7BC" w14:textId="77777777" w:rsidR="006B7536" w:rsidRPr="000217DF" w:rsidRDefault="006B7536" w:rsidP="006B7536">
      <w:pPr>
        <w:pStyle w:val="NormalBold"/>
      </w:pPr>
      <w:r w:rsidRPr="000217DF">
        <w:rPr>
          <w:rStyle w:val="HideTWBExt"/>
          <w:b w:val="0"/>
        </w:rPr>
        <w:t>&lt;/RepeatBlock-By&gt;</w:t>
      </w:r>
    </w:p>
    <w:p w14:paraId="7C70E3CC"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1DFF469" w14:textId="77777777" w:rsidR="006B7536" w:rsidRPr="000217DF" w:rsidRDefault="006B7536" w:rsidP="006B7536">
      <w:pPr>
        <w:pStyle w:val="NormalBold"/>
      </w:pPr>
      <w:r w:rsidRPr="000217DF">
        <w:rPr>
          <w:rStyle w:val="HideTWBExt"/>
          <w:b w:val="0"/>
        </w:rPr>
        <w:t>&lt;Article&gt;</w:t>
      </w:r>
      <w:r w:rsidRPr="000217DF">
        <w:t>Considerentul 12</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98E8532" w14:textId="77777777" w:rsidTr="00596539">
        <w:trPr>
          <w:trHeight w:hRule="exact" w:val="240"/>
          <w:jc w:val="center"/>
        </w:trPr>
        <w:tc>
          <w:tcPr>
            <w:tcW w:w="9752" w:type="dxa"/>
            <w:gridSpan w:val="2"/>
            <w:tcBorders>
              <w:top w:val="nil"/>
              <w:left w:val="nil"/>
              <w:bottom w:val="nil"/>
              <w:right w:val="nil"/>
            </w:tcBorders>
          </w:tcPr>
          <w:p w14:paraId="57B017D1" w14:textId="77777777" w:rsidR="006B7536" w:rsidRPr="000217DF" w:rsidRDefault="006B7536" w:rsidP="00596539"/>
        </w:tc>
      </w:tr>
      <w:tr w:rsidR="00321643" w:rsidRPr="000217DF" w14:paraId="2D88692C" w14:textId="77777777" w:rsidTr="00596539">
        <w:trPr>
          <w:trHeight w:val="240"/>
          <w:jc w:val="center"/>
        </w:trPr>
        <w:tc>
          <w:tcPr>
            <w:tcW w:w="4876" w:type="dxa"/>
            <w:tcBorders>
              <w:top w:val="nil"/>
              <w:left w:val="nil"/>
              <w:bottom w:val="nil"/>
              <w:right w:val="nil"/>
            </w:tcBorders>
          </w:tcPr>
          <w:p w14:paraId="0B988198"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4B0610F" w14:textId="77777777" w:rsidR="006B7536" w:rsidRPr="000217DF" w:rsidRDefault="006B7536" w:rsidP="00596539">
            <w:pPr>
              <w:pStyle w:val="AmColumnHeading"/>
            </w:pPr>
            <w:r w:rsidRPr="000217DF">
              <w:t>Amendamentul</w:t>
            </w:r>
          </w:p>
        </w:tc>
      </w:tr>
      <w:tr w:rsidR="00321643" w:rsidRPr="000217DF" w14:paraId="01A4180A" w14:textId="77777777" w:rsidTr="00596539">
        <w:trPr>
          <w:jc w:val="center"/>
        </w:trPr>
        <w:tc>
          <w:tcPr>
            <w:tcW w:w="4876" w:type="dxa"/>
            <w:tcBorders>
              <w:top w:val="nil"/>
              <w:left w:val="nil"/>
              <w:bottom w:val="nil"/>
              <w:right w:val="nil"/>
            </w:tcBorders>
          </w:tcPr>
          <w:p w14:paraId="6537860A" w14:textId="77777777" w:rsidR="006B7536" w:rsidRPr="000217DF" w:rsidRDefault="006B7536" w:rsidP="00596539">
            <w:pPr>
              <w:pStyle w:val="Normal6a"/>
            </w:pPr>
            <w:r w:rsidRPr="000217DF">
              <w:t>(12)</w:t>
            </w:r>
            <w:r w:rsidRPr="000217DF">
              <w:tab/>
              <w:t>Pentru a consolida societățile europene și modelul social european, statele membre ar trebui să aloce FSE o sumă minimă de resurse în cadrul planurilor lor de parteneriat național și regional adoptate în conformitate cu Regulamentul (UE) [Regulamentul privind planul PNR]. Diversitatea și gravitatea diferitelor provocări socioeconomice din statele membre necesită o abordare mai flexibilă a programării. Deși este necesar un nivel minim de sprijin pentru politicile sociale pentru a asigura acțiuni proporționale cu aceste provocări, acesta trebuie, de asemenea, să corespundă îndeaproape caracteristicilor naționale și regionale. Sursele subiacente ale disparităților sau problemelor sociale trebuie să determine importanța relativă acordată investițiilor și reformelor în domeniul orientărilor privind ocuparea forței de muncă și al FSE. Aceasta implică faptul că garanțiile politice prin concentrare tematică ar trebui să rezulte din colaborarea dintre statele membre și Comisie. Valoarea minimă a FSE trebuie, de asemenea, să găsească un echilibru între interesul strategic al Uniunii de a investi în capitalul său uman și, prin urmare, în calitatea ofertei de forță de muncă, precum și în progresul social și, în același timp, nevoile de investiții acoperite de alte obiective specifice prevăzute la articolul 3 din [Regulamentul privind planul PNR].</w:t>
            </w:r>
          </w:p>
        </w:tc>
        <w:tc>
          <w:tcPr>
            <w:tcW w:w="4876" w:type="dxa"/>
            <w:tcBorders>
              <w:top w:val="nil"/>
              <w:left w:val="nil"/>
              <w:bottom w:val="nil"/>
              <w:right w:val="nil"/>
            </w:tcBorders>
          </w:tcPr>
          <w:p w14:paraId="1E1E0B4C" w14:textId="77777777" w:rsidR="006B7536" w:rsidRPr="000217DF" w:rsidRDefault="006B7536" w:rsidP="00596539">
            <w:pPr>
              <w:pStyle w:val="Normal6a"/>
            </w:pPr>
            <w:r w:rsidRPr="000217DF">
              <w:t>(12)</w:t>
            </w:r>
            <w:r w:rsidRPr="000217DF">
              <w:tab/>
              <w:t>Pentru a consolida societățile europene și modelul social european, statele membre ar trebui să aloce FSE o sumă minimă de resurse în cadrul planurilor lor de parteneriat național și regional adoptate în conformitate cu Regulamentul (UE) [Regulamentul privind planul PNR].</w:t>
            </w:r>
            <w:r w:rsidRPr="000217DF">
              <w:rPr>
                <w:b/>
                <w:i/>
              </w:rPr>
              <w:t xml:space="preserve"> </w:t>
            </w:r>
            <w:r w:rsidRPr="000217DF">
              <w:rPr>
                <w:b/>
                <w:bCs/>
                <w:i/>
                <w:iCs/>
              </w:rPr>
              <w:t>Din această sumă, cel puțin 25 % din fonduri ar trebui alocate în mod specific incluziunii sociale.</w:t>
            </w:r>
            <w:r w:rsidRPr="000217DF">
              <w:t xml:space="preserve"> Diversitatea și gravitatea diferitelor provocări socioeconomice din statele membre necesită o abordare mai flexibilă a programării. Deși este necesar un nivel minim de sprijin pentru politicile sociale pentru a asigura acțiuni proporționale cu aceste provocări, acesta trebuie, de asemenea, să corespundă îndeaproape caracteristicilor naționale și regionale. Sursele subiacente ale disparităților sau problemelor sociale trebuie să determine importanța relativă acordată investițiilor și reformelor în domeniul orientărilor privind ocuparea forței de muncă și al FSE. Aceasta implică faptul că garanțiile politice prin concentrare tematică ar trebui să rezulte din colaborarea dintre statele membre și Comisie. Valoarea minimă a FSE trebuie, de asemenea, să găsească un echilibru între interesul strategic al Uniunii de a investi în capitalul său uman și, prin urmare, în calitatea ofertei de forță de muncă, precum și în progresul social și, în același timp, nevoile de investiții acoperite de alte obiective specifice prevăzute la articolul 3 din [Regulamentul privind planul PNR].</w:t>
            </w:r>
          </w:p>
        </w:tc>
      </w:tr>
    </w:tbl>
    <w:p w14:paraId="0F3AD84E"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F88E34E" w14:textId="77777777" w:rsidR="006B7536" w:rsidRPr="000217DF" w:rsidRDefault="006B7536" w:rsidP="006B7536">
      <w:r w:rsidRPr="000217DF">
        <w:rPr>
          <w:rStyle w:val="HideTWBExt"/>
        </w:rPr>
        <w:t>&lt;/AmendB&gt;</w:t>
      </w:r>
    </w:p>
    <w:p w14:paraId="4468A612"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167</w:t>
      </w:r>
      <w:r w:rsidRPr="000217DF">
        <w:rPr>
          <w:rStyle w:val="HideTWBExt"/>
          <w:b w:val="0"/>
        </w:rPr>
        <w:t>&lt;/NumAmB&gt;</w:t>
      </w:r>
    </w:p>
    <w:p w14:paraId="7DB7DB6C" w14:textId="77777777" w:rsidR="006B7536" w:rsidRPr="000217DF" w:rsidRDefault="006B7536" w:rsidP="006B7536">
      <w:pPr>
        <w:pStyle w:val="NormalBold"/>
      </w:pPr>
      <w:r w:rsidRPr="000217DF">
        <w:rPr>
          <w:rStyle w:val="HideTWBExt"/>
          <w:b w:val="0"/>
        </w:rPr>
        <w:t>&lt;RepeatBlock-By&gt;&lt;Members&gt;</w:t>
      </w:r>
      <w:r w:rsidRPr="000217DF">
        <w:t>Isabelle Le Callennec</w:t>
      </w:r>
      <w:r w:rsidRPr="000217DF">
        <w:rPr>
          <w:rStyle w:val="HideTWBExt"/>
          <w:b w:val="0"/>
        </w:rPr>
        <w:t>&lt;/Members&gt;</w:t>
      </w:r>
    </w:p>
    <w:p w14:paraId="1169CB1A" w14:textId="77777777" w:rsidR="006B7536" w:rsidRPr="000217DF" w:rsidRDefault="006B7536" w:rsidP="006B7536">
      <w:pPr>
        <w:pStyle w:val="NormalBold"/>
      </w:pPr>
      <w:r w:rsidRPr="000217DF">
        <w:rPr>
          <w:rStyle w:val="HideTWBExt"/>
          <w:b w:val="0"/>
        </w:rPr>
        <w:t>&lt;/RepeatBlock-By&gt;</w:t>
      </w:r>
    </w:p>
    <w:p w14:paraId="22A16A81"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57FAA56" w14:textId="77777777" w:rsidR="006B7536" w:rsidRPr="000217DF" w:rsidRDefault="006B7536" w:rsidP="006B7536">
      <w:pPr>
        <w:pStyle w:val="NormalBold"/>
      </w:pPr>
      <w:r w:rsidRPr="000217DF">
        <w:rPr>
          <w:rStyle w:val="HideTWBExt"/>
          <w:b w:val="0"/>
        </w:rPr>
        <w:t>&lt;Article&gt;</w:t>
      </w:r>
      <w:r w:rsidRPr="000217DF">
        <w:t>Considerentul 12</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976057F" w14:textId="77777777" w:rsidTr="00596539">
        <w:trPr>
          <w:trHeight w:hRule="exact" w:val="240"/>
          <w:jc w:val="center"/>
        </w:trPr>
        <w:tc>
          <w:tcPr>
            <w:tcW w:w="9752" w:type="dxa"/>
            <w:gridSpan w:val="2"/>
            <w:tcBorders>
              <w:top w:val="nil"/>
              <w:left w:val="nil"/>
              <w:bottom w:val="nil"/>
              <w:right w:val="nil"/>
            </w:tcBorders>
          </w:tcPr>
          <w:p w14:paraId="2DB6660E" w14:textId="77777777" w:rsidR="006B7536" w:rsidRPr="000217DF" w:rsidRDefault="006B7536" w:rsidP="00596539"/>
        </w:tc>
      </w:tr>
      <w:tr w:rsidR="00321643" w:rsidRPr="000217DF" w14:paraId="1EBA849A" w14:textId="77777777" w:rsidTr="00596539">
        <w:trPr>
          <w:trHeight w:val="240"/>
          <w:jc w:val="center"/>
        </w:trPr>
        <w:tc>
          <w:tcPr>
            <w:tcW w:w="4876" w:type="dxa"/>
            <w:tcBorders>
              <w:top w:val="nil"/>
              <w:left w:val="nil"/>
              <w:bottom w:val="nil"/>
              <w:right w:val="nil"/>
            </w:tcBorders>
          </w:tcPr>
          <w:p w14:paraId="4FBDADE1"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AC47B49" w14:textId="77777777" w:rsidR="006B7536" w:rsidRPr="000217DF" w:rsidRDefault="006B7536" w:rsidP="00596539">
            <w:pPr>
              <w:pStyle w:val="AmColumnHeading"/>
            </w:pPr>
            <w:r w:rsidRPr="000217DF">
              <w:t>Amendamentul</w:t>
            </w:r>
          </w:p>
        </w:tc>
      </w:tr>
      <w:tr w:rsidR="00321643" w:rsidRPr="000217DF" w14:paraId="642C78E3" w14:textId="77777777" w:rsidTr="00596539">
        <w:trPr>
          <w:jc w:val="center"/>
        </w:trPr>
        <w:tc>
          <w:tcPr>
            <w:tcW w:w="4876" w:type="dxa"/>
            <w:tcBorders>
              <w:top w:val="nil"/>
              <w:left w:val="nil"/>
              <w:bottom w:val="nil"/>
              <w:right w:val="nil"/>
            </w:tcBorders>
          </w:tcPr>
          <w:p w14:paraId="747DBCB1" w14:textId="77777777" w:rsidR="006B7536" w:rsidRPr="000217DF" w:rsidRDefault="006B7536" w:rsidP="00596539">
            <w:pPr>
              <w:pStyle w:val="Normal6a"/>
            </w:pPr>
            <w:r w:rsidRPr="000217DF">
              <w:t>(12)</w:t>
            </w:r>
            <w:r w:rsidRPr="000217DF">
              <w:tab/>
              <w:t>Pentru a consolida societățile europene și modelul social european, statele membre ar trebui să aloce FSE o sumă minimă de resurse în cadrul planurilor lor de parteneriat național și regional adoptate în conformitate cu Regulamentul (UE) [Regulamentul privind planul PNR]. Diversitatea și gravitatea diferitelor provocări socioeconomice din statele membre necesită o abordare mai flexibilă a programării. Deși este necesar un nivel minim de sprijin pentru politicile sociale pentru a asigura acțiuni proporționale cu aceste provocări, acesta trebuie, de asemenea, să corespundă îndeaproape caracteristicilor naționale și regionale. Sursele subiacente ale disparităților sau problemelor sociale trebuie să determine importanța relativă acordată investițiilor și reformelor în domeniul orientărilor privind ocuparea forței de muncă și al FSE. Aceasta implică faptul că garanțiile politice prin concentrare tematică ar trebui să rezulte din colaborarea dintre statele membre și Comisie. Valoarea minimă a FSE trebuie, de asemenea, să găsească un echilibru între interesul strategic al Uniunii de a investi în capitalul său uman și, prin urmare, în calitatea ofertei de forță de muncă, precum și în progresul social și, în același timp, nevoile de investiții acoperite de alte obiective specifice prevăzute la articolul 3 din [Regulamentul privind planul PNR].</w:t>
            </w:r>
          </w:p>
        </w:tc>
        <w:tc>
          <w:tcPr>
            <w:tcW w:w="4876" w:type="dxa"/>
            <w:tcBorders>
              <w:top w:val="nil"/>
              <w:left w:val="nil"/>
              <w:bottom w:val="nil"/>
              <w:right w:val="nil"/>
            </w:tcBorders>
          </w:tcPr>
          <w:p w14:paraId="16BCCDB6" w14:textId="77777777" w:rsidR="006B7536" w:rsidRPr="000217DF" w:rsidRDefault="006B7536" w:rsidP="00596539">
            <w:pPr>
              <w:pStyle w:val="Normal6a"/>
            </w:pPr>
            <w:r w:rsidRPr="000217DF">
              <w:t>(12)</w:t>
            </w:r>
            <w:r w:rsidRPr="000217DF">
              <w:tab/>
              <w:t xml:space="preserve">Pentru a consolida societățile europene și modelul social european, statele membre ar trebui să aloce FSE o sumă minimă de resurse în cadrul planurilor lor de parteneriat național și regional adoptate în conformitate cu Regulamentul (UE) [Regulamentul privind planul PNR]. Diversitatea și gravitatea diferitelor provocări socioeconomice din statele membre necesită o abordare mai flexibilă a programării. Deși este necesar un nivel minim de sprijin pentru politicile sociale pentru a asigura acțiuni proporționale cu aceste provocări, </w:t>
            </w:r>
            <w:r w:rsidRPr="000217DF">
              <w:rPr>
                <w:b/>
                <w:bCs/>
                <w:i/>
                <w:iCs/>
              </w:rPr>
              <w:t>care să reflecte coeziunea și incluziunea socială ca prioritate strategică a UE,</w:t>
            </w:r>
            <w:r w:rsidRPr="000217DF">
              <w:t xml:space="preserve"> acesta trebuie, de asemenea, să corespundă îndeaproape caracteristicilor naționale și regionale. Sursele subiacente ale disparităților sau problemelor sociale trebuie să determine importanța relativă acordată investițiilor și reformelor în domeniul orientărilor privind ocuparea forței de muncă și al FSE. Aceasta implică faptul că garanțiile politice prin concentrare tematică ar trebui să rezulte din colaborarea dintre statele membre și Comisie. Valoarea minimă a FSE trebuie, de asemenea, să găsească un echilibru între interesul strategic al Uniunii de a investi în capitalul său uman și, prin urmare, în calitatea ofertei de forță de muncă, precum și în progresul social și, în același timp, nevoile de investiții acoperite de alte obiective specifice prevăzute la articolul 3 din [Regulamentul privind planul PNR].</w:t>
            </w:r>
          </w:p>
        </w:tc>
      </w:tr>
    </w:tbl>
    <w:p w14:paraId="19267808"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3D77D08" w14:textId="77777777" w:rsidR="006B7536" w:rsidRPr="000217DF" w:rsidRDefault="006B7536" w:rsidP="006B7536">
      <w:r w:rsidRPr="000217DF">
        <w:rPr>
          <w:rStyle w:val="HideTWBExt"/>
        </w:rPr>
        <w:t>&lt;/AmendB&gt;</w:t>
      </w:r>
    </w:p>
    <w:p w14:paraId="0DA163E4"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168</w:t>
      </w:r>
      <w:r w:rsidRPr="000217DF">
        <w:rPr>
          <w:rStyle w:val="HideTWBExt"/>
          <w:b w:val="0"/>
        </w:rPr>
        <w:t>&lt;/NumAmB&gt;</w:t>
      </w:r>
    </w:p>
    <w:p w14:paraId="0381E27F"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 Li Andersson</w:t>
      </w:r>
      <w:r w:rsidRPr="000217DF">
        <w:rPr>
          <w:rStyle w:val="HideTWBExt"/>
          <w:b w:val="0"/>
        </w:rPr>
        <w:t>&lt;/Members&gt;</w:t>
      </w:r>
    </w:p>
    <w:p w14:paraId="28DACC40" w14:textId="77777777" w:rsidR="006B7536" w:rsidRPr="000217DF" w:rsidRDefault="006B7536" w:rsidP="006B7536">
      <w:pPr>
        <w:pStyle w:val="NormalBold"/>
      </w:pPr>
      <w:r w:rsidRPr="000217DF">
        <w:rPr>
          <w:rStyle w:val="HideTWBExt"/>
          <w:b w:val="0"/>
        </w:rPr>
        <w:t>&lt;/RepeatBlock-By&gt;</w:t>
      </w:r>
    </w:p>
    <w:p w14:paraId="6CDA69DF"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21C79D0" w14:textId="77777777" w:rsidR="006B7536" w:rsidRPr="000217DF" w:rsidRDefault="006B7536" w:rsidP="006B7536">
      <w:pPr>
        <w:pStyle w:val="NormalBold"/>
      </w:pPr>
      <w:r w:rsidRPr="000217DF">
        <w:rPr>
          <w:rStyle w:val="HideTWBExt"/>
          <w:b w:val="0"/>
        </w:rPr>
        <w:t>&lt;Article&gt;</w:t>
      </w:r>
      <w:r w:rsidRPr="000217DF">
        <w:t>Considerentul 12</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485B5C1" w14:textId="77777777" w:rsidTr="00596539">
        <w:trPr>
          <w:trHeight w:hRule="exact" w:val="240"/>
          <w:jc w:val="center"/>
        </w:trPr>
        <w:tc>
          <w:tcPr>
            <w:tcW w:w="9752" w:type="dxa"/>
            <w:gridSpan w:val="2"/>
            <w:tcBorders>
              <w:top w:val="nil"/>
              <w:left w:val="nil"/>
              <w:bottom w:val="nil"/>
              <w:right w:val="nil"/>
            </w:tcBorders>
          </w:tcPr>
          <w:p w14:paraId="6979E652" w14:textId="77777777" w:rsidR="006B7536" w:rsidRPr="000217DF" w:rsidRDefault="006B7536" w:rsidP="00596539"/>
        </w:tc>
      </w:tr>
      <w:tr w:rsidR="00321643" w:rsidRPr="000217DF" w14:paraId="08A7B6E7" w14:textId="77777777" w:rsidTr="00596539">
        <w:trPr>
          <w:trHeight w:val="240"/>
          <w:jc w:val="center"/>
        </w:trPr>
        <w:tc>
          <w:tcPr>
            <w:tcW w:w="4876" w:type="dxa"/>
            <w:tcBorders>
              <w:top w:val="nil"/>
              <w:left w:val="nil"/>
              <w:bottom w:val="nil"/>
              <w:right w:val="nil"/>
            </w:tcBorders>
          </w:tcPr>
          <w:p w14:paraId="189A580D"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430A145" w14:textId="77777777" w:rsidR="006B7536" w:rsidRPr="000217DF" w:rsidRDefault="006B7536" w:rsidP="00596539">
            <w:pPr>
              <w:pStyle w:val="AmColumnHeading"/>
            </w:pPr>
            <w:r w:rsidRPr="000217DF">
              <w:t>Amendamentul</w:t>
            </w:r>
          </w:p>
        </w:tc>
      </w:tr>
      <w:tr w:rsidR="00321643" w:rsidRPr="000217DF" w14:paraId="3194E35B" w14:textId="77777777" w:rsidTr="00596539">
        <w:trPr>
          <w:jc w:val="center"/>
        </w:trPr>
        <w:tc>
          <w:tcPr>
            <w:tcW w:w="4876" w:type="dxa"/>
            <w:tcBorders>
              <w:top w:val="nil"/>
              <w:left w:val="nil"/>
              <w:bottom w:val="nil"/>
              <w:right w:val="nil"/>
            </w:tcBorders>
          </w:tcPr>
          <w:p w14:paraId="25205F83" w14:textId="77777777" w:rsidR="006B7536" w:rsidRPr="000217DF" w:rsidRDefault="006B7536" w:rsidP="00596539">
            <w:pPr>
              <w:pStyle w:val="Normal6a"/>
            </w:pPr>
            <w:r w:rsidRPr="000217DF">
              <w:t>(12)</w:t>
            </w:r>
            <w:r w:rsidRPr="000217DF">
              <w:tab/>
              <w:t>Pentru a consolida societățile europene și modelul social european,</w:t>
            </w:r>
            <w:r w:rsidRPr="000217DF">
              <w:rPr>
                <w:b/>
                <w:bCs/>
                <w:i/>
                <w:iCs/>
              </w:rPr>
              <w:t xml:space="preserve"> statele membre ar trebui să aloce</w:t>
            </w:r>
            <w:r w:rsidRPr="000217DF">
              <w:t xml:space="preserve"> FSE</w:t>
            </w:r>
            <w:r w:rsidRPr="000217DF">
              <w:rPr>
                <w:b/>
                <w:bCs/>
                <w:i/>
                <w:iCs/>
              </w:rPr>
              <w:t xml:space="preserve"> o sumă minimă de resurse în cadrul planurilor lor de parteneriat național și regional adoptate în conformitate cu Regulamentul (UE) [Regulamentul privind planul PNR]</w:t>
            </w:r>
            <w:r w:rsidRPr="000217DF">
              <w:t xml:space="preserve">. Diversitatea și gravitatea diferitelor provocări socioeconomice din statele membre necesită o abordare mai flexibilă a programării. Deși este necesar un nivel minim de sprijin pentru politicile sociale pentru a asigura acțiuni proporționale cu aceste provocări, acesta trebuie, de asemenea, să corespundă îndeaproape caracteristicilor naționale și regionale. Sursele subiacente ale disparităților sau problemelor sociale trebuie să determine importanța relativă acordată investițiilor și reformelor în domeniul orientărilor privind ocuparea forței de muncă și al FSE. </w:t>
            </w:r>
            <w:r w:rsidRPr="000217DF">
              <w:rPr>
                <w:b/>
                <w:bCs/>
                <w:i/>
                <w:iCs/>
              </w:rPr>
              <w:t>Aceasta implică faptul că</w:t>
            </w:r>
            <w:r w:rsidRPr="000217DF">
              <w:rPr>
                <w:b/>
                <w:bCs/>
              </w:rPr>
              <w:t xml:space="preserve"> </w:t>
            </w:r>
            <w:r w:rsidRPr="000217DF">
              <w:t xml:space="preserve">garanțiile politice prin concentrare tematică ar trebui </w:t>
            </w:r>
            <w:r w:rsidRPr="000217DF">
              <w:rPr>
                <w:b/>
                <w:bCs/>
                <w:i/>
                <w:iCs/>
              </w:rPr>
              <w:t>să rezulte din colaborarea dintre statele membre și Comisie</w:t>
            </w:r>
            <w:r w:rsidRPr="000217DF">
              <w:t>.</w:t>
            </w:r>
            <w:r w:rsidRPr="000217DF">
              <w:rPr>
                <w:b/>
                <w:i/>
              </w:rPr>
              <w:t xml:space="preserve"> </w:t>
            </w:r>
            <w:r w:rsidRPr="000217DF">
              <w:rPr>
                <w:b/>
                <w:bCs/>
                <w:i/>
                <w:iCs/>
              </w:rPr>
              <w:t xml:space="preserve">Valoarea minimă a </w:t>
            </w:r>
            <w:r w:rsidRPr="000217DF">
              <w:t xml:space="preserve">FSE trebuie, de asemenea, să găsească un echilibru între interesul strategic al Uniunii de a investi în capitalul său uman și, prin urmare, în calitatea </w:t>
            </w:r>
            <w:r w:rsidRPr="000217DF">
              <w:rPr>
                <w:b/>
                <w:bCs/>
                <w:i/>
                <w:iCs/>
              </w:rPr>
              <w:t>ofertei de forță de muncă, precum și în</w:t>
            </w:r>
            <w:r w:rsidRPr="000217DF">
              <w:t xml:space="preserve"> </w:t>
            </w:r>
            <w:r w:rsidRPr="000217DF">
              <w:rPr>
                <w:b/>
                <w:bCs/>
                <w:i/>
                <w:iCs/>
              </w:rPr>
              <w:t>progresul</w:t>
            </w:r>
            <w:r w:rsidRPr="000217DF">
              <w:t xml:space="preserve"> social și, în același timp, nevoile de investiții acoperite de alte obiective specifice prevăzute </w:t>
            </w:r>
            <w:r w:rsidRPr="000217DF">
              <w:rPr>
                <w:b/>
                <w:bCs/>
                <w:i/>
                <w:iCs/>
              </w:rPr>
              <w:t>la articolul 3 din</w:t>
            </w:r>
            <w:r w:rsidRPr="000217DF">
              <w:t xml:space="preserve"> [Regulamentul privind planul PNR].</w:t>
            </w:r>
          </w:p>
        </w:tc>
        <w:tc>
          <w:tcPr>
            <w:tcW w:w="4876" w:type="dxa"/>
            <w:tcBorders>
              <w:top w:val="nil"/>
              <w:left w:val="nil"/>
              <w:bottom w:val="nil"/>
              <w:right w:val="nil"/>
            </w:tcBorders>
          </w:tcPr>
          <w:p w14:paraId="65FCE2C7" w14:textId="77777777" w:rsidR="006B7536" w:rsidRPr="000217DF" w:rsidRDefault="006B7536" w:rsidP="00596539">
            <w:pPr>
              <w:pStyle w:val="Normal6a"/>
            </w:pPr>
            <w:r w:rsidRPr="000217DF">
              <w:t>(12)</w:t>
            </w:r>
            <w:r w:rsidRPr="000217DF">
              <w:tab/>
              <w:t>Pentru a consolida societățile europene și modelul social european,</w:t>
            </w:r>
            <w:r w:rsidRPr="000217DF">
              <w:rPr>
                <w:b/>
                <w:bCs/>
                <w:i/>
                <w:iCs/>
              </w:rPr>
              <w:t xml:space="preserve"> pachetul financiar pentru punerea în aplicare a</w:t>
            </w:r>
            <w:r w:rsidRPr="000217DF">
              <w:t xml:space="preserve"> FSE</w:t>
            </w:r>
            <w:r w:rsidRPr="000217DF">
              <w:rPr>
                <w:b/>
                <w:bCs/>
                <w:i/>
                <w:iCs/>
              </w:rPr>
              <w:t xml:space="preserve"> pentru perioada 2028-2034 este de 198 000 000 000 EUR în prețuri curente</w:t>
            </w:r>
            <w:r w:rsidRPr="000217DF">
              <w:t>. Diversitatea și gravitatea diferitelor provocări socioeconomice din statele membre necesită o abordare mai flexibilă a programării</w:t>
            </w:r>
            <w:r w:rsidRPr="000217DF">
              <w:rPr>
                <w:b/>
                <w:bCs/>
                <w:i/>
                <w:iCs/>
              </w:rPr>
              <w:t>, care să includă întotdeauna opinia părților interesate</w:t>
            </w:r>
            <w:r w:rsidRPr="000217DF">
              <w:t>. Deși este necesar un nivel minim de sprijin pentru politicile sociale pentru a asigura acțiuni proporționale cu aceste provocări, acesta trebuie, de asemenea, să corespundă îndeaproape caracteristicilor naționale și regionale. Sursele subiacente ale disparităților sau problemelor sociale trebuie să determine importanța relativă acordată investițiilor și reformelor în domeniul orientărilor privind ocuparea forței de muncă și al FSE. Garanțiile politice prin concentrare tematică</w:t>
            </w:r>
            <w:r w:rsidRPr="000217DF">
              <w:rPr>
                <w:b/>
                <w:bCs/>
                <w:i/>
                <w:iCs/>
              </w:rPr>
              <w:t>, astfel cum sunt prevăzute în prezentul regulament,</w:t>
            </w:r>
            <w:r w:rsidRPr="000217DF">
              <w:t xml:space="preserve"> ar trebui </w:t>
            </w:r>
            <w:r w:rsidRPr="000217DF">
              <w:rPr>
                <w:b/>
                <w:bCs/>
                <w:i/>
                <w:iCs/>
              </w:rPr>
              <w:t>respectate și puse în aplicare</w:t>
            </w:r>
            <w:r w:rsidRPr="000217DF">
              <w:t>.</w:t>
            </w:r>
            <w:r w:rsidRPr="000217DF">
              <w:rPr>
                <w:b/>
                <w:i/>
              </w:rPr>
              <w:t xml:space="preserve"> </w:t>
            </w:r>
            <w:r w:rsidRPr="000217DF">
              <w:t xml:space="preserve">FSE trebuie, de asemenea, să găsească un echilibru între interesul strategic al Uniunii de a investi în capitalul său uman și, prin urmare, în calitatea </w:t>
            </w:r>
            <w:r w:rsidRPr="000217DF">
              <w:rPr>
                <w:b/>
                <w:bCs/>
                <w:i/>
                <w:iCs/>
              </w:rPr>
              <w:t>progresului</w:t>
            </w:r>
            <w:r w:rsidRPr="000217DF">
              <w:t xml:space="preserve"> social și, în același timp, nevoile de investiții acoperite de alte obiective specifice prevăzute </w:t>
            </w:r>
            <w:r w:rsidRPr="000217DF">
              <w:rPr>
                <w:b/>
                <w:bCs/>
                <w:i/>
                <w:iCs/>
              </w:rPr>
              <w:t>în</w:t>
            </w:r>
            <w:r w:rsidRPr="000217DF">
              <w:t xml:space="preserve"> [Regulamentul privind planul PNR].</w:t>
            </w:r>
          </w:p>
        </w:tc>
      </w:tr>
    </w:tbl>
    <w:p w14:paraId="37E2E596"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68E88EE" w14:textId="77777777" w:rsidR="006B7536" w:rsidRPr="000217DF" w:rsidRDefault="006B7536" w:rsidP="006B7536">
      <w:r w:rsidRPr="000217DF">
        <w:rPr>
          <w:rStyle w:val="HideTWBExt"/>
        </w:rPr>
        <w:t>&lt;/AmendB&gt;</w:t>
      </w:r>
    </w:p>
    <w:p w14:paraId="0DA7941B"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169</w:t>
      </w:r>
      <w:r w:rsidRPr="000217DF">
        <w:rPr>
          <w:rStyle w:val="HideTWBExt"/>
          <w:b w:val="0"/>
        </w:rPr>
        <w:t>&lt;/NumAmB&gt;</w:t>
      </w:r>
    </w:p>
    <w:p w14:paraId="70E99437" w14:textId="77777777" w:rsidR="006B7536" w:rsidRPr="000217DF" w:rsidRDefault="006B7536" w:rsidP="006B7536">
      <w:pPr>
        <w:pStyle w:val="NormalBold"/>
      </w:pPr>
      <w:r w:rsidRPr="000217DF">
        <w:rPr>
          <w:rStyle w:val="HideTWBExt"/>
          <w:b w:val="0"/>
        </w:rPr>
        <w:t>&lt;RepeatBlock-By&gt;&lt;Members&gt;</w:t>
      </w:r>
      <w:r w:rsidRPr="000217DF">
        <w:t>Rosa Estaràs Ferragut, Maravillas Abadía Jover</w:t>
      </w:r>
      <w:r w:rsidRPr="000217DF">
        <w:rPr>
          <w:rStyle w:val="HideTWBExt"/>
          <w:b w:val="0"/>
        </w:rPr>
        <w:t>&lt;/Members&gt;</w:t>
      </w:r>
    </w:p>
    <w:p w14:paraId="4BE7FBF7" w14:textId="77777777" w:rsidR="006B7536" w:rsidRPr="000217DF" w:rsidRDefault="006B7536" w:rsidP="006B7536">
      <w:pPr>
        <w:pStyle w:val="NormalBold"/>
      </w:pPr>
      <w:r w:rsidRPr="000217DF">
        <w:rPr>
          <w:rStyle w:val="HideTWBExt"/>
          <w:b w:val="0"/>
        </w:rPr>
        <w:t>&lt;/RepeatBlock-By&gt;</w:t>
      </w:r>
    </w:p>
    <w:p w14:paraId="1DBA017C"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3D7A1DB" w14:textId="77777777" w:rsidR="006B7536" w:rsidRPr="000217DF" w:rsidRDefault="006B7536" w:rsidP="006B7536">
      <w:pPr>
        <w:pStyle w:val="NormalBold"/>
      </w:pPr>
      <w:r w:rsidRPr="000217DF">
        <w:rPr>
          <w:rStyle w:val="HideTWBExt"/>
          <w:b w:val="0"/>
        </w:rPr>
        <w:t>&lt;Article&gt;</w:t>
      </w:r>
      <w:r w:rsidRPr="000217DF">
        <w:t>Considerentul 12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0D92C72" w14:textId="77777777" w:rsidTr="00596539">
        <w:trPr>
          <w:trHeight w:hRule="exact" w:val="240"/>
          <w:jc w:val="center"/>
        </w:trPr>
        <w:tc>
          <w:tcPr>
            <w:tcW w:w="9752" w:type="dxa"/>
            <w:gridSpan w:val="2"/>
            <w:tcBorders>
              <w:top w:val="nil"/>
              <w:left w:val="nil"/>
              <w:bottom w:val="nil"/>
              <w:right w:val="nil"/>
            </w:tcBorders>
          </w:tcPr>
          <w:p w14:paraId="0268FDB1" w14:textId="77777777" w:rsidR="006B7536" w:rsidRPr="000217DF" w:rsidRDefault="006B7536" w:rsidP="00596539"/>
        </w:tc>
      </w:tr>
      <w:tr w:rsidR="00321643" w:rsidRPr="000217DF" w14:paraId="78824403" w14:textId="77777777" w:rsidTr="00596539">
        <w:trPr>
          <w:trHeight w:val="240"/>
          <w:jc w:val="center"/>
        </w:trPr>
        <w:tc>
          <w:tcPr>
            <w:tcW w:w="4876" w:type="dxa"/>
            <w:tcBorders>
              <w:top w:val="nil"/>
              <w:left w:val="nil"/>
              <w:bottom w:val="nil"/>
              <w:right w:val="nil"/>
            </w:tcBorders>
          </w:tcPr>
          <w:p w14:paraId="768ACD48"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5F23905" w14:textId="77777777" w:rsidR="006B7536" w:rsidRPr="000217DF" w:rsidRDefault="006B7536" w:rsidP="00596539">
            <w:pPr>
              <w:pStyle w:val="AmColumnHeading"/>
            </w:pPr>
            <w:r w:rsidRPr="000217DF">
              <w:t>Amendamentul</w:t>
            </w:r>
          </w:p>
        </w:tc>
      </w:tr>
      <w:tr w:rsidR="00321643" w:rsidRPr="000217DF" w14:paraId="5E4F8816" w14:textId="77777777" w:rsidTr="00596539">
        <w:trPr>
          <w:jc w:val="center"/>
        </w:trPr>
        <w:tc>
          <w:tcPr>
            <w:tcW w:w="4876" w:type="dxa"/>
            <w:tcBorders>
              <w:top w:val="nil"/>
              <w:left w:val="nil"/>
              <w:bottom w:val="nil"/>
              <w:right w:val="nil"/>
            </w:tcBorders>
          </w:tcPr>
          <w:p w14:paraId="38782711" w14:textId="77777777" w:rsidR="006B7536" w:rsidRPr="000217DF" w:rsidRDefault="006B7536" w:rsidP="00596539">
            <w:pPr>
              <w:pStyle w:val="Normal6a"/>
            </w:pPr>
          </w:p>
        </w:tc>
        <w:tc>
          <w:tcPr>
            <w:tcW w:w="4876" w:type="dxa"/>
            <w:tcBorders>
              <w:top w:val="nil"/>
              <w:left w:val="nil"/>
              <w:bottom w:val="nil"/>
              <w:right w:val="nil"/>
            </w:tcBorders>
          </w:tcPr>
          <w:p w14:paraId="747F9A4E" w14:textId="77777777" w:rsidR="006B7536" w:rsidRPr="000217DF" w:rsidRDefault="006B7536" w:rsidP="00596539">
            <w:pPr>
              <w:pStyle w:val="Normal6a"/>
            </w:pPr>
            <w:r w:rsidRPr="000217DF">
              <w:rPr>
                <w:b/>
                <w:i/>
              </w:rPr>
              <w:t>(12a)</w:t>
            </w:r>
            <w:r w:rsidRPr="000217DF">
              <w:tab/>
            </w:r>
            <w:r w:rsidRPr="000217DF">
              <w:rPr>
                <w:b/>
                <w:i/>
              </w:rPr>
              <w:t>Fondul social european trebuie să rămână un program independent în următorul cadru financiar multianual, cu o viziune și o identitate europeană, al cărui caracter european să nu fie, sub nicio formă, naționalizat sau subordonat intereselor strict naționale ale guvernelor statelor membre. Din acest motiv, nu poate fi un fond care să concureze pentru aceleași resurse, la latitudinea fiecărui guvern național, cu alte programe esențiale ale Uniunii Europene, cum ar fi politica agricolă comună sau politica de coeziune. Prin urmare, ar trebui să se garanteze linia bugetară corespunzătoare a FSE+ și o alocare de resurse care, alături de o gestionare eficientă adecvată, să asigure punerea în aplicare corectă a acestuia și îndeplinirea obiectivelor sale.</w:t>
            </w:r>
          </w:p>
        </w:tc>
      </w:tr>
    </w:tbl>
    <w:p w14:paraId="2C24A79C"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{ES}</w:t>
      </w:r>
      <w:r w:rsidRPr="000217DF">
        <w:t>es</w:t>
      </w:r>
      <w:r w:rsidRPr="000217DF">
        <w:rPr>
          <w:rStyle w:val="HideTWBExt"/>
        </w:rPr>
        <w:t>&lt;/Original&gt;</w:t>
      </w:r>
    </w:p>
    <w:p w14:paraId="153EC991" w14:textId="77777777" w:rsidR="006B7536" w:rsidRPr="000217DF" w:rsidRDefault="006B7536" w:rsidP="006B7536">
      <w:r w:rsidRPr="000217DF">
        <w:rPr>
          <w:rStyle w:val="HideTWBExt"/>
        </w:rPr>
        <w:t>&lt;/AmendB&gt;</w:t>
      </w:r>
    </w:p>
    <w:p w14:paraId="6AE3A192"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170</w:t>
      </w:r>
      <w:r w:rsidRPr="000217DF">
        <w:rPr>
          <w:rStyle w:val="HideTWBExt"/>
          <w:b w:val="0"/>
        </w:rPr>
        <w:t>&lt;/NumAmB&gt;</w:t>
      </w:r>
    </w:p>
    <w:p w14:paraId="39BA4BA9"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Irena Joveva</w:t>
      </w:r>
      <w:r w:rsidRPr="000217DF">
        <w:rPr>
          <w:rStyle w:val="HideTWBExt"/>
          <w:b w:val="0"/>
        </w:rPr>
        <w:t>&lt;/Members&gt;</w:t>
      </w:r>
    </w:p>
    <w:p w14:paraId="3AF56258" w14:textId="77777777" w:rsidR="006B7536" w:rsidRPr="000217DF" w:rsidRDefault="006B7536" w:rsidP="006B7536">
      <w:pPr>
        <w:pStyle w:val="NormalBold"/>
      </w:pPr>
      <w:r w:rsidRPr="000217DF">
        <w:rPr>
          <w:rStyle w:val="HideTWBExt"/>
          <w:b w:val="0"/>
        </w:rPr>
        <w:t>&lt;/RepeatBlock-By&gt;</w:t>
      </w:r>
    </w:p>
    <w:p w14:paraId="72CA9C89"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1E43A6A" w14:textId="77777777" w:rsidR="006B7536" w:rsidRPr="000217DF" w:rsidRDefault="006B7536" w:rsidP="006B7536">
      <w:pPr>
        <w:pStyle w:val="NormalBold"/>
      </w:pPr>
      <w:r w:rsidRPr="000217DF">
        <w:rPr>
          <w:rStyle w:val="HideTWBExt"/>
          <w:b w:val="0"/>
        </w:rPr>
        <w:t>&lt;Article&gt;</w:t>
      </w:r>
      <w:r w:rsidRPr="000217DF">
        <w:t>Considerentul 12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BD1A2D8" w14:textId="77777777" w:rsidTr="00596539">
        <w:trPr>
          <w:trHeight w:hRule="exact" w:val="240"/>
          <w:jc w:val="center"/>
        </w:trPr>
        <w:tc>
          <w:tcPr>
            <w:tcW w:w="9752" w:type="dxa"/>
            <w:gridSpan w:val="2"/>
            <w:tcBorders>
              <w:top w:val="nil"/>
              <w:left w:val="nil"/>
              <w:bottom w:val="nil"/>
              <w:right w:val="nil"/>
            </w:tcBorders>
          </w:tcPr>
          <w:p w14:paraId="0BA1DE16" w14:textId="77777777" w:rsidR="006B7536" w:rsidRPr="000217DF" w:rsidRDefault="006B7536" w:rsidP="00596539"/>
        </w:tc>
      </w:tr>
      <w:tr w:rsidR="00321643" w:rsidRPr="000217DF" w14:paraId="79043FD8" w14:textId="77777777" w:rsidTr="00596539">
        <w:trPr>
          <w:trHeight w:val="240"/>
          <w:jc w:val="center"/>
        </w:trPr>
        <w:tc>
          <w:tcPr>
            <w:tcW w:w="4876" w:type="dxa"/>
            <w:tcBorders>
              <w:top w:val="nil"/>
              <w:left w:val="nil"/>
              <w:bottom w:val="nil"/>
              <w:right w:val="nil"/>
            </w:tcBorders>
          </w:tcPr>
          <w:p w14:paraId="146122CC"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D8095EB" w14:textId="77777777" w:rsidR="006B7536" w:rsidRPr="000217DF" w:rsidRDefault="006B7536" w:rsidP="00596539">
            <w:pPr>
              <w:pStyle w:val="AmColumnHeading"/>
            </w:pPr>
            <w:r w:rsidRPr="000217DF">
              <w:t>Amendamentul</w:t>
            </w:r>
          </w:p>
        </w:tc>
      </w:tr>
      <w:tr w:rsidR="00321643" w:rsidRPr="000217DF" w14:paraId="2B88B552" w14:textId="77777777" w:rsidTr="00596539">
        <w:trPr>
          <w:jc w:val="center"/>
        </w:trPr>
        <w:tc>
          <w:tcPr>
            <w:tcW w:w="4876" w:type="dxa"/>
            <w:tcBorders>
              <w:top w:val="nil"/>
              <w:left w:val="nil"/>
              <w:bottom w:val="nil"/>
              <w:right w:val="nil"/>
            </w:tcBorders>
          </w:tcPr>
          <w:p w14:paraId="33123BD4" w14:textId="77777777" w:rsidR="006B7536" w:rsidRPr="000217DF" w:rsidRDefault="006B7536" w:rsidP="00596539">
            <w:pPr>
              <w:pStyle w:val="Normal6a"/>
            </w:pPr>
          </w:p>
        </w:tc>
        <w:tc>
          <w:tcPr>
            <w:tcW w:w="4876" w:type="dxa"/>
            <w:tcBorders>
              <w:top w:val="nil"/>
              <w:left w:val="nil"/>
              <w:bottom w:val="nil"/>
              <w:right w:val="nil"/>
            </w:tcBorders>
          </w:tcPr>
          <w:p w14:paraId="5D8DFF51" w14:textId="77777777" w:rsidR="006B7536" w:rsidRPr="000217DF" w:rsidRDefault="006B7536" w:rsidP="00596539">
            <w:pPr>
              <w:pStyle w:val="Normal6a"/>
            </w:pPr>
            <w:r w:rsidRPr="000217DF">
              <w:rPr>
                <w:b/>
                <w:i/>
              </w:rPr>
              <w:t>(12a)</w:t>
            </w:r>
            <w:r w:rsidRPr="000217DF">
              <w:tab/>
            </w:r>
            <w:r w:rsidRPr="000217DF">
              <w:rPr>
                <w:b/>
                <w:i/>
              </w:rPr>
              <w:t>Statele membre ar trebui să se asigure că măsurile luate pentru a aborda în mod eficace obiectivele specifice și concentrările tematice stabilite în prezentul regulament sunt prezentate într-un capitol dedicat din Planul PNR, în conformitate cu cerințele prevăzute la titlul III din Regulamentul (UE) [Regulamentul privind planul PNR].</w:t>
            </w:r>
          </w:p>
        </w:tc>
      </w:tr>
    </w:tbl>
    <w:p w14:paraId="36A0DE09"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472D18A" w14:textId="77777777" w:rsidR="006B7536" w:rsidRPr="000217DF" w:rsidRDefault="006B7536" w:rsidP="006B7536">
      <w:r w:rsidRPr="000217DF">
        <w:rPr>
          <w:rStyle w:val="HideTWBExt"/>
        </w:rPr>
        <w:t>&lt;/AmendB&gt;</w:t>
      </w:r>
    </w:p>
    <w:p w14:paraId="3B1538F0"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171</w:t>
      </w:r>
      <w:r w:rsidRPr="000217DF">
        <w:rPr>
          <w:rStyle w:val="HideTWBExt"/>
          <w:b w:val="0"/>
        </w:rPr>
        <w:t>&lt;/NumAmB&gt;</w:t>
      </w:r>
    </w:p>
    <w:p w14:paraId="3836297A" w14:textId="77777777" w:rsidR="006B7536" w:rsidRPr="000217DF" w:rsidRDefault="006B7536" w:rsidP="006B7536">
      <w:pPr>
        <w:pStyle w:val="NormalBold"/>
      </w:pPr>
      <w:r w:rsidRPr="000217DF">
        <w:rPr>
          <w:rStyle w:val="HideTWBExt"/>
          <w:b w:val="0"/>
        </w:rPr>
        <w:t>&lt;RepeatBlock-By&gt;&lt;Members&gt;</w:t>
      </w:r>
      <w:r w:rsidRPr="000217DF">
        <w:t>Andrzej Buła, Jagna Marczułajtis-Walczak</w:t>
      </w:r>
      <w:r w:rsidRPr="000217DF">
        <w:rPr>
          <w:rStyle w:val="HideTWBExt"/>
          <w:b w:val="0"/>
        </w:rPr>
        <w:t>&lt;/Members&gt;</w:t>
      </w:r>
    </w:p>
    <w:p w14:paraId="10E20271" w14:textId="77777777" w:rsidR="006B7536" w:rsidRPr="000217DF" w:rsidRDefault="006B7536" w:rsidP="006B7536">
      <w:pPr>
        <w:pStyle w:val="NormalBold"/>
      </w:pPr>
      <w:r w:rsidRPr="000217DF">
        <w:rPr>
          <w:rStyle w:val="HideTWBExt"/>
          <w:b w:val="0"/>
        </w:rPr>
        <w:t>&lt;/RepeatBlock-By&gt;</w:t>
      </w:r>
    </w:p>
    <w:p w14:paraId="498469B7"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7D861F3" w14:textId="77777777" w:rsidR="006B7536" w:rsidRPr="000217DF" w:rsidRDefault="006B7536" w:rsidP="006B7536">
      <w:pPr>
        <w:pStyle w:val="NormalBold"/>
      </w:pPr>
      <w:r w:rsidRPr="000217DF">
        <w:rPr>
          <w:rStyle w:val="HideTWBExt"/>
          <w:b w:val="0"/>
        </w:rPr>
        <w:t>&lt;Article&gt;</w:t>
      </w:r>
      <w:r w:rsidRPr="000217DF">
        <w:t>Considerentul 13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9C8A601" w14:textId="77777777" w:rsidTr="00596539">
        <w:trPr>
          <w:trHeight w:hRule="exact" w:val="240"/>
          <w:jc w:val="center"/>
        </w:trPr>
        <w:tc>
          <w:tcPr>
            <w:tcW w:w="9752" w:type="dxa"/>
            <w:gridSpan w:val="2"/>
            <w:tcBorders>
              <w:top w:val="nil"/>
              <w:left w:val="nil"/>
              <w:bottom w:val="nil"/>
              <w:right w:val="nil"/>
            </w:tcBorders>
          </w:tcPr>
          <w:p w14:paraId="4332AAA0" w14:textId="77777777" w:rsidR="006B7536" w:rsidRPr="000217DF" w:rsidRDefault="006B7536" w:rsidP="00596539"/>
        </w:tc>
      </w:tr>
      <w:tr w:rsidR="00321643" w:rsidRPr="000217DF" w14:paraId="2CA12CE5" w14:textId="77777777" w:rsidTr="00596539">
        <w:trPr>
          <w:trHeight w:val="240"/>
          <w:jc w:val="center"/>
        </w:trPr>
        <w:tc>
          <w:tcPr>
            <w:tcW w:w="4876" w:type="dxa"/>
            <w:tcBorders>
              <w:top w:val="nil"/>
              <w:left w:val="nil"/>
              <w:bottom w:val="nil"/>
              <w:right w:val="nil"/>
            </w:tcBorders>
          </w:tcPr>
          <w:p w14:paraId="71951AB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02F2B6A" w14:textId="77777777" w:rsidR="006B7536" w:rsidRPr="000217DF" w:rsidRDefault="006B7536" w:rsidP="00596539">
            <w:pPr>
              <w:pStyle w:val="AmColumnHeading"/>
            </w:pPr>
            <w:r w:rsidRPr="000217DF">
              <w:t>Amendamentul</w:t>
            </w:r>
          </w:p>
        </w:tc>
      </w:tr>
      <w:tr w:rsidR="00321643" w:rsidRPr="000217DF" w14:paraId="406235CB" w14:textId="77777777" w:rsidTr="00596539">
        <w:trPr>
          <w:jc w:val="center"/>
        </w:trPr>
        <w:tc>
          <w:tcPr>
            <w:tcW w:w="4876" w:type="dxa"/>
            <w:tcBorders>
              <w:top w:val="nil"/>
              <w:left w:val="nil"/>
              <w:bottom w:val="nil"/>
              <w:right w:val="nil"/>
            </w:tcBorders>
          </w:tcPr>
          <w:p w14:paraId="3E440730" w14:textId="77777777" w:rsidR="006B7536" w:rsidRPr="000217DF" w:rsidRDefault="006B7536" w:rsidP="00596539">
            <w:pPr>
              <w:pStyle w:val="Normal6a"/>
            </w:pPr>
            <w:r w:rsidRPr="000217DF">
              <w:t>(13)</w:t>
            </w:r>
            <w:r w:rsidRPr="000217DF">
              <w:tab/>
              <w:t>FSE ar trebui să sprijine ocuparea forței de muncă,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bazată pe sprijin pentru căutarea unui loc de muncă, formare, perfecționare și recalificare și acces la alte servicii de facilitare, acordând o atenție deosebită persoanelor aflate în situații vulnerabile și persoanelor afectate negativ de tranziția verde și cea digitală sau de șocurile de pe piața forței de muncă, precum 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 pentru tranziția verde și cea digitală.</w:t>
            </w:r>
          </w:p>
        </w:tc>
        <w:tc>
          <w:tcPr>
            <w:tcW w:w="4876" w:type="dxa"/>
            <w:tcBorders>
              <w:top w:val="nil"/>
              <w:left w:val="nil"/>
              <w:bottom w:val="nil"/>
              <w:right w:val="nil"/>
            </w:tcBorders>
          </w:tcPr>
          <w:p w14:paraId="52D494ED" w14:textId="77777777" w:rsidR="006B7536" w:rsidRPr="000217DF" w:rsidRDefault="006B7536" w:rsidP="00596539">
            <w:pPr>
              <w:pStyle w:val="Normal6a"/>
            </w:pPr>
            <w:r w:rsidRPr="000217DF">
              <w:t>(13)</w:t>
            </w:r>
            <w:r w:rsidRPr="000217DF">
              <w:tab/>
              <w:t xml:space="preserve">FSE ar trebui să sprijine ocuparea forței de muncă, accesul egal al tuturor la piața forței de muncă, condiții de muncă echitabile și de calitate și mobilitatea forței de muncă. </w:t>
            </w:r>
            <w:r w:rsidRPr="000217DF">
              <w:rPr>
                <w:b/>
                <w:bCs/>
                <w:i/>
                <w:iCs/>
              </w:rPr>
              <w:t>FSE ar trebui, de asemenea, să sprijine acțiuni menite să prelungească durata vieții profesionale, în special pentru lucrătorii în vârstă, prin promovarea unor condiții de muncă sănătoase, adaptate nevoilor, asigurarea accesului la servicii de reabilitare, sprijinirea recalificării și perfecționării, îmbunătățirea capacității lucrătorilor de a se adapta și dezvoltarea de soluții care să promoveze îmbătrânirea activă și rămânerea în câmpul muncii.</w:t>
            </w:r>
            <w:r w:rsidRPr="000217DF">
              <w:t xml:space="preserve"> FSE ar trebui să sprijine statele membre să ofere sprijin șomerilor și persoanelor inactive cu asistență eficace, promptă, coordonată și personalizată, bazată pe sprijin pentru căutarea unui loc de muncă, formare, perfecționare și recalificare și acces la alte servicii de facilitare, acordând o atenție deosebită persoanelor aflate în situații vulnerabile și persoanelor afectate negativ de tranziția verde și cea digitală sau de șocurile de pe piața forței de muncă, precum 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 pentru tranziția verde și cea digitală</w:t>
            </w:r>
            <w:r w:rsidRPr="000217DF">
              <w:rPr>
                <w:b/>
                <w:bCs/>
                <w:i/>
                <w:iCs/>
              </w:rPr>
              <w:t>, contribuind astfel la sporirea competitivității și a caracterului inovator al economiei europene, în special prin dezvoltarea capacității lucrătorilor și a întreprinderilor, mai ales a IMM-urilor, de a se adapta la schimbările tehnologice și la transformarea industrială</w:t>
            </w:r>
            <w:r w:rsidRPr="000217DF">
              <w:t>.</w:t>
            </w:r>
          </w:p>
        </w:tc>
      </w:tr>
    </w:tbl>
    <w:p w14:paraId="12B68397"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{PL}</w:t>
      </w:r>
      <w:r w:rsidRPr="000217DF">
        <w:t>pl</w:t>
      </w:r>
      <w:r w:rsidRPr="000217DF">
        <w:rPr>
          <w:rStyle w:val="HideTWBExt"/>
        </w:rPr>
        <w:t>&lt;/Original&gt;</w:t>
      </w:r>
    </w:p>
    <w:p w14:paraId="7EE2FF55" w14:textId="77777777" w:rsidR="006B7536" w:rsidRPr="000217DF" w:rsidRDefault="006B7536" w:rsidP="006B7536">
      <w:r w:rsidRPr="000217DF">
        <w:rPr>
          <w:rStyle w:val="HideTWBExt"/>
        </w:rPr>
        <w:t>&lt;/AmendB&gt;</w:t>
      </w:r>
    </w:p>
    <w:p w14:paraId="2EF8F73C"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172</w:t>
      </w:r>
      <w:r w:rsidRPr="000217DF">
        <w:rPr>
          <w:rStyle w:val="HideTWBExt"/>
          <w:b w:val="0"/>
        </w:rPr>
        <w:t>&lt;/NumAmB&gt;</w:t>
      </w:r>
    </w:p>
    <w:p w14:paraId="203195DC" w14:textId="77777777" w:rsidR="006B7536" w:rsidRPr="000217DF" w:rsidRDefault="006B7536" w:rsidP="006B7536">
      <w:pPr>
        <w:pStyle w:val="NormalBold"/>
      </w:pPr>
      <w:r w:rsidRPr="000217DF">
        <w:rPr>
          <w:rStyle w:val="HideTWBExt"/>
          <w:b w:val="0"/>
        </w:rPr>
        <w:t>&lt;RepeatBlock-By&gt;&lt;Members&gt;</w:t>
      </w:r>
      <w:r w:rsidRPr="000217DF">
        <w:t>Ciaran Mullooly, Brigitte van den Berg</w:t>
      </w:r>
      <w:r w:rsidRPr="000217DF">
        <w:rPr>
          <w:rStyle w:val="HideTWBExt"/>
          <w:b w:val="0"/>
        </w:rPr>
        <w:t>&lt;/Members&gt;</w:t>
      </w:r>
    </w:p>
    <w:p w14:paraId="294EE354" w14:textId="77777777" w:rsidR="006B7536" w:rsidRPr="000217DF" w:rsidRDefault="006B7536" w:rsidP="006B7536">
      <w:pPr>
        <w:pStyle w:val="NormalBold"/>
      </w:pPr>
      <w:r w:rsidRPr="000217DF">
        <w:rPr>
          <w:rStyle w:val="HideTWBExt"/>
          <w:b w:val="0"/>
        </w:rPr>
        <w:t>&lt;/RepeatBlock-By&gt;</w:t>
      </w:r>
    </w:p>
    <w:p w14:paraId="5273CF27"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FDEE981" w14:textId="77777777" w:rsidR="006B7536" w:rsidRPr="000217DF" w:rsidRDefault="006B7536" w:rsidP="006B7536">
      <w:pPr>
        <w:pStyle w:val="NormalBold"/>
      </w:pPr>
      <w:r w:rsidRPr="000217DF">
        <w:rPr>
          <w:rStyle w:val="HideTWBExt"/>
          <w:b w:val="0"/>
        </w:rPr>
        <w:t>&lt;Article&gt;</w:t>
      </w:r>
      <w:r w:rsidRPr="000217DF">
        <w:t>Considerentul 13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9E7A6E2" w14:textId="77777777" w:rsidTr="00596539">
        <w:trPr>
          <w:trHeight w:hRule="exact" w:val="240"/>
          <w:jc w:val="center"/>
        </w:trPr>
        <w:tc>
          <w:tcPr>
            <w:tcW w:w="9752" w:type="dxa"/>
            <w:gridSpan w:val="2"/>
            <w:tcBorders>
              <w:top w:val="nil"/>
              <w:left w:val="nil"/>
              <w:bottom w:val="nil"/>
              <w:right w:val="nil"/>
            </w:tcBorders>
          </w:tcPr>
          <w:p w14:paraId="65B0C7A3" w14:textId="77777777" w:rsidR="006B7536" w:rsidRPr="000217DF" w:rsidRDefault="006B7536" w:rsidP="00596539"/>
        </w:tc>
      </w:tr>
      <w:tr w:rsidR="00321643" w:rsidRPr="000217DF" w14:paraId="50371E3E" w14:textId="77777777" w:rsidTr="00596539">
        <w:trPr>
          <w:trHeight w:val="240"/>
          <w:jc w:val="center"/>
        </w:trPr>
        <w:tc>
          <w:tcPr>
            <w:tcW w:w="4876" w:type="dxa"/>
            <w:tcBorders>
              <w:top w:val="nil"/>
              <w:left w:val="nil"/>
              <w:bottom w:val="nil"/>
              <w:right w:val="nil"/>
            </w:tcBorders>
          </w:tcPr>
          <w:p w14:paraId="56FA10C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2638D78" w14:textId="77777777" w:rsidR="006B7536" w:rsidRPr="000217DF" w:rsidRDefault="006B7536" w:rsidP="00596539">
            <w:pPr>
              <w:pStyle w:val="AmColumnHeading"/>
            </w:pPr>
            <w:r w:rsidRPr="000217DF">
              <w:t>Amendamentul</w:t>
            </w:r>
          </w:p>
        </w:tc>
      </w:tr>
      <w:tr w:rsidR="00321643" w:rsidRPr="000217DF" w14:paraId="3BEA568D" w14:textId="77777777" w:rsidTr="00596539">
        <w:trPr>
          <w:jc w:val="center"/>
        </w:trPr>
        <w:tc>
          <w:tcPr>
            <w:tcW w:w="4876" w:type="dxa"/>
            <w:tcBorders>
              <w:top w:val="nil"/>
              <w:left w:val="nil"/>
              <w:bottom w:val="nil"/>
              <w:right w:val="nil"/>
            </w:tcBorders>
          </w:tcPr>
          <w:p w14:paraId="6D900EB5" w14:textId="77777777" w:rsidR="006B7536" w:rsidRPr="000217DF" w:rsidRDefault="006B7536" w:rsidP="00596539">
            <w:pPr>
              <w:pStyle w:val="Normal6a"/>
            </w:pPr>
            <w:r w:rsidRPr="000217DF">
              <w:t>(13)</w:t>
            </w:r>
            <w:r w:rsidRPr="000217DF">
              <w:tab/>
              <w:t>FSE ar trebui să sprijine ocuparea forței de muncă,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bazată pe sprijin pentru căutarea unui loc de muncă, formare, perfecționare și recalificare și acces la alte servicii de facilitare, acordând o atenție deosebită persoanelor aflate în situații vulnerabile și persoanelor afectate negativ de tranziția verde și cea digitală sau de șocurile de pe piața forței de muncă, precum 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 pentru tranziția verde și cea digitală.</w:t>
            </w:r>
          </w:p>
        </w:tc>
        <w:tc>
          <w:tcPr>
            <w:tcW w:w="4876" w:type="dxa"/>
            <w:tcBorders>
              <w:top w:val="nil"/>
              <w:left w:val="nil"/>
              <w:bottom w:val="nil"/>
              <w:right w:val="nil"/>
            </w:tcBorders>
          </w:tcPr>
          <w:p w14:paraId="4A911BF5" w14:textId="77777777" w:rsidR="006B7536" w:rsidRPr="000217DF" w:rsidRDefault="006B7536" w:rsidP="00596539">
            <w:pPr>
              <w:pStyle w:val="Normal6a"/>
            </w:pPr>
            <w:r w:rsidRPr="000217DF">
              <w:t>(13)</w:t>
            </w:r>
            <w:r w:rsidRPr="000217DF">
              <w:tab/>
              <w:t xml:space="preserve">FSE ar trebui să sprijine ocuparea forței de muncă,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bazată pe sprijin pentru căutarea unui loc de muncă, formare, perfecționare și recalificare și acces la alte servicii de facilitare, acordând o atenție deosebită persoanelor aflate în situații vulnerabile și persoanelor afectate negativ de tranziția verde și cea digitală sau de șocurile de pe piața forței de muncă, precum și persoanelor celor mai îndepărtate de piața muncii. </w:t>
            </w:r>
            <w:r w:rsidRPr="000217DF">
              <w:rPr>
                <w:b/>
                <w:i/>
              </w:rPr>
              <w:t>În conformitate cu obiectivele Regulamentului (UE) 2021/1056, FSE ar trebui să sprijine lucrătorii din regiunile care se confruntă cu schimbări structurale legate de decarbonizare prin măsuri adaptate pentru înființarea de noi întreprinderi, perfecționare și recalificare, măsuri active de ocupare a forței de muncă și garantarea accesului la servicii relevante.</w:t>
            </w:r>
            <w:r w:rsidRPr="000217DF">
              <w:t xml:space="preserve">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 pentru tranziția verde și cea digitală.</w:t>
            </w:r>
          </w:p>
        </w:tc>
      </w:tr>
    </w:tbl>
    <w:p w14:paraId="2807432E"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9A8FB07" w14:textId="77777777" w:rsidR="006B7536" w:rsidRPr="000217DF" w:rsidRDefault="006B7536" w:rsidP="006B7536">
      <w:r w:rsidRPr="000217DF">
        <w:rPr>
          <w:rStyle w:val="HideTWBExt"/>
        </w:rPr>
        <w:t>&lt;/AmendB&gt;</w:t>
      </w:r>
    </w:p>
    <w:p w14:paraId="1C7FD478"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173</w:t>
      </w:r>
      <w:r w:rsidRPr="000217DF">
        <w:rPr>
          <w:rStyle w:val="HideTWBExt"/>
          <w:b w:val="0"/>
        </w:rPr>
        <w:t>&lt;/NumAmB&gt;</w:t>
      </w:r>
    </w:p>
    <w:p w14:paraId="6F06B889" w14:textId="77777777" w:rsidR="006B7536" w:rsidRPr="000217DF" w:rsidRDefault="006B7536" w:rsidP="006B7536">
      <w:pPr>
        <w:pStyle w:val="NormalBold"/>
      </w:pPr>
      <w:r w:rsidRPr="000217DF">
        <w:rPr>
          <w:rStyle w:val="HideTWBExt"/>
          <w:b w:val="0"/>
        </w:rPr>
        <w:t>&lt;RepeatBlock-By&gt;&lt;Members&gt;</w:t>
      </w:r>
      <w:r w:rsidRPr="000217DF">
        <w:t>Elena Donazzan, Chiara Gemma, Mariateresa Vivaldini, Lara Magoni</w:t>
      </w:r>
      <w:r w:rsidRPr="000217DF">
        <w:rPr>
          <w:rStyle w:val="HideTWBExt"/>
          <w:b w:val="0"/>
        </w:rPr>
        <w:t>&lt;/Members&gt;</w:t>
      </w:r>
    </w:p>
    <w:p w14:paraId="6FE261C4" w14:textId="77777777" w:rsidR="006B7536" w:rsidRPr="000217DF" w:rsidRDefault="006B7536" w:rsidP="006B7536">
      <w:pPr>
        <w:pStyle w:val="NormalBold"/>
      </w:pPr>
      <w:r w:rsidRPr="000217DF">
        <w:rPr>
          <w:rStyle w:val="HideTWBExt"/>
          <w:b w:val="0"/>
        </w:rPr>
        <w:t>&lt;/RepeatBlock-By&gt;</w:t>
      </w:r>
    </w:p>
    <w:p w14:paraId="5ACDA219"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DD089B4" w14:textId="77777777" w:rsidR="006B7536" w:rsidRPr="000217DF" w:rsidRDefault="006B7536" w:rsidP="006B7536">
      <w:pPr>
        <w:pStyle w:val="NormalBold"/>
      </w:pPr>
      <w:r w:rsidRPr="000217DF">
        <w:rPr>
          <w:rStyle w:val="HideTWBExt"/>
          <w:b w:val="0"/>
        </w:rPr>
        <w:t>&lt;Article&gt;</w:t>
      </w:r>
      <w:r w:rsidRPr="000217DF">
        <w:t>Considerentul 13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7108C2EE" w14:textId="77777777" w:rsidTr="00596539">
        <w:trPr>
          <w:trHeight w:hRule="exact" w:val="240"/>
          <w:jc w:val="center"/>
        </w:trPr>
        <w:tc>
          <w:tcPr>
            <w:tcW w:w="9752" w:type="dxa"/>
            <w:gridSpan w:val="2"/>
            <w:tcBorders>
              <w:top w:val="nil"/>
              <w:left w:val="nil"/>
              <w:bottom w:val="nil"/>
              <w:right w:val="nil"/>
            </w:tcBorders>
          </w:tcPr>
          <w:p w14:paraId="643F7217" w14:textId="77777777" w:rsidR="006B7536" w:rsidRPr="000217DF" w:rsidRDefault="006B7536" w:rsidP="00596539"/>
        </w:tc>
      </w:tr>
      <w:tr w:rsidR="00321643" w:rsidRPr="000217DF" w14:paraId="0D931D20" w14:textId="77777777" w:rsidTr="00596539">
        <w:trPr>
          <w:trHeight w:val="240"/>
          <w:jc w:val="center"/>
        </w:trPr>
        <w:tc>
          <w:tcPr>
            <w:tcW w:w="4876" w:type="dxa"/>
            <w:tcBorders>
              <w:top w:val="nil"/>
              <w:left w:val="nil"/>
              <w:bottom w:val="nil"/>
              <w:right w:val="nil"/>
            </w:tcBorders>
          </w:tcPr>
          <w:p w14:paraId="782B17D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83ED58C" w14:textId="77777777" w:rsidR="006B7536" w:rsidRPr="000217DF" w:rsidRDefault="006B7536" w:rsidP="00596539">
            <w:pPr>
              <w:pStyle w:val="AmColumnHeading"/>
            </w:pPr>
            <w:r w:rsidRPr="000217DF">
              <w:t>Amendamentul</w:t>
            </w:r>
          </w:p>
        </w:tc>
      </w:tr>
      <w:tr w:rsidR="00321643" w:rsidRPr="000217DF" w14:paraId="08C35D98" w14:textId="77777777" w:rsidTr="00596539">
        <w:trPr>
          <w:jc w:val="center"/>
        </w:trPr>
        <w:tc>
          <w:tcPr>
            <w:tcW w:w="4876" w:type="dxa"/>
            <w:tcBorders>
              <w:top w:val="nil"/>
              <w:left w:val="nil"/>
              <w:bottom w:val="nil"/>
              <w:right w:val="nil"/>
            </w:tcBorders>
          </w:tcPr>
          <w:p w14:paraId="5FD1101E" w14:textId="77777777" w:rsidR="006B7536" w:rsidRPr="000217DF" w:rsidRDefault="006B7536" w:rsidP="00596539">
            <w:pPr>
              <w:pStyle w:val="Normal6a"/>
            </w:pPr>
            <w:r w:rsidRPr="000217DF">
              <w:t>(13)</w:t>
            </w:r>
            <w:r w:rsidRPr="000217DF">
              <w:tab/>
              <w:t xml:space="preserve">FSE ar trebui să sprijine ocuparea forței de muncă,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bazată pe sprijin pentru căutarea unui loc de muncă, formare, perfecționare și recalificare și acces la alte servicii de facilitare, acordând o atenție deosebită persoanelor aflate în situații vulnerabile și persoanelor afectate negativ de tranziția </w:t>
            </w:r>
            <w:r w:rsidRPr="000217DF">
              <w:rPr>
                <w:b/>
                <w:bCs/>
                <w:i/>
                <w:iCs/>
              </w:rPr>
              <w:t>verde și cea</w:t>
            </w:r>
            <w:r w:rsidRPr="000217DF">
              <w:t xml:space="preserve"> digitală sau de șocurile de pe piața forței de muncă, precum 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 pentru tranziția </w:t>
            </w:r>
            <w:r w:rsidRPr="000217DF">
              <w:rPr>
                <w:b/>
                <w:bCs/>
                <w:i/>
                <w:iCs/>
              </w:rPr>
              <w:t>verde și cea</w:t>
            </w:r>
            <w:r w:rsidRPr="000217DF">
              <w:t xml:space="preserve"> digitală.</w:t>
            </w:r>
          </w:p>
        </w:tc>
        <w:tc>
          <w:tcPr>
            <w:tcW w:w="4876" w:type="dxa"/>
            <w:tcBorders>
              <w:top w:val="nil"/>
              <w:left w:val="nil"/>
              <w:bottom w:val="nil"/>
              <w:right w:val="nil"/>
            </w:tcBorders>
          </w:tcPr>
          <w:p w14:paraId="72643147" w14:textId="77777777" w:rsidR="006B7536" w:rsidRPr="000217DF" w:rsidRDefault="006B7536" w:rsidP="00596539">
            <w:pPr>
              <w:pStyle w:val="Normal6a"/>
            </w:pPr>
            <w:r w:rsidRPr="000217DF">
              <w:t>(13)</w:t>
            </w:r>
            <w:r w:rsidRPr="000217DF">
              <w:tab/>
              <w:t>FSE ar trebui să sprijine ocuparea forței de muncă, accesul egal al tuturor la piața forței de muncă, condiții de muncă echitabile și de calitate și mobilitatea forței de muncă</w:t>
            </w:r>
            <w:r w:rsidRPr="000217DF">
              <w:rPr>
                <w:b/>
                <w:bCs/>
                <w:i/>
                <w:iCs/>
              </w:rPr>
              <w:t>, recunoscând învățarea pe tot parcursul vieții ca drept individual și investiție socială esențială pentru autonomia, demnitatea și participarea activă a persoanelor și acordând o atenție deosebită inegalităților de gen în ceea ce privește carierele, salariile și oportunitățile de avansare în carieră</w:t>
            </w:r>
            <w:r w:rsidRPr="000217DF">
              <w:t>. FSE ar trebui să sprijine statele membre să ofere sprijin șomerilor și persoanelor inactive cu asistență eficace, promptă, coordonată și personalizată, bazată pe sprijin pentru căutarea unui loc de muncă, formare, perfecționare și recalificare și acces la alte servicii de facilitare, acordând o atenție deosebită persoanelor aflate în situații vulnerabile și persoanelor afectate negativ de tranziția digitală sau de șocurile de pe piața forței de muncă, precum 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 pentru tranziția digitală.</w:t>
            </w:r>
          </w:p>
        </w:tc>
      </w:tr>
    </w:tbl>
    <w:p w14:paraId="49EA39CE"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{IT}</w:t>
      </w:r>
      <w:r w:rsidRPr="000217DF">
        <w:t>it</w:t>
      </w:r>
      <w:r w:rsidRPr="000217DF">
        <w:rPr>
          <w:rStyle w:val="HideTWBExt"/>
        </w:rPr>
        <w:t>&lt;/Original&gt;</w:t>
      </w:r>
    </w:p>
    <w:p w14:paraId="39B86668" w14:textId="77777777" w:rsidR="006B7536" w:rsidRPr="000217DF" w:rsidRDefault="006B7536" w:rsidP="006B7536">
      <w:r w:rsidRPr="000217DF">
        <w:rPr>
          <w:rStyle w:val="HideTWBExt"/>
        </w:rPr>
        <w:t>&lt;/AmendB&gt;</w:t>
      </w:r>
    </w:p>
    <w:p w14:paraId="068EFA8E"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174</w:t>
      </w:r>
      <w:r w:rsidRPr="000217DF">
        <w:rPr>
          <w:rStyle w:val="HideTWBExt"/>
          <w:b w:val="0"/>
        </w:rPr>
        <w:t>&lt;/NumAmB&gt;</w:t>
      </w:r>
    </w:p>
    <w:p w14:paraId="362ECFE9" w14:textId="77777777" w:rsidR="006B7536" w:rsidRPr="000217DF" w:rsidRDefault="006B7536" w:rsidP="006B7536">
      <w:pPr>
        <w:pStyle w:val="NormalBold"/>
      </w:pPr>
      <w:r w:rsidRPr="000217DF">
        <w:rPr>
          <w:rStyle w:val="HideTWBExt"/>
          <w:b w:val="0"/>
        </w:rPr>
        <w:t>&lt;RepeatBlock-By&gt;&lt;Members&gt;</w:t>
      </w:r>
      <w:r w:rsidRPr="000217DF">
        <w:t>Grégory Allione, Valérie Devaux, Laurence Farreng, Hristo Petrov</w:t>
      </w:r>
      <w:r w:rsidRPr="000217DF">
        <w:rPr>
          <w:rStyle w:val="HideTWBExt"/>
          <w:b w:val="0"/>
        </w:rPr>
        <w:t>&lt;/Members&gt;</w:t>
      </w:r>
    </w:p>
    <w:p w14:paraId="3CEAEB92" w14:textId="77777777" w:rsidR="006B7536" w:rsidRPr="000217DF" w:rsidRDefault="006B7536" w:rsidP="006B7536">
      <w:pPr>
        <w:pStyle w:val="NormalBold"/>
      </w:pPr>
      <w:r w:rsidRPr="000217DF">
        <w:rPr>
          <w:rStyle w:val="HideTWBExt"/>
          <w:b w:val="0"/>
        </w:rPr>
        <w:t>&lt;/RepeatBlock-By&gt;</w:t>
      </w:r>
    </w:p>
    <w:p w14:paraId="1B5C1649"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6CFA49E" w14:textId="77777777" w:rsidR="006B7536" w:rsidRPr="000217DF" w:rsidRDefault="006B7536" w:rsidP="006B7536">
      <w:pPr>
        <w:pStyle w:val="NormalBold"/>
      </w:pPr>
      <w:r w:rsidRPr="000217DF">
        <w:rPr>
          <w:rStyle w:val="HideTWBExt"/>
          <w:b w:val="0"/>
        </w:rPr>
        <w:t>&lt;Article&gt;</w:t>
      </w:r>
      <w:r w:rsidRPr="000217DF">
        <w:t>Considerentul 13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5557B44" w14:textId="77777777" w:rsidTr="00596539">
        <w:trPr>
          <w:trHeight w:hRule="exact" w:val="240"/>
          <w:jc w:val="center"/>
        </w:trPr>
        <w:tc>
          <w:tcPr>
            <w:tcW w:w="9752" w:type="dxa"/>
            <w:gridSpan w:val="2"/>
            <w:tcBorders>
              <w:top w:val="nil"/>
              <w:left w:val="nil"/>
              <w:bottom w:val="nil"/>
              <w:right w:val="nil"/>
            </w:tcBorders>
          </w:tcPr>
          <w:p w14:paraId="56EB20C8" w14:textId="77777777" w:rsidR="006B7536" w:rsidRPr="000217DF" w:rsidRDefault="006B7536" w:rsidP="00596539"/>
        </w:tc>
      </w:tr>
      <w:tr w:rsidR="00321643" w:rsidRPr="000217DF" w14:paraId="56D957CE" w14:textId="77777777" w:rsidTr="00596539">
        <w:trPr>
          <w:trHeight w:val="240"/>
          <w:jc w:val="center"/>
        </w:trPr>
        <w:tc>
          <w:tcPr>
            <w:tcW w:w="4876" w:type="dxa"/>
            <w:tcBorders>
              <w:top w:val="nil"/>
              <w:left w:val="nil"/>
              <w:bottom w:val="nil"/>
              <w:right w:val="nil"/>
            </w:tcBorders>
          </w:tcPr>
          <w:p w14:paraId="0B6694A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9629ACB" w14:textId="77777777" w:rsidR="006B7536" w:rsidRPr="000217DF" w:rsidRDefault="006B7536" w:rsidP="00596539">
            <w:pPr>
              <w:pStyle w:val="AmColumnHeading"/>
            </w:pPr>
            <w:r w:rsidRPr="000217DF">
              <w:t>Amendamentul</w:t>
            </w:r>
          </w:p>
        </w:tc>
      </w:tr>
      <w:tr w:rsidR="00321643" w:rsidRPr="000217DF" w14:paraId="0CEFA29D" w14:textId="77777777" w:rsidTr="00596539">
        <w:trPr>
          <w:jc w:val="center"/>
        </w:trPr>
        <w:tc>
          <w:tcPr>
            <w:tcW w:w="4876" w:type="dxa"/>
            <w:tcBorders>
              <w:top w:val="nil"/>
              <w:left w:val="nil"/>
              <w:bottom w:val="nil"/>
              <w:right w:val="nil"/>
            </w:tcBorders>
          </w:tcPr>
          <w:p w14:paraId="6B0A4FA0" w14:textId="77777777" w:rsidR="006B7536" w:rsidRPr="000217DF" w:rsidRDefault="006B7536" w:rsidP="00596539">
            <w:pPr>
              <w:pStyle w:val="Normal6a"/>
            </w:pPr>
            <w:r w:rsidRPr="000217DF">
              <w:t>(13)</w:t>
            </w:r>
            <w:r w:rsidRPr="000217DF">
              <w:tab/>
              <w:t>FSE ar trebui să sprijine ocuparea forței de muncă,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bazată pe sprijin pentru căutarea unui loc de muncă, formare, perfecționare și recalificare și acces la alte servicii de facilitare, acordând o atenție deosebită persoanelor aflate în situații vulnerabile și persoanelor afectate negativ de tranziția verde și cea digitală sau de șocurile de pe piața forței de muncă, precum 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 pentru tranziția verde și cea digitală.</w:t>
            </w:r>
          </w:p>
        </w:tc>
        <w:tc>
          <w:tcPr>
            <w:tcW w:w="4876" w:type="dxa"/>
            <w:tcBorders>
              <w:top w:val="nil"/>
              <w:left w:val="nil"/>
              <w:bottom w:val="nil"/>
              <w:right w:val="nil"/>
            </w:tcBorders>
          </w:tcPr>
          <w:p w14:paraId="059DAC82" w14:textId="77777777" w:rsidR="006B7536" w:rsidRPr="000217DF" w:rsidRDefault="006B7536" w:rsidP="00596539">
            <w:pPr>
              <w:pStyle w:val="Normal6a"/>
            </w:pPr>
            <w:r w:rsidRPr="000217DF">
              <w:t>(13)</w:t>
            </w:r>
            <w:r w:rsidRPr="000217DF">
              <w:tab/>
              <w:t xml:space="preserve">FSE ar trebui să sprijine ocuparea forței de muncă,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bazată pe sprijin pentru căutarea unui loc de muncă, formare, perfecționare și recalificare și acces la alte servicii de facilitare, acordând o atenție deosebită persoanelor aflate în situații vulnerabile și persoanelor afectate negativ de tranziția verde și cea digitală sau de șocurile de pe piața forței de muncă, precum 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 pentru tranziția verde și cea digitală. </w:t>
            </w:r>
            <w:r w:rsidRPr="000217DF">
              <w:rPr>
                <w:b/>
                <w:i/>
              </w:rPr>
              <w:t>De asemenea, FSE ar trebui să sprijine formarea continuă, dezvoltarea competențelor și recrutarea personalului de protecție civilă, inclusiv a pompierilor profesioniști și voluntari, cu scopul de a consolida prevenirea și capacitățile de răspuns în ceea ce privește incendiile de vegetație, inundațiile și riscurile legate de schimbările climatice.</w:t>
            </w:r>
          </w:p>
        </w:tc>
      </w:tr>
    </w:tbl>
    <w:p w14:paraId="603E1B07"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99FCC03" w14:textId="77777777" w:rsidR="006B7536" w:rsidRPr="000217DF" w:rsidRDefault="006B7536" w:rsidP="006B7536">
      <w:r w:rsidRPr="000217DF">
        <w:rPr>
          <w:rStyle w:val="HideTWBExt"/>
        </w:rPr>
        <w:t>&lt;/AmendB&gt;</w:t>
      </w:r>
    </w:p>
    <w:p w14:paraId="4F940B9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175</w:t>
      </w:r>
      <w:r w:rsidRPr="000217DF">
        <w:rPr>
          <w:rStyle w:val="HideTWBExt"/>
          <w:b w:val="0"/>
        </w:rPr>
        <w:t>&lt;/NumAmB&gt;</w:t>
      </w:r>
    </w:p>
    <w:p w14:paraId="7D8D3DC0" w14:textId="77777777" w:rsidR="006B7536" w:rsidRPr="000217DF" w:rsidRDefault="006B7536" w:rsidP="006B7536">
      <w:pPr>
        <w:pStyle w:val="NormalBold"/>
      </w:pPr>
      <w:r w:rsidRPr="000217DF">
        <w:rPr>
          <w:rStyle w:val="HideTWBExt"/>
          <w:b w:val="0"/>
        </w:rPr>
        <w:t>&lt;RepeatBlock-By&gt;&lt;Members&gt;</w:t>
      </w:r>
      <w:r w:rsidRPr="000217DF">
        <w:t>Rosa Estaràs Ferragut</w:t>
      </w:r>
      <w:r w:rsidRPr="000217DF">
        <w:rPr>
          <w:rStyle w:val="HideTWBExt"/>
          <w:b w:val="0"/>
        </w:rPr>
        <w:t>&lt;/Members&gt;</w:t>
      </w:r>
    </w:p>
    <w:p w14:paraId="2E86DACC" w14:textId="77777777" w:rsidR="006B7536" w:rsidRPr="000217DF" w:rsidRDefault="006B7536" w:rsidP="006B7536">
      <w:pPr>
        <w:pStyle w:val="NormalBold"/>
      </w:pPr>
      <w:r w:rsidRPr="000217DF">
        <w:rPr>
          <w:rStyle w:val="HideTWBExt"/>
          <w:b w:val="0"/>
        </w:rPr>
        <w:t>&lt;/RepeatBlock-By&gt;</w:t>
      </w:r>
    </w:p>
    <w:p w14:paraId="06849B41"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844C99B" w14:textId="77777777" w:rsidR="006B7536" w:rsidRPr="000217DF" w:rsidRDefault="006B7536" w:rsidP="006B7536">
      <w:pPr>
        <w:pStyle w:val="NormalBold"/>
      </w:pPr>
      <w:r w:rsidRPr="000217DF">
        <w:rPr>
          <w:rStyle w:val="HideTWBExt"/>
          <w:b w:val="0"/>
        </w:rPr>
        <w:t>&lt;Article&gt;</w:t>
      </w:r>
      <w:r w:rsidRPr="000217DF">
        <w:t>Considerentul 13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EB7E20C" w14:textId="77777777" w:rsidTr="00596539">
        <w:trPr>
          <w:trHeight w:hRule="exact" w:val="240"/>
          <w:jc w:val="center"/>
        </w:trPr>
        <w:tc>
          <w:tcPr>
            <w:tcW w:w="9752" w:type="dxa"/>
            <w:gridSpan w:val="2"/>
            <w:tcBorders>
              <w:top w:val="nil"/>
              <w:left w:val="nil"/>
              <w:bottom w:val="nil"/>
              <w:right w:val="nil"/>
            </w:tcBorders>
          </w:tcPr>
          <w:p w14:paraId="71F7139A" w14:textId="77777777" w:rsidR="006B7536" w:rsidRPr="000217DF" w:rsidRDefault="006B7536" w:rsidP="00596539"/>
        </w:tc>
      </w:tr>
      <w:tr w:rsidR="00321643" w:rsidRPr="000217DF" w14:paraId="736FDF6A" w14:textId="77777777" w:rsidTr="00596539">
        <w:trPr>
          <w:trHeight w:val="240"/>
          <w:jc w:val="center"/>
        </w:trPr>
        <w:tc>
          <w:tcPr>
            <w:tcW w:w="4876" w:type="dxa"/>
            <w:tcBorders>
              <w:top w:val="nil"/>
              <w:left w:val="nil"/>
              <w:bottom w:val="nil"/>
              <w:right w:val="nil"/>
            </w:tcBorders>
          </w:tcPr>
          <w:p w14:paraId="5F67BDCD"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9E93A57" w14:textId="77777777" w:rsidR="006B7536" w:rsidRPr="000217DF" w:rsidRDefault="006B7536" w:rsidP="00596539">
            <w:pPr>
              <w:pStyle w:val="AmColumnHeading"/>
            </w:pPr>
            <w:r w:rsidRPr="000217DF">
              <w:t>Amendamentul</w:t>
            </w:r>
          </w:p>
        </w:tc>
      </w:tr>
      <w:tr w:rsidR="00321643" w:rsidRPr="000217DF" w14:paraId="6A6FFB36" w14:textId="77777777" w:rsidTr="00596539">
        <w:trPr>
          <w:jc w:val="center"/>
        </w:trPr>
        <w:tc>
          <w:tcPr>
            <w:tcW w:w="4876" w:type="dxa"/>
            <w:tcBorders>
              <w:top w:val="nil"/>
              <w:left w:val="nil"/>
              <w:bottom w:val="nil"/>
              <w:right w:val="nil"/>
            </w:tcBorders>
          </w:tcPr>
          <w:p w14:paraId="25DACE1C" w14:textId="77777777" w:rsidR="006B7536" w:rsidRPr="000217DF" w:rsidRDefault="006B7536" w:rsidP="00596539">
            <w:pPr>
              <w:pStyle w:val="Normal6a"/>
            </w:pPr>
            <w:r w:rsidRPr="000217DF">
              <w:t>(13)</w:t>
            </w:r>
            <w:r w:rsidRPr="000217DF">
              <w:tab/>
              <w:t xml:space="preserve">FSE ar trebui să sprijine ocuparea forței de muncă, accesul egal al tuturor la piața forței de muncă, condiții de muncă echitabile și de calitate </w:t>
            </w:r>
            <w:r w:rsidRPr="000217DF">
              <w:rPr>
                <w:b/>
                <w:bCs/>
                <w:i/>
                <w:iCs/>
              </w:rPr>
              <w:t>și</w:t>
            </w:r>
            <w:r w:rsidRPr="000217DF">
              <w:t xml:space="preserve"> mobilitatea forței de muncă. FSE ar trebui să sprijine statele membre să ofere sprijin șomerilor și persoanelor inactive cu asistență eficace, promptă, coordonată și personalizată, bazată pe sprijin pentru căutarea unui loc de muncă, formare, perfecționare și recalificare și acces la alte servicii de facilitare, acordând o atenție deosebită persoanelor aflate în situații vulnerabile și persoanelor afectate negativ de tranziția verde și cea digitală sau de șocurile de pe piața forței de muncă, precum 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 pentru tranziția verde și cea digitală.</w:t>
            </w:r>
          </w:p>
        </w:tc>
        <w:tc>
          <w:tcPr>
            <w:tcW w:w="4876" w:type="dxa"/>
            <w:tcBorders>
              <w:top w:val="nil"/>
              <w:left w:val="nil"/>
              <w:bottom w:val="nil"/>
              <w:right w:val="nil"/>
            </w:tcBorders>
          </w:tcPr>
          <w:p w14:paraId="5621D187" w14:textId="77777777" w:rsidR="006B7536" w:rsidRPr="000217DF" w:rsidRDefault="006B7536" w:rsidP="00596539">
            <w:pPr>
              <w:pStyle w:val="Normal6a"/>
            </w:pPr>
            <w:r w:rsidRPr="000217DF">
              <w:t>(13)</w:t>
            </w:r>
            <w:r w:rsidRPr="000217DF">
              <w:tab/>
              <w:t>FSE ar trebui să sprijine ocuparea forței de muncă, accesul egal al tuturor la piața forței de muncă, condiții de muncă echitabile și de calitate</w:t>
            </w:r>
            <w:r w:rsidRPr="000217DF">
              <w:rPr>
                <w:b/>
                <w:bCs/>
                <w:i/>
                <w:iCs/>
              </w:rPr>
              <w:t>,</w:t>
            </w:r>
            <w:r w:rsidRPr="000217DF">
              <w:t xml:space="preserve"> mobilitatea forței de muncă </w:t>
            </w:r>
            <w:r w:rsidRPr="000217DF">
              <w:rPr>
                <w:b/>
                <w:bCs/>
                <w:i/>
                <w:iCs/>
              </w:rPr>
              <w:t>și incluziunea socială</w:t>
            </w:r>
            <w:r w:rsidRPr="000217DF">
              <w:t xml:space="preserve">. FSE ar trebui să sprijine statele membre să ofere sprijin șomerilor și persoanelor inactive </w:t>
            </w:r>
            <w:r w:rsidRPr="000217DF">
              <w:rPr>
                <w:b/>
                <w:bCs/>
                <w:i/>
                <w:iCs/>
              </w:rPr>
              <w:t>sau persoanelor încadrate în muncă aflate în situație de sărăcie</w:t>
            </w:r>
            <w:r w:rsidRPr="000217DF">
              <w:t xml:space="preserve"> cu asistență eficace, promptă, coordonată și personalizată, bazată pe sprijin pentru căutarea unui loc de muncă, formare, perfecționare și recalificare și acces la alte servicii de facilitare, acordând o atenție deosebită persoanelor aflate în situații vulnerabile și persoanelor afectate negativ de tranziția verde și cea digitală sau de șocurile de pe piața forței de muncă, precum și persoanelor celor mai îndepărtate de piața muncii.</w:t>
            </w:r>
            <w:r w:rsidRPr="000217DF">
              <w:rPr>
                <w:b/>
                <w:i/>
              </w:rPr>
              <w:t xml:space="preserve"> </w:t>
            </w:r>
            <w:r w:rsidRPr="000217DF">
              <w:rPr>
                <w:b/>
                <w:bCs/>
                <w:i/>
                <w:iCs/>
              </w:rPr>
              <w:t>Ca element central al punerii sale în aplicare, Fondul social european nu ar trebui să finanțeze activități care subminează drepturile lucrătorilor sau care promovează forme de precaritate și ar trebui să respecte standardele sociale fundamentale.</w:t>
            </w:r>
            <w:r w:rsidRPr="000217DF">
              <w:t xml:space="preserve">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 pentru tranziția verde și cea digitală.</w:t>
            </w:r>
          </w:p>
        </w:tc>
      </w:tr>
    </w:tbl>
    <w:p w14:paraId="65053848"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44D110E" w14:textId="77777777" w:rsidR="006B7536" w:rsidRPr="000217DF" w:rsidRDefault="006B7536" w:rsidP="006B7536">
      <w:r w:rsidRPr="000217DF">
        <w:rPr>
          <w:rStyle w:val="HideTWBExt"/>
        </w:rPr>
        <w:t>&lt;/AmendB&gt;</w:t>
      </w:r>
    </w:p>
    <w:p w14:paraId="490FFF8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176</w:t>
      </w:r>
      <w:r w:rsidRPr="000217DF">
        <w:rPr>
          <w:rStyle w:val="HideTWBExt"/>
          <w:b w:val="0"/>
        </w:rPr>
        <w:t>&lt;/NumAmB&gt;</w:t>
      </w:r>
    </w:p>
    <w:p w14:paraId="05CA2327" w14:textId="77777777" w:rsidR="006B7536" w:rsidRPr="000217DF" w:rsidRDefault="006B7536" w:rsidP="006B7536">
      <w:pPr>
        <w:pStyle w:val="NormalBold"/>
      </w:pPr>
      <w:r w:rsidRPr="000217DF">
        <w:rPr>
          <w:rStyle w:val="HideTWBExt"/>
          <w:b w:val="0"/>
        </w:rPr>
        <w:t>&lt;RepeatBlock-By&gt;&lt;Members&gt;</w:t>
      </w:r>
      <w:r w:rsidRPr="000217DF">
        <w:t>Miriam Lexmann</w:t>
      </w:r>
      <w:r w:rsidRPr="000217DF">
        <w:rPr>
          <w:rStyle w:val="HideTWBExt"/>
          <w:b w:val="0"/>
        </w:rPr>
        <w:t>&lt;/Members&gt;</w:t>
      </w:r>
    </w:p>
    <w:p w14:paraId="36B34B7C" w14:textId="77777777" w:rsidR="006B7536" w:rsidRPr="000217DF" w:rsidRDefault="006B7536" w:rsidP="006B7536">
      <w:pPr>
        <w:pStyle w:val="NormalBold"/>
      </w:pPr>
      <w:r w:rsidRPr="000217DF">
        <w:rPr>
          <w:rStyle w:val="HideTWBExt"/>
          <w:b w:val="0"/>
        </w:rPr>
        <w:t>&lt;/RepeatBlock-By&gt;</w:t>
      </w:r>
    </w:p>
    <w:p w14:paraId="1763B65B"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7578085" w14:textId="77777777" w:rsidR="006B7536" w:rsidRPr="000217DF" w:rsidRDefault="006B7536" w:rsidP="006B7536">
      <w:pPr>
        <w:pStyle w:val="NormalBold"/>
      </w:pPr>
      <w:r w:rsidRPr="000217DF">
        <w:rPr>
          <w:rStyle w:val="HideTWBExt"/>
          <w:b w:val="0"/>
        </w:rPr>
        <w:t>&lt;Article&gt;</w:t>
      </w:r>
      <w:r w:rsidRPr="000217DF">
        <w:t>Considerentul 13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5C15FF3" w14:textId="77777777" w:rsidTr="00596539">
        <w:trPr>
          <w:trHeight w:hRule="exact" w:val="240"/>
          <w:jc w:val="center"/>
        </w:trPr>
        <w:tc>
          <w:tcPr>
            <w:tcW w:w="9752" w:type="dxa"/>
            <w:gridSpan w:val="2"/>
            <w:tcBorders>
              <w:top w:val="nil"/>
              <w:left w:val="nil"/>
              <w:bottom w:val="nil"/>
              <w:right w:val="nil"/>
            </w:tcBorders>
          </w:tcPr>
          <w:p w14:paraId="22EA68C0" w14:textId="77777777" w:rsidR="006B7536" w:rsidRPr="000217DF" w:rsidRDefault="006B7536" w:rsidP="00596539"/>
        </w:tc>
      </w:tr>
      <w:tr w:rsidR="00321643" w:rsidRPr="000217DF" w14:paraId="00EF44DF" w14:textId="77777777" w:rsidTr="00596539">
        <w:trPr>
          <w:trHeight w:val="240"/>
          <w:jc w:val="center"/>
        </w:trPr>
        <w:tc>
          <w:tcPr>
            <w:tcW w:w="4876" w:type="dxa"/>
            <w:tcBorders>
              <w:top w:val="nil"/>
              <w:left w:val="nil"/>
              <w:bottom w:val="nil"/>
              <w:right w:val="nil"/>
            </w:tcBorders>
          </w:tcPr>
          <w:p w14:paraId="368AAAB8"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0C42C97" w14:textId="77777777" w:rsidR="006B7536" w:rsidRPr="000217DF" w:rsidRDefault="006B7536" w:rsidP="00596539">
            <w:pPr>
              <w:pStyle w:val="AmColumnHeading"/>
            </w:pPr>
            <w:r w:rsidRPr="000217DF">
              <w:t>Amendamentul</w:t>
            </w:r>
          </w:p>
        </w:tc>
      </w:tr>
      <w:tr w:rsidR="00321643" w:rsidRPr="000217DF" w14:paraId="0CC86B80" w14:textId="77777777" w:rsidTr="00596539">
        <w:trPr>
          <w:jc w:val="center"/>
        </w:trPr>
        <w:tc>
          <w:tcPr>
            <w:tcW w:w="4876" w:type="dxa"/>
            <w:tcBorders>
              <w:top w:val="nil"/>
              <w:left w:val="nil"/>
              <w:bottom w:val="nil"/>
              <w:right w:val="nil"/>
            </w:tcBorders>
          </w:tcPr>
          <w:p w14:paraId="7631D256" w14:textId="77777777" w:rsidR="006B7536" w:rsidRPr="000217DF" w:rsidRDefault="006B7536" w:rsidP="00596539">
            <w:pPr>
              <w:pStyle w:val="Normal6a"/>
            </w:pPr>
            <w:r w:rsidRPr="000217DF">
              <w:t>(13)</w:t>
            </w:r>
            <w:r w:rsidRPr="000217DF">
              <w:tab/>
              <w:t>FSE ar trebui să sprijine ocuparea forței de muncă,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bazată pe sprijin pentru căutarea unui loc de muncă, formare, perfecționare și recalificare și acces la alte servicii de facilitare, acordând o atenție deosebită persoanelor aflate în situații vulnerabile și persoanelor afectate negativ de tranziția verde și cea digitală sau de șocurile de pe piața forței de muncă</w:t>
            </w:r>
            <w:r w:rsidRPr="000217DF">
              <w:rPr>
                <w:b/>
                <w:bCs/>
                <w:i/>
                <w:iCs/>
              </w:rPr>
              <w:t xml:space="preserve">, precum </w:t>
            </w:r>
            <w:r w:rsidRPr="000217DF">
              <w:t>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w:t>
            </w:r>
            <w:r w:rsidRPr="000217DF">
              <w:rPr>
                <w:b/>
                <w:bCs/>
                <w:i/>
                <w:iCs/>
              </w:rPr>
              <w:t xml:space="preserve"> esențiale pentru tranziția verde și cea digitală</w:t>
            </w:r>
            <w:r w:rsidRPr="000217DF">
              <w:t>.</w:t>
            </w:r>
          </w:p>
        </w:tc>
        <w:tc>
          <w:tcPr>
            <w:tcW w:w="4876" w:type="dxa"/>
            <w:tcBorders>
              <w:top w:val="nil"/>
              <w:left w:val="nil"/>
              <w:bottom w:val="nil"/>
              <w:right w:val="nil"/>
            </w:tcBorders>
          </w:tcPr>
          <w:p w14:paraId="705F22D6" w14:textId="77777777" w:rsidR="006B7536" w:rsidRPr="000217DF" w:rsidRDefault="006B7536" w:rsidP="00596539">
            <w:pPr>
              <w:pStyle w:val="Normal6a"/>
            </w:pPr>
            <w:r w:rsidRPr="000217DF">
              <w:t>(13)</w:t>
            </w:r>
            <w:r w:rsidRPr="000217DF">
              <w:tab/>
              <w:t xml:space="preserve">FSE ar trebui să sprijine ocuparea forței de muncă, accesul egal al tuturor la piața forței de muncă, condiții de muncă echitabile și de calitate și </w:t>
            </w:r>
            <w:r w:rsidRPr="000217DF">
              <w:rPr>
                <w:b/>
                <w:bCs/>
                <w:i/>
                <w:iCs/>
              </w:rPr>
              <w:t>formule flexibile de lucru, precum și</w:t>
            </w:r>
            <w:r w:rsidRPr="000217DF">
              <w:t xml:space="preserve"> mobilitatea forței de muncă. FSE ar trebui să sprijine statele membre să ofere sprijin șomerilor și persoanelor inactive cu asistență eficace, promptă, coordonată și personalizată, bazată pe sprijin pentru căutarea unui loc de muncă, formare, perfecționare și recalificare și acces la alte servicii de facilitare, acordând o atenție deosebită persoanelor aflate în situații vulnerabile</w:t>
            </w:r>
            <w:r w:rsidRPr="000217DF">
              <w:rPr>
                <w:b/>
                <w:bCs/>
                <w:i/>
                <w:iCs/>
              </w:rPr>
              <w:t>, inclusiv persoanelor cu handicap, părinților și îngrijitorilor și persoanelor cu afecțiuni cronice sau celor care se întorc la locul de muncă după o absență îndelungată cauzată de probleme de sănătate sau de obligații de îngrijire, precum</w:t>
            </w:r>
            <w:r w:rsidRPr="000217DF">
              <w:t xml:space="preserve"> și persoanelor afectate negativ de tranziția verde și cea digitală sau de șocurile de pe piața forței de muncă</w:t>
            </w:r>
            <w:r w:rsidRPr="000217DF">
              <w:rPr>
                <w:b/>
                <w:bCs/>
                <w:i/>
                <w:iCs/>
              </w:rPr>
              <w:t xml:space="preserve"> </w:t>
            </w:r>
            <w:r w:rsidRPr="000217DF">
              <w:t xml:space="preserve">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w:t>
            </w:r>
            <w:r w:rsidRPr="000217DF">
              <w:rPr>
                <w:b/>
                <w:bCs/>
                <w:i/>
                <w:iCs/>
              </w:rPr>
              <w:t>adaptate exigențelor viitorului care să corespundă cerințelor pieței forței de muncă și să le anticipeze</w:t>
            </w:r>
            <w:r w:rsidRPr="000217DF">
              <w:t>.</w:t>
            </w:r>
          </w:p>
        </w:tc>
      </w:tr>
    </w:tbl>
    <w:p w14:paraId="7FD0B56F"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4CD5C6A" w14:textId="77777777" w:rsidR="006B7536" w:rsidRPr="000217DF" w:rsidRDefault="006B7536" w:rsidP="006B7536">
      <w:r w:rsidRPr="000217DF">
        <w:rPr>
          <w:rStyle w:val="HideTWBExt"/>
        </w:rPr>
        <w:t>&lt;/AmendB&gt;</w:t>
      </w:r>
    </w:p>
    <w:p w14:paraId="5C06B35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177</w:t>
      </w:r>
      <w:r w:rsidRPr="000217DF">
        <w:rPr>
          <w:rStyle w:val="HideTWBExt"/>
          <w:b w:val="0"/>
        </w:rPr>
        <w:t>&lt;/NumAmB&gt;</w:t>
      </w:r>
    </w:p>
    <w:p w14:paraId="081AEE0B" w14:textId="77777777" w:rsidR="006B7536" w:rsidRPr="000217DF" w:rsidRDefault="006B7536" w:rsidP="006B7536">
      <w:pPr>
        <w:pStyle w:val="NormalBold"/>
      </w:pPr>
      <w:r w:rsidRPr="000217DF">
        <w:rPr>
          <w:rStyle w:val="HideTWBExt"/>
          <w:b w:val="0"/>
        </w:rPr>
        <w:t>&lt;RepeatBlock-By&gt;&lt;Members&gt;</w:t>
      </w:r>
      <w:r w:rsidRPr="000217DF">
        <w:t>Villy Søvndal, Kira Marie Peter-Hansen, Maria Ohisalo</w:t>
      </w:r>
      <w:r w:rsidRPr="000217DF">
        <w:rPr>
          <w:rStyle w:val="HideTWBExt"/>
          <w:b w:val="0"/>
        </w:rPr>
        <w:t>&lt;/Members&gt;</w:t>
      </w:r>
    </w:p>
    <w:p w14:paraId="0C2AE2E2" w14:textId="77777777" w:rsidR="006B7536" w:rsidRPr="000217DF" w:rsidRDefault="006B7536" w:rsidP="006B7536">
      <w:r w:rsidRPr="000217DF">
        <w:rPr>
          <w:rStyle w:val="HideTWBExt"/>
        </w:rPr>
        <w:t>&lt;AuNomDe&gt;</w:t>
      </w:r>
      <w:r w:rsidRPr="000217DF">
        <w:rPr>
          <w:rStyle w:val="HideTWBInt"/>
        </w:rPr>
        <w:t>{Verts/ALE}</w:t>
      </w:r>
      <w:r w:rsidRPr="000217DF">
        <w:t>în numele Grupului Verts/ALE</w:t>
      </w:r>
      <w:r w:rsidRPr="000217DF">
        <w:rPr>
          <w:rStyle w:val="HideTWBExt"/>
        </w:rPr>
        <w:t>&lt;/AuNomDe&gt;</w:t>
      </w:r>
    </w:p>
    <w:p w14:paraId="644EA522" w14:textId="77777777" w:rsidR="006B7536" w:rsidRPr="000217DF" w:rsidRDefault="006B7536" w:rsidP="006B7536">
      <w:pPr>
        <w:pStyle w:val="NormalBold"/>
      </w:pPr>
      <w:r w:rsidRPr="000217DF">
        <w:rPr>
          <w:rStyle w:val="HideTWBExt"/>
          <w:b w:val="0"/>
        </w:rPr>
        <w:t>&lt;/RepeatBlock-By&gt;</w:t>
      </w:r>
    </w:p>
    <w:p w14:paraId="3821E98F"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809F57C" w14:textId="77777777" w:rsidR="006B7536" w:rsidRPr="000217DF" w:rsidRDefault="006B7536" w:rsidP="006B7536">
      <w:pPr>
        <w:pStyle w:val="NormalBold"/>
      </w:pPr>
      <w:r w:rsidRPr="000217DF">
        <w:rPr>
          <w:rStyle w:val="HideTWBExt"/>
          <w:b w:val="0"/>
        </w:rPr>
        <w:t>&lt;Article&gt;</w:t>
      </w:r>
      <w:r w:rsidRPr="000217DF">
        <w:t>Considerentul 13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E0E94CC" w14:textId="77777777" w:rsidTr="00596539">
        <w:trPr>
          <w:trHeight w:hRule="exact" w:val="240"/>
          <w:jc w:val="center"/>
        </w:trPr>
        <w:tc>
          <w:tcPr>
            <w:tcW w:w="9752" w:type="dxa"/>
            <w:gridSpan w:val="2"/>
            <w:tcBorders>
              <w:top w:val="nil"/>
              <w:left w:val="nil"/>
              <w:bottom w:val="nil"/>
              <w:right w:val="nil"/>
            </w:tcBorders>
          </w:tcPr>
          <w:p w14:paraId="011B440F" w14:textId="77777777" w:rsidR="006B7536" w:rsidRPr="000217DF" w:rsidRDefault="006B7536" w:rsidP="00596539"/>
        </w:tc>
      </w:tr>
      <w:tr w:rsidR="00321643" w:rsidRPr="000217DF" w14:paraId="23CC1159" w14:textId="77777777" w:rsidTr="00596539">
        <w:trPr>
          <w:trHeight w:val="240"/>
          <w:jc w:val="center"/>
        </w:trPr>
        <w:tc>
          <w:tcPr>
            <w:tcW w:w="4876" w:type="dxa"/>
            <w:tcBorders>
              <w:top w:val="nil"/>
              <w:left w:val="nil"/>
              <w:bottom w:val="nil"/>
              <w:right w:val="nil"/>
            </w:tcBorders>
          </w:tcPr>
          <w:p w14:paraId="606F0311"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DD587EB" w14:textId="77777777" w:rsidR="006B7536" w:rsidRPr="000217DF" w:rsidRDefault="006B7536" w:rsidP="00596539">
            <w:pPr>
              <w:pStyle w:val="AmColumnHeading"/>
            </w:pPr>
            <w:r w:rsidRPr="000217DF">
              <w:t>Amendamentul</w:t>
            </w:r>
          </w:p>
        </w:tc>
      </w:tr>
      <w:tr w:rsidR="00321643" w:rsidRPr="000217DF" w14:paraId="697C8B40" w14:textId="77777777" w:rsidTr="00596539">
        <w:trPr>
          <w:jc w:val="center"/>
        </w:trPr>
        <w:tc>
          <w:tcPr>
            <w:tcW w:w="4876" w:type="dxa"/>
            <w:tcBorders>
              <w:top w:val="nil"/>
              <w:left w:val="nil"/>
              <w:bottom w:val="nil"/>
              <w:right w:val="nil"/>
            </w:tcBorders>
          </w:tcPr>
          <w:p w14:paraId="66C2480A" w14:textId="77777777" w:rsidR="006B7536" w:rsidRPr="000217DF" w:rsidRDefault="006B7536" w:rsidP="00596539">
            <w:pPr>
              <w:pStyle w:val="Normal6a"/>
            </w:pPr>
            <w:r w:rsidRPr="000217DF">
              <w:t>(13)</w:t>
            </w:r>
            <w:r w:rsidRPr="000217DF">
              <w:tab/>
              <w:t>FSE ar trebui să sprijine ocuparea forței de muncă,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bazată pe sprijin pentru căutarea unui loc de muncă, formare, perfecționare și recalificare și acces la alte servicii de facilitare, acordând o atenție deosebită persoanelor aflate în situații vulnerabile și persoanelor afectate negativ de tranziția verde și cea digitală sau de șocurile de pe piața forței de muncă, precum 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 pentru tranziția verde și cea digitală.</w:t>
            </w:r>
          </w:p>
        </w:tc>
        <w:tc>
          <w:tcPr>
            <w:tcW w:w="4876" w:type="dxa"/>
            <w:tcBorders>
              <w:top w:val="nil"/>
              <w:left w:val="nil"/>
              <w:bottom w:val="nil"/>
              <w:right w:val="nil"/>
            </w:tcBorders>
          </w:tcPr>
          <w:p w14:paraId="46529720" w14:textId="77777777" w:rsidR="006B7536" w:rsidRPr="000217DF" w:rsidRDefault="006B7536" w:rsidP="00596539">
            <w:pPr>
              <w:pStyle w:val="Normal6a"/>
            </w:pPr>
            <w:r w:rsidRPr="000217DF">
              <w:t>(13)</w:t>
            </w:r>
            <w:r w:rsidRPr="000217DF">
              <w:tab/>
              <w:t xml:space="preserve">FSE ar trebui să sprijine ocuparea forței de muncă,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bazată pe sprijin pentru căutarea unui loc de muncă, formare, perfecționare și recalificare și acces la alte servicii de facilitare, </w:t>
            </w:r>
            <w:r w:rsidRPr="000217DF">
              <w:rPr>
                <w:b/>
                <w:bCs/>
                <w:i/>
                <w:iCs/>
              </w:rPr>
              <w:t>inclusiv validare și recunoaștere și orientarea pe tot parcursul vieții,</w:t>
            </w:r>
            <w:r w:rsidRPr="000217DF">
              <w:t xml:space="preserve"> acordând o atenție deosebită persoanelor aflate în situații vulnerabile și persoanelor afectate negativ de tranziția verde și cea digitală sau de șocurile de pe piața forței de muncă, precum 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w:t>
            </w:r>
            <w:r w:rsidRPr="000217DF">
              <w:rPr>
                <w:b/>
                <w:bCs/>
                <w:i/>
                <w:iCs/>
              </w:rPr>
              <w:t>și remunerate echitabil</w:t>
            </w:r>
            <w:r w:rsidRPr="000217DF">
              <w:t xml:space="preserve"> pentru tineri</w:t>
            </w:r>
            <w:r w:rsidRPr="000217DF">
              <w:rPr>
                <w:b/>
                <w:bCs/>
                <w:i/>
                <w:iCs/>
              </w:rPr>
              <w:t>, precum și accesul la educație și formare de calitate și la învățarea pe tot parcursul vieții</w:t>
            </w:r>
            <w:r w:rsidRPr="000217DF">
              <w:t>. În plus, FSE ar trebui să investească în continuare în competențe esențiale pentru tranziția verde și cea digitală.</w:t>
            </w:r>
          </w:p>
        </w:tc>
      </w:tr>
    </w:tbl>
    <w:p w14:paraId="69F71447"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6D1D590" w14:textId="77777777" w:rsidR="006B7536" w:rsidRPr="000217DF" w:rsidRDefault="006B7536" w:rsidP="006B7536">
      <w:r w:rsidRPr="000217DF">
        <w:rPr>
          <w:rStyle w:val="HideTWBExt"/>
        </w:rPr>
        <w:t>&lt;/AmendB&gt;</w:t>
      </w:r>
    </w:p>
    <w:p w14:paraId="604170E9"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178</w:t>
      </w:r>
      <w:r w:rsidRPr="000217DF">
        <w:rPr>
          <w:rStyle w:val="HideTWBExt"/>
          <w:b w:val="0"/>
        </w:rPr>
        <w:t>&lt;/NumAmB&gt;</w:t>
      </w:r>
    </w:p>
    <w:p w14:paraId="4995814C" w14:textId="77777777" w:rsidR="006B7536" w:rsidRPr="000217DF" w:rsidRDefault="006B7536" w:rsidP="006B7536">
      <w:pPr>
        <w:pStyle w:val="NormalBold"/>
      </w:pPr>
      <w:r w:rsidRPr="000217DF">
        <w:rPr>
          <w:rStyle w:val="HideTWBExt"/>
          <w:b w:val="0"/>
        </w:rPr>
        <w:t>&lt;RepeatBlock-By&gt;&lt;Members&gt;</w:t>
      </w:r>
      <w:r w:rsidRPr="000217DF">
        <w:t>Séverine Werbrouck, Margarita de la Pisa Carrión, Mélanie Disdier, Pál Szekeres</w:t>
      </w:r>
      <w:r w:rsidRPr="000217DF">
        <w:rPr>
          <w:rStyle w:val="HideTWBExt"/>
          <w:b w:val="0"/>
        </w:rPr>
        <w:t>&lt;/Members&gt;</w:t>
      </w:r>
    </w:p>
    <w:p w14:paraId="078E149C" w14:textId="77777777" w:rsidR="006B7536" w:rsidRPr="000217DF" w:rsidRDefault="006B7536" w:rsidP="006B7536">
      <w:pPr>
        <w:pStyle w:val="NormalBold"/>
      </w:pPr>
      <w:r w:rsidRPr="000217DF">
        <w:rPr>
          <w:rStyle w:val="HideTWBExt"/>
          <w:b w:val="0"/>
        </w:rPr>
        <w:t>&lt;/RepeatBlock-By&gt;</w:t>
      </w:r>
    </w:p>
    <w:p w14:paraId="70B94989"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F46F4B3" w14:textId="77777777" w:rsidR="006B7536" w:rsidRPr="000217DF" w:rsidRDefault="006B7536" w:rsidP="006B7536">
      <w:pPr>
        <w:pStyle w:val="NormalBold"/>
      </w:pPr>
      <w:r w:rsidRPr="000217DF">
        <w:rPr>
          <w:rStyle w:val="HideTWBExt"/>
          <w:b w:val="0"/>
        </w:rPr>
        <w:t>&lt;Article&gt;</w:t>
      </w:r>
      <w:r w:rsidRPr="000217DF">
        <w:t>Considerentul 13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2DD6CAC" w14:textId="77777777" w:rsidTr="00596539">
        <w:trPr>
          <w:trHeight w:hRule="exact" w:val="240"/>
          <w:jc w:val="center"/>
        </w:trPr>
        <w:tc>
          <w:tcPr>
            <w:tcW w:w="9752" w:type="dxa"/>
            <w:gridSpan w:val="2"/>
            <w:tcBorders>
              <w:top w:val="nil"/>
              <w:left w:val="nil"/>
              <w:bottom w:val="nil"/>
              <w:right w:val="nil"/>
            </w:tcBorders>
          </w:tcPr>
          <w:p w14:paraId="3026281B" w14:textId="77777777" w:rsidR="006B7536" w:rsidRPr="000217DF" w:rsidRDefault="006B7536" w:rsidP="00596539"/>
        </w:tc>
      </w:tr>
      <w:tr w:rsidR="00321643" w:rsidRPr="000217DF" w14:paraId="1F1BFD35" w14:textId="77777777" w:rsidTr="00596539">
        <w:trPr>
          <w:trHeight w:val="240"/>
          <w:jc w:val="center"/>
        </w:trPr>
        <w:tc>
          <w:tcPr>
            <w:tcW w:w="4876" w:type="dxa"/>
            <w:tcBorders>
              <w:top w:val="nil"/>
              <w:left w:val="nil"/>
              <w:bottom w:val="nil"/>
              <w:right w:val="nil"/>
            </w:tcBorders>
          </w:tcPr>
          <w:p w14:paraId="439EECA8"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2E9D1A2" w14:textId="77777777" w:rsidR="006B7536" w:rsidRPr="000217DF" w:rsidRDefault="006B7536" w:rsidP="00596539">
            <w:pPr>
              <w:pStyle w:val="AmColumnHeading"/>
            </w:pPr>
            <w:r w:rsidRPr="000217DF">
              <w:t>Amendamentul</w:t>
            </w:r>
          </w:p>
        </w:tc>
      </w:tr>
      <w:tr w:rsidR="00321643" w:rsidRPr="000217DF" w14:paraId="1BB9DB73" w14:textId="77777777" w:rsidTr="00596539">
        <w:trPr>
          <w:jc w:val="center"/>
        </w:trPr>
        <w:tc>
          <w:tcPr>
            <w:tcW w:w="4876" w:type="dxa"/>
            <w:tcBorders>
              <w:top w:val="nil"/>
              <w:left w:val="nil"/>
              <w:bottom w:val="nil"/>
              <w:right w:val="nil"/>
            </w:tcBorders>
          </w:tcPr>
          <w:p w14:paraId="0FCDAD6D" w14:textId="77777777" w:rsidR="006B7536" w:rsidRPr="000217DF" w:rsidRDefault="006B7536" w:rsidP="00596539">
            <w:pPr>
              <w:pStyle w:val="Normal6a"/>
            </w:pPr>
            <w:r w:rsidRPr="000217DF">
              <w:t>(13)</w:t>
            </w:r>
            <w:r w:rsidRPr="000217DF">
              <w:tab/>
              <w:t xml:space="preserve">FSE ar trebui să sprijine ocuparea forței de muncă,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bazată pe sprijin pentru căutarea unui loc de muncă, formare, perfecționare și recalificare și acces la alte servicii de facilitare, acordând o atenție deosebită persoanelor aflate în situații vulnerabile și persoanelor afectate negativ de tranziția verde </w:t>
            </w:r>
            <w:r w:rsidRPr="000217DF">
              <w:rPr>
                <w:b/>
                <w:bCs/>
                <w:i/>
                <w:iCs/>
              </w:rPr>
              <w:t>și cea</w:t>
            </w:r>
            <w:r w:rsidRPr="000217DF">
              <w:t xml:space="preserve"> digitală sau de șocurile de pe piața forței de muncă, precum 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 </w:t>
            </w:r>
            <w:r w:rsidRPr="000217DF">
              <w:rPr>
                <w:b/>
                <w:bCs/>
                <w:i/>
                <w:iCs/>
              </w:rPr>
              <w:t>pentru tranziția verde și cea digitală</w:t>
            </w:r>
            <w:r w:rsidRPr="000217DF">
              <w:t>.</w:t>
            </w:r>
          </w:p>
        </w:tc>
        <w:tc>
          <w:tcPr>
            <w:tcW w:w="4876" w:type="dxa"/>
            <w:tcBorders>
              <w:top w:val="nil"/>
              <w:left w:val="nil"/>
              <w:bottom w:val="nil"/>
              <w:right w:val="nil"/>
            </w:tcBorders>
          </w:tcPr>
          <w:p w14:paraId="6082F9E6" w14:textId="77777777" w:rsidR="006B7536" w:rsidRPr="000217DF" w:rsidRDefault="006B7536" w:rsidP="00596539">
            <w:pPr>
              <w:pStyle w:val="Normal6a"/>
            </w:pPr>
            <w:r w:rsidRPr="000217DF">
              <w:t>(13)</w:t>
            </w:r>
            <w:r w:rsidRPr="000217DF">
              <w:tab/>
              <w:t>FSE ar trebui să sprijine ocuparea forței de muncă,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bazată pe sprijin pentru căutarea unui loc de muncă, formare, perfecționare și recalificare și acces la alte servicii de facilitare, acordând o atenție deosebită persoanelor aflate în situații vulnerabile și persoanelor afectate negativ de tranziția verde</w:t>
            </w:r>
            <w:r w:rsidRPr="000217DF">
              <w:rPr>
                <w:b/>
                <w:bCs/>
                <w:i/>
                <w:iCs/>
              </w:rPr>
              <w:t xml:space="preserve">, de criza energetică generată de această tranziție, care a fragilizat numeroase locuri de muncă și a accelerat procesul de dezindustrializare, precum și de criza </w:t>
            </w:r>
            <w:r w:rsidRPr="000217DF">
              <w:t>digitală sau de șocurile de pe piața forței de muncă, precum 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w:t>
            </w:r>
          </w:p>
        </w:tc>
      </w:tr>
    </w:tbl>
    <w:p w14:paraId="44249E06"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{FR}</w:t>
      </w:r>
      <w:r w:rsidRPr="000217DF">
        <w:t>fr</w:t>
      </w:r>
      <w:r w:rsidRPr="000217DF">
        <w:rPr>
          <w:rStyle w:val="HideTWBExt"/>
        </w:rPr>
        <w:t>&lt;/Original&gt;</w:t>
      </w:r>
    </w:p>
    <w:p w14:paraId="4BCF1E73" w14:textId="77777777" w:rsidR="006B7536" w:rsidRPr="000217DF" w:rsidRDefault="006B7536" w:rsidP="006B7536">
      <w:r w:rsidRPr="000217DF">
        <w:rPr>
          <w:rStyle w:val="HideTWBExt"/>
        </w:rPr>
        <w:t>&lt;/AmendB&gt;</w:t>
      </w:r>
    </w:p>
    <w:p w14:paraId="7B521BFF"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179</w:t>
      </w:r>
      <w:r w:rsidRPr="000217DF">
        <w:rPr>
          <w:rStyle w:val="HideTWBExt"/>
          <w:b w:val="0"/>
        </w:rPr>
        <w:t>&lt;/NumAmB&gt;</w:t>
      </w:r>
    </w:p>
    <w:p w14:paraId="18091128" w14:textId="77777777" w:rsidR="006B7536" w:rsidRPr="000217DF" w:rsidRDefault="006B7536" w:rsidP="006B7536">
      <w:pPr>
        <w:pStyle w:val="NormalBold"/>
      </w:pPr>
      <w:r w:rsidRPr="000217DF">
        <w:rPr>
          <w:rStyle w:val="HideTWBExt"/>
          <w:b w:val="0"/>
        </w:rPr>
        <w:t>&lt;RepeatBlock-By&gt;&lt;Members&gt;</w:t>
      </w:r>
      <w:r w:rsidRPr="000217DF">
        <w:t>Georgiana Teodorescu</w:t>
      </w:r>
      <w:r w:rsidRPr="000217DF">
        <w:rPr>
          <w:rStyle w:val="HideTWBExt"/>
          <w:b w:val="0"/>
        </w:rPr>
        <w:t>&lt;/Members&gt;</w:t>
      </w:r>
    </w:p>
    <w:p w14:paraId="2EE3E766" w14:textId="77777777" w:rsidR="006B7536" w:rsidRPr="000217DF" w:rsidRDefault="006B7536" w:rsidP="006B7536">
      <w:pPr>
        <w:pStyle w:val="NormalBold"/>
      </w:pPr>
      <w:r w:rsidRPr="000217DF">
        <w:rPr>
          <w:rStyle w:val="HideTWBExt"/>
          <w:b w:val="0"/>
        </w:rPr>
        <w:t>&lt;/RepeatBlock-By&gt;</w:t>
      </w:r>
    </w:p>
    <w:p w14:paraId="783112E9"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DAF7334" w14:textId="77777777" w:rsidR="006B7536" w:rsidRPr="000217DF" w:rsidRDefault="006B7536" w:rsidP="006B7536">
      <w:pPr>
        <w:pStyle w:val="NormalBold"/>
      </w:pPr>
      <w:r w:rsidRPr="000217DF">
        <w:rPr>
          <w:rStyle w:val="HideTWBExt"/>
          <w:b w:val="0"/>
        </w:rPr>
        <w:t>&lt;Article&gt;</w:t>
      </w:r>
      <w:r w:rsidRPr="000217DF">
        <w:t>Considerentul 13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EB84688" w14:textId="77777777" w:rsidTr="00596539">
        <w:trPr>
          <w:trHeight w:hRule="exact" w:val="240"/>
          <w:jc w:val="center"/>
        </w:trPr>
        <w:tc>
          <w:tcPr>
            <w:tcW w:w="9752" w:type="dxa"/>
            <w:gridSpan w:val="2"/>
            <w:tcBorders>
              <w:top w:val="nil"/>
              <w:left w:val="nil"/>
              <w:bottom w:val="nil"/>
              <w:right w:val="nil"/>
            </w:tcBorders>
          </w:tcPr>
          <w:p w14:paraId="1EE33D6D" w14:textId="77777777" w:rsidR="006B7536" w:rsidRPr="000217DF" w:rsidRDefault="006B7536" w:rsidP="00596539"/>
        </w:tc>
      </w:tr>
      <w:tr w:rsidR="00321643" w:rsidRPr="000217DF" w14:paraId="34EF9554" w14:textId="77777777" w:rsidTr="00596539">
        <w:trPr>
          <w:trHeight w:val="240"/>
          <w:jc w:val="center"/>
        </w:trPr>
        <w:tc>
          <w:tcPr>
            <w:tcW w:w="4876" w:type="dxa"/>
            <w:tcBorders>
              <w:top w:val="nil"/>
              <w:left w:val="nil"/>
              <w:bottom w:val="nil"/>
              <w:right w:val="nil"/>
            </w:tcBorders>
          </w:tcPr>
          <w:p w14:paraId="4E769145"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5AFD0F2" w14:textId="77777777" w:rsidR="006B7536" w:rsidRPr="000217DF" w:rsidRDefault="006B7536" w:rsidP="00596539">
            <w:pPr>
              <w:pStyle w:val="AmColumnHeading"/>
            </w:pPr>
            <w:r w:rsidRPr="000217DF">
              <w:t>Amendamentul</w:t>
            </w:r>
          </w:p>
        </w:tc>
      </w:tr>
      <w:tr w:rsidR="00321643" w:rsidRPr="000217DF" w14:paraId="2D7F4645" w14:textId="77777777" w:rsidTr="00596539">
        <w:trPr>
          <w:jc w:val="center"/>
        </w:trPr>
        <w:tc>
          <w:tcPr>
            <w:tcW w:w="4876" w:type="dxa"/>
            <w:tcBorders>
              <w:top w:val="nil"/>
              <w:left w:val="nil"/>
              <w:bottom w:val="nil"/>
              <w:right w:val="nil"/>
            </w:tcBorders>
          </w:tcPr>
          <w:p w14:paraId="664080F1" w14:textId="77777777" w:rsidR="006B7536" w:rsidRPr="000217DF" w:rsidRDefault="006B7536" w:rsidP="00596539">
            <w:pPr>
              <w:pStyle w:val="Normal6a"/>
            </w:pPr>
            <w:r w:rsidRPr="000217DF">
              <w:t>(13)</w:t>
            </w:r>
            <w:r w:rsidRPr="000217DF">
              <w:tab/>
              <w:t xml:space="preserve">FSE ar trebui să sprijine ocuparea forței de muncă,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bazată pe sprijin pentru căutarea unui loc de muncă, formare, perfecționare și recalificare și acces la alte servicii de facilitare, acordând o atenție deosebită persoanelor aflate în situații vulnerabile și persoanelor afectate negativ de tranziția verde și cea digitală sau de șocurile de pe piața forței de muncă, precum 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w:t>
            </w:r>
            <w:r w:rsidRPr="000217DF">
              <w:rPr>
                <w:b/>
                <w:bCs/>
                <w:i/>
                <w:iCs/>
              </w:rPr>
              <w:t xml:space="preserve">competențe </w:t>
            </w:r>
            <w:r w:rsidRPr="000217DF">
              <w:t>esențiale pentru</w:t>
            </w:r>
            <w:r w:rsidRPr="000217DF">
              <w:rPr>
                <w:b/>
                <w:bCs/>
                <w:i/>
                <w:iCs/>
              </w:rPr>
              <w:t xml:space="preserve"> tranziția verde și cea digitală</w:t>
            </w:r>
            <w:r w:rsidRPr="000217DF">
              <w:t>.</w:t>
            </w:r>
          </w:p>
        </w:tc>
        <w:tc>
          <w:tcPr>
            <w:tcW w:w="4876" w:type="dxa"/>
            <w:tcBorders>
              <w:top w:val="nil"/>
              <w:left w:val="nil"/>
              <w:bottom w:val="nil"/>
              <w:right w:val="nil"/>
            </w:tcBorders>
          </w:tcPr>
          <w:p w14:paraId="539F9E0D" w14:textId="77777777" w:rsidR="006B7536" w:rsidRPr="000217DF" w:rsidRDefault="006B7536" w:rsidP="00596539">
            <w:pPr>
              <w:pStyle w:val="Normal6a"/>
            </w:pPr>
            <w:r w:rsidRPr="000217DF">
              <w:t>(13)</w:t>
            </w:r>
            <w:r w:rsidRPr="000217DF">
              <w:tab/>
              <w:t>FSE ar trebui să sprijine ocuparea forței de muncă,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bazată pe sprijin pentru căutarea unui loc de muncă, formare, perfecționare și recalificare și acces la alte servicii de facilitare, acordând o atenție deosebită persoanelor aflate în situații vulnerabile și persoanelor afectate negativ de tranziția verde și cea digitală sau de șocurile de pe piața forței de muncă, precum și persoanelor celor mai îndepărtate de piața muncii. FSE ar trebui să se concentreze în continuare pe șomajul în rândul tinerilor și problema tinerilor care nu sunt încadrați profesional și nu urmează niciun program educațional</w:t>
            </w:r>
            <w:r w:rsidRPr="000217DF">
              <w:rPr>
                <w:b/>
                <w:bCs/>
                <w:i/>
                <w:iCs/>
              </w:rPr>
              <w:t>, de învățământ profesional</w:t>
            </w:r>
            <w:r w:rsidRPr="000217DF">
              <w:t xml:space="preserve"> sau de formare (NEET) </w:t>
            </w:r>
            <w:r w:rsidRPr="000217DF">
              <w:rPr>
                <w:b/>
                <w:bCs/>
                <w:i/>
                <w:iCs/>
              </w:rPr>
              <w:t>sau o formă de ucenicie,</w:t>
            </w:r>
            <w:r w:rsidRPr="000217DF">
              <w:t xml:space="preserve"> prin prevenirea</w:t>
            </w:r>
            <w:r w:rsidRPr="000217DF">
              <w:rPr>
                <w:b/>
                <w:bCs/>
                <w:i/>
                <w:iCs/>
              </w:rPr>
              <w:t xml:space="preserve"> și reducerea</w:t>
            </w:r>
            <w:r w:rsidRPr="000217DF">
              <w:t xml:space="preserve">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w:t>
            </w:r>
            <w:r w:rsidRPr="000217DF">
              <w:rPr>
                <w:b/>
                <w:bCs/>
                <w:i/>
                <w:iCs/>
              </w:rPr>
              <w:t xml:space="preserve">dezvoltarea competențelor în sectoare </w:t>
            </w:r>
            <w:r w:rsidRPr="000217DF">
              <w:t xml:space="preserve">esențiale pentru </w:t>
            </w:r>
            <w:r w:rsidRPr="000217DF">
              <w:rPr>
                <w:b/>
                <w:bCs/>
                <w:i/>
                <w:iCs/>
              </w:rPr>
              <w:t>competitivitatea și securitatea Europei</w:t>
            </w:r>
            <w:r w:rsidRPr="000217DF">
              <w:t>.</w:t>
            </w:r>
          </w:p>
        </w:tc>
      </w:tr>
    </w:tbl>
    <w:p w14:paraId="06B78DF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ACE592E" w14:textId="77777777" w:rsidR="006B7536" w:rsidRPr="000217DF" w:rsidRDefault="006B7536" w:rsidP="006B7536">
      <w:r w:rsidRPr="000217DF">
        <w:rPr>
          <w:rStyle w:val="HideTWBExt"/>
        </w:rPr>
        <w:t>&lt;/AmendB&gt;</w:t>
      </w:r>
    </w:p>
    <w:p w14:paraId="682C331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180</w:t>
      </w:r>
      <w:r w:rsidRPr="000217DF">
        <w:rPr>
          <w:rStyle w:val="HideTWBExt"/>
          <w:b w:val="0"/>
        </w:rPr>
        <w:t>&lt;/NumAmB&gt;</w:t>
      </w:r>
    </w:p>
    <w:p w14:paraId="02B06162"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43949B48" w14:textId="77777777" w:rsidR="006B7536" w:rsidRPr="000217DF" w:rsidRDefault="006B7536" w:rsidP="006B7536">
      <w:pPr>
        <w:pStyle w:val="NormalBold"/>
      </w:pPr>
      <w:r w:rsidRPr="000217DF">
        <w:rPr>
          <w:rStyle w:val="HideTWBExt"/>
          <w:b w:val="0"/>
        </w:rPr>
        <w:t>&lt;/RepeatBlock-By&gt;</w:t>
      </w:r>
    </w:p>
    <w:p w14:paraId="3715F938"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1069E93" w14:textId="77777777" w:rsidR="006B7536" w:rsidRPr="000217DF" w:rsidRDefault="006B7536" w:rsidP="006B7536">
      <w:pPr>
        <w:pStyle w:val="NormalBold"/>
      </w:pPr>
      <w:r w:rsidRPr="000217DF">
        <w:rPr>
          <w:rStyle w:val="HideTWBExt"/>
          <w:b w:val="0"/>
        </w:rPr>
        <w:t>&lt;Article&gt;</w:t>
      </w:r>
      <w:r w:rsidRPr="000217DF">
        <w:t>Considerentul 13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BCE2FD9" w14:textId="77777777" w:rsidTr="00596539">
        <w:trPr>
          <w:trHeight w:hRule="exact" w:val="240"/>
          <w:jc w:val="center"/>
        </w:trPr>
        <w:tc>
          <w:tcPr>
            <w:tcW w:w="9752" w:type="dxa"/>
            <w:gridSpan w:val="2"/>
            <w:tcBorders>
              <w:top w:val="nil"/>
              <w:left w:val="nil"/>
              <w:bottom w:val="nil"/>
              <w:right w:val="nil"/>
            </w:tcBorders>
          </w:tcPr>
          <w:p w14:paraId="55FE674F" w14:textId="77777777" w:rsidR="006B7536" w:rsidRPr="000217DF" w:rsidRDefault="006B7536" w:rsidP="00596539"/>
        </w:tc>
      </w:tr>
      <w:tr w:rsidR="00321643" w:rsidRPr="000217DF" w14:paraId="0F3E7C40" w14:textId="77777777" w:rsidTr="00596539">
        <w:trPr>
          <w:trHeight w:val="240"/>
          <w:jc w:val="center"/>
        </w:trPr>
        <w:tc>
          <w:tcPr>
            <w:tcW w:w="4876" w:type="dxa"/>
            <w:tcBorders>
              <w:top w:val="nil"/>
              <w:left w:val="nil"/>
              <w:bottom w:val="nil"/>
              <w:right w:val="nil"/>
            </w:tcBorders>
          </w:tcPr>
          <w:p w14:paraId="500E4BC2"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F7D2698" w14:textId="77777777" w:rsidR="006B7536" w:rsidRPr="000217DF" w:rsidRDefault="006B7536" w:rsidP="00596539">
            <w:pPr>
              <w:pStyle w:val="AmColumnHeading"/>
            </w:pPr>
            <w:r w:rsidRPr="000217DF">
              <w:t>Amendamentul</w:t>
            </w:r>
          </w:p>
        </w:tc>
      </w:tr>
      <w:tr w:rsidR="00321643" w:rsidRPr="000217DF" w14:paraId="6AFD42A7" w14:textId="77777777" w:rsidTr="00596539">
        <w:trPr>
          <w:jc w:val="center"/>
        </w:trPr>
        <w:tc>
          <w:tcPr>
            <w:tcW w:w="4876" w:type="dxa"/>
            <w:tcBorders>
              <w:top w:val="nil"/>
              <w:left w:val="nil"/>
              <w:bottom w:val="nil"/>
              <w:right w:val="nil"/>
            </w:tcBorders>
          </w:tcPr>
          <w:p w14:paraId="6B314D5B" w14:textId="77777777" w:rsidR="006B7536" w:rsidRPr="000217DF" w:rsidRDefault="006B7536" w:rsidP="00596539">
            <w:pPr>
              <w:pStyle w:val="Normal6a"/>
            </w:pPr>
            <w:r w:rsidRPr="000217DF">
              <w:t>(13)</w:t>
            </w:r>
            <w:r w:rsidRPr="000217DF">
              <w:tab/>
              <w:t xml:space="preserve">FSE ar trebui să sprijine ocuparea forței de muncă,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w:t>
            </w:r>
            <w:r w:rsidRPr="000217DF">
              <w:rPr>
                <w:b/>
                <w:bCs/>
                <w:i/>
                <w:iCs/>
              </w:rPr>
              <w:t>bazată</w:t>
            </w:r>
            <w:r w:rsidRPr="000217DF">
              <w:t xml:space="preserve"> pe sprijin pentru căutarea unui loc de muncă, formare, perfecționare și recalificare și acces la alte servicii de facilitare, acordând o atenție deosebită persoanelor aflate în situații vulnerabile și persoanelor afectate negativ de tranziția verde și cea digitală sau de șocurile de pe piața forței de muncă, precum 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 pentru tranziția verde și cea digitală.</w:t>
            </w:r>
          </w:p>
        </w:tc>
        <w:tc>
          <w:tcPr>
            <w:tcW w:w="4876" w:type="dxa"/>
            <w:tcBorders>
              <w:top w:val="nil"/>
              <w:left w:val="nil"/>
              <w:bottom w:val="nil"/>
              <w:right w:val="nil"/>
            </w:tcBorders>
          </w:tcPr>
          <w:p w14:paraId="5D719F68" w14:textId="77777777" w:rsidR="006B7536" w:rsidRPr="000217DF" w:rsidRDefault="006B7536" w:rsidP="00596539">
            <w:pPr>
              <w:pStyle w:val="Normal6a"/>
            </w:pPr>
            <w:r w:rsidRPr="000217DF">
              <w:t>(13)</w:t>
            </w:r>
            <w:r w:rsidRPr="000217DF">
              <w:tab/>
              <w:t xml:space="preserve">FSE ar trebui să sprijine ocuparea forței de muncă </w:t>
            </w:r>
            <w:r w:rsidRPr="000217DF">
              <w:rPr>
                <w:b/>
                <w:bCs/>
                <w:i/>
                <w:iCs/>
              </w:rPr>
              <w:t>de calitate</w:t>
            </w:r>
            <w:r w:rsidRPr="000217DF">
              <w:t xml:space="preserve">,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w:t>
            </w:r>
            <w:r w:rsidRPr="000217DF">
              <w:rPr>
                <w:b/>
                <w:bCs/>
                <w:i/>
                <w:iCs/>
              </w:rPr>
              <w:t>și măsuri de activare</w:t>
            </w:r>
            <w:r w:rsidRPr="000217DF">
              <w:t xml:space="preserve">, </w:t>
            </w:r>
            <w:r w:rsidRPr="000217DF">
              <w:rPr>
                <w:b/>
                <w:bCs/>
                <w:i/>
                <w:iCs/>
              </w:rPr>
              <w:t>bazate</w:t>
            </w:r>
            <w:r w:rsidRPr="000217DF">
              <w:t xml:space="preserve"> pe sprijin pentru căutarea unui loc de muncă, formare, perfecționare și recalificare și acces la alte servicii de facilitare, acordând o atenție deosebită persoanelor aflate în situații vulnerabile și persoanelor afectate negativ de tranziția verde și cea digitală sau de șocurile de pe piața forței de muncă, precum și persoanelor celor mai îndepărtate de piața muncii</w:t>
            </w:r>
            <w:r w:rsidRPr="000217DF">
              <w:rPr>
                <w:b/>
                <w:bCs/>
                <w:i/>
                <w:iCs/>
              </w:rPr>
              <w:t>, cum ar fi persoanele cu handicap și romii</w:t>
            </w:r>
            <w:r w:rsidRPr="000217DF">
              <w:t>.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 pentru tranziția verde și cea digitală.</w:t>
            </w:r>
          </w:p>
        </w:tc>
      </w:tr>
    </w:tbl>
    <w:p w14:paraId="10F2F3C3"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37E3351" w14:textId="77777777" w:rsidR="006B7536" w:rsidRPr="000217DF" w:rsidRDefault="006B7536" w:rsidP="006B7536">
      <w:r w:rsidRPr="000217DF">
        <w:rPr>
          <w:rStyle w:val="HideTWBExt"/>
        </w:rPr>
        <w:t>&lt;/AmendB&gt;</w:t>
      </w:r>
    </w:p>
    <w:p w14:paraId="5CD59556"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181</w:t>
      </w:r>
      <w:r w:rsidRPr="000217DF">
        <w:rPr>
          <w:rStyle w:val="HideTWBExt"/>
          <w:b w:val="0"/>
        </w:rPr>
        <w:t>&lt;/NumAmB&gt;</w:t>
      </w:r>
    </w:p>
    <w:p w14:paraId="08CEF576" w14:textId="77777777" w:rsidR="006B7536" w:rsidRPr="000217DF" w:rsidRDefault="006B7536" w:rsidP="006B7536">
      <w:pPr>
        <w:pStyle w:val="NormalBold"/>
      </w:pPr>
      <w:r w:rsidRPr="000217DF">
        <w:rPr>
          <w:rStyle w:val="HideTWBExt"/>
          <w:b w:val="0"/>
        </w:rPr>
        <w:t>&lt;RepeatBlock-By&gt;&lt;Members&gt;</w:t>
      </w:r>
      <w:r w:rsidRPr="000217DF">
        <w:t>Maravillas Abadía Jover, Rosa Estaràs Ferragut</w:t>
      </w:r>
      <w:r w:rsidRPr="000217DF">
        <w:rPr>
          <w:rStyle w:val="HideTWBExt"/>
          <w:b w:val="0"/>
        </w:rPr>
        <w:t>&lt;/Members&gt;</w:t>
      </w:r>
    </w:p>
    <w:p w14:paraId="06AB74F4" w14:textId="77777777" w:rsidR="006B7536" w:rsidRPr="000217DF" w:rsidRDefault="006B7536" w:rsidP="006B7536">
      <w:pPr>
        <w:pStyle w:val="NormalBold"/>
      </w:pPr>
      <w:r w:rsidRPr="000217DF">
        <w:rPr>
          <w:rStyle w:val="HideTWBExt"/>
          <w:b w:val="0"/>
        </w:rPr>
        <w:t>&lt;/RepeatBlock-By&gt;</w:t>
      </w:r>
    </w:p>
    <w:p w14:paraId="7AB27A3F"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C08B946" w14:textId="77777777" w:rsidR="006B7536" w:rsidRPr="000217DF" w:rsidRDefault="006B7536" w:rsidP="006B7536">
      <w:pPr>
        <w:pStyle w:val="NormalBold"/>
      </w:pPr>
      <w:r w:rsidRPr="000217DF">
        <w:rPr>
          <w:rStyle w:val="HideTWBExt"/>
          <w:b w:val="0"/>
        </w:rPr>
        <w:t>&lt;Article&gt;</w:t>
      </w:r>
      <w:r w:rsidRPr="000217DF">
        <w:t>Considerentul 13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73DE8541" w14:textId="77777777" w:rsidTr="00596539">
        <w:trPr>
          <w:trHeight w:hRule="exact" w:val="240"/>
          <w:jc w:val="center"/>
        </w:trPr>
        <w:tc>
          <w:tcPr>
            <w:tcW w:w="9752" w:type="dxa"/>
            <w:gridSpan w:val="2"/>
            <w:tcBorders>
              <w:top w:val="nil"/>
              <w:left w:val="nil"/>
              <w:bottom w:val="nil"/>
              <w:right w:val="nil"/>
            </w:tcBorders>
          </w:tcPr>
          <w:p w14:paraId="65B88BF8" w14:textId="77777777" w:rsidR="006B7536" w:rsidRPr="000217DF" w:rsidRDefault="006B7536" w:rsidP="00596539"/>
        </w:tc>
      </w:tr>
      <w:tr w:rsidR="00321643" w:rsidRPr="000217DF" w14:paraId="750E186C" w14:textId="77777777" w:rsidTr="00596539">
        <w:trPr>
          <w:trHeight w:val="240"/>
          <w:jc w:val="center"/>
        </w:trPr>
        <w:tc>
          <w:tcPr>
            <w:tcW w:w="4876" w:type="dxa"/>
            <w:tcBorders>
              <w:top w:val="nil"/>
              <w:left w:val="nil"/>
              <w:bottom w:val="nil"/>
              <w:right w:val="nil"/>
            </w:tcBorders>
          </w:tcPr>
          <w:p w14:paraId="3AAAF87D"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C0BA036" w14:textId="77777777" w:rsidR="006B7536" w:rsidRPr="000217DF" w:rsidRDefault="006B7536" w:rsidP="00596539">
            <w:pPr>
              <w:pStyle w:val="AmColumnHeading"/>
            </w:pPr>
            <w:r w:rsidRPr="000217DF">
              <w:t>Amendamentul</w:t>
            </w:r>
          </w:p>
        </w:tc>
      </w:tr>
      <w:tr w:rsidR="00321643" w:rsidRPr="000217DF" w14:paraId="2F41FD9D" w14:textId="77777777" w:rsidTr="00596539">
        <w:trPr>
          <w:jc w:val="center"/>
        </w:trPr>
        <w:tc>
          <w:tcPr>
            <w:tcW w:w="4876" w:type="dxa"/>
            <w:tcBorders>
              <w:top w:val="nil"/>
              <w:left w:val="nil"/>
              <w:bottom w:val="nil"/>
              <w:right w:val="nil"/>
            </w:tcBorders>
          </w:tcPr>
          <w:p w14:paraId="38CBDB26" w14:textId="77777777" w:rsidR="006B7536" w:rsidRPr="000217DF" w:rsidRDefault="006B7536" w:rsidP="00596539">
            <w:pPr>
              <w:pStyle w:val="Normal6a"/>
            </w:pPr>
            <w:r w:rsidRPr="000217DF">
              <w:t>(13)</w:t>
            </w:r>
            <w:r w:rsidRPr="000217DF">
              <w:tab/>
              <w:t xml:space="preserve">FSE ar trebui să sprijine ocuparea forței de muncă,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bazată pe sprijin pentru căutarea unui loc de muncă, formare, perfecționare și recalificare și acces la alte servicii de facilitare, acordând o atenție deosebită persoanelor aflate în situații vulnerabile și persoanelor afectate negativ de </w:t>
            </w:r>
            <w:r w:rsidRPr="000217DF">
              <w:rPr>
                <w:b/>
                <w:bCs/>
                <w:i/>
                <w:iCs/>
              </w:rPr>
              <w:t>tranziția</w:t>
            </w:r>
            <w:r w:rsidRPr="000217DF">
              <w:t xml:space="preserve"> </w:t>
            </w:r>
            <w:r w:rsidRPr="000217DF">
              <w:rPr>
                <w:b/>
                <w:bCs/>
                <w:i/>
                <w:iCs/>
              </w:rPr>
              <w:t>verde și cea digitală</w:t>
            </w:r>
            <w:r w:rsidRPr="000217DF">
              <w:t xml:space="preserve"> sau de șocurile de pe piața forței de muncă, precum 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 pentru </w:t>
            </w:r>
            <w:r w:rsidRPr="000217DF">
              <w:rPr>
                <w:b/>
                <w:bCs/>
                <w:i/>
                <w:iCs/>
              </w:rPr>
              <w:t>tranziția</w:t>
            </w:r>
            <w:r w:rsidRPr="000217DF">
              <w:t xml:space="preserve"> </w:t>
            </w:r>
            <w:r w:rsidRPr="000217DF">
              <w:rPr>
                <w:b/>
                <w:bCs/>
                <w:i/>
                <w:iCs/>
              </w:rPr>
              <w:t>verde și cea digitală</w:t>
            </w:r>
            <w:r w:rsidRPr="000217DF">
              <w:t>.</w:t>
            </w:r>
          </w:p>
        </w:tc>
        <w:tc>
          <w:tcPr>
            <w:tcW w:w="4876" w:type="dxa"/>
            <w:tcBorders>
              <w:top w:val="nil"/>
              <w:left w:val="nil"/>
              <w:bottom w:val="nil"/>
              <w:right w:val="nil"/>
            </w:tcBorders>
          </w:tcPr>
          <w:p w14:paraId="7FA31AA4" w14:textId="77777777" w:rsidR="006B7536" w:rsidRPr="000217DF" w:rsidRDefault="006B7536" w:rsidP="00596539">
            <w:pPr>
              <w:pStyle w:val="Normal6a"/>
            </w:pPr>
            <w:r w:rsidRPr="000217DF">
              <w:t>(13)</w:t>
            </w:r>
            <w:r w:rsidRPr="000217DF">
              <w:tab/>
              <w:t xml:space="preserve">FSE ar trebui să sprijine ocuparea forței de muncă,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bazată pe sprijin pentru căutarea unui loc de muncă, formare, perfecționare și recalificare și acces la alte servicii de facilitare, acordând o atenție deosebită persoanelor aflate în situații vulnerabile și persoanelor afectate negativ de </w:t>
            </w:r>
            <w:r w:rsidRPr="000217DF">
              <w:rPr>
                <w:b/>
                <w:bCs/>
                <w:i/>
                <w:iCs/>
              </w:rPr>
              <w:t>dubla tranziție</w:t>
            </w:r>
            <w:r w:rsidRPr="000217DF">
              <w:t xml:space="preserve"> sau de șocurile de pe piața forței de muncă, precum și persoanelor celor mai îndepărtate de piața muncii. FSE ar trebui să se concentreze în continuare pe șomajul în rândul tinerilor</w:t>
            </w:r>
            <w:r w:rsidRPr="000217DF">
              <w:rPr>
                <w:b/>
                <w:bCs/>
                <w:i/>
                <w:iCs/>
              </w:rPr>
              <w:t>, considerat una din principalele provocări structurale ale pieței forței de muncă din UE,</w:t>
            </w:r>
            <w:r w:rsidRPr="000217DF">
              <w:t xml:space="preserve"> și </w:t>
            </w:r>
            <w:r w:rsidRPr="000217DF">
              <w:rPr>
                <w:b/>
                <w:bCs/>
                <w:i/>
                <w:iCs/>
              </w:rPr>
              <w:t>pe</w:t>
            </w:r>
            <w:r w:rsidRPr="000217DF">
              <w:t xml:space="preserve">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 pentru</w:t>
            </w:r>
            <w:r w:rsidRPr="000217DF">
              <w:rPr>
                <w:b/>
                <w:bCs/>
                <w:i/>
                <w:iCs/>
              </w:rPr>
              <w:t xml:space="preserve"> dubla tranziție</w:t>
            </w:r>
            <w:r w:rsidRPr="000217DF">
              <w:t>.</w:t>
            </w:r>
          </w:p>
        </w:tc>
      </w:tr>
    </w:tbl>
    <w:p w14:paraId="11AB4994"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3326890" w14:textId="77777777" w:rsidR="006B7536" w:rsidRPr="000217DF" w:rsidRDefault="006B7536" w:rsidP="006B7536">
      <w:r w:rsidRPr="000217DF">
        <w:rPr>
          <w:rStyle w:val="HideTWBExt"/>
        </w:rPr>
        <w:t>&lt;/AmendB&gt;</w:t>
      </w:r>
    </w:p>
    <w:p w14:paraId="21E47C36"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182</w:t>
      </w:r>
      <w:r w:rsidRPr="000217DF">
        <w:rPr>
          <w:rStyle w:val="HideTWBExt"/>
          <w:b w:val="0"/>
        </w:rPr>
        <w:t>&lt;/NumAmB&gt;</w:t>
      </w:r>
    </w:p>
    <w:p w14:paraId="557DF8CF" w14:textId="77777777" w:rsidR="006B7536" w:rsidRPr="000217DF" w:rsidRDefault="006B7536" w:rsidP="006B7536">
      <w:pPr>
        <w:pStyle w:val="NormalBold"/>
      </w:pPr>
      <w:r w:rsidRPr="000217DF">
        <w:rPr>
          <w:rStyle w:val="HideTWBExt"/>
          <w:b w:val="0"/>
        </w:rPr>
        <w:t>&lt;RepeatBlock-By&gt;&lt;Members&gt;</w:t>
      </w:r>
      <w:r w:rsidRPr="000217DF">
        <w:t>Marit Maij, Estelle Ceulemans, Gabriele Bischoff, Idoia Mendia, Alicia Homs Ginel, Evelyn Regner, Nora Mebarek, Vilija Blinkevičiūtė</w:t>
      </w:r>
      <w:r w:rsidRPr="000217DF">
        <w:rPr>
          <w:rStyle w:val="HideTWBExt"/>
          <w:b w:val="0"/>
        </w:rPr>
        <w:t>&lt;/Members&gt;</w:t>
      </w:r>
    </w:p>
    <w:p w14:paraId="5CBF0B31" w14:textId="77777777" w:rsidR="006B7536" w:rsidRPr="000217DF" w:rsidRDefault="006B7536" w:rsidP="006B7536">
      <w:pPr>
        <w:pStyle w:val="NormalBold"/>
      </w:pPr>
      <w:r w:rsidRPr="000217DF">
        <w:rPr>
          <w:rStyle w:val="HideTWBExt"/>
          <w:b w:val="0"/>
        </w:rPr>
        <w:t>&lt;/RepeatBlock-By&gt;</w:t>
      </w:r>
    </w:p>
    <w:p w14:paraId="281D4985"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69A2A51" w14:textId="77777777" w:rsidR="006B7536" w:rsidRPr="000217DF" w:rsidRDefault="006B7536" w:rsidP="006B7536">
      <w:pPr>
        <w:pStyle w:val="NormalBold"/>
      </w:pPr>
      <w:r w:rsidRPr="000217DF">
        <w:rPr>
          <w:rStyle w:val="HideTWBExt"/>
          <w:b w:val="0"/>
        </w:rPr>
        <w:t>&lt;Article&gt;</w:t>
      </w:r>
      <w:r w:rsidRPr="000217DF">
        <w:t>Considerentul 13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7AE3521E" w14:textId="77777777" w:rsidTr="00596539">
        <w:trPr>
          <w:trHeight w:hRule="exact" w:val="240"/>
          <w:jc w:val="center"/>
        </w:trPr>
        <w:tc>
          <w:tcPr>
            <w:tcW w:w="9752" w:type="dxa"/>
            <w:gridSpan w:val="2"/>
            <w:tcBorders>
              <w:top w:val="nil"/>
              <w:left w:val="nil"/>
              <w:bottom w:val="nil"/>
              <w:right w:val="nil"/>
            </w:tcBorders>
          </w:tcPr>
          <w:p w14:paraId="63562556" w14:textId="77777777" w:rsidR="006B7536" w:rsidRPr="000217DF" w:rsidRDefault="006B7536" w:rsidP="00596539"/>
        </w:tc>
      </w:tr>
      <w:tr w:rsidR="00321643" w:rsidRPr="000217DF" w14:paraId="62521B7C" w14:textId="77777777" w:rsidTr="00596539">
        <w:trPr>
          <w:trHeight w:val="240"/>
          <w:jc w:val="center"/>
        </w:trPr>
        <w:tc>
          <w:tcPr>
            <w:tcW w:w="4876" w:type="dxa"/>
            <w:tcBorders>
              <w:top w:val="nil"/>
              <w:left w:val="nil"/>
              <w:bottom w:val="nil"/>
              <w:right w:val="nil"/>
            </w:tcBorders>
          </w:tcPr>
          <w:p w14:paraId="7DD24F17"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83131DA" w14:textId="77777777" w:rsidR="006B7536" w:rsidRPr="000217DF" w:rsidRDefault="006B7536" w:rsidP="00596539">
            <w:pPr>
              <w:pStyle w:val="AmColumnHeading"/>
            </w:pPr>
            <w:r w:rsidRPr="000217DF">
              <w:t>Amendamentul</w:t>
            </w:r>
          </w:p>
        </w:tc>
      </w:tr>
      <w:tr w:rsidR="00321643" w:rsidRPr="000217DF" w14:paraId="3A46CA2A" w14:textId="77777777" w:rsidTr="00596539">
        <w:trPr>
          <w:jc w:val="center"/>
        </w:trPr>
        <w:tc>
          <w:tcPr>
            <w:tcW w:w="4876" w:type="dxa"/>
            <w:tcBorders>
              <w:top w:val="nil"/>
              <w:left w:val="nil"/>
              <w:bottom w:val="nil"/>
              <w:right w:val="nil"/>
            </w:tcBorders>
          </w:tcPr>
          <w:p w14:paraId="02F55318" w14:textId="77777777" w:rsidR="006B7536" w:rsidRPr="000217DF" w:rsidRDefault="006B7536" w:rsidP="00596539">
            <w:pPr>
              <w:pStyle w:val="Normal6a"/>
            </w:pPr>
            <w:r w:rsidRPr="000217DF">
              <w:t>(13)</w:t>
            </w:r>
            <w:r w:rsidRPr="000217DF">
              <w:tab/>
              <w:t>FSE ar trebui să sprijine ocuparea forței de muncă,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bazată pe sprijin pentru căutarea unui loc de muncă, formare</w:t>
            </w:r>
            <w:r w:rsidRPr="000217DF">
              <w:rPr>
                <w:b/>
                <w:bCs/>
                <w:i/>
                <w:iCs/>
              </w:rPr>
              <w:t>,</w:t>
            </w:r>
            <w:r w:rsidRPr="000217DF">
              <w:t xml:space="preserve"> perfecționare și recalificare și acces la alte servicii de facilitare, acordând o atenție deosebită persoanelor aflate în situații vulnerabile și persoanelor afectate negativ de tranziția verde și cea digitală sau de șocurile de pe piața forței de muncă, precum 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 pentru tranziția verde și cea digitală.</w:t>
            </w:r>
          </w:p>
        </w:tc>
        <w:tc>
          <w:tcPr>
            <w:tcW w:w="4876" w:type="dxa"/>
            <w:tcBorders>
              <w:top w:val="nil"/>
              <w:left w:val="nil"/>
              <w:bottom w:val="nil"/>
              <w:right w:val="nil"/>
            </w:tcBorders>
          </w:tcPr>
          <w:p w14:paraId="18817A8A" w14:textId="77777777" w:rsidR="006B7536" w:rsidRPr="000217DF" w:rsidRDefault="006B7536" w:rsidP="00596539">
            <w:pPr>
              <w:pStyle w:val="Normal6a"/>
            </w:pPr>
            <w:r w:rsidRPr="000217DF">
              <w:t>(13)</w:t>
            </w:r>
            <w:r w:rsidRPr="000217DF">
              <w:tab/>
              <w:t xml:space="preserve">FSE ar trebui să sprijine ocuparea forței de muncă,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bazată pe sprijin pentru căutarea unui loc de muncă, formare </w:t>
            </w:r>
            <w:r w:rsidRPr="000217DF">
              <w:rPr>
                <w:b/>
                <w:bCs/>
                <w:i/>
                <w:iCs/>
              </w:rPr>
              <w:t>și</w:t>
            </w:r>
            <w:r w:rsidRPr="000217DF">
              <w:t xml:space="preserve"> perfecționare și recalificare</w:t>
            </w:r>
            <w:r w:rsidRPr="000217DF">
              <w:rPr>
                <w:b/>
                <w:bCs/>
                <w:i/>
                <w:iCs/>
              </w:rPr>
              <w:t>, inclusiv mentorat,</w:t>
            </w:r>
            <w:r w:rsidRPr="000217DF">
              <w:t xml:space="preserve"> și acces la alte servicii de facilitare, acordând o atenție deosebită persoanelor aflate în situații vulnerabile și persoanelor afectate negativ de tranziția verde și cea digitală sau de șocurile de pe piața forței de muncă, precum 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 pentru tranziția verde și cea digitală.</w:t>
            </w:r>
          </w:p>
        </w:tc>
      </w:tr>
    </w:tbl>
    <w:p w14:paraId="48C6896B"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392B7C0" w14:textId="77777777" w:rsidR="006B7536" w:rsidRPr="000217DF" w:rsidRDefault="006B7536" w:rsidP="006B7536">
      <w:r w:rsidRPr="000217DF">
        <w:rPr>
          <w:rStyle w:val="HideTWBExt"/>
        </w:rPr>
        <w:t>&lt;/AmendB&gt;</w:t>
      </w:r>
    </w:p>
    <w:p w14:paraId="7E166ADB"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183</w:t>
      </w:r>
      <w:r w:rsidRPr="000217DF">
        <w:rPr>
          <w:rStyle w:val="HideTWBExt"/>
          <w:b w:val="0"/>
        </w:rPr>
        <w:t>&lt;/NumAmB&gt;</w:t>
      </w:r>
    </w:p>
    <w:p w14:paraId="3D0E5449"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w:t>
      </w:r>
      <w:r w:rsidRPr="000217DF">
        <w:rPr>
          <w:rStyle w:val="HideTWBExt"/>
          <w:b w:val="0"/>
        </w:rPr>
        <w:t>&lt;/Members&gt;</w:t>
      </w:r>
    </w:p>
    <w:p w14:paraId="69C450C1" w14:textId="77777777" w:rsidR="006B7536" w:rsidRPr="000217DF" w:rsidRDefault="006B7536" w:rsidP="006B7536">
      <w:pPr>
        <w:pStyle w:val="NormalBold"/>
      </w:pPr>
      <w:r w:rsidRPr="000217DF">
        <w:rPr>
          <w:rStyle w:val="HideTWBExt"/>
          <w:b w:val="0"/>
        </w:rPr>
        <w:t>&lt;/RepeatBlock-By&gt;</w:t>
      </w:r>
    </w:p>
    <w:p w14:paraId="2B5AECF5"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A413B9C" w14:textId="77777777" w:rsidR="006B7536" w:rsidRPr="000217DF" w:rsidRDefault="006B7536" w:rsidP="006B7536">
      <w:pPr>
        <w:pStyle w:val="NormalBold"/>
      </w:pPr>
      <w:r w:rsidRPr="000217DF">
        <w:rPr>
          <w:rStyle w:val="HideTWBExt"/>
          <w:b w:val="0"/>
        </w:rPr>
        <w:t>&lt;Article&gt;</w:t>
      </w:r>
      <w:r w:rsidRPr="000217DF">
        <w:t>Considerentul 13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2BA379D" w14:textId="77777777" w:rsidTr="00596539">
        <w:trPr>
          <w:trHeight w:hRule="exact" w:val="240"/>
          <w:jc w:val="center"/>
        </w:trPr>
        <w:tc>
          <w:tcPr>
            <w:tcW w:w="9752" w:type="dxa"/>
            <w:gridSpan w:val="2"/>
            <w:tcBorders>
              <w:top w:val="nil"/>
              <w:left w:val="nil"/>
              <w:bottom w:val="nil"/>
              <w:right w:val="nil"/>
            </w:tcBorders>
          </w:tcPr>
          <w:p w14:paraId="1398A9E3" w14:textId="77777777" w:rsidR="006B7536" w:rsidRPr="000217DF" w:rsidRDefault="006B7536" w:rsidP="00596539"/>
        </w:tc>
      </w:tr>
      <w:tr w:rsidR="00321643" w:rsidRPr="000217DF" w14:paraId="672E9C7D" w14:textId="77777777" w:rsidTr="00596539">
        <w:trPr>
          <w:trHeight w:val="240"/>
          <w:jc w:val="center"/>
        </w:trPr>
        <w:tc>
          <w:tcPr>
            <w:tcW w:w="4876" w:type="dxa"/>
            <w:tcBorders>
              <w:top w:val="nil"/>
              <w:left w:val="nil"/>
              <w:bottom w:val="nil"/>
              <w:right w:val="nil"/>
            </w:tcBorders>
          </w:tcPr>
          <w:p w14:paraId="1CF46D2F"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80D742C" w14:textId="77777777" w:rsidR="006B7536" w:rsidRPr="000217DF" w:rsidRDefault="006B7536" w:rsidP="00596539">
            <w:pPr>
              <w:pStyle w:val="AmColumnHeading"/>
            </w:pPr>
            <w:r w:rsidRPr="000217DF">
              <w:t>Amendamentul</w:t>
            </w:r>
          </w:p>
        </w:tc>
      </w:tr>
      <w:tr w:rsidR="00321643" w:rsidRPr="000217DF" w14:paraId="4593E2C5" w14:textId="77777777" w:rsidTr="00596539">
        <w:trPr>
          <w:jc w:val="center"/>
        </w:trPr>
        <w:tc>
          <w:tcPr>
            <w:tcW w:w="4876" w:type="dxa"/>
            <w:tcBorders>
              <w:top w:val="nil"/>
              <w:left w:val="nil"/>
              <w:bottom w:val="nil"/>
              <w:right w:val="nil"/>
            </w:tcBorders>
          </w:tcPr>
          <w:p w14:paraId="023665D1" w14:textId="77777777" w:rsidR="006B7536" w:rsidRPr="000217DF" w:rsidRDefault="006B7536" w:rsidP="00596539">
            <w:pPr>
              <w:pStyle w:val="Normal6a"/>
            </w:pPr>
            <w:r w:rsidRPr="000217DF">
              <w:t>(13)</w:t>
            </w:r>
            <w:r w:rsidRPr="000217DF">
              <w:tab/>
              <w:t>FSE ar trebui să sprijine ocuparea forței de muncă,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bazată pe sprijin pentru căutarea unui loc de muncă, formare</w:t>
            </w:r>
            <w:r w:rsidRPr="000217DF">
              <w:rPr>
                <w:b/>
                <w:bCs/>
                <w:i/>
                <w:iCs/>
              </w:rPr>
              <w:t>, perfecționare și recalificare</w:t>
            </w:r>
            <w:r w:rsidRPr="000217DF">
              <w:t xml:space="preserve"> și acces la alte servicii de facilitare, acordând o atenție deosebită persoanelor aflate în situații vulnerabile și persoanelor afectate negativ de tranziția verde și cea digitală sau de șocurile de pe piața forței de muncă, precum 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 pentru tranziția verde și cea digitală.</w:t>
            </w:r>
          </w:p>
        </w:tc>
        <w:tc>
          <w:tcPr>
            <w:tcW w:w="4876" w:type="dxa"/>
            <w:tcBorders>
              <w:top w:val="nil"/>
              <w:left w:val="nil"/>
              <w:bottom w:val="nil"/>
              <w:right w:val="nil"/>
            </w:tcBorders>
          </w:tcPr>
          <w:p w14:paraId="7BECC6CF" w14:textId="77777777" w:rsidR="006B7536" w:rsidRPr="000217DF" w:rsidRDefault="006B7536" w:rsidP="00596539">
            <w:pPr>
              <w:pStyle w:val="Normal6a"/>
            </w:pPr>
            <w:r w:rsidRPr="000217DF">
              <w:t>(13)</w:t>
            </w:r>
            <w:r w:rsidRPr="000217DF">
              <w:tab/>
              <w:t>FSE ar trebui să sprijine ocuparea forței de muncă, accesul egal al tuturor la piața forței de muncă, condiții de muncă echitabile și de calitate și mobilitatea forței de muncă. FSE ar trebui să sprijine statele membre să ofere sprijin șomerilor și persoanelor inactive cu asistență eficace, promptă, coordonată și personalizată, bazată pe sprijin pentru căutarea unui loc de muncă, formare și acces la alte servicii de facilitare, acordând o atenție deosebită persoanelor aflate în situații vulnerabile și persoanelor afectate negativ de tranziția verde și cea digitală sau de șocurile de pe piața forței de muncă, precum și persoanelor celor mai îndepărtate de piața muncii. FSE ar trebui să se concentreze în continuare pe șomajul în rândul tinerilor și problema tinerilor care nu sunt încadrați profesional și nu urmează niciun program educațional sau de formare (NEET) prin prevenirea părăsirii timpurii a educației și formării și printr-o îmbunătățire structurală a tranziției de la școală la muncă, inclusiv prin punerea în aplicare integrală a Garanției pentru tineret consolidate, care ar trebui să sprijine, de asemenea, oportunitățile de angajare de calitate pentru tineri. În plus, FSE ar trebui să investească în continuare în competențe esențiale pentru tranziția verde și cea digitală.</w:t>
            </w:r>
          </w:p>
        </w:tc>
      </w:tr>
    </w:tbl>
    <w:p w14:paraId="556F7BCD"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0ED5851" w14:textId="77777777" w:rsidR="006B7536" w:rsidRPr="000217DF" w:rsidRDefault="006B7536" w:rsidP="006B7536">
      <w:r w:rsidRPr="000217DF">
        <w:rPr>
          <w:rStyle w:val="HideTWBExt"/>
        </w:rPr>
        <w:t>&lt;/AmendB&gt;</w:t>
      </w:r>
    </w:p>
    <w:p w14:paraId="194D99C2"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184</w:t>
      </w:r>
      <w:r w:rsidRPr="000217DF">
        <w:rPr>
          <w:rStyle w:val="HideTWBExt"/>
          <w:b w:val="0"/>
        </w:rPr>
        <w:t>&lt;/NumAmB&gt;</w:t>
      </w:r>
    </w:p>
    <w:p w14:paraId="51107121" w14:textId="77777777" w:rsidR="006B7536" w:rsidRPr="000217DF" w:rsidRDefault="006B7536" w:rsidP="006B7536">
      <w:pPr>
        <w:pStyle w:val="NormalBold"/>
      </w:pPr>
      <w:r w:rsidRPr="000217DF">
        <w:rPr>
          <w:rStyle w:val="HideTWBExt"/>
          <w:b w:val="0"/>
        </w:rPr>
        <w:t>&lt;RepeatBlock-By&gt;&lt;Members&gt;</w:t>
      </w:r>
      <w:r w:rsidRPr="000217DF">
        <w:t>Valérie Devaux, Grégory Allione, Laurence Farreng, Hristo Petrov, Irena Joveva, Brigitte van den Berg</w:t>
      </w:r>
      <w:r w:rsidRPr="000217DF">
        <w:rPr>
          <w:rStyle w:val="HideTWBExt"/>
          <w:b w:val="0"/>
        </w:rPr>
        <w:t>&lt;/Members&gt;</w:t>
      </w:r>
    </w:p>
    <w:p w14:paraId="7ED0EE07" w14:textId="77777777" w:rsidR="006B7536" w:rsidRPr="000217DF" w:rsidRDefault="006B7536" w:rsidP="006B7536">
      <w:pPr>
        <w:pStyle w:val="NormalBold"/>
      </w:pPr>
      <w:r w:rsidRPr="000217DF">
        <w:rPr>
          <w:rStyle w:val="HideTWBExt"/>
          <w:b w:val="0"/>
        </w:rPr>
        <w:t>&lt;/RepeatBlock-By&gt;</w:t>
      </w:r>
    </w:p>
    <w:p w14:paraId="30488A17"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9E65E75" w14:textId="77777777" w:rsidR="006B7536" w:rsidRPr="000217DF" w:rsidRDefault="006B7536" w:rsidP="006B7536">
      <w:pPr>
        <w:pStyle w:val="NormalBold"/>
      </w:pPr>
      <w:r w:rsidRPr="000217DF">
        <w:rPr>
          <w:rStyle w:val="HideTWBExt"/>
          <w:b w:val="0"/>
        </w:rPr>
        <w:t>&lt;Article&gt;</w:t>
      </w:r>
      <w:r w:rsidRPr="000217DF">
        <w:t>Considerentul 14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6A71F17" w14:textId="77777777" w:rsidTr="00596539">
        <w:trPr>
          <w:trHeight w:hRule="exact" w:val="240"/>
          <w:jc w:val="center"/>
        </w:trPr>
        <w:tc>
          <w:tcPr>
            <w:tcW w:w="9752" w:type="dxa"/>
            <w:gridSpan w:val="2"/>
            <w:tcBorders>
              <w:top w:val="nil"/>
              <w:left w:val="nil"/>
              <w:bottom w:val="nil"/>
              <w:right w:val="nil"/>
            </w:tcBorders>
          </w:tcPr>
          <w:p w14:paraId="45C2A0FF" w14:textId="77777777" w:rsidR="006B7536" w:rsidRPr="000217DF" w:rsidRDefault="006B7536" w:rsidP="00596539"/>
        </w:tc>
      </w:tr>
      <w:tr w:rsidR="00321643" w:rsidRPr="000217DF" w14:paraId="54B5CEF1" w14:textId="77777777" w:rsidTr="00596539">
        <w:trPr>
          <w:trHeight w:val="240"/>
          <w:jc w:val="center"/>
        </w:trPr>
        <w:tc>
          <w:tcPr>
            <w:tcW w:w="4876" w:type="dxa"/>
            <w:tcBorders>
              <w:top w:val="nil"/>
              <w:left w:val="nil"/>
              <w:bottom w:val="nil"/>
              <w:right w:val="nil"/>
            </w:tcBorders>
          </w:tcPr>
          <w:p w14:paraId="6460A7F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B19B807" w14:textId="77777777" w:rsidR="006B7536" w:rsidRPr="000217DF" w:rsidRDefault="006B7536" w:rsidP="00596539">
            <w:pPr>
              <w:pStyle w:val="AmColumnHeading"/>
            </w:pPr>
            <w:r w:rsidRPr="000217DF">
              <w:t>Amendamentul</w:t>
            </w:r>
          </w:p>
        </w:tc>
      </w:tr>
      <w:tr w:rsidR="00321643" w:rsidRPr="000217DF" w14:paraId="561DC053" w14:textId="77777777" w:rsidTr="00596539">
        <w:trPr>
          <w:jc w:val="center"/>
        </w:trPr>
        <w:tc>
          <w:tcPr>
            <w:tcW w:w="4876" w:type="dxa"/>
            <w:tcBorders>
              <w:top w:val="nil"/>
              <w:left w:val="nil"/>
              <w:bottom w:val="nil"/>
              <w:right w:val="nil"/>
            </w:tcBorders>
          </w:tcPr>
          <w:p w14:paraId="5DD0CAB1" w14:textId="77777777" w:rsidR="006B7536" w:rsidRPr="000217DF" w:rsidRDefault="006B7536" w:rsidP="00596539">
            <w:pPr>
              <w:pStyle w:val="Normal6a"/>
            </w:pPr>
            <w:r w:rsidRPr="000217DF">
              <w:t>(14)</w:t>
            </w:r>
            <w:r w:rsidRPr="000217DF">
              <w:tab/>
              <w:t>FSE ar trebui să sporească oferta de forță de muncă și să îmbunătățească educația și formarea, precum și dobândirea de competențe pe tot parcursul vieții. În special, FSE ar trebui să contribuie la avansarea în educație și formare și la tranziția către un loc de muncă, să sprijine învățarea pe tot parcursul vieții, inclusiv învățarea formală, nonformală și informală care are loc în toate etapele vieții și capacitatea de inserție profesională, și să contribuie la competitivitate și la inovarea societală și economică prin sprijinirea inițiativelor scalabile și durabile în aceste domenii. Acest lucru s-ar putea realiza, de exemplu, prin învățarea la locul de muncă și ucenicii, orientarea pe tot parcursul vieții, anticiparea competențelor în cooperare cu industria, materiale de formare actualizate, previzionarea și monitorizarea parcursului profesional al absolvenților, formarea formatorilor, validarea rezultatelor învățării și recunoașterea calificărilor.</w:t>
            </w:r>
          </w:p>
        </w:tc>
        <w:tc>
          <w:tcPr>
            <w:tcW w:w="4876" w:type="dxa"/>
            <w:tcBorders>
              <w:top w:val="nil"/>
              <w:left w:val="nil"/>
              <w:bottom w:val="nil"/>
              <w:right w:val="nil"/>
            </w:tcBorders>
          </w:tcPr>
          <w:p w14:paraId="2DFCCBA8" w14:textId="77777777" w:rsidR="006B7536" w:rsidRPr="000217DF" w:rsidRDefault="006B7536" w:rsidP="00596539">
            <w:pPr>
              <w:pStyle w:val="Normal6a"/>
            </w:pPr>
            <w:r w:rsidRPr="000217DF">
              <w:t>(14)</w:t>
            </w:r>
            <w:r w:rsidRPr="000217DF">
              <w:tab/>
              <w:t xml:space="preserve">FSE ar trebui să sporească oferta de forță de muncă și să îmbunătățească educația și formarea, precum și dobândirea de competențe pe tot parcursul vieții. În special, FSE ar trebui să contribuie la avansarea în educație și formare și la tranziția către un loc de muncă, să sprijine învățarea pe tot parcursul vieții, inclusiv învățarea formală, nonformală și informală care are loc în toate etapele vieții și capacitatea de inserție profesională, și să contribuie la competitivitate și la inovarea societală și economică prin sprijinirea inițiativelor scalabile și durabile în aceste domenii. Acest lucru s-ar putea realiza, de exemplu, prin învățarea la locul de muncă și ucenicii, orientarea pe tot parcursul vieții, anticiparea competențelor în cooperare cu industria, materiale de formare actualizate, previzionarea și monitorizarea parcursului profesional al absolvenților, formarea formatorilor, validarea rezultatelor învățării și recunoașterea calificărilor. </w:t>
            </w:r>
            <w:r w:rsidRPr="000217DF">
              <w:rPr>
                <w:b/>
                <w:i/>
              </w:rPr>
              <w:t>Având în vedere că participarea pe piața muncii este semnificativ mai redusă în rândul persoanelor cu handicap decât în rândul persoanelor fără handicap, FSE ar trebui utilizat pentru a elabora o garanție finanțată de UE privind ocuparea forței de muncă și competențele pentru persoanele cu handicap, fără restricții de vârstă, inspirată din inițiative de succes cum ar fi Garanția pentru tineret, garanție menită să sporească participarea persoanelor cu handicap pe piața deschisă a forței de muncă și să le faciliteze accesul la locuri de muncă, formare și educație continuă.</w:t>
            </w:r>
          </w:p>
        </w:tc>
      </w:tr>
    </w:tbl>
    <w:p w14:paraId="4E68174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A50F00F" w14:textId="77777777" w:rsidR="006B7536" w:rsidRPr="000217DF" w:rsidRDefault="006B7536" w:rsidP="006B7536">
      <w:r w:rsidRPr="000217DF">
        <w:rPr>
          <w:rStyle w:val="HideTWBExt"/>
        </w:rPr>
        <w:t>&lt;/AmendB&gt;</w:t>
      </w:r>
    </w:p>
    <w:p w14:paraId="65B43240"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185</w:t>
      </w:r>
      <w:r w:rsidRPr="000217DF">
        <w:rPr>
          <w:rStyle w:val="HideTWBExt"/>
          <w:b w:val="0"/>
        </w:rPr>
        <w:t>&lt;/NumAmB&gt;</w:t>
      </w:r>
    </w:p>
    <w:p w14:paraId="4CF8BF81" w14:textId="77777777" w:rsidR="006B7536" w:rsidRPr="000217DF" w:rsidRDefault="006B7536" w:rsidP="006B7536">
      <w:pPr>
        <w:pStyle w:val="NormalBold"/>
      </w:pPr>
      <w:r w:rsidRPr="000217DF">
        <w:rPr>
          <w:rStyle w:val="HideTWBExt"/>
          <w:b w:val="0"/>
        </w:rPr>
        <w:t>&lt;RepeatBlock-By&gt;&lt;Members&gt;</w:t>
      </w:r>
      <w:r w:rsidRPr="000217DF">
        <w:t>Elena Donazzan, Chiara Gemma, Mariateresa Vivaldini, Lara Magoni</w:t>
      </w:r>
      <w:r w:rsidRPr="000217DF">
        <w:rPr>
          <w:rStyle w:val="HideTWBExt"/>
          <w:b w:val="0"/>
        </w:rPr>
        <w:t>&lt;/Members&gt;</w:t>
      </w:r>
    </w:p>
    <w:p w14:paraId="7DD7942C" w14:textId="77777777" w:rsidR="006B7536" w:rsidRPr="000217DF" w:rsidRDefault="006B7536" w:rsidP="006B7536">
      <w:pPr>
        <w:pStyle w:val="NormalBold"/>
      </w:pPr>
      <w:r w:rsidRPr="000217DF">
        <w:rPr>
          <w:rStyle w:val="HideTWBExt"/>
          <w:b w:val="0"/>
        </w:rPr>
        <w:t>&lt;/RepeatBlock-By&gt;</w:t>
      </w:r>
    </w:p>
    <w:p w14:paraId="525C53CB"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B077DAB" w14:textId="77777777" w:rsidR="006B7536" w:rsidRPr="000217DF" w:rsidRDefault="006B7536" w:rsidP="006B7536">
      <w:pPr>
        <w:pStyle w:val="NormalBold"/>
      </w:pPr>
      <w:r w:rsidRPr="000217DF">
        <w:rPr>
          <w:rStyle w:val="HideTWBExt"/>
          <w:b w:val="0"/>
        </w:rPr>
        <w:t>&lt;Article&gt;</w:t>
      </w:r>
      <w:r w:rsidRPr="000217DF">
        <w:t>Considerentul 14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273DBB8" w14:textId="77777777" w:rsidTr="00596539">
        <w:trPr>
          <w:trHeight w:hRule="exact" w:val="240"/>
          <w:jc w:val="center"/>
        </w:trPr>
        <w:tc>
          <w:tcPr>
            <w:tcW w:w="9752" w:type="dxa"/>
            <w:gridSpan w:val="2"/>
            <w:tcBorders>
              <w:top w:val="nil"/>
              <w:left w:val="nil"/>
              <w:bottom w:val="nil"/>
              <w:right w:val="nil"/>
            </w:tcBorders>
          </w:tcPr>
          <w:p w14:paraId="296CEAAE" w14:textId="77777777" w:rsidR="006B7536" w:rsidRPr="000217DF" w:rsidRDefault="006B7536" w:rsidP="00596539"/>
        </w:tc>
      </w:tr>
      <w:tr w:rsidR="00321643" w:rsidRPr="000217DF" w14:paraId="56013A8A" w14:textId="77777777" w:rsidTr="00596539">
        <w:trPr>
          <w:trHeight w:val="240"/>
          <w:jc w:val="center"/>
        </w:trPr>
        <w:tc>
          <w:tcPr>
            <w:tcW w:w="4876" w:type="dxa"/>
            <w:tcBorders>
              <w:top w:val="nil"/>
              <w:left w:val="nil"/>
              <w:bottom w:val="nil"/>
              <w:right w:val="nil"/>
            </w:tcBorders>
          </w:tcPr>
          <w:p w14:paraId="41C0F8C3"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3141F4B" w14:textId="77777777" w:rsidR="006B7536" w:rsidRPr="000217DF" w:rsidRDefault="006B7536" w:rsidP="00596539">
            <w:pPr>
              <w:pStyle w:val="AmColumnHeading"/>
            </w:pPr>
            <w:r w:rsidRPr="000217DF">
              <w:t>Amendamentul</w:t>
            </w:r>
          </w:p>
        </w:tc>
      </w:tr>
      <w:tr w:rsidR="00321643" w:rsidRPr="000217DF" w14:paraId="6E3748AA" w14:textId="77777777" w:rsidTr="00596539">
        <w:trPr>
          <w:jc w:val="center"/>
        </w:trPr>
        <w:tc>
          <w:tcPr>
            <w:tcW w:w="4876" w:type="dxa"/>
            <w:tcBorders>
              <w:top w:val="nil"/>
              <w:left w:val="nil"/>
              <w:bottom w:val="nil"/>
              <w:right w:val="nil"/>
            </w:tcBorders>
          </w:tcPr>
          <w:p w14:paraId="082FA61D" w14:textId="77777777" w:rsidR="006B7536" w:rsidRPr="000217DF" w:rsidRDefault="006B7536" w:rsidP="00596539">
            <w:pPr>
              <w:pStyle w:val="Normal6a"/>
            </w:pPr>
            <w:r w:rsidRPr="000217DF">
              <w:t>(14)</w:t>
            </w:r>
            <w:r w:rsidRPr="000217DF">
              <w:tab/>
              <w:t>FSE ar trebui să sporească oferta de forță de muncă și să îmbunătățească educația și formarea, precum și dobândirea de competențe pe tot parcursul vieții. În special, FSE ar trebui să contribuie la avansarea în educație și formare și la tranziția către un loc de muncă, să sprijine învățarea pe tot parcursul vieții, inclusiv învățarea formală, nonformală și informală care are loc în toate etapele vieții și capacitatea de inserție profesională, și să contribuie la competitivitate și la inovarea societală și economică prin sprijinirea inițiativelor scalabile și durabile în aceste domenii. Acest lucru s-ar putea realiza, de exemplu, prin învățarea la locul de muncă și ucenicii, orientarea pe tot parcursul vieții, anticiparea competențelor în cooperare cu industria, materiale de formare actualizate, previzionarea și monitorizarea parcursului profesional al absolvenților, formarea formatorilor, validarea rezultatelor învățării și recunoașterea calificărilor.</w:t>
            </w:r>
          </w:p>
        </w:tc>
        <w:tc>
          <w:tcPr>
            <w:tcW w:w="4876" w:type="dxa"/>
            <w:tcBorders>
              <w:top w:val="nil"/>
              <w:left w:val="nil"/>
              <w:bottom w:val="nil"/>
              <w:right w:val="nil"/>
            </w:tcBorders>
          </w:tcPr>
          <w:p w14:paraId="2704622E" w14:textId="77777777" w:rsidR="006B7536" w:rsidRPr="000217DF" w:rsidRDefault="006B7536" w:rsidP="00596539">
            <w:pPr>
              <w:pStyle w:val="Normal6a"/>
            </w:pPr>
            <w:r w:rsidRPr="000217DF">
              <w:t>(14)</w:t>
            </w:r>
            <w:r w:rsidRPr="000217DF">
              <w:tab/>
              <w:t xml:space="preserve">FSE ar trebui să sporească oferta de forță de muncă și să îmbunătățească educația și formarea </w:t>
            </w:r>
            <w:r w:rsidRPr="000217DF">
              <w:rPr>
                <w:b/>
                <w:bCs/>
                <w:i/>
                <w:iCs/>
              </w:rPr>
              <w:t>profesională, la toate nivelurile, inclusiv la nivel terțiar</w:t>
            </w:r>
            <w:r w:rsidRPr="000217DF">
              <w:t>, precum și dobândirea de competențe pe tot parcursul vieții</w:t>
            </w:r>
            <w:r w:rsidRPr="000217DF">
              <w:rPr>
                <w:b/>
                <w:bCs/>
                <w:i/>
                <w:iCs/>
              </w:rPr>
              <w:t>, recunoscând că învățarea pe tot parcursul vieții reprezintă o pârghie esențială a echității și promovând participarea deplină a femeilor la parcursurile de recalificare și perfecționare</w:t>
            </w:r>
            <w:r w:rsidRPr="000217DF">
              <w:t xml:space="preserve">. În special, FSE ar trebui să contribuie la avansarea în educație și formare și la tranziția </w:t>
            </w:r>
            <w:r w:rsidRPr="000217DF">
              <w:rPr>
                <w:b/>
                <w:bCs/>
                <w:i/>
                <w:iCs/>
              </w:rPr>
              <w:t xml:space="preserve">de la învățământul secundar la cel terțiar și </w:t>
            </w:r>
            <w:r w:rsidRPr="000217DF">
              <w:t xml:space="preserve">către un loc de muncă, să sprijine învățarea pe tot parcursul vieții, inclusiv învățarea formală, nonformală și informală care are loc în toate etapele vieții și capacitatea de inserție profesională, și să contribuie la competitivitate și la inovarea societală și economică prin sprijinirea inițiativelor scalabile și durabile în aceste domenii. Acest lucru s-ar putea realiza, de exemplu, prin învățarea la locul de muncă și ucenicii </w:t>
            </w:r>
            <w:r w:rsidRPr="000217DF">
              <w:rPr>
                <w:b/>
                <w:bCs/>
                <w:i/>
                <w:iCs/>
              </w:rPr>
              <w:t>de calitate, inclusiv cele la nivel terțiar bazate pe modele duale</w:t>
            </w:r>
            <w:r w:rsidRPr="000217DF">
              <w:t>, orientarea pe tot parcursul vieții, anticiparea competențelor în cooperare cu industria, materiale de formare actualizate, previzionarea și monitorizarea parcursului profesional al absolvenților, formarea formatorilor, validarea rezultatelor învățării și recunoașterea calificărilor.</w:t>
            </w:r>
          </w:p>
        </w:tc>
      </w:tr>
    </w:tbl>
    <w:p w14:paraId="59EB864F"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{IT}</w:t>
      </w:r>
      <w:r w:rsidRPr="000217DF">
        <w:t>it</w:t>
      </w:r>
      <w:r w:rsidRPr="000217DF">
        <w:rPr>
          <w:rStyle w:val="HideTWBExt"/>
        </w:rPr>
        <w:t>&lt;/Original&gt;</w:t>
      </w:r>
    </w:p>
    <w:p w14:paraId="3B8C7BE9" w14:textId="77777777" w:rsidR="006B7536" w:rsidRPr="000217DF" w:rsidRDefault="006B7536" w:rsidP="006B7536">
      <w:r w:rsidRPr="000217DF">
        <w:rPr>
          <w:rStyle w:val="HideTWBExt"/>
        </w:rPr>
        <w:t>&lt;/AmendB&gt;</w:t>
      </w:r>
    </w:p>
    <w:p w14:paraId="4C7BFC1E"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186</w:t>
      </w:r>
      <w:r w:rsidRPr="000217DF">
        <w:rPr>
          <w:rStyle w:val="HideTWBExt"/>
          <w:b w:val="0"/>
        </w:rPr>
        <w:t>&lt;/NumAmB&gt;</w:t>
      </w:r>
    </w:p>
    <w:p w14:paraId="4B83E27D" w14:textId="77777777" w:rsidR="006B7536" w:rsidRPr="000217DF" w:rsidRDefault="006B7536" w:rsidP="006B7536">
      <w:pPr>
        <w:pStyle w:val="NormalBold"/>
      </w:pPr>
      <w:r w:rsidRPr="000217DF">
        <w:rPr>
          <w:rStyle w:val="HideTWBExt"/>
          <w:b w:val="0"/>
        </w:rPr>
        <w:t>&lt;RepeatBlock-By&gt;&lt;Members&gt;</w:t>
      </w:r>
      <w:r w:rsidRPr="000217DF">
        <w:t>Georgiana Teodorescu</w:t>
      </w:r>
      <w:r w:rsidRPr="000217DF">
        <w:rPr>
          <w:rStyle w:val="HideTWBExt"/>
          <w:b w:val="0"/>
        </w:rPr>
        <w:t>&lt;/Members&gt;</w:t>
      </w:r>
    </w:p>
    <w:p w14:paraId="1D94BC37" w14:textId="77777777" w:rsidR="006B7536" w:rsidRPr="000217DF" w:rsidRDefault="006B7536" w:rsidP="006B7536">
      <w:pPr>
        <w:pStyle w:val="NormalBold"/>
      </w:pPr>
      <w:r w:rsidRPr="000217DF">
        <w:rPr>
          <w:rStyle w:val="HideTWBExt"/>
          <w:b w:val="0"/>
        </w:rPr>
        <w:t>&lt;/RepeatBlock-By&gt;</w:t>
      </w:r>
    </w:p>
    <w:p w14:paraId="6E05458C"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B49F535" w14:textId="77777777" w:rsidR="006B7536" w:rsidRPr="000217DF" w:rsidRDefault="006B7536" w:rsidP="006B7536">
      <w:pPr>
        <w:pStyle w:val="NormalBold"/>
      </w:pPr>
      <w:r w:rsidRPr="000217DF">
        <w:rPr>
          <w:rStyle w:val="HideTWBExt"/>
          <w:b w:val="0"/>
        </w:rPr>
        <w:t>&lt;Article&gt;</w:t>
      </w:r>
      <w:r w:rsidRPr="000217DF">
        <w:t>Considerentul 14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BF16C87" w14:textId="77777777" w:rsidTr="00596539">
        <w:trPr>
          <w:trHeight w:hRule="exact" w:val="240"/>
          <w:jc w:val="center"/>
        </w:trPr>
        <w:tc>
          <w:tcPr>
            <w:tcW w:w="9752" w:type="dxa"/>
            <w:gridSpan w:val="2"/>
            <w:tcBorders>
              <w:top w:val="nil"/>
              <w:left w:val="nil"/>
              <w:bottom w:val="nil"/>
              <w:right w:val="nil"/>
            </w:tcBorders>
          </w:tcPr>
          <w:p w14:paraId="3F50DB14" w14:textId="77777777" w:rsidR="006B7536" w:rsidRPr="000217DF" w:rsidRDefault="006B7536" w:rsidP="00596539"/>
        </w:tc>
      </w:tr>
      <w:tr w:rsidR="00321643" w:rsidRPr="000217DF" w14:paraId="5010D817" w14:textId="77777777" w:rsidTr="00596539">
        <w:trPr>
          <w:trHeight w:val="240"/>
          <w:jc w:val="center"/>
        </w:trPr>
        <w:tc>
          <w:tcPr>
            <w:tcW w:w="4876" w:type="dxa"/>
            <w:tcBorders>
              <w:top w:val="nil"/>
              <w:left w:val="nil"/>
              <w:bottom w:val="nil"/>
              <w:right w:val="nil"/>
            </w:tcBorders>
          </w:tcPr>
          <w:p w14:paraId="17DD3DDA"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D9AA0A0" w14:textId="77777777" w:rsidR="006B7536" w:rsidRPr="000217DF" w:rsidRDefault="006B7536" w:rsidP="00596539">
            <w:pPr>
              <w:pStyle w:val="AmColumnHeading"/>
            </w:pPr>
            <w:r w:rsidRPr="000217DF">
              <w:t>Amendamentul</w:t>
            </w:r>
          </w:p>
        </w:tc>
      </w:tr>
      <w:tr w:rsidR="00321643" w:rsidRPr="000217DF" w14:paraId="02CB6C00" w14:textId="77777777" w:rsidTr="00596539">
        <w:trPr>
          <w:jc w:val="center"/>
        </w:trPr>
        <w:tc>
          <w:tcPr>
            <w:tcW w:w="4876" w:type="dxa"/>
            <w:tcBorders>
              <w:top w:val="nil"/>
              <w:left w:val="nil"/>
              <w:bottom w:val="nil"/>
              <w:right w:val="nil"/>
            </w:tcBorders>
          </w:tcPr>
          <w:p w14:paraId="313ECC83" w14:textId="77777777" w:rsidR="006B7536" w:rsidRPr="000217DF" w:rsidRDefault="006B7536" w:rsidP="00596539">
            <w:pPr>
              <w:pStyle w:val="Normal6a"/>
            </w:pPr>
            <w:r w:rsidRPr="000217DF">
              <w:t>(14)</w:t>
            </w:r>
            <w:r w:rsidRPr="000217DF">
              <w:tab/>
              <w:t>FSE ar trebui să sporească oferta de forță de muncă și să îmbunătățească educația și formarea, precum și dobândirea de competențe pe tot parcursul vieții. În special, FSE ar trebui să contribuie la avansarea în educație și formare și la tranziția către un loc de muncă, să sprijine învățarea pe tot parcursul vieții, inclusiv învățarea formală, nonformală și informală care are loc în toate etapele vieții și capacitatea de inserție profesională, și să contribuie la competitivitate și la inovarea societală și economică prin sprijinirea inițiativelor scalabile și durabile în aceste domenii. Acest lucru s-ar putea realiza, de exemplu, prin învățarea la locul de muncă și ucenicii, orientarea pe tot parcursul vieții, anticiparea competențelor în cooperare cu industria, materiale de formare actualizate, previzionarea și monitorizarea parcursului profesional al absolvenților, formarea formatorilor, validarea rezultatelor învățării și recunoașterea calificărilor.</w:t>
            </w:r>
          </w:p>
        </w:tc>
        <w:tc>
          <w:tcPr>
            <w:tcW w:w="4876" w:type="dxa"/>
            <w:tcBorders>
              <w:top w:val="nil"/>
              <w:left w:val="nil"/>
              <w:bottom w:val="nil"/>
              <w:right w:val="nil"/>
            </w:tcBorders>
          </w:tcPr>
          <w:p w14:paraId="5138957B" w14:textId="77777777" w:rsidR="006B7536" w:rsidRPr="000217DF" w:rsidRDefault="006B7536" w:rsidP="00596539">
            <w:pPr>
              <w:pStyle w:val="Normal6a"/>
            </w:pPr>
            <w:r w:rsidRPr="000217DF">
              <w:t>(14)</w:t>
            </w:r>
            <w:r w:rsidRPr="000217DF">
              <w:tab/>
              <w:t xml:space="preserve">FSE ar trebui să sporească oferta de forță de muncă și să îmbunătățească educația și formarea, precum și dobândirea de competențe pe tot parcursul vieții. În special, FSE ar trebui să contribuie la avansarea în educație și formare și la tranziția către un loc de muncă, să sprijine învățarea pe tot parcursul vieții, inclusiv învățarea formală, nonformală și informală care are loc în toate etapele vieții și capacitatea de inserție profesională, și să contribuie la competitivitate și la inovarea societală și economică prin sprijinirea inițiativelor scalabile și durabile în aceste domenii. Acest lucru s-ar putea realiza, de exemplu, prin </w:t>
            </w:r>
            <w:r w:rsidRPr="000217DF">
              <w:rPr>
                <w:b/>
                <w:bCs/>
                <w:i/>
                <w:iCs/>
              </w:rPr>
              <w:t>formarea la locul de muncă, stagii, învățământul dual de succes, care combină învățarea și experiența profesională, învățământul profesional,</w:t>
            </w:r>
            <w:r w:rsidRPr="000217DF">
              <w:t xml:space="preserve"> învățarea la locul de muncă și ucenicii, orientarea pe tot parcursul vieții, anticiparea competențelor în cooperare cu industria, materiale de formare actualizate, previzionarea și monitorizarea parcursului profesional al absolvenților, formarea formatorilor, validarea rezultatelor învățării și recunoașterea calificărilor. </w:t>
            </w:r>
            <w:r w:rsidRPr="000217DF">
              <w:rPr>
                <w:b/>
                <w:i/>
              </w:rPr>
              <w:t>De asemenea, FSE ar trebui să sprijine antreprenoriatul și dezvoltarea întreprinderilor drept căi de integrare pe piața forței de muncă și de incluziune economică.</w:t>
            </w:r>
          </w:p>
        </w:tc>
      </w:tr>
    </w:tbl>
    <w:p w14:paraId="50FAE715"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47FFB7B" w14:textId="77777777" w:rsidR="006B7536" w:rsidRPr="000217DF" w:rsidRDefault="006B7536" w:rsidP="006B7536">
      <w:r w:rsidRPr="000217DF">
        <w:rPr>
          <w:rStyle w:val="HideTWBExt"/>
        </w:rPr>
        <w:t>&lt;/AmendB&gt;</w:t>
      </w:r>
    </w:p>
    <w:p w14:paraId="428CA6DD"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187</w:t>
      </w:r>
      <w:r w:rsidRPr="000217DF">
        <w:rPr>
          <w:rStyle w:val="HideTWBExt"/>
          <w:b w:val="0"/>
        </w:rPr>
        <w:t>&lt;/NumAmB&gt;</w:t>
      </w:r>
    </w:p>
    <w:p w14:paraId="28EA4A52" w14:textId="77777777" w:rsidR="006B7536" w:rsidRPr="000217DF" w:rsidRDefault="006B7536" w:rsidP="006B7536">
      <w:pPr>
        <w:pStyle w:val="NormalBold"/>
      </w:pPr>
      <w:r w:rsidRPr="000217DF">
        <w:rPr>
          <w:rStyle w:val="HideTWBExt"/>
          <w:b w:val="0"/>
        </w:rPr>
        <w:t>&lt;RepeatBlock-By&gt;&lt;Members&gt;</w:t>
      </w:r>
      <w:r w:rsidRPr="000217DF">
        <w:t>Grégory Allione, Valérie Devaux, Laurence Farreng, Hristo Petrov</w:t>
      </w:r>
      <w:r w:rsidRPr="000217DF">
        <w:rPr>
          <w:rStyle w:val="HideTWBExt"/>
          <w:b w:val="0"/>
        </w:rPr>
        <w:t>&lt;/Members&gt;</w:t>
      </w:r>
    </w:p>
    <w:p w14:paraId="3F32040E" w14:textId="77777777" w:rsidR="006B7536" w:rsidRPr="000217DF" w:rsidRDefault="006B7536" w:rsidP="006B7536">
      <w:pPr>
        <w:pStyle w:val="NormalBold"/>
      </w:pPr>
      <w:r w:rsidRPr="000217DF">
        <w:rPr>
          <w:rStyle w:val="HideTWBExt"/>
          <w:b w:val="0"/>
        </w:rPr>
        <w:t>&lt;/RepeatBlock-By&gt;</w:t>
      </w:r>
    </w:p>
    <w:p w14:paraId="7CD265DF"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E9B2595" w14:textId="77777777" w:rsidR="006B7536" w:rsidRPr="000217DF" w:rsidRDefault="006B7536" w:rsidP="006B7536">
      <w:pPr>
        <w:pStyle w:val="NormalBold"/>
      </w:pPr>
      <w:r w:rsidRPr="000217DF">
        <w:rPr>
          <w:rStyle w:val="HideTWBExt"/>
          <w:b w:val="0"/>
        </w:rPr>
        <w:t>&lt;Article&gt;</w:t>
      </w:r>
      <w:r w:rsidRPr="000217DF">
        <w:t>Considerentul 14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9DD0363" w14:textId="77777777" w:rsidTr="00596539">
        <w:trPr>
          <w:trHeight w:hRule="exact" w:val="240"/>
          <w:jc w:val="center"/>
        </w:trPr>
        <w:tc>
          <w:tcPr>
            <w:tcW w:w="9752" w:type="dxa"/>
            <w:gridSpan w:val="2"/>
            <w:tcBorders>
              <w:top w:val="nil"/>
              <w:left w:val="nil"/>
              <w:bottom w:val="nil"/>
              <w:right w:val="nil"/>
            </w:tcBorders>
          </w:tcPr>
          <w:p w14:paraId="10FD8B7D" w14:textId="77777777" w:rsidR="006B7536" w:rsidRPr="000217DF" w:rsidRDefault="006B7536" w:rsidP="00596539"/>
        </w:tc>
      </w:tr>
      <w:tr w:rsidR="00321643" w:rsidRPr="000217DF" w14:paraId="69FE233A" w14:textId="77777777" w:rsidTr="00596539">
        <w:trPr>
          <w:trHeight w:val="240"/>
          <w:jc w:val="center"/>
        </w:trPr>
        <w:tc>
          <w:tcPr>
            <w:tcW w:w="4876" w:type="dxa"/>
            <w:tcBorders>
              <w:top w:val="nil"/>
              <w:left w:val="nil"/>
              <w:bottom w:val="nil"/>
              <w:right w:val="nil"/>
            </w:tcBorders>
          </w:tcPr>
          <w:p w14:paraId="5ED7EA05"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C39A1BA" w14:textId="77777777" w:rsidR="006B7536" w:rsidRPr="000217DF" w:rsidRDefault="006B7536" w:rsidP="00596539">
            <w:pPr>
              <w:pStyle w:val="AmColumnHeading"/>
            </w:pPr>
            <w:r w:rsidRPr="000217DF">
              <w:t>Amendamentul</w:t>
            </w:r>
          </w:p>
        </w:tc>
      </w:tr>
      <w:tr w:rsidR="00321643" w:rsidRPr="000217DF" w14:paraId="7AE11FBD" w14:textId="77777777" w:rsidTr="00596539">
        <w:trPr>
          <w:jc w:val="center"/>
        </w:trPr>
        <w:tc>
          <w:tcPr>
            <w:tcW w:w="4876" w:type="dxa"/>
            <w:tcBorders>
              <w:top w:val="nil"/>
              <w:left w:val="nil"/>
              <w:bottom w:val="nil"/>
              <w:right w:val="nil"/>
            </w:tcBorders>
          </w:tcPr>
          <w:p w14:paraId="559A4CEC" w14:textId="77777777" w:rsidR="006B7536" w:rsidRPr="000217DF" w:rsidRDefault="006B7536" w:rsidP="00596539">
            <w:pPr>
              <w:pStyle w:val="Normal6a"/>
            </w:pPr>
            <w:r w:rsidRPr="000217DF">
              <w:t>(14)</w:t>
            </w:r>
            <w:r w:rsidRPr="000217DF">
              <w:tab/>
              <w:t>FSE ar trebui să sporească oferta de forță de muncă și să îmbunătățească educația și formarea, precum și dobândirea de competențe pe tot parcursul vieții. În special, FSE ar trebui să contribuie la avansarea în educație și formare și la tranziția către un loc de muncă, să sprijine învățarea pe tot parcursul vieții, inclusiv învățarea formală, nonformală și informală care are loc în toate etapele vieții și capacitatea de inserție profesională, și să contribuie la competitivitate și la inovarea societală și economică prin sprijinirea inițiativelor scalabile și durabile în aceste domenii. Acest lucru s-ar putea realiza, de exemplu, prin învățarea la locul de muncă și ucenicii, orientarea pe tot parcursul vieții, anticiparea competențelor în cooperare cu industria, materiale de formare actualizate, previzionarea și monitorizarea parcursului profesional al absolvenților, formarea formatorilor, validarea rezultatelor învățării și recunoașterea calificărilor.</w:t>
            </w:r>
          </w:p>
        </w:tc>
        <w:tc>
          <w:tcPr>
            <w:tcW w:w="4876" w:type="dxa"/>
            <w:tcBorders>
              <w:top w:val="nil"/>
              <w:left w:val="nil"/>
              <w:bottom w:val="nil"/>
              <w:right w:val="nil"/>
            </w:tcBorders>
          </w:tcPr>
          <w:p w14:paraId="1B85E64F" w14:textId="77777777" w:rsidR="006B7536" w:rsidRPr="000217DF" w:rsidRDefault="006B7536" w:rsidP="00596539">
            <w:pPr>
              <w:pStyle w:val="Normal6a"/>
            </w:pPr>
            <w:r w:rsidRPr="000217DF">
              <w:t>(14)</w:t>
            </w:r>
            <w:r w:rsidRPr="000217DF">
              <w:tab/>
              <w:t xml:space="preserve">FSE ar trebui să sporească oferta de forță de muncă și să îmbunătățească educația și formarea, precum și dobândirea de competențe pe tot parcursul vieții. În special, FSE ar trebui să contribuie la avansarea în educație și formare și la tranziția către un loc de muncă, să sprijine învățarea pe tot parcursul vieții, inclusiv învățarea formală, nonformală și informală care are loc în toate etapele vieții și capacitatea de inserție profesională, și să contribuie la competitivitate și la inovarea societală și economică prin sprijinirea inițiativelor scalabile și durabile în aceste domenii. Acest lucru s-ar putea realiza, de exemplu, prin învățarea la locul de muncă și ucenicii, orientarea pe tot parcursul vieții, anticiparea competențelor în cooperare cu industria, materiale de formare actualizate, previzionarea și monitorizarea parcursului profesional al absolvenților, formarea formatorilor, validarea rezultatelor învățării și recunoașterea calificărilor. </w:t>
            </w:r>
            <w:r w:rsidRPr="000217DF">
              <w:rPr>
                <w:b/>
                <w:i/>
              </w:rPr>
              <w:t>Totodată, FSE ar trebui să sprijine dezvoltarea unor parcursuri de formare profesională și tehnică în domeniile protecției civile, gestionării dezastrelor, logisticii de urgență și serviciilor de salvare.</w:t>
            </w:r>
          </w:p>
        </w:tc>
      </w:tr>
    </w:tbl>
    <w:p w14:paraId="298B9AF6"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BC4883C" w14:textId="77777777" w:rsidR="006B7536" w:rsidRPr="000217DF" w:rsidRDefault="006B7536" w:rsidP="006B7536">
      <w:r w:rsidRPr="000217DF">
        <w:rPr>
          <w:rStyle w:val="HideTWBExt"/>
        </w:rPr>
        <w:t>&lt;/AmendB&gt;</w:t>
      </w:r>
    </w:p>
    <w:p w14:paraId="289F83C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188</w:t>
      </w:r>
      <w:r w:rsidRPr="000217DF">
        <w:rPr>
          <w:rStyle w:val="HideTWBExt"/>
          <w:b w:val="0"/>
        </w:rPr>
        <w:t>&lt;/NumAmB&gt;</w:t>
      </w:r>
    </w:p>
    <w:p w14:paraId="0A8F36EC" w14:textId="77777777" w:rsidR="006B7536" w:rsidRPr="000217DF" w:rsidRDefault="006B7536" w:rsidP="006B7536">
      <w:pPr>
        <w:pStyle w:val="NormalBold"/>
      </w:pPr>
      <w:r w:rsidRPr="000217DF">
        <w:rPr>
          <w:rStyle w:val="HideTWBExt"/>
          <w:b w:val="0"/>
        </w:rPr>
        <w:t>&lt;RepeatBlock-By&gt;&lt;Members&gt;</w:t>
      </w:r>
      <w:r w:rsidRPr="000217DF">
        <w:t>Hristo Petrov, Martin Hojsík, Brigitte van den Berg, Valérie Devaux, Grégory Allione</w:t>
      </w:r>
      <w:r w:rsidRPr="000217DF">
        <w:rPr>
          <w:rStyle w:val="HideTWBExt"/>
          <w:b w:val="0"/>
        </w:rPr>
        <w:t>&lt;/Members&gt;</w:t>
      </w:r>
    </w:p>
    <w:p w14:paraId="333AB61B" w14:textId="77777777" w:rsidR="006B7536" w:rsidRPr="000217DF" w:rsidRDefault="006B7536" w:rsidP="006B7536">
      <w:pPr>
        <w:pStyle w:val="NormalBold"/>
      </w:pPr>
      <w:r w:rsidRPr="000217DF">
        <w:rPr>
          <w:rStyle w:val="HideTWBExt"/>
          <w:b w:val="0"/>
        </w:rPr>
        <w:t>&lt;/RepeatBlock-By&gt;</w:t>
      </w:r>
    </w:p>
    <w:p w14:paraId="6E68F063"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ADB0A37" w14:textId="77777777" w:rsidR="006B7536" w:rsidRPr="000217DF" w:rsidRDefault="006B7536" w:rsidP="006B7536">
      <w:pPr>
        <w:pStyle w:val="NormalBold"/>
      </w:pPr>
      <w:r w:rsidRPr="000217DF">
        <w:rPr>
          <w:rStyle w:val="HideTWBExt"/>
          <w:b w:val="0"/>
        </w:rPr>
        <w:t>&lt;Article&gt;</w:t>
      </w:r>
      <w:r w:rsidRPr="000217DF">
        <w:t>Considerentul 14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34C599B" w14:textId="77777777" w:rsidTr="00596539">
        <w:trPr>
          <w:trHeight w:hRule="exact" w:val="240"/>
          <w:jc w:val="center"/>
        </w:trPr>
        <w:tc>
          <w:tcPr>
            <w:tcW w:w="9752" w:type="dxa"/>
            <w:gridSpan w:val="2"/>
            <w:tcBorders>
              <w:top w:val="nil"/>
              <w:left w:val="nil"/>
              <w:bottom w:val="nil"/>
              <w:right w:val="nil"/>
            </w:tcBorders>
          </w:tcPr>
          <w:p w14:paraId="5023AA62" w14:textId="77777777" w:rsidR="006B7536" w:rsidRPr="000217DF" w:rsidRDefault="006B7536" w:rsidP="00596539"/>
        </w:tc>
      </w:tr>
      <w:tr w:rsidR="00321643" w:rsidRPr="000217DF" w14:paraId="6B154A21" w14:textId="77777777" w:rsidTr="00596539">
        <w:trPr>
          <w:trHeight w:val="240"/>
          <w:jc w:val="center"/>
        </w:trPr>
        <w:tc>
          <w:tcPr>
            <w:tcW w:w="4876" w:type="dxa"/>
            <w:tcBorders>
              <w:top w:val="nil"/>
              <w:left w:val="nil"/>
              <w:bottom w:val="nil"/>
              <w:right w:val="nil"/>
            </w:tcBorders>
          </w:tcPr>
          <w:p w14:paraId="23164748"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8B962F0" w14:textId="77777777" w:rsidR="006B7536" w:rsidRPr="000217DF" w:rsidRDefault="006B7536" w:rsidP="00596539">
            <w:pPr>
              <w:pStyle w:val="AmColumnHeading"/>
            </w:pPr>
            <w:r w:rsidRPr="000217DF">
              <w:t>Amendamentul</w:t>
            </w:r>
          </w:p>
        </w:tc>
      </w:tr>
      <w:tr w:rsidR="00321643" w:rsidRPr="000217DF" w14:paraId="0C202199" w14:textId="77777777" w:rsidTr="00596539">
        <w:trPr>
          <w:jc w:val="center"/>
        </w:trPr>
        <w:tc>
          <w:tcPr>
            <w:tcW w:w="4876" w:type="dxa"/>
            <w:tcBorders>
              <w:top w:val="nil"/>
              <w:left w:val="nil"/>
              <w:bottom w:val="nil"/>
              <w:right w:val="nil"/>
            </w:tcBorders>
          </w:tcPr>
          <w:p w14:paraId="2AC9D5FE" w14:textId="77777777" w:rsidR="006B7536" w:rsidRPr="000217DF" w:rsidRDefault="006B7536" w:rsidP="00596539">
            <w:pPr>
              <w:pStyle w:val="Normal6a"/>
            </w:pPr>
            <w:r w:rsidRPr="000217DF">
              <w:t>(14)</w:t>
            </w:r>
            <w:r w:rsidRPr="000217DF">
              <w:tab/>
              <w:t>FSE ar trebui să sporească oferta de forță de muncă și să îmbunătățească educația și formarea, precum și dobândirea de competențe pe tot parcursul vieții. În special, FSE ar trebui să contribuie la avansarea în educație și formare și la tranziția către un loc de muncă, să sprijine învățarea pe tot parcursul vieții, inclusiv învățarea formală, nonformală și informală care are loc în toate etapele vieții și capacitatea de inserție profesională, și să contribuie la competitivitate și la inovarea societală și economică prin sprijinirea inițiativelor scalabile și durabile în aceste domenii. Acest lucru s-ar putea realiza, de exemplu, prin învățarea la locul de muncă și ucenicii, orientarea pe tot parcursul vieții, anticiparea competențelor în cooperare cu industria, materiale de formare actualizate, previzionarea și monitorizarea parcursului profesional al absolvenților, formarea formatorilor, validarea rezultatelor învățării și recunoașterea calificărilor.</w:t>
            </w:r>
          </w:p>
        </w:tc>
        <w:tc>
          <w:tcPr>
            <w:tcW w:w="4876" w:type="dxa"/>
            <w:tcBorders>
              <w:top w:val="nil"/>
              <w:left w:val="nil"/>
              <w:bottom w:val="nil"/>
              <w:right w:val="nil"/>
            </w:tcBorders>
          </w:tcPr>
          <w:p w14:paraId="1C232A72" w14:textId="77777777" w:rsidR="006B7536" w:rsidRPr="000217DF" w:rsidRDefault="006B7536" w:rsidP="00596539">
            <w:pPr>
              <w:pStyle w:val="Normal6a"/>
            </w:pPr>
            <w:r w:rsidRPr="000217DF">
              <w:t>(14)</w:t>
            </w:r>
            <w:r w:rsidRPr="000217DF">
              <w:tab/>
              <w:t xml:space="preserve">FSE ar trebui să sporească oferta de forță de muncă și să îmbunătățească educația și formarea, precum și dobândirea de competențe pe tot parcursul vieții. În special, FSE ar trebui să contribuie la avansarea în educație și formare și la tranziția către un loc de muncă, să sprijine </w:t>
            </w:r>
            <w:r w:rsidRPr="000217DF">
              <w:rPr>
                <w:b/>
                <w:bCs/>
                <w:i/>
                <w:iCs/>
              </w:rPr>
              <w:t>EFP și</w:t>
            </w:r>
            <w:r w:rsidRPr="000217DF">
              <w:t xml:space="preserve"> învățarea pe tot parcursul vieții, inclusiv învățarea formală, nonformală și informală care are loc în toate etapele vieții și capacitatea de inserție profesională, și să contribuie la competitivitate și la inovarea societală și economică prin sprijinirea inițiativelor scalabile și durabile în aceste domenii. Acest lucru s-ar putea realiza, de exemplu, prin învățarea la locul de muncă și ucenicii, orientarea pe tot parcursul vieții, </w:t>
            </w:r>
            <w:r w:rsidRPr="000217DF">
              <w:rPr>
                <w:b/>
                <w:bCs/>
                <w:i/>
                <w:iCs/>
              </w:rPr>
              <w:t>mentoratul,</w:t>
            </w:r>
            <w:r w:rsidRPr="000217DF">
              <w:t xml:space="preserve"> anticiparea competențelor în cooperare cu industria, materiale de formare actualizate, previzionarea și monitorizarea parcursului profesional al absolvenților, formarea formatorilor, validarea rezultatelor învățării</w:t>
            </w:r>
            <w:r w:rsidRPr="000217DF">
              <w:rPr>
                <w:b/>
                <w:bCs/>
                <w:i/>
                <w:iCs/>
              </w:rPr>
              <w:t>, inclusiv ale învățării nonformale și informale, precum</w:t>
            </w:r>
            <w:r w:rsidRPr="000217DF">
              <w:t xml:space="preserve"> și recunoașterea </w:t>
            </w:r>
            <w:r w:rsidRPr="000217DF">
              <w:rPr>
                <w:b/>
                <w:bCs/>
                <w:i/>
                <w:iCs/>
              </w:rPr>
              <w:t>și portabilitatea</w:t>
            </w:r>
            <w:r w:rsidRPr="000217DF">
              <w:t xml:space="preserve"> calificărilor </w:t>
            </w:r>
            <w:r w:rsidRPr="000217DF">
              <w:rPr>
                <w:b/>
                <w:bCs/>
                <w:i/>
                <w:iCs/>
              </w:rPr>
              <w:t>academice și profesionale</w:t>
            </w:r>
            <w:r w:rsidRPr="000217DF">
              <w:t>.</w:t>
            </w:r>
          </w:p>
        </w:tc>
      </w:tr>
    </w:tbl>
    <w:p w14:paraId="47B59750"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C7AC2C3" w14:textId="77777777" w:rsidR="006B7536" w:rsidRPr="000217DF" w:rsidRDefault="006B7536" w:rsidP="006B7536">
      <w:r w:rsidRPr="000217DF">
        <w:rPr>
          <w:rStyle w:val="HideTWBExt"/>
        </w:rPr>
        <w:t>&lt;/AmendB&gt;</w:t>
      </w:r>
    </w:p>
    <w:p w14:paraId="7E76462B"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189</w:t>
      </w:r>
      <w:r w:rsidRPr="000217DF">
        <w:rPr>
          <w:rStyle w:val="HideTWBExt"/>
          <w:b w:val="0"/>
        </w:rPr>
        <w:t>&lt;/NumAmB&gt;</w:t>
      </w:r>
    </w:p>
    <w:p w14:paraId="1A6EEA8A" w14:textId="77777777" w:rsidR="006B7536" w:rsidRPr="000217DF" w:rsidRDefault="006B7536" w:rsidP="006B7536">
      <w:pPr>
        <w:pStyle w:val="NormalBold"/>
      </w:pPr>
      <w:r w:rsidRPr="000217DF">
        <w:rPr>
          <w:rStyle w:val="HideTWBExt"/>
          <w:b w:val="0"/>
        </w:rPr>
        <w:t>&lt;RepeatBlock-By&gt;&lt;Members&gt;</w:t>
      </w:r>
      <w:r w:rsidRPr="000217DF">
        <w:t>Miriam Lexmann</w:t>
      </w:r>
      <w:r w:rsidRPr="000217DF">
        <w:rPr>
          <w:rStyle w:val="HideTWBExt"/>
          <w:b w:val="0"/>
        </w:rPr>
        <w:t>&lt;/Members&gt;</w:t>
      </w:r>
    </w:p>
    <w:p w14:paraId="2C2880FB" w14:textId="77777777" w:rsidR="006B7536" w:rsidRPr="000217DF" w:rsidRDefault="006B7536" w:rsidP="006B7536">
      <w:pPr>
        <w:pStyle w:val="NormalBold"/>
      </w:pPr>
      <w:r w:rsidRPr="000217DF">
        <w:rPr>
          <w:rStyle w:val="HideTWBExt"/>
          <w:b w:val="0"/>
        </w:rPr>
        <w:t>&lt;/RepeatBlock-By&gt;</w:t>
      </w:r>
    </w:p>
    <w:p w14:paraId="28E8F6A6"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C4B1380" w14:textId="77777777" w:rsidR="006B7536" w:rsidRPr="000217DF" w:rsidRDefault="006B7536" w:rsidP="006B7536">
      <w:pPr>
        <w:pStyle w:val="NormalBold"/>
      </w:pPr>
      <w:r w:rsidRPr="000217DF">
        <w:rPr>
          <w:rStyle w:val="HideTWBExt"/>
          <w:b w:val="0"/>
        </w:rPr>
        <w:t>&lt;Article&gt;</w:t>
      </w:r>
      <w:r w:rsidRPr="000217DF">
        <w:t>Considerentul 14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752B2DB3" w14:textId="77777777" w:rsidTr="00596539">
        <w:trPr>
          <w:trHeight w:hRule="exact" w:val="240"/>
          <w:jc w:val="center"/>
        </w:trPr>
        <w:tc>
          <w:tcPr>
            <w:tcW w:w="9752" w:type="dxa"/>
            <w:gridSpan w:val="2"/>
            <w:tcBorders>
              <w:top w:val="nil"/>
              <w:left w:val="nil"/>
              <w:bottom w:val="nil"/>
              <w:right w:val="nil"/>
            </w:tcBorders>
          </w:tcPr>
          <w:p w14:paraId="3737DD22" w14:textId="77777777" w:rsidR="006B7536" w:rsidRPr="000217DF" w:rsidRDefault="006B7536" w:rsidP="00596539"/>
        </w:tc>
      </w:tr>
      <w:tr w:rsidR="00321643" w:rsidRPr="000217DF" w14:paraId="2A0406CD" w14:textId="77777777" w:rsidTr="00596539">
        <w:trPr>
          <w:trHeight w:val="240"/>
          <w:jc w:val="center"/>
        </w:trPr>
        <w:tc>
          <w:tcPr>
            <w:tcW w:w="4876" w:type="dxa"/>
            <w:tcBorders>
              <w:top w:val="nil"/>
              <w:left w:val="nil"/>
              <w:bottom w:val="nil"/>
              <w:right w:val="nil"/>
            </w:tcBorders>
          </w:tcPr>
          <w:p w14:paraId="14852FC1"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485BF2D" w14:textId="77777777" w:rsidR="006B7536" w:rsidRPr="000217DF" w:rsidRDefault="006B7536" w:rsidP="00596539">
            <w:pPr>
              <w:pStyle w:val="AmColumnHeading"/>
            </w:pPr>
            <w:r w:rsidRPr="000217DF">
              <w:t>Amendamentul</w:t>
            </w:r>
          </w:p>
        </w:tc>
      </w:tr>
      <w:tr w:rsidR="00321643" w:rsidRPr="000217DF" w14:paraId="0C4332F8" w14:textId="77777777" w:rsidTr="00596539">
        <w:trPr>
          <w:jc w:val="center"/>
        </w:trPr>
        <w:tc>
          <w:tcPr>
            <w:tcW w:w="4876" w:type="dxa"/>
            <w:tcBorders>
              <w:top w:val="nil"/>
              <w:left w:val="nil"/>
              <w:bottom w:val="nil"/>
              <w:right w:val="nil"/>
            </w:tcBorders>
          </w:tcPr>
          <w:p w14:paraId="7785BE10" w14:textId="77777777" w:rsidR="006B7536" w:rsidRPr="000217DF" w:rsidRDefault="006B7536" w:rsidP="00596539">
            <w:pPr>
              <w:pStyle w:val="Normal6a"/>
            </w:pPr>
            <w:r w:rsidRPr="000217DF">
              <w:t>(14)</w:t>
            </w:r>
            <w:r w:rsidRPr="000217DF">
              <w:tab/>
              <w:t>FSE ar trebui să sporească oferta de forță de muncă și să îmbunătățească educația și formarea, precum și dobândirea de competențe pe tot parcursul vieții. În special, FSE ar trebui să contribuie la avansarea în educație și formare și la tranziția către un loc de muncă, să sprijine învățarea pe tot parcursul vieții, inclusiv învățarea formală, nonformală și informală care are loc în toate etapele vieții și capacitatea de inserție profesională, și să contribuie la competitivitate și la inovarea societală și economică prin sprijinirea inițiativelor scalabile și durabile în aceste domenii. Acest lucru s-ar putea realiza, de exemplu, prin învățarea la locul de muncă și ucenicii, orientarea pe tot parcursul vieții, anticiparea competențelor în cooperare cu industria, materiale de formare actualizate, previzionarea și monitorizarea parcursului profesional al absolvenților, formarea formatorilor, validarea rezultatelor învățării și recunoașterea calificărilor.</w:t>
            </w:r>
          </w:p>
        </w:tc>
        <w:tc>
          <w:tcPr>
            <w:tcW w:w="4876" w:type="dxa"/>
            <w:tcBorders>
              <w:top w:val="nil"/>
              <w:left w:val="nil"/>
              <w:bottom w:val="nil"/>
              <w:right w:val="nil"/>
            </w:tcBorders>
          </w:tcPr>
          <w:p w14:paraId="60D9529D" w14:textId="77777777" w:rsidR="006B7536" w:rsidRPr="000217DF" w:rsidRDefault="006B7536" w:rsidP="00596539">
            <w:pPr>
              <w:pStyle w:val="Normal6a"/>
            </w:pPr>
            <w:r w:rsidRPr="000217DF">
              <w:t>(14)</w:t>
            </w:r>
            <w:r w:rsidRPr="000217DF">
              <w:tab/>
              <w:t>FSE ar trebui să sporească oferta de forță de muncă și să îmbunătățească educația și formarea, precum și dobândirea de competențe pe tot parcursul vieții. În special, FSE ar trebui să contribuie la avansarea în educație și formare și la tranziția către un loc de muncă, să sprijine învățarea pe tot parcursul vieții, inclusiv învățarea formală, nonformală și informală care are loc în toate etapele vieții și capacitatea de inserție profesională, și să contribuie la competitivitate și la inovarea societală și economică prin sprijinirea inițiativelor scalabile și durabile în aceste domenii. Acest lucru s-ar putea realiza, de exemplu, prin învățarea la locul de muncă și ucenicii, orientarea pe tot parcursul vieții, anticiparea competențelor în cooperare cu industria, materiale de formare actualizate, previzionarea și monitorizarea parcursului profesional al absolvenților, formarea formatorilor, validarea rezultatelor învățării și recunoașterea calificărilor</w:t>
            </w:r>
            <w:r w:rsidRPr="000217DF">
              <w:rPr>
                <w:b/>
                <w:bCs/>
                <w:i/>
                <w:iCs/>
              </w:rPr>
              <w:t xml:space="preserve"> și a competențelor, inclusiv a celor dobândite în urma învățării informal și nonformale</w:t>
            </w:r>
            <w:r w:rsidRPr="000217DF">
              <w:t>.</w:t>
            </w:r>
          </w:p>
        </w:tc>
      </w:tr>
    </w:tbl>
    <w:p w14:paraId="09071715"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00D42F0" w14:textId="77777777" w:rsidR="006B7536" w:rsidRPr="000217DF" w:rsidRDefault="006B7536" w:rsidP="006B7536">
      <w:r w:rsidRPr="000217DF">
        <w:rPr>
          <w:rStyle w:val="HideTWBExt"/>
        </w:rPr>
        <w:t>&lt;/AmendB&gt;</w:t>
      </w:r>
    </w:p>
    <w:p w14:paraId="2EC6FC1D"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190</w:t>
      </w:r>
      <w:r w:rsidRPr="000217DF">
        <w:rPr>
          <w:rStyle w:val="HideTWBExt"/>
          <w:b w:val="0"/>
        </w:rPr>
        <w:t>&lt;/NumAmB&gt;</w:t>
      </w:r>
    </w:p>
    <w:p w14:paraId="22C2ABCB"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21455A9F" w14:textId="77777777" w:rsidR="006B7536" w:rsidRPr="000217DF" w:rsidRDefault="006B7536" w:rsidP="006B7536">
      <w:pPr>
        <w:pStyle w:val="NormalBold"/>
      </w:pPr>
      <w:r w:rsidRPr="000217DF">
        <w:rPr>
          <w:rStyle w:val="HideTWBExt"/>
          <w:b w:val="0"/>
        </w:rPr>
        <w:t>&lt;/RepeatBlock-By&gt;</w:t>
      </w:r>
    </w:p>
    <w:p w14:paraId="7CB2515C"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FE84130" w14:textId="77777777" w:rsidR="006B7536" w:rsidRPr="000217DF" w:rsidRDefault="006B7536" w:rsidP="006B7536">
      <w:pPr>
        <w:pStyle w:val="NormalBold"/>
      </w:pPr>
      <w:r w:rsidRPr="000217DF">
        <w:rPr>
          <w:rStyle w:val="HideTWBExt"/>
          <w:b w:val="0"/>
        </w:rPr>
        <w:t>&lt;Article&gt;</w:t>
      </w:r>
      <w:r w:rsidRPr="000217DF">
        <w:t>Considerentul 14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1A3E315" w14:textId="77777777" w:rsidTr="00596539">
        <w:trPr>
          <w:trHeight w:hRule="exact" w:val="240"/>
          <w:jc w:val="center"/>
        </w:trPr>
        <w:tc>
          <w:tcPr>
            <w:tcW w:w="9752" w:type="dxa"/>
            <w:gridSpan w:val="2"/>
            <w:tcBorders>
              <w:top w:val="nil"/>
              <w:left w:val="nil"/>
              <w:bottom w:val="nil"/>
              <w:right w:val="nil"/>
            </w:tcBorders>
          </w:tcPr>
          <w:p w14:paraId="6C19B78F" w14:textId="77777777" w:rsidR="006B7536" w:rsidRPr="000217DF" w:rsidRDefault="006B7536" w:rsidP="00596539"/>
        </w:tc>
      </w:tr>
      <w:tr w:rsidR="00321643" w:rsidRPr="000217DF" w14:paraId="2D13B4DF" w14:textId="77777777" w:rsidTr="00596539">
        <w:trPr>
          <w:trHeight w:val="240"/>
          <w:jc w:val="center"/>
        </w:trPr>
        <w:tc>
          <w:tcPr>
            <w:tcW w:w="4876" w:type="dxa"/>
            <w:tcBorders>
              <w:top w:val="nil"/>
              <w:left w:val="nil"/>
              <w:bottom w:val="nil"/>
              <w:right w:val="nil"/>
            </w:tcBorders>
          </w:tcPr>
          <w:p w14:paraId="774B797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57FA618" w14:textId="77777777" w:rsidR="006B7536" w:rsidRPr="000217DF" w:rsidRDefault="006B7536" w:rsidP="00596539">
            <w:pPr>
              <w:pStyle w:val="AmColumnHeading"/>
            </w:pPr>
            <w:r w:rsidRPr="000217DF">
              <w:t>Amendamentul</w:t>
            </w:r>
          </w:p>
        </w:tc>
      </w:tr>
      <w:tr w:rsidR="00321643" w:rsidRPr="000217DF" w14:paraId="0D5BD6C4" w14:textId="77777777" w:rsidTr="00596539">
        <w:trPr>
          <w:jc w:val="center"/>
        </w:trPr>
        <w:tc>
          <w:tcPr>
            <w:tcW w:w="4876" w:type="dxa"/>
            <w:tcBorders>
              <w:top w:val="nil"/>
              <w:left w:val="nil"/>
              <w:bottom w:val="nil"/>
              <w:right w:val="nil"/>
            </w:tcBorders>
          </w:tcPr>
          <w:p w14:paraId="680E93CB" w14:textId="77777777" w:rsidR="006B7536" w:rsidRPr="000217DF" w:rsidRDefault="006B7536" w:rsidP="00596539">
            <w:pPr>
              <w:pStyle w:val="Normal6a"/>
            </w:pPr>
            <w:r w:rsidRPr="000217DF">
              <w:t>(14)</w:t>
            </w:r>
            <w:r w:rsidRPr="000217DF">
              <w:tab/>
              <w:t>FSE ar trebui să sporească oferta de forță de muncă și să îmbunătățească educația și formarea, precum și dobândirea de competențe pe tot parcursul vieții. În special, FSE ar trebui să contribuie la avansarea în educație și formare și la tranziția către un loc de muncă, să sprijine învățarea pe tot parcursul vieții, inclusiv învățarea formală, nonformală și informală care are loc în toate etapele vieții și capacitatea de inserție profesională, și să contribuie la competitivitate și la inovarea societală și economică prin sprijinirea inițiativelor scalabile și durabile în aceste domenii. Acest lucru s-ar putea realiza, de exemplu, prin învățarea la locul de muncă și ucenicii, orientarea pe tot parcursul vieții, anticiparea competențelor în cooperare cu industria, materiale de formare actualizate, previzionarea și monitorizarea parcursului profesional al absolvenților, formarea formatorilor, validarea rezultatelor învățării și recunoașterea calificărilor.</w:t>
            </w:r>
          </w:p>
        </w:tc>
        <w:tc>
          <w:tcPr>
            <w:tcW w:w="4876" w:type="dxa"/>
            <w:tcBorders>
              <w:top w:val="nil"/>
              <w:left w:val="nil"/>
              <w:bottom w:val="nil"/>
              <w:right w:val="nil"/>
            </w:tcBorders>
          </w:tcPr>
          <w:p w14:paraId="1248C936" w14:textId="77777777" w:rsidR="006B7536" w:rsidRPr="000217DF" w:rsidRDefault="006B7536" w:rsidP="00596539">
            <w:pPr>
              <w:pStyle w:val="Normal6a"/>
            </w:pPr>
            <w:r w:rsidRPr="000217DF">
              <w:t>(14)</w:t>
            </w:r>
            <w:r w:rsidRPr="000217DF">
              <w:tab/>
              <w:t xml:space="preserve">FSE ar trebui să sporească oferta de forță de muncă și să îmbunătățească educația și formarea, precum și dobândirea de competențe pe tot parcursul vieții. În special, FSE ar trebui să contribuie la avansarea în educație și formare și la tranziția către un loc de muncă, să sprijine </w:t>
            </w:r>
            <w:r w:rsidRPr="000217DF">
              <w:rPr>
                <w:b/>
                <w:bCs/>
                <w:i/>
                <w:iCs/>
              </w:rPr>
              <w:t>EFP și</w:t>
            </w:r>
            <w:r w:rsidRPr="000217DF">
              <w:t xml:space="preserve"> învățarea pe tot parcursul vieții, inclusiv învățarea formală, nonformală și informală care are loc în toate etapele vieții și capacitatea de inserție profesională, și să contribuie la competitivitate și la inovarea societală și economică prin sprijinirea inițiativelor scalabile și durabile în aceste domenii. Acest lucru s-ar putea realiza, de exemplu, prin învățarea la locul de muncă și ucenicii, orientarea pe tot parcursul vieții, anticiparea competențelor în cooperare cu industria, materiale de formare actualizate, previzionarea și monitorizarea parcursului profesional al absolvenților, formarea formatorilor, validarea rezultatelor învățării și recunoașterea </w:t>
            </w:r>
            <w:r w:rsidRPr="000217DF">
              <w:rPr>
                <w:b/>
                <w:bCs/>
                <w:i/>
                <w:iCs/>
              </w:rPr>
              <w:t>și portabilitatea</w:t>
            </w:r>
            <w:r w:rsidRPr="000217DF">
              <w:rPr>
                <w:b/>
                <w:bCs/>
              </w:rPr>
              <w:t xml:space="preserve"> </w:t>
            </w:r>
            <w:r w:rsidRPr="000217DF">
              <w:t xml:space="preserve">calificărilor </w:t>
            </w:r>
            <w:r w:rsidRPr="000217DF">
              <w:rPr>
                <w:b/>
                <w:bCs/>
                <w:i/>
                <w:iCs/>
              </w:rPr>
              <w:t>academice și profesionale</w:t>
            </w:r>
            <w:r w:rsidRPr="000217DF">
              <w:t>.</w:t>
            </w:r>
          </w:p>
        </w:tc>
      </w:tr>
    </w:tbl>
    <w:p w14:paraId="174ACEE2"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BEF77FD" w14:textId="77777777" w:rsidR="006B7536" w:rsidRPr="000217DF" w:rsidRDefault="006B7536" w:rsidP="006B7536">
      <w:r w:rsidRPr="000217DF">
        <w:rPr>
          <w:rStyle w:val="HideTWBExt"/>
        </w:rPr>
        <w:t>&lt;/AmendB&gt;</w:t>
      </w:r>
    </w:p>
    <w:p w14:paraId="239BF610"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191</w:t>
      </w:r>
      <w:r w:rsidRPr="000217DF">
        <w:rPr>
          <w:rStyle w:val="HideTWBExt"/>
          <w:b w:val="0"/>
        </w:rPr>
        <w:t>&lt;/NumAmB&gt;</w:t>
      </w:r>
    </w:p>
    <w:p w14:paraId="313B8A19" w14:textId="77777777" w:rsidR="006B7536" w:rsidRPr="000217DF" w:rsidRDefault="006B7536" w:rsidP="006B7536">
      <w:pPr>
        <w:pStyle w:val="NormalBold"/>
      </w:pPr>
      <w:r w:rsidRPr="000217DF">
        <w:rPr>
          <w:rStyle w:val="HideTWBExt"/>
          <w:b w:val="0"/>
        </w:rPr>
        <w:t>&lt;RepeatBlock-By&gt;&lt;Members&gt;</w:t>
      </w:r>
      <w:r w:rsidRPr="000217DF">
        <w:t>Andrzej Buła, Jagna Marczułajtis-Walczak</w:t>
      </w:r>
      <w:r w:rsidRPr="000217DF">
        <w:rPr>
          <w:rStyle w:val="HideTWBExt"/>
          <w:b w:val="0"/>
        </w:rPr>
        <w:t>&lt;/Members&gt;</w:t>
      </w:r>
    </w:p>
    <w:p w14:paraId="542DA318" w14:textId="77777777" w:rsidR="006B7536" w:rsidRPr="000217DF" w:rsidRDefault="006B7536" w:rsidP="006B7536">
      <w:pPr>
        <w:pStyle w:val="NormalBold"/>
      </w:pPr>
      <w:r w:rsidRPr="000217DF">
        <w:rPr>
          <w:rStyle w:val="HideTWBExt"/>
          <w:b w:val="0"/>
        </w:rPr>
        <w:t>&lt;/RepeatBlock-By&gt;</w:t>
      </w:r>
    </w:p>
    <w:p w14:paraId="75D6AA87"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75902F1" w14:textId="77777777" w:rsidR="006B7536" w:rsidRPr="000217DF" w:rsidRDefault="006B7536" w:rsidP="006B7536">
      <w:pPr>
        <w:pStyle w:val="NormalBold"/>
      </w:pPr>
      <w:r w:rsidRPr="000217DF">
        <w:rPr>
          <w:rStyle w:val="HideTWBExt"/>
          <w:b w:val="0"/>
        </w:rPr>
        <w:t>&lt;Article&gt;</w:t>
      </w:r>
      <w:r w:rsidRPr="000217DF">
        <w:t>Considerentul 14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779635E6" w14:textId="77777777" w:rsidTr="00596539">
        <w:trPr>
          <w:trHeight w:hRule="exact" w:val="240"/>
          <w:jc w:val="center"/>
        </w:trPr>
        <w:tc>
          <w:tcPr>
            <w:tcW w:w="9752" w:type="dxa"/>
            <w:gridSpan w:val="2"/>
            <w:tcBorders>
              <w:top w:val="nil"/>
              <w:left w:val="nil"/>
              <w:bottom w:val="nil"/>
              <w:right w:val="nil"/>
            </w:tcBorders>
          </w:tcPr>
          <w:p w14:paraId="3CD2A1CE" w14:textId="77777777" w:rsidR="006B7536" w:rsidRPr="000217DF" w:rsidRDefault="006B7536" w:rsidP="00596539"/>
        </w:tc>
      </w:tr>
      <w:tr w:rsidR="00321643" w:rsidRPr="000217DF" w14:paraId="698A4075" w14:textId="77777777" w:rsidTr="00596539">
        <w:trPr>
          <w:trHeight w:val="240"/>
          <w:jc w:val="center"/>
        </w:trPr>
        <w:tc>
          <w:tcPr>
            <w:tcW w:w="4876" w:type="dxa"/>
            <w:tcBorders>
              <w:top w:val="nil"/>
              <w:left w:val="nil"/>
              <w:bottom w:val="nil"/>
              <w:right w:val="nil"/>
            </w:tcBorders>
          </w:tcPr>
          <w:p w14:paraId="589E9F21"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84BA874" w14:textId="77777777" w:rsidR="006B7536" w:rsidRPr="000217DF" w:rsidRDefault="006B7536" w:rsidP="00596539">
            <w:pPr>
              <w:pStyle w:val="AmColumnHeading"/>
            </w:pPr>
            <w:r w:rsidRPr="000217DF">
              <w:t>Amendamentul</w:t>
            </w:r>
          </w:p>
        </w:tc>
      </w:tr>
      <w:tr w:rsidR="00321643" w:rsidRPr="000217DF" w14:paraId="1BDAEE20" w14:textId="77777777" w:rsidTr="00596539">
        <w:trPr>
          <w:jc w:val="center"/>
        </w:trPr>
        <w:tc>
          <w:tcPr>
            <w:tcW w:w="4876" w:type="dxa"/>
            <w:tcBorders>
              <w:top w:val="nil"/>
              <w:left w:val="nil"/>
              <w:bottom w:val="nil"/>
              <w:right w:val="nil"/>
            </w:tcBorders>
          </w:tcPr>
          <w:p w14:paraId="77D7ABEE" w14:textId="77777777" w:rsidR="006B7536" w:rsidRPr="000217DF" w:rsidRDefault="006B7536" w:rsidP="00596539">
            <w:pPr>
              <w:pStyle w:val="Normal6a"/>
            </w:pPr>
            <w:r w:rsidRPr="000217DF">
              <w:t>(14)</w:t>
            </w:r>
            <w:r w:rsidRPr="000217DF">
              <w:tab/>
              <w:t>FSE ar trebui să sporească oferta de forță de muncă și să îmbunătățească educația și formarea, precum și dobândirea de competențe pe tot parcursul vieții. În special, FSE ar trebui să contribuie la avansarea în educație și formare și la tranziția către un loc de muncă, să sprijine învățarea pe tot parcursul vieții, inclusiv învățarea formală, nonformală și informală care are loc în toate etapele vieții și capacitatea de inserție profesională, și să contribuie la competitivitate și la inovarea societală și economică prin sprijinirea inițiativelor scalabile și durabile în aceste domenii. Acest lucru s-ar putea realiza, de exemplu, prin învățarea la locul de muncă și ucenicii, orientarea pe tot parcursul vieții, anticiparea competențelor în cooperare cu industria, materiale de formare actualizate, previzionarea și monitorizarea parcursului profesional al absolvenților, formarea formatorilor, validarea rezultatelor învățării și recunoașterea calificărilor.</w:t>
            </w:r>
          </w:p>
        </w:tc>
        <w:tc>
          <w:tcPr>
            <w:tcW w:w="4876" w:type="dxa"/>
            <w:tcBorders>
              <w:top w:val="nil"/>
              <w:left w:val="nil"/>
              <w:bottom w:val="nil"/>
              <w:right w:val="nil"/>
            </w:tcBorders>
          </w:tcPr>
          <w:p w14:paraId="27EBCB17" w14:textId="77777777" w:rsidR="006B7536" w:rsidRPr="000217DF" w:rsidRDefault="006B7536" w:rsidP="00596539">
            <w:pPr>
              <w:pStyle w:val="Normal6a"/>
            </w:pPr>
            <w:r w:rsidRPr="000217DF">
              <w:t>(14)</w:t>
            </w:r>
            <w:r w:rsidRPr="000217DF">
              <w:tab/>
              <w:t>FSE ar trebui să sporească oferta de forță de muncă și să îmbunătățească educația și formarea, precum și dobândirea de competențe pe tot parcursul vieții. În special, FSE ar trebui să contribuie la avansarea în educație și formare</w:t>
            </w:r>
            <w:r w:rsidRPr="000217DF">
              <w:rPr>
                <w:b/>
                <w:bCs/>
                <w:i/>
                <w:iCs/>
              </w:rPr>
              <w:t>, inclusiv în educația adulților,</w:t>
            </w:r>
            <w:r w:rsidRPr="000217DF">
              <w:t xml:space="preserve"> și la tranziția către un loc de muncă, să sprijine învățarea pe tot parcursul vieții, inclusiv învățarea formală, nonformală și informală care are loc în toate etapele vieții și capacitatea de inserție profesională, și să contribuie la competitivitate și la inovarea societală și economică prin sprijinirea inițiativelor scalabile și durabile în aceste domenii. Acest lucru s-ar putea realiza, de exemplu, prin învățarea la locul de muncă și ucenicii, orientarea pe tot parcursul vieții, anticiparea competențelor în cooperare cu industria, materiale de formare actualizate, previzionarea și monitorizarea parcursului profesional al absolvenților, formarea formatorilor, validarea rezultatelor învățării și recunoașterea calificărilor.</w:t>
            </w:r>
          </w:p>
        </w:tc>
      </w:tr>
    </w:tbl>
    <w:p w14:paraId="38EE0104"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{PL}</w:t>
      </w:r>
      <w:r w:rsidRPr="000217DF">
        <w:t>pl</w:t>
      </w:r>
      <w:r w:rsidRPr="000217DF">
        <w:rPr>
          <w:rStyle w:val="HideTWBExt"/>
        </w:rPr>
        <w:t>&lt;/Original&gt;</w:t>
      </w:r>
    </w:p>
    <w:p w14:paraId="1DA9C38F" w14:textId="77777777" w:rsidR="006B7536" w:rsidRPr="000217DF" w:rsidRDefault="006B7536" w:rsidP="006B7536">
      <w:r w:rsidRPr="000217DF">
        <w:rPr>
          <w:rStyle w:val="HideTWBExt"/>
        </w:rPr>
        <w:t>&lt;/AmendB&gt;</w:t>
      </w:r>
    </w:p>
    <w:p w14:paraId="76C2DD26"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192</w:t>
      </w:r>
      <w:r w:rsidRPr="000217DF">
        <w:rPr>
          <w:rStyle w:val="HideTWBExt"/>
          <w:b w:val="0"/>
        </w:rPr>
        <w:t>&lt;/NumAmB&gt;</w:t>
      </w:r>
    </w:p>
    <w:p w14:paraId="2CAADFA9"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w:t>
      </w:r>
      <w:r w:rsidRPr="000217DF">
        <w:rPr>
          <w:rStyle w:val="HideTWBExt"/>
          <w:b w:val="0"/>
        </w:rPr>
        <w:t>&lt;/Members&gt;</w:t>
      </w:r>
    </w:p>
    <w:p w14:paraId="32531CC1" w14:textId="77777777" w:rsidR="006B7536" w:rsidRPr="000217DF" w:rsidRDefault="006B7536" w:rsidP="006B7536">
      <w:pPr>
        <w:pStyle w:val="NormalBold"/>
      </w:pPr>
      <w:r w:rsidRPr="000217DF">
        <w:rPr>
          <w:rStyle w:val="HideTWBExt"/>
          <w:b w:val="0"/>
        </w:rPr>
        <w:t>&lt;/RepeatBlock-By&gt;</w:t>
      </w:r>
    </w:p>
    <w:p w14:paraId="3982E118"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D022C69" w14:textId="77777777" w:rsidR="006B7536" w:rsidRPr="000217DF" w:rsidRDefault="006B7536" w:rsidP="006B7536">
      <w:pPr>
        <w:pStyle w:val="NormalBold"/>
      </w:pPr>
      <w:r w:rsidRPr="000217DF">
        <w:rPr>
          <w:rStyle w:val="HideTWBExt"/>
          <w:b w:val="0"/>
        </w:rPr>
        <w:t>&lt;Article&gt;</w:t>
      </w:r>
      <w:r w:rsidRPr="000217DF">
        <w:t>Considerentul 14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8CC17BE" w14:textId="77777777" w:rsidTr="00596539">
        <w:trPr>
          <w:trHeight w:hRule="exact" w:val="240"/>
          <w:jc w:val="center"/>
        </w:trPr>
        <w:tc>
          <w:tcPr>
            <w:tcW w:w="9752" w:type="dxa"/>
            <w:gridSpan w:val="2"/>
            <w:tcBorders>
              <w:top w:val="nil"/>
              <w:left w:val="nil"/>
              <w:bottom w:val="nil"/>
              <w:right w:val="nil"/>
            </w:tcBorders>
          </w:tcPr>
          <w:p w14:paraId="076E980E" w14:textId="77777777" w:rsidR="006B7536" w:rsidRPr="000217DF" w:rsidRDefault="006B7536" w:rsidP="00596539"/>
        </w:tc>
      </w:tr>
      <w:tr w:rsidR="00321643" w:rsidRPr="000217DF" w14:paraId="24BA0653" w14:textId="77777777" w:rsidTr="00596539">
        <w:trPr>
          <w:trHeight w:val="240"/>
          <w:jc w:val="center"/>
        </w:trPr>
        <w:tc>
          <w:tcPr>
            <w:tcW w:w="4876" w:type="dxa"/>
            <w:tcBorders>
              <w:top w:val="nil"/>
              <w:left w:val="nil"/>
              <w:bottom w:val="nil"/>
              <w:right w:val="nil"/>
            </w:tcBorders>
          </w:tcPr>
          <w:p w14:paraId="08B7B8E1"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B3C55F3" w14:textId="77777777" w:rsidR="006B7536" w:rsidRPr="000217DF" w:rsidRDefault="006B7536" w:rsidP="00596539">
            <w:pPr>
              <w:pStyle w:val="AmColumnHeading"/>
            </w:pPr>
            <w:r w:rsidRPr="000217DF">
              <w:t>Amendamentul</w:t>
            </w:r>
          </w:p>
        </w:tc>
      </w:tr>
      <w:tr w:rsidR="00321643" w:rsidRPr="000217DF" w14:paraId="2F04A1DA" w14:textId="77777777" w:rsidTr="00596539">
        <w:trPr>
          <w:jc w:val="center"/>
        </w:trPr>
        <w:tc>
          <w:tcPr>
            <w:tcW w:w="4876" w:type="dxa"/>
            <w:tcBorders>
              <w:top w:val="nil"/>
              <w:left w:val="nil"/>
              <w:bottom w:val="nil"/>
              <w:right w:val="nil"/>
            </w:tcBorders>
          </w:tcPr>
          <w:p w14:paraId="0F9156BA" w14:textId="77777777" w:rsidR="006B7536" w:rsidRPr="000217DF" w:rsidRDefault="006B7536" w:rsidP="00596539">
            <w:pPr>
              <w:pStyle w:val="Normal6a"/>
            </w:pPr>
            <w:r w:rsidRPr="000217DF">
              <w:t>(14)</w:t>
            </w:r>
            <w:r w:rsidRPr="000217DF">
              <w:tab/>
              <w:t>FSE ar trebui să sporească oferta de forță de muncă și să îmbunătățească educația și formarea, precum și dobândirea de competențe</w:t>
            </w:r>
            <w:r w:rsidRPr="000217DF">
              <w:rPr>
                <w:b/>
                <w:bCs/>
                <w:i/>
                <w:iCs/>
              </w:rPr>
              <w:t xml:space="preserve"> pe tot parcursul vieții</w:t>
            </w:r>
            <w:r w:rsidRPr="000217DF">
              <w:t xml:space="preserve">. În special, FSE ar trebui să contribuie la avansarea în educație și formare și la tranziția către un loc de muncă, să sprijine învățarea </w:t>
            </w:r>
            <w:r w:rsidRPr="000217DF">
              <w:rPr>
                <w:b/>
                <w:bCs/>
                <w:i/>
                <w:iCs/>
              </w:rPr>
              <w:t>pe tot parcursul vieții</w:t>
            </w:r>
            <w:r w:rsidRPr="000217DF">
              <w:t xml:space="preserve">, inclusiv învățarea formală, nonformală și informală care are loc în toate etapele vieții și capacitatea de inserție profesională, și să contribuie </w:t>
            </w:r>
            <w:r w:rsidRPr="000217DF">
              <w:rPr>
                <w:b/>
                <w:bCs/>
                <w:i/>
                <w:iCs/>
              </w:rPr>
              <w:t>la competitivitate și</w:t>
            </w:r>
            <w:r w:rsidRPr="000217DF">
              <w:t xml:space="preserve"> la inovarea societală și economică prin sprijinirea inițiativelor scalabile și durabile în aceste domenii. Acest lucru s-ar putea realiza, de exemplu, prin învățarea la locul de muncă și ucenicii, orientarea pe tot parcursul vieții, anticiparea competențelor în cooperare cu </w:t>
            </w:r>
            <w:r w:rsidRPr="000217DF">
              <w:rPr>
                <w:b/>
                <w:bCs/>
                <w:i/>
                <w:iCs/>
              </w:rPr>
              <w:t>industria</w:t>
            </w:r>
            <w:r w:rsidRPr="000217DF">
              <w:t>, materiale de formare actualizate, previzionarea și monitorizarea parcursului profesional al absolvenților, formarea formatorilor, validarea rezultatelor învățării și recunoașterea calificărilor.</w:t>
            </w:r>
          </w:p>
        </w:tc>
        <w:tc>
          <w:tcPr>
            <w:tcW w:w="4876" w:type="dxa"/>
            <w:tcBorders>
              <w:top w:val="nil"/>
              <w:left w:val="nil"/>
              <w:bottom w:val="nil"/>
              <w:right w:val="nil"/>
            </w:tcBorders>
          </w:tcPr>
          <w:p w14:paraId="55B8D65D" w14:textId="77777777" w:rsidR="006B7536" w:rsidRPr="000217DF" w:rsidRDefault="006B7536" w:rsidP="00596539">
            <w:pPr>
              <w:pStyle w:val="Normal6a"/>
            </w:pPr>
            <w:r w:rsidRPr="000217DF">
              <w:t>(14)</w:t>
            </w:r>
            <w:r w:rsidRPr="000217DF">
              <w:tab/>
              <w:t xml:space="preserve">FSE ar trebui să sporească oferta de forță de muncă și să îmbunătățească educația și formarea, precum și dobândirea de competențe. În special, FSE ar trebui să contribuie la avansarea în educație și formare și la tranziția către un loc de muncă, să sprijine învățarea, inclusiv învățarea formală, nonformală și informală care are loc în toate etapele vieții și capacitatea de inserție profesională, și să contribuie la inovarea societală și economică prin sprijinirea inițiativelor scalabile și durabile în aceste domenii. Acest lucru s-ar putea realiza, de exemplu, prin învățarea la locul de muncă și ucenicii, orientarea pe tot parcursul vieții, anticiparea competențelor în cooperare cu </w:t>
            </w:r>
            <w:r w:rsidRPr="000217DF">
              <w:rPr>
                <w:b/>
                <w:bCs/>
                <w:i/>
                <w:iCs/>
              </w:rPr>
              <w:t>partenerii sociali</w:t>
            </w:r>
            <w:r w:rsidRPr="000217DF">
              <w:t>, materiale de formare actualizate, previzionarea și monitorizarea parcursului profesional al absolvenților, formarea formatorilor, validarea rezultatelor învățării și recunoașterea calificărilor.</w:t>
            </w:r>
          </w:p>
        </w:tc>
      </w:tr>
    </w:tbl>
    <w:p w14:paraId="5FC1E988"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D28EF3B" w14:textId="77777777" w:rsidR="006B7536" w:rsidRPr="000217DF" w:rsidRDefault="006B7536" w:rsidP="006B7536">
      <w:r w:rsidRPr="000217DF">
        <w:rPr>
          <w:rStyle w:val="HideTWBExt"/>
        </w:rPr>
        <w:t>&lt;/AmendB&gt;</w:t>
      </w:r>
    </w:p>
    <w:p w14:paraId="73FBECB9"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193</w:t>
      </w:r>
      <w:r w:rsidRPr="000217DF">
        <w:rPr>
          <w:rStyle w:val="HideTWBExt"/>
          <w:b w:val="0"/>
        </w:rPr>
        <w:t>&lt;/NumAmB&gt;</w:t>
      </w:r>
    </w:p>
    <w:p w14:paraId="22B56BD2" w14:textId="77777777" w:rsidR="006B7536" w:rsidRPr="000217DF" w:rsidRDefault="006B7536" w:rsidP="006B7536">
      <w:pPr>
        <w:pStyle w:val="NormalBold"/>
      </w:pPr>
      <w:r w:rsidRPr="000217DF">
        <w:rPr>
          <w:rStyle w:val="HideTWBExt"/>
          <w:b w:val="0"/>
        </w:rPr>
        <w:t>&lt;RepeatBlock-By&gt;&lt;Members&gt;</w:t>
      </w:r>
      <w:r w:rsidRPr="000217DF">
        <w:t>Elena Donazzan, Chiara Gemma, Mariateresa Vivaldini, Lara Magoni</w:t>
      </w:r>
      <w:r w:rsidRPr="000217DF">
        <w:rPr>
          <w:rStyle w:val="HideTWBExt"/>
          <w:b w:val="0"/>
        </w:rPr>
        <w:t>&lt;/Members&gt;</w:t>
      </w:r>
    </w:p>
    <w:p w14:paraId="24F61F72" w14:textId="77777777" w:rsidR="006B7536" w:rsidRPr="000217DF" w:rsidRDefault="006B7536" w:rsidP="006B7536">
      <w:pPr>
        <w:pStyle w:val="NormalBold"/>
      </w:pPr>
      <w:r w:rsidRPr="000217DF">
        <w:rPr>
          <w:rStyle w:val="HideTWBExt"/>
          <w:b w:val="0"/>
        </w:rPr>
        <w:t>&lt;/RepeatBlock-By&gt;</w:t>
      </w:r>
    </w:p>
    <w:p w14:paraId="11212F2F"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11BDE96" w14:textId="77777777" w:rsidR="006B7536" w:rsidRPr="000217DF" w:rsidRDefault="006B7536" w:rsidP="006B7536">
      <w:pPr>
        <w:pStyle w:val="NormalBold"/>
      </w:pPr>
      <w:r w:rsidRPr="000217DF">
        <w:rPr>
          <w:rStyle w:val="HideTWBExt"/>
          <w:b w:val="0"/>
        </w:rPr>
        <w:t>&lt;Article&gt;</w:t>
      </w:r>
      <w:r w:rsidRPr="000217DF">
        <w:t>Considerentul 14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B70268F" w14:textId="77777777" w:rsidTr="00596539">
        <w:trPr>
          <w:trHeight w:hRule="exact" w:val="240"/>
          <w:jc w:val="center"/>
        </w:trPr>
        <w:tc>
          <w:tcPr>
            <w:tcW w:w="9752" w:type="dxa"/>
            <w:gridSpan w:val="2"/>
            <w:tcBorders>
              <w:top w:val="nil"/>
              <w:left w:val="nil"/>
              <w:bottom w:val="nil"/>
              <w:right w:val="nil"/>
            </w:tcBorders>
          </w:tcPr>
          <w:p w14:paraId="65370964" w14:textId="77777777" w:rsidR="006B7536" w:rsidRPr="000217DF" w:rsidRDefault="006B7536" w:rsidP="00596539"/>
        </w:tc>
      </w:tr>
      <w:tr w:rsidR="00321643" w:rsidRPr="000217DF" w14:paraId="0257FA44" w14:textId="77777777" w:rsidTr="00596539">
        <w:trPr>
          <w:trHeight w:val="240"/>
          <w:jc w:val="center"/>
        </w:trPr>
        <w:tc>
          <w:tcPr>
            <w:tcW w:w="4876" w:type="dxa"/>
            <w:tcBorders>
              <w:top w:val="nil"/>
              <w:left w:val="nil"/>
              <w:bottom w:val="nil"/>
              <w:right w:val="nil"/>
            </w:tcBorders>
          </w:tcPr>
          <w:p w14:paraId="6883FEA2"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ACC8005" w14:textId="77777777" w:rsidR="006B7536" w:rsidRPr="000217DF" w:rsidRDefault="006B7536" w:rsidP="00596539">
            <w:pPr>
              <w:pStyle w:val="AmColumnHeading"/>
            </w:pPr>
            <w:r w:rsidRPr="000217DF">
              <w:t>Amendamentul</w:t>
            </w:r>
          </w:p>
        </w:tc>
      </w:tr>
      <w:tr w:rsidR="00321643" w:rsidRPr="000217DF" w14:paraId="5581CDEA" w14:textId="77777777" w:rsidTr="00596539">
        <w:trPr>
          <w:jc w:val="center"/>
        </w:trPr>
        <w:tc>
          <w:tcPr>
            <w:tcW w:w="4876" w:type="dxa"/>
            <w:tcBorders>
              <w:top w:val="nil"/>
              <w:left w:val="nil"/>
              <w:bottom w:val="nil"/>
              <w:right w:val="nil"/>
            </w:tcBorders>
          </w:tcPr>
          <w:p w14:paraId="0428A9E5" w14:textId="77777777" w:rsidR="006B7536" w:rsidRPr="000217DF" w:rsidRDefault="006B7536" w:rsidP="00596539">
            <w:pPr>
              <w:pStyle w:val="Normal6a"/>
            </w:pPr>
          </w:p>
        </w:tc>
        <w:tc>
          <w:tcPr>
            <w:tcW w:w="4876" w:type="dxa"/>
            <w:tcBorders>
              <w:top w:val="nil"/>
              <w:left w:val="nil"/>
              <w:bottom w:val="nil"/>
              <w:right w:val="nil"/>
            </w:tcBorders>
          </w:tcPr>
          <w:p w14:paraId="270A6999" w14:textId="77777777" w:rsidR="006B7536" w:rsidRPr="000217DF" w:rsidRDefault="006B7536" w:rsidP="00596539">
            <w:pPr>
              <w:pStyle w:val="Normal6a"/>
            </w:pPr>
            <w:r w:rsidRPr="000217DF">
              <w:rPr>
                <w:b/>
                <w:i/>
              </w:rPr>
              <w:t>(14a)</w:t>
            </w:r>
            <w:r w:rsidRPr="000217DF">
              <w:tab/>
            </w:r>
            <w:r w:rsidRPr="000217DF">
              <w:rPr>
                <w:b/>
                <w:i/>
              </w:rPr>
              <w:t>Consolidarea parcursurilor de învățământ terțiar profesional contribuie, de asemenea, la valorificarea educației și formării profesionale inițiale, creând perspective de promovare pe verticală pentru absolvenții învățământului profesional secundar. Lipsa oportunităților pentru învățământul terțiar profesional riscă să perpetueze percepția educației și formării profesionale ca parcurs terminal, reducând atractivitatea acesteia pentru tineri și familii.</w:t>
            </w:r>
          </w:p>
        </w:tc>
      </w:tr>
    </w:tbl>
    <w:p w14:paraId="6FC5759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{IT}</w:t>
      </w:r>
      <w:r w:rsidRPr="000217DF">
        <w:t>it</w:t>
      </w:r>
      <w:r w:rsidRPr="000217DF">
        <w:rPr>
          <w:rStyle w:val="HideTWBExt"/>
        </w:rPr>
        <w:t>&lt;/Original&gt;</w:t>
      </w:r>
    </w:p>
    <w:p w14:paraId="053C1EE2" w14:textId="77777777" w:rsidR="006B7536" w:rsidRPr="000217DF" w:rsidRDefault="006B7536" w:rsidP="006B7536">
      <w:r w:rsidRPr="000217DF">
        <w:rPr>
          <w:rStyle w:val="HideTWBExt"/>
        </w:rPr>
        <w:t>&lt;/AmendB&gt;</w:t>
      </w:r>
    </w:p>
    <w:p w14:paraId="273A2C9A"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194</w:t>
      </w:r>
      <w:r w:rsidRPr="000217DF">
        <w:rPr>
          <w:rStyle w:val="HideTWBExt"/>
          <w:b w:val="0"/>
        </w:rPr>
        <w:t>&lt;/NumAmB&gt;</w:t>
      </w:r>
    </w:p>
    <w:p w14:paraId="7DCDD09B" w14:textId="77777777" w:rsidR="006B7536" w:rsidRPr="000217DF" w:rsidRDefault="006B7536" w:rsidP="006B7536">
      <w:pPr>
        <w:pStyle w:val="NormalBold"/>
      </w:pPr>
      <w:r w:rsidRPr="000217DF">
        <w:rPr>
          <w:rStyle w:val="HideTWBExt"/>
          <w:b w:val="0"/>
        </w:rPr>
        <w:t>&lt;RepeatBlock-By&gt;&lt;Members&gt;</w:t>
      </w:r>
      <w:r w:rsidRPr="000217DF">
        <w:t>Villy Søvndal, Kira Marie Peter-Hansen, Maria Ohisalo</w:t>
      </w:r>
      <w:r w:rsidRPr="000217DF">
        <w:rPr>
          <w:rStyle w:val="HideTWBExt"/>
          <w:b w:val="0"/>
        </w:rPr>
        <w:t>&lt;/Members&gt;</w:t>
      </w:r>
    </w:p>
    <w:p w14:paraId="5BC8C125" w14:textId="77777777" w:rsidR="006B7536" w:rsidRPr="000217DF" w:rsidRDefault="006B7536" w:rsidP="006B7536">
      <w:r w:rsidRPr="000217DF">
        <w:rPr>
          <w:rStyle w:val="HideTWBExt"/>
        </w:rPr>
        <w:t>&lt;AuNomDe&gt;</w:t>
      </w:r>
      <w:r w:rsidRPr="000217DF">
        <w:rPr>
          <w:rStyle w:val="HideTWBInt"/>
        </w:rPr>
        <w:t>{Verts/ALE}</w:t>
      </w:r>
      <w:r w:rsidRPr="000217DF">
        <w:t>în numele Grupului Verts/ALE</w:t>
      </w:r>
      <w:r w:rsidRPr="000217DF">
        <w:rPr>
          <w:rStyle w:val="HideTWBExt"/>
        </w:rPr>
        <w:t>&lt;/AuNomDe&gt;</w:t>
      </w:r>
    </w:p>
    <w:p w14:paraId="3FA68594" w14:textId="77777777" w:rsidR="006B7536" w:rsidRPr="000217DF" w:rsidRDefault="006B7536" w:rsidP="006B7536">
      <w:pPr>
        <w:pStyle w:val="NormalBold"/>
      </w:pPr>
      <w:r w:rsidRPr="000217DF">
        <w:rPr>
          <w:rStyle w:val="HideTWBExt"/>
          <w:b w:val="0"/>
        </w:rPr>
        <w:t>&lt;/RepeatBlock-By&gt;</w:t>
      </w:r>
    </w:p>
    <w:p w14:paraId="725F5023"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D923298" w14:textId="77777777" w:rsidR="006B7536" w:rsidRPr="000217DF" w:rsidRDefault="006B7536" w:rsidP="006B7536">
      <w:pPr>
        <w:pStyle w:val="NormalBold"/>
      </w:pPr>
      <w:r w:rsidRPr="000217DF">
        <w:rPr>
          <w:rStyle w:val="HideTWBExt"/>
          <w:b w:val="0"/>
        </w:rPr>
        <w:t>&lt;Article&gt;</w:t>
      </w:r>
      <w:r w:rsidRPr="000217DF">
        <w:t>Considerentul 14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6578795" w14:textId="77777777" w:rsidTr="00596539">
        <w:trPr>
          <w:trHeight w:hRule="exact" w:val="240"/>
          <w:jc w:val="center"/>
        </w:trPr>
        <w:tc>
          <w:tcPr>
            <w:tcW w:w="9752" w:type="dxa"/>
            <w:gridSpan w:val="2"/>
            <w:tcBorders>
              <w:top w:val="nil"/>
              <w:left w:val="nil"/>
              <w:bottom w:val="nil"/>
              <w:right w:val="nil"/>
            </w:tcBorders>
          </w:tcPr>
          <w:p w14:paraId="7CABD000" w14:textId="77777777" w:rsidR="006B7536" w:rsidRPr="000217DF" w:rsidRDefault="006B7536" w:rsidP="00596539"/>
        </w:tc>
      </w:tr>
      <w:tr w:rsidR="00321643" w:rsidRPr="000217DF" w14:paraId="0E1FA54D" w14:textId="77777777" w:rsidTr="00596539">
        <w:trPr>
          <w:trHeight w:val="240"/>
          <w:jc w:val="center"/>
        </w:trPr>
        <w:tc>
          <w:tcPr>
            <w:tcW w:w="4876" w:type="dxa"/>
            <w:tcBorders>
              <w:top w:val="nil"/>
              <w:left w:val="nil"/>
              <w:bottom w:val="nil"/>
              <w:right w:val="nil"/>
            </w:tcBorders>
          </w:tcPr>
          <w:p w14:paraId="46F95B6F"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7359846" w14:textId="77777777" w:rsidR="006B7536" w:rsidRPr="000217DF" w:rsidRDefault="006B7536" w:rsidP="00596539">
            <w:pPr>
              <w:pStyle w:val="AmColumnHeading"/>
            </w:pPr>
            <w:r w:rsidRPr="000217DF">
              <w:t>Amendamentul</w:t>
            </w:r>
          </w:p>
        </w:tc>
      </w:tr>
      <w:tr w:rsidR="00321643" w:rsidRPr="000217DF" w14:paraId="603C0BA2" w14:textId="77777777" w:rsidTr="00596539">
        <w:trPr>
          <w:jc w:val="center"/>
        </w:trPr>
        <w:tc>
          <w:tcPr>
            <w:tcW w:w="4876" w:type="dxa"/>
            <w:tcBorders>
              <w:top w:val="nil"/>
              <w:left w:val="nil"/>
              <w:bottom w:val="nil"/>
              <w:right w:val="nil"/>
            </w:tcBorders>
          </w:tcPr>
          <w:p w14:paraId="6F1535B7" w14:textId="77777777" w:rsidR="006B7536" w:rsidRPr="000217DF" w:rsidRDefault="006B7536" w:rsidP="00596539">
            <w:pPr>
              <w:pStyle w:val="Normal6a"/>
            </w:pPr>
          </w:p>
        </w:tc>
        <w:tc>
          <w:tcPr>
            <w:tcW w:w="4876" w:type="dxa"/>
            <w:tcBorders>
              <w:top w:val="nil"/>
              <w:left w:val="nil"/>
              <w:bottom w:val="nil"/>
              <w:right w:val="nil"/>
            </w:tcBorders>
          </w:tcPr>
          <w:p w14:paraId="1BBA96E8" w14:textId="77777777" w:rsidR="006B7536" w:rsidRPr="000217DF" w:rsidRDefault="006B7536" w:rsidP="00596539">
            <w:pPr>
              <w:pStyle w:val="Normal6a"/>
            </w:pPr>
            <w:r w:rsidRPr="000217DF">
              <w:rPr>
                <w:b/>
                <w:i/>
              </w:rPr>
              <w:t>(14a)</w:t>
            </w:r>
            <w:r w:rsidRPr="000217DF">
              <w:tab/>
            </w:r>
            <w:r w:rsidRPr="000217DF">
              <w:rPr>
                <w:b/>
                <w:i/>
              </w:rPr>
              <w:t>Pentru a asigura o tranziție cuprinzătoare și integrată de la formare la muncă, ar trebui să se recunoască faptul că în categoria „competențelor-cheie” sunt incluse cunoștințele, abilitățile și atitudinile de care toți oamenii au nevoie pentru împlinirea personală, capacitatea de inserție profesională și incluziunea socială. „Validarea” ar trebui să includă recunoașterea rezultatelor învățării dobândite într-un context formal, nonformal sau informal, iar un astfel de proces ar trebui recunoscut atât în societate, cât și prin intermediul unei recunoașteri formale, prin calificări. </w:t>
            </w:r>
          </w:p>
        </w:tc>
      </w:tr>
    </w:tbl>
    <w:p w14:paraId="7A973F62"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7678445" w14:textId="77777777" w:rsidR="006B7536" w:rsidRPr="000217DF" w:rsidRDefault="006B7536" w:rsidP="006B7536">
      <w:r w:rsidRPr="000217DF">
        <w:rPr>
          <w:rStyle w:val="HideTWBExt"/>
        </w:rPr>
        <w:t>&lt;/AmendB&gt;</w:t>
      </w:r>
    </w:p>
    <w:p w14:paraId="3A06C87F"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195</w:t>
      </w:r>
      <w:r w:rsidRPr="000217DF">
        <w:rPr>
          <w:rStyle w:val="HideTWBExt"/>
          <w:b w:val="0"/>
        </w:rPr>
        <w:t>&lt;/NumAmB&gt;</w:t>
      </w:r>
    </w:p>
    <w:p w14:paraId="314683FC" w14:textId="77777777" w:rsidR="006B7536" w:rsidRPr="000217DF" w:rsidRDefault="006B7536" w:rsidP="006B7536">
      <w:pPr>
        <w:pStyle w:val="NormalBold"/>
      </w:pPr>
      <w:r w:rsidRPr="000217DF">
        <w:rPr>
          <w:rStyle w:val="HideTWBExt"/>
          <w:b w:val="0"/>
        </w:rPr>
        <w:t>&lt;RepeatBlock-By&gt;&lt;Members&gt;</w:t>
      </w:r>
      <w:r w:rsidRPr="000217DF">
        <w:t>Georgiana Teodorescu</w:t>
      </w:r>
      <w:r w:rsidRPr="000217DF">
        <w:rPr>
          <w:rStyle w:val="HideTWBExt"/>
          <w:b w:val="0"/>
        </w:rPr>
        <w:t>&lt;/Members&gt;</w:t>
      </w:r>
    </w:p>
    <w:p w14:paraId="794217D6" w14:textId="77777777" w:rsidR="006B7536" w:rsidRPr="000217DF" w:rsidRDefault="006B7536" w:rsidP="006B7536">
      <w:pPr>
        <w:pStyle w:val="NormalBold"/>
      </w:pPr>
      <w:r w:rsidRPr="000217DF">
        <w:rPr>
          <w:rStyle w:val="HideTWBExt"/>
          <w:b w:val="0"/>
        </w:rPr>
        <w:t>&lt;/RepeatBlock-By&gt;</w:t>
      </w:r>
    </w:p>
    <w:p w14:paraId="77995CE8"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18E2D56" w14:textId="77777777" w:rsidR="006B7536" w:rsidRPr="000217DF" w:rsidRDefault="006B7536" w:rsidP="006B7536">
      <w:pPr>
        <w:pStyle w:val="NormalBold"/>
      </w:pPr>
      <w:r w:rsidRPr="000217DF">
        <w:rPr>
          <w:rStyle w:val="HideTWBExt"/>
          <w:b w:val="0"/>
        </w:rPr>
        <w:t>&lt;Article&gt;</w:t>
      </w:r>
      <w:r w:rsidRPr="000217DF">
        <w:t>Considerentul 14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93DAAB2" w14:textId="77777777" w:rsidTr="00596539">
        <w:trPr>
          <w:trHeight w:hRule="exact" w:val="240"/>
          <w:jc w:val="center"/>
        </w:trPr>
        <w:tc>
          <w:tcPr>
            <w:tcW w:w="9752" w:type="dxa"/>
            <w:gridSpan w:val="2"/>
            <w:tcBorders>
              <w:top w:val="nil"/>
              <w:left w:val="nil"/>
              <w:bottom w:val="nil"/>
              <w:right w:val="nil"/>
            </w:tcBorders>
          </w:tcPr>
          <w:p w14:paraId="566E1C39" w14:textId="77777777" w:rsidR="006B7536" w:rsidRPr="000217DF" w:rsidRDefault="006B7536" w:rsidP="00596539"/>
        </w:tc>
      </w:tr>
      <w:tr w:rsidR="00321643" w:rsidRPr="000217DF" w14:paraId="5FBBC519" w14:textId="77777777" w:rsidTr="00596539">
        <w:trPr>
          <w:trHeight w:val="240"/>
          <w:jc w:val="center"/>
        </w:trPr>
        <w:tc>
          <w:tcPr>
            <w:tcW w:w="4876" w:type="dxa"/>
            <w:tcBorders>
              <w:top w:val="nil"/>
              <w:left w:val="nil"/>
              <w:bottom w:val="nil"/>
              <w:right w:val="nil"/>
            </w:tcBorders>
          </w:tcPr>
          <w:p w14:paraId="2DCA4F6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554C2A3" w14:textId="77777777" w:rsidR="006B7536" w:rsidRPr="000217DF" w:rsidRDefault="006B7536" w:rsidP="00596539">
            <w:pPr>
              <w:pStyle w:val="AmColumnHeading"/>
            </w:pPr>
            <w:r w:rsidRPr="000217DF">
              <w:t>Amendamentul</w:t>
            </w:r>
          </w:p>
        </w:tc>
      </w:tr>
      <w:tr w:rsidR="00321643" w:rsidRPr="000217DF" w14:paraId="5C4DDBD2" w14:textId="77777777" w:rsidTr="00596539">
        <w:trPr>
          <w:jc w:val="center"/>
        </w:trPr>
        <w:tc>
          <w:tcPr>
            <w:tcW w:w="4876" w:type="dxa"/>
            <w:tcBorders>
              <w:top w:val="nil"/>
              <w:left w:val="nil"/>
              <w:bottom w:val="nil"/>
              <w:right w:val="nil"/>
            </w:tcBorders>
          </w:tcPr>
          <w:p w14:paraId="418540C6" w14:textId="77777777" w:rsidR="006B7536" w:rsidRPr="000217DF" w:rsidRDefault="006B7536" w:rsidP="00596539">
            <w:pPr>
              <w:pStyle w:val="Normal6a"/>
            </w:pPr>
          </w:p>
        </w:tc>
        <w:tc>
          <w:tcPr>
            <w:tcW w:w="4876" w:type="dxa"/>
            <w:tcBorders>
              <w:top w:val="nil"/>
              <w:left w:val="nil"/>
              <w:bottom w:val="nil"/>
              <w:right w:val="nil"/>
            </w:tcBorders>
          </w:tcPr>
          <w:p w14:paraId="3012CCF7" w14:textId="77777777" w:rsidR="006B7536" w:rsidRPr="000217DF" w:rsidRDefault="006B7536" w:rsidP="00596539">
            <w:pPr>
              <w:pStyle w:val="Normal6a"/>
            </w:pPr>
            <w:r w:rsidRPr="000217DF">
              <w:rPr>
                <w:b/>
                <w:i/>
              </w:rPr>
              <w:t>(14a)</w:t>
            </w:r>
            <w:r w:rsidRPr="000217DF">
              <w:tab/>
            </w:r>
            <w:r w:rsidRPr="000217DF">
              <w:rPr>
                <w:b/>
                <w:i/>
              </w:rPr>
              <w:t>Coerența politicilor și complementaritatea dintre programul Erasmus+ și FSE ar trebui consolidată pentru a sprijini educația favorabilă incluziunii, formarea și oportunitățile de învățare pe tot parcursul vieții. </w:t>
            </w:r>
          </w:p>
        </w:tc>
      </w:tr>
    </w:tbl>
    <w:p w14:paraId="31F6FB0E"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B0A13E9" w14:textId="77777777" w:rsidR="006B7536" w:rsidRPr="000217DF" w:rsidRDefault="006B7536" w:rsidP="006B7536">
      <w:r w:rsidRPr="000217DF">
        <w:rPr>
          <w:rStyle w:val="HideTWBExt"/>
        </w:rPr>
        <w:t>&lt;/AmendB&gt;</w:t>
      </w:r>
    </w:p>
    <w:p w14:paraId="0AC4E3F4"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196</w:t>
      </w:r>
      <w:r w:rsidRPr="000217DF">
        <w:rPr>
          <w:rStyle w:val="HideTWBExt"/>
          <w:b w:val="0"/>
        </w:rPr>
        <w:t>&lt;/NumAmB&gt;</w:t>
      </w:r>
    </w:p>
    <w:p w14:paraId="3E69CA67" w14:textId="77777777" w:rsidR="006B7536" w:rsidRPr="000217DF" w:rsidRDefault="006B7536" w:rsidP="006B7536">
      <w:pPr>
        <w:pStyle w:val="NormalBold"/>
      </w:pPr>
      <w:r w:rsidRPr="000217DF">
        <w:rPr>
          <w:rStyle w:val="HideTWBExt"/>
          <w:b w:val="0"/>
        </w:rPr>
        <w:t>&lt;RepeatBlock-By&gt;&lt;Members&gt;</w:t>
      </w:r>
      <w:r w:rsidRPr="000217DF">
        <w:t>Rosa Estaràs Ferragut</w:t>
      </w:r>
      <w:r w:rsidRPr="000217DF">
        <w:rPr>
          <w:rStyle w:val="HideTWBExt"/>
          <w:b w:val="0"/>
        </w:rPr>
        <w:t>&lt;/Members&gt;</w:t>
      </w:r>
    </w:p>
    <w:p w14:paraId="7B86A52F" w14:textId="77777777" w:rsidR="006B7536" w:rsidRPr="000217DF" w:rsidRDefault="006B7536" w:rsidP="006B7536">
      <w:pPr>
        <w:pStyle w:val="NormalBold"/>
      </w:pPr>
      <w:r w:rsidRPr="000217DF">
        <w:rPr>
          <w:rStyle w:val="HideTWBExt"/>
          <w:b w:val="0"/>
        </w:rPr>
        <w:t>&lt;/RepeatBlock-By&gt;</w:t>
      </w:r>
    </w:p>
    <w:p w14:paraId="777BFF1F"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AF73CA0" w14:textId="77777777" w:rsidR="006B7536" w:rsidRPr="000217DF" w:rsidRDefault="006B7536" w:rsidP="006B7536">
      <w:pPr>
        <w:pStyle w:val="NormalBold"/>
      </w:pPr>
      <w:r w:rsidRPr="000217DF">
        <w:rPr>
          <w:rStyle w:val="HideTWBExt"/>
          <w:b w:val="0"/>
        </w:rPr>
        <w:t>&lt;Article&gt;</w:t>
      </w:r>
      <w:r w:rsidRPr="000217DF">
        <w:t>Considerentul 15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6D2D287" w14:textId="77777777" w:rsidTr="00596539">
        <w:trPr>
          <w:trHeight w:hRule="exact" w:val="240"/>
          <w:jc w:val="center"/>
        </w:trPr>
        <w:tc>
          <w:tcPr>
            <w:tcW w:w="9752" w:type="dxa"/>
            <w:gridSpan w:val="2"/>
            <w:tcBorders>
              <w:top w:val="nil"/>
              <w:left w:val="nil"/>
              <w:bottom w:val="nil"/>
              <w:right w:val="nil"/>
            </w:tcBorders>
          </w:tcPr>
          <w:p w14:paraId="29DDA36A" w14:textId="77777777" w:rsidR="006B7536" w:rsidRPr="000217DF" w:rsidRDefault="006B7536" w:rsidP="00596539"/>
        </w:tc>
      </w:tr>
      <w:tr w:rsidR="00321643" w:rsidRPr="000217DF" w14:paraId="50334B87" w14:textId="77777777" w:rsidTr="00596539">
        <w:trPr>
          <w:trHeight w:val="240"/>
          <w:jc w:val="center"/>
        </w:trPr>
        <w:tc>
          <w:tcPr>
            <w:tcW w:w="4876" w:type="dxa"/>
            <w:tcBorders>
              <w:top w:val="nil"/>
              <w:left w:val="nil"/>
              <w:bottom w:val="nil"/>
              <w:right w:val="nil"/>
            </w:tcBorders>
          </w:tcPr>
          <w:p w14:paraId="50E367A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F0C26A5" w14:textId="77777777" w:rsidR="006B7536" w:rsidRPr="000217DF" w:rsidRDefault="006B7536" w:rsidP="00596539">
            <w:pPr>
              <w:pStyle w:val="AmColumnHeading"/>
            </w:pPr>
            <w:r w:rsidRPr="000217DF">
              <w:t>Amendamentul</w:t>
            </w:r>
          </w:p>
        </w:tc>
      </w:tr>
      <w:tr w:rsidR="00321643" w:rsidRPr="000217DF" w14:paraId="2FE15849" w14:textId="77777777" w:rsidTr="00596539">
        <w:trPr>
          <w:jc w:val="center"/>
        </w:trPr>
        <w:tc>
          <w:tcPr>
            <w:tcW w:w="4876" w:type="dxa"/>
            <w:tcBorders>
              <w:top w:val="nil"/>
              <w:left w:val="nil"/>
              <w:bottom w:val="nil"/>
              <w:right w:val="nil"/>
            </w:tcBorders>
          </w:tcPr>
          <w:p w14:paraId="5AE54DBD" w14:textId="77777777" w:rsidR="006B7536" w:rsidRPr="000217DF" w:rsidRDefault="006B7536" w:rsidP="00596539">
            <w:pPr>
              <w:pStyle w:val="Normal6a"/>
            </w:pPr>
            <w:r w:rsidRPr="000217DF">
              <w:t>(15)</w:t>
            </w:r>
            <w:r w:rsidRPr="000217DF">
              <w:tab/>
              <w:t>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Nevoile specifice ale persoanelor cu handicap</w:t>
            </w:r>
            <w:r w:rsidRPr="000217DF">
              <w:rPr>
                <w:b/>
                <w:bCs/>
                <w:i/>
                <w:iCs/>
              </w:rPr>
              <w:t>,</w:t>
            </w:r>
            <w:r w:rsidRPr="000217DF">
              <w:t xml:space="preserve"> inclusiv accesibilitatea, ar trebui să fie luate în considerare în legătură cu aceste servicii, precum și </w:t>
            </w:r>
            <w:r w:rsidRPr="000217DF">
              <w:rPr>
                <w:b/>
                <w:bCs/>
                <w:i/>
                <w:iCs/>
              </w:rPr>
              <w:t>cu</w:t>
            </w:r>
            <w:r w:rsidRPr="000217DF">
              <w:t xml:space="preserve"> viața independentă. FSE ar trebui, de asemenea, să contribuie la modernizarea sistemelor de protecție socială, în special în vederea promovării accesibilității acestora.</w:t>
            </w:r>
          </w:p>
        </w:tc>
        <w:tc>
          <w:tcPr>
            <w:tcW w:w="4876" w:type="dxa"/>
            <w:tcBorders>
              <w:top w:val="nil"/>
              <w:left w:val="nil"/>
              <w:bottom w:val="nil"/>
              <w:right w:val="nil"/>
            </w:tcBorders>
          </w:tcPr>
          <w:p w14:paraId="29E42161" w14:textId="77777777" w:rsidR="006B7536" w:rsidRPr="000217DF" w:rsidRDefault="006B7536" w:rsidP="00596539">
            <w:pPr>
              <w:pStyle w:val="Normal6a"/>
            </w:pPr>
            <w:r w:rsidRPr="000217DF">
              <w:t>(15)</w:t>
            </w:r>
            <w:r w:rsidRPr="000217DF">
              <w:tab/>
            </w:r>
            <w:r w:rsidRPr="000217DF">
              <w:rPr>
                <w:b/>
                <w:i/>
              </w:rPr>
              <w:t>Pentru a combate nivelul persistent ridicat al sărăciei în rândul copiilor din Uniune și în conformitate cu principiul 11 din Pilonul european al drepturilor sociale, potrivit căruia copiii au dreptul la protecție împotriva sărăciei și copiii care provin din medii defavorizate au dreptul la măsuri specifice de sporire a egalității de șanse, statele membre ar trebui să pună în aplicare Garanția pentru copii. Garanția pentru copii dispune de un buget specific. Bugetul specific ar trebui să fie stabil, previzibil și delimitat și nu ar trebui să înlocuiască sau să reducă alte investiții FSE care vizează incluziunea socială, accesul la servicii esențiale și combaterea sărăciei.</w:t>
            </w:r>
            <w:r w:rsidRPr="000217DF">
              <w:t xml:space="preserve"> 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w:t>
            </w:r>
            <w:r w:rsidRPr="000217DF">
              <w:rPr>
                <w:b/>
                <w:bCs/>
                <w:i/>
                <w:iCs/>
              </w:rPr>
              <w:t>de calitate și favorabilă incluziunii</w:t>
            </w:r>
            <w:r w:rsidRPr="000217DF">
              <w:t xml:space="preserve">, formarea, </w:t>
            </w:r>
            <w:r w:rsidRPr="000217DF">
              <w:rPr>
                <w:b/>
                <w:bCs/>
                <w:i/>
                <w:iCs/>
              </w:rPr>
              <w:t>partajarea responsabilităților pentru a asigura echilibrul dintre viața profesională și cea privată,</w:t>
            </w:r>
            <w:r w:rsidRPr="000217DF">
              <w:t xml:space="preserve">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w:t>
            </w:r>
            <w:r w:rsidRPr="000217DF">
              <w:rPr>
                <w:b/>
                <w:bCs/>
                <w:i/>
                <w:iCs/>
              </w:rPr>
              <w:t>În conformitate cu obligațiile care revin UE și statelor membre în temeiul Convenției Națiunilor Unite privind drepturile persoanelor cu handicap,</w:t>
            </w:r>
            <w:r w:rsidRPr="000217DF">
              <w:t xml:space="preserve"> nevoile specifice ale persoanelor cu handicap </w:t>
            </w:r>
            <w:r w:rsidRPr="000217DF">
              <w:rPr>
                <w:b/>
                <w:bCs/>
                <w:i/>
                <w:iCs/>
              </w:rPr>
              <w:t>ar trebui abordate prin acțiuni finanțate în cadrul FSE</w:t>
            </w:r>
            <w:r w:rsidRPr="000217DF">
              <w:t>.</w:t>
            </w:r>
            <w:r w:rsidRPr="000217DF">
              <w:rPr>
                <w:b/>
                <w:i/>
              </w:rPr>
              <w:t xml:space="preserve"> </w:t>
            </w:r>
            <w:r w:rsidRPr="000217DF">
              <w:rPr>
                <w:b/>
                <w:bCs/>
                <w:i/>
                <w:iCs/>
              </w:rPr>
              <w:t>Finanțarea ar trebui utilizată în special pentru a îmbunătăți</w:t>
            </w:r>
            <w:r w:rsidRPr="000217DF">
              <w:rPr>
                <w:b/>
                <w:bCs/>
              </w:rPr>
              <w:t xml:space="preserve"> </w:t>
            </w:r>
            <w:r w:rsidRPr="000217DF">
              <w:t>inclusiv accesibilitatea,</w:t>
            </w:r>
            <w:r w:rsidRPr="000217DF">
              <w:rPr>
                <w:b/>
                <w:bCs/>
                <w:i/>
                <w:iCs/>
              </w:rPr>
              <w:t xml:space="preserve"> în conformitate cu cerințele de accesibilitate armonizate ale UE, care</w:t>
            </w:r>
            <w:r w:rsidRPr="000217DF">
              <w:t xml:space="preserve"> ar trebui să fie luate în considerare în legătură cu aceste servicii,</w:t>
            </w:r>
            <w:r w:rsidRPr="000217DF">
              <w:rPr>
                <w:b/>
                <w:bCs/>
                <w:i/>
                <w:iCs/>
              </w:rPr>
              <w:t xml:space="preserve"> și pentru a îmbunătăți accesul la servicii, educația favorabilă incluziunii, ocuparea forței de muncă de calitate pe piața deschisă a forței de muncă,</w:t>
            </w:r>
            <w:r w:rsidRPr="000217DF">
              <w:rPr>
                <w:b/>
                <w:bCs/>
              </w:rPr>
              <w:t xml:space="preserve"> </w:t>
            </w:r>
            <w:r w:rsidRPr="000217DF">
              <w:t xml:space="preserve">precum și </w:t>
            </w:r>
            <w:r w:rsidRPr="000217DF">
              <w:rPr>
                <w:b/>
                <w:bCs/>
                <w:i/>
                <w:iCs/>
              </w:rPr>
              <w:t>sprijinul pentru</w:t>
            </w:r>
            <w:r w:rsidRPr="000217DF">
              <w:rPr>
                <w:b/>
                <w:bCs/>
              </w:rPr>
              <w:t xml:space="preserve"> </w:t>
            </w:r>
            <w:r w:rsidRPr="000217DF">
              <w:t>viața independentă.</w:t>
            </w:r>
            <w:r w:rsidRPr="000217DF">
              <w:rPr>
                <w:b/>
                <w:i/>
              </w:rPr>
              <w:t xml:space="preserve"> În acest scop, în ceea ce privește viața independentă, FSE ar trebui utilizat în conformitate cu Orientările Comisiei Europene privind viața independentă și incluziunea în comunitate a persoanelor cu handicap (2024). </w:t>
            </w:r>
            <w:r w:rsidRPr="000217DF">
              <w:rPr>
                <w:b/>
                <w:bCs/>
                <w:i/>
                <w:iCs/>
              </w:rPr>
              <w:t>Finanțarea ar trebui să fie alocată și pentru formarea asistenților personali, a profesorilor și a asistenților de la clasă, precum și pentru sprijinirea îngrijitorilor informali și familiali.</w:t>
            </w:r>
            <w:r w:rsidRPr="000217DF">
              <w:t xml:space="preserve"> FSE ar trebui, de asemenea, să contribuie la modernizarea sistemelor de protecție socială, în special în vederea promovării accesibilității acestora.</w:t>
            </w:r>
          </w:p>
        </w:tc>
      </w:tr>
    </w:tbl>
    <w:p w14:paraId="7304BE62"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808BBF3" w14:textId="77777777" w:rsidR="006B7536" w:rsidRPr="000217DF" w:rsidRDefault="006B7536" w:rsidP="006B7536">
      <w:r w:rsidRPr="000217DF">
        <w:rPr>
          <w:rStyle w:val="HideTWBExt"/>
        </w:rPr>
        <w:t>&lt;/AmendB&gt;</w:t>
      </w:r>
    </w:p>
    <w:p w14:paraId="255288AB"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197</w:t>
      </w:r>
      <w:r w:rsidRPr="000217DF">
        <w:rPr>
          <w:rStyle w:val="HideTWBExt"/>
          <w:b w:val="0"/>
        </w:rPr>
        <w:t>&lt;/NumAmB&gt;</w:t>
      </w:r>
    </w:p>
    <w:p w14:paraId="6A51CA95" w14:textId="77777777" w:rsidR="006B7536" w:rsidRPr="000217DF" w:rsidRDefault="006B7536" w:rsidP="006B7536">
      <w:pPr>
        <w:pStyle w:val="NormalBold"/>
      </w:pPr>
      <w:r w:rsidRPr="000217DF">
        <w:rPr>
          <w:rStyle w:val="HideTWBExt"/>
          <w:b w:val="0"/>
        </w:rPr>
        <w:t>&lt;RepeatBlock-By&gt;&lt;Members&gt;</w:t>
      </w:r>
      <w:r w:rsidRPr="000217DF">
        <w:t>Alicia Homs Ginel, Idoia Mendia, Marit Maij</w:t>
      </w:r>
      <w:r w:rsidRPr="000217DF">
        <w:rPr>
          <w:rStyle w:val="HideTWBExt"/>
          <w:b w:val="0"/>
        </w:rPr>
        <w:t>&lt;/Members&gt;</w:t>
      </w:r>
    </w:p>
    <w:p w14:paraId="5ED59463" w14:textId="77777777" w:rsidR="006B7536" w:rsidRPr="000217DF" w:rsidRDefault="006B7536" w:rsidP="006B7536">
      <w:pPr>
        <w:pStyle w:val="NormalBold"/>
      </w:pPr>
      <w:r w:rsidRPr="000217DF">
        <w:rPr>
          <w:rStyle w:val="HideTWBExt"/>
          <w:b w:val="0"/>
        </w:rPr>
        <w:t>&lt;/RepeatBlock-By&gt;</w:t>
      </w:r>
    </w:p>
    <w:p w14:paraId="42AA8723"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30F1625" w14:textId="77777777" w:rsidR="006B7536" w:rsidRPr="000217DF" w:rsidRDefault="006B7536" w:rsidP="006B7536">
      <w:pPr>
        <w:pStyle w:val="NormalBold"/>
      </w:pPr>
      <w:r w:rsidRPr="000217DF">
        <w:rPr>
          <w:rStyle w:val="HideTWBExt"/>
          <w:b w:val="0"/>
        </w:rPr>
        <w:t>&lt;Article&gt;</w:t>
      </w:r>
      <w:r w:rsidRPr="000217DF">
        <w:t>Considerentul 15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BAD42F0" w14:textId="77777777" w:rsidTr="00596539">
        <w:trPr>
          <w:trHeight w:hRule="exact" w:val="240"/>
          <w:jc w:val="center"/>
        </w:trPr>
        <w:tc>
          <w:tcPr>
            <w:tcW w:w="9752" w:type="dxa"/>
            <w:gridSpan w:val="2"/>
            <w:tcBorders>
              <w:top w:val="nil"/>
              <w:left w:val="nil"/>
              <w:bottom w:val="nil"/>
              <w:right w:val="nil"/>
            </w:tcBorders>
          </w:tcPr>
          <w:p w14:paraId="14D14769" w14:textId="77777777" w:rsidR="006B7536" w:rsidRPr="000217DF" w:rsidRDefault="006B7536" w:rsidP="00596539"/>
        </w:tc>
      </w:tr>
      <w:tr w:rsidR="00321643" w:rsidRPr="000217DF" w14:paraId="097F5F38" w14:textId="77777777" w:rsidTr="00596539">
        <w:trPr>
          <w:trHeight w:val="240"/>
          <w:jc w:val="center"/>
        </w:trPr>
        <w:tc>
          <w:tcPr>
            <w:tcW w:w="4876" w:type="dxa"/>
            <w:tcBorders>
              <w:top w:val="nil"/>
              <w:left w:val="nil"/>
              <w:bottom w:val="nil"/>
              <w:right w:val="nil"/>
            </w:tcBorders>
          </w:tcPr>
          <w:p w14:paraId="00EDC915"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D47E094" w14:textId="77777777" w:rsidR="006B7536" w:rsidRPr="000217DF" w:rsidRDefault="006B7536" w:rsidP="00596539">
            <w:pPr>
              <w:pStyle w:val="AmColumnHeading"/>
            </w:pPr>
            <w:r w:rsidRPr="000217DF">
              <w:t>Amendamentul</w:t>
            </w:r>
          </w:p>
        </w:tc>
      </w:tr>
      <w:tr w:rsidR="00321643" w:rsidRPr="000217DF" w14:paraId="2E0E8C57" w14:textId="77777777" w:rsidTr="00596539">
        <w:trPr>
          <w:jc w:val="center"/>
        </w:trPr>
        <w:tc>
          <w:tcPr>
            <w:tcW w:w="4876" w:type="dxa"/>
            <w:tcBorders>
              <w:top w:val="nil"/>
              <w:left w:val="nil"/>
              <w:bottom w:val="nil"/>
              <w:right w:val="nil"/>
            </w:tcBorders>
          </w:tcPr>
          <w:p w14:paraId="767490ED" w14:textId="77777777" w:rsidR="006B7536" w:rsidRPr="000217DF" w:rsidRDefault="006B7536" w:rsidP="00596539">
            <w:pPr>
              <w:pStyle w:val="Normal6a"/>
            </w:pPr>
            <w:r w:rsidRPr="000217DF">
              <w:t>(15)</w:t>
            </w:r>
            <w:r w:rsidRPr="000217DF">
              <w:tab/>
              <w:t xml:space="preserve">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Nevoile specifice ale persoanelor cu handicap, inclusiv accesibilitatea, ar trebui </w:t>
            </w:r>
            <w:r w:rsidRPr="000217DF">
              <w:rPr>
                <w:b/>
                <w:bCs/>
                <w:i/>
                <w:iCs/>
              </w:rPr>
              <w:t>să fie luate în considerare</w:t>
            </w:r>
            <w:r w:rsidRPr="000217DF">
              <w:t xml:space="preserve"> în legătură cu </w:t>
            </w:r>
            <w:r w:rsidRPr="000217DF">
              <w:rPr>
                <w:b/>
                <w:bCs/>
                <w:i/>
                <w:iCs/>
              </w:rPr>
              <w:t>aceste</w:t>
            </w:r>
            <w:r w:rsidRPr="000217DF">
              <w:t xml:space="preserve"> </w:t>
            </w:r>
            <w:r w:rsidRPr="000217DF">
              <w:rPr>
                <w:b/>
                <w:bCs/>
                <w:i/>
                <w:iCs/>
              </w:rPr>
              <w:t>servicii</w:t>
            </w:r>
            <w:r w:rsidRPr="000217DF">
              <w:t>, precum și cu viața independentă. FSE ar trebui, de asemenea, să contribuie la modernizarea sistemelor de protecție socială, în special în vederea promovării accesibilității acestora.</w:t>
            </w:r>
          </w:p>
        </w:tc>
        <w:tc>
          <w:tcPr>
            <w:tcW w:w="4876" w:type="dxa"/>
            <w:tcBorders>
              <w:top w:val="nil"/>
              <w:left w:val="nil"/>
              <w:bottom w:val="nil"/>
              <w:right w:val="nil"/>
            </w:tcBorders>
          </w:tcPr>
          <w:p w14:paraId="70E8CD07" w14:textId="77777777" w:rsidR="006B7536" w:rsidRPr="000217DF" w:rsidRDefault="006B7536" w:rsidP="00596539">
            <w:pPr>
              <w:pStyle w:val="Normal6a"/>
            </w:pPr>
            <w:r w:rsidRPr="000217DF">
              <w:t>(15)</w:t>
            </w:r>
            <w:r w:rsidRPr="000217DF">
              <w:tab/>
            </w:r>
            <w:r w:rsidRPr="000217DF">
              <w:rPr>
                <w:b/>
                <w:i/>
              </w:rPr>
              <w:t>Pentru a combate nivelul persistent ridicat al sărăciei în rândul copiilor din Uniune și în conformitate cu principiul 11 din Pilonul european al drepturilor sociale, potrivit căruia copiii au dreptul la protecție împotriva sărăciei și copiii care provin din medii defavorizate au dreptul la măsuri specifice de sporire a egalității de șanse, statele membre ar trebui să pună în aplicare Garanția pentru copii. Garanția pentru copii dispune de un buget specific.</w:t>
            </w:r>
            <w:r w:rsidRPr="000217DF">
              <w:t xml:space="preserve"> 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w:t>
            </w:r>
            <w:r w:rsidRPr="000217DF">
              <w:rPr>
                <w:b/>
                <w:bCs/>
                <w:i/>
                <w:iCs/>
              </w:rPr>
              <w:t>de calitate și favorabilă incluziunii</w:t>
            </w:r>
            <w:r w:rsidRPr="000217DF">
              <w:t xml:space="preserve">,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w:t>
            </w:r>
            <w:r w:rsidRPr="000217DF">
              <w:rPr>
                <w:b/>
                <w:bCs/>
                <w:i/>
                <w:iCs/>
              </w:rPr>
              <w:t>În conformitate cu obligațiile care revin UE și statelor membre în temeiul Convenției Națiunilor Unite privind drepturile persoanelor cu handicap,</w:t>
            </w:r>
            <w:r w:rsidRPr="000217DF">
              <w:t xml:space="preserve"> nevoile specifice ale persoanelor cu handicap, inclusiv accesibilitatea, ar trebui </w:t>
            </w:r>
            <w:r w:rsidRPr="000217DF">
              <w:rPr>
                <w:b/>
                <w:bCs/>
                <w:i/>
                <w:iCs/>
              </w:rPr>
              <w:t xml:space="preserve">abordate de acțiunile finanțate în cadrul FSE </w:t>
            </w:r>
            <w:r w:rsidRPr="000217DF">
              <w:t>în legătură cu</w:t>
            </w:r>
            <w:r w:rsidRPr="000217DF">
              <w:rPr>
                <w:b/>
                <w:bCs/>
                <w:i/>
                <w:iCs/>
              </w:rPr>
              <w:t xml:space="preserve"> serviciile, cu educația favorabilă incluziunii, cu ocuparea forței de muncă de calitate pe piața deschisă a forței de muncă</w:t>
            </w:r>
            <w:r w:rsidRPr="000217DF">
              <w:t>, precum și cu viața independentă.</w:t>
            </w:r>
            <w:r w:rsidRPr="000217DF">
              <w:rPr>
                <w:b/>
                <w:i/>
              </w:rPr>
              <w:t xml:space="preserve"> </w:t>
            </w:r>
            <w:r w:rsidRPr="000217DF">
              <w:rPr>
                <w:b/>
                <w:bCs/>
                <w:i/>
                <w:iCs/>
              </w:rPr>
              <w:t>În acest context, FSE ar trebui să sprijine tranziția de la îngrijirea instituționalizată către îngrijirea în familie și în comunitate, în conformitate cu Orientările Comisiei Europene privind viața independentă și incluziunea în comunitate a persoanelor cu handicap (2024).</w:t>
            </w:r>
            <w:r w:rsidRPr="000217DF">
              <w:t xml:space="preserve"> FSE ar trebui, de asemenea, să contribuie la modernizarea sistemelor de protecție socială, în special în vederea promovării accesibilității acestora.</w:t>
            </w:r>
          </w:p>
        </w:tc>
      </w:tr>
    </w:tbl>
    <w:p w14:paraId="7F2AB6C0"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4B1D917" w14:textId="77777777" w:rsidR="006B7536" w:rsidRPr="000217DF" w:rsidRDefault="006B7536" w:rsidP="006B7536">
      <w:r w:rsidRPr="000217DF">
        <w:rPr>
          <w:rStyle w:val="HideTWBExt"/>
        </w:rPr>
        <w:t>&lt;/AmendB&gt;</w:t>
      </w:r>
    </w:p>
    <w:p w14:paraId="47B3DD26"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198</w:t>
      </w:r>
      <w:r w:rsidRPr="000217DF">
        <w:rPr>
          <w:rStyle w:val="HideTWBExt"/>
          <w:b w:val="0"/>
        </w:rPr>
        <w:t>&lt;/NumAmB&gt;</w:t>
      </w:r>
    </w:p>
    <w:p w14:paraId="5A37DBD6" w14:textId="77777777" w:rsidR="006B7536" w:rsidRPr="000217DF" w:rsidRDefault="006B7536" w:rsidP="006B7536">
      <w:pPr>
        <w:pStyle w:val="NormalBold"/>
      </w:pPr>
      <w:r w:rsidRPr="000217DF">
        <w:rPr>
          <w:rStyle w:val="HideTWBExt"/>
          <w:b w:val="0"/>
        </w:rPr>
        <w:t>&lt;RepeatBlock-By&gt;&lt;Members&gt;</w:t>
      </w:r>
      <w:r w:rsidRPr="000217DF">
        <w:t>Elena Donazzan, Mariateresa Vivaldini</w:t>
      </w:r>
      <w:r w:rsidRPr="000217DF">
        <w:rPr>
          <w:rStyle w:val="HideTWBExt"/>
          <w:b w:val="0"/>
        </w:rPr>
        <w:t>&lt;/Members&gt;</w:t>
      </w:r>
    </w:p>
    <w:p w14:paraId="2BF98333" w14:textId="77777777" w:rsidR="006B7536" w:rsidRPr="000217DF" w:rsidRDefault="006B7536" w:rsidP="006B7536">
      <w:pPr>
        <w:pStyle w:val="NormalBold"/>
      </w:pPr>
      <w:r w:rsidRPr="000217DF">
        <w:rPr>
          <w:rStyle w:val="HideTWBExt"/>
          <w:b w:val="0"/>
        </w:rPr>
        <w:t>&lt;/RepeatBlock-By&gt;</w:t>
      </w:r>
    </w:p>
    <w:p w14:paraId="1E2B08EE"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4025E49" w14:textId="77777777" w:rsidR="006B7536" w:rsidRPr="000217DF" w:rsidRDefault="006B7536" w:rsidP="006B7536">
      <w:pPr>
        <w:pStyle w:val="NormalBold"/>
      </w:pPr>
      <w:r w:rsidRPr="000217DF">
        <w:rPr>
          <w:rStyle w:val="HideTWBExt"/>
          <w:b w:val="0"/>
        </w:rPr>
        <w:t>&lt;Article&gt;</w:t>
      </w:r>
      <w:r w:rsidRPr="000217DF">
        <w:t>Considerentul 15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76B414D9" w14:textId="77777777" w:rsidTr="00596539">
        <w:trPr>
          <w:trHeight w:hRule="exact" w:val="240"/>
          <w:jc w:val="center"/>
        </w:trPr>
        <w:tc>
          <w:tcPr>
            <w:tcW w:w="9752" w:type="dxa"/>
            <w:gridSpan w:val="2"/>
            <w:tcBorders>
              <w:top w:val="nil"/>
              <w:left w:val="nil"/>
              <w:bottom w:val="nil"/>
              <w:right w:val="nil"/>
            </w:tcBorders>
          </w:tcPr>
          <w:p w14:paraId="19E80FD5" w14:textId="77777777" w:rsidR="006B7536" w:rsidRPr="000217DF" w:rsidRDefault="006B7536" w:rsidP="00596539"/>
        </w:tc>
      </w:tr>
      <w:tr w:rsidR="00321643" w:rsidRPr="000217DF" w14:paraId="5517F4CE" w14:textId="77777777" w:rsidTr="00596539">
        <w:trPr>
          <w:trHeight w:val="240"/>
          <w:jc w:val="center"/>
        </w:trPr>
        <w:tc>
          <w:tcPr>
            <w:tcW w:w="4876" w:type="dxa"/>
            <w:tcBorders>
              <w:top w:val="nil"/>
              <w:left w:val="nil"/>
              <w:bottom w:val="nil"/>
              <w:right w:val="nil"/>
            </w:tcBorders>
          </w:tcPr>
          <w:p w14:paraId="7590CB0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ECACC99" w14:textId="77777777" w:rsidR="006B7536" w:rsidRPr="000217DF" w:rsidRDefault="006B7536" w:rsidP="00596539">
            <w:pPr>
              <w:pStyle w:val="AmColumnHeading"/>
            </w:pPr>
            <w:r w:rsidRPr="000217DF">
              <w:t>Amendamentul</w:t>
            </w:r>
          </w:p>
        </w:tc>
      </w:tr>
      <w:tr w:rsidR="00321643" w:rsidRPr="000217DF" w14:paraId="287DBBC1" w14:textId="77777777" w:rsidTr="00596539">
        <w:trPr>
          <w:jc w:val="center"/>
        </w:trPr>
        <w:tc>
          <w:tcPr>
            <w:tcW w:w="4876" w:type="dxa"/>
            <w:tcBorders>
              <w:top w:val="nil"/>
              <w:left w:val="nil"/>
              <w:bottom w:val="nil"/>
              <w:right w:val="nil"/>
            </w:tcBorders>
          </w:tcPr>
          <w:p w14:paraId="131759E8" w14:textId="77777777" w:rsidR="006B7536" w:rsidRPr="000217DF" w:rsidRDefault="006B7536" w:rsidP="00596539">
            <w:pPr>
              <w:pStyle w:val="Normal6a"/>
            </w:pPr>
            <w:r w:rsidRPr="000217DF">
              <w:t>(15)</w:t>
            </w:r>
            <w:r w:rsidRPr="000217DF">
              <w:tab/>
              <w:t>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acestora.</w:t>
            </w:r>
          </w:p>
        </w:tc>
        <w:tc>
          <w:tcPr>
            <w:tcW w:w="4876" w:type="dxa"/>
            <w:tcBorders>
              <w:top w:val="nil"/>
              <w:left w:val="nil"/>
              <w:bottom w:val="nil"/>
              <w:right w:val="nil"/>
            </w:tcBorders>
          </w:tcPr>
          <w:p w14:paraId="01E0CF4F" w14:textId="77777777" w:rsidR="006B7536" w:rsidRPr="000217DF" w:rsidRDefault="006B7536" w:rsidP="00596539">
            <w:pPr>
              <w:pStyle w:val="Normal6a"/>
            </w:pPr>
            <w:r w:rsidRPr="000217DF">
              <w:t>(15)</w:t>
            </w:r>
            <w:r w:rsidRPr="000217DF">
              <w:tab/>
              <w:t xml:space="preserve">FSE ar trebui să faciliteze accesul la servicii, inclusiv consolidarea modernizării, a digitalizării și a rezilienței serviciilor de asistență medicală și de îngrijire pe termen lung. </w:t>
            </w:r>
            <w:r w:rsidRPr="000217DF">
              <w:rPr>
                <w:b/>
                <w:i/>
              </w:rPr>
              <w:t xml:space="preserve">Reamintește, în același timp, că organizarea și furnizarea de asistență medicală rămân în principal în competența statelor membre, în conformitate cu principiul subsidiarității consacrat în tratate, și trebuie să respecte cadrele juridice naționale; consideră, prin urmare, că instrumentele bugetare ale UE ar trebui să se axeze pe sprijinirea asistenței medicale preventive, materne și destinate femeilor și a cercetării; subliniază, în acest context, că punerea în aplicare a finanțării din partea UE ar trebui să respecte în mod corespunzător competențele statelor membre și că aceasta nu ar trebui utilizată pentru a finanța în mod direct proceduri în domenii în care responsabilitatea principală le revine în continuare statelor membre; </w:t>
            </w:r>
            <w:r w:rsidRPr="000217DF">
              <w:rPr>
                <w:b/>
                <w:bCs/>
                <w:i/>
                <w:iCs/>
              </w:rPr>
              <w:t>subliniază că este important să se mențină un dialog respectuos și bazat pe dovezi, care să protejeze drepturile și bunăstarea femeilor, păstrând în același timp unitatea europeană în privința aspectelor etice sensibile</w:t>
            </w:r>
            <w:r w:rsidRPr="000217DF">
              <w:t xml:space="preserve">. </w:t>
            </w:r>
            <w:r w:rsidRPr="000217DF">
              <w:rPr>
                <w:b/>
                <w:bCs/>
                <w:i/>
                <w:iCs/>
              </w:rPr>
              <w:t>Totodată,</w:t>
            </w:r>
            <w:r w:rsidRPr="000217DF">
              <w:t xml:space="preserve">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acestora.</w:t>
            </w:r>
          </w:p>
        </w:tc>
      </w:tr>
    </w:tbl>
    <w:p w14:paraId="7A989B7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B918949" w14:textId="77777777" w:rsidR="006B7536" w:rsidRPr="000217DF" w:rsidRDefault="006B7536" w:rsidP="006B7536">
      <w:r w:rsidRPr="000217DF">
        <w:rPr>
          <w:rStyle w:val="HideTWBExt"/>
        </w:rPr>
        <w:t>&lt;/AmendB&gt;</w:t>
      </w:r>
    </w:p>
    <w:p w14:paraId="6BFFA7AD"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199</w:t>
      </w:r>
      <w:r w:rsidRPr="000217DF">
        <w:rPr>
          <w:rStyle w:val="HideTWBExt"/>
          <w:b w:val="0"/>
        </w:rPr>
        <w:t>&lt;/NumAmB&gt;</w:t>
      </w:r>
    </w:p>
    <w:p w14:paraId="49D07715" w14:textId="77777777" w:rsidR="006B7536" w:rsidRPr="000217DF" w:rsidRDefault="006B7536" w:rsidP="006B7536">
      <w:pPr>
        <w:pStyle w:val="NormalBold"/>
      </w:pPr>
      <w:r w:rsidRPr="000217DF">
        <w:rPr>
          <w:rStyle w:val="HideTWBExt"/>
          <w:b w:val="0"/>
        </w:rPr>
        <w:t>&lt;RepeatBlock-By&gt;&lt;Members&gt;</w:t>
      </w:r>
      <w:r w:rsidRPr="000217DF">
        <w:t>Villy Søvndal, Kira Marie Peter-Hansen, Maria Ohisalo</w:t>
      </w:r>
      <w:r w:rsidRPr="000217DF">
        <w:rPr>
          <w:rStyle w:val="HideTWBExt"/>
          <w:b w:val="0"/>
        </w:rPr>
        <w:t>&lt;/Members&gt;</w:t>
      </w:r>
    </w:p>
    <w:p w14:paraId="5D75355F" w14:textId="77777777" w:rsidR="006B7536" w:rsidRPr="000217DF" w:rsidRDefault="006B7536" w:rsidP="006B7536">
      <w:r w:rsidRPr="000217DF">
        <w:rPr>
          <w:rStyle w:val="HideTWBExt"/>
        </w:rPr>
        <w:t>&lt;AuNomDe&gt;</w:t>
      </w:r>
      <w:r w:rsidRPr="000217DF">
        <w:rPr>
          <w:rStyle w:val="HideTWBInt"/>
        </w:rPr>
        <w:t>{Verts/ALE}</w:t>
      </w:r>
      <w:r w:rsidRPr="000217DF">
        <w:t>în numele Grupului Verts/ALE</w:t>
      </w:r>
      <w:r w:rsidRPr="000217DF">
        <w:rPr>
          <w:rStyle w:val="HideTWBExt"/>
        </w:rPr>
        <w:t>&lt;/AuNomDe&gt;</w:t>
      </w:r>
    </w:p>
    <w:p w14:paraId="748D680F" w14:textId="77777777" w:rsidR="006B7536" w:rsidRPr="000217DF" w:rsidRDefault="006B7536" w:rsidP="006B7536">
      <w:pPr>
        <w:pStyle w:val="NormalBold"/>
      </w:pPr>
      <w:r w:rsidRPr="000217DF">
        <w:rPr>
          <w:rStyle w:val="HideTWBExt"/>
          <w:b w:val="0"/>
        </w:rPr>
        <w:t>&lt;/RepeatBlock-By&gt;</w:t>
      </w:r>
    </w:p>
    <w:p w14:paraId="6FDDEC86"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FC7D23B" w14:textId="77777777" w:rsidR="006B7536" w:rsidRPr="000217DF" w:rsidRDefault="006B7536" w:rsidP="006B7536">
      <w:pPr>
        <w:pStyle w:val="NormalBold"/>
      </w:pPr>
      <w:r w:rsidRPr="000217DF">
        <w:rPr>
          <w:rStyle w:val="HideTWBExt"/>
          <w:b w:val="0"/>
        </w:rPr>
        <w:t>&lt;Article&gt;</w:t>
      </w:r>
      <w:r w:rsidRPr="000217DF">
        <w:t>Considerentul 15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282BA38" w14:textId="77777777" w:rsidTr="00596539">
        <w:trPr>
          <w:trHeight w:hRule="exact" w:val="240"/>
          <w:jc w:val="center"/>
        </w:trPr>
        <w:tc>
          <w:tcPr>
            <w:tcW w:w="9752" w:type="dxa"/>
            <w:gridSpan w:val="2"/>
            <w:tcBorders>
              <w:top w:val="nil"/>
              <w:left w:val="nil"/>
              <w:bottom w:val="nil"/>
              <w:right w:val="nil"/>
            </w:tcBorders>
          </w:tcPr>
          <w:p w14:paraId="1FD8FD86" w14:textId="77777777" w:rsidR="006B7536" w:rsidRPr="000217DF" w:rsidRDefault="006B7536" w:rsidP="00596539"/>
        </w:tc>
      </w:tr>
      <w:tr w:rsidR="00321643" w:rsidRPr="000217DF" w14:paraId="502BD9EA" w14:textId="77777777" w:rsidTr="00596539">
        <w:trPr>
          <w:trHeight w:val="240"/>
          <w:jc w:val="center"/>
        </w:trPr>
        <w:tc>
          <w:tcPr>
            <w:tcW w:w="4876" w:type="dxa"/>
            <w:tcBorders>
              <w:top w:val="nil"/>
              <w:left w:val="nil"/>
              <w:bottom w:val="nil"/>
              <w:right w:val="nil"/>
            </w:tcBorders>
          </w:tcPr>
          <w:p w14:paraId="4C2EED8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F5C3A0D" w14:textId="77777777" w:rsidR="006B7536" w:rsidRPr="000217DF" w:rsidRDefault="006B7536" w:rsidP="00596539">
            <w:pPr>
              <w:pStyle w:val="AmColumnHeading"/>
            </w:pPr>
            <w:r w:rsidRPr="000217DF">
              <w:t>Amendamentul</w:t>
            </w:r>
          </w:p>
        </w:tc>
      </w:tr>
      <w:tr w:rsidR="00321643" w:rsidRPr="000217DF" w14:paraId="111DA7D8" w14:textId="77777777" w:rsidTr="00596539">
        <w:trPr>
          <w:jc w:val="center"/>
        </w:trPr>
        <w:tc>
          <w:tcPr>
            <w:tcW w:w="4876" w:type="dxa"/>
            <w:tcBorders>
              <w:top w:val="nil"/>
              <w:left w:val="nil"/>
              <w:bottom w:val="nil"/>
              <w:right w:val="nil"/>
            </w:tcBorders>
          </w:tcPr>
          <w:p w14:paraId="3D53D401" w14:textId="77777777" w:rsidR="006B7536" w:rsidRPr="000217DF" w:rsidRDefault="006B7536" w:rsidP="00596539">
            <w:pPr>
              <w:pStyle w:val="Normal6a"/>
            </w:pPr>
            <w:r w:rsidRPr="000217DF">
              <w:t>(15)</w:t>
            </w:r>
            <w:r w:rsidRPr="000217DF">
              <w:tab/>
              <w:t>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acestora.</w:t>
            </w:r>
          </w:p>
        </w:tc>
        <w:tc>
          <w:tcPr>
            <w:tcW w:w="4876" w:type="dxa"/>
            <w:tcBorders>
              <w:top w:val="nil"/>
              <w:left w:val="nil"/>
              <w:bottom w:val="nil"/>
              <w:right w:val="nil"/>
            </w:tcBorders>
          </w:tcPr>
          <w:p w14:paraId="53F8F6B7" w14:textId="77777777" w:rsidR="006B7536" w:rsidRPr="000217DF" w:rsidRDefault="006B7536" w:rsidP="00596539">
            <w:pPr>
              <w:pStyle w:val="Normal6a"/>
            </w:pPr>
            <w:r w:rsidRPr="000217DF">
              <w:t>(15)</w:t>
            </w:r>
            <w:r w:rsidRPr="000217DF">
              <w:tab/>
              <w:t>FSE ar trebui să faciliteze accesul la servicii, inclusiv consolidarea modernizării, a digitalizării și a rezilienței serviciilor de asistență medicală și de îngrijire pe termen lung. FSE ar trebui să sprijine statele membre în punerea în aplicare a măsurilor de</w:t>
            </w:r>
            <w:r w:rsidRPr="000217DF">
              <w:rPr>
                <w:b/>
                <w:bCs/>
                <w:i/>
                <w:iCs/>
              </w:rPr>
              <w:t xml:space="preserve"> promovare a egalității de gen și de</w:t>
            </w:r>
            <w:r w:rsidRPr="000217DF">
              <w:t xml:space="preserve"> eliminare a tuturor formelor de discriminare și în asigurarea egalității de șanse pentru toți, în special pentru grupurile subreprezentate pe piața forței de muncă, asigurând accesul egal la servicii</w:t>
            </w:r>
            <w:r w:rsidRPr="000217DF">
              <w:rPr>
                <w:b/>
                <w:bCs/>
                <w:i/>
                <w:iCs/>
              </w:rPr>
              <w:t>, inclusiv la cele de sănătate și îngrijire</w:t>
            </w:r>
            <w:r w:rsidRPr="000217DF">
              <w:t>.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w:t>
            </w:r>
            <w:r w:rsidRPr="000217DF">
              <w:rPr>
                <w:b/>
                <w:i/>
              </w:rPr>
              <w:t xml:space="preserve"> </w:t>
            </w:r>
            <w:r w:rsidRPr="000217DF">
              <w:rPr>
                <w:b/>
                <w:bCs/>
                <w:i/>
                <w:iCs/>
              </w:rPr>
              <w:t>FSE ar trebui să vizeze, de asemenea, îmbunătățirea condițiilor de muncă și profesionalizarea îngrijitorilor remunerați și sprijinirea îngrijitorilor informali, în conformitate cu Strategia europeană privind serviciile de îngrijire, cu viitorul Pact european privind serviciile de îngrijire și cu recomandările Consiliului pentru îngrijirea pe termen lung.</w:t>
            </w:r>
            <w:r w:rsidRPr="000217DF">
              <w:t xml:space="preserve"> FSE ar trebui să se asigure că toți cetățenii, inclusiv copiii, în conformitate cu Garanția europeană pentru copii, au acces la servicii esențiale de bună calitate </w:t>
            </w:r>
            <w:r w:rsidRPr="000217DF">
              <w:rPr>
                <w:b/>
                <w:bCs/>
                <w:i/>
                <w:iCs/>
              </w:rPr>
              <w:t>și ar trebui să acorde prioritate investițiilor în servicii de îngrijire accesibile, la prețuri rezonabile și de înaltă calitate</w:t>
            </w:r>
            <w:r w:rsidRPr="000217DF">
              <w:t>.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w:t>
            </w:r>
            <w:r w:rsidRPr="000217DF">
              <w:rPr>
                <w:b/>
                <w:bCs/>
                <w:i/>
                <w:iCs/>
              </w:rPr>
              <w:t xml:space="preserve">, și a caracterului adecvat și incluziv al </w:t>
            </w:r>
            <w:r w:rsidRPr="000217DF">
              <w:t>acestora.</w:t>
            </w:r>
          </w:p>
        </w:tc>
      </w:tr>
    </w:tbl>
    <w:p w14:paraId="39BCC962"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A868C1F" w14:textId="77777777" w:rsidR="006B7536" w:rsidRPr="000217DF" w:rsidRDefault="006B7536" w:rsidP="006B7536">
      <w:r w:rsidRPr="000217DF">
        <w:rPr>
          <w:rStyle w:val="HideTWBExt"/>
        </w:rPr>
        <w:t>&lt;/AmendB&gt;</w:t>
      </w:r>
    </w:p>
    <w:p w14:paraId="1EEC600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200</w:t>
      </w:r>
      <w:r w:rsidRPr="000217DF">
        <w:rPr>
          <w:rStyle w:val="HideTWBExt"/>
          <w:b w:val="0"/>
        </w:rPr>
        <w:t>&lt;/NumAmB&gt;</w:t>
      </w:r>
    </w:p>
    <w:p w14:paraId="6D2C1074" w14:textId="77777777" w:rsidR="006B7536" w:rsidRPr="000217DF" w:rsidRDefault="006B7536" w:rsidP="006B7536">
      <w:pPr>
        <w:pStyle w:val="NormalBold"/>
      </w:pPr>
      <w:r w:rsidRPr="000217DF">
        <w:rPr>
          <w:rStyle w:val="HideTWBExt"/>
          <w:b w:val="0"/>
        </w:rPr>
        <w:t>&lt;RepeatBlock-By&gt;&lt;Members&gt;</w:t>
      </w:r>
      <w:r w:rsidRPr="000217DF">
        <w:t>Hristo Petrov, Martin Hojsík, Brigitte van den Berg, Valérie Devaux, Grégory Allione</w:t>
      </w:r>
      <w:r w:rsidRPr="000217DF">
        <w:rPr>
          <w:rStyle w:val="HideTWBExt"/>
          <w:b w:val="0"/>
        </w:rPr>
        <w:t>&lt;/Members&gt;</w:t>
      </w:r>
    </w:p>
    <w:p w14:paraId="4E802947" w14:textId="77777777" w:rsidR="006B7536" w:rsidRPr="000217DF" w:rsidRDefault="006B7536" w:rsidP="006B7536">
      <w:pPr>
        <w:pStyle w:val="NormalBold"/>
      </w:pPr>
      <w:r w:rsidRPr="000217DF">
        <w:rPr>
          <w:rStyle w:val="HideTWBExt"/>
          <w:b w:val="0"/>
        </w:rPr>
        <w:t>&lt;/RepeatBlock-By&gt;</w:t>
      </w:r>
    </w:p>
    <w:p w14:paraId="25BC5B71"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60CBEF0" w14:textId="77777777" w:rsidR="006B7536" w:rsidRPr="000217DF" w:rsidRDefault="006B7536" w:rsidP="006B7536">
      <w:pPr>
        <w:pStyle w:val="NormalBold"/>
      </w:pPr>
      <w:r w:rsidRPr="000217DF">
        <w:rPr>
          <w:rStyle w:val="HideTWBExt"/>
          <w:b w:val="0"/>
        </w:rPr>
        <w:t>&lt;Article&gt;</w:t>
      </w:r>
      <w:r w:rsidRPr="000217DF">
        <w:t>Considerentul 15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6D1A54C" w14:textId="77777777" w:rsidTr="00596539">
        <w:trPr>
          <w:trHeight w:hRule="exact" w:val="240"/>
          <w:jc w:val="center"/>
        </w:trPr>
        <w:tc>
          <w:tcPr>
            <w:tcW w:w="9752" w:type="dxa"/>
            <w:gridSpan w:val="2"/>
            <w:tcBorders>
              <w:top w:val="nil"/>
              <w:left w:val="nil"/>
              <w:bottom w:val="nil"/>
              <w:right w:val="nil"/>
            </w:tcBorders>
          </w:tcPr>
          <w:p w14:paraId="7205E290" w14:textId="77777777" w:rsidR="006B7536" w:rsidRPr="000217DF" w:rsidRDefault="006B7536" w:rsidP="00596539"/>
        </w:tc>
      </w:tr>
      <w:tr w:rsidR="00321643" w:rsidRPr="000217DF" w14:paraId="19BE3B3E" w14:textId="77777777" w:rsidTr="00596539">
        <w:trPr>
          <w:trHeight w:val="240"/>
          <w:jc w:val="center"/>
        </w:trPr>
        <w:tc>
          <w:tcPr>
            <w:tcW w:w="4876" w:type="dxa"/>
            <w:tcBorders>
              <w:top w:val="nil"/>
              <w:left w:val="nil"/>
              <w:bottom w:val="nil"/>
              <w:right w:val="nil"/>
            </w:tcBorders>
          </w:tcPr>
          <w:p w14:paraId="13BF3F8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AF525F7" w14:textId="77777777" w:rsidR="006B7536" w:rsidRPr="000217DF" w:rsidRDefault="006B7536" w:rsidP="00596539">
            <w:pPr>
              <w:pStyle w:val="AmColumnHeading"/>
            </w:pPr>
            <w:r w:rsidRPr="000217DF">
              <w:t>Amendamentul</w:t>
            </w:r>
          </w:p>
        </w:tc>
      </w:tr>
      <w:tr w:rsidR="00321643" w:rsidRPr="000217DF" w14:paraId="4BB40023" w14:textId="77777777" w:rsidTr="00596539">
        <w:trPr>
          <w:jc w:val="center"/>
        </w:trPr>
        <w:tc>
          <w:tcPr>
            <w:tcW w:w="4876" w:type="dxa"/>
            <w:tcBorders>
              <w:top w:val="nil"/>
              <w:left w:val="nil"/>
              <w:bottom w:val="nil"/>
              <w:right w:val="nil"/>
            </w:tcBorders>
          </w:tcPr>
          <w:p w14:paraId="31F36A14" w14:textId="77777777" w:rsidR="006B7536" w:rsidRPr="000217DF" w:rsidRDefault="006B7536" w:rsidP="00596539">
            <w:pPr>
              <w:pStyle w:val="Normal6a"/>
            </w:pPr>
            <w:r w:rsidRPr="000217DF">
              <w:t>(15)</w:t>
            </w:r>
            <w:r w:rsidRPr="000217DF">
              <w:tab/>
              <w:t>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acestora.</w:t>
            </w:r>
          </w:p>
        </w:tc>
        <w:tc>
          <w:tcPr>
            <w:tcW w:w="4876" w:type="dxa"/>
            <w:tcBorders>
              <w:top w:val="nil"/>
              <w:left w:val="nil"/>
              <w:bottom w:val="nil"/>
              <w:right w:val="nil"/>
            </w:tcBorders>
          </w:tcPr>
          <w:p w14:paraId="62394FB7" w14:textId="77777777" w:rsidR="006B7536" w:rsidRPr="000217DF" w:rsidRDefault="006B7536" w:rsidP="00596539">
            <w:pPr>
              <w:pStyle w:val="Normal6a"/>
            </w:pPr>
            <w:r w:rsidRPr="000217DF">
              <w:t>(15)</w:t>
            </w:r>
            <w:r w:rsidRPr="000217DF">
              <w:tab/>
              <w:t xml:space="preserve">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w:t>
            </w:r>
            <w:r w:rsidRPr="000217DF">
              <w:rPr>
                <w:b/>
                <w:bCs/>
                <w:i/>
                <w:iCs/>
              </w:rPr>
              <w:t>transportul,</w:t>
            </w:r>
            <w:r w:rsidRPr="000217DF">
              <w:rPr>
                <w:b/>
                <w:bCs/>
              </w:rPr>
              <w:t xml:space="preserve"> </w:t>
            </w:r>
            <w:r w:rsidRPr="000217DF">
              <w:t xml:space="preserve">sănătatea și îngrijirea pe termen lung, în special serviciile de îngrijire în familie și în comunitate </w:t>
            </w:r>
            <w:r w:rsidRPr="000217DF">
              <w:rPr>
                <w:b/>
                <w:bCs/>
                <w:i/>
                <w:iCs/>
              </w:rPr>
              <w:t>pentru a finaliza procesul de dezinstituționalizare</w:t>
            </w:r>
            <w:r w:rsidRPr="000217DF">
              <w:t>, este o condiție necesară pentru asigurarea egalității de șanse și a mobilității forței de muncă. FSE ar trebui să se asigure că toți cetățenii, inclusiv copiii, în conformitate cu Garanția europeană pentru copii, au acces la servicii esențiale de bună calitate</w:t>
            </w:r>
            <w:r w:rsidRPr="000217DF">
              <w:rPr>
                <w:b/>
                <w:bCs/>
                <w:i/>
                <w:iCs/>
              </w:rPr>
              <w:t xml:space="preserve"> și că acei copii care provin din medii defavorizate au dreptul la măsuri specifice de îmbunătățire a egalității de șanse, în conformitate cu principiul 11 din Pilonul european al drepturilor sociale</w:t>
            </w:r>
            <w:r w:rsidRPr="000217DF">
              <w:t xml:space="preserv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w:t>
            </w:r>
            <w:r w:rsidRPr="000217DF">
              <w:rPr>
                <w:b/>
                <w:bCs/>
                <w:i/>
                <w:iCs/>
              </w:rPr>
              <w:t>și a acoperirii, inclusiv a sistemelor de venit minim</w:t>
            </w:r>
            <w:r w:rsidRPr="000217DF">
              <w:t>.</w:t>
            </w:r>
          </w:p>
        </w:tc>
      </w:tr>
    </w:tbl>
    <w:p w14:paraId="537624B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66A7C4E" w14:textId="77777777" w:rsidR="006B7536" w:rsidRPr="000217DF" w:rsidRDefault="006B7536" w:rsidP="006B7536">
      <w:r w:rsidRPr="000217DF">
        <w:rPr>
          <w:rStyle w:val="HideTWBExt"/>
        </w:rPr>
        <w:t>&lt;/AmendB&gt;</w:t>
      </w:r>
    </w:p>
    <w:p w14:paraId="65A4B19D"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201</w:t>
      </w:r>
      <w:r w:rsidRPr="000217DF">
        <w:rPr>
          <w:rStyle w:val="HideTWBExt"/>
          <w:b w:val="0"/>
        </w:rPr>
        <w:t>&lt;/NumAmB&gt;</w:t>
      </w:r>
    </w:p>
    <w:p w14:paraId="7A3EAE52" w14:textId="77777777" w:rsidR="006B7536" w:rsidRPr="000217DF" w:rsidRDefault="006B7536" w:rsidP="006B7536">
      <w:pPr>
        <w:pStyle w:val="NormalBold"/>
      </w:pPr>
      <w:r w:rsidRPr="000217DF">
        <w:rPr>
          <w:rStyle w:val="HideTWBExt"/>
          <w:b w:val="0"/>
        </w:rPr>
        <w:t>&lt;RepeatBlock-By&gt;&lt;Members&gt;</w:t>
      </w:r>
      <w:r w:rsidRPr="000217DF">
        <w:t>Rosa Estaràs Ferragut</w:t>
      </w:r>
      <w:r w:rsidRPr="000217DF">
        <w:rPr>
          <w:rStyle w:val="HideTWBExt"/>
          <w:b w:val="0"/>
        </w:rPr>
        <w:t>&lt;/Members&gt;</w:t>
      </w:r>
    </w:p>
    <w:p w14:paraId="51B27B45" w14:textId="77777777" w:rsidR="006B7536" w:rsidRPr="000217DF" w:rsidRDefault="006B7536" w:rsidP="006B7536">
      <w:pPr>
        <w:pStyle w:val="NormalBold"/>
      </w:pPr>
      <w:r w:rsidRPr="000217DF">
        <w:rPr>
          <w:rStyle w:val="HideTWBExt"/>
          <w:b w:val="0"/>
        </w:rPr>
        <w:t>&lt;/RepeatBlock-By&gt;</w:t>
      </w:r>
    </w:p>
    <w:p w14:paraId="472FED18"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4A78232" w14:textId="77777777" w:rsidR="006B7536" w:rsidRPr="000217DF" w:rsidRDefault="006B7536" w:rsidP="006B7536">
      <w:pPr>
        <w:pStyle w:val="NormalBold"/>
      </w:pPr>
      <w:r w:rsidRPr="000217DF">
        <w:rPr>
          <w:rStyle w:val="HideTWBExt"/>
          <w:b w:val="0"/>
        </w:rPr>
        <w:t>&lt;Article&gt;</w:t>
      </w:r>
      <w:r w:rsidRPr="000217DF">
        <w:t>Considerentul 15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1B8FED1" w14:textId="77777777" w:rsidTr="00596539">
        <w:trPr>
          <w:trHeight w:hRule="exact" w:val="240"/>
          <w:jc w:val="center"/>
        </w:trPr>
        <w:tc>
          <w:tcPr>
            <w:tcW w:w="9752" w:type="dxa"/>
            <w:gridSpan w:val="2"/>
            <w:tcBorders>
              <w:top w:val="nil"/>
              <w:left w:val="nil"/>
              <w:bottom w:val="nil"/>
              <w:right w:val="nil"/>
            </w:tcBorders>
          </w:tcPr>
          <w:p w14:paraId="793A6EC9" w14:textId="77777777" w:rsidR="006B7536" w:rsidRPr="000217DF" w:rsidRDefault="006B7536" w:rsidP="00596539"/>
        </w:tc>
      </w:tr>
      <w:tr w:rsidR="00321643" w:rsidRPr="000217DF" w14:paraId="57388116" w14:textId="77777777" w:rsidTr="00596539">
        <w:trPr>
          <w:trHeight w:val="240"/>
          <w:jc w:val="center"/>
        </w:trPr>
        <w:tc>
          <w:tcPr>
            <w:tcW w:w="4876" w:type="dxa"/>
            <w:tcBorders>
              <w:top w:val="nil"/>
              <w:left w:val="nil"/>
              <w:bottom w:val="nil"/>
              <w:right w:val="nil"/>
            </w:tcBorders>
          </w:tcPr>
          <w:p w14:paraId="4114840C"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B1A9E52" w14:textId="77777777" w:rsidR="006B7536" w:rsidRPr="000217DF" w:rsidRDefault="006B7536" w:rsidP="00596539">
            <w:pPr>
              <w:pStyle w:val="AmColumnHeading"/>
            </w:pPr>
            <w:r w:rsidRPr="000217DF">
              <w:t>Amendamentul</w:t>
            </w:r>
          </w:p>
        </w:tc>
      </w:tr>
      <w:tr w:rsidR="00321643" w:rsidRPr="000217DF" w14:paraId="3984FCA1" w14:textId="77777777" w:rsidTr="00596539">
        <w:trPr>
          <w:jc w:val="center"/>
        </w:trPr>
        <w:tc>
          <w:tcPr>
            <w:tcW w:w="4876" w:type="dxa"/>
            <w:tcBorders>
              <w:top w:val="nil"/>
              <w:left w:val="nil"/>
              <w:bottom w:val="nil"/>
              <w:right w:val="nil"/>
            </w:tcBorders>
          </w:tcPr>
          <w:p w14:paraId="2DBD05E8" w14:textId="77777777" w:rsidR="006B7536" w:rsidRPr="000217DF" w:rsidRDefault="006B7536" w:rsidP="00596539">
            <w:pPr>
              <w:pStyle w:val="Normal6a"/>
            </w:pPr>
            <w:r w:rsidRPr="000217DF">
              <w:t>(15)</w:t>
            </w:r>
            <w:r w:rsidRPr="000217DF">
              <w:tab/>
              <w:t>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acestora.</w:t>
            </w:r>
          </w:p>
        </w:tc>
        <w:tc>
          <w:tcPr>
            <w:tcW w:w="4876" w:type="dxa"/>
            <w:tcBorders>
              <w:top w:val="nil"/>
              <w:left w:val="nil"/>
              <w:bottom w:val="nil"/>
              <w:right w:val="nil"/>
            </w:tcBorders>
          </w:tcPr>
          <w:p w14:paraId="479851C0" w14:textId="77777777" w:rsidR="006B7536" w:rsidRPr="000217DF" w:rsidRDefault="006B7536" w:rsidP="00596539">
            <w:pPr>
              <w:pStyle w:val="Normal6a"/>
            </w:pPr>
            <w:r w:rsidRPr="000217DF">
              <w:t>(15)</w:t>
            </w:r>
            <w:r w:rsidRPr="000217DF">
              <w:tab/>
              <w:t xml:space="preserve">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w:t>
            </w:r>
            <w:r w:rsidRPr="000217DF">
              <w:rPr>
                <w:b/>
                <w:i/>
              </w:rPr>
              <w:t>În acest context, ar trebui să se acorde o atenție deosebită sprijinirii serviciilor esențiale de protecție a copilului, care asigură asistență imediată, confidențială și accesibilă copiilor care sunt victime ale violenței.</w:t>
            </w:r>
            <w:r w:rsidRPr="000217DF">
              <w:t xml:space="preserv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acestora.</w:t>
            </w:r>
          </w:p>
        </w:tc>
      </w:tr>
    </w:tbl>
    <w:p w14:paraId="3DDC8A13"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{ES}</w:t>
      </w:r>
      <w:r w:rsidRPr="000217DF">
        <w:t>es</w:t>
      </w:r>
      <w:r w:rsidRPr="000217DF">
        <w:rPr>
          <w:rStyle w:val="HideTWBExt"/>
        </w:rPr>
        <w:t>&lt;/Original&gt;</w:t>
      </w:r>
    </w:p>
    <w:p w14:paraId="50A9CFB8" w14:textId="77777777" w:rsidR="006B7536" w:rsidRPr="000217DF" w:rsidRDefault="006B7536" w:rsidP="006B7536">
      <w:r w:rsidRPr="000217DF">
        <w:rPr>
          <w:rStyle w:val="HideTWBExt"/>
        </w:rPr>
        <w:t>&lt;/AmendB&gt;</w:t>
      </w:r>
    </w:p>
    <w:p w14:paraId="3F730AAE"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202</w:t>
      </w:r>
      <w:r w:rsidRPr="000217DF">
        <w:rPr>
          <w:rStyle w:val="HideTWBExt"/>
          <w:b w:val="0"/>
        </w:rPr>
        <w:t>&lt;/NumAmB&gt;</w:t>
      </w:r>
    </w:p>
    <w:p w14:paraId="3B6D8203" w14:textId="77777777" w:rsidR="006B7536" w:rsidRPr="000217DF" w:rsidRDefault="006B7536" w:rsidP="006B7536">
      <w:pPr>
        <w:pStyle w:val="NormalBold"/>
      </w:pPr>
      <w:r w:rsidRPr="000217DF">
        <w:rPr>
          <w:rStyle w:val="HideTWBExt"/>
          <w:b w:val="0"/>
        </w:rPr>
        <w:t>&lt;RepeatBlock-By&gt;&lt;Members&gt;</w:t>
      </w:r>
      <w:r w:rsidRPr="000217DF">
        <w:t>Elena Donazzan, Chiara Gemma, Mariateresa Vivaldini, Lara Magoni</w:t>
      </w:r>
      <w:r w:rsidRPr="000217DF">
        <w:rPr>
          <w:rStyle w:val="HideTWBExt"/>
          <w:b w:val="0"/>
        </w:rPr>
        <w:t>&lt;/Members&gt;</w:t>
      </w:r>
    </w:p>
    <w:p w14:paraId="73218DE5" w14:textId="77777777" w:rsidR="006B7536" w:rsidRPr="000217DF" w:rsidRDefault="006B7536" w:rsidP="006B7536">
      <w:pPr>
        <w:pStyle w:val="NormalBold"/>
      </w:pPr>
      <w:r w:rsidRPr="000217DF">
        <w:rPr>
          <w:rStyle w:val="HideTWBExt"/>
          <w:b w:val="0"/>
        </w:rPr>
        <w:t>&lt;/RepeatBlock-By&gt;</w:t>
      </w:r>
    </w:p>
    <w:p w14:paraId="694D7E1A"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CEBABA5" w14:textId="77777777" w:rsidR="006B7536" w:rsidRPr="000217DF" w:rsidRDefault="006B7536" w:rsidP="006B7536">
      <w:pPr>
        <w:pStyle w:val="NormalBold"/>
      </w:pPr>
      <w:r w:rsidRPr="000217DF">
        <w:rPr>
          <w:rStyle w:val="HideTWBExt"/>
          <w:b w:val="0"/>
        </w:rPr>
        <w:t>&lt;Article&gt;</w:t>
      </w:r>
      <w:r w:rsidRPr="000217DF">
        <w:t>Considerentul 15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771E036" w14:textId="77777777" w:rsidTr="00596539">
        <w:trPr>
          <w:trHeight w:hRule="exact" w:val="240"/>
          <w:jc w:val="center"/>
        </w:trPr>
        <w:tc>
          <w:tcPr>
            <w:tcW w:w="9752" w:type="dxa"/>
            <w:gridSpan w:val="2"/>
            <w:tcBorders>
              <w:top w:val="nil"/>
              <w:left w:val="nil"/>
              <w:bottom w:val="nil"/>
              <w:right w:val="nil"/>
            </w:tcBorders>
          </w:tcPr>
          <w:p w14:paraId="5824D0FA" w14:textId="77777777" w:rsidR="006B7536" w:rsidRPr="000217DF" w:rsidRDefault="006B7536" w:rsidP="00596539"/>
        </w:tc>
      </w:tr>
      <w:tr w:rsidR="00321643" w:rsidRPr="000217DF" w14:paraId="466BC5AF" w14:textId="77777777" w:rsidTr="00596539">
        <w:trPr>
          <w:trHeight w:val="240"/>
          <w:jc w:val="center"/>
        </w:trPr>
        <w:tc>
          <w:tcPr>
            <w:tcW w:w="4876" w:type="dxa"/>
            <w:tcBorders>
              <w:top w:val="nil"/>
              <w:left w:val="nil"/>
              <w:bottom w:val="nil"/>
              <w:right w:val="nil"/>
            </w:tcBorders>
          </w:tcPr>
          <w:p w14:paraId="06B345D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68B3B39" w14:textId="77777777" w:rsidR="006B7536" w:rsidRPr="000217DF" w:rsidRDefault="006B7536" w:rsidP="00596539">
            <w:pPr>
              <w:pStyle w:val="AmColumnHeading"/>
            </w:pPr>
            <w:r w:rsidRPr="000217DF">
              <w:t>Amendamentul</w:t>
            </w:r>
          </w:p>
        </w:tc>
      </w:tr>
      <w:tr w:rsidR="00321643" w:rsidRPr="000217DF" w14:paraId="7DCBC7D2" w14:textId="77777777" w:rsidTr="00596539">
        <w:trPr>
          <w:jc w:val="center"/>
        </w:trPr>
        <w:tc>
          <w:tcPr>
            <w:tcW w:w="4876" w:type="dxa"/>
            <w:tcBorders>
              <w:top w:val="nil"/>
              <w:left w:val="nil"/>
              <w:bottom w:val="nil"/>
              <w:right w:val="nil"/>
            </w:tcBorders>
          </w:tcPr>
          <w:p w14:paraId="2F8BAB75" w14:textId="77777777" w:rsidR="006B7536" w:rsidRPr="000217DF" w:rsidRDefault="006B7536" w:rsidP="00596539">
            <w:pPr>
              <w:pStyle w:val="Normal6a"/>
            </w:pPr>
            <w:r w:rsidRPr="000217DF">
              <w:t>(15)</w:t>
            </w:r>
            <w:r w:rsidRPr="000217DF">
              <w:tab/>
              <w:t>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acestora.</w:t>
            </w:r>
          </w:p>
        </w:tc>
        <w:tc>
          <w:tcPr>
            <w:tcW w:w="4876" w:type="dxa"/>
            <w:tcBorders>
              <w:top w:val="nil"/>
              <w:left w:val="nil"/>
              <w:bottom w:val="nil"/>
              <w:right w:val="nil"/>
            </w:tcBorders>
          </w:tcPr>
          <w:p w14:paraId="1C3D7C07" w14:textId="77777777" w:rsidR="006B7536" w:rsidRPr="000217DF" w:rsidRDefault="006B7536" w:rsidP="00596539">
            <w:pPr>
              <w:pStyle w:val="Normal6a"/>
            </w:pPr>
            <w:r w:rsidRPr="000217DF">
              <w:t>(15)</w:t>
            </w:r>
            <w:r w:rsidRPr="000217DF">
              <w:tab/>
              <w:t>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w:t>
            </w:r>
            <w:r w:rsidRPr="000217DF">
              <w:rPr>
                <w:b/>
                <w:bCs/>
                <w:i/>
                <w:iCs/>
              </w:rPr>
              <w:t>, în special pentru femei, a căror participare la piața muncii și la parcursurile profesionale este încă puternic condiționată de sarcinile de îngrijire și de responsabilitățile familiale</w:t>
            </w:r>
            <w:r w:rsidRPr="000217DF">
              <w:t>. FSE ar trebui să se asigure că toți cetățenii, inclusiv copiii, în conformitate cu Garanția europeană pentru copii, au acces la servicii esențiale de bună calitate.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acestora.</w:t>
            </w:r>
          </w:p>
        </w:tc>
      </w:tr>
    </w:tbl>
    <w:p w14:paraId="0DBDB4BC"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{IT}</w:t>
      </w:r>
      <w:r w:rsidRPr="000217DF">
        <w:t>it</w:t>
      </w:r>
      <w:r w:rsidRPr="000217DF">
        <w:rPr>
          <w:rStyle w:val="HideTWBExt"/>
        </w:rPr>
        <w:t>&lt;/Original&gt;</w:t>
      </w:r>
    </w:p>
    <w:p w14:paraId="41CB4413" w14:textId="77777777" w:rsidR="006B7536" w:rsidRPr="000217DF" w:rsidRDefault="006B7536" w:rsidP="006B7536">
      <w:r w:rsidRPr="000217DF">
        <w:rPr>
          <w:rStyle w:val="HideTWBExt"/>
        </w:rPr>
        <w:t>&lt;/AmendB&gt;</w:t>
      </w:r>
    </w:p>
    <w:p w14:paraId="43093AE9"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203</w:t>
      </w:r>
      <w:r w:rsidRPr="000217DF">
        <w:rPr>
          <w:rStyle w:val="HideTWBExt"/>
          <w:b w:val="0"/>
        </w:rPr>
        <w:t>&lt;/NumAmB&gt;</w:t>
      </w:r>
    </w:p>
    <w:p w14:paraId="5425C5EC"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 Li Andersson</w:t>
      </w:r>
      <w:r w:rsidRPr="000217DF">
        <w:rPr>
          <w:rStyle w:val="HideTWBExt"/>
          <w:b w:val="0"/>
        </w:rPr>
        <w:t>&lt;/Members&gt;</w:t>
      </w:r>
    </w:p>
    <w:p w14:paraId="4826E14D" w14:textId="77777777" w:rsidR="006B7536" w:rsidRPr="000217DF" w:rsidRDefault="006B7536" w:rsidP="006B7536">
      <w:pPr>
        <w:pStyle w:val="NormalBold"/>
      </w:pPr>
      <w:r w:rsidRPr="000217DF">
        <w:rPr>
          <w:rStyle w:val="HideTWBExt"/>
          <w:b w:val="0"/>
        </w:rPr>
        <w:t>&lt;/RepeatBlock-By&gt;</w:t>
      </w:r>
    </w:p>
    <w:p w14:paraId="169E1666"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9CE0F36" w14:textId="77777777" w:rsidR="006B7536" w:rsidRPr="000217DF" w:rsidRDefault="006B7536" w:rsidP="006B7536">
      <w:pPr>
        <w:pStyle w:val="NormalBold"/>
      </w:pPr>
      <w:r w:rsidRPr="000217DF">
        <w:rPr>
          <w:rStyle w:val="HideTWBExt"/>
          <w:b w:val="0"/>
        </w:rPr>
        <w:t>&lt;Article&gt;</w:t>
      </w:r>
      <w:r w:rsidRPr="000217DF">
        <w:t>Considerentul 15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1E6D37A" w14:textId="77777777" w:rsidTr="00596539">
        <w:trPr>
          <w:trHeight w:hRule="exact" w:val="240"/>
          <w:jc w:val="center"/>
        </w:trPr>
        <w:tc>
          <w:tcPr>
            <w:tcW w:w="9752" w:type="dxa"/>
            <w:gridSpan w:val="2"/>
            <w:tcBorders>
              <w:top w:val="nil"/>
              <w:left w:val="nil"/>
              <w:bottom w:val="nil"/>
              <w:right w:val="nil"/>
            </w:tcBorders>
          </w:tcPr>
          <w:p w14:paraId="012A6163" w14:textId="77777777" w:rsidR="006B7536" w:rsidRPr="000217DF" w:rsidRDefault="006B7536" w:rsidP="00596539"/>
        </w:tc>
      </w:tr>
      <w:tr w:rsidR="00321643" w:rsidRPr="000217DF" w14:paraId="5570B34D" w14:textId="77777777" w:rsidTr="00596539">
        <w:trPr>
          <w:trHeight w:val="240"/>
          <w:jc w:val="center"/>
        </w:trPr>
        <w:tc>
          <w:tcPr>
            <w:tcW w:w="4876" w:type="dxa"/>
            <w:tcBorders>
              <w:top w:val="nil"/>
              <w:left w:val="nil"/>
              <w:bottom w:val="nil"/>
              <w:right w:val="nil"/>
            </w:tcBorders>
          </w:tcPr>
          <w:p w14:paraId="1F4BD83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BB2CD09" w14:textId="77777777" w:rsidR="006B7536" w:rsidRPr="000217DF" w:rsidRDefault="006B7536" w:rsidP="00596539">
            <w:pPr>
              <w:pStyle w:val="AmColumnHeading"/>
            </w:pPr>
            <w:r w:rsidRPr="000217DF">
              <w:t>Amendamentul</w:t>
            </w:r>
          </w:p>
        </w:tc>
      </w:tr>
      <w:tr w:rsidR="00321643" w:rsidRPr="000217DF" w14:paraId="6F888B9C" w14:textId="77777777" w:rsidTr="00596539">
        <w:trPr>
          <w:jc w:val="center"/>
        </w:trPr>
        <w:tc>
          <w:tcPr>
            <w:tcW w:w="4876" w:type="dxa"/>
            <w:tcBorders>
              <w:top w:val="nil"/>
              <w:left w:val="nil"/>
              <w:bottom w:val="nil"/>
              <w:right w:val="nil"/>
            </w:tcBorders>
          </w:tcPr>
          <w:p w14:paraId="5F9B736D" w14:textId="77777777" w:rsidR="006B7536" w:rsidRPr="000217DF" w:rsidRDefault="006B7536" w:rsidP="00596539">
            <w:pPr>
              <w:pStyle w:val="Normal6a"/>
            </w:pPr>
            <w:r w:rsidRPr="000217DF">
              <w:t>(15)</w:t>
            </w:r>
            <w:r w:rsidRPr="000217DF">
              <w:tab/>
              <w:t>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acestora.</w:t>
            </w:r>
          </w:p>
        </w:tc>
        <w:tc>
          <w:tcPr>
            <w:tcW w:w="4876" w:type="dxa"/>
            <w:tcBorders>
              <w:top w:val="nil"/>
              <w:left w:val="nil"/>
              <w:bottom w:val="nil"/>
              <w:right w:val="nil"/>
            </w:tcBorders>
          </w:tcPr>
          <w:p w14:paraId="69A8105C" w14:textId="77777777" w:rsidR="006B7536" w:rsidRPr="000217DF" w:rsidRDefault="006B7536" w:rsidP="00596539">
            <w:pPr>
              <w:pStyle w:val="Normal6a"/>
            </w:pPr>
            <w:r w:rsidRPr="000217DF">
              <w:t>(15)</w:t>
            </w:r>
            <w:r w:rsidRPr="000217DF">
              <w:tab/>
              <w:t xml:space="preserve">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w:t>
            </w:r>
            <w:r w:rsidRPr="000217DF">
              <w:rPr>
                <w:b/>
                <w:bCs/>
                <w:i/>
                <w:iCs/>
              </w:rPr>
              <w:t>publice</w:t>
            </w:r>
            <w:r w:rsidRPr="000217DF">
              <w:t xml:space="preserve">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w:t>
            </w:r>
            <w:r w:rsidRPr="000217DF">
              <w:rPr>
                <w:b/>
                <w:bCs/>
                <w:i/>
                <w:iCs/>
              </w:rPr>
              <w:t xml:space="preserve"> care stabilește grupuri țintă prioritare specifice, cum ar fi copiii romi, copiii migranți sau alți copii aflați în situații de vulnerabilitate gravă,</w:t>
            </w:r>
            <w:r w:rsidRPr="000217DF">
              <w:t xml:space="preserve"> au acces la servicii esențiale de bună calitate. Nevoile specifice ale persoanelor cu handicap, inclusiv accesibilitatea </w:t>
            </w:r>
            <w:r w:rsidRPr="000217DF">
              <w:rPr>
                <w:b/>
                <w:bCs/>
                <w:i/>
                <w:iCs/>
              </w:rPr>
              <w:t>și dezinstituționalizarea</w:t>
            </w:r>
            <w:r w:rsidRPr="000217DF">
              <w:t>, ar trebui să fie luate în considerare în legătură cu aceste servicii, precum și cu viața independentă. FSE ar trebui, de asemenea, să contribuie la modernizarea sistemelor de protecție socială, în special în vederea promovării accesibilității acestora.</w:t>
            </w:r>
          </w:p>
        </w:tc>
      </w:tr>
    </w:tbl>
    <w:p w14:paraId="6460D8FB"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270F204" w14:textId="77777777" w:rsidR="006B7536" w:rsidRPr="000217DF" w:rsidRDefault="006B7536" w:rsidP="006B7536">
      <w:r w:rsidRPr="000217DF">
        <w:rPr>
          <w:rStyle w:val="HideTWBExt"/>
        </w:rPr>
        <w:t>&lt;/AmendB&gt;</w:t>
      </w:r>
    </w:p>
    <w:p w14:paraId="007995A9"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204</w:t>
      </w:r>
      <w:r w:rsidRPr="000217DF">
        <w:rPr>
          <w:rStyle w:val="HideTWBExt"/>
          <w:b w:val="0"/>
        </w:rPr>
        <w:t>&lt;/NumAmB&gt;</w:t>
      </w:r>
    </w:p>
    <w:p w14:paraId="536F1AAF" w14:textId="77777777" w:rsidR="006B7536" w:rsidRPr="000217DF" w:rsidRDefault="006B7536" w:rsidP="006B7536">
      <w:pPr>
        <w:pStyle w:val="NormalBold"/>
      </w:pPr>
      <w:r w:rsidRPr="000217DF">
        <w:rPr>
          <w:rStyle w:val="HideTWBExt"/>
          <w:b w:val="0"/>
        </w:rPr>
        <w:t>&lt;RepeatBlock-By&gt;&lt;Members&gt;</w:t>
      </w:r>
      <w:r w:rsidRPr="000217DF">
        <w:t>Georgiana Teodorescu</w:t>
      </w:r>
      <w:r w:rsidRPr="000217DF">
        <w:rPr>
          <w:rStyle w:val="HideTWBExt"/>
          <w:b w:val="0"/>
        </w:rPr>
        <w:t>&lt;/Members&gt;</w:t>
      </w:r>
    </w:p>
    <w:p w14:paraId="685F7E72" w14:textId="77777777" w:rsidR="006B7536" w:rsidRPr="000217DF" w:rsidRDefault="006B7536" w:rsidP="006B7536">
      <w:pPr>
        <w:pStyle w:val="NormalBold"/>
      </w:pPr>
      <w:r w:rsidRPr="000217DF">
        <w:rPr>
          <w:rStyle w:val="HideTWBExt"/>
          <w:b w:val="0"/>
        </w:rPr>
        <w:t>&lt;/RepeatBlock-By&gt;</w:t>
      </w:r>
    </w:p>
    <w:p w14:paraId="3282BCAC"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C8CE37B" w14:textId="77777777" w:rsidR="006B7536" w:rsidRPr="000217DF" w:rsidRDefault="006B7536" w:rsidP="006B7536">
      <w:pPr>
        <w:pStyle w:val="NormalBold"/>
      </w:pPr>
      <w:r w:rsidRPr="000217DF">
        <w:rPr>
          <w:rStyle w:val="HideTWBExt"/>
          <w:b w:val="0"/>
        </w:rPr>
        <w:t>&lt;Article&gt;</w:t>
      </w:r>
      <w:r w:rsidRPr="000217DF">
        <w:t>Considerentul 15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76B91F2" w14:textId="77777777" w:rsidTr="00596539">
        <w:trPr>
          <w:trHeight w:hRule="exact" w:val="240"/>
          <w:jc w:val="center"/>
        </w:trPr>
        <w:tc>
          <w:tcPr>
            <w:tcW w:w="9752" w:type="dxa"/>
            <w:gridSpan w:val="2"/>
            <w:tcBorders>
              <w:top w:val="nil"/>
              <w:left w:val="nil"/>
              <w:bottom w:val="nil"/>
              <w:right w:val="nil"/>
            </w:tcBorders>
          </w:tcPr>
          <w:p w14:paraId="23FFCD16" w14:textId="77777777" w:rsidR="006B7536" w:rsidRPr="000217DF" w:rsidRDefault="006B7536" w:rsidP="00596539"/>
        </w:tc>
      </w:tr>
      <w:tr w:rsidR="00321643" w:rsidRPr="000217DF" w14:paraId="5DA6DAE2" w14:textId="77777777" w:rsidTr="00596539">
        <w:trPr>
          <w:trHeight w:val="240"/>
          <w:jc w:val="center"/>
        </w:trPr>
        <w:tc>
          <w:tcPr>
            <w:tcW w:w="4876" w:type="dxa"/>
            <w:tcBorders>
              <w:top w:val="nil"/>
              <w:left w:val="nil"/>
              <w:bottom w:val="nil"/>
              <w:right w:val="nil"/>
            </w:tcBorders>
          </w:tcPr>
          <w:p w14:paraId="64CAB94B"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0335DEB" w14:textId="77777777" w:rsidR="006B7536" w:rsidRPr="000217DF" w:rsidRDefault="006B7536" w:rsidP="00596539">
            <w:pPr>
              <w:pStyle w:val="AmColumnHeading"/>
            </w:pPr>
            <w:r w:rsidRPr="000217DF">
              <w:t>Amendamentul</w:t>
            </w:r>
          </w:p>
        </w:tc>
      </w:tr>
      <w:tr w:rsidR="00321643" w:rsidRPr="000217DF" w14:paraId="051A807C" w14:textId="77777777" w:rsidTr="00596539">
        <w:trPr>
          <w:jc w:val="center"/>
        </w:trPr>
        <w:tc>
          <w:tcPr>
            <w:tcW w:w="4876" w:type="dxa"/>
            <w:tcBorders>
              <w:top w:val="nil"/>
              <w:left w:val="nil"/>
              <w:bottom w:val="nil"/>
              <w:right w:val="nil"/>
            </w:tcBorders>
          </w:tcPr>
          <w:p w14:paraId="6527FA20" w14:textId="77777777" w:rsidR="006B7536" w:rsidRPr="000217DF" w:rsidRDefault="006B7536" w:rsidP="00596539">
            <w:pPr>
              <w:pStyle w:val="Normal6a"/>
            </w:pPr>
            <w:r w:rsidRPr="000217DF">
              <w:t>(15)</w:t>
            </w:r>
            <w:r w:rsidRPr="000217DF">
              <w:tab/>
              <w:t>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acestora.</w:t>
            </w:r>
          </w:p>
        </w:tc>
        <w:tc>
          <w:tcPr>
            <w:tcW w:w="4876" w:type="dxa"/>
            <w:tcBorders>
              <w:top w:val="nil"/>
              <w:left w:val="nil"/>
              <w:bottom w:val="nil"/>
              <w:right w:val="nil"/>
            </w:tcBorders>
          </w:tcPr>
          <w:p w14:paraId="49B3784A" w14:textId="77777777" w:rsidR="006B7536" w:rsidRPr="000217DF" w:rsidRDefault="006B7536" w:rsidP="00596539">
            <w:pPr>
              <w:pStyle w:val="Normal6a"/>
            </w:pPr>
            <w:r w:rsidRPr="000217DF">
              <w:t>(15)</w:t>
            </w:r>
            <w:r w:rsidRPr="000217DF">
              <w:tab/>
              <w:t xml:space="preserve">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w:t>
            </w:r>
            <w:r w:rsidRPr="000217DF">
              <w:rPr>
                <w:b/>
                <w:bCs/>
                <w:i/>
                <w:iCs/>
              </w:rPr>
              <w:t>acordând o atenție deosebită copiilor proveniți din medii defavorizate din punct de vedere socioeconomic,</w:t>
            </w:r>
            <w:r w:rsidRPr="000217DF">
              <w:t xml:space="preserve"> au acces la servicii esențiale de bună calitate.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acestora.</w:t>
            </w:r>
          </w:p>
        </w:tc>
      </w:tr>
    </w:tbl>
    <w:p w14:paraId="64BFC11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B5FFB28" w14:textId="77777777" w:rsidR="006B7536" w:rsidRPr="000217DF" w:rsidRDefault="006B7536" w:rsidP="006B7536">
      <w:r w:rsidRPr="000217DF">
        <w:rPr>
          <w:rStyle w:val="HideTWBExt"/>
        </w:rPr>
        <w:t>&lt;/AmendB&gt;</w:t>
      </w:r>
    </w:p>
    <w:p w14:paraId="6BDC190B"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205</w:t>
      </w:r>
      <w:r w:rsidRPr="000217DF">
        <w:rPr>
          <w:rStyle w:val="HideTWBExt"/>
          <w:b w:val="0"/>
        </w:rPr>
        <w:t>&lt;/NumAmB&gt;</w:t>
      </w:r>
    </w:p>
    <w:p w14:paraId="75B9B0A1" w14:textId="77777777" w:rsidR="006B7536" w:rsidRPr="000217DF" w:rsidRDefault="006B7536" w:rsidP="006B7536">
      <w:pPr>
        <w:pStyle w:val="NormalBold"/>
      </w:pPr>
      <w:r w:rsidRPr="000217DF">
        <w:rPr>
          <w:rStyle w:val="HideTWBExt"/>
          <w:b w:val="0"/>
        </w:rPr>
        <w:t>&lt;RepeatBlock-By&gt;&lt;Members&gt;</w:t>
      </w:r>
      <w:r w:rsidRPr="000217DF">
        <w:t>Loucas Fourlas</w:t>
      </w:r>
      <w:r w:rsidRPr="000217DF">
        <w:rPr>
          <w:rStyle w:val="HideTWBExt"/>
          <w:b w:val="0"/>
        </w:rPr>
        <w:t>&lt;/Members&gt;</w:t>
      </w:r>
    </w:p>
    <w:p w14:paraId="6FBA1795" w14:textId="77777777" w:rsidR="006B7536" w:rsidRPr="000217DF" w:rsidRDefault="006B7536" w:rsidP="006B7536">
      <w:pPr>
        <w:pStyle w:val="NormalBold"/>
      </w:pPr>
      <w:r w:rsidRPr="000217DF">
        <w:rPr>
          <w:rStyle w:val="HideTWBExt"/>
          <w:b w:val="0"/>
        </w:rPr>
        <w:t>&lt;/RepeatBlock-By&gt;</w:t>
      </w:r>
    </w:p>
    <w:p w14:paraId="51279C26"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79E42BB" w14:textId="77777777" w:rsidR="006B7536" w:rsidRPr="000217DF" w:rsidRDefault="006B7536" w:rsidP="006B7536">
      <w:pPr>
        <w:pStyle w:val="NormalBold"/>
      </w:pPr>
      <w:r w:rsidRPr="000217DF">
        <w:rPr>
          <w:rStyle w:val="HideTWBExt"/>
          <w:b w:val="0"/>
        </w:rPr>
        <w:t>&lt;Article&gt;</w:t>
      </w:r>
      <w:r w:rsidRPr="000217DF">
        <w:t>Considerentul 15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DF34665" w14:textId="77777777" w:rsidTr="00596539">
        <w:trPr>
          <w:trHeight w:hRule="exact" w:val="240"/>
          <w:jc w:val="center"/>
        </w:trPr>
        <w:tc>
          <w:tcPr>
            <w:tcW w:w="9752" w:type="dxa"/>
            <w:gridSpan w:val="2"/>
            <w:tcBorders>
              <w:top w:val="nil"/>
              <w:left w:val="nil"/>
              <w:bottom w:val="nil"/>
              <w:right w:val="nil"/>
            </w:tcBorders>
          </w:tcPr>
          <w:p w14:paraId="0D72F37A" w14:textId="77777777" w:rsidR="006B7536" w:rsidRPr="000217DF" w:rsidRDefault="006B7536" w:rsidP="00596539"/>
        </w:tc>
      </w:tr>
      <w:tr w:rsidR="00321643" w:rsidRPr="000217DF" w14:paraId="648FF351" w14:textId="77777777" w:rsidTr="00596539">
        <w:trPr>
          <w:trHeight w:val="240"/>
          <w:jc w:val="center"/>
        </w:trPr>
        <w:tc>
          <w:tcPr>
            <w:tcW w:w="4876" w:type="dxa"/>
            <w:tcBorders>
              <w:top w:val="nil"/>
              <w:left w:val="nil"/>
              <w:bottom w:val="nil"/>
              <w:right w:val="nil"/>
            </w:tcBorders>
          </w:tcPr>
          <w:p w14:paraId="48E05793"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18C75CC" w14:textId="77777777" w:rsidR="006B7536" w:rsidRPr="000217DF" w:rsidRDefault="006B7536" w:rsidP="00596539">
            <w:pPr>
              <w:pStyle w:val="AmColumnHeading"/>
            </w:pPr>
            <w:r w:rsidRPr="000217DF">
              <w:t>Amendamentul</w:t>
            </w:r>
          </w:p>
        </w:tc>
      </w:tr>
      <w:tr w:rsidR="00321643" w:rsidRPr="000217DF" w14:paraId="06BA5596" w14:textId="77777777" w:rsidTr="00596539">
        <w:trPr>
          <w:jc w:val="center"/>
        </w:trPr>
        <w:tc>
          <w:tcPr>
            <w:tcW w:w="4876" w:type="dxa"/>
            <w:tcBorders>
              <w:top w:val="nil"/>
              <w:left w:val="nil"/>
              <w:bottom w:val="nil"/>
              <w:right w:val="nil"/>
            </w:tcBorders>
          </w:tcPr>
          <w:p w14:paraId="01764CF6" w14:textId="77777777" w:rsidR="006B7536" w:rsidRPr="000217DF" w:rsidRDefault="006B7536" w:rsidP="00596539">
            <w:pPr>
              <w:pStyle w:val="Normal6a"/>
            </w:pPr>
            <w:r w:rsidRPr="000217DF">
              <w:t>(15)</w:t>
            </w:r>
            <w:r w:rsidRPr="000217DF">
              <w:tab/>
              <w:t>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acestora.</w:t>
            </w:r>
          </w:p>
        </w:tc>
        <w:tc>
          <w:tcPr>
            <w:tcW w:w="4876" w:type="dxa"/>
            <w:tcBorders>
              <w:top w:val="nil"/>
              <w:left w:val="nil"/>
              <w:bottom w:val="nil"/>
              <w:right w:val="nil"/>
            </w:tcBorders>
          </w:tcPr>
          <w:p w14:paraId="32732760" w14:textId="77777777" w:rsidR="006B7536" w:rsidRPr="000217DF" w:rsidRDefault="006B7536" w:rsidP="00596539">
            <w:pPr>
              <w:pStyle w:val="Normal6a"/>
            </w:pPr>
            <w:r w:rsidRPr="000217DF">
              <w:t>(15)</w:t>
            </w:r>
            <w:r w:rsidRPr="000217DF">
              <w:tab/>
              <w:t>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w:t>
            </w:r>
            <w:r w:rsidRPr="000217DF">
              <w:rPr>
                <w:b/>
                <w:bCs/>
                <w:i/>
                <w:iCs/>
              </w:rPr>
              <w:t xml:space="preserve"> a recalificării și a perfecționării, în conformitate cu obiectivele Anului european al competențelor,</w:t>
            </w:r>
            <w:r w:rsidRPr="000217DF">
              <w:t xml:space="preserve"> în special pentru grupurile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acestora.</w:t>
            </w:r>
          </w:p>
        </w:tc>
      </w:tr>
    </w:tbl>
    <w:p w14:paraId="357213F4"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474392A" w14:textId="77777777" w:rsidR="006B7536" w:rsidRPr="000217DF" w:rsidRDefault="006B7536" w:rsidP="006B7536">
      <w:r w:rsidRPr="000217DF">
        <w:rPr>
          <w:rStyle w:val="HideTWBExt"/>
        </w:rPr>
        <w:t>&lt;/AmendB&gt;</w:t>
      </w:r>
    </w:p>
    <w:p w14:paraId="05AF16A1"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206</w:t>
      </w:r>
      <w:r w:rsidRPr="000217DF">
        <w:rPr>
          <w:rStyle w:val="HideTWBExt"/>
          <w:b w:val="0"/>
        </w:rPr>
        <w:t>&lt;/NumAmB&gt;</w:t>
      </w:r>
    </w:p>
    <w:p w14:paraId="2903DA0F" w14:textId="77777777" w:rsidR="006B7536" w:rsidRPr="000217DF" w:rsidRDefault="006B7536" w:rsidP="006B7536">
      <w:pPr>
        <w:pStyle w:val="NormalBold"/>
      </w:pPr>
      <w:r w:rsidRPr="000217DF">
        <w:rPr>
          <w:rStyle w:val="HideTWBExt"/>
          <w:b w:val="0"/>
        </w:rPr>
        <w:t>&lt;RepeatBlock-By&gt;&lt;Members&gt;</w:t>
      </w:r>
      <w:r w:rsidRPr="000217DF">
        <w:t>Jagna Marczułajtis-Walczak, Andrzej Buła</w:t>
      </w:r>
      <w:r w:rsidRPr="000217DF">
        <w:rPr>
          <w:rStyle w:val="HideTWBExt"/>
          <w:b w:val="0"/>
        </w:rPr>
        <w:t>&lt;/Members&gt;</w:t>
      </w:r>
    </w:p>
    <w:p w14:paraId="13D14B6F" w14:textId="77777777" w:rsidR="006B7536" w:rsidRPr="000217DF" w:rsidRDefault="006B7536" w:rsidP="006B7536">
      <w:pPr>
        <w:pStyle w:val="NormalBold"/>
      </w:pPr>
      <w:r w:rsidRPr="000217DF">
        <w:rPr>
          <w:rStyle w:val="HideTWBExt"/>
          <w:b w:val="0"/>
        </w:rPr>
        <w:t>&lt;/RepeatBlock-By&gt;</w:t>
      </w:r>
    </w:p>
    <w:p w14:paraId="5F478B52"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6B8AE81" w14:textId="77777777" w:rsidR="006B7536" w:rsidRPr="000217DF" w:rsidRDefault="006B7536" w:rsidP="006B7536">
      <w:pPr>
        <w:pStyle w:val="NormalBold"/>
      </w:pPr>
      <w:r w:rsidRPr="000217DF">
        <w:rPr>
          <w:rStyle w:val="HideTWBExt"/>
          <w:b w:val="0"/>
        </w:rPr>
        <w:t>&lt;Article&gt;</w:t>
      </w:r>
      <w:r w:rsidRPr="000217DF">
        <w:t>Considerentul 15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7E933A04" w14:textId="77777777" w:rsidTr="00596539">
        <w:trPr>
          <w:trHeight w:hRule="exact" w:val="240"/>
          <w:jc w:val="center"/>
        </w:trPr>
        <w:tc>
          <w:tcPr>
            <w:tcW w:w="9752" w:type="dxa"/>
            <w:gridSpan w:val="2"/>
            <w:tcBorders>
              <w:top w:val="nil"/>
              <w:left w:val="nil"/>
              <w:bottom w:val="nil"/>
              <w:right w:val="nil"/>
            </w:tcBorders>
          </w:tcPr>
          <w:p w14:paraId="060B67A1" w14:textId="77777777" w:rsidR="006B7536" w:rsidRPr="000217DF" w:rsidRDefault="006B7536" w:rsidP="00596539"/>
        </w:tc>
      </w:tr>
      <w:tr w:rsidR="00321643" w:rsidRPr="000217DF" w14:paraId="7826C11D" w14:textId="77777777" w:rsidTr="00596539">
        <w:trPr>
          <w:trHeight w:val="240"/>
          <w:jc w:val="center"/>
        </w:trPr>
        <w:tc>
          <w:tcPr>
            <w:tcW w:w="4876" w:type="dxa"/>
            <w:tcBorders>
              <w:top w:val="nil"/>
              <w:left w:val="nil"/>
              <w:bottom w:val="nil"/>
              <w:right w:val="nil"/>
            </w:tcBorders>
          </w:tcPr>
          <w:p w14:paraId="7125A3EF"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C0F0B06" w14:textId="77777777" w:rsidR="006B7536" w:rsidRPr="000217DF" w:rsidRDefault="006B7536" w:rsidP="00596539">
            <w:pPr>
              <w:pStyle w:val="AmColumnHeading"/>
            </w:pPr>
            <w:r w:rsidRPr="000217DF">
              <w:t>Amendamentul</w:t>
            </w:r>
          </w:p>
        </w:tc>
      </w:tr>
      <w:tr w:rsidR="00321643" w:rsidRPr="000217DF" w14:paraId="7DA8641E" w14:textId="77777777" w:rsidTr="00596539">
        <w:trPr>
          <w:jc w:val="center"/>
        </w:trPr>
        <w:tc>
          <w:tcPr>
            <w:tcW w:w="4876" w:type="dxa"/>
            <w:tcBorders>
              <w:top w:val="nil"/>
              <w:left w:val="nil"/>
              <w:bottom w:val="nil"/>
              <w:right w:val="nil"/>
            </w:tcBorders>
          </w:tcPr>
          <w:p w14:paraId="01CB70DF" w14:textId="77777777" w:rsidR="006B7536" w:rsidRPr="000217DF" w:rsidRDefault="006B7536" w:rsidP="00596539">
            <w:pPr>
              <w:pStyle w:val="Normal6a"/>
            </w:pPr>
            <w:r w:rsidRPr="000217DF">
              <w:t>(15)</w:t>
            </w:r>
            <w:r w:rsidRPr="000217DF">
              <w:tab/>
              <w:t>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acestora.</w:t>
            </w:r>
          </w:p>
        </w:tc>
        <w:tc>
          <w:tcPr>
            <w:tcW w:w="4876" w:type="dxa"/>
            <w:tcBorders>
              <w:top w:val="nil"/>
              <w:left w:val="nil"/>
              <w:bottom w:val="nil"/>
              <w:right w:val="nil"/>
            </w:tcBorders>
          </w:tcPr>
          <w:p w14:paraId="74B5CDE3" w14:textId="77777777" w:rsidR="006B7536" w:rsidRPr="000217DF" w:rsidRDefault="006B7536" w:rsidP="00596539">
            <w:pPr>
              <w:pStyle w:val="Normal6a"/>
            </w:pPr>
            <w:r w:rsidRPr="000217DF">
              <w:t>(15)</w:t>
            </w:r>
            <w:r w:rsidRPr="000217DF">
              <w:tab/>
              <w:t xml:space="preserve">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w:t>
            </w:r>
            <w:r w:rsidRPr="000217DF">
              <w:rPr>
                <w:b/>
                <w:bCs/>
                <w:i/>
                <w:iCs/>
              </w:rPr>
              <w:t>serviciile de asistență personală și serviciile de locuire asistată,</w:t>
            </w:r>
            <w:r w:rsidRPr="000217DF">
              <w:t xml:space="preserve"> este o condiție necesară pentru asigurarea egalității de șanse și a mobilității forței de muncă. FSE ar trebui să se asigure că toți cetățenii, inclusiv copiii, în conformitate cu Garanția europeană pentru copii, au acces la servicii esențiale de bună calitate.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acestora.</w:t>
            </w:r>
          </w:p>
        </w:tc>
      </w:tr>
    </w:tbl>
    <w:p w14:paraId="4015BDF9"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D25C2AA" w14:textId="77777777" w:rsidR="006B7536" w:rsidRPr="000217DF" w:rsidRDefault="006B7536" w:rsidP="006B7536">
      <w:r w:rsidRPr="000217DF">
        <w:rPr>
          <w:rStyle w:val="HideTWBExt"/>
        </w:rPr>
        <w:t>&lt;/AmendB&gt;</w:t>
      </w:r>
    </w:p>
    <w:p w14:paraId="077B2C2C"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207</w:t>
      </w:r>
      <w:r w:rsidRPr="000217DF">
        <w:rPr>
          <w:rStyle w:val="HideTWBExt"/>
          <w:b w:val="0"/>
        </w:rPr>
        <w:t>&lt;/NumAmB&gt;</w:t>
      </w:r>
    </w:p>
    <w:p w14:paraId="1B5A4DD5"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7268A08B" w14:textId="77777777" w:rsidR="006B7536" w:rsidRPr="000217DF" w:rsidRDefault="006B7536" w:rsidP="006B7536">
      <w:pPr>
        <w:pStyle w:val="NormalBold"/>
      </w:pPr>
      <w:r w:rsidRPr="000217DF">
        <w:rPr>
          <w:rStyle w:val="HideTWBExt"/>
          <w:b w:val="0"/>
        </w:rPr>
        <w:t>&lt;/RepeatBlock-By&gt;</w:t>
      </w:r>
    </w:p>
    <w:p w14:paraId="32E3EF3B"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D5D724A" w14:textId="77777777" w:rsidR="006B7536" w:rsidRPr="000217DF" w:rsidRDefault="006B7536" w:rsidP="006B7536">
      <w:pPr>
        <w:pStyle w:val="NormalBold"/>
      </w:pPr>
      <w:r w:rsidRPr="000217DF">
        <w:rPr>
          <w:rStyle w:val="HideTWBExt"/>
          <w:b w:val="0"/>
        </w:rPr>
        <w:t>&lt;Article&gt;</w:t>
      </w:r>
      <w:r w:rsidRPr="000217DF">
        <w:t>Considerentul 15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B1FD039" w14:textId="77777777" w:rsidTr="00596539">
        <w:trPr>
          <w:trHeight w:hRule="exact" w:val="240"/>
          <w:jc w:val="center"/>
        </w:trPr>
        <w:tc>
          <w:tcPr>
            <w:tcW w:w="9752" w:type="dxa"/>
            <w:gridSpan w:val="2"/>
            <w:tcBorders>
              <w:top w:val="nil"/>
              <w:left w:val="nil"/>
              <w:bottom w:val="nil"/>
              <w:right w:val="nil"/>
            </w:tcBorders>
          </w:tcPr>
          <w:p w14:paraId="34F66224" w14:textId="77777777" w:rsidR="006B7536" w:rsidRPr="000217DF" w:rsidRDefault="006B7536" w:rsidP="00596539"/>
        </w:tc>
      </w:tr>
      <w:tr w:rsidR="00321643" w:rsidRPr="000217DF" w14:paraId="1E66786A" w14:textId="77777777" w:rsidTr="00596539">
        <w:trPr>
          <w:trHeight w:val="240"/>
          <w:jc w:val="center"/>
        </w:trPr>
        <w:tc>
          <w:tcPr>
            <w:tcW w:w="4876" w:type="dxa"/>
            <w:tcBorders>
              <w:top w:val="nil"/>
              <w:left w:val="nil"/>
              <w:bottom w:val="nil"/>
              <w:right w:val="nil"/>
            </w:tcBorders>
          </w:tcPr>
          <w:p w14:paraId="3E84100C"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B686137" w14:textId="77777777" w:rsidR="006B7536" w:rsidRPr="000217DF" w:rsidRDefault="006B7536" w:rsidP="00596539">
            <w:pPr>
              <w:pStyle w:val="AmColumnHeading"/>
            </w:pPr>
            <w:r w:rsidRPr="000217DF">
              <w:t>Amendamentul</w:t>
            </w:r>
          </w:p>
        </w:tc>
      </w:tr>
      <w:tr w:rsidR="00321643" w:rsidRPr="000217DF" w14:paraId="1CAC97CD" w14:textId="77777777" w:rsidTr="00596539">
        <w:trPr>
          <w:jc w:val="center"/>
        </w:trPr>
        <w:tc>
          <w:tcPr>
            <w:tcW w:w="4876" w:type="dxa"/>
            <w:tcBorders>
              <w:top w:val="nil"/>
              <w:left w:val="nil"/>
              <w:bottom w:val="nil"/>
              <w:right w:val="nil"/>
            </w:tcBorders>
          </w:tcPr>
          <w:p w14:paraId="5C2630AE" w14:textId="77777777" w:rsidR="006B7536" w:rsidRPr="000217DF" w:rsidRDefault="006B7536" w:rsidP="00596539">
            <w:pPr>
              <w:pStyle w:val="Normal6a"/>
            </w:pPr>
            <w:r w:rsidRPr="000217DF">
              <w:t>(15)</w:t>
            </w:r>
            <w:r w:rsidRPr="000217DF">
              <w:tab/>
              <w:t>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acestora.</w:t>
            </w:r>
          </w:p>
        </w:tc>
        <w:tc>
          <w:tcPr>
            <w:tcW w:w="4876" w:type="dxa"/>
            <w:tcBorders>
              <w:top w:val="nil"/>
              <w:left w:val="nil"/>
              <w:bottom w:val="nil"/>
              <w:right w:val="nil"/>
            </w:tcBorders>
          </w:tcPr>
          <w:p w14:paraId="40266990" w14:textId="77777777" w:rsidR="006B7536" w:rsidRPr="000217DF" w:rsidRDefault="006B7536" w:rsidP="00596539">
            <w:pPr>
              <w:pStyle w:val="Normal6a"/>
            </w:pPr>
            <w:r w:rsidRPr="000217DF">
              <w:t>(15)</w:t>
            </w:r>
            <w:r w:rsidRPr="000217DF">
              <w:tab/>
              <w:t xml:space="preserve">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w:t>
            </w:r>
            <w:r w:rsidRPr="000217DF">
              <w:rPr>
                <w:b/>
                <w:bCs/>
                <w:i/>
                <w:iCs/>
              </w:rPr>
              <w:t>transportul,</w:t>
            </w:r>
            <w:r w:rsidRPr="000217DF">
              <w:t xml:space="preserve">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w:t>
            </w:r>
            <w:r w:rsidRPr="000217DF">
              <w:rPr>
                <w:b/>
                <w:bCs/>
                <w:i/>
                <w:iCs/>
              </w:rPr>
              <w:t>, inclusiv a sistemelor de venit minim</w:t>
            </w:r>
            <w:r w:rsidRPr="000217DF">
              <w:t>.</w:t>
            </w:r>
          </w:p>
        </w:tc>
      </w:tr>
    </w:tbl>
    <w:p w14:paraId="244848D3"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41E86B8" w14:textId="77777777" w:rsidR="006B7536" w:rsidRPr="000217DF" w:rsidRDefault="006B7536" w:rsidP="006B7536">
      <w:r w:rsidRPr="000217DF">
        <w:rPr>
          <w:rStyle w:val="HideTWBExt"/>
        </w:rPr>
        <w:t>&lt;/AmendB&gt;</w:t>
      </w:r>
    </w:p>
    <w:p w14:paraId="1001026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208</w:t>
      </w:r>
      <w:r w:rsidRPr="000217DF">
        <w:rPr>
          <w:rStyle w:val="HideTWBExt"/>
          <w:b w:val="0"/>
        </w:rPr>
        <w:t>&lt;/NumAmB&gt;</w:t>
      </w:r>
    </w:p>
    <w:p w14:paraId="11C5D029" w14:textId="77777777" w:rsidR="006B7536" w:rsidRPr="000217DF" w:rsidRDefault="006B7536" w:rsidP="006B7536">
      <w:pPr>
        <w:pStyle w:val="NormalBold"/>
      </w:pPr>
      <w:r w:rsidRPr="000217DF">
        <w:rPr>
          <w:rStyle w:val="HideTWBExt"/>
          <w:b w:val="0"/>
        </w:rPr>
        <w:t>&lt;RepeatBlock-By&gt;&lt;Members&gt;</w:t>
      </w:r>
      <w:r w:rsidRPr="000217DF">
        <w:t>Martin Hojsík, Hristo Petrov, Irena Joveva, Brigitte van den Berg</w:t>
      </w:r>
      <w:r w:rsidRPr="000217DF">
        <w:rPr>
          <w:rStyle w:val="HideTWBExt"/>
          <w:b w:val="0"/>
        </w:rPr>
        <w:t>&lt;/Members&gt;</w:t>
      </w:r>
    </w:p>
    <w:p w14:paraId="6CCF64D9" w14:textId="77777777" w:rsidR="006B7536" w:rsidRPr="000217DF" w:rsidRDefault="006B7536" w:rsidP="006B7536">
      <w:pPr>
        <w:pStyle w:val="NormalBold"/>
      </w:pPr>
      <w:r w:rsidRPr="000217DF">
        <w:rPr>
          <w:rStyle w:val="HideTWBExt"/>
          <w:b w:val="0"/>
        </w:rPr>
        <w:t>&lt;/RepeatBlock-By&gt;</w:t>
      </w:r>
    </w:p>
    <w:p w14:paraId="6B5CBC42"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FAF31AD" w14:textId="77777777" w:rsidR="006B7536" w:rsidRPr="000217DF" w:rsidRDefault="006B7536" w:rsidP="006B7536">
      <w:pPr>
        <w:pStyle w:val="NormalBold"/>
      </w:pPr>
      <w:r w:rsidRPr="000217DF">
        <w:rPr>
          <w:rStyle w:val="HideTWBExt"/>
          <w:b w:val="0"/>
        </w:rPr>
        <w:t>&lt;Article&gt;</w:t>
      </w:r>
      <w:r w:rsidRPr="000217DF">
        <w:t>Considerentul 15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2C87CAD" w14:textId="77777777" w:rsidTr="00596539">
        <w:trPr>
          <w:trHeight w:hRule="exact" w:val="240"/>
          <w:jc w:val="center"/>
        </w:trPr>
        <w:tc>
          <w:tcPr>
            <w:tcW w:w="9752" w:type="dxa"/>
            <w:gridSpan w:val="2"/>
            <w:tcBorders>
              <w:top w:val="nil"/>
              <w:left w:val="nil"/>
              <w:bottom w:val="nil"/>
              <w:right w:val="nil"/>
            </w:tcBorders>
          </w:tcPr>
          <w:p w14:paraId="5F11A3DF" w14:textId="77777777" w:rsidR="006B7536" w:rsidRPr="000217DF" w:rsidRDefault="006B7536" w:rsidP="00596539"/>
        </w:tc>
      </w:tr>
      <w:tr w:rsidR="00321643" w:rsidRPr="000217DF" w14:paraId="35CF6917" w14:textId="77777777" w:rsidTr="00596539">
        <w:trPr>
          <w:trHeight w:val="240"/>
          <w:jc w:val="center"/>
        </w:trPr>
        <w:tc>
          <w:tcPr>
            <w:tcW w:w="4876" w:type="dxa"/>
            <w:tcBorders>
              <w:top w:val="nil"/>
              <w:left w:val="nil"/>
              <w:bottom w:val="nil"/>
              <w:right w:val="nil"/>
            </w:tcBorders>
          </w:tcPr>
          <w:p w14:paraId="2063CA72"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F5A49D6" w14:textId="77777777" w:rsidR="006B7536" w:rsidRPr="000217DF" w:rsidRDefault="006B7536" w:rsidP="00596539">
            <w:pPr>
              <w:pStyle w:val="AmColumnHeading"/>
            </w:pPr>
            <w:r w:rsidRPr="000217DF">
              <w:t>Amendamentul</w:t>
            </w:r>
          </w:p>
        </w:tc>
      </w:tr>
      <w:tr w:rsidR="00321643" w:rsidRPr="000217DF" w14:paraId="702E824E" w14:textId="77777777" w:rsidTr="00596539">
        <w:trPr>
          <w:jc w:val="center"/>
        </w:trPr>
        <w:tc>
          <w:tcPr>
            <w:tcW w:w="4876" w:type="dxa"/>
            <w:tcBorders>
              <w:top w:val="nil"/>
              <w:left w:val="nil"/>
              <w:bottom w:val="nil"/>
              <w:right w:val="nil"/>
            </w:tcBorders>
          </w:tcPr>
          <w:p w14:paraId="70FF62BB" w14:textId="77777777" w:rsidR="006B7536" w:rsidRPr="000217DF" w:rsidRDefault="006B7536" w:rsidP="00596539">
            <w:pPr>
              <w:pStyle w:val="Normal6a"/>
            </w:pPr>
            <w:r w:rsidRPr="000217DF">
              <w:t>(15)</w:t>
            </w:r>
            <w:r w:rsidRPr="000217DF">
              <w:tab/>
              <w:t>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acestora.</w:t>
            </w:r>
          </w:p>
        </w:tc>
        <w:tc>
          <w:tcPr>
            <w:tcW w:w="4876" w:type="dxa"/>
            <w:tcBorders>
              <w:top w:val="nil"/>
              <w:left w:val="nil"/>
              <w:bottom w:val="nil"/>
              <w:right w:val="nil"/>
            </w:tcBorders>
          </w:tcPr>
          <w:p w14:paraId="107B95CD" w14:textId="77777777" w:rsidR="006B7536" w:rsidRPr="000217DF" w:rsidRDefault="006B7536" w:rsidP="00596539">
            <w:pPr>
              <w:pStyle w:val="Normal6a"/>
            </w:pPr>
            <w:r w:rsidRPr="000217DF">
              <w:t>(15)</w:t>
            </w:r>
            <w:r w:rsidRPr="000217DF">
              <w:tab/>
              <w:t>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w:t>
            </w:r>
            <w:r w:rsidRPr="000217DF">
              <w:rPr>
                <w:b/>
                <w:bCs/>
                <w:i/>
                <w:iCs/>
              </w:rPr>
              <w:t>, inclusiv a atitudinilor antirome,</w:t>
            </w:r>
            <w:r w:rsidRPr="000217DF">
              <w:t xml:space="preserve"> și în asigurarea egalității de șanse pentru toți, în special pentru grupurile </w:t>
            </w:r>
            <w:r w:rsidRPr="000217DF">
              <w:rPr>
                <w:b/>
                <w:bCs/>
                <w:i/>
                <w:iCs/>
              </w:rPr>
              <w:t>precum romii, care sunt</w:t>
            </w:r>
            <w:r w:rsidRPr="000217DF">
              <w:t xml:space="preserv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acestora.</w:t>
            </w:r>
          </w:p>
        </w:tc>
      </w:tr>
    </w:tbl>
    <w:p w14:paraId="4349EA50"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5AEE232" w14:textId="77777777" w:rsidR="006B7536" w:rsidRPr="000217DF" w:rsidRDefault="006B7536" w:rsidP="006B7536">
      <w:pPr>
        <w:pStyle w:val="AmJustTitle"/>
      </w:pPr>
      <w:r w:rsidRPr="000217DF">
        <w:rPr>
          <w:rStyle w:val="HideTWBExt"/>
          <w:i w:val="0"/>
        </w:rPr>
        <w:t>&lt;TitreJust&gt;</w:t>
      </w:r>
      <w:r w:rsidRPr="000217DF">
        <w:t>Justificare</w:t>
      </w:r>
      <w:r w:rsidRPr="000217DF">
        <w:rPr>
          <w:rStyle w:val="HideTWBExt"/>
          <w:i w:val="0"/>
        </w:rPr>
        <w:t>&lt;/TitreJust&gt;</w:t>
      </w:r>
    </w:p>
    <w:p w14:paraId="2128578E" w14:textId="77777777" w:rsidR="006B7536" w:rsidRPr="000217DF" w:rsidRDefault="006B7536" w:rsidP="006B7536">
      <w:pPr>
        <w:pStyle w:val="AmJustText"/>
      </w:pPr>
      <w:r w:rsidRPr="000217DF">
        <w:t>Romii se confruntă cu o discriminare structurală, inclusiv cu atitudini antirome, ceea ce justifică menționarea explicită a atitudinilor antirome în FSE.</w:t>
      </w:r>
    </w:p>
    <w:p w14:paraId="23B3AFB0" w14:textId="77777777" w:rsidR="006B7536" w:rsidRPr="000217DF" w:rsidRDefault="006B7536" w:rsidP="006B7536">
      <w:r w:rsidRPr="000217DF">
        <w:rPr>
          <w:rStyle w:val="HideTWBExt"/>
        </w:rPr>
        <w:t>&lt;/AmendB&gt;</w:t>
      </w:r>
    </w:p>
    <w:p w14:paraId="54E8A36C"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209</w:t>
      </w:r>
      <w:r w:rsidRPr="000217DF">
        <w:rPr>
          <w:rStyle w:val="HideTWBExt"/>
          <w:b w:val="0"/>
        </w:rPr>
        <w:t>&lt;/NumAmB&gt;</w:t>
      </w:r>
    </w:p>
    <w:p w14:paraId="7BD24B4F" w14:textId="77777777" w:rsidR="006B7536" w:rsidRPr="000217DF" w:rsidRDefault="006B7536" w:rsidP="006B7536">
      <w:pPr>
        <w:pStyle w:val="NormalBold"/>
      </w:pPr>
      <w:r w:rsidRPr="000217DF">
        <w:rPr>
          <w:rStyle w:val="HideTWBExt"/>
          <w:b w:val="0"/>
        </w:rPr>
        <w:t>&lt;RepeatBlock-By&gt;&lt;Members&gt;</w:t>
      </w:r>
      <w:r w:rsidRPr="000217DF">
        <w:t>Maravillas Abadía Jover, Rosa Estaràs Ferragut</w:t>
      </w:r>
      <w:r w:rsidRPr="000217DF">
        <w:rPr>
          <w:rStyle w:val="HideTWBExt"/>
          <w:b w:val="0"/>
        </w:rPr>
        <w:t>&lt;/Members&gt;</w:t>
      </w:r>
    </w:p>
    <w:p w14:paraId="4DA0172D" w14:textId="77777777" w:rsidR="006B7536" w:rsidRPr="000217DF" w:rsidRDefault="006B7536" w:rsidP="006B7536">
      <w:pPr>
        <w:pStyle w:val="NormalBold"/>
      </w:pPr>
      <w:r w:rsidRPr="000217DF">
        <w:rPr>
          <w:rStyle w:val="HideTWBExt"/>
          <w:b w:val="0"/>
        </w:rPr>
        <w:t>&lt;/RepeatBlock-By&gt;</w:t>
      </w:r>
    </w:p>
    <w:p w14:paraId="11A5EE65"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5B75263" w14:textId="77777777" w:rsidR="006B7536" w:rsidRPr="000217DF" w:rsidRDefault="006B7536" w:rsidP="006B7536">
      <w:pPr>
        <w:pStyle w:val="NormalBold"/>
      </w:pPr>
      <w:r w:rsidRPr="000217DF">
        <w:rPr>
          <w:rStyle w:val="HideTWBExt"/>
          <w:b w:val="0"/>
        </w:rPr>
        <w:t>&lt;Article&gt;</w:t>
      </w:r>
      <w:r w:rsidRPr="000217DF">
        <w:t>Considerentul 15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1E46E90" w14:textId="77777777" w:rsidTr="00596539">
        <w:trPr>
          <w:trHeight w:hRule="exact" w:val="240"/>
          <w:jc w:val="center"/>
        </w:trPr>
        <w:tc>
          <w:tcPr>
            <w:tcW w:w="9752" w:type="dxa"/>
            <w:gridSpan w:val="2"/>
            <w:tcBorders>
              <w:top w:val="nil"/>
              <w:left w:val="nil"/>
              <w:bottom w:val="nil"/>
              <w:right w:val="nil"/>
            </w:tcBorders>
          </w:tcPr>
          <w:p w14:paraId="04E07490" w14:textId="77777777" w:rsidR="006B7536" w:rsidRPr="000217DF" w:rsidRDefault="006B7536" w:rsidP="00596539"/>
        </w:tc>
      </w:tr>
      <w:tr w:rsidR="00321643" w:rsidRPr="000217DF" w14:paraId="0D5EBE0D" w14:textId="77777777" w:rsidTr="00596539">
        <w:trPr>
          <w:trHeight w:val="240"/>
          <w:jc w:val="center"/>
        </w:trPr>
        <w:tc>
          <w:tcPr>
            <w:tcW w:w="4876" w:type="dxa"/>
            <w:tcBorders>
              <w:top w:val="nil"/>
              <w:left w:val="nil"/>
              <w:bottom w:val="nil"/>
              <w:right w:val="nil"/>
            </w:tcBorders>
          </w:tcPr>
          <w:p w14:paraId="2372514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3A49E6D" w14:textId="77777777" w:rsidR="006B7536" w:rsidRPr="000217DF" w:rsidRDefault="006B7536" w:rsidP="00596539">
            <w:pPr>
              <w:pStyle w:val="AmColumnHeading"/>
            </w:pPr>
            <w:r w:rsidRPr="000217DF">
              <w:t>Amendamentul</w:t>
            </w:r>
          </w:p>
        </w:tc>
      </w:tr>
      <w:tr w:rsidR="00321643" w:rsidRPr="000217DF" w14:paraId="52EDDE94" w14:textId="77777777" w:rsidTr="00596539">
        <w:trPr>
          <w:jc w:val="center"/>
        </w:trPr>
        <w:tc>
          <w:tcPr>
            <w:tcW w:w="4876" w:type="dxa"/>
            <w:tcBorders>
              <w:top w:val="nil"/>
              <w:left w:val="nil"/>
              <w:bottom w:val="nil"/>
              <w:right w:val="nil"/>
            </w:tcBorders>
          </w:tcPr>
          <w:p w14:paraId="06ADB558" w14:textId="77777777" w:rsidR="006B7536" w:rsidRPr="000217DF" w:rsidRDefault="006B7536" w:rsidP="00596539">
            <w:pPr>
              <w:pStyle w:val="Normal6a"/>
            </w:pPr>
            <w:r w:rsidRPr="000217DF">
              <w:t>(15)</w:t>
            </w:r>
            <w:r w:rsidRPr="000217DF">
              <w:tab/>
              <w:t>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acestora.</w:t>
            </w:r>
          </w:p>
        </w:tc>
        <w:tc>
          <w:tcPr>
            <w:tcW w:w="4876" w:type="dxa"/>
            <w:tcBorders>
              <w:top w:val="nil"/>
              <w:left w:val="nil"/>
              <w:bottom w:val="nil"/>
              <w:right w:val="nil"/>
            </w:tcBorders>
          </w:tcPr>
          <w:p w14:paraId="5112A26C" w14:textId="77777777" w:rsidR="006B7536" w:rsidRPr="000217DF" w:rsidRDefault="006B7536" w:rsidP="00596539">
            <w:pPr>
              <w:pStyle w:val="Normal6a"/>
            </w:pPr>
            <w:r w:rsidRPr="000217DF">
              <w:t>(15)</w:t>
            </w:r>
            <w:r w:rsidRPr="000217DF">
              <w:tab/>
              <w:t xml:space="preserve">FSE ar trebui să faciliteze accesul la servicii, inclusiv consolidarea modernizării, a digitalizării și a rezilienței serviciilor de asistență medicală și de îngrijire pe termen lung. FSE ar trebui să sprijine statele membre în punerea în aplicare a măsurilor de eliminare a tuturor formelor de discriminare și în asigurarea egalității de șanse pentru toți, în special pentru grupurile subreprezentate pe piața forței de muncă, asigurând accesul egal la servicii. Disponibilitatea unor servicii accesibile, durabile și de înaltă calitate, cum ar fi educația și îngrijirea timpurie, îngrijirea extrașcolară, educația </w:t>
            </w:r>
            <w:r w:rsidRPr="000217DF">
              <w:rPr>
                <w:b/>
                <w:bCs/>
                <w:i/>
                <w:iCs/>
              </w:rPr>
              <w:t>de calitate și favorabilă incluziunii</w:t>
            </w:r>
            <w:r w:rsidRPr="000217DF">
              <w:t>, formarea, sănătatea și îngrijirea pe termen lung, în special serviciile de îngrijire în familie și în comunitate, este o condiție necesară pentru asigurarea egalității de șanse și a mobilității forței de muncă. FSE ar trebui să se asigure că toți cetățenii, inclusiv copiii, în conformitate cu Garanția europeană pentru copii, au acces la servicii esențiale de bună calitate. Nevoile specifice ale persoanelor cu handicap, inclusiv accesibilitatea, ar trebui să fie luate în considerare în legătură cu aceste servicii, precum și cu viața independentă. FSE ar trebui, de asemenea, să contribuie la modernizarea sistemelor de protecție socială, în special în vederea promovării accesibilității acestora.</w:t>
            </w:r>
          </w:p>
        </w:tc>
      </w:tr>
    </w:tbl>
    <w:p w14:paraId="0A80A956"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4ED0C5B" w14:textId="77777777" w:rsidR="006B7536" w:rsidRPr="000217DF" w:rsidRDefault="006B7536" w:rsidP="006B7536">
      <w:r w:rsidRPr="000217DF">
        <w:rPr>
          <w:rStyle w:val="HideTWBExt"/>
        </w:rPr>
        <w:t>&lt;/AmendB&gt;</w:t>
      </w:r>
    </w:p>
    <w:p w14:paraId="59FDC56B"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210</w:t>
      </w:r>
      <w:r w:rsidRPr="000217DF">
        <w:rPr>
          <w:rStyle w:val="HideTWBExt"/>
          <w:b w:val="0"/>
        </w:rPr>
        <w:t>&lt;/NumAmB&gt;</w:t>
      </w:r>
    </w:p>
    <w:p w14:paraId="778B846B" w14:textId="77777777" w:rsidR="006B7536" w:rsidRPr="000217DF" w:rsidRDefault="006B7536" w:rsidP="006B7536">
      <w:pPr>
        <w:pStyle w:val="NormalBold"/>
      </w:pPr>
      <w:r w:rsidRPr="000217DF">
        <w:rPr>
          <w:rStyle w:val="HideTWBExt"/>
          <w:b w:val="0"/>
        </w:rPr>
        <w:t>&lt;RepeatBlock-By&gt;&lt;Members&gt;</w:t>
      </w:r>
      <w:r w:rsidRPr="000217DF">
        <w:t>Jagna Marczułajtis-Walczak, Andrzej Buła</w:t>
      </w:r>
      <w:r w:rsidRPr="000217DF">
        <w:rPr>
          <w:rStyle w:val="HideTWBExt"/>
          <w:b w:val="0"/>
        </w:rPr>
        <w:t>&lt;/Members&gt;</w:t>
      </w:r>
    </w:p>
    <w:p w14:paraId="3E63E1F3" w14:textId="77777777" w:rsidR="006B7536" w:rsidRPr="000217DF" w:rsidRDefault="006B7536" w:rsidP="006B7536">
      <w:pPr>
        <w:pStyle w:val="NormalBold"/>
      </w:pPr>
      <w:r w:rsidRPr="000217DF">
        <w:rPr>
          <w:rStyle w:val="HideTWBExt"/>
          <w:b w:val="0"/>
        </w:rPr>
        <w:t>&lt;/RepeatBlock-By&gt;</w:t>
      </w:r>
    </w:p>
    <w:p w14:paraId="18E00278"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4CB6B3E" w14:textId="77777777" w:rsidR="006B7536" w:rsidRPr="000217DF" w:rsidRDefault="006B7536" w:rsidP="006B7536">
      <w:pPr>
        <w:pStyle w:val="NormalBold"/>
      </w:pPr>
      <w:r w:rsidRPr="000217DF">
        <w:rPr>
          <w:rStyle w:val="HideTWBExt"/>
          <w:b w:val="0"/>
        </w:rPr>
        <w:t>&lt;Article&gt;</w:t>
      </w:r>
      <w:r w:rsidRPr="000217DF">
        <w:t>Considerentul 15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28454D6" w14:textId="77777777" w:rsidTr="00596539">
        <w:trPr>
          <w:trHeight w:hRule="exact" w:val="240"/>
          <w:jc w:val="center"/>
        </w:trPr>
        <w:tc>
          <w:tcPr>
            <w:tcW w:w="9752" w:type="dxa"/>
            <w:gridSpan w:val="2"/>
            <w:tcBorders>
              <w:top w:val="nil"/>
              <w:left w:val="nil"/>
              <w:bottom w:val="nil"/>
              <w:right w:val="nil"/>
            </w:tcBorders>
          </w:tcPr>
          <w:p w14:paraId="6ADE0575" w14:textId="77777777" w:rsidR="006B7536" w:rsidRPr="000217DF" w:rsidRDefault="006B7536" w:rsidP="00596539"/>
        </w:tc>
      </w:tr>
      <w:tr w:rsidR="00321643" w:rsidRPr="000217DF" w14:paraId="1B33DABD" w14:textId="77777777" w:rsidTr="00596539">
        <w:trPr>
          <w:trHeight w:val="240"/>
          <w:jc w:val="center"/>
        </w:trPr>
        <w:tc>
          <w:tcPr>
            <w:tcW w:w="4876" w:type="dxa"/>
            <w:tcBorders>
              <w:top w:val="nil"/>
              <w:left w:val="nil"/>
              <w:bottom w:val="nil"/>
              <w:right w:val="nil"/>
            </w:tcBorders>
          </w:tcPr>
          <w:p w14:paraId="09B76EFC"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D2979D5" w14:textId="77777777" w:rsidR="006B7536" w:rsidRPr="000217DF" w:rsidRDefault="006B7536" w:rsidP="00596539">
            <w:pPr>
              <w:pStyle w:val="AmColumnHeading"/>
            </w:pPr>
            <w:r w:rsidRPr="000217DF">
              <w:t>Amendamentul</w:t>
            </w:r>
          </w:p>
        </w:tc>
      </w:tr>
      <w:tr w:rsidR="00321643" w:rsidRPr="000217DF" w14:paraId="7B3396B1" w14:textId="77777777" w:rsidTr="00596539">
        <w:trPr>
          <w:jc w:val="center"/>
        </w:trPr>
        <w:tc>
          <w:tcPr>
            <w:tcW w:w="4876" w:type="dxa"/>
            <w:tcBorders>
              <w:top w:val="nil"/>
              <w:left w:val="nil"/>
              <w:bottom w:val="nil"/>
              <w:right w:val="nil"/>
            </w:tcBorders>
          </w:tcPr>
          <w:p w14:paraId="2F5B4FE4" w14:textId="77777777" w:rsidR="006B7536" w:rsidRPr="000217DF" w:rsidRDefault="006B7536" w:rsidP="00596539">
            <w:pPr>
              <w:pStyle w:val="Normal6a"/>
            </w:pPr>
          </w:p>
        </w:tc>
        <w:tc>
          <w:tcPr>
            <w:tcW w:w="4876" w:type="dxa"/>
            <w:tcBorders>
              <w:top w:val="nil"/>
              <w:left w:val="nil"/>
              <w:bottom w:val="nil"/>
              <w:right w:val="nil"/>
            </w:tcBorders>
          </w:tcPr>
          <w:p w14:paraId="5D149F64" w14:textId="340D9607" w:rsidR="006B7536" w:rsidRPr="000217DF" w:rsidRDefault="006B7536" w:rsidP="00596539">
            <w:pPr>
              <w:pStyle w:val="Normal6a"/>
            </w:pPr>
            <w:r w:rsidRPr="000217DF">
              <w:rPr>
                <w:b/>
                <w:i/>
              </w:rPr>
              <w:t>(15a)</w:t>
            </w:r>
            <w:r w:rsidRPr="000217DF">
              <w:tab/>
            </w:r>
            <w:r w:rsidRPr="000217DF">
              <w:rPr>
                <w:b/>
                <w:i/>
              </w:rPr>
              <w:t>În îndeplinirea obligațiilor ce revin Uniunii și statelor membre în temeiul Convenției Națiunilor Unite privind drepturile persoanelor cu handicap, acțiunile finanțate prin Fondul social european ar trebui să abordeze nevoile specifice ale persoanelor cu handicap. Finanțarea</w:t>
            </w:r>
            <w:r w:rsidRPr="000217DF">
              <w:rPr>
                <w:b/>
                <w:bCs/>
                <w:i/>
                <w:iCs/>
              </w:rPr>
              <w:t xml:space="preserve"> ar trebui utilizată în special pentru a îmbunătăți</w:t>
            </w:r>
            <w:r w:rsidRPr="000217DF">
              <w:rPr>
                <w:b/>
                <w:i/>
              </w:rPr>
              <w:t xml:space="preserve"> accesibilitatea,</w:t>
            </w:r>
            <w:r w:rsidRPr="000217DF">
              <w:rPr>
                <w:b/>
                <w:bCs/>
                <w:i/>
                <w:iCs/>
              </w:rPr>
              <w:t xml:space="preserve"> în conformitate cu cerințele de accesibilitate armonizate ale UE, și pentru a îmbunătăți accesul la servicii, inclusiv la educație, la ocuparea forței de muncă de calitate pe piața deschisă a forței de muncă </w:t>
            </w:r>
            <w:r w:rsidRPr="000217DF">
              <w:rPr>
                <w:b/>
                <w:i/>
              </w:rPr>
              <w:t xml:space="preserve">și </w:t>
            </w:r>
            <w:r w:rsidRPr="000217DF">
              <w:rPr>
                <w:b/>
                <w:bCs/>
                <w:i/>
              </w:rPr>
              <w:t xml:space="preserve">la </w:t>
            </w:r>
            <w:r w:rsidRPr="000217DF">
              <w:rPr>
                <w:b/>
                <w:bCs/>
                <w:i/>
                <w:iCs/>
              </w:rPr>
              <w:t>sprijinul pentru</w:t>
            </w:r>
            <w:r w:rsidRPr="000217DF">
              <w:rPr>
                <w:b/>
                <w:bCs/>
                <w:i/>
              </w:rPr>
              <w:t xml:space="preserve"> </w:t>
            </w:r>
            <w:r w:rsidRPr="000217DF">
              <w:rPr>
                <w:b/>
                <w:i/>
              </w:rPr>
              <w:t>viața independentă. În ceea ce privește viața independentă, resursele din cadrul Fondului social european ar trebui utilizate în conformitate cu Orientările Comisiei Europene privind viața independentă și incluziunea în comunitate a persoanelor cu handicap (2024). Finanțarea ar trebui, de asemenea, să sprijine formarea asistenților personali, a profesorilor și a asistenților de la clasă, precum și să asigure sprijin pentru îngrijitorii informali și membrii de familie care acordă îngrijire, cu scopul de a permite reintegrarea deplină a acestora pe piața forței de muncă.</w:t>
            </w:r>
          </w:p>
        </w:tc>
      </w:tr>
    </w:tbl>
    <w:p w14:paraId="0528FC9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06DE852" w14:textId="77777777" w:rsidR="006B7536" w:rsidRPr="000217DF" w:rsidRDefault="006B7536" w:rsidP="006B7536">
      <w:r w:rsidRPr="000217DF">
        <w:rPr>
          <w:rStyle w:val="HideTWBExt"/>
        </w:rPr>
        <w:t>&lt;/AmendB&gt;</w:t>
      </w:r>
    </w:p>
    <w:p w14:paraId="05672D6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211</w:t>
      </w:r>
      <w:r w:rsidRPr="000217DF">
        <w:rPr>
          <w:rStyle w:val="HideTWBExt"/>
          <w:b w:val="0"/>
        </w:rPr>
        <w:t>&lt;/NumAmB&gt;</w:t>
      </w:r>
    </w:p>
    <w:p w14:paraId="62452B92" w14:textId="77777777" w:rsidR="006B7536" w:rsidRPr="000217DF" w:rsidRDefault="006B7536" w:rsidP="006B7536">
      <w:pPr>
        <w:pStyle w:val="NormalBold"/>
      </w:pPr>
      <w:r w:rsidRPr="000217DF">
        <w:rPr>
          <w:rStyle w:val="HideTWBExt"/>
          <w:b w:val="0"/>
        </w:rPr>
        <w:t>&lt;RepeatBlock-By&gt;&lt;Members&gt;</w:t>
      </w:r>
      <w:r w:rsidRPr="000217DF">
        <w:t>Rosa Estaràs Ferragut</w:t>
      </w:r>
      <w:r w:rsidRPr="000217DF">
        <w:rPr>
          <w:rStyle w:val="HideTWBExt"/>
          <w:b w:val="0"/>
        </w:rPr>
        <w:t>&lt;/Members&gt;</w:t>
      </w:r>
    </w:p>
    <w:p w14:paraId="12A55C81" w14:textId="77777777" w:rsidR="006B7536" w:rsidRPr="000217DF" w:rsidRDefault="006B7536" w:rsidP="006B7536">
      <w:pPr>
        <w:pStyle w:val="NormalBold"/>
      </w:pPr>
      <w:r w:rsidRPr="000217DF">
        <w:rPr>
          <w:rStyle w:val="HideTWBExt"/>
          <w:b w:val="0"/>
        </w:rPr>
        <w:t>&lt;/RepeatBlock-By&gt;</w:t>
      </w:r>
    </w:p>
    <w:p w14:paraId="6CDA79E2"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482B5B6" w14:textId="77777777" w:rsidR="006B7536" w:rsidRPr="000217DF" w:rsidRDefault="006B7536" w:rsidP="006B7536">
      <w:pPr>
        <w:pStyle w:val="NormalBold"/>
      </w:pPr>
      <w:r w:rsidRPr="000217DF">
        <w:rPr>
          <w:rStyle w:val="HideTWBExt"/>
          <w:b w:val="0"/>
        </w:rPr>
        <w:t>&lt;Article&gt;</w:t>
      </w:r>
      <w:r w:rsidRPr="000217DF">
        <w:t>Considerentul 16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D19A84F" w14:textId="77777777" w:rsidTr="00596539">
        <w:trPr>
          <w:trHeight w:hRule="exact" w:val="240"/>
          <w:jc w:val="center"/>
        </w:trPr>
        <w:tc>
          <w:tcPr>
            <w:tcW w:w="9752" w:type="dxa"/>
            <w:gridSpan w:val="2"/>
            <w:tcBorders>
              <w:top w:val="nil"/>
              <w:left w:val="nil"/>
              <w:bottom w:val="nil"/>
              <w:right w:val="nil"/>
            </w:tcBorders>
          </w:tcPr>
          <w:p w14:paraId="7581BC17" w14:textId="77777777" w:rsidR="006B7536" w:rsidRPr="000217DF" w:rsidRDefault="006B7536" w:rsidP="00596539"/>
        </w:tc>
      </w:tr>
      <w:tr w:rsidR="00321643" w:rsidRPr="000217DF" w14:paraId="016E73F5" w14:textId="77777777" w:rsidTr="00596539">
        <w:trPr>
          <w:trHeight w:val="240"/>
          <w:jc w:val="center"/>
        </w:trPr>
        <w:tc>
          <w:tcPr>
            <w:tcW w:w="4876" w:type="dxa"/>
            <w:tcBorders>
              <w:top w:val="nil"/>
              <w:left w:val="nil"/>
              <w:bottom w:val="nil"/>
              <w:right w:val="nil"/>
            </w:tcBorders>
          </w:tcPr>
          <w:p w14:paraId="2C5A8C2F"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8C0A45E" w14:textId="77777777" w:rsidR="006B7536" w:rsidRPr="000217DF" w:rsidRDefault="006B7536" w:rsidP="00596539">
            <w:pPr>
              <w:pStyle w:val="AmColumnHeading"/>
            </w:pPr>
            <w:r w:rsidRPr="000217DF">
              <w:t>Amendamentul</w:t>
            </w:r>
          </w:p>
        </w:tc>
      </w:tr>
      <w:tr w:rsidR="00321643" w:rsidRPr="000217DF" w14:paraId="182F77A6" w14:textId="77777777" w:rsidTr="00596539">
        <w:trPr>
          <w:jc w:val="center"/>
        </w:trPr>
        <w:tc>
          <w:tcPr>
            <w:tcW w:w="4876" w:type="dxa"/>
            <w:tcBorders>
              <w:top w:val="nil"/>
              <w:left w:val="nil"/>
              <w:bottom w:val="nil"/>
              <w:right w:val="nil"/>
            </w:tcBorders>
          </w:tcPr>
          <w:p w14:paraId="05632E43" w14:textId="77777777" w:rsidR="006B7536" w:rsidRPr="000217DF" w:rsidRDefault="006B7536" w:rsidP="00596539">
            <w:pPr>
              <w:pStyle w:val="Normal6a"/>
            </w:pPr>
            <w:r w:rsidRPr="000217DF">
              <w:t>(16)</w:t>
            </w:r>
            <w:r w:rsidRPr="000217DF">
              <w:tab/>
              <w:t>Sprijinul acordat prin FSE ar trebui utilizat pentru a promova egalitatea de șanse pentru toți, pentru a sprijini plase de siguranță socială puternice, pentru a promova incluziunea socială, echitatea între generații și 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c>
          <w:tcPr>
            <w:tcW w:w="4876" w:type="dxa"/>
            <w:tcBorders>
              <w:top w:val="nil"/>
              <w:left w:val="nil"/>
              <w:bottom w:val="nil"/>
              <w:right w:val="nil"/>
            </w:tcBorders>
          </w:tcPr>
          <w:p w14:paraId="48F272EB" w14:textId="77777777" w:rsidR="006B7536" w:rsidRPr="000217DF" w:rsidRDefault="006B7536" w:rsidP="00596539">
            <w:pPr>
              <w:pStyle w:val="Normal6a"/>
            </w:pPr>
            <w:r w:rsidRPr="000217DF">
              <w:t>(16)</w:t>
            </w:r>
            <w:r w:rsidRPr="000217DF">
              <w:tab/>
              <w:t>Sprijinul acordat prin FSE ar trebui utilizat pentru a promova egalitatea de șanse pentru toți, pentru a sprijini plase de siguranță socială puternice, pentru a promova incluziunea socială, echitatea între generații și 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w:t>
            </w:r>
            <w:r w:rsidRPr="000217DF">
              <w:rPr>
                <w:b/>
                <w:bCs/>
                <w:i/>
                <w:iCs/>
              </w:rPr>
              <w:t>, inclusiv prin sprijinirea unor măsuri specifice de prevenire, depistare și răspuns în cazurile de violență împotriva minorilor, în special prin consolidarea serviciilor de asistență directă, cum ar fi liniile de asistență telefonică, serviciile de consiliere psihologică și juridică și mecanismele de raportare accesibile și sigure, asigurând în același timp un acces adecvat la finanțare, în special pentru resursele umane necesare în vederea furnizării eficace a acestor servicii</w:t>
            </w:r>
            <w:r w:rsidRPr="000217DF">
              <w:t>.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r>
    </w:tbl>
    <w:p w14:paraId="700DE076"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{ES}</w:t>
      </w:r>
      <w:r w:rsidRPr="000217DF">
        <w:t>es</w:t>
      </w:r>
      <w:r w:rsidRPr="000217DF">
        <w:rPr>
          <w:rStyle w:val="HideTWBExt"/>
        </w:rPr>
        <w:t>&lt;/Original&gt;</w:t>
      </w:r>
    </w:p>
    <w:p w14:paraId="5F6901CE" w14:textId="77777777" w:rsidR="006B7536" w:rsidRPr="000217DF" w:rsidRDefault="006B7536" w:rsidP="006B7536">
      <w:r w:rsidRPr="000217DF">
        <w:rPr>
          <w:rStyle w:val="HideTWBExt"/>
        </w:rPr>
        <w:t>&lt;/AmendB&gt;</w:t>
      </w:r>
    </w:p>
    <w:p w14:paraId="263BAD7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212</w:t>
      </w:r>
      <w:r w:rsidRPr="000217DF">
        <w:rPr>
          <w:rStyle w:val="HideTWBExt"/>
          <w:b w:val="0"/>
        </w:rPr>
        <w:t>&lt;/NumAmB&gt;</w:t>
      </w:r>
    </w:p>
    <w:p w14:paraId="5A7A1C65" w14:textId="77777777" w:rsidR="006B7536" w:rsidRPr="000217DF" w:rsidRDefault="006B7536" w:rsidP="006B7536">
      <w:pPr>
        <w:pStyle w:val="NormalBold"/>
      </w:pPr>
      <w:r w:rsidRPr="000217DF">
        <w:rPr>
          <w:rStyle w:val="HideTWBExt"/>
          <w:b w:val="0"/>
        </w:rPr>
        <w:t>&lt;RepeatBlock-By&gt;&lt;Members&gt;</w:t>
      </w:r>
      <w:r w:rsidRPr="000217DF">
        <w:t>Villy Søvndal, Kira Marie Peter-Hansen, Maria Ohisalo</w:t>
      </w:r>
      <w:r w:rsidRPr="000217DF">
        <w:rPr>
          <w:rStyle w:val="HideTWBExt"/>
          <w:b w:val="0"/>
        </w:rPr>
        <w:t>&lt;/Members&gt;</w:t>
      </w:r>
    </w:p>
    <w:p w14:paraId="19A0460E" w14:textId="77777777" w:rsidR="006B7536" w:rsidRPr="000217DF" w:rsidRDefault="006B7536" w:rsidP="006B7536">
      <w:r w:rsidRPr="000217DF">
        <w:rPr>
          <w:rStyle w:val="HideTWBExt"/>
        </w:rPr>
        <w:t>&lt;AuNomDe&gt;</w:t>
      </w:r>
      <w:r w:rsidRPr="000217DF">
        <w:rPr>
          <w:rStyle w:val="HideTWBInt"/>
        </w:rPr>
        <w:t>{Verts/ALE}</w:t>
      </w:r>
      <w:r w:rsidRPr="000217DF">
        <w:t>în numele Grupului Verts/ALE</w:t>
      </w:r>
      <w:r w:rsidRPr="000217DF">
        <w:rPr>
          <w:rStyle w:val="HideTWBExt"/>
        </w:rPr>
        <w:t>&lt;/AuNomDe&gt;</w:t>
      </w:r>
    </w:p>
    <w:p w14:paraId="34AC4820" w14:textId="77777777" w:rsidR="006B7536" w:rsidRPr="000217DF" w:rsidRDefault="006B7536" w:rsidP="006B7536">
      <w:pPr>
        <w:pStyle w:val="NormalBold"/>
      </w:pPr>
      <w:r w:rsidRPr="000217DF">
        <w:rPr>
          <w:rStyle w:val="HideTWBExt"/>
          <w:b w:val="0"/>
        </w:rPr>
        <w:t>&lt;/RepeatBlock-By&gt;</w:t>
      </w:r>
    </w:p>
    <w:p w14:paraId="5057C093"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183B625" w14:textId="77777777" w:rsidR="006B7536" w:rsidRPr="000217DF" w:rsidRDefault="006B7536" w:rsidP="006B7536">
      <w:pPr>
        <w:pStyle w:val="NormalBold"/>
      </w:pPr>
      <w:r w:rsidRPr="000217DF">
        <w:rPr>
          <w:rStyle w:val="HideTWBExt"/>
          <w:b w:val="0"/>
        </w:rPr>
        <w:t>&lt;Article&gt;</w:t>
      </w:r>
      <w:r w:rsidRPr="000217DF">
        <w:t>Considerentul 16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638540D" w14:textId="77777777" w:rsidTr="00596539">
        <w:trPr>
          <w:trHeight w:hRule="exact" w:val="240"/>
          <w:jc w:val="center"/>
        </w:trPr>
        <w:tc>
          <w:tcPr>
            <w:tcW w:w="9752" w:type="dxa"/>
            <w:gridSpan w:val="2"/>
            <w:tcBorders>
              <w:top w:val="nil"/>
              <w:left w:val="nil"/>
              <w:bottom w:val="nil"/>
              <w:right w:val="nil"/>
            </w:tcBorders>
          </w:tcPr>
          <w:p w14:paraId="44EF951D" w14:textId="77777777" w:rsidR="006B7536" w:rsidRPr="000217DF" w:rsidRDefault="006B7536" w:rsidP="00596539"/>
        </w:tc>
      </w:tr>
      <w:tr w:rsidR="00321643" w:rsidRPr="000217DF" w14:paraId="3C38AE4D" w14:textId="77777777" w:rsidTr="00596539">
        <w:trPr>
          <w:trHeight w:val="240"/>
          <w:jc w:val="center"/>
        </w:trPr>
        <w:tc>
          <w:tcPr>
            <w:tcW w:w="4876" w:type="dxa"/>
            <w:tcBorders>
              <w:top w:val="nil"/>
              <w:left w:val="nil"/>
              <w:bottom w:val="nil"/>
              <w:right w:val="nil"/>
            </w:tcBorders>
          </w:tcPr>
          <w:p w14:paraId="29FD3A62"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2B59C43" w14:textId="77777777" w:rsidR="006B7536" w:rsidRPr="000217DF" w:rsidRDefault="006B7536" w:rsidP="00596539">
            <w:pPr>
              <w:pStyle w:val="AmColumnHeading"/>
            </w:pPr>
            <w:r w:rsidRPr="000217DF">
              <w:t>Amendamentul</w:t>
            </w:r>
          </w:p>
        </w:tc>
      </w:tr>
      <w:tr w:rsidR="00321643" w:rsidRPr="000217DF" w14:paraId="4DF257E7" w14:textId="77777777" w:rsidTr="00596539">
        <w:trPr>
          <w:jc w:val="center"/>
        </w:trPr>
        <w:tc>
          <w:tcPr>
            <w:tcW w:w="4876" w:type="dxa"/>
            <w:tcBorders>
              <w:top w:val="nil"/>
              <w:left w:val="nil"/>
              <w:bottom w:val="nil"/>
              <w:right w:val="nil"/>
            </w:tcBorders>
          </w:tcPr>
          <w:p w14:paraId="65839277" w14:textId="77777777" w:rsidR="006B7536" w:rsidRPr="000217DF" w:rsidRDefault="006B7536" w:rsidP="00596539">
            <w:pPr>
              <w:pStyle w:val="Normal6a"/>
            </w:pPr>
            <w:r w:rsidRPr="000217DF">
              <w:t>(16)</w:t>
            </w:r>
            <w:r w:rsidRPr="000217DF">
              <w:tab/>
              <w:t xml:space="preserve">Sprijinul acordat prin FSE ar trebui utilizat pentru a promova egalitatea de șanse pentru toți, pentru a sprijini plase de siguranță socială puternice, pentru a promova incluziunea socială, echitatea între generații </w:t>
            </w:r>
            <w:r w:rsidRPr="000217DF">
              <w:rPr>
                <w:b/>
                <w:bCs/>
                <w:i/>
                <w:iCs/>
              </w:rPr>
              <w:t xml:space="preserve">și </w:t>
            </w:r>
            <w:r w:rsidRPr="000217DF">
              <w:t>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w:t>
            </w:r>
            <w:r w:rsidRPr="000217DF">
              <w:rPr>
                <w:b/>
                <w:bCs/>
                <w:i/>
                <w:iCs/>
              </w:rPr>
              <w:t>,</w:t>
            </w:r>
            <w:r w:rsidRPr="000217DF">
              <w:t xml:space="preserv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c>
          <w:tcPr>
            <w:tcW w:w="4876" w:type="dxa"/>
            <w:tcBorders>
              <w:top w:val="nil"/>
              <w:left w:val="nil"/>
              <w:bottom w:val="nil"/>
              <w:right w:val="nil"/>
            </w:tcBorders>
          </w:tcPr>
          <w:p w14:paraId="0396DEEA" w14:textId="77777777" w:rsidR="006B7536" w:rsidRPr="000217DF" w:rsidRDefault="006B7536" w:rsidP="00596539">
            <w:pPr>
              <w:pStyle w:val="Normal6a"/>
            </w:pPr>
            <w:r w:rsidRPr="000217DF">
              <w:t>(16)</w:t>
            </w:r>
            <w:r w:rsidRPr="000217DF">
              <w:tab/>
              <w:t xml:space="preserve">Sprijinul acordat prin FSE ar trebui utilizat pentru a promova egalitatea de șanse pentru toți, pentru a sprijini plase de siguranță socială puternice, pentru a promova incluziunea socială, </w:t>
            </w:r>
            <w:r w:rsidRPr="000217DF">
              <w:rPr>
                <w:b/>
                <w:bCs/>
                <w:i/>
                <w:iCs/>
              </w:rPr>
              <w:t>egalitatea de gen și</w:t>
            </w:r>
            <w:r w:rsidRPr="000217DF">
              <w:t xml:space="preserve"> echitatea între generații</w:t>
            </w:r>
            <w:r w:rsidRPr="000217DF">
              <w:rPr>
                <w:b/>
                <w:bCs/>
                <w:i/>
                <w:iCs/>
              </w:rPr>
              <w:t>, pentru a preveni separarea copilului de familie și a contribui la eradicarea</w:t>
            </w:r>
            <w:r w:rsidRPr="000217DF">
              <w:t xml:space="preserve"> </w:t>
            </w:r>
            <w:r w:rsidRPr="000217DF">
              <w:rPr>
                <w:b/>
                <w:bCs/>
                <w:i/>
                <w:iCs/>
              </w:rPr>
              <w:t xml:space="preserve">sărăciei, inclusiv a sărăciei persoanelor încadrate în muncă și a sărăciei în rândul copiilor, până în 2050, în conformitate cu obiectivele strategiei pentru </w:t>
            </w:r>
            <w:r w:rsidRPr="000217DF">
              <w:t>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w:t>
            </w:r>
            <w:r w:rsidRPr="000217DF">
              <w:rPr>
                <w:b/>
                <w:bCs/>
                <w:i/>
                <w:iCs/>
              </w:rPr>
              <w:t>, luând în considerare perspectiva de gen și pe cea intersecțională</w:t>
            </w:r>
            <w:r w:rsidRPr="000217DF">
              <w:t xml:space="preserve">. Acest lucru implică mobilizarea unor politici diverse care să vizeze persoanele cele mai dezavantajate, indiferent de vârstă, inclusiv copiii afectați de sărăcie </w:t>
            </w:r>
            <w:r w:rsidRPr="000217DF">
              <w:rPr>
                <w:b/>
                <w:bCs/>
                <w:i/>
                <w:iCs/>
              </w:rPr>
              <w:t>și copiii din instituții, indiferent de gen, orientarea sexuală, identitatea de gen, rasă, handicap, statutul administrativ sau apartenența la</w:t>
            </w:r>
            <w:r w:rsidRPr="000217DF">
              <w:t xml:space="preserve"> comunitățile marginalizate, cum ar fi romii, lucrătorii săraci și cele mai defavorizate persoane</w:t>
            </w:r>
            <w:r w:rsidRPr="000217DF">
              <w:rPr>
                <w:b/>
                <w:bCs/>
                <w:i/>
                <w:iCs/>
              </w:rPr>
              <w:t>, în conformitate cu Convenția cu privire la drepturile copilului și CNUDPH</w:t>
            </w:r>
            <w:r w:rsidRPr="000217DF">
              <w:t>.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r>
    </w:tbl>
    <w:p w14:paraId="652308C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C151F5A" w14:textId="77777777" w:rsidR="006B7536" w:rsidRPr="000217DF" w:rsidRDefault="006B7536" w:rsidP="006B7536">
      <w:r w:rsidRPr="000217DF">
        <w:rPr>
          <w:rStyle w:val="HideTWBExt"/>
        </w:rPr>
        <w:t>&lt;/AmendB&gt;</w:t>
      </w:r>
    </w:p>
    <w:p w14:paraId="231EA114"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213</w:t>
      </w:r>
      <w:r w:rsidRPr="000217DF">
        <w:rPr>
          <w:rStyle w:val="HideTWBExt"/>
          <w:b w:val="0"/>
        </w:rPr>
        <w:t>&lt;/NumAmB&gt;</w:t>
      </w:r>
    </w:p>
    <w:p w14:paraId="691645FE" w14:textId="77777777" w:rsidR="006B7536" w:rsidRPr="000217DF" w:rsidRDefault="006B7536" w:rsidP="006B7536">
      <w:pPr>
        <w:pStyle w:val="NormalBold"/>
      </w:pPr>
      <w:r w:rsidRPr="000217DF">
        <w:rPr>
          <w:rStyle w:val="HideTWBExt"/>
          <w:b w:val="0"/>
        </w:rPr>
        <w:t>&lt;RepeatBlock-By&gt;&lt;Members&gt;</w:t>
      </w:r>
      <w:r w:rsidRPr="000217DF">
        <w:t>Jagna Marczułajtis-Walczak, Andrzej Buła</w:t>
      </w:r>
      <w:r w:rsidRPr="000217DF">
        <w:rPr>
          <w:rStyle w:val="HideTWBExt"/>
          <w:b w:val="0"/>
        </w:rPr>
        <w:t>&lt;/Members&gt;</w:t>
      </w:r>
    </w:p>
    <w:p w14:paraId="1688174A" w14:textId="77777777" w:rsidR="006B7536" w:rsidRPr="000217DF" w:rsidRDefault="006B7536" w:rsidP="006B7536">
      <w:pPr>
        <w:pStyle w:val="NormalBold"/>
      </w:pPr>
      <w:r w:rsidRPr="000217DF">
        <w:rPr>
          <w:rStyle w:val="HideTWBExt"/>
          <w:b w:val="0"/>
        </w:rPr>
        <w:t>&lt;/RepeatBlock-By&gt;</w:t>
      </w:r>
    </w:p>
    <w:p w14:paraId="7DF2289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E0BA688" w14:textId="77777777" w:rsidR="006B7536" w:rsidRPr="000217DF" w:rsidRDefault="006B7536" w:rsidP="006B7536">
      <w:pPr>
        <w:pStyle w:val="NormalBold"/>
      </w:pPr>
      <w:r w:rsidRPr="000217DF">
        <w:rPr>
          <w:rStyle w:val="HideTWBExt"/>
          <w:b w:val="0"/>
        </w:rPr>
        <w:t>&lt;Article&gt;</w:t>
      </w:r>
      <w:r w:rsidRPr="000217DF">
        <w:t>Considerentul 16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1C02EFD" w14:textId="77777777" w:rsidTr="00596539">
        <w:trPr>
          <w:trHeight w:hRule="exact" w:val="240"/>
          <w:jc w:val="center"/>
        </w:trPr>
        <w:tc>
          <w:tcPr>
            <w:tcW w:w="9752" w:type="dxa"/>
            <w:gridSpan w:val="2"/>
            <w:tcBorders>
              <w:top w:val="nil"/>
              <w:left w:val="nil"/>
              <w:bottom w:val="nil"/>
              <w:right w:val="nil"/>
            </w:tcBorders>
          </w:tcPr>
          <w:p w14:paraId="3000977C" w14:textId="77777777" w:rsidR="006B7536" w:rsidRPr="000217DF" w:rsidRDefault="006B7536" w:rsidP="00596539"/>
        </w:tc>
      </w:tr>
      <w:tr w:rsidR="00321643" w:rsidRPr="000217DF" w14:paraId="22BC8C3E" w14:textId="77777777" w:rsidTr="00596539">
        <w:trPr>
          <w:trHeight w:val="240"/>
          <w:jc w:val="center"/>
        </w:trPr>
        <w:tc>
          <w:tcPr>
            <w:tcW w:w="4876" w:type="dxa"/>
            <w:tcBorders>
              <w:top w:val="nil"/>
              <w:left w:val="nil"/>
              <w:bottom w:val="nil"/>
              <w:right w:val="nil"/>
            </w:tcBorders>
          </w:tcPr>
          <w:p w14:paraId="64D76990"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6F9A85B" w14:textId="77777777" w:rsidR="006B7536" w:rsidRPr="000217DF" w:rsidRDefault="006B7536" w:rsidP="00596539">
            <w:pPr>
              <w:pStyle w:val="AmColumnHeading"/>
            </w:pPr>
            <w:r w:rsidRPr="000217DF">
              <w:t>Amendamentul</w:t>
            </w:r>
          </w:p>
        </w:tc>
      </w:tr>
      <w:tr w:rsidR="00321643" w:rsidRPr="000217DF" w14:paraId="607837F6" w14:textId="77777777" w:rsidTr="00596539">
        <w:trPr>
          <w:jc w:val="center"/>
        </w:trPr>
        <w:tc>
          <w:tcPr>
            <w:tcW w:w="4876" w:type="dxa"/>
            <w:tcBorders>
              <w:top w:val="nil"/>
              <w:left w:val="nil"/>
              <w:bottom w:val="nil"/>
              <w:right w:val="nil"/>
            </w:tcBorders>
          </w:tcPr>
          <w:p w14:paraId="365CF08E" w14:textId="77777777" w:rsidR="006B7536" w:rsidRPr="000217DF" w:rsidRDefault="006B7536" w:rsidP="00596539">
            <w:pPr>
              <w:pStyle w:val="Normal6a"/>
            </w:pPr>
            <w:r w:rsidRPr="000217DF">
              <w:t>(16)</w:t>
            </w:r>
            <w:r w:rsidRPr="000217DF">
              <w:tab/>
              <w:t xml:space="preserve">Sprijinul acordat prin FSE ar trebui utilizat pentru a promova egalitatea de șanse pentru toți, pentru a sprijini plase de siguranță socială puternice, pentru a promova incluziunea socială, echitatea între generații și 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w:t>
            </w:r>
            <w:r w:rsidRPr="000217DF">
              <w:rPr>
                <w:b/>
                <w:bCs/>
                <w:i/>
                <w:iCs/>
              </w:rPr>
              <w:t>cu scopul de</w:t>
            </w:r>
            <w:r w:rsidRPr="000217DF">
              <w:t xml:space="preserve"> a asigura</w:t>
            </w:r>
            <w:r w:rsidRPr="000217DF">
              <w:rPr>
                <w:b/>
                <w:bCs/>
                <w:i/>
                <w:iCs/>
              </w:rPr>
              <w:t xml:space="preserve"> integrarea socioeconomică a </w:t>
            </w:r>
            <w:r w:rsidRPr="000217DF">
              <w:t>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c>
          <w:tcPr>
            <w:tcW w:w="4876" w:type="dxa"/>
            <w:tcBorders>
              <w:top w:val="nil"/>
              <w:left w:val="nil"/>
              <w:bottom w:val="nil"/>
              <w:right w:val="nil"/>
            </w:tcBorders>
          </w:tcPr>
          <w:p w14:paraId="26853CBF" w14:textId="77777777" w:rsidR="006B7536" w:rsidRPr="000217DF" w:rsidRDefault="006B7536" w:rsidP="00596539">
            <w:pPr>
              <w:pStyle w:val="Normal6a"/>
            </w:pPr>
            <w:r w:rsidRPr="000217DF">
              <w:t>(16)</w:t>
            </w:r>
            <w:r w:rsidRPr="000217DF">
              <w:tab/>
              <w:t xml:space="preserve">Sprijinul acordat prin FSE ar trebui utilizat pentru a promova egalitatea de șanse pentru toți, pentru a sprijini plase de siguranță socială puternice, pentru a promova incluziunea socială, echitatea între generații și 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w:t>
            </w:r>
            <w:r w:rsidRPr="000217DF">
              <w:rPr>
                <w:b/>
                <w:bCs/>
                <w:i/>
                <w:iCs/>
              </w:rPr>
              <w:t>inclusiv a foștilor și actualilor îngrijitori informali ai persoanelor cu handicap, prin măsuri de perfecționare și recalificare, forme flexibile de ocupare a forței de muncă și reintegrarea treptată în viața profesională și socială</w:t>
            </w:r>
            <w:r w:rsidRPr="000217DF">
              <w:t>.</w:t>
            </w:r>
            <w:r w:rsidRPr="000217DF">
              <w:rPr>
                <w:b/>
                <w:bCs/>
                <w:i/>
                <w:iCs/>
              </w:rPr>
              <w:t xml:space="preserve"> Ar trebui să se acorde o atenție deosebită pentru a consolida independența economică a îngrijitoarelor și pentru</w:t>
            </w:r>
            <w:r w:rsidRPr="000217DF">
              <w:t xml:space="preserve"> a asigura</w:t>
            </w:r>
            <w:r w:rsidRPr="000217DF">
              <w:rPr>
                <w:b/>
                <w:bCs/>
                <w:i/>
                <w:iCs/>
              </w:rPr>
              <w:t xml:space="preserve"> accesul </w:t>
            </w:r>
            <w:r w:rsidRPr="000217DF">
              <w:t xml:space="preserve">acestora </w:t>
            </w:r>
            <w:r w:rsidRPr="000217DF">
              <w:rPr>
                <w:b/>
                <w:bCs/>
                <w:i/>
                <w:iCs/>
              </w:rPr>
              <w:t>la servicii de sprijin, servicii de tip respiro și orientare profesională</w:t>
            </w:r>
            <w:r w:rsidRPr="000217DF">
              <w:t>.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r>
    </w:tbl>
    <w:p w14:paraId="7F07CAA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8F582C3" w14:textId="77777777" w:rsidR="006B7536" w:rsidRPr="000217DF" w:rsidRDefault="006B7536" w:rsidP="006B7536">
      <w:r w:rsidRPr="000217DF">
        <w:rPr>
          <w:rStyle w:val="HideTWBExt"/>
        </w:rPr>
        <w:t>&lt;/AmendB&gt;</w:t>
      </w:r>
    </w:p>
    <w:p w14:paraId="4CD366AD"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214</w:t>
      </w:r>
      <w:r w:rsidRPr="000217DF">
        <w:rPr>
          <w:rStyle w:val="HideTWBExt"/>
          <w:b w:val="0"/>
        </w:rPr>
        <w:t>&lt;/NumAmB&gt;</w:t>
      </w:r>
    </w:p>
    <w:p w14:paraId="6516E5B2" w14:textId="77777777" w:rsidR="006B7536" w:rsidRPr="000217DF" w:rsidRDefault="006B7536" w:rsidP="006B7536">
      <w:pPr>
        <w:pStyle w:val="NormalBold"/>
      </w:pPr>
      <w:r w:rsidRPr="000217DF">
        <w:rPr>
          <w:rStyle w:val="HideTWBExt"/>
          <w:b w:val="0"/>
        </w:rPr>
        <w:t>&lt;RepeatBlock-By&gt;&lt;Members&gt;</w:t>
      </w:r>
      <w:r w:rsidRPr="000217DF">
        <w:t>Rosa Estaràs Ferragut, Maravillas Abadía Jover</w:t>
      </w:r>
      <w:r w:rsidRPr="000217DF">
        <w:rPr>
          <w:rStyle w:val="HideTWBExt"/>
          <w:b w:val="0"/>
        </w:rPr>
        <w:t>&lt;/Members&gt;</w:t>
      </w:r>
    </w:p>
    <w:p w14:paraId="3A76B841" w14:textId="77777777" w:rsidR="006B7536" w:rsidRPr="000217DF" w:rsidRDefault="006B7536" w:rsidP="006B7536">
      <w:pPr>
        <w:pStyle w:val="NormalBold"/>
      </w:pPr>
      <w:r w:rsidRPr="000217DF">
        <w:rPr>
          <w:rStyle w:val="HideTWBExt"/>
          <w:b w:val="0"/>
        </w:rPr>
        <w:t>&lt;/RepeatBlock-By&gt;</w:t>
      </w:r>
    </w:p>
    <w:p w14:paraId="7787603D"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F840111" w14:textId="77777777" w:rsidR="006B7536" w:rsidRPr="000217DF" w:rsidRDefault="006B7536" w:rsidP="006B7536">
      <w:pPr>
        <w:pStyle w:val="NormalBold"/>
      </w:pPr>
      <w:r w:rsidRPr="000217DF">
        <w:rPr>
          <w:rStyle w:val="HideTWBExt"/>
          <w:b w:val="0"/>
        </w:rPr>
        <w:t>&lt;Article&gt;</w:t>
      </w:r>
      <w:r w:rsidRPr="000217DF">
        <w:t>Considerentul 16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A004F94" w14:textId="77777777" w:rsidTr="00596539">
        <w:trPr>
          <w:trHeight w:hRule="exact" w:val="240"/>
          <w:jc w:val="center"/>
        </w:trPr>
        <w:tc>
          <w:tcPr>
            <w:tcW w:w="9752" w:type="dxa"/>
            <w:gridSpan w:val="2"/>
            <w:tcBorders>
              <w:top w:val="nil"/>
              <w:left w:val="nil"/>
              <w:bottom w:val="nil"/>
              <w:right w:val="nil"/>
            </w:tcBorders>
          </w:tcPr>
          <w:p w14:paraId="2629BB39" w14:textId="77777777" w:rsidR="006B7536" w:rsidRPr="000217DF" w:rsidRDefault="006B7536" w:rsidP="00596539"/>
        </w:tc>
      </w:tr>
      <w:tr w:rsidR="00321643" w:rsidRPr="000217DF" w14:paraId="270BA297" w14:textId="77777777" w:rsidTr="00596539">
        <w:trPr>
          <w:trHeight w:val="240"/>
          <w:jc w:val="center"/>
        </w:trPr>
        <w:tc>
          <w:tcPr>
            <w:tcW w:w="4876" w:type="dxa"/>
            <w:tcBorders>
              <w:top w:val="nil"/>
              <w:left w:val="nil"/>
              <w:bottom w:val="nil"/>
              <w:right w:val="nil"/>
            </w:tcBorders>
          </w:tcPr>
          <w:p w14:paraId="68F99A62"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AA49597" w14:textId="77777777" w:rsidR="006B7536" w:rsidRPr="000217DF" w:rsidRDefault="006B7536" w:rsidP="00596539">
            <w:pPr>
              <w:pStyle w:val="AmColumnHeading"/>
            </w:pPr>
            <w:r w:rsidRPr="000217DF">
              <w:t>Amendamentul</w:t>
            </w:r>
          </w:p>
        </w:tc>
      </w:tr>
      <w:tr w:rsidR="00321643" w:rsidRPr="000217DF" w14:paraId="062D28BC" w14:textId="77777777" w:rsidTr="00596539">
        <w:trPr>
          <w:jc w:val="center"/>
        </w:trPr>
        <w:tc>
          <w:tcPr>
            <w:tcW w:w="4876" w:type="dxa"/>
            <w:tcBorders>
              <w:top w:val="nil"/>
              <w:left w:val="nil"/>
              <w:bottom w:val="nil"/>
              <w:right w:val="nil"/>
            </w:tcBorders>
          </w:tcPr>
          <w:p w14:paraId="04694171" w14:textId="77777777" w:rsidR="006B7536" w:rsidRPr="000217DF" w:rsidRDefault="006B7536" w:rsidP="00596539">
            <w:pPr>
              <w:pStyle w:val="Normal6a"/>
            </w:pPr>
            <w:r w:rsidRPr="000217DF">
              <w:t>(16)</w:t>
            </w:r>
            <w:r w:rsidRPr="000217DF">
              <w:tab/>
              <w:t>Sprijinul acordat prin FSE ar trebui utilizat pentru a promova egalitatea de șanse pentru toți, pentru a sprijini plase de siguranță socială puternice, pentru a promova incluziunea socială, echitatea între generații și 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c>
          <w:tcPr>
            <w:tcW w:w="4876" w:type="dxa"/>
            <w:tcBorders>
              <w:top w:val="nil"/>
              <w:left w:val="nil"/>
              <w:bottom w:val="nil"/>
              <w:right w:val="nil"/>
            </w:tcBorders>
          </w:tcPr>
          <w:p w14:paraId="55004392" w14:textId="77777777" w:rsidR="006B7536" w:rsidRPr="000217DF" w:rsidRDefault="006B7536" w:rsidP="00596539">
            <w:pPr>
              <w:pStyle w:val="Normal6a"/>
            </w:pPr>
            <w:r w:rsidRPr="000217DF">
              <w:t>(16)</w:t>
            </w:r>
            <w:r w:rsidRPr="000217DF">
              <w:tab/>
              <w:t xml:space="preserve">Sprijinul acordat prin FSE ar trebui utilizat pentru a promova egalitatea de șanse pentru toți, pentru a sprijini plase de siguranță socială puternice, pentru a promova incluziunea socială, echitatea între generații și 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w:t>
            </w:r>
            <w:r w:rsidRPr="000217DF">
              <w:rPr>
                <w:b/>
                <w:i/>
              </w:rPr>
              <w:t>De asemenea, acesta ar trebui să promoveze locuri de muncă semnificative pe o piață a forței de muncă favorabilă incluziunii și deschisă, în condiții care să le permită oamenilor să participe la economie, fără riscul de a se confrunta cu sărăcia care afectează persoanele încadrate în muncă, și ar trebui să sprijine formule de lucru care să permită oamenilor să aibă succes la locul de muncă.</w:t>
            </w:r>
            <w:r w:rsidRPr="000217DF">
              <w:t xml:space="preserve">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r>
    </w:tbl>
    <w:p w14:paraId="0D806EF8"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32DDC30" w14:textId="77777777" w:rsidR="006B7536" w:rsidRPr="000217DF" w:rsidRDefault="006B7536" w:rsidP="006B7536">
      <w:r w:rsidRPr="000217DF">
        <w:rPr>
          <w:rStyle w:val="HideTWBExt"/>
        </w:rPr>
        <w:t>&lt;/AmendB&gt;</w:t>
      </w:r>
    </w:p>
    <w:p w14:paraId="5FDD1ECE"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215</w:t>
      </w:r>
      <w:r w:rsidRPr="000217DF">
        <w:rPr>
          <w:rStyle w:val="HideTWBExt"/>
          <w:b w:val="0"/>
        </w:rPr>
        <w:t>&lt;/NumAmB&gt;</w:t>
      </w:r>
    </w:p>
    <w:p w14:paraId="40F3BEE5" w14:textId="77777777" w:rsidR="006B7536" w:rsidRPr="000217DF" w:rsidRDefault="006B7536" w:rsidP="006B7536">
      <w:pPr>
        <w:pStyle w:val="NormalBold"/>
      </w:pPr>
      <w:r w:rsidRPr="000217DF">
        <w:rPr>
          <w:rStyle w:val="HideTWBExt"/>
          <w:b w:val="0"/>
        </w:rPr>
        <w:t>&lt;RepeatBlock-By&gt;&lt;Members&gt;</w:t>
      </w:r>
      <w:r w:rsidRPr="000217DF">
        <w:t>Alicia Homs Ginel, Idoia Mendia, Marit Maij</w:t>
      </w:r>
      <w:r w:rsidRPr="000217DF">
        <w:rPr>
          <w:rStyle w:val="HideTWBExt"/>
          <w:b w:val="0"/>
        </w:rPr>
        <w:t>&lt;/Members&gt;</w:t>
      </w:r>
    </w:p>
    <w:p w14:paraId="61EF2CE8" w14:textId="77777777" w:rsidR="006B7536" w:rsidRPr="000217DF" w:rsidRDefault="006B7536" w:rsidP="006B7536">
      <w:pPr>
        <w:pStyle w:val="NormalBold"/>
      </w:pPr>
      <w:r w:rsidRPr="000217DF">
        <w:rPr>
          <w:rStyle w:val="HideTWBExt"/>
          <w:b w:val="0"/>
        </w:rPr>
        <w:t>&lt;/RepeatBlock-By&gt;</w:t>
      </w:r>
    </w:p>
    <w:p w14:paraId="2F9AB8B1"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DAC342B" w14:textId="77777777" w:rsidR="006B7536" w:rsidRPr="000217DF" w:rsidRDefault="006B7536" w:rsidP="006B7536">
      <w:pPr>
        <w:pStyle w:val="NormalBold"/>
      </w:pPr>
      <w:r w:rsidRPr="000217DF">
        <w:rPr>
          <w:rStyle w:val="HideTWBExt"/>
          <w:b w:val="0"/>
        </w:rPr>
        <w:t>&lt;Article&gt;</w:t>
      </w:r>
      <w:r w:rsidRPr="000217DF">
        <w:t>Considerentul 16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9C748EF" w14:textId="77777777" w:rsidTr="00596539">
        <w:trPr>
          <w:trHeight w:hRule="exact" w:val="240"/>
          <w:jc w:val="center"/>
        </w:trPr>
        <w:tc>
          <w:tcPr>
            <w:tcW w:w="9752" w:type="dxa"/>
            <w:gridSpan w:val="2"/>
            <w:tcBorders>
              <w:top w:val="nil"/>
              <w:left w:val="nil"/>
              <w:bottom w:val="nil"/>
              <w:right w:val="nil"/>
            </w:tcBorders>
          </w:tcPr>
          <w:p w14:paraId="325A359B" w14:textId="77777777" w:rsidR="006B7536" w:rsidRPr="000217DF" w:rsidRDefault="006B7536" w:rsidP="00596539"/>
        </w:tc>
      </w:tr>
      <w:tr w:rsidR="00321643" w:rsidRPr="000217DF" w14:paraId="5E528471" w14:textId="77777777" w:rsidTr="00596539">
        <w:trPr>
          <w:trHeight w:val="240"/>
          <w:jc w:val="center"/>
        </w:trPr>
        <w:tc>
          <w:tcPr>
            <w:tcW w:w="4876" w:type="dxa"/>
            <w:tcBorders>
              <w:top w:val="nil"/>
              <w:left w:val="nil"/>
              <w:bottom w:val="nil"/>
              <w:right w:val="nil"/>
            </w:tcBorders>
          </w:tcPr>
          <w:p w14:paraId="7D45D98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BB80987" w14:textId="77777777" w:rsidR="006B7536" w:rsidRPr="000217DF" w:rsidRDefault="006B7536" w:rsidP="00596539">
            <w:pPr>
              <w:pStyle w:val="AmColumnHeading"/>
            </w:pPr>
            <w:r w:rsidRPr="000217DF">
              <w:t>Amendamentul</w:t>
            </w:r>
          </w:p>
        </w:tc>
      </w:tr>
      <w:tr w:rsidR="00321643" w:rsidRPr="000217DF" w14:paraId="70DFEA13" w14:textId="77777777" w:rsidTr="00596539">
        <w:trPr>
          <w:jc w:val="center"/>
        </w:trPr>
        <w:tc>
          <w:tcPr>
            <w:tcW w:w="4876" w:type="dxa"/>
            <w:tcBorders>
              <w:top w:val="nil"/>
              <w:left w:val="nil"/>
              <w:bottom w:val="nil"/>
              <w:right w:val="nil"/>
            </w:tcBorders>
          </w:tcPr>
          <w:p w14:paraId="1EAFBB65" w14:textId="77777777" w:rsidR="006B7536" w:rsidRPr="000217DF" w:rsidRDefault="006B7536" w:rsidP="00596539">
            <w:pPr>
              <w:pStyle w:val="Normal6a"/>
            </w:pPr>
            <w:r w:rsidRPr="000217DF">
              <w:t>(16)</w:t>
            </w:r>
            <w:r w:rsidRPr="000217DF">
              <w:tab/>
              <w:t>Sprijinul acordat prin FSE ar trebui utilizat pentru a promova egalitatea de șanse pentru toți, pentru a sprijini plase de siguranță socială puternice, pentru a promova incluziunea socială, echitatea între generații și 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c>
          <w:tcPr>
            <w:tcW w:w="4876" w:type="dxa"/>
            <w:tcBorders>
              <w:top w:val="nil"/>
              <w:left w:val="nil"/>
              <w:bottom w:val="nil"/>
              <w:right w:val="nil"/>
            </w:tcBorders>
          </w:tcPr>
          <w:p w14:paraId="56B4CB16" w14:textId="77777777" w:rsidR="006B7536" w:rsidRPr="000217DF" w:rsidRDefault="006B7536" w:rsidP="00596539">
            <w:pPr>
              <w:pStyle w:val="Normal6a"/>
            </w:pPr>
            <w:r w:rsidRPr="000217DF">
              <w:t>(16)</w:t>
            </w:r>
            <w:r w:rsidRPr="000217DF">
              <w:tab/>
              <w:t xml:space="preserve">Sprijinul acordat prin FSE ar trebui utilizat pentru a promova egalitatea de șanse pentru toți, pentru a sprijini plase de siguranță socială puternice, pentru a promova incluziunea socială, echitatea între generații și 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w:t>
            </w:r>
            <w:r w:rsidRPr="000217DF">
              <w:rPr>
                <w:b/>
                <w:i/>
              </w:rPr>
              <w:t>De asemenea, acesta ar trebui să promoveze locuri de muncă semnificative pe o piață a forței de muncă favorabilă incluziunii și deschisă, în condiții care să le permită oamenilor să participe la economie, fără riscul de a se confrunta cu sărăcia care afectează persoanele încadrate în muncă, și ar trebui să sprijine formule de lucru care să permită oamenilor să aibă succes la locul de muncă.</w:t>
            </w:r>
            <w:r w:rsidRPr="000217DF">
              <w:t xml:space="preserve">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r>
    </w:tbl>
    <w:p w14:paraId="5923C7FF"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CBC6D75" w14:textId="77777777" w:rsidR="006B7536" w:rsidRPr="000217DF" w:rsidRDefault="006B7536" w:rsidP="006B7536">
      <w:r w:rsidRPr="000217DF">
        <w:rPr>
          <w:rStyle w:val="HideTWBExt"/>
        </w:rPr>
        <w:t>&lt;/AmendB&gt;</w:t>
      </w:r>
    </w:p>
    <w:p w14:paraId="00D21BF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216</w:t>
      </w:r>
      <w:r w:rsidRPr="000217DF">
        <w:rPr>
          <w:rStyle w:val="HideTWBExt"/>
          <w:b w:val="0"/>
        </w:rPr>
        <w:t>&lt;/NumAmB&gt;</w:t>
      </w:r>
    </w:p>
    <w:p w14:paraId="178771C1" w14:textId="77777777" w:rsidR="006B7536" w:rsidRPr="000217DF" w:rsidRDefault="006B7536" w:rsidP="006B7536">
      <w:pPr>
        <w:pStyle w:val="NormalBold"/>
      </w:pPr>
      <w:r w:rsidRPr="000217DF">
        <w:rPr>
          <w:rStyle w:val="HideTWBExt"/>
          <w:b w:val="0"/>
        </w:rPr>
        <w:t>&lt;RepeatBlock-By&gt;&lt;Members&gt;</w:t>
      </w:r>
      <w:r w:rsidRPr="000217DF">
        <w:t>Maravillas Abadía Jover, Rosa Estaràs Ferragut</w:t>
      </w:r>
      <w:r w:rsidRPr="000217DF">
        <w:rPr>
          <w:rStyle w:val="HideTWBExt"/>
          <w:b w:val="0"/>
        </w:rPr>
        <w:t>&lt;/Members&gt;</w:t>
      </w:r>
    </w:p>
    <w:p w14:paraId="4223B43C" w14:textId="77777777" w:rsidR="006B7536" w:rsidRPr="000217DF" w:rsidRDefault="006B7536" w:rsidP="006B7536">
      <w:pPr>
        <w:pStyle w:val="NormalBold"/>
      </w:pPr>
      <w:r w:rsidRPr="000217DF">
        <w:rPr>
          <w:rStyle w:val="HideTWBExt"/>
          <w:b w:val="0"/>
        </w:rPr>
        <w:t>&lt;/RepeatBlock-By&gt;</w:t>
      </w:r>
    </w:p>
    <w:p w14:paraId="6EC62CD6"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3B2F764" w14:textId="77777777" w:rsidR="006B7536" w:rsidRPr="000217DF" w:rsidRDefault="006B7536" w:rsidP="006B7536">
      <w:pPr>
        <w:pStyle w:val="NormalBold"/>
      </w:pPr>
      <w:r w:rsidRPr="000217DF">
        <w:rPr>
          <w:rStyle w:val="HideTWBExt"/>
          <w:b w:val="0"/>
        </w:rPr>
        <w:t>&lt;Article&gt;</w:t>
      </w:r>
      <w:r w:rsidRPr="000217DF">
        <w:t>Considerentul 16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77F6889" w14:textId="77777777" w:rsidTr="00596539">
        <w:trPr>
          <w:trHeight w:hRule="exact" w:val="240"/>
          <w:jc w:val="center"/>
        </w:trPr>
        <w:tc>
          <w:tcPr>
            <w:tcW w:w="9752" w:type="dxa"/>
            <w:gridSpan w:val="2"/>
            <w:tcBorders>
              <w:top w:val="nil"/>
              <w:left w:val="nil"/>
              <w:bottom w:val="nil"/>
              <w:right w:val="nil"/>
            </w:tcBorders>
          </w:tcPr>
          <w:p w14:paraId="43C995AA" w14:textId="77777777" w:rsidR="006B7536" w:rsidRPr="000217DF" w:rsidRDefault="006B7536" w:rsidP="00596539"/>
        </w:tc>
      </w:tr>
      <w:tr w:rsidR="00321643" w:rsidRPr="000217DF" w14:paraId="61DE99F1" w14:textId="77777777" w:rsidTr="00596539">
        <w:trPr>
          <w:trHeight w:val="240"/>
          <w:jc w:val="center"/>
        </w:trPr>
        <w:tc>
          <w:tcPr>
            <w:tcW w:w="4876" w:type="dxa"/>
            <w:tcBorders>
              <w:top w:val="nil"/>
              <w:left w:val="nil"/>
              <w:bottom w:val="nil"/>
              <w:right w:val="nil"/>
            </w:tcBorders>
          </w:tcPr>
          <w:p w14:paraId="5DDA1813"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2DA759C" w14:textId="77777777" w:rsidR="006B7536" w:rsidRPr="000217DF" w:rsidRDefault="006B7536" w:rsidP="00596539">
            <w:pPr>
              <w:pStyle w:val="AmColumnHeading"/>
            </w:pPr>
            <w:r w:rsidRPr="000217DF">
              <w:t>Amendamentul</w:t>
            </w:r>
          </w:p>
        </w:tc>
      </w:tr>
      <w:tr w:rsidR="00321643" w:rsidRPr="000217DF" w14:paraId="2D71E252" w14:textId="77777777" w:rsidTr="00596539">
        <w:trPr>
          <w:jc w:val="center"/>
        </w:trPr>
        <w:tc>
          <w:tcPr>
            <w:tcW w:w="4876" w:type="dxa"/>
            <w:tcBorders>
              <w:top w:val="nil"/>
              <w:left w:val="nil"/>
              <w:bottom w:val="nil"/>
              <w:right w:val="nil"/>
            </w:tcBorders>
          </w:tcPr>
          <w:p w14:paraId="33C49C33" w14:textId="77777777" w:rsidR="006B7536" w:rsidRPr="000217DF" w:rsidRDefault="006B7536" w:rsidP="00596539">
            <w:pPr>
              <w:pStyle w:val="Normal6a"/>
            </w:pPr>
            <w:r w:rsidRPr="000217DF">
              <w:t>(16)</w:t>
            </w:r>
            <w:r w:rsidRPr="000217DF">
              <w:tab/>
              <w:t>Sprijinul acordat prin FSE ar trebui utilizat pentru a promova egalitatea de șanse pentru toți, pentru a sprijini plase de siguranță socială puternice, pentru a promova incluziunea socială, echitatea între generații și 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c>
          <w:tcPr>
            <w:tcW w:w="4876" w:type="dxa"/>
            <w:tcBorders>
              <w:top w:val="nil"/>
              <w:left w:val="nil"/>
              <w:bottom w:val="nil"/>
              <w:right w:val="nil"/>
            </w:tcBorders>
          </w:tcPr>
          <w:p w14:paraId="18A92EB7" w14:textId="77777777" w:rsidR="006B7536" w:rsidRPr="000217DF" w:rsidRDefault="006B7536" w:rsidP="00596539">
            <w:pPr>
              <w:pStyle w:val="Normal6a"/>
            </w:pPr>
            <w:r w:rsidRPr="000217DF">
              <w:t>(16)</w:t>
            </w:r>
            <w:r w:rsidRPr="000217DF">
              <w:tab/>
              <w:t xml:space="preserve">Sprijinul acordat prin FSE ar trebui utilizat pentru a promova egalitatea de șanse pentru toți, pentru a sprijini plase de siguranță socială puternice, pentru a promova incluziunea socială, echitatea între generații și 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w:t>
            </w:r>
            <w:r w:rsidRPr="000217DF">
              <w:rPr>
                <w:b/>
                <w:i/>
              </w:rPr>
              <w:t>De asemenea, acesta ar trebui să promoveze locuri de muncă semnificative pe o piață a forței de muncă favorabilă incluziunii și deschisă, în condiții care să le permită oamenilor să participe la economie, fără riscul de a se confrunta cu sărăcia care afectează persoanele încadrate în muncă.</w:t>
            </w:r>
            <w:r w:rsidRPr="000217DF">
              <w:t xml:space="preserve">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r>
    </w:tbl>
    <w:p w14:paraId="05043457"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D58AB33" w14:textId="77777777" w:rsidR="006B7536" w:rsidRPr="000217DF" w:rsidRDefault="006B7536" w:rsidP="006B7536">
      <w:r w:rsidRPr="000217DF">
        <w:rPr>
          <w:rStyle w:val="HideTWBExt"/>
        </w:rPr>
        <w:t>&lt;/AmendB&gt;</w:t>
      </w:r>
    </w:p>
    <w:p w14:paraId="528B21F1"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217</w:t>
      </w:r>
      <w:r w:rsidRPr="000217DF">
        <w:rPr>
          <w:rStyle w:val="HideTWBExt"/>
          <w:b w:val="0"/>
        </w:rPr>
        <w:t>&lt;/NumAmB&gt;</w:t>
      </w:r>
    </w:p>
    <w:p w14:paraId="3EA20313" w14:textId="77777777" w:rsidR="006B7536" w:rsidRPr="000217DF" w:rsidRDefault="006B7536" w:rsidP="006B7536">
      <w:pPr>
        <w:pStyle w:val="NormalBold"/>
      </w:pPr>
      <w:r w:rsidRPr="000217DF">
        <w:rPr>
          <w:rStyle w:val="HideTWBExt"/>
          <w:b w:val="0"/>
        </w:rPr>
        <w:t>&lt;RepeatBlock-By&gt;&lt;Members&gt;</w:t>
      </w:r>
      <w:r w:rsidRPr="000217DF">
        <w:t>Marit Maij, Estelle Ceulemans, Gabriele Bischoff, Idoia Mendia, Alicia Homs Ginel, Evelyn Regner, Nora Mebarek, Vilija Blinkevičiūtė</w:t>
      </w:r>
      <w:r w:rsidRPr="000217DF">
        <w:rPr>
          <w:rStyle w:val="HideTWBExt"/>
          <w:b w:val="0"/>
        </w:rPr>
        <w:t>&lt;/Members&gt;</w:t>
      </w:r>
    </w:p>
    <w:p w14:paraId="685CD8A6" w14:textId="77777777" w:rsidR="006B7536" w:rsidRPr="000217DF" w:rsidRDefault="006B7536" w:rsidP="006B7536">
      <w:pPr>
        <w:pStyle w:val="NormalBold"/>
      </w:pPr>
      <w:r w:rsidRPr="000217DF">
        <w:rPr>
          <w:rStyle w:val="HideTWBExt"/>
          <w:b w:val="0"/>
        </w:rPr>
        <w:t>&lt;/RepeatBlock-By&gt;</w:t>
      </w:r>
    </w:p>
    <w:p w14:paraId="4CF055F5"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B1E894C" w14:textId="77777777" w:rsidR="006B7536" w:rsidRPr="000217DF" w:rsidRDefault="006B7536" w:rsidP="006B7536">
      <w:pPr>
        <w:pStyle w:val="NormalBold"/>
      </w:pPr>
      <w:r w:rsidRPr="000217DF">
        <w:rPr>
          <w:rStyle w:val="HideTWBExt"/>
          <w:b w:val="0"/>
        </w:rPr>
        <w:t>&lt;Article&gt;</w:t>
      </w:r>
      <w:r w:rsidRPr="000217DF">
        <w:t>Considerentul 16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707DF3F" w14:textId="77777777" w:rsidTr="00596539">
        <w:trPr>
          <w:trHeight w:hRule="exact" w:val="240"/>
          <w:jc w:val="center"/>
        </w:trPr>
        <w:tc>
          <w:tcPr>
            <w:tcW w:w="9752" w:type="dxa"/>
            <w:gridSpan w:val="2"/>
            <w:tcBorders>
              <w:top w:val="nil"/>
              <w:left w:val="nil"/>
              <w:bottom w:val="nil"/>
              <w:right w:val="nil"/>
            </w:tcBorders>
          </w:tcPr>
          <w:p w14:paraId="1D85F4AA" w14:textId="77777777" w:rsidR="006B7536" w:rsidRPr="000217DF" w:rsidRDefault="006B7536" w:rsidP="00596539"/>
        </w:tc>
      </w:tr>
      <w:tr w:rsidR="00321643" w:rsidRPr="000217DF" w14:paraId="31FDC7B1" w14:textId="77777777" w:rsidTr="00596539">
        <w:trPr>
          <w:trHeight w:val="240"/>
          <w:jc w:val="center"/>
        </w:trPr>
        <w:tc>
          <w:tcPr>
            <w:tcW w:w="4876" w:type="dxa"/>
            <w:tcBorders>
              <w:top w:val="nil"/>
              <w:left w:val="nil"/>
              <w:bottom w:val="nil"/>
              <w:right w:val="nil"/>
            </w:tcBorders>
          </w:tcPr>
          <w:p w14:paraId="440C444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5A47A8A" w14:textId="77777777" w:rsidR="006B7536" w:rsidRPr="000217DF" w:rsidRDefault="006B7536" w:rsidP="00596539">
            <w:pPr>
              <w:pStyle w:val="AmColumnHeading"/>
            </w:pPr>
            <w:r w:rsidRPr="000217DF">
              <w:t>Amendamentul</w:t>
            </w:r>
          </w:p>
        </w:tc>
      </w:tr>
      <w:tr w:rsidR="00321643" w:rsidRPr="000217DF" w14:paraId="51EB9410" w14:textId="77777777" w:rsidTr="00596539">
        <w:trPr>
          <w:jc w:val="center"/>
        </w:trPr>
        <w:tc>
          <w:tcPr>
            <w:tcW w:w="4876" w:type="dxa"/>
            <w:tcBorders>
              <w:top w:val="nil"/>
              <w:left w:val="nil"/>
              <w:bottom w:val="nil"/>
              <w:right w:val="nil"/>
            </w:tcBorders>
          </w:tcPr>
          <w:p w14:paraId="6FE296AF" w14:textId="77777777" w:rsidR="006B7536" w:rsidRPr="000217DF" w:rsidRDefault="006B7536" w:rsidP="00596539">
            <w:pPr>
              <w:pStyle w:val="Normal6a"/>
            </w:pPr>
            <w:r w:rsidRPr="000217DF">
              <w:t>(16)</w:t>
            </w:r>
            <w:r w:rsidRPr="000217DF">
              <w:tab/>
              <w:t>Sprijinul acordat prin FSE ar trebui utilizat pentru a promova egalitatea de șanse pentru toți, pentru a sprijini plase de siguranță socială puternice, pentru a promova incluziunea socială</w:t>
            </w:r>
            <w:r w:rsidRPr="000217DF">
              <w:rPr>
                <w:b/>
                <w:bCs/>
                <w:i/>
                <w:iCs/>
              </w:rPr>
              <w:t>,</w:t>
            </w:r>
            <w:r w:rsidRPr="000217DF">
              <w:t xml:space="preserve"> echitatea între generații și </w:t>
            </w:r>
            <w:r w:rsidRPr="000217DF">
              <w:rPr>
                <w:b/>
                <w:bCs/>
                <w:i/>
                <w:iCs/>
              </w:rPr>
              <w:t>combaterea sărăciei</w:t>
            </w:r>
            <w:r w:rsidRPr="000217DF">
              <w:t>.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c>
          <w:tcPr>
            <w:tcW w:w="4876" w:type="dxa"/>
            <w:tcBorders>
              <w:top w:val="nil"/>
              <w:left w:val="nil"/>
              <w:bottom w:val="nil"/>
              <w:right w:val="nil"/>
            </w:tcBorders>
          </w:tcPr>
          <w:p w14:paraId="62BB990E" w14:textId="77777777" w:rsidR="006B7536" w:rsidRPr="000217DF" w:rsidRDefault="006B7536" w:rsidP="00596539">
            <w:pPr>
              <w:pStyle w:val="Normal6a"/>
            </w:pPr>
            <w:r w:rsidRPr="000217DF">
              <w:t>(16)</w:t>
            </w:r>
            <w:r w:rsidRPr="000217DF">
              <w:tab/>
              <w:t xml:space="preserve">Sprijinul acordat prin FSE ar trebui utilizat pentru a promova egalitatea de șanse pentru toți, pentru a sprijini plase de siguranță socială puternice, pentru a promova incluziunea socială </w:t>
            </w:r>
            <w:r w:rsidRPr="000217DF">
              <w:rPr>
                <w:b/>
                <w:bCs/>
                <w:i/>
                <w:iCs/>
              </w:rPr>
              <w:t>și</w:t>
            </w:r>
            <w:r w:rsidRPr="000217DF">
              <w:t xml:space="preserve"> echitatea între generații</w:t>
            </w:r>
            <w:r w:rsidRPr="000217DF">
              <w:rPr>
                <w:b/>
                <w:bCs/>
                <w:i/>
                <w:iCs/>
              </w:rPr>
              <w:t xml:space="preserve">, pentru a preveni separarea copilului de familie </w:t>
            </w:r>
            <w:r w:rsidRPr="000217DF">
              <w:t xml:space="preserve">și </w:t>
            </w:r>
            <w:r w:rsidRPr="000217DF">
              <w:rPr>
                <w:b/>
                <w:bCs/>
                <w:i/>
                <w:iCs/>
              </w:rPr>
              <w:t>a combate sărăcia</w:t>
            </w:r>
            <w:r w:rsidRPr="000217DF">
              <w:t xml:space="preserve">.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w:t>
            </w:r>
            <w:r w:rsidRPr="000217DF">
              <w:rPr>
                <w:b/>
                <w:bCs/>
                <w:i/>
                <w:iCs/>
              </w:rPr>
              <w:t>copiii din instituții, copiii cu handicap, copiii resortisanți ai unei țări terțe, indiferent de statutul în materie de migrație</w:t>
            </w:r>
            <w:r w:rsidRPr="000217DF">
              <w:t>,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r>
    </w:tbl>
    <w:p w14:paraId="559C0BD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E7E413E" w14:textId="77777777" w:rsidR="006B7536" w:rsidRPr="000217DF" w:rsidRDefault="006B7536" w:rsidP="006B7536">
      <w:r w:rsidRPr="000217DF">
        <w:rPr>
          <w:rStyle w:val="HideTWBExt"/>
        </w:rPr>
        <w:t>&lt;/AmendB&gt;</w:t>
      </w:r>
    </w:p>
    <w:p w14:paraId="2C9E023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218</w:t>
      </w:r>
      <w:r w:rsidRPr="000217DF">
        <w:rPr>
          <w:rStyle w:val="HideTWBExt"/>
          <w:b w:val="0"/>
        </w:rPr>
        <w:t>&lt;/NumAmB&gt;</w:t>
      </w:r>
    </w:p>
    <w:p w14:paraId="44C77343" w14:textId="77777777" w:rsidR="006B7536" w:rsidRPr="000217DF" w:rsidRDefault="006B7536" w:rsidP="006B7536">
      <w:pPr>
        <w:pStyle w:val="NormalBold"/>
      </w:pPr>
      <w:r w:rsidRPr="000217DF">
        <w:rPr>
          <w:rStyle w:val="HideTWBExt"/>
          <w:b w:val="0"/>
        </w:rPr>
        <w:t>&lt;RepeatBlock-By&gt;&lt;Members&gt;</w:t>
      </w:r>
      <w:r w:rsidRPr="000217DF">
        <w:t>Martin Hojsík, Hristo Petrov, Irena Joveva, Brigitte van den Berg</w:t>
      </w:r>
      <w:r w:rsidRPr="000217DF">
        <w:rPr>
          <w:rStyle w:val="HideTWBExt"/>
          <w:b w:val="0"/>
        </w:rPr>
        <w:t>&lt;/Members&gt;</w:t>
      </w:r>
    </w:p>
    <w:p w14:paraId="329D9A2C" w14:textId="77777777" w:rsidR="006B7536" w:rsidRPr="000217DF" w:rsidRDefault="006B7536" w:rsidP="006B7536">
      <w:pPr>
        <w:pStyle w:val="NormalBold"/>
      </w:pPr>
      <w:r w:rsidRPr="000217DF">
        <w:rPr>
          <w:rStyle w:val="HideTWBExt"/>
          <w:b w:val="0"/>
        </w:rPr>
        <w:t>&lt;/RepeatBlock-By&gt;</w:t>
      </w:r>
    </w:p>
    <w:p w14:paraId="633052BD"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FE304CF" w14:textId="77777777" w:rsidR="006B7536" w:rsidRPr="000217DF" w:rsidRDefault="006B7536" w:rsidP="006B7536">
      <w:pPr>
        <w:pStyle w:val="NormalBold"/>
      </w:pPr>
      <w:r w:rsidRPr="000217DF">
        <w:rPr>
          <w:rStyle w:val="HideTWBExt"/>
          <w:b w:val="0"/>
        </w:rPr>
        <w:t>&lt;Article&gt;</w:t>
      </w:r>
      <w:r w:rsidRPr="000217DF">
        <w:t>Considerentul 16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F0D987D" w14:textId="77777777" w:rsidTr="00596539">
        <w:trPr>
          <w:trHeight w:hRule="exact" w:val="240"/>
          <w:jc w:val="center"/>
        </w:trPr>
        <w:tc>
          <w:tcPr>
            <w:tcW w:w="9752" w:type="dxa"/>
            <w:gridSpan w:val="2"/>
            <w:tcBorders>
              <w:top w:val="nil"/>
              <w:left w:val="nil"/>
              <w:bottom w:val="nil"/>
              <w:right w:val="nil"/>
            </w:tcBorders>
          </w:tcPr>
          <w:p w14:paraId="533C6578" w14:textId="77777777" w:rsidR="006B7536" w:rsidRPr="000217DF" w:rsidRDefault="006B7536" w:rsidP="00596539"/>
        </w:tc>
      </w:tr>
      <w:tr w:rsidR="00321643" w:rsidRPr="000217DF" w14:paraId="0ECC14A3" w14:textId="77777777" w:rsidTr="00596539">
        <w:trPr>
          <w:trHeight w:val="240"/>
          <w:jc w:val="center"/>
        </w:trPr>
        <w:tc>
          <w:tcPr>
            <w:tcW w:w="4876" w:type="dxa"/>
            <w:tcBorders>
              <w:top w:val="nil"/>
              <w:left w:val="nil"/>
              <w:bottom w:val="nil"/>
              <w:right w:val="nil"/>
            </w:tcBorders>
          </w:tcPr>
          <w:p w14:paraId="579FE2D4"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BCDBCAD" w14:textId="77777777" w:rsidR="006B7536" w:rsidRPr="000217DF" w:rsidRDefault="006B7536" w:rsidP="00596539">
            <w:pPr>
              <w:pStyle w:val="AmColumnHeading"/>
            </w:pPr>
            <w:r w:rsidRPr="000217DF">
              <w:t>Amendamentul</w:t>
            </w:r>
          </w:p>
        </w:tc>
      </w:tr>
      <w:tr w:rsidR="00321643" w:rsidRPr="000217DF" w14:paraId="0B933E50" w14:textId="77777777" w:rsidTr="00596539">
        <w:trPr>
          <w:jc w:val="center"/>
        </w:trPr>
        <w:tc>
          <w:tcPr>
            <w:tcW w:w="4876" w:type="dxa"/>
            <w:tcBorders>
              <w:top w:val="nil"/>
              <w:left w:val="nil"/>
              <w:bottom w:val="nil"/>
              <w:right w:val="nil"/>
            </w:tcBorders>
          </w:tcPr>
          <w:p w14:paraId="4640783F" w14:textId="77777777" w:rsidR="006B7536" w:rsidRPr="000217DF" w:rsidRDefault="006B7536" w:rsidP="00596539">
            <w:pPr>
              <w:pStyle w:val="Normal6a"/>
            </w:pPr>
            <w:r w:rsidRPr="000217DF">
              <w:t>(16)</w:t>
            </w:r>
            <w:r w:rsidRPr="000217DF">
              <w:tab/>
              <w:t>Sprijinul acordat prin FSE ar trebui utilizat pentru a promova egalitatea de șanse pentru toți, pentru a sprijini plase de siguranță socială puternice, pentru a promova incluziunea socială</w:t>
            </w:r>
            <w:r w:rsidRPr="000217DF">
              <w:rPr>
                <w:b/>
                <w:bCs/>
                <w:i/>
                <w:iCs/>
              </w:rPr>
              <w:t>,</w:t>
            </w:r>
            <w:r w:rsidRPr="000217DF">
              <w:t xml:space="preserve"> echitatea între generații și 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c>
          <w:tcPr>
            <w:tcW w:w="4876" w:type="dxa"/>
            <w:tcBorders>
              <w:top w:val="nil"/>
              <w:left w:val="nil"/>
              <w:bottom w:val="nil"/>
              <w:right w:val="nil"/>
            </w:tcBorders>
          </w:tcPr>
          <w:p w14:paraId="3251EA38" w14:textId="77777777" w:rsidR="006B7536" w:rsidRPr="000217DF" w:rsidRDefault="006B7536" w:rsidP="00596539">
            <w:pPr>
              <w:pStyle w:val="Normal6a"/>
            </w:pPr>
            <w:r w:rsidRPr="000217DF">
              <w:t>(16)</w:t>
            </w:r>
            <w:r w:rsidRPr="000217DF">
              <w:tab/>
              <w:t>Sprijinul acordat prin FSE ar trebui utilizat pentru a promova egalitatea de șanse pentru toți, pentru a sprijini plase de siguranță socială puternice, pentru a promova incluziunea socială</w:t>
            </w:r>
            <w:r w:rsidRPr="000217DF">
              <w:rPr>
                <w:b/>
                <w:bCs/>
                <w:i/>
                <w:iCs/>
              </w:rPr>
              <w:t>,</w:t>
            </w:r>
            <w:r w:rsidRPr="000217DF">
              <w:t xml:space="preserve"> echitatea între generații și 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w:t>
            </w:r>
            <w:r w:rsidRPr="000217DF">
              <w:rPr>
                <w:b/>
                <w:bCs/>
                <w:i/>
                <w:iCs/>
              </w:rPr>
              <w:t>atitudinile antirome, prevenind separarea copilului de familie</w:t>
            </w:r>
            <w:r w:rsidRPr="000217DF">
              <w:t xml:space="preserve"> </w:t>
            </w:r>
            <w:r w:rsidRPr="000217DF">
              <w:rPr>
                <w:b/>
                <w:bCs/>
                <w:i/>
                <w:iCs/>
              </w:rPr>
              <w:t>și</w:t>
            </w:r>
            <w:r w:rsidRPr="000217DF">
              <w:t xml:space="preserve"> eliminând </w:t>
            </w:r>
            <w:r w:rsidRPr="000217DF">
              <w:rPr>
                <w:b/>
                <w:bCs/>
                <w:i/>
                <w:iCs/>
              </w:rPr>
              <w:t>toate formele de inegalitate, inclusiv</w:t>
            </w:r>
            <w:r w:rsidRPr="000217DF">
              <w:t xml:space="preserve"> inegalitățile în materie de sănătate. Acest lucru implică mobilizarea unor politici diverse care să vizeze persoanele cele mai dezavantajate, indiferent de vârstă, inclusiv copiii afectați de sărăcie, </w:t>
            </w:r>
            <w:r w:rsidRPr="000217DF">
              <w:rPr>
                <w:b/>
                <w:bCs/>
                <w:i/>
                <w:iCs/>
              </w:rPr>
              <w:t>copiii din instituții, copiii cu handicap,</w:t>
            </w:r>
            <w:r w:rsidRPr="000217DF">
              <w:t xml:space="preserv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r>
    </w:tbl>
    <w:p w14:paraId="2ACA3FFB"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C054D83" w14:textId="77777777" w:rsidR="006B7536" w:rsidRPr="000217DF" w:rsidRDefault="006B7536" w:rsidP="006B7536">
      <w:pPr>
        <w:pStyle w:val="AmJustTitle"/>
      </w:pPr>
      <w:r w:rsidRPr="000217DF">
        <w:rPr>
          <w:rStyle w:val="HideTWBExt"/>
          <w:i w:val="0"/>
        </w:rPr>
        <w:t>&lt;TitreJust&gt;</w:t>
      </w:r>
      <w:r w:rsidRPr="000217DF">
        <w:t>Justificare</w:t>
      </w:r>
      <w:r w:rsidRPr="000217DF">
        <w:rPr>
          <w:rStyle w:val="HideTWBExt"/>
          <w:i w:val="0"/>
        </w:rPr>
        <w:t>&lt;/TitreJust&gt;</w:t>
      </w:r>
    </w:p>
    <w:p w14:paraId="627B5F72" w14:textId="77777777" w:rsidR="006B7536" w:rsidRPr="000217DF" w:rsidRDefault="006B7536" w:rsidP="006B7536">
      <w:pPr>
        <w:pStyle w:val="AmJustText"/>
      </w:pPr>
      <w:r w:rsidRPr="000217DF">
        <w:t>Amendamentul corelează FSE cu cadrul strategic al UE pentru egalitatea, incluziunea și participarea romilor pentru 2020-2030, întrucât există deficiențe în punerea în aplicare a strategiei de către statele membre și întrucât UE ar trebui să sprijine în continuare statele membre în acest sens prin fonduri structurale și de investiții.</w:t>
      </w:r>
    </w:p>
    <w:p w14:paraId="320995D8" w14:textId="77777777" w:rsidR="006B7536" w:rsidRPr="000217DF" w:rsidRDefault="006B7536" w:rsidP="006B7536">
      <w:r w:rsidRPr="000217DF">
        <w:rPr>
          <w:rStyle w:val="HideTWBExt"/>
        </w:rPr>
        <w:t>&lt;/AmendB&gt;</w:t>
      </w:r>
    </w:p>
    <w:p w14:paraId="2FBCE85A"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219</w:t>
      </w:r>
      <w:r w:rsidRPr="000217DF">
        <w:rPr>
          <w:rStyle w:val="HideTWBExt"/>
          <w:b w:val="0"/>
        </w:rPr>
        <w:t>&lt;/NumAmB&gt;</w:t>
      </w:r>
    </w:p>
    <w:p w14:paraId="7D2A85BB" w14:textId="77777777" w:rsidR="006B7536" w:rsidRPr="000217DF" w:rsidRDefault="006B7536" w:rsidP="006B7536">
      <w:pPr>
        <w:pStyle w:val="NormalBold"/>
      </w:pPr>
      <w:r w:rsidRPr="000217DF">
        <w:rPr>
          <w:rStyle w:val="HideTWBExt"/>
          <w:b w:val="0"/>
        </w:rPr>
        <w:t>&lt;RepeatBlock-By&gt;&lt;Members&gt;</w:t>
      </w:r>
      <w:r w:rsidRPr="000217DF">
        <w:t>Hristo Petrov, Martin Hojsík, Elisabetta Gualmini, Brigitte van den Berg, Valérie Devaux, Grégory Allione</w:t>
      </w:r>
      <w:r w:rsidRPr="000217DF">
        <w:rPr>
          <w:rStyle w:val="HideTWBExt"/>
          <w:b w:val="0"/>
        </w:rPr>
        <w:t>&lt;/Members&gt;</w:t>
      </w:r>
    </w:p>
    <w:p w14:paraId="63594A3F" w14:textId="77777777" w:rsidR="006B7536" w:rsidRPr="000217DF" w:rsidRDefault="006B7536" w:rsidP="006B7536">
      <w:pPr>
        <w:pStyle w:val="NormalBold"/>
      </w:pPr>
      <w:r w:rsidRPr="000217DF">
        <w:rPr>
          <w:rStyle w:val="HideTWBExt"/>
          <w:b w:val="0"/>
        </w:rPr>
        <w:t>&lt;/RepeatBlock-By&gt;</w:t>
      </w:r>
    </w:p>
    <w:p w14:paraId="738241B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71F8907" w14:textId="77777777" w:rsidR="006B7536" w:rsidRPr="000217DF" w:rsidRDefault="006B7536" w:rsidP="006B7536">
      <w:pPr>
        <w:pStyle w:val="NormalBold"/>
      </w:pPr>
      <w:r w:rsidRPr="000217DF">
        <w:rPr>
          <w:rStyle w:val="HideTWBExt"/>
          <w:b w:val="0"/>
        </w:rPr>
        <w:t>&lt;Article&gt;</w:t>
      </w:r>
      <w:r w:rsidRPr="000217DF">
        <w:t>Considerentul 16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7B74E3BF" w14:textId="77777777" w:rsidTr="00596539">
        <w:trPr>
          <w:trHeight w:hRule="exact" w:val="240"/>
          <w:jc w:val="center"/>
        </w:trPr>
        <w:tc>
          <w:tcPr>
            <w:tcW w:w="9752" w:type="dxa"/>
            <w:gridSpan w:val="2"/>
            <w:tcBorders>
              <w:top w:val="nil"/>
              <w:left w:val="nil"/>
              <w:bottom w:val="nil"/>
              <w:right w:val="nil"/>
            </w:tcBorders>
          </w:tcPr>
          <w:p w14:paraId="3FD8CE73" w14:textId="77777777" w:rsidR="006B7536" w:rsidRPr="000217DF" w:rsidRDefault="006B7536" w:rsidP="00596539"/>
        </w:tc>
      </w:tr>
      <w:tr w:rsidR="00321643" w:rsidRPr="000217DF" w14:paraId="58794044" w14:textId="77777777" w:rsidTr="00596539">
        <w:trPr>
          <w:trHeight w:val="240"/>
          <w:jc w:val="center"/>
        </w:trPr>
        <w:tc>
          <w:tcPr>
            <w:tcW w:w="4876" w:type="dxa"/>
            <w:tcBorders>
              <w:top w:val="nil"/>
              <w:left w:val="nil"/>
              <w:bottom w:val="nil"/>
              <w:right w:val="nil"/>
            </w:tcBorders>
          </w:tcPr>
          <w:p w14:paraId="4E520BA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C95C37C" w14:textId="77777777" w:rsidR="006B7536" w:rsidRPr="000217DF" w:rsidRDefault="006B7536" w:rsidP="00596539">
            <w:pPr>
              <w:pStyle w:val="AmColumnHeading"/>
            </w:pPr>
            <w:r w:rsidRPr="000217DF">
              <w:t>Amendamentul</w:t>
            </w:r>
          </w:p>
        </w:tc>
      </w:tr>
      <w:tr w:rsidR="00321643" w:rsidRPr="000217DF" w14:paraId="15E271D4" w14:textId="77777777" w:rsidTr="00596539">
        <w:trPr>
          <w:jc w:val="center"/>
        </w:trPr>
        <w:tc>
          <w:tcPr>
            <w:tcW w:w="4876" w:type="dxa"/>
            <w:tcBorders>
              <w:top w:val="nil"/>
              <w:left w:val="nil"/>
              <w:bottom w:val="nil"/>
              <w:right w:val="nil"/>
            </w:tcBorders>
          </w:tcPr>
          <w:p w14:paraId="3EA350D6" w14:textId="77777777" w:rsidR="006B7536" w:rsidRPr="000217DF" w:rsidRDefault="006B7536" w:rsidP="00596539">
            <w:pPr>
              <w:pStyle w:val="Normal6a"/>
            </w:pPr>
            <w:r w:rsidRPr="000217DF">
              <w:t>(16)</w:t>
            </w:r>
            <w:r w:rsidRPr="000217DF">
              <w:tab/>
              <w:t>Sprijinul acordat prin FSE ar trebui utilizat pentru a promova egalitatea de șanse pentru toți, pentru a sprijini plase de siguranță socială puternice, pentru a promova incluziunea socială</w:t>
            </w:r>
            <w:r w:rsidRPr="000217DF">
              <w:rPr>
                <w:b/>
                <w:bCs/>
                <w:i/>
                <w:iCs/>
              </w:rPr>
              <w:t>,</w:t>
            </w:r>
            <w:r w:rsidRPr="000217DF">
              <w:t xml:space="preserve"> echitatea între generații și </w:t>
            </w:r>
            <w:r w:rsidRPr="000217DF">
              <w:rPr>
                <w:b/>
                <w:bCs/>
                <w:i/>
                <w:iCs/>
              </w:rPr>
              <w:t>combaterea</w:t>
            </w:r>
            <w:r w:rsidRPr="000217DF">
              <w:t xml:space="preserve">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c>
          <w:tcPr>
            <w:tcW w:w="4876" w:type="dxa"/>
            <w:tcBorders>
              <w:top w:val="nil"/>
              <w:left w:val="nil"/>
              <w:bottom w:val="nil"/>
              <w:right w:val="nil"/>
            </w:tcBorders>
          </w:tcPr>
          <w:p w14:paraId="1A60FD4F" w14:textId="77777777" w:rsidR="006B7536" w:rsidRPr="000217DF" w:rsidRDefault="006B7536" w:rsidP="00596539">
            <w:pPr>
              <w:pStyle w:val="Normal6a"/>
            </w:pPr>
            <w:r w:rsidRPr="000217DF">
              <w:t>(16)</w:t>
            </w:r>
            <w:r w:rsidRPr="000217DF">
              <w:tab/>
              <w:t xml:space="preserve">Sprijinul acordat prin FSE ar trebui utilizat pentru a promova egalitatea de șanse pentru toți, pentru a sprijini plase de siguranță socială puternice, pentru a promova incluziunea socială </w:t>
            </w:r>
            <w:r w:rsidRPr="000217DF">
              <w:rPr>
                <w:b/>
                <w:bCs/>
                <w:i/>
                <w:iCs/>
              </w:rPr>
              <w:t>și</w:t>
            </w:r>
            <w:r w:rsidRPr="000217DF">
              <w:t xml:space="preserve"> echitatea între generații</w:t>
            </w:r>
            <w:r w:rsidRPr="000217DF">
              <w:rPr>
                <w:b/>
                <w:bCs/>
                <w:i/>
                <w:iCs/>
              </w:rPr>
              <w:t xml:space="preserve">, precum </w:t>
            </w:r>
            <w:r w:rsidRPr="000217DF">
              <w:t xml:space="preserve">și </w:t>
            </w:r>
            <w:r w:rsidRPr="000217DF">
              <w:rPr>
                <w:b/>
                <w:bCs/>
                <w:i/>
                <w:iCs/>
              </w:rPr>
              <w:t>pentru a sprijini eradicarea sărăciei până în 2050, inclusiv a</w:t>
            </w:r>
            <w:r w:rsidRPr="000217DF">
              <w:t xml:space="preserve"> sărăciei </w:t>
            </w:r>
            <w:r w:rsidRPr="000217DF">
              <w:rPr>
                <w:b/>
                <w:bCs/>
                <w:i/>
                <w:iCs/>
              </w:rPr>
              <w:t>în rândul copiilor</w:t>
            </w:r>
            <w:r w:rsidRPr="000217DF">
              <w:t xml:space="preserve">.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w:t>
            </w:r>
            <w:r w:rsidRPr="000217DF">
              <w:rPr>
                <w:b/>
                <w:bCs/>
                <w:i/>
                <w:iCs/>
              </w:rPr>
              <w:t>copiii din instituții,</w:t>
            </w:r>
            <w:r w:rsidRPr="000217DF">
              <w:t xml:space="preserve"> comunitățile marginalizate </w:t>
            </w:r>
            <w:r w:rsidRPr="000217DF">
              <w:rPr>
                <w:b/>
                <w:bCs/>
                <w:i/>
                <w:iCs/>
              </w:rPr>
              <w:t>și segregate</w:t>
            </w:r>
            <w:r w:rsidRPr="000217DF">
              <w:t xml:space="preserv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w:t>
            </w:r>
            <w:r w:rsidRPr="000217DF">
              <w:rPr>
                <w:b/>
                <w:bCs/>
                <w:i/>
                <w:iCs/>
              </w:rPr>
              <w:t>și prin aplicarea principiului „locuință înainte de toate”</w:t>
            </w:r>
            <w:r w:rsidRPr="000217DF">
              <w:t>, în conformitate cu Declarația de la Lisabona din 2021. Sprijinul pentru inovarea socială joacă un rol important în realizarea acestor obiective și, prin urmare, ar trebui promovat.</w:t>
            </w:r>
          </w:p>
        </w:tc>
      </w:tr>
    </w:tbl>
    <w:p w14:paraId="2B359959"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248C22D" w14:textId="77777777" w:rsidR="006B7536" w:rsidRPr="000217DF" w:rsidRDefault="006B7536" w:rsidP="006B7536">
      <w:r w:rsidRPr="000217DF">
        <w:rPr>
          <w:rStyle w:val="HideTWBExt"/>
        </w:rPr>
        <w:t>&lt;/AmendB&gt;</w:t>
      </w:r>
    </w:p>
    <w:p w14:paraId="60CF563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220</w:t>
      </w:r>
      <w:r w:rsidRPr="000217DF">
        <w:rPr>
          <w:rStyle w:val="HideTWBExt"/>
          <w:b w:val="0"/>
        </w:rPr>
        <w:t>&lt;/NumAmB&gt;</w:t>
      </w:r>
    </w:p>
    <w:p w14:paraId="0D2AD1E0"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 Li Andersson</w:t>
      </w:r>
      <w:r w:rsidRPr="000217DF">
        <w:rPr>
          <w:rStyle w:val="HideTWBExt"/>
          <w:b w:val="0"/>
        </w:rPr>
        <w:t>&lt;/Members&gt;</w:t>
      </w:r>
    </w:p>
    <w:p w14:paraId="3EC22EB4" w14:textId="77777777" w:rsidR="006B7536" w:rsidRPr="000217DF" w:rsidRDefault="006B7536" w:rsidP="006B7536">
      <w:pPr>
        <w:pStyle w:val="NormalBold"/>
      </w:pPr>
      <w:r w:rsidRPr="000217DF">
        <w:rPr>
          <w:rStyle w:val="HideTWBExt"/>
          <w:b w:val="0"/>
        </w:rPr>
        <w:t>&lt;/RepeatBlock-By&gt;</w:t>
      </w:r>
    </w:p>
    <w:p w14:paraId="3A868F4D"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73443A1" w14:textId="77777777" w:rsidR="006B7536" w:rsidRPr="000217DF" w:rsidRDefault="006B7536" w:rsidP="006B7536">
      <w:pPr>
        <w:pStyle w:val="NormalBold"/>
      </w:pPr>
      <w:r w:rsidRPr="000217DF">
        <w:rPr>
          <w:rStyle w:val="HideTWBExt"/>
          <w:b w:val="0"/>
        </w:rPr>
        <w:t>&lt;Article&gt;</w:t>
      </w:r>
      <w:r w:rsidRPr="000217DF">
        <w:t>Considerentul 16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0CA622E" w14:textId="77777777" w:rsidTr="00596539">
        <w:trPr>
          <w:trHeight w:hRule="exact" w:val="240"/>
          <w:jc w:val="center"/>
        </w:trPr>
        <w:tc>
          <w:tcPr>
            <w:tcW w:w="9752" w:type="dxa"/>
            <w:gridSpan w:val="2"/>
            <w:tcBorders>
              <w:top w:val="nil"/>
              <w:left w:val="nil"/>
              <w:bottom w:val="nil"/>
              <w:right w:val="nil"/>
            </w:tcBorders>
          </w:tcPr>
          <w:p w14:paraId="0B135C58" w14:textId="77777777" w:rsidR="006B7536" w:rsidRPr="000217DF" w:rsidRDefault="006B7536" w:rsidP="00596539"/>
        </w:tc>
      </w:tr>
      <w:tr w:rsidR="00321643" w:rsidRPr="000217DF" w14:paraId="73AE3721" w14:textId="77777777" w:rsidTr="00596539">
        <w:trPr>
          <w:trHeight w:val="240"/>
          <w:jc w:val="center"/>
        </w:trPr>
        <w:tc>
          <w:tcPr>
            <w:tcW w:w="4876" w:type="dxa"/>
            <w:tcBorders>
              <w:top w:val="nil"/>
              <w:left w:val="nil"/>
              <w:bottom w:val="nil"/>
              <w:right w:val="nil"/>
            </w:tcBorders>
          </w:tcPr>
          <w:p w14:paraId="6F2539C0"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225800D" w14:textId="77777777" w:rsidR="006B7536" w:rsidRPr="000217DF" w:rsidRDefault="006B7536" w:rsidP="00596539">
            <w:pPr>
              <w:pStyle w:val="AmColumnHeading"/>
            </w:pPr>
            <w:r w:rsidRPr="000217DF">
              <w:t>Amendamentul</w:t>
            </w:r>
          </w:p>
        </w:tc>
      </w:tr>
      <w:tr w:rsidR="00321643" w:rsidRPr="000217DF" w14:paraId="7348F8A9" w14:textId="77777777" w:rsidTr="00596539">
        <w:trPr>
          <w:jc w:val="center"/>
        </w:trPr>
        <w:tc>
          <w:tcPr>
            <w:tcW w:w="4876" w:type="dxa"/>
            <w:tcBorders>
              <w:top w:val="nil"/>
              <w:left w:val="nil"/>
              <w:bottom w:val="nil"/>
              <w:right w:val="nil"/>
            </w:tcBorders>
          </w:tcPr>
          <w:p w14:paraId="7D85E6F8" w14:textId="77777777" w:rsidR="006B7536" w:rsidRPr="000217DF" w:rsidRDefault="006B7536" w:rsidP="00596539">
            <w:pPr>
              <w:pStyle w:val="Normal6a"/>
            </w:pPr>
            <w:r w:rsidRPr="000217DF">
              <w:t>(16)</w:t>
            </w:r>
            <w:r w:rsidRPr="000217DF">
              <w:tab/>
              <w:t>Sprijinul acordat prin FSE ar trebui utilizat pentru a promova egalitatea de șanse pentru toți, pentru a sprijini plase de siguranță socială puternice, pentru a promova incluziunea socială</w:t>
            </w:r>
            <w:r w:rsidRPr="000217DF">
              <w:rPr>
                <w:b/>
                <w:bCs/>
                <w:i/>
                <w:iCs/>
              </w:rPr>
              <w:t>,</w:t>
            </w:r>
            <w:r w:rsidRPr="000217DF">
              <w:t xml:space="preserve"> echitatea între generații și 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w:t>
            </w:r>
            <w:r w:rsidRPr="000217DF">
              <w:rPr>
                <w:b/>
                <w:bCs/>
                <w:i/>
                <w:iCs/>
              </w:rPr>
              <w:t>dezavantajate</w:t>
            </w:r>
            <w:r w:rsidRPr="000217DF">
              <w:t>,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c>
          <w:tcPr>
            <w:tcW w:w="4876" w:type="dxa"/>
            <w:tcBorders>
              <w:top w:val="nil"/>
              <w:left w:val="nil"/>
              <w:bottom w:val="nil"/>
              <w:right w:val="nil"/>
            </w:tcBorders>
          </w:tcPr>
          <w:p w14:paraId="14FAC44A" w14:textId="77777777" w:rsidR="006B7536" w:rsidRPr="000217DF" w:rsidRDefault="006B7536" w:rsidP="00596539">
            <w:pPr>
              <w:pStyle w:val="Normal6a"/>
            </w:pPr>
            <w:r w:rsidRPr="000217DF">
              <w:t>(16)</w:t>
            </w:r>
            <w:r w:rsidRPr="000217DF">
              <w:tab/>
              <w:t>Sprijinul acordat prin FSE ar trebui utilizat pentru a promova egalitatea de șanse pentru toți, pentru a sprijini plase de siguranță socială puternice, pentru a promova incluziunea socială</w:t>
            </w:r>
            <w:r w:rsidRPr="000217DF">
              <w:rPr>
                <w:b/>
                <w:bCs/>
                <w:i/>
                <w:iCs/>
              </w:rPr>
              <w:t>,</w:t>
            </w:r>
            <w:r w:rsidRPr="000217DF">
              <w:t xml:space="preserve"> echitatea între generații și 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w:t>
            </w:r>
            <w:r w:rsidRPr="000217DF">
              <w:rPr>
                <w:b/>
                <w:bCs/>
                <w:i/>
                <w:iCs/>
              </w:rPr>
              <w:t>vulnerabile</w:t>
            </w:r>
            <w:r w:rsidRPr="000217DF">
              <w:t xml:space="preserv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w:t>
            </w:r>
            <w:r w:rsidRPr="000217DF">
              <w:rPr>
                <w:b/>
                <w:bCs/>
                <w:i/>
                <w:iCs/>
              </w:rPr>
              <w:t>cu scopul de a o eradica până în 2030,</w:t>
            </w:r>
            <w:r w:rsidRPr="000217DF">
              <w:t xml:space="preserve"> inclusiv prin măsuri de prevenire și de atenuare, în conformitate cu Declarația de la Lisabona din 2021 </w:t>
            </w:r>
            <w:r w:rsidRPr="000217DF">
              <w:rPr>
                <w:b/>
                <w:bCs/>
                <w:i/>
                <w:iCs/>
              </w:rPr>
              <w:t>și cu angajamentele asumate în cadrul Platformei europene pentru combaterea fenomenului lipsei de adăpost</w:t>
            </w:r>
            <w:r w:rsidRPr="000217DF">
              <w:t>. Sprijinul pentru inovarea socială joacă un rol important în realizarea acestor obiective și, prin urmare, ar trebui promovat.</w:t>
            </w:r>
          </w:p>
        </w:tc>
      </w:tr>
    </w:tbl>
    <w:p w14:paraId="51786AEC"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3AABF92" w14:textId="77777777" w:rsidR="006B7536" w:rsidRPr="000217DF" w:rsidRDefault="006B7536" w:rsidP="006B7536">
      <w:r w:rsidRPr="000217DF">
        <w:rPr>
          <w:rStyle w:val="HideTWBExt"/>
        </w:rPr>
        <w:t>&lt;/AmendB&gt;</w:t>
      </w:r>
    </w:p>
    <w:p w14:paraId="2EB35E59"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221</w:t>
      </w:r>
      <w:r w:rsidRPr="000217DF">
        <w:rPr>
          <w:rStyle w:val="HideTWBExt"/>
          <w:b w:val="0"/>
        </w:rPr>
        <w:t>&lt;/NumAmB&gt;</w:t>
      </w:r>
    </w:p>
    <w:p w14:paraId="32375B58"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10B7FEBC" w14:textId="77777777" w:rsidR="006B7536" w:rsidRPr="000217DF" w:rsidRDefault="006B7536" w:rsidP="006B7536">
      <w:pPr>
        <w:pStyle w:val="NormalBold"/>
      </w:pPr>
      <w:r w:rsidRPr="000217DF">
        <w:rPr>
          <w:rStyle w:val="HideTWBExt"/>
          <w:b w:val="0"/>
        </w:rPr>
        <w:t>&lt;/RepeatBlock-By&gt;</w:t>
      </w:r>
    </w:p>
    <w:p w14:paraId="7DB43BDF"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669E874" w14:textId="77777777" w:rsidR="006B7536" w:rsidRPr="000217DF" w:rsidRDefault="006B7536" w:rsidP="006B7536">
      <w:pPr>
        <w:pStyle w:val="NormalBold"/>
      </w:pPr>
      <w:r w:rsidRPr="000217DF">
        <w:rPr>
          <w:rStyle w:val="HideTWBExt"/>
          <w:b w:val="0"/>
        </w:rPr>
        <w:t>&lt;Article&gt;</w:t>
      </w:r>
      <w:r w:rsidRPr="000217DF">
        <w:t>Considerentul 16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F59F428" w14:textId="77777777" w:rsidTr="00596539">
        <w:trPr>
          <w:trHeight w:hRule="exact" w:val="240"/>
          <w:jc w:val="center"/>
        </w:trPr>
        <w:tc>
          <w:tcPr>
            <w:tcW w:w="9752" w:type="dxa"/>
            <w:gridSpan w:val="2"/>
            <w:tcBorders>
              <w:top w:val="nil"/>
              <w:left w:val="nil"/>
              <w:bottom w:val="nil"/>
              <w:right w:val="nil"/>
            </w:tcBorders>
          </w:tcPr>
          <w:p w14:paraId="28076928" w14:textId="77777777" w:rsidR="006B7536" w:rsidRPr="000217DF" w:rsidRDefault="006B7536" w:rsidP="00596539"/>
        </w:tc>
      </w:tr>
      <w:tr w:rsidR="00321643" w:rsidRPr="000217DF" w14:paraId="1483DDAB" w14:textId="77777777" w:rsidTr="00596539">
        <w:trPr>
          <w:trHeight w:val="240"/>
          <w:jc w:val="center"/>
        </w:trPr>
        <w:tc>
          <w:tcPr>
            <w:tcW w:w="4876" w:type="dxa"/>
            <w:tcBorders>
              <w:top w:val="nil"/>
              <w:left w:val="nil"/>
              <w:bottom w:val="nil"/>
              <w:right w:val="nil"/>
            </w:tcBorders>
          </w:tcPr>
          <w:p w14:paraId="78F8671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C97BEE9" w14:textId="77777777" w:rsidR="006B7536" w:rsidRPr="000217DF" w:rsidRDefault="006B7536" w:rsidP="00596539">
            <w:pPr>
              <w:pStyle w:val="AmColumnHeading"/>
            </w:pPr>
            <w:r w:rsidRPr="000217DF">
              <w:t>Amendamentul</w:t>
            </w:r>
          </w:p>
        </w:tc>
      </w:tr>
      <w:tr w:rsidR="00321643" w:rsidRPr="000217DF" w14:paraId="21BBADD3" w14:textId="77777777" w:rsidTr="00596539">
        <w:trPr>
          <w:jc w:val="center"/>
        </w:trPr>
        <w:tc>
          <w:tcPr>
            <w:tcW w:w="4876" w:type="dxa"/>
            <w:tcBorders>
              <w:top w:val="nil"/>
              <w:left w:val="nil"/>
              <w:bottom w:val="nil"/>
              <w:right w:val="nil"/>
            </w:tcBorders>
          </w:tcPr>
          <w:p w14:paraId="21DBA7B0" w14:textId="77777777" w:rsidR="006B7536" w:rsidRPr="000217DF" w:rsidRDefault="006B7536" w:rsidP="00596539">
            <w:pPr>
              <w:pStyle w:val="Normal6a"/>
            </w:pPr>
            <w:r w:rsidRPr="000217DF">
              <w:t>(16)</w:t>
            </w:r>
            <w:r w:rsidRPr="000217DF">
              <w:tab/>
              <w:t>Sprijinul acordat prin FSE ar trebui utilizat pentru a promova egalitatea de șanse pentru toți, pentru a sprijini plase de siguranță socială puternice, pentru a promova incluziunea socială</w:t>
            </w:r>
            <w:r w:rsidRPr="000217DF">
              <w:rPr>
                <w:b/>
                <w:bCs/>
                <w:i/>
                <w:iCs/>
              </w:rPr>
              <w:t>,</w:t>
            </w:r>
            <w:r w:rsidRPr="000217DF">
              <w:rPr>
                <w:b/>
                <w:bCs/>
              </w:rPr>
              <w:t xml:space="preserve"> </w:t>
            </w:r>
            <w:r w:rsidRPr="000217DF">
              <w:t xml:space="preserve">echitatea între generații și </w:t>
            </w:r>
            <w:r w:rsidRPr="000217DF">
              <w:rPr>
                <w:b/>
                <w:bCs/>
                <w:i/>
                <w:iCs/>
              </w:rPr>
              <w:t>combaterea</w:t>
            </w:r>
            <w:r w:rsidRPr="000217DF">
              <w:t xml:space="preserve">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c>
          <w:tcPr>
            <w:tcW w:w="4876" w:type="dxa"/>
            <w:tcBorders>
              <w:top w:val="nil"/>
              <w:left w:val="nil"/>
              <w:bottom w:val="nil"/>
              <w:right w:val="nil"/>
            </w:tcBorders>
          </w:tcPr>
          <w:p w14:paraId="02BCD81E" w14:textId="77777777" w:rsidR="006B7536" w:rsidRPr="000217DF" w:rsidRDefault="006B7536" w:rsidP="00596539">
            <w:pPr>
              <w:pStyle w:val="Normal6a"/>
            </w:pPr>
            <w:r w:rsidRPr="000217DF">
              <w:t>(16)</w:t>
            </w:r>
            <w:r w:rsidRPr="000217DF">
              <w:tab/>
              <w:t xml:space="preserve">Sprijinul acordat prin FSE ar trebui utilizat pentru a promova egalitatea de șanse pentru toți, pentru a sprijini plase de siguranță socială puternice, pentru a promova incluziunea socială </w:t>
            </w:r>
            <w:r w:rsidRPr="000217DF">
              <w:rPr>
                <w:b/>
                <w:bCs/>
                <w:i/>
                <w:iCs/>
              </w:rPr>
              <w:t>și</w:t>
            </w:r>
            <w:r w:rsidRPr="000217DF">
              <w:t xml:space="preserve"> echitatea între generații</w:t>
            </w:r>
            <w:r w:rsidRPr="000217DF">
              <w:rPr>
                <w:b/>
                <w:bCs/>
                <w:i/>
                <w:iCs/>
              </w:rPr>
              <w:t xml:space="preserve">, precum </w:t>
            </w:r>
            <w:r w:rsidRPr="000217DF">
              <w:t xml:space="preserve">și </w:t>
            </w:r>
            <w:r w:rsidRPr="000217DF">
              <w:rPr>
                <w:b/>
                <w:bCs/>
                <w:i/>
                <w:iCs/>
              </w:rPr>
              <w:t xml:space="preserve">pentru a sprijini eradicarea </w:t>
            </w:r>
            <w:r w:rsidRPr="000217DF">
              <w:t xml:space="preserve">sărăciei </w:t>
            </w:r>
            <w:r w:rsidRPr="000217DF">
              <w:rPr>
                <w:b/>
                <w:bCs/>
                <w:i/>
                <w:iCs/>
              </w:rPr>
              <w:t>până în 2050</w:t>
            </w:r>
            <w:r w:rsidRPr="000217DF">
              <w:t xml:space="preserve">.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w:t>
            </w:r>
            <w:r w:rsidRPr="000217DF">
              <w:rPr>
                <w:b/>
                <w:bCs/>
                <w:i/>
                <w:iCs/>
              </w:rPr>
              <w:t>și prin aplicarea principiului „locuință înainte de toate”</w:t>
            </w:r>
            <w:r w:rsidRPr="000217DF">
              <w:t>, în conformitate cu Declarația de la Lisabona din 2021. Sprijinul pentru inovarea socială joacă un rol important în realizarea acestor obiective și, prin urmare, ar trebui promovat.</w:t>
            </w:r>
          </w:p>
        </w:tc>
      </w:tr>
    </w:tbl>
    <w:p w14:paraId="3808309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D3D5039" w14:textId="77777777" w:rsidR="006B7536" w:rsidRPr="000217DF" w:rsidRDefault="006B7536" w:rsidP="006B7536">
      <w:r w:rsidRPr="000217DF">
        <w:rPr>
          <w:rStyle w:val="HideTWBExt"/>
        </w:rPr>
        <w:t>&lt;/AmendB&gt;</w:t>
      </w:r>
    </w:p>
    <w:p w14:paraId="1C4E9291"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222</w:t>
      </w:r>
      <w:r w:rsidRPr="000217DF">
        <w:rPr>
          <w:rStyle w:val="HideTWBExt"/>
          <w:b w:val="0"/>
        </w:rPr>
        <w:t>&lt;/NumAmB&gt;</w:t>
      </w:r>
    </w:p>
    <w:p w14:paraId="0D598D23" w14:textId="77777777" w:rsidR="006B7536" w:rsidRPr="000217DF" w:rsidRDefault="006B7536" w:rsidP="006B7536">
      <w:pPr>
        <w:pStyle w:val="NormalBold"/>
      </w:pPr>
      <w:r w:rsidRPr="000217DF">
        <w:rPr>
          <w:rStyle w:val="HideTWBExt"/>
          <w:b w:val="0"/>
        </w:rPr>
        <w:t>&lt;RepeatBlock-By&gt;&lt;Members&gt;</w:t>
      </w:r>
      <w:r w:rsidRPr="000217DF">
        <w:t>Elena Donazzan, Chiara Gemma, Mariateresa Vivaldini, Lara Magoni</w:t>
      </w:r>
      <w:r w:rsidRPr="000217DF">
        <w:rPr>
          <w:rStyle w:val="HideTWBExt"/>
          <w:b w:val="0"/>
        </w:rPr>
        <w:t>&lt;/Members&gt;</w:t>
      </w:r>
    </w:p>
    <w:p w14:paraId="3F881DA1" w14:textId="77777777" w:rsidR="006B7536" w:rsidRPr="000217DF" w:rsidRDefault="006B7536" w:rsidP="006B7536">
      <w:pPr>
        <w:pStyle w:val="NormalBold"/>
      </w:pPr>
      <w:r w:rsidRPr="000217DF">
        <w:rPr>
          <w:rStyle w:val="HideTWBExt"/>
          <w:b w:val="0"/>
        </w:rPr>
        <w:t>&lt;/RepeatBlock-By&gt;</w:t>
      </w:r>
    </w:p>
    <w:p w14:paraId="63E57FE1"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667C522" w14:textId="77777777" w:rsidR="006B7536" w:rsidRPr="000217DF" w:rsidRDefault="006B7536" w:rsidP="006B7536">
      <w:pPr>
        <w:pStyle w:val="NormalBold"/>
      </w:pPr>
      <w:r w:rsidRPr="000217DF">
        <w:rPr>
          <w:rStyle w:val="HideTWBExt"/>
          <w:b w:val="0"/>
        </w:rPr>
        <w:t>&lt;Article&gt;</w:t>
      </w:r>
      <w:r w:rsidRPr="000217DF">
        <w:t>Considerentul 16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EC802FD" w14:textId="77777777" w:rsidTr="00596539">
        <w:trPr>
          <w:trHeight w:hRule="exact" w:val="240"/>
          <w:jc w:val="center"/>
        </w:trPr>
        <w:tc>
          <w:tcPr>
            <w:tcW w:w="9752" w:type="dxa"/>
            <w:gridSpan w:val="2"/>
            <w:tcBorders>
              <w:top w:val="nil"/>
              <w:left w:val="nil"/>
              <w:bottom w:val="nil"/>
              <w:right w:val="nil"/>
            </w:tcBorders>
          </w:tcPr>
          <w:p w14:paraId="0602A6DC" w14:textId="77777777" w:rsidR="006B7536" w:rsidRPr="000217DF" w:rsidRDefault="006B7536" w:rsidP="00596539"/>
        </w:tc>
      </w:tr>
      <w:tr w:rsidR="00321643" w:rsidRPr="000217DF" w14:paraId="7826E48B" w14:textId="77777777" w:rsidTr="00596539">
        <w:trPr>
          <w:trHeight w:val="240"/>
          <w:jc w:val="center"/>
        </w:trPr>
        <w:tc>
          <w:tcPr>
            <w:tcW w:w="4876" w:type="dxa"/>
            <w:tcBorders>
              <w:top w:val="nil"/>
              <w:left w:val="nil"/>
              <w:bottom w:val="nil"/>
              <w:right w:val="nil"/>
            </w:tcBorders>
          </w:tcPr>
          <w:p w14:paraId="4A277F2C"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8469DF6" w14:textId="77777777" w:rsidR="006B7536" w:rsidRPr="000217DF" w:rsidRDefault="006B7536" w:rsidP="00596539">
            <w:pPr>
              <w:pStyle w:val="AmColumnHeading"/>
            </w:pPr>
            <w:r w:rsidRPr="000217DF">
              <w:t>Amendamentul</w:t>
            </w:r>
          </w:p>
        </w:tc>
      </w:tr>
      <w:tr w:rsidR="00321643" w:rsidRPr="000217DF" w14:paraId="1C5E36DA" w14:textId="77777777" w:rsidTr="00596539">
        <w:trPr>
          <w:jc w:val="center"/>
        </w:trPr>
        <w:tc>
          <w:tcPr>
            <w:tcW w:w="4876" w:type="dxa"/>
            <w:tcBorders>
              <w:top w:val="nil"/>
              <w:left w:val="nil"/>
              <w:bottom w:val="nil"/>
              <w:right w:val="nil"/>
            </w:tcBorders>
          </w:tcPr>
          <w:p w14:paraId="071AA435" w14:textId="77777777" w:rsidR="006B7536" w:rsidRPr="000217DF" w:rsidRDefault="006B7536" w:rsidP="00596539">
            <w:pPr>
              <w:pStyle w:val="Normal6a"/>
            </w:pPr>
            <w:r w:rsidRPr="000217DF">
              <w:t>(16)</w:t>
            </w:r>
            <w:r w:rsidRPr="000217DF">
              <w:tab/>
              <w:t>Sprijinul acordat prin FSE ar trebui utilizat pentru a promova egalitatea de șanse pentru toți, pentru a sprijini plase de siguranță socială puternice, pentru a promova incluziunea socială, echitatea între generații și 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c>
          <w:tcPr>
            <w:tcW w:w="4876" w:type="dxa"/>
            <w:tcBorders>
              <w:top w:val="nil"/>
              <w:left w:val="nil"/>
              <w:bottom w:val="nil"/>
              <w:right w:val="nil"/>
            </w:tcBorders>
          </w:tcPr>
          <w:p w14:paraId="241A3489" w14:textId="77777777" w:rsidR="006B7536" w:rsidRPr="000217DF" w:rsidRDefault="006B7536" w:rsidP="00596539">
            <w:pPr>
              <w:pStyle w:val="Normal6a"/>
            </w:pPr>
            <w:r w:rsidRPr="000217DF">
              <w:t>(16)</w:t>
            </w:r>
            <w:r w:rsidRPr="000217DF">
              <w:tab/>
              <w:t xml:space="preserve">Sprijinul acordat prin FSE ar trebui utilizat pentru a promova egalitatea de șanse pentru toți, pentru a sprijini plase de siguranță socială puternice, pentru a promova incluziunea socială, </w:t>
            </w:r>
            <w:r w:rsidRPr="000217DF">
              <w:rPr>
                <w:b/>
                <w:bCs/>
                <w:i/>
                <w:iCs/>
              </w:rPr>
              <w:t>incluziunea activă,</w:t>
            </w:r>
            <w:r w:rsidRPr="000217DF">
              <w:rPr>
                <w:b/>
                <w:bCs/>
              </w:rPr>
              <w:t xml:space="preserve"> </w:t>
            </w:r>
            <w:r w:rsidRPr="000217DF">
              <w:t xml:space="preserve">echitatea între generații și 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w:t>
            </w:r>
            <w:r w:rsidRPr="000217DF">
              <w:rPr>
                <w:b/>
                <w:bCs/>
                <w:i/>
                <w:iCs/>
              </w:rPr>
              <w:t xml:space="preserve">vulnerabile, în special a </w:t>
            </w:r>
            <w:r w:rsidRPr="000217DF">
              <w:t>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r>
    </w:tbl>
    <w:p w14:paraId="656AFCD2"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{IT}</w:t>
      </w:r>
      <w:r w:rsidRPr="000217DF">
        <w:t>it</w:t>
      </w:r>
      <w:r w:rsidRPr="000217DF">
        <w:rPr>
          <w:rStyle w:val="HideTWBExt"/>
        </w:rPr>
        <w:t>&lt;/Original&gt;</w:t>
      </w:r>
    </w:p>
    <w:p w14:paraId="27CF555D" w14:textId="297D6D9D" w:rsidR="006B7536" w:rsidRPr="000217DF" w:rsidRDefault="006B7536" w:rsidP="006B7536">
      <w:r w:rsidRPr="000217DF">
        <w:rPr>
          <w:rStyle w:val="HideTWBExt"/>
        </w:rPr>
        <w:t>&lt;/AmendB&gt;</w:t>
      </w:r>
    </w:p>
    <w:p w14:paraId="08F8AEF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223</w:t>
      </w:r>
      <w:r w:rsidRPr="000217DF">
        <w:rPr>
          <w:rStyle w:val="HideTWBExt"/>
          <w:b w:val="0"/>
        </w:rPr>
        <w:t>&lt;/NumAmB&gt;</w:t>
      </w:r>
    </w:p>
    <w:p w14:paraId="475CAB7E" w14:textId="77777777" w:rsidR="006B7536" w:rsidRPr="000217DF" w:rsidRDefault="006B7536" w:rsidP="006B7536">
      <w:pPr>
        <w:pStyle w:val="NormalBold"/>
      </w:pPr>
      <w:r w:rsidRPr="000217DF">
        <w:rPr>
          <w:rStyle w:val="HideTWBExt"/>
          <w:b w:val="0"/>
        </w:rPr>
        <w:t>&lt;RepeatBlock-By&gt;&lt;Members&gt;</w:t>
      </w:r>
      <w:r w:rsidRPr="000217DF">
        <w:t>Isabelle Le Callennec</w:t>
      </w:r>
      <w:r w:rsidRPr="000217DF">
        <w:rPr>
          <w:rStyle w:val="HideTWBExt"/>
          <w:b w:val="0"/>
        </w:rPr>
        <w:t>&lt;/Members&gt;</w:t>
      </w:r>
    </w:p>
    <w:p w14:paraId="492BED58" w14:textId="77777777" w:rsidR="006B7536" w:rsidRPr="000217DF" w:rsidRDefault="006B7536" w:rsidP="006B7536">
      <w:pPr>
        <w:pStyle w:val="NormalBold"/>
      </w:pPr>
      <w:r w:rsidRPr="000217DF">
        <w:rPr>
          <w:rStyle w:val="HideTWBExt"/>
          <w:b w:val="0"/>
        </w:rPr>
        <w:t>&lt;/RepeatBlock-By&gt;</w:t>
      </w:r>
    </w:p>
    <w:p w14:paraId="353D2A60"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68F83D0" w14:textId="77777777" w:rsidR="006B7536" w:rsidRPr="000217DF" w:rsidRDefault="006B7536" w:rsidP="006B7536">
      <w:pPr>
        <w:pStyle w:val="NormalBold"/>
      </w:pPr>
      <w:r w:rsidRPr="000217DF">
        <w:rPr>
          <w:rStyle w:val="HideTWBExt"/>
          <w:b w:val="0"/>
        </w:rPr>
        <w:t>&lt;Article&gt;</w:t>
      </w:r>
      <w:r w:rsidRPr="000217DF">
        <w:t>Considerentul 16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549461F" w14:textId="77777777" w:rsidTr="00596539">
        <w:trPr>
          <w:trHeight w:hRule="exact" w:val="240"/>
          <w:jc w:val="center"/>
        </w:trPr>
        <w:tc>
          <w:tcPr>
            <w:tcW w:w="9752" w:type="dxa"/>
            <w:gridSpan w:val="2"/>
            <w:tcBorders>
              <w:top w:val="nil"/>
              <w:left w:val="nil"/>
              <w:bottom w:val="nil"/>
              <w:right w:val="nil"/>
            </w:tcBorders>
          </w:tcPr>
          <w:p w14:paraId="4AC07B5C" w14:textId="77777777" w:rsidR="006B7536" w:rsidRPr="000217DF" w:rsidRDefault="006B7536" w:rsidP="00596539"/>
        </w:tc>
      </w:tr>
      <w:tr w:rsidR="00321643" w:rsidRPr="000217DF" w14:paraId="23CE6E23" w14:textId="77777777" w:rsidTr="00596539">
        <w:trPr>
          <w:trHeight w:val="240"/>
          <w:jc w:val="center"/>
        </w:trPr>
        <w:tc>
          <w:tcPr>
            <w:tcW w:w="4876" w:type="dxa"/>
            <w:tcBorders>
              <w:top w:val="nil"/>
              <w:left w:val="nil"/>
              <w:bottom w:val="nil"/>
              <w:right w:val="nil"/>
            </w:tcBorders>
          </w:tcPr>
          <w:p w14:paraId="7713FAF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48F9831" w14:textId="77777777" w:rsidR="006B7536" w:rsidRPr="000217DF" w:rsidRDefault="006B7536" w:rsidP="00596539">
            <w:pPr>
              <w:pStyle w:val="AmColumnHeading"/>
            </w:pPr>
            <w:r w:rsidRPr="000217DF">
              <w:t>Amendamentul</w:t>
            </w:r>
          </w:p>
        </w:tc>
      </w:tr>
      <w:tr w:rsidR="00321643" w:rsidRPr="000217DF" w14:paraId="53CC37F8" w14:textId="77777777" w:rsidTr="00596539">
        <w:trPr>
          <w:jc w:val="center"/>
        </w:trPr>
        <w:tc>
          <w:tcPr>
            <w:tcW w:w="4876" w:type="dxa"/>
            <w:tcBorders>
              <w:top w:val="nil"/>
              <w:left w:val="nil"/>
              <w:bottom w:val="nil"/>
              <w:right w:val="nil"/>
            </w:tcBorders>
          </w:tcPr>
          <w:p w14:paraId="4164027E" w14:textId="77777777" w:rsidR="006B7536" w:rsidRPr="000217DF" w:rsidRDefault="006B7536" w:rsidP="00596539">
            <w:pPr>
              <w:pStyle w:val="Normal6a"/>
            </w:pPr>
            <w:r w:rsidRPr="000217DF">
              <w:t>(16)</w:t>
            </w:r>
            <w:r w:rsidRPr="000217DF">
              <w:tab/>
              <w:t>Sprijinul acordat prin FSE ar trebui utilizat pentru a promova egalitatea de șanse pentru toți, pentru a sprijini plase de siguranță socială puternice, pentru a promova incluziunea socială, echitatea între generații și 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c>
          <w:tcPr>
            <w:tcW w:w="4876" w:type="dxa"/>
            <w:tcBorders>
              <w:top w:val="nil"/>
              <w:left w:val="nil"/>
              <w:bottom w:val="nil"/>
              <w:right w:val="nil"/>
            </w:tcBorders>
          </w:tcPr>
          <w:p w14:paraId="34C06415" w14:textId="77777777" w:rsidR="006B7536" w:rsidRPr="000217DF" w:rsidRDefault="006B7536" w:rsidP="00596539">
            <w:pPr>
              <w:pStyle w:val="Normal6a"/>
            </w:pPr>
            <w:r w:rsidRPr="000217DF">
              <w:t>(16)</w:t>
            </w:r>
            <w:r w:rsidRPr="000217DF">
              <w:tab/>
              <w:t xml:space="preserve">Sprijinul acordat prin FSE ar trebui utilizat pentru a promova egalitatea de șanse pentru toți, pentru a sprijini plase de siguranță socială puternice, pentru a promova incluziunea socială, echitatea între generații și 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w:t>
            </w:r>
            <w:r w:rsidRPr="000217DF">
              <w:rPr>
                <w:b/>
                <w:bCs/>
                <w:i/>
                <w:iCs/>
              </w:rPr>
              <w:t>și cele mai extreme cazuri de excluziune în materie de locuințe</w:t>
            </w:r>
            <w:r w:rsidRPr="000217DF">
              <w:t>, inclusiv prin măsuri de prevenire și de atenuare, în conformitate cu Declarația de la Lisabona din 2021. Sprijinul pentru inovarea socială joacă un rol important în realizarea acestor obiective și, prin urmare, ar trebui promovat.</w:t>
            </w:r>
          </w:p>
        </w:tc>
      </w:tr>
    </w:tbl>
    <w:p w14:paraId="5C8C03B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277E039" w14:textId="77777777" w:rsidR="006B7536" w:rsidRPr="000217DF" w:rsidRDefault="006B7536" w:rsidP="006B7536">
      <w:r w:rsidRPr="000217DF">
        <w:rPr>
          <w:rStyle w:val="HideTWBExt"/>
        </w:rPr>
        <w:t>&lt;/AmendB&gt;</w:t>
      </w:r>
    </w:p>
    <w:p w14:paraId="05CDF8DB"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224</w:t>
      </w:r>
      <w:r w:rsidRPr="000217DF">
        <w:rPr>
          <w:rStyle w:val="HideTWBExt"/>
          <w:b w:val="0"/>
        </w:rPr>
        <w:t>&lt;/NumAmB&gt;</w:t>
      </w:r>
    </w:p>
    <w:p w14:paraId="49D09B03" w14:textId="77777777" w:rsidR="006B7536" w:rsidRPr="000217DF" w:rsidRDefault="006B7536" w:rsidP="006B7536">
      <w:pPr>
        <w:pStyle w:val="NormalBold"/>
      </w:pPr>
      <w:r w:rsidRPr="000217DF">
        <w:rPr>
          <w:rStyle w:val="HideTWBExt"/>
          <w:b w:val="0"/>
        </w:rPr>
        <w:t>&lt;RepeatBlock-By&gt;&lt;Members&gt;</w:t>
      </w:r>
      <w:r w:rsidRPr="000217DF">
        <w:t>Andrzej Buła, Jagna Marczułajtis-Walczak</w:t>
      </w:r>
      <w:r w:rsidRPr="000217DF">
        <w:rPr>
          <w:rStyle w:val="HideTWBExt"/>
          <w:b w:val="0"/>
        </w:rPr>
        <w:t>&lt;/Members&gt;</w:t>
      </w:r>
    </w:p>
    <w:p w14:paraId="62D7976E" w14:textId="77777777" w:rsidR="006B7536" w:rsidRPr="000217DF" w:rsidRDefault="006B7536" w:rsidP="006B7536">
      <w:pPr>
        <w:pStyle w:val="NormalBold"/>
      </w:pPr>
      <w:r w:rsidRPr="000217DF">
        <w:rPr>
          <w:rStyle w:val="HideTWBExt"/>
          <w:b w:val="0"/>
        </w:rPr>
        <w:t>&lt;/RepeatBlock-By&gt;</w:t>
      </w:r>
    </w:p>
    <w:p w14:paraId="03D952E5"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34DDF4D" w14:textId="77777777" w:rsidR="006B7536" w:rsidRPr="000217DF" w:rsidRDefault="006B7536" w:rsidP="006B7536">
      <w:pPr>
        <w:pStyle w:val="NormalBold"/>
      </w:pPr>
      <w:r w:rsidRPr="000217DF">
        <w:rPr>
          <w:rStyle w:val="HideTWBExt"/>
          <w:b w:val="0"/>
        </w:rPr>
        <w:t>&lt;Article&gt;</w:t>
      </w:r>
      <w:r w:rsidRPr="000217DF">
        <w:t>Considerentul 16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924E3DD" w14:textId="77777777" w:rsidTr="00596539">
        <w:trPr>
          <w:trHeight w:hRule="exact" w:val="240"/>
          <w:jc w:val="center"/>
        </w:trPr>
        <w:tc>
          <w:tcPr>
            <w:tcW w:w="9752" w:type="dxa"/>
            <w:gridSpan w:val="2"/>
            <w:tcBorders>
              <w:top w:val="nil"/>
              <w:left w:val="nil"/>
              <w:bottom w:val="nil"/>
              <w:right w:val="nil"/>
            </w:tcBorders>
          </w:tcPr>
          <w:p w14:paraId="1D7C6B16" w14:textId="77777777" w:rsidR="006B7536" w:rsidRPr="000217DF" w:rsidRDefault="006B7536" w:rsidP="00596539"/>
        </w:tc>
      </w:tr>
      <w:tr w:rsidR="00321643" w:rsidRPr="000217DF" w14:paraId="7C11E28A" w14:textId="77777777" w:rsidTr="00596539">
        <w:trPr>
          <w:trHeight w:val="240"/>
          <w:jc w:val="center"/>
        </w:trPr>
        <w:tc>
          <w:tcPr>
            <w:tcW w:w="4876" w:type="dxa"/>
            <w:tcBorders>
              <w:top w:val="nil"/>
              <w:left w:val="nil"/>
              <w:bottom w:val="nil"/>
              <w:right w:val="nil"/>
            </w:tcBorders>
          </w:tcPr>
          <w:p w14:paraId="274669F5"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35B9938" w14:textId="77777777" w:rsidR="006B7536" w:rsidRPr="000217DF" w:rsidRDefault="006B7536" w:rsidP="00596539">
            <w:pPr>
              <w:pStyle w:val="AmColumnHeading"/>
            </w:pPr>
            <w:r w:rsidRPr="000217DF">
              <w:t>Amendamentul</w:t>
            </w:r>
          </w:p>
        </w:tc>
      </w:tr>
      <w:tr w:rsidR="00321643" w:rsidRPr="000217DF" w14:paraId="175F2CF5" w14:textId="77777777" w:rsidTr="00596539">
        <w:trPr>
          <w:jc w:val="center"/>
        </w:trPr>
        <w:tc>
          <w:tcPr>
            <w:tcW w:w="4876" w:type="dxa"/>
            <w:tcBorders>
              <w:top w:val="nil"/>
              <w:left w:val="nil"/>
              <w:bottom w:val="nil"/>
              <w:right w:val="nil"/>
            </w:tcBorders>
          </w:tcPr>
          <w:p w14:paraId="552CC93C" w14:textId="77777777" w:rsidR="006B7536" w:rsidRPr="000217DF" w:rsidRDefault="006B7536" w:rsidP="00596539">
            <w:pPr>
              <w:pStyle w:val="Normal6a"/>
            </w:pPr>
            <w:r w:rsidRPr="000217DF">
              <w:t>(16)</w:t>
            </w:r>
            <w:r w:rsidRPr="000217DF">
              <w:tab/>
              <w:t>Sprijinul acordat prin FSE ar trebui utilizat pentru a promova egalitatea de șanse pentru toți, pentru a sprijini plase de siguranță socială puternice, pentru a promova incluziunea socială, echitatea între generații și 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c>
          <w:tcPr>
            <w:tcW w:w="4876" w:type="dxa"/>
            <w:tcBorders>
              <w:top w:val="nil"/>
              <w:left w:val="nil"/>
              <w:bottom w:val="nil"/>
              <w:right w:val="nil"/>
            </w:tcBorders>
          </w:tcPr>
          <w:p w14:paraId="3230DB70" w14:textId="77777777" w:rsidR="006B7536" w:rsidRPr="000217DF" w:rsidRDefault="006B7536" w:rsidP="00596539">
            <w:pPr>
              <w:pStyle w:val="Normal6a"/>
            </w:pPr>
            <w:r w:rsidRPr="000217DF">
              <w:t>(16)</w:t>
            </w:r>
            <w:r w:rsidRPr="000217DF">
              <w:tab/>
              <w:t xml:space="preserve">Sprijinul acordat prin FSE ar trebui utilizat pentru a promova egalitatea de șanse pentru toți, pentru a sprijini plase de siguranță socială puternice, pentru a promova incluziunea socială, echitatea între generații și combaterea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w:t>
            </w:r>
            <w:r w:rsidRPr="000217DF">
              <w:rPr>
                <w:b/>
                <w:bCs/>
                <w:i/>
                <w:iCs/>
              </w:rPr>
              <w:t>și de acces la asistență medicală, sport și activități fizice</w:t>
            </w:r>
            <w:r w:rsidRPr="000217DF">
              <w:t>.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r>
    </w:tbl>
    <w:p w14:paraId="394C819B"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{PL}</w:t>
      </w:r>
      <w:r w:rsidRPr="000217DF">
        <w:t>pl</w:t>
      </w:r>
      <w:r w:rsidRPr="000217DF">
        <w:rPr>
          <w:rStyle w:val="HideTWBExt"/>
        </w:rPr>
        <w:t>&lt;/Original&gt;</w:t>
      </w:r>
    </w:p>
    <w:p w14:paraId="4714DF8A" w14:textId="77777777" w:rsidR="006B7536" w:rsidRPr="000217DF" w:rsidRDefault="006B7536" w:rsidP="006B7536">
      <w:r w:rsidRPr="000217DF">
        <w:rPr>
          <w:rStyle w:val="HideTWBExt"/>
        </w:rPr>
        <w:t>&lt;/AmendB&gt;</w:t>
      </w:r>
    </w:p>
    <w:p w14:paraId="5061C658"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225</w:t>
      </w:r>
      <w:r w:rsidRPr="000217DF">
        <w:rPr>
          <w:rStyle w:val="HideTWBExt"/>
          <w:b w:val="0"/>
        </w:rPr>
        <w:t>&lt;/NumAmB&gt;</w:t>
      </w:r>
    </w:p>
    <w:p w14:paraId="5202FE07" w14:textId="77777777" w:rsidR="006B7536" w:rsidRPr="000217DF" w:rsidRDefault="006B7536" w:rsidP="006B7536">
      <w:pPr>
        <w:pStyle w:val="NormalBold"/>
      </w:pPr>
      <w:r w:rsidRPr="000217DF">
        <w:rPr>
          <w:rStyle w:val="HideTWBExt"/>
          <w:b w:val="0"/>
        </w:rPr>
        <w:t>&lt;RepeatBlock-By&gt;&lt;Members&gt;</w:t>
      </w:r>
      <w:r w:rsidRPr="000217DF">
        <w:t>David Casa</w:t>
      </w:r>
      <w:r w:rsidRPr="000217DF">
        <w:rPr>
          <w:rStyle w:val="HideTWBExt"/>
          <w:b w:val="0"/>
        </w:rPr>
        <w:t>&lt;/Members&gt;</w:t>
      </w:r>
    </w:p>
    <w:p w14:paraId="57D82723" w14:textId="77777777" w:rsidR="006B7536" w:rsidRPr="000217DF" w:rsidRDefault="006B7536" w:rsidP="006B7536">
      <w:pPr>
        <w:pStyle w:val="NormalBold"/>
      </w:pPr>
      <w:r w:rsidRPr="000217DF">
        <w:rPr>
          <w:rStyle w:val="HideTWBExt"/>
          <w:b w:val="0"/>
        </w:rPr>
        <w:t>&lt;/RepeatBlock-By&gt;</w:t>
      </w:r>
    </w:p>
    <w:p w14:paraId="1A62465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730CB79" w14:textId="77777777" w:rsidR="006B7536" w:rsidRPr="000217DF" w:rsidRDefault="006B7536" w:rsidP="006B7536">
      <w:pPr>
        <w:pStyle w:val="NormalBold"/>
      </w:pPr>
      <w:r w:rsidRPr="000217DF">
        <w:rPr>
          <w:rStyle w:val="HideTWBExt"/>
          <w:b w:val="0"/>
        </w:rPr>
        <w:t>&lt;Article&gt;</w:t>
      </w:r>
      <w:r w:rsidRPr="000217DF">
        <w:t>Considerentul 16</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EF114E0" w14:textId="77777777" w:rsidTr="00596539">
        <w:trPr>
          <w:trHeight w:hRule="exact" w:val="240"/>
          <w:jc w:val="center"/>
        </w:trPr>
        <w:tc>
          <w:tcPr>
            <w:tcW w:w="9752" w:type="dxa"/>
            <w:gridSpan w:val="2"/>
            <w:tcBorders>
              <w:top w:val="nil"/>
              <w:left w:val="nil"/>
              <w:bottom w:val="nil"/>
              <w:right w:val="nil"/>
            </w:tcBorders>
          </w:tcPr>
          <w:p w14:paraId="35FABB52" w14:textId="77777777" w:rsidR="006B7536" w:rsidRPr="000217DF" w:rsidRDefault="006B7536" w:rsidP="00596539"/>
        </w:tc>
      </w:tr>
      <w:tr w:rsidR="00321643" w:rsidRPr="000217DF" w14:paraId="2114C6D4" w14:textId="77777777" w:rsidTr="00596539">
        <w:trPr>
          <w:trHeight w:val="240"/>
          <w:jc w:val="center"/>
        </w:trPr>
        <w:tc>
          <w:tcPr>
            <w:tcW w:w="4876" w:type="dxa"/>
            <w:tcBorders>
              <w:top w:val="nil"/>
              <w:left w:val="nil"/>
              <w:bottom w:val="nil"/>
              <w:right w:val="nil"/>
            </w:tcBorders>
          </w:tcPr>
          <w:p w14:paraId="31BAB848"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33C7301" w14:textId="77777777" w:rsidR="006B7536" w:rsidRPr="000217DF" w:rsidRDefault="006B7536" w:rsidP="00596539">
            <w:pPr>
              <w:pStyle w:val="AmColumnHeading"/>
            </w:pPr>
            <w:r w:rsidRPr="000217DF">
              <w:t>Amendamentul</w:t>
            </w:r>
          </w:p>
        </w:tc>
      </w:tr>
      <w:tr w:rsidR="00321643" w:rsidRPr="000217DF" w14:paraId="46942E9A" w14:textId="77777777" w:rsidTr="00596539">
        <w:trPr>
          <w:jc w:val="center"/>
        </w:trPr>
        <w:tc>
          <w:tcPr>
            <w:tcW w:w="4876" w:type="dxa"/>
            <w:tcBorders>
              <w:top w:val="nil"/>
              <w:left w:val="nil"/>
              <w:bottom w:val="nil"/>
              <w:right w:val="nil"/>
            </w:tcBorders>
          </w:tcPr>
          <w:p w14:paraId="351C8836" w14:textId="77777777" w:rsidR="006B7536" w:rsidRPr="000217DF" w:rsidRDefault="006B7536" w:rsidP="00596539">
            <w:pPr>
              <w:pStyle w:val="Normal6a"/>
            </w:pPr>
            <w:r w:rsidRPr="000217DF">
              <w:t>(16)</w:t>
            </w:r>
            <w:r w:rsidRPr="000217DF">
              <w:tab/>
              <w:t>Sprijinul acordat prin FSE ar trebui utilizat pentru a promova egalitatea de șanse pentru toți, pentru a sprijini plase de siguranță socială puternice, pentru a promova incluziunea socială</w:t>
            </w:r>
            <w:r w:rsidRPr="000217DF">
              <w:rPr>
                <w:b/>
                <w:bCs/>
                <w:i/>
                <w:iCs/>
              </w:rPr>
              <w:t>,</w:t>
            </w:r>
            <w:r w:rsidRPr="000217DF">
              <w:rPr>
                <w:b/>
                <w:bCs/>
              </w:rPr>
              <w:t xml:space="preserve"> </w:t>
            </w:r>
            <w:r w:rsidRPr="000217DF">
              <w:t xml:space="preserve">echitatea între generații și </w:t>
            </w:r>
            <w:r w:rsidRPr="000217DF">
              <w:rPr>
                <w:b/>
                <w:bCs/>
                <w:i/>
                <w:iCs/>
              </w:rPr>
              <w:t>combaterea</w:t>
            </w:r>
            <w:r w:rsidRPr="000217DF">
              <w:t xml:space="preserve"> 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c>
          <w:tcPr>
            <w:tcW w:w="4876" w:type="dxa"/>
            <w:tcBorders>
              <w:top w:val="nil"/>
              <w:left w:val="nil"/>
              <w:bottom w:val="nil"/>
              <w:right w:val="nil"/>
            </w:tcBorders>
          </w:tcPr>
          <w:p w14:paraId="22A24740" w14:textId="77777777" w:rsidR="006B7536" w:rsidRPr="000217DF" w:rsidRDefault="006B7536" w:rsidP="00596539">
            <w:pPr>
              <w:pStyle w:val="Normal6a"/>
            </w:pPr>
            <w:r w:rsidRPr="000217DF">
              <w:t>(16)</w:t>
            </w:r>
            <w:r w:rsidRPr="000217DF">
              <w:tab/>
              <w:t xml:space="preserve">Sprijinul acordat prin FSE ar trebui utilizat pentru a promova egalitatea de șanse pentru toți, pentru a sprijini plase de siguranță socială puternice, pentru a promova incluziunea socială </w:t>
            </w:r>
            <w:r w:rsidRPr="000217DF">
              <w:rPr>
                <w:b/>
                <w:bCs/>
                <w:i/>
                <w:iCs/>
              </w:rPr>
              <w:t>și</w:t>
            </w:r>
            <w:r w:rsidRPr="000217DF">
              <w:t xml:space="preserve"> echitatea între generații</w:t>
            </w:r>
            <w:r w:rsidRPr="000217DF">
              <w:rPr>
                <w:b/>
                <w:bCs/>
                <w:i/>
                <w:iCs/>
              </w:rPr>
              <w:t xml:space="preserve">, precum </w:t>
            </w:r>
            <w:r w:rsidRPr="000217DF">
              <w:t xml:space="preserve">și </w:t>
            </w:r>
            <w:r w:rsidRPr="000217DF">
              <w:rPr>
                <w:b/>
                <w:bCs/>
                <w:i/>
                <w:iCs/>
              </w:rPr>
              <w:t xml:space="preserve">pentru a contribui la eradicarea </w:t>
            </w:r>
            <w:r w:rsidRPr="000217DF">
              <w:t>sărăciei. FSE ar trebui să sprijine eforturile statelor membre de combatere a sărăciei, inclusiv prin abordarea deprivării materiale, în vederea ieșirii din cercul vicios al dezavantajării care continuă de la o generație la alta și de a promova incluziunea socială asigurând egalitatea de șanse pentru toți, combătând discriminarea și eliminând inegalitățile în materie de sănătate. Acest lucru implică mobilizarea unor politici diverse care să vizeze persoanele cele mai dezavantajate, indiferent de vârstă, inclusiv copiii afectați de sărăcie, comunitățile marginalizate, cum ar fi romii, lucrătorii săraci și cele mai defavorizate persoane. FSE ar trebui să promoveze incluziunea activă a persoanelor celor mai îndepărtate de piața muncii, cu scopul de a asigura integrarea socioeconomică a acestora. FSE ar trebui, de asemenea, să abordeze problema lipsei de adăpost, inclusiv prin măsuri de prevenire și de atenuare, în conformitate cu Declarația de la Lisabona din 2021. Sprijinul pentru inovarea socială joacă un rol important în realizarea acestor obiective și, prin urmare, ar trebui promovat.</w:t>
            </w:r>
          </w:p>
        </w:tc>
      </w:tr>
    </w:tbl>
    <w:p w14:paraId="3DCCA74E"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F3B419C" w14:textId="77777777" w:rsidR="006B7536" w:rsidRPr="000217DF" w:rsidRDefault="006B7536" w:rsidP="006B7536">
      <w:r w:rsidRPr="000217DF">
        <w:rPr>
          <w:rStyle w:val="HideTWBExt"/>
        </w:rPr>
        <w:t>&lt;/AmendB&gt;</w:t>
      </w:r>
    </w:p>
    <w:p w14:paraId="1A0BCE89"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226</w:t>
      </w:r>
      <w:r w:rsidRPr="000217DF">
        <w:rPr>
          <w:rStyle w:val="HideTWBExt"/>
          <w:b w:val="0"/>
        </w:rPr>
        <w:t>&lt;/NumAmB&gt;</w:t>
      </w:r>
    </w:p>
    <w:p w14:paraId="51FF14EA" w14:textId="77777777" w:rsidR="006B7536" w:rsidRPr="000217DF" w:rsidRDefault="006B7536" w:rsidP="006B7536">
      <w:pPr>
        <w:pStyle w:val="NormalBold"/>
      </w:pPr>
      <w:r w:rsidRPr="000217DF">
        <w:rPr>
          <w:rStyle w:val="HideTWBExt"/>
          <w:b w:val="0"/>
        </w:rPr>
        <w:t>&lt;RepeatBlock-By&gt;&lt;Members&gt;</w:t>
      </w:r>
      <w:r w:rsidRPr="000217DF">
        <w:t>Alicia Homs Ginel, Idoia Mendia, Marit Maij</w:t>
      </w:r>
      <w:r w:rsidRPr="000217DF">
        <w:rPr>
          <w:rStyle w:val="HideTWBExt"/>
          <w:b w:val="0"/>
        </w:rPr>
        <w:t>&lt;/Members&gt;</w:t>
      </w:r>
    </w:p>
    <w:p w14:paraId="41D24939" w14:textId="77777777" w:rsidR="006B7536" w:rsidRPr="000217DF" w:rsidRDefault="006B7536" w:rsidP="006B7536">
      <w:pPr>
        <w:pStyle w:val="NormalBold"/>
      </w:pPr>
      <w:r w:rsidRPr="000217DF">
        <w:rPr>
          <w:rStyle w:val="HideTWBExt"/>
          <w:b w:val="0"/>
        </w:rPr>
        <w:t>&lt;/RepeatBlock-By&gt;</w:t>
      </w:r>
    </w:p>
    <w:p w14:paraId="3B4FDEFB"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22A23C5" w14:textId="77777777" w:rsidR="006B7536" w:rsidRPr="000217DF" w:rsidRDefault="006B7536" w:rsidP="006B7536">
      <w:pPr>
        <w:pStyle w:val="NormalBold"/>
      </w:pPr>
      <w:r w:rsidRPr="000217DF">
        <w:rPr>
          <w:rStyle w:val="HideTWBExt"/>
          <w:b w:val="0"/>
        </w:rPr>
        <w:t>&lt;Article&gt;</w:t>
      </w:r>
      <w:r w:rsidRPr="000217DF">
        <w:t>Considerentul 16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A8DFEC0" w14:textId="77777777" w:rsidTr="00596539">
        <w:trPr>
          <w:trHeight w:hRule="exact" w:val="240"/>
          <w:jc w:val="center"/>
        </w:trPr>
        <w:tc>
          <w:tcPr>
            <w:tcW w:w="9752" w:type="dxa"/>
            <w:gridSpan w:val="2"/>
            <w:tcBorders>
              <w:top w:val="nil"/>
              <w:left w:val="nil"/>
              <w:bottom w:val="nil"/>
              <w:right w:val="nil"/>
            </w:tcBorders>
          </w:tcPr>
          <w:p w14:paraId="25AAF537" w14:textId="77777777" w:rsidR="006B7536" w:rsidRPr="000217DF" w:rsidRDefault="006B7536" w:rsidP="00596539"/>
        </w:tc>
      </w:tr>
      <w:tr w:rsidR="00321643" w:rsidRPr="000217DF" w14:paraId="3E21BD93" w14:textId="77777777" w:rsidTr="00596539">
        <w:trPr>
          <w:trHeight w:val="240"/>
          <w:jc w:val="center"/>
        </w:trPr>
        <w:tc>
          <w:tcPr>
            <w:tcW w:w="4876" w:type="dxa"/>
            <w:tcBorders>
              <w:top w:val="nil"/>
              <w:left w:val="nil"/>
              <w:bottom w:val="nil"/>
              <w:right w:val="nil"/>
            </w:tcBorders>
          </w:tcPr>
          <w:p w14:paraId="2472C5F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2219A1A" w14:textId="77777777" w:rsidR="006B7536" w:rsidRPr="000217DF" w:rsidRDefault="006B7536" w:rsidP="00596539">
            <w:pPr>
              <w:pStyle w:val="AmColumnHeading"/>
            </w:pPr>
            <w:r w:rsidRPr="000217DF">
              <w:t>Amendamentul</w:t>
            </w:r>
          </w:p>
        </w:tc>
      </w:tr>
      <w:tr w:rsidR="00321643" w:rsidRPr="000217DF" w14:paraId="07651B49" w14:textId="77777777" w:rsidTr="00596539">
        <w:trPr>
          <w:jc w:val="center"/>
        </w:trPr>
        <w:tc>
          <w:tcPr>
            <w:tcW w:w="4876" w:type="dxa"/>
            <w:tcBorders>
              <w:top w:val="nil"/>
              <w:left w:val="nil"/>
              <w:bottom w:val="nil"/>
              <w:right w:val="nil"/>
            </w:tcBorders>
          </w:tcPr>
          <w:p w14:paraId="2F7279FC" w14:textId="77777777" w:rsidR="006B7536" w:rsidRPr="000217DF" w:rsidRDefault="006B7536" w:rsidP="00596539">
            <w:pPr>
              <w:pStyle w:val="Normal6a"/>
            </w:pPr>
          </w:p>
        </w:tc>
        <w:tc>
          <w:tcPr>
            <w:tcW w:w="4876" w:type="dxa"/>
            <w:tcBorders>
              <w:top w:val="nil"/>
              <w:left w:val="nil"/>
              <w:bottom w:val="nil"/>
              <w:right w:val="nil"/>
            </w:tcBorders>
          </w:tcPr>
          <w:p w14:paraId="55BE7A42" w14:textId="77777777" w:rsidR="006B7536" w:rsidRPr="000217DF" w:rsidRDefault="006B7536" w:rsidP="00596539">
            <w:pPr>
              <w:pStyle w:val="Normal6a"/>
            </w:pPr>
            <w:r w:rsidRPr="000217DF">
              <w:rPr>
                <w:b/>
                <w:i/>
              </w:rPr>
              <w:t>(16a)</w:t>
            </w:r>
            <w:r w:rsidRPr="000217DF">
              <w:tab/>
            </w:r>
            <w:r w:rsidRPr="000217DF">
              <w:rPr>
                <w:b/>
                <w:i/>
              </w:rPr>
              <w:t>Pentru ca politicile să devină mai receptive la schimbările sociale, precum și pentru a încuraja și a sprijini soluțiile inovatoare, este esențial să se acorde sprijin inovării sociale. În special, testarea și evaluarea soluțiilor inovatoare înainte de aplicarea acestora pe scară largă sunt vitale pentru îmbunătățirea eficienței politicilor. Întreprinderile din economia socială joacă un rol esențial în realizarea inovării sociale, în promovarea incluziunii sociale și a locurilor de muncă de calitate și în contribuția la punerea în aplicare a Pilonului european al drepturilor sociale.</w:t>
            </w:r>
          </w:p>
        </w:tc>
      </w:tr>
    </w:tbl>
    <w:p w14:paraId="4CD462CF"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ADF8E3F" w14:textId="77777777" w:rsidR="006B7536" w:rsidRPr="000217DF" w:rsidRDefault="006B7536" w:rsidP="006B7536">
      <w:r w:rsidRPr="000217DF">
        <w:rPr>
          <w:rStyle w:val="HideTWBExt"/>
        </w:rPr>
        <w:t>&lt;/AmendB&gt;</w:t>
      </w:r>
    </w:p>
    <w:p w14:paraId="2321DD2F"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227</w:t>
      </w:r>
      <w:r w:rsidRPr="000217DF">
        <w:rPr>
          <w:rStyle w:val="HideTWBExt"/>
          <w:b w:val="0"/>
        </w:rPr>
        <w:t>&lt;/NumAmB&gt;</w:t>
      </w:r>
    </w:p>
    <w:p w14:paraId="652F12F0" w14:textId="77777777" w:rsidR="006B7536" w:rsidRPr="000217DF" w:rsidRDefault="006B7536" w:rsidP="006B7536">
      <w:pPr>
        <w:pStyle w:val="NormalBold"/>
      </w:pPr>
      <w:r w:rsidRPr="000217DF">
        <w:rPr>
          <w:rStyle w:val="HideTWBExt"/>
          <w:b w:val="0"/>
        </w:rPr>
        <w:t>&lt;RepeatBlock-By&gt;&lt;Members&gt;</w:t>
      </w:r>
      <w:r w:rsidRPr="000217DF">
        <w:t>Georgiana Teodorescu</w:t>
      </w:r>
      <w:r w:rsidRPr="000217DF">
        <w:rPr>
          <w:rStyle w:val="HideTWBExt"/>
          <w:b w:val="0"/>
        </w:rPr>
        <w:t>&lt;/Members&gt;</w:t>
      </w:r>
    </w:p>
    <w:p w14:paraId="59F66A3C" w14:textId="77777777" w:rsidR="006B7536" w:rsidRPr="000217DF" w:rsidRDefault="006B7536" w:rsidP="006B7536">
      <w:pPr>
        <w:pStyle w:val="NormalBold"/>
      </w:pPr>
      <w:r w:rsidRPr="000217DF">
        <w:rPr>
          <w:rStyle w:val="HideTWBExt"/>
          <w:b w:val="0"/>
        </w:rPr>
        <w:t>&lt;/RepeatBlock-By&gt;</w:t>
      </w:r>
    </w:p>
    <w:p w14:paraId="5D5672F6"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885282C" w14:textId="77777777" w:rsidR="006B7536" w:rsidRPr="000217DF" w:rsidRDefault="006B7536" w:rsidP="006B7536">
      <w:pPr>
        <w:pStyle w:val="NormalBold"/>
      </w:pPr>
      <w:r w:rsidRPr="000217DF">
        <w:rPr>
          <w:rStyle w:val="HideTWBExt"/>
          <w:b w:val="0"/>
        </w:rPr>
        <w:t>&lt;Article&gt;</w:t>
      </w:r>
      <w:r w:rsidRPr="000217DF">
        <w:t>Considerentul 16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7EFF3851" w14:textId="77777777" w:rsidTr="00596539">
        <w:trPr>
          <w:trHeight w:hRule="exact" w:val="240"/>
          <w:jc w:val="center"/>
        </w:trPr>
        <w:tc>
          <w:tcPr>
            <w:tcW w:w="9752" w:type="dxa"/>
            <w:gridSpan w:val="2"/>
            <w:tcBorders>
              <w:top w:val="nil"/>
              <w:left w:val="nil"/>
              <w:bottom w:val="nil"/>
              <w:right w:val="nil"/>
            </w:tcBorders>
          </w:tcPr>
          <w:p w14:paraId="076313E7" w14:textId="77777777" w:rsidR="006B7536" w:rsidRPr="000217DF" w:rsidRDefault="006B7536" w:rsidP="00596539"/>
        </w:tc>
      </w:tr>
      <w:tr w:rsidR="00321643" w:rsidRPr="000217DF" w14:paraId="692DCD3D" w14:textId="77777777" w:rsidTr="00596539">
        <w:trPr>
          <w:trHeight w:val="240"/>
          <w:jc w:val="center"/>
        </w:trPr>
        <w:tc>
          <w:tcPr>
            <w:tcW w:w="4876" w:type="dxa"/>
            <w:tcBorders>
              <w:top w:val="nil"/>
              <w:left w:val="nil"/>
              <w:bottom w:val="nil"/>
              <w:right w:val="nil"/>
            </w:tcBorders>
          </w:tcPr>
          <w:p w14:paraId="20206C7F"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6EEFB5D" w14:textId="77777777" w:rsidR="006B7536" w:rsidRPr="000217DF" w:rsidRDefault="006B7536" w:rsidP="00596539">
            <w:pPr>
              <w:pStyle w:val="AmColumnHeading"/>
            </w:pPr>
            <w:r w:rsidRPr="000217DF">
              <w:t>Amendamentul</w:t>
            </w:r>
          </w:p>
        </w:tc>
      </w:tr>
      <w:tr w:rsidR="00321643" w:rsidRPr="000217DF" w14:paraId="4496B153" w14:textId="77777777" w:rsidTr="00596539">
        <w:trPr>
          <w:jc w:val="center"/>
        </w:trPr>
        <w:tc>
          <w:tcPr>
            <w:tcW w:w="4876" w:type="dxa"/>
            <w:tcBorders>
              <w:top w:val="nil"/>
              <w:left w:val="nil"/>
              <w:bottom w:val="nil"/>
              <w:right w:val="nil"/>
            </w:tcBorders>
          </w:tcPr>
          <w:p w14:paraId="1D278EAE" w14:textId="77777777" w:rsidR="006B7536" w:rsidRPr="000217DF" w:rsidRDefault="006B7536" w:rsidP="00596539">
            <w:pPr>
              <w:pStyle w:val="Normal6a"/>
            </w:pPr>
          </w:p>
        </w:tc>
        <w:tc>
          <w:tcPr>
            <w:tcW w:w="4876" w:type="dxa"/>
            <w:tcBorders>
              <w:top w:val="nil"/>
              <w:left w:val="nil"/>
              <w:bottom w:val="nil"/>
              <w:right w:val="nil"/>
            </w:tcBorders>
          </w:tcPr>
          <w:p w14:paraId="119963CF" w14:textId="77777777" w:rsidR="006B7536" w:rsidRPr="000217DF" w:rsidRDefault="006B7536" w:rsidP="00596539">
            <w:pPr>
              <w:pStyle w:val="Normal6a"/>
            </w:pPr>
            <w:r w:rsidRPr="000217DF">
              <w:rPr>
                <w:b/>
                <w:i/>
              </w:rPr>
              <w:t>(16a)</w:t>
            </w:r>
            <w:r w:rsidRPr="000217DF">
              <w:tab/>
            </w:r>
            <w:r w:rsidRPr="000217DF">
              <w:rPr>
                <w:b/>
                <w:i/>
              </w:rPr>
              <w:t>În punerea în aplicare a FSE, statele membre ar trebui să acorde o atenție deosebită sprijinului furnizat incluziunii sociale și economice și oportunităților de angajare pentru cetățenii europeni aflați în situație de ședere legală în Uniune, în special pentru tinerii care se confruntă cu sărăcia, deprivarea materială, excluziunea socială sau nesiguranța persistentă a pieței forței de muncă.</w:t>
            </w:r>
          </w:p>
        </w:tc>
      </w:tr>
    </w:tbl>
    <w:p w14:paraId="641D8EAC"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CF74E4D" w14:textId="77777777" w:rsidR="006B7536" w:rsidRPr="000217DF" w:rsidRDefault="006B7536" w:rsidP="006B7536">
      <w:r w:rsidRPr="000217DF">
        <w:rPr>
          <w:rStyle w:val="HideTWBExt"/>
        </w:rPr>
        <w:t>&lt;/AmendB&gt;</w:t>
      </w:r>
    </w:p>
    <w:p w14:paraId="3951399E"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228</w:t>
      </w:r>
      <w:r w:rsidRPr="000217DF">
        <w:rPr>
          <w:rStyle w:val="HideTWBExt"/>
          <w:b w:val="0"/>
        </w:rPr>
        <w:t>&lt;/NumAmB&gt;</w:t>
      </w:r>
    </w:p>
    <w:p w14:paraId="7C1C2FB9" w14:textId="77777777" w:rsidR="006B7536" w:rsidRPr="000217DF" w:rsidRDefault="006B7536" w:rsidP="006B7536">
      <w:pPr>
        <w:pStyle w:val="NormalBold"/>
      </w:pPr>
      <w:r w:rsidRPr="000217DF">
        <w:rPr>
          <w:rStyle w:val="HideTWBExt"/>
          <w:b w:val="0"/>
        </w:rPr>
        <w:t>&lt;RepeatBlock-By&gt;&lt;Members&gt;</w:t>
      </w:r>
      <w:r w:rsidRPr="000217DF">
        <w:t>Alicia Homs Ginel, Idoia Mendia, Marit Maij</w:t>
      </w:r>
      <w:r w:rsidRPr="000217DF">
        <w:rPr>
          <w:rStyle w:val="HideTWBExt"/>
          <w:b w:val="0"/>
        </w:rPr>
        <w:t>&lt;/Members&gt;</w:t>
      </w:r>
    </w:p>
    <w:p w14:paraId="605FB76E" w14:textId="77777777" w:rsidR="006B7536" w:rsidRPr="000217DF" w:rsidRDefault="006B7536" w:rsidP="006B7536">
      <w:pPr>
        <w:pStyle w:val="NormalBold"/>
      </w:pPr>
      <w:r w:rsidRPr="000217DF">
        <w:rPr>
          <w:rStyle w:val="HideTWBExt"/>
          <w:b w:val="0"/>
        </w:rPr>
        <w:t>&lt;/RepeatBlock-By&gt;</w:t>
      </w:r>
    </w:p>
    <w:p w14:paraId="530CCE1A"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D4B9ECD" w14:textId="77777777" w:rsidR="006B7536" w:rsidRPr="000217DF" w:rsidRDefault="006B7536" w:rsidP="006B7536">
      <w:pPr>
        <w:pStyle w:val="NormalBold"/>
      </w:pPr>
      <w:r w:rsidRPr="000217DF">
        <w:rPr>
          <w:rStyle w:val="HideTWBExt"/>
          <w:b w:val="0"/>
        </w:rPr>
        <w:t>&lt;Article&gt;</w:t>
      </w:r>
      <w:r w:rsidRPr="000217DF">
        <w:t>Considerentul 16 b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6C9304E" w14:textId="77777777" w:rsidTr="00596539">
        <w:trPr>
          <w:trHeight w:hRule="exact" w:val="240"/>
          <w:jc w:val="center"/>
        </w:trPr>
        <w:tc>
          <w:tcPr>
            <w:tcW w:w="9752" w:type="dxa"/>
            <w:gridSpan w:val="2"/>
            <w:tcBorders>
              <w:top w:val="nil"/>
              <w:left w:val="nil"/>
              <w:bottom w:val="nil"/>
              <w:right w:val="nil"/>
            </w:tcBorders>
          </w:tcPr>
          <w:p w14:paraId="4917F2C4" w14:textId="77777777" w:rsidR="006B7536" w:rsidRPr="000217DF" w:rsidRDefault="006B7536" w:rsidP="00596539"/>
        </w:tc>
      </w:tr>
      <w:tr w:rsidR="00321643" w:rsidRPr="000217DF" w14:paraId="394FF6B5" w14:textId="77777777" w:rsidTr="00596539">
        <w:trPr>
          <w:trHeight w:val="240"/>
          <w:jc w:val="center"/>
        </w:trPr>
        <w:tc>
          <w:tcPr>
            <w:tcW w:w="4876" w:type="dxa"/>
            <w:tcBorders>
              <w:top w:val="nil"/>
              <w:left w:val="nil"/>
              <w:bottom w:val="nil"/>
              <w:right w:val="nil"/>
            </w:tcBorders>
          </w:tcPr>
          <w:p w14:paraId="5F4EF7C7"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3846628" w14:textId="77777777" w:rsidR="006B7536" w:rsidRPr="000217DF" w:rsidRDefault="006B7536" w:rsidP="00596539">
            <w:pPr>
              <w:pStyle w:val="AmColumnHeading"/>
            </w:pPr>
            <w:r w:rsidRPr="000217DF">
              <w:t>Amendamentul</w:t>
            </w:r>
          </w:p>
        </w:tc>
      </w:tr>
      <w:tr w:rsidR="00321643" w:rsidRPr="000217DF" w14:paraId="7246A98C" w14:textId="77777777" w:rsidTr="00596539">
        <w:trPr>
          <w:jc w:val="center"/>
        </w:trPr>
        <w:tc>
          <w:tcPr>
            <w:tcW w:w="4876" w:type="dxa"/>
            <w:tcBorders>
              <w:top w:val="nil"/>
              <w:left w:val="nil"/>
              <w:bottom w:val="nil"/>
              <w:right w:val="nil"/>
            </w:tcBorders>
          </w:tcPr>
          <w:p w14:paraId="4BB84011" w14:textId="77777777" w:rsidR="006B7536" w:rsidRPr="000217DF" w:rsidRDefault="006B7536" w:rsidP="00596539">
            <w:pPr>
              <w:pStyle w:val="Normal6a"/>
            </w:pPr>
          </w:p>
        </w:tc>
        <w:tc>
          <w:tcPr>
            <w:tcW w:w="4876" w:type="dxa"/>
            <w:tcBorders>
              <w:top w:val="nil"/>
              <w:left w:val="nil"/>
              <w:bottom w:val="nil"/>
              <w:right w:val="nil"/>
            </w:tcBorders>
          </w:tcPr>
          <w:p w14:paraId="767E9C7F" w14:textId="77777777" w:rsidR="006B7536" w:rsidRPr="000217DF" w:rsidRDefault="006B7536" w:rsidP="00596539">
            <w:pPr>
              <w:pStyle w:val="Normal6a"/>
            </w:pPr>
            <w:r w:rsidRPr="000217DF">
              <w:rPr>
                <w:b/>
                <w:i/>
              </w:rPr>
              <w:t>(16b)</w:t>
            </w:r>
            <w:r w:rsidRPr="000217DF">
              <w:tab/>
            </w:r>
            <w:r w:rsidRPr="000217DF">
              <w:rPr>
                <w:b/>
                <w:i/>
              </w:rPr>
              <w:t>Sprijinul acordat prin intermediul FSE ar trebui utilizat pentru a atinge niveluri ridicate de incluziune socioeconomică în societăți, în special prin sprijinirea incluziunii sociale și pe piața muncii a grupurilor aflate în situații vulnerabile.</w:t>
            </w:r>
          </w:p>
        </w:tc>
      </w:tr>
    </w:tbl>
    <w:p w14:paraId="1BE351F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ACCAFDF" w14:textId="77777777" w:rsidR="006B7536" w:rsidRPr="000217DF" w:rsidRDefault="006B7536" w:rsidP="006B7536">
      <w:r w:rsidRPr="000217DF">
        <w:rPr>
          <w:rStyle w:val="HideTWBExt"/>
        </w:rPr>
        <w:t>&lt;/AmendB&gt;</w:t>
      </w:r>
    </w:p>
    <w:p w14:paraId="12DBAADD"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229</w:t>
      </w:r>
      <w:r w:rsidRPr="000217DF">
        <w:rPr>
          <w:rStyle w:val="HideTWBExt"/>
          <w:b w:val="0"/>
        </w:rPr>
        <w:t>&lt;/NumAmB&gt;</w:t>
      </w:r>
    </w:p>
    <w:p w14:paraId="10368A53" w14:textId="77777777" w:rsidR="006B7536" w:rsidRPr="000217DF" w:rsidRDefault="006B7536" w:rsidP="006B7536">
      <w:pPr>
        <w:pStyle w:val="NormalBold"/>
      </w:pPr>
      <w:r w:rsidRPr="000217DF">
        <w:rPr>
          <w:rStyle w:val="HideTWBExt"/>
          <w:b w:val="0"/>
        </w:rPr>
        <w:t>&lt;RepeatBlock-By&gt;&lt;Members&gt;</w:t>
      </w:r>
      <w:r w:rsidRPr="000217DF">
        <w:t>Hristo Petrov, Martin Hojsík, Elisabetta Gualmini, Brigitte van den Berg, Valérie Devaux, Grégory Allione</w:t>
      </w:r>
      <w:r w:rsidRPr="000217DF">
        <w:rPr>
          <w:rStyle w:val="HideTWBExt"/>
          <w:b w:val="0"/>
        </w:rPr>
        <w:t>&lt;/Members&gt;</w:t>
      </w:r>
    </w:p>
    <w:p w14:paraId="176541CF" w14:textId="77777777" w:rsidR="006B7536" w:rsidRPr="000217DF" w:rsidRDefault="006B7536" w:rsidP="006B7536">
      <w:pPr>
        <w:pStyle w:val="NormalBold"/>
      </w:pPr>
      <w:r w:rsidRPr="000217DF">
        <w:rPr>
          <w:rStyle w:val="HideTWBExt"/>
          <w:b w:val="0"/>
        </w:rPr>
        <w:t>&lt;/RepeatBlock-By&gt;</w:t>
      </w:r>
    </w:p>
    <w:p w14:paraId="229A69C2"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8D7FCDD" w14:textId="77777777" w:rsidR="006B7536" w:rsidRPr="000217DF" w:rsidRDefault="006B7536" w:rsidP="006B7536">
      <w:pPr>
        <w:pStyle w:val="NormalBold"/>
      </w:pPr>
      <w:r w:rsidRPr="000217DF">
        <w:rPr>
          <w:rStyle w:val="HideTWBExt"/>
          <w:b w:val="0"/>
        </w:rPr>
        <w:t>&lt;Article&gt;</w:t>
      </w:r>
      <w:r w:rsidRPr="000217DF">
        <w:t>Considerentul 17</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39B0652" w14:textId="77777777" w:rsidTr="00596539">
        <w:trPr>
          <w:trHeight w:hRule="exact" w:val="240"/>
          <w:jc w:val="center"/>
        </w:trPr>
        <w:tc>
          <w:tcPr>
            <w:tcW w:w="9752" w:type="dxa"/>
            <w:gridSpan w:val="2"/>
            <w:tcBorders>
              <w:top w:val="nil"/>
              <w:left w:val="nil"/>
              <w:bottom w:val="nil"/>
              <w:right w:val="nil"/>
            </w:tcBorders>
          </w:tcPr>
          <w:p w14:paraId="310C6568" w14:textId="77777777" w:rsidR="006B7536" w:rsidRPr="000217DF" w:rsidRDefault="006B7536" w:rsidP="00596539"/>
        </w:tc>
      </w:tr>
      <w:tr w:rsidR="00321643" w:rsidRPr="000217DF" w14:paraId="2B1C1F89" w14:textId="77777777" w:rsidTr="00596539">
        <w:trPr>
          <w:trHeight w:val="240"/>
          <w:jc w:val="center"/>
        </w:trPr>
        <w:tc>
          <w:tcPr>
            <w:tcW w:w="4876" w:type="dxa"/>
            <w:tcBorders>
              <w:top w:val="nil"/>
              <w:left w:val="nil"/>
              <w:bottom w:val="nil"/>
              <w:right w:val="nil"/>
            </w:tcBorders>
          </w:tcPr>
          <w:p w14:paraId="2D4E52D4"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0CC5D18" w14:textId="77777777" w:rsidR="006B7536" w:rsidRPr="000217DF" w:rsidRDefault="006B7536" w:rsidP="00596539">
            <w:pPr>
              <w:pStyle w:val="AmColumnHeading"/>
            </w:pPr>
            <w:r w:rsidRPr="000217DF">
              <w:t>Amendamentul</w:t>
            </w:r>
          </w:p>
        </w:tc>
      </w:tr>
      <w:tr w:rsidR="00321643" w:rsidRPr="000217DF" w14:paraId="35A1F1A2" w14:textId="77777777" w:rsidTr="00596539">
        <w:trPr>
          <w:jc w:val="center"/>
        </w:trPr>
        <w:tc>
          <w:tcPr>
            <w:tcW w:w="4876" w:type="dxa"/>
            <w:tcBorders>
              <w:top w:val="nil"/>
              <w:left w:val="nil"/>
              <w:bottom w:val="nil"/>
              <w:right w:val="nil"/>
            </w:tcBorders>
          </w:tcPr>
          <w:p w14:paraId="70F29EFC" w14:textId="77777777" w:rsidR="006B7536" w:rsidRPr="000217DF" w:rsidRDefault="006B7536" w:rsidP="00596539">
            <w:pPr>
              <w:pStyle w:val="Normal6a"/>
            </w:pPr>
            <w:r w:rsidRPr="000217DF">
              <w:t>(17)</w:t>
            </w:r>
            <w:r w:rsidRPr="000217DF">
              <w:tab/>
              <w:t>Principiile democrației, statului de drept și protecției drepturilor fundamentale sunt valori fundamentale ale Uniunii. Aceste valori sunt fundamentale pentru fiecare persoană</w:t>
            </w:r>
            <w:r w:rsidRPr="000217DF">
              <w:rPr>
                <w:b/>
                <w:bCs/>
                <w:i/>
                <w:iCs/>
              </w:rPr>
              <w:t>, în special</w:t>
            </w:r>
            <w:r w:rsidRPr="000217DF">
              <w:t xml:space="preserve"> pentru persoanele cele mai vulnerabile. În plus, acestea sunt esențiale pentru punerea în aplicare eficace a FSE. Prin urmare, FSE ar trebui să sprijine, de asemenea, promovarea și punerea în aplicare a acestor valori pentru toți. FSE va continua, de asemenea, să abordeze drepturile persoanelor cu handicap, astfel cum sunt consacrate în Convenția Națiunilor Unite privind drepturile persoanelor cu handicap. Acesta va asigura, de asemenea, coerența cu uniunea egalității și cu strategiile aferente care vizează combaterea discriminării pe criterii de sex, rasă sau origine etnică, religie sau convingeri, handicap, vârstă sau orientare sexuală și va asigura coeziunea socială prin susținerea și dezvoltarea unor societăți deschise, bazate pe drepturile fundamentale, democratice, egale și favorabile incluziunii, bazate pe statul de drept.</w:t>
            </w:r>
          </w:p>
        </w:tc>
        <w:tc>
          <w:tcPr>
            <w:tcW w:w="4876" w:type="dxa"/>
            <w:tcBorders>
              <w:top w:val="nil"/>
              <w:left w:val="nil"/>
              <w:bottom w:val="nil"/>
              <w:right w:val="nil"/>
            </w:tcBorders>
          </w:tcPr>
          <w:p w14:paraId="26CA300C" w14:textId="77777777" w:rsidR="006B7536" w:rsidRPr="000217DF" w:rsidRDefault="006B7536" w:rsidP="00596539">
            <w:pPr>
              <w:pStyle w:val="Normal6a"/>
            </w:pPr>
            <w:r w:rsidRPr="000217DF">
              <w:t>(17)</w:t>
            </w:r>
            <w:r w:rsidRPr="000217DF">
              <w:tab/>
              <w:t xml:space="preserve">Principiile democrației, statului de drept și protecției drepturilor fundamentale sunt valori fundamentale ale Uniunii. Aceste valori sunt fundamentale pentru fiecare persoană </w:t>
            </w:r>
            <w:r w:rsidRPr="000217DF">
              <w:rPr>
                <w:b/>
                <w:bCs/>
                <w:i/>
                <w:iCs/>
              </w:rPr>
              <w:t>și ar trebui garantate și</w:t>
            </w:r>
            <w:r w:rsidRPr="000217DF">
              <w:t xml:space="preserve"> pentru persoanele cele mai vulnerabile. În plus, acestea sunt esențiale pentru punerea în aplicare eficace a FSE. Prin urmare, FSE ar trebui să sprijine, de asemenea, promovarea și punerea în aplicare a acestor valori pentru toți. FSE va continua, de asemenea, să abordeze drepturile persoanelor cu handicap, astfel cum sunt consacrate în Convenția Națiunilor Unite privind drepturile persoanelor cu handicap</w:t>
            </w:r>
            <w:r w:rsidRPr="000217DF">
              <w:rPr>
                <w:b/>
                <w:bCs/>
                <w:i/>
                <w:iCs/>
              </w:rPr>
              <w:t>, și drepturile copilului, astfel cum sunt consacrate în Convenția cu privire la drepturile copilului</w:t>
            </w:r>
            <w:r w:rsidRPr="000217DF">
              <w:t xml:space="preserve">. Acesta va asigura, de asemenea, coerența cu uniunea egalității și cu strategiile aferente care vizează combaterea discriminării pe criterii de sex, rasă sau origine etnică, </w:t>
            </w:r>
            <w:r w:rsidRPr="000217DF">
              <w:rPr>
                <w:b/>
                <w:bCs/>
                <w:i/>
                <w:iCs/>
              </w:rPr>
              <w:t>statut socioeconomic, parcurs educațional,</w:t>
            </w:r>
            <w:r w:rsidRPr="000217DF">
              <w:t xml:space="preserve"> religie sau convingeri, handicap, vârstă sau orientare sexuală și va asigura coeziunea socială prin susținerea și dezvoltarea unor societăți deschise, bazate pe drepturile fundamentale, democratice, egale și favorabile incluziunii, bazate pe statul de drept.</w:t>
            </w:r>
          </w:p>
        </w:tc>
      </w:tr>
    </w:tbl>
    <w:p w14:paraId="20BFB350"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54EC745" w14:textId="77777777" w:rsidR="006B7536" w:rsidRPr="000217DF" w:rsidRDefault="006B7536" w:rsidP="006B7536">
      <w:r w:rsidRPr="000217DF">
        <w:rPr>
          <w:rStyle w:val="HideTWBExt"/>
        </w:rPr>
        <w:t>&lt;/AmendB&gt;</w:t>
      </w:r>
    </w:p>
    <w:p w14:paraId="23E13CA0"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230</w:t>
      </w:r>
      <w:r w:rsidRPr="000217DF">
        <w:rPr>
          <w:rStyle w:val="HideTWBExt"/>
          <w:b w:val="0"/>
        </w:rPr>
        <w:t>&lt;/NumAmB&gt;</w:t>
      </w:r>
    </w:p>
    <w:p w14:paraId="12DF84EB"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23FAE717" w14:textId="77777777" w:rsidR="006B7536" w:rsidRPr="000217DF" w:rsidRDefault="006B7536" w:rsidP="006B7536">
      <w:pPr>
        <w:pStyle w:val="NormalBold"/>
      </w:pPr>
      <w:r w:rsidRPr="000217DF">
        <w:rPr>
          <w:rStyle w:val="HideTWBExt"/>
          <w:b w:val="0"/>
        </w:rPr>
        <w:t>&lt;/RepeatBlock-By&gt;</w:t>
      </w:r>
    </w:p>
    <w:p w14:paraId="6B802E47"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F7C3A3A" w14:textId="77777777" w:rsidR="006B7536" w:rsidRPr="000217DF" w:rsidRDefault="006B7536" w:rsidP="006B7536">
      <w:pPr>
        <w:pStyle w:val="NormalBold"/>
      </w:pPr>
      <w:r w:rsidRPr="000217DF">
        <w:rPr>
          <w:rStyle w:val="HideTWBExt"/>
          <w:b w:val="0"/>
        </w:rPr>
        <w:t>&lt;Article&gt;</w:t>
      </w:r>
      <w:r w:rsidRPr="000217DF">
        <w:t>Considerentul 17</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88CF751" w14:textId="77777777" w:rsidTr="00596539">
        <w:trPr>
          <w:trHeight w:hRule="exact" w:val="240"/>
          <w:jc w:val="center"/>
        </w:trPr>
        <w:tc>
          <w:tcPr>
            <w:tcW w:w="9752" w:type="dxa"/>
            <w:gridSpan w:val="2"/>
            <w:tcBorders>
              <w:top w:val="nil"/>
              <w:left w:val="nil"/>
              <w:bottom w:val="nil"/>
              <w:right w:val="nil"/>
            </w:tcBorders>
          </w:tcPr>
          <w:p w14:paraId="4BD29438" w14:textId="77777777" w:rsidR="006B7536" w:rsidRPr="000217DF" w:rsidRDefault="006B7536" w:rsidP="00596539"/>
        </w:tc>
      </w:tr>
      <w:tr w:rsidR="00321643" w:rsidRPr="000217DF" w14:paraId="2D26911F" w14:textId="77777777" w:rsidTr="00596539">
        <w:trPr>
          <w:trHeight w:val="240"/>
          <w:jc w:val="center"/>
        </w:trPr>
        <w:tc>
          <w:tcPr>
            <w:tcW w:w="4876" w:type="dxa"/>
            <w:tcBorders>
              <w:top w:val="nil"/>
              <w:left w:val="nil"/>
              <w:bottom w:val="nil"/>
              <w:right w:val="nil"/>
            </w:tcBorders>
          </w:tcPr>
          <w:p w14:paraId="02F8C981"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D56FCA2" w14:textId="77777777" w:rsidR="006B7536" w:rsidRPr="000217DF" w:rsidRDefault="006B7536" w:rsidP="00596539">
            <w:pPr>
              <w:pStyle w:val="AmColumnHeading"/>
            </w:pPr>
            <w:r w:rsidRPr="000217DF">
              <w:t>Amendamentul</w:t>
            </w:r>
          </w:p>
        </w:tc>
      </w:tr>
      <w:tr w:rsidR="00321643" w:rsidRPr="000217DF" w14:paraId="117994E0" w14:textId="77777777" w:rsidTr="00596539">
        <w:trPr>
          <w:jc w:val="center"/>
        </w:trPr>
        <w:tc>
          <w:tcPr>
            <w:tcW w:w="4876" w:type="dxa"/>
            <w:tcBorders>
              <w:top w:val="nil"/>
              <w:left w:val="nil"/>
              <w:bottom w:val="nil"/>
              <w:right w:val="nil"/>
            </w:tcBorders>
          </w:tcPr>
          <w:p w14:paraId="3B9A1A91" w14:textId="77777777" w:rsidR="006B7536" w:rsidRPr="000217DF" w:rsidRDefault="006B7536" w:rsidP="00596539">
            <w:pPr>
              <w:pStyle w:val="Normal6a"/>
            </w:pPr>
            <w:r w:rsidRPr="000217DF">
              <w:t>(17)</w:t>
            </w:r>
            <w:r w:rsidRPr="000217DF">
              <w:tab/>
              <w:t>Principiile democrației, statului de drept și protecției drepturilor fundamentale sunt valori fundamentale ale Uniunii. Aceste valori sunt fundamentale pentru fiecare persoană, în special pentru persoanele cele mai vulnerabile. În plus, acestea sunt esențiale pentru punerea în aplicare eficace a FSE. Prin urmare, FSE ar trebui să sprijine, de asemenea, promovarea și punerea în aplicare a acestor valori pentru toți. FSE va continua, de asemenea, să abordeze drepturile persoanelor cu handicap, astfel cum sunt consacrate în Convenția Națiunilor Unite privind drepturile persoanelor cu handicap. Acesta va asigura, de asemenea, coerența cu uniunea egalității și cu strategiile aferente care vizează combaterea discriminării pe criterii de sex, rasă sau origine etnică, religie sau convingeri, handicap, vârstă sau orientare sexuală și va asigura coeziunea socială prin susținerea și dezvoltarea unor societăți deschise, bazate pe drepturile fundamentale, democratice, egale și favorabile incluziunii, bazate pe statul de drept.</w:t>
            </w:r>
          </w:p>
        </w:tc>
        <w:tc>
          <w:tcPr>
            <w:tcW w:w="4876" w:type="dxa"/>
            <w:tcBorders>
              <w:top w:val="nil"/>
              <w:left w:val="nil"/>
              <w:bottom w:val="nil"/>
              <w:right w:val="nil"/>
            </w:tcBorders>
          </w:tcPr>
          <w:p w14:paraId="21FA1162" w14:textId="77777777" w:rsidR="006B7536" w:rsidRPr="000217DF" w:rsidRDefault="006B7536" w:rsidP="00596539">
            <w:pPr>
              <w:pStyle w:val="Normal6a"/>
            </w:pPr>
            <w:r w:rsidRPr="000217DF">
              <w:t>(17)</w:t>
            </w:r>
            <w:r w:rsidRPr="000217DF">
              <w:tab/>
              <w:t xml:space="preserve">Principiile democrației, statului de drept și protecției drepturilor fundamentale sunt valori fundamentale ale Uniunii. Aceste valori sunt fundamentale pentru fiecare persoană, în special pentru persoanele cele mai vulnerabile. În plus, acestea sunt esențiale pentru punerea în aplicare eficace a FSE. Prin urmare, FSE ar trebui să sprijine, de asemenea, promovarea și punerea în aplicare a acestor valori pentru toți. FSE va continua, de asemenea, să abordeze drepturile persoanelor cu handicap, astfel cum sunt consacrate în Convenția Națiunilor Unite privind drepturile persoanelor cu handicap. Acesta va asigura, de asemenea, coerența cu uniunea egalității și cu strategiile aferente care vizează combaterea discriminării pe criterii de sex, rasă sau origine etnică, </w:t>
            </w:r>
            <w:r w:rsidRPr="000217DF">
              <w:rPr>
                <w:b/>
                <w:bCs/>
                <w:i/>
                <w:iCs/>
              </w:rPr>
              <w:t>statut socioeconomic, parcurs educațional,</w:t>
            </w:r>
            <w:r w:rsidRPr="000217DF">
              <w:t xml:space="preserve"> religie sau convingeri, handicap, vârstă sau orientare sexuală și va asigura coeziunea socială prin susținerea și dezvoltarea unor societăți deschise, bazate pe drepturile fundamentale, democratice, egale și favorabile incluziunii, bazate pe statul de drept.</w:t>
            </w:r>
          </w:p>
        </w:tc>
      </w:tr>
    </w:tbl>
    <w:p w14:paraId="005118A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22BE994" w14:textId="77777777" w:rsidR="006B7536" w:rsidRPr="000217DF" w:rsidRDefault="006B7536" w:rsidP="006B7536">
      <w:r w:rsidRPr="000217DF">
        <w:rPr>
          <w:rStyle w:val="HideTWBExt"/>
        </w:rPr>
        <w:t>&lt;/AmendB&gt;</w:t>
      </w:r>
    </w:p>
    <w:p w14:paraId="28B60D14"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231</w:t>
      </w:r>
      <w:r w:rsidRPr="000217DF">
        <w:rPr>
          <w:rStyle w:val="HideTWBExt"/>
          <w:b w:val="0"/>
        </w:rPr>
        <w:t>&lt;/NumAmB&gt;</w:t>
      </w:r>
    </w:p>
    <w:p w14:paraId="6B208716"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 Li Andersson</w:t>
      </w:r>
      <w:r w:rsidRPr="000217DF">
        <w:rPr>
          <w:rStyle w:val="HideTWBExt"/>
          <w:b w:val="0"/>
        </w:rPr>
        <w:t>&lt;/Members&gt;</w:t>
      </w:r>
    </w:p>
    <w:p w14:paraId="59EB5A7D" w14:textId="77777777" w:rsidR="006B7536" w:rsidRPr="000217DF" w:rsidRDefault="006B7536" w:rsidP="006B7536">
      <w:pPr>
        <w:pStyle w:val="NormalBold"/>
      </w:pPr>
      <w:r w:rsidRPr="000217DF">
        <w:rPr>
          <w:rStyle w:val="HideTWBExt"/>
          <w:b w:val="0"/>
        </w:rPr>
        <w:t>&lt;/RepeatBlock-By&gt;</w:t>
      </w:r>
    </w:p>
    <w:p w14:paraId="34FB6539"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B670031" w14:textId="77777777" w:rsidR="006B7536" w:rsidRPr="000217DF" w:rsidRDefault="006B7536" w:rsidP="006B7536">
      <w:pPr>
        <w:pStyle w:val="NormalBold"/>
      </w:pPr>
      <w:r w:rsidRPr="000217DF">
        <w:rPr>
          <w:rStyle w:val="HideTWBExt"/>
          <w:b w:val="0"/>
        </w:rPr>
        <w:t>&lt;Article&gt;</w:t>
      </w:r>
      <w:r w:rsidRPr="000217DF">
        <w:t>Considerentul 17</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FBCF0F6" w14:textId="77777777" w:rsidTr="00596539">
        <w:trPr>
          <w:trHeight w:hRule="exact" w:val="240"/>
          <w:jc w:val="center"/>
        </w:trPr>
        <w:tc>
          <w:tcPr>
            <w:tcW w:w="9752" w:type="dxa"/>
            <w:gridSpan w:val="2"/>
            <w:tcBorders>
              <w:top w:val="nil"/>
              <w:left w:val="nil"/>
              <w:bottom w:val="nil"/>
              <w:right w:val="nil"/>
            </w:tcBorders>
          </w:tcPr>
          <w:p w14:paraId="297F3264" w14:textId="77777777" w:rsidR="006B7536" w:rsidRPr="000217DF" w:rsidRDefault="006B7536" w:rsidP="00596539"/>
        </w:tc>
      </w:tr>
      <w:tr w:rsidR="00321643" w:rsidRPr="000217DF" w14:paraId="56ED3B47" w14:textId="77777777" w:rsidTr="00596539">
        <w:trPr>
          <w:trHeight w:val="240"/>
          <w:jc w:val="center"/>
        </w:trPr>
        <w:tc>
          <w:tcPr>
            <w:tcW w:w="4876" w:type="dxa"/>
            <w:tcBorders>
              <w:top w:val="nil"/>
              <w:left w:val="nil"/>
              <w:bottom w:val="nil"/>
              <w:right w:val="nil"/>
            </w:tcBorders>
          </w:tcPr>
          <w:p w14:paraId="5E74BD8B"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F9875D5" w14:textId="77777777" w:rsidR="006B7536" w:rsidRPr="000217DF" w:rsidRDefault="006B7536" w:rsidP="00596539">
            <w:pPr>
              <w:pStyle w:val="AmColumnHeading"/>
            </w:pPr>
            <w:r w:rsidRPr="000217DF">
              <w:t>Amendamentul</w:t>
            </w:r>
          </w:p>
        </w:tc>
      </w:tr>
      <w:tr w:rsidR="00321643" w:rsidRPr="000217DF" w14:paraId="064D9D18" w14:textId="77777777" w:rsidTr="00596539">
        <w:trPr>
          <w:jc w:val="center"/>
        </w:trPr>
        <w:tc>
          <w:tcPr>
            <w:tcW w:w="4876" w:type="dxa"/>
            <w:tcBorders>
              <w:top w:val="nil"/>
              <w:left w:val="nil"/>
              <w:bottom w:val="nil"/>
              <w:right w:val="nil"/>
            </w:tcBorders>
          </w:tcPr>
          <w:p w14:paraId="6607F6E5" w14:textId="77777777" w:rsidR="006B7536" w:rsidRPr="000217DF" w:rsidRDefault="006B7536" w:rsidP="00596539">
            <w:pPr>
              <w:pStyle w:val="Normal6a"/>
            </w:pPr>
            <w:r w:rsidRPr="000217DF">
              <w:t>(17)</w:t>
            </w:r>
            <w:r w:rsidRPr="000217DF">
              <w:tab/>
              <w:t>Principiile democrației, statului de drept și protecției drepturilor fundamentale sunt valori fundamentale ale Uniunii. Aceste valori sunt fundamentale pentru fiecare persoană, în special pentru persoanele cele mai vulnerabile. În plus, acestea sunt esențiale pentru punerea în aplicare eficace a FSE. Prin urmare, FSE ar trebui să sprijine, de asemenea, promovarea și punerea în aplicare a acestor valori pentru toți. FSE va continua, de asemenea, să abordeze drepturile persoanelor cu handicap, astfel cum sunt consacrate în Convenția Națiunilor Unite privind drepturile persoanelor cu handicap. Acesta va asigura, de asemenea, coerența cu uniunea egalității și cu strategiile aferente care vizează combaterea discriminării pe criterii de sex, rasă sau origine etnică, religie sau convingeri, handicap, vârstă sau orientare sexuală și va asigura coeziunea socială prin susținerea și dezvoltarea unor societăți deschise, bazate pe drepturile fundamentale, democratice, egale și favorabile incluziunii, bazate pe statul de drept.</w:t>
            </w:r>
          </w:p>
        </w:tc>
        <w:tc>
          <w:tcPr>
            <w:tcW w:w="4876" w:type="dxa"/>
            <w:tcBorders>
              <w:top w:val="nil"/>
              <w:left w:val="nil"/>
              <w:bottom w:val="nil"/>
              <w:right w:val="nil"/>
            </w:tcBorders>
          </w:tcPr>
          <w:p w14:paraId="5A97A2CE" w14:textId="77777777" w:rsidR="006B7536" w:rsidRPr="000217DF" w:rsidRDefault="006B7536" w:rsidP="00596539">
            <w:pPr>
              <w:pStyle w:val="Normal6a"/>
            </w:pPr>
            <w:r w:rsidRPr="000217DF">
              <w:rPr>
                <w:i/>
                <w:iCs/>
              </w:rPr>
              <w:t>(Nu privește versiunea în limba română.)</w:t>
            </w:r>
            <w:r w:rsidRPr="000217DF">
              <w:tab/>
              <w:t xml:space="preserve">           </w:t>
            </w:r>
          </w:p>
        </w:tc>
      </w:tr>
    </w:tbl>
    <w:p w14:paraId="6A90568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E54EE82" w14:textId="77777777" w:rsidR="006B7536" w:rsidRPr="000217DF" w:rsidRDefault="006B7536" w:rsidP="006B7536">
      <w:r w:rsidRPr="000217DF">
        <w:rPr>
          <w:rStyle w:val="HideTWBExt"/>
        </w:rPr>
        <w:t>&lt;/AmendB&gt;</w:t>
      </w:r>
    </w:p>
    <w:p w14:paraId="62354D26"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232</w:t>
      </w:r>
      <w:r w:rsidRPr="000217DF">
        <w:rPr>
          <w:rStyle w:val="HideTWBExt"/>
          <w:b w:val="0"/>
        </w:rPr>
        <w:t>&lt;/NumAmB&gt;</w:t>
      </w:r>
    </w:p>
    <w:p w14:paraId="31DD943B" w14:textId="77777777" w:rsidR="006B7536" w:rsidRPr="000217DF" w:rsidRDefault="006B7536" w:rsidP="006B7536">
      <w:pPr>
        <w:pStyle w:val="NormalBold"/>
      </w:pPr>
      <w:r w:rsidRPr="000217DF">
        <w:rPr>
          <w:rStyle w:val="HideTWBExt"/>
          <w:b w:val="0"/>
        </w:rPr>
        <w:t>&lt;RepeatBlock-By&gt;&lt;Members&gt;</w:t>
      </w:r>
      <w:r w:rsidRPr="000217DF">
        <w:t>Valérie Devaux, Grégory Allione, Laurence Farreng, Hristo Petrov, Irena Joveva, Brigitte van den Berg</w:t>
      </w:r>
      <w:r w:rsidRPr="000217DF">
        <w:rPr>
          <w:rStyle w:val="HideTWBExt"/>
          <w:b w:val="0"/>
        </w:rPr>
        <w:t>&lt;/Members&gt;</w:t>
      </w:r>
    </w:p>
    <w:p w14:paraId="1C8C64B7" w14:textId="77777777" w:rsidR="006B7536" w:rsidRPr="000217DF" w:rsidRDefault="006B7536" w:rsidP="006B7536">
      <w:pPr>
        <w:pStyle w:val="NormalBold"/>
      </w:pPr>
      <w:r w:rsidRPr="000217DF">
        <w:rPr>
          <w:rStyle w:val="HideTWBExt"/>
          <w:b w:val="0"/>
        </w:rPr>
        <w:t>&lt;/RepeatBlock-By&gt;</w:t>
      </w:r>
    </w:p>
    <w:p w14:paraId="51008CAF"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D21E500" w14:textId="77777777" w:rsidR="006B7536" w:rsidRPr="000217DF" w:rsidRDefault="006B7536" w:rsidP="006B7536">
      <w:pPr>
        <w:pStyle w:val="NormalBold"/>
      </w:pPr>
      <w:r w:rsidRPr="000217DF">
        <w:rPr>
          <w:rStyle w:val="HideTWBExt"/>
          <w:b w:val="0"/>
        </w:rPr>
        <w:t>&lt;Article&gt;</w:t>
      </w:r>
      <w:r w:rsidRPr="000217DF">
        <w:t>Considerentul 17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5154A4D" w14:textId="77777777" w:rsidTr="00596539">
        <w:trPr>
          <w:trHeight w:hRule="exact" w:val="240"/>
          <w:jc w:val="center"/>
        </w:trPr>
        <w:tc>
          <w:tcPr>
            <w:tcW w:w="9752" w:type="dxa"/>
            <w:gridSpan w:val="2"/>
            <w:tcBorders>
              <w:top w:val="nil"/>
              <w:left w:val="nil"/>
              <w:bottom w:val="nil"/>
              <w:right w:val="nil"/>
            </w:tcBorders>
          </w:tcPr>
          <w:p w14:paraId="385AF928" w14:textId="77777777" w:rsidR="006B7536" w:rsidRPr="000217DF" w:rsidRDefault="006B7536" w:rsidP="00596539"/>
        </w:tc>
      </w:tr>
      <w:tr w:rsidR="00321643" w:rsidRPr="000217DF" w14:paraId="161E1E25" w14:textId="77777777" w:rsidTr="00596539">
        <w:trPr>
          <w:trHeight w:val="240"/>
          <w:jc w:val="center"/>
        </w:trPr>
        <w:tc>
          <w:tcPr>
            <w:tcW w:w="4876" w:type="dxa"/>
            <w:tcBorders>
              <w:top w:val="nil"/>
              <w:left w:val="nil"/>
              <w:bottom w:val="nil"/>
              <w:right w:val="nil"/>
            </w:tcBorders>
          </w:tcPr>
          <w:p w14:paraId="6CD02C7C"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94779F3" w14:textId="77777777" w:rsidR="006B7536" w:rsidRPr="000217DF" w:rsidRDefault="006B7536" w:rsidP="00596539">
            <w:pPr>
              <w:pStyle w:val="AmColumnHeading"/>
            </w:pPr>
            <w:r w:rsidRPr="000217DF">
              <w:t>Amendamentul</w:t>
            </w:r>
          </w:p>
        </w:tc>
      </w:tr>
      <w:tr w:rsidR="00321643" w:rsidRPr="000217DF" w14:paraId="39CD0031" w14:textId="77777777" w:rsidTr="00596539">
        <w:trPr>
          <w:jc w:val="center"/>
        </w:trPr>
        <w:tc>
          <w:tcPr>
            <w:tcW w:w="4876" w:type="dxa"/>
            <w:tcBorders>
              <w:top w:val="nil"/>
              <w:left w:val="nil"/>
              <w:bottom w:val="nil"/>
              <w:right w:val="nil"/>
            </w:tcBorders>
          </w:tcPr>
          <w:p w14:paraId="1C773421" w14:textId="77777777" w:rsidR="006B7536" w:rsidRPr="000217DF" w:rsidRDefault="006B7536" w:rsidP="00596539">
            <w:pPr>
              <w:pStyle w:val="Normal6a"/>
            </w:pPr>
          </w:p>
        </w:tc>
        <w:tc>
          <w:tcPr>
            <w:tcW w:w="4876" w:type="dxa"/>
            <w:tcBorders>
              <w:top w:val="nil"/>
              <w:left w:val="nil"/>
              <w:bottom w:val="nil"/>
              <w:right w:val="nil"/>
            </w:tcBorders>
          </w:tcPr>
          <w:p w14:paraId="2417A2CB" w14:textId="77777777" w:rsidR="006B7536" w:rsidRPr="000217DF" w:rsidRDefault="006B7536" w:rsidP="00596539">
            <w:pPr>
              <w:pStyle w:val="Normal6a"/>
            </w:pPr>
            <w:r w:rsidRPr="000217DF">
              <w:rPr>
                <w:b/>
                <w:i/>
              </w:rPr>
              <w:t>(17a)</w:t>
            </w:r>
            <w:r w:rsidRPr="000217DF">
              <w:tab/>
            </w:r>
            <w:r w:rsidRPr="000217DF">
              <w:rPr>
                <w:b/>
                <w:i/>
              </w:rPr>
              <w:t>FSE ar trebui să sprijine punerea în aplicare a viitorului Pact european privind serviciile de îngrijire, care ar trebui să vizeze atât îngrijitorii formali, cât și pe cei informali, în mare parte femei, prin promovarea serviciilor de îngrijire a copiilor la prețuri accesibile și de înaltă calitate, a programelor educaționale după școală și a serviciilor de îngrijire pe termen lung. Ar trebui să se acorde o atenție deosebită îngrijitorilor informali, familiilor și părinților, asigurând un sprijin adecvat și acces la servicii de tip respiro și de consiliere.</w:t>
            </w:r>
          </w:p>
        </w:tc>
      </w:tr>
    </w:tbl>
    <w:p w14:paraId="088D255B"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9DEC776" w14:textId="77777777" w:rsidR="006B7536" w:rsidRPr="000217DF" w:rsidRDefault="006B7536" w:rsidP="006B7536">
      <w:r w:rsidRPr="000217DF">
        <w:rPr>
          <w:rStyle w:val="HideTWBExt"/>
        </w:rPr>
        <w:t>&lt;/AmendB&gt;</w:t>
      </w:r>
    </w:p>
    <w:p w14:paraId="1011B9C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233</w:t>
      </w:r>
      <w:r w:rsidRPr="000217DF">
        <w:rPr>
          <w:rStyle w:val="HideTWBExt"/>
          <w:b w:val="0"/>
        </w:rPr>
        <w:t>&lt;/NumAmB&gt;</w:t>
      </w:r>
    </w:p>
    <w:p w14:paraId="13106C66" w14:textId="77777777" w:rsidR="006B7536" w:rsidRPr="000217DF" w:rsidRDefault="006B7536" w:rsidP="006B7536">
      <w:pPr>
        <w:pStyle w:val="NormalBold"/>
      </w:pPr>
      <w:r w:rsidRPr="000217DF">
        <w:rPr>
          <w:rStyle w:val="HideTWBExt"/>
          <w:b w:val="0"/>
        </w:rPr>
        <w:t>&lt;RepeatBlock-By&gt;&lt;Members&gt;</w:t>
      </w:r>
      <w:r w:rsidRPr="000217DF">
        <w:t>Andrzej Buła, Jagna Marczułajtis-Walczak</w:t>
      </w:r>
      <w:r w:rsidRPr="000217DF">
        <w:rPr>
          <w:rStyle w:val="HideTWBExt"/>
          <w:b w:val="0"/>
        </w:rPr>
        <w:t>&lt;/Members&gt;</w:t>
      </w:r>
    </w:p>
    <w:p w14:paraId="781B3083" w14:textId="77777777" w:rsidR="006B7536" w:rsidRPr="000217DF" w:rsidRDefault="006B7536" w:rsidP="006B7536">
      <w:pPr>
        <w:pStyle w:val="NormalBold"/>
      </w:pPr>
      <w:r w:rsidRPr="000217DF">
        <w:rPr>
          <w:rStyle w:val="HideTWBExt"/>
          <w:b w:val="0"/>
        </w:rPr>
        <w:t>&lt;/RepeatBlock-By&gt;</w:t>
      </w:r>
    </w:p>
    <w:p w14:paraId="4620F8EA"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9FA156D" w14:textId="77777777" w:rsidR="006B7536" w:rsidRPr="000217DF" w:rsidRDefault="006B7536" w:rsidP="006B7536">
      <w:pPr>
        <w:pStyle w:val="NormalBold"/>
      </w:pPr>
      <w:r w:rsidRPr="000217DF">
        <w:rPr>
          <w:rStyle w:val="HideTWBExt"/>
          <w:b w:val="0"/>
        </w:rPr>
        <w:t>&lt;Article&gt;</w:t>
      </w:r>
      <w:r w:rsidRPr="000217DF">
        <w:t>Considerentul 17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0589349" w14:textId="77777777" w:rsidTr="00596539">
        <w:trPr>
          <w:trHeight w:hRule="exact" w:val="240"/>
          <w:jc w:val="center"/>
        </w:trPr>
        <w:tc>
          <w:tcPr>
            <w:tcW w:w="9752" w:type="dxa"/>
            <w:gridSpan w:val="2"/>
            <w:tcBorders>
              <w:top w:val="nil"/>
              <w:left w:val="nil"/>
              <w:bottom w:val="nil"/>
              <w:right w:val="nil"/>
            </w:tcBorders>
          </w:tcPr>
          <w:p w14:paraId="0A14F06F" w14:textId="77777777" w:rsidR="006B7536" w:rsidRPr="000217DF" w:rsidRDefault="006B7536" w:rsidP="00596539"/>
        </w:tc>
      </w:tr>
      <w:tr w:rsidR="00321643" w:rsidRPr="000217DF" w14:paraId="160F651B" w14:textId="77777777" w:rsidTr="00596539">
        <w:trPr>
          <w:trHeight w:val="240"/>
          <w:jc w:val="center"/>
        </w:trPr>
        <w:tc>
          <w:tcPr>
            <w:tcW w:w="4876" w:type="dxa"/>
            <w:tcBorders>
              <w:top w:val="nil"/>
              <w:left w:val="nil"/>
              <w:bottom w:val="nil"/>
              <w:right w:val="nil"/>
            </w:tcBorders>
          </w:tcPr>
          <w:p w14:paraId="411743D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4936827" w14:textId="77777777" w:rsidR="006B7536" w:rsidRPr="000217DF" w:rsidRDefault="006B7536" w:rsidP="00596539">
            <w:pPr>
              <w:pStyle w:val="AmColumnHeading"/>
            </w:pPr>
            <w:r w:rsidRPr="000217DF">
              <w:t>Amendamentul</w:t>
            </w:r>
          </w:p>
        </w:tc>
      </w:tr>
      <w:tr w:rsidR="00321643" w:rsidRPr="000217DF" w14:paraId="6B46C511" w14:textId="77777777" w:rsidTr="00596539">
        <w:trPr>
          <w:jc w:val="center"/>
        </w:trPr>
        <w:tc>
          <w:tcPr>
            <w:tcW w:w="4876" w:type="dxa"/>
            <w:tcBorders>
              <w:top w:val="nil"/>
              <w:left w:val="nil"/>
              <w:bottom w:val="nil"/>
              <w:right w:val="nil"/>
            </w:tcBorders>
          </w:tcPr>
          <w:p w14:paraId="67A6747A" w14:textId="77777777" w:rsidR="006B7536" w:rsidRPr="000217DF" w:rsidRDefault="006B7536" w:rsidP="00596539">
            <w:pPr>
              <w:pStyle w:val="Normal6a"/>
            </w:pPr>
          </w:p>
        </w:tc>
        <w:tc>
          <w:tcPr>
            <w:tcW w:w="4876" w:type="dxa"/>
            <w:tcBorders>
              <w:top w:val="nil"/>
              <w:left w:val="nil"/>
              <w:bottom w:val="nil"/>
              <w:right w:val="nil"/>
            </w:tcBorders>
          </w:tcPr>
          <w:p w14:paraId="77CF6AF2" w14:textId="77777777" w:rsidR="006B7536" w:rsidRPr="000217DF" w:rsidRDefault="006B7536" w:rsidP="00596539">
            <w:pPr>
              <w:pStyle w:val="Normal6a"/>
            </w:pPr>
            <w:r w:rsidRPr="000217DF">
              <w:rPr>
                <w:b/>
                <w:i/>
              </w:rPr>
              <w:t>(17a)</w:t>
            </w:r>
            <w:r w:rsidRPr="000217DF">
              <w:tab/>
            </w:r>
            <w:r w:rsidRPr="000217DF">
              <w:rPr>
                <w:b/>
                <w:i/>
              </w:rPr>
              <w:t>În ceea ce privește domeniul de aplicare al sprijinului FSE, atunci când stabilesc prioritățile și selectează intervențiile, statele membre ar trebui să mențină un nivel adecvat de flexibilitate și să direcționeze intervențiile acordând atenția cuvenită provocărilor societale cu care se confruntă, situației de pe piața muncii, caracteristicilor teritoriale și nevoilor socioeconomice la nivel regional și național.</w:t>
            </w:r>
          </w:p>
        </w:tc>
      </w:tr>
    </w:tbl>
    <w:p w14:paraId="15030075"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{PL}</w:t>
      </w:r>
      <w:r w:rsidRPr="000217DF">
        <w:t>pl</w:t>
      </w:r>
      <w:r w:rsidRPr="000217DF">
        <w:rPr>
          <w:rStyle w:val="HideTWBExt"/>
        </w:rPr>
        <w:t>&lt;/Original&gt;</w:t>
      </w:r>
    </w:p>
    <w:p w14:paraId="2F3555E8" w14:textId="77777777" w:rsidR="006B7536" w:rsidRPr="000217DF" w:rsidRDefault="006B7536" w:rsidP="006B7536">
      <w:r w:rsidRPr="000217DF">
        <w:rPr>
          <w:rStyle w:val="HideTWBExt"/>
        </w:rPr>
        <w:t>&lt;/AmendB&gt;</w:t>
      </w:r>
    </w:p>
    <w:p w14:paraId="46DC4EC2"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234</w:t>
      </w:r>
      <w:r w:rsidRPr="000217DF">
        <w:rPr>
          <w:rStyle w:val="HideTWBExt"/>
          <w:b w:val="0"/>
        </w:rPr>
        <w:t>&lt;/NumAmB&gt;</w:t>
      </w:r>
    </w:p>
    <w:p w14:paraId="0CC63BF3" w14:textId="77777777" w:rsidR="006B7536" w:rsidRPr="000217DF" w:rsidRDefault="006B7536" w:rsidP="006B7536">
      <w:pPr>
        <w:pStyle w:val="NormalBold"/>
      </w:pPr>
      <w:r w:rsidRPr="000217DF">
        <w:rPr>
          <w:rStyle w:val="HideTWBExt"/>
          <w:b w:val="0"/>
        </w:rPr>
        <w:t>&lt;RepeatBlock-By&gt;&lt;Members&gt;</w:t>
      </w:r>
      <w:r w:rsidRPr="000217DF">
        <w:t>Andrzej Buła, Jagna Marczułajtis-Walczak</w:t>
      </w:r>
      <w:r w:rsidRPr="000217DF">
        <w:rPr>
          <w:rStyle w:val="HideTWBExt"/>
          <w:b w:val="0"/>
        </w:rPr>
        <w:t>&lt;/Members&gt;</w:t>
      </w:r>
    </w:p>
    <w:p w14:paraId="2BF69A18" w14:textId="77777777" w:rsidR="006B7536" w:rsidRPr="000217DF" w:rsidRDefault="006B7536" w:rsidP="006B7536">
      <w:pPr>
        <w:pStyle w:val="NormalBold"/>
      </w:pPr>
      <w:r w:rsidRPr="000217DF">
        <w:rPr>
          <w:rStyle w:val="HideTWBExt"/>
          <w:b w:val="0"/>
        </w:rPr>
        <w:t>&lt;/RepeatBlock-By&gt;</w:t>
      </w:r>
    </w:p>
    <w:p w14:paraId="2E8242C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6482DF2" w14:textId="77777777" w:rsidR="006B7536" w:rsidRPr="000217DF" w:rsidRDefault="006B7536" w:rsidP="006B7536">
      <w:pPr>
        <w:pStyle w:val="NormalBold"/>
      </w:pPr>
      <w:r w:rsidRPr="000217DF">
        <w:rPr>
          <w:rStyle w:val="HideTWBExt"/>
          <w:b w:val="0"/>
        </w:rPr>
        <w:t>&lt;Article&gt;</w:t>
      </w:r>
      <w:r w:rsidRPr="000217DF">
        <w:t>Considerentul 17 b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3B49EF2" w14:textId="77777777" w:rsidTr="00596539">
        <w:trPr>
          <w:trHeight w:hRule="exact" w:val="240"/>
          <w:jc w:val="center"/>
        </w:trPr>
        <w:tc>
          <w:tcPr>
            <w:tcW w:w="9752" w:type="dxa"/>
            <w:gridSpan w:val="2"/>
            <w:tcBorders>
              <w:top w:val="nil"/>
              <w:left w:val="nil"/>
              <w:bottom w:val="nil"/>
              <w:right w:val="nil"/>
            </w:tcBorders>
          </w:tcPr>
          <w:p w14:paraId="2A178777" w14:textId="77777777" w:rsidR="006B7536" w:rsidRPr="000217DF" w:rsidRDefault="006B7536" w:rsidP="00596539"/>
        </w:tc>
      </w:tr>
      <w:tr w:rsidR="00321643" w:rsidRPr="000217DF" w14:paraId="04FF848E" w14:textId="77777777" w:rsidTr="00596539">
        <w:trPr>
          <w:trHeight w:val="240"/>
          <w:jc w:val="center"/>
        </w:trPr>
        <w:tc>
          <w:tcPr>
            <w:tcW w:w="4876" w:type="dxa"/>
            <w:tcBorders>
              <w:top w:val="nil"/>
              <w:left w:val="nil"/>
              <w:bottom w:val="nil"/>
              <w:right w:val="nil"/>
            </w:tcBorders>
          </w:tcPr>
          <w:p w14:paraId="23428507"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9F63296" w14:textId="77777777" w:rsidR="006B7536" w:rsidRPr="000217DF" w:rsidRDefault="006B7536" w:rsidP="00596539">
            <w:pPr>
              <w:pStyle w:val="AmColumnHeading"/>
            </w:pPr>
            <w:r w:rsidRPr="000217DF">
              <w:t>Amendamentul</w:t>
            </w:r>
          </w:p>
        </w:tc>
      </w:tr>
      <w:tr w:rsidR="00321643" w:rsidRPr="000217DF" w14:paraId="37AA1C17" w14:textId="77777777" w:rsidTr="00596539">
        <w:trPr>
          <w:jc w:val="center"/>
        </w:trPr>
        <w:tc>
          <w:tcPr>
            <w:tcW w:w="4876" w:type="dxa"/>
            <w:tcBorders>
              <w:top w:val="nil"/>
              <w:left w:val="nil"/>
              <w:bottom w:val="nil"/>
              <w:right w:val="nil"/>
            </w:tcBorders>
          </w:tcPr>
          <w:p w14:paraId="598CE9D1" w14:textId="77777777" w:rsidR="006B7536" w:rsidRPr="000217DF" w:rsidRDefault="006B7536" w:rsidP="00596539">
            <w:pPr>
              <w:pStyle w:val="Normal6a"/>
            </w:pPr>
          </w:p>
        </w:tc>
        <w:tc>
          <w:tcPr>
            <w:tcW w:w="4876" w:type="dxa"/>
            <w:tcBorders>
              <w:top w:val="nil"/>
              <w:left w:val="nil"/>
              <w:bottom w:val="nil"/>
              <w:right w:val="nil"/>
            </w:tcBorders>
          </w:tcPr>
          <w:p w14:paraId="0DF2D38A" w14:textId="77777777" w:rsidR="006B7536" w:rsidRPr="000217DF" w:rsidRDefault="006B7536" w:rsidP="00596539">
            <w:pPr>
              <w:pStyle w:val="Normal6a"/>
            </w:pPr>
            <w:r w:rsidRPr="000217DF">
              <w:rPr>
                <w:b/>
                <w:i/>
              </w:rPr>
              <w:t>(17b)</w:t>
            </w:r>
            <w:r w:rsidRPr="000217DF">
              <w:tab/>
            </w:r>
            <w:r w:rsidRPr="000217DF">
              <w:rPr>
                <w:b/>
                <w:i/>
              </w:rPr>
              <w:t>FSE ar trebui să poată sprijini acțiuni în domeniul locuințelor sociale și la prețuri accesibile, de care să beneficieze în special persoanele expuse riscului de sărăcie sau de excluziune socială, persoanele cu handicap, persoanele în vârstă și alte grupuri vulnerabile din punct de vedere social.</w:t>
            </w:r>
            <w:r w:rsidRPr="000217DF">
              <w:t xml:space="preserve"> </w:t>
            </w:r>
            <w:r w:rsidRPr="000217DF">
              <w:rPr>
                <w:b/>
                <w:i/>
              </w:rPr>
              <w:t>De asemenea, ar trebui să existe posibilitatea ca acest tip de sprijin să fie implementat ca intervenție de sine stătătoare, și nu doar ca o acțiune conexă sau complementară, în special cu scopul de a îmbunătăți accesibilitatea prețurilor locuințelor, a sprijini viața independentă și a consolida coeziunea socială și teritorială.</w:t>
            </w:r>
          </w:p>
        </w:tc>
      </w:tr>
    </w:tbl>
    <w:p w14:paraId="140478B9"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{PL}</w:t>
      </w:r>
      <w:r w:rsidRPr="000217DF">
        <w:t>pl</w:t>
      </w:r>
      <w:r w:rsidRPr="000217DF">
        <w:rPr>
          <w:rStyle w:val="HideTWBExt"/>
        </w:rPr>
        <w:t>&lt;/Original&gt;</w:t>
      </w:r>
    </w:p>
    <w:p w14:paraId="0A9806EF" w14:textId="77777777" w:rsidR="006B7536" w:rsidRPr="000217DF" w:rsidRDefault="006B7536" w:rsidP="006B7536">
      <w:r w:rsidRPr="000217DF">
        <w:rPr>
          <w:rStyle w:val="HideTWBExt"/>
        </w:rPr>
        <w:t>&lt;/AmendB&gt;</w:t>
      </w:r>
    </w:p>
    <w:p w14:paraId="762C4D56"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235</w:t>
      </w:r>
      <w:r w:rsidRPr="000217DF">
        <w:rPr>
          <w:rStyle w:val="HideTWBExt"/>
          <w:b w:val="0"/>
        </w:rPr>
        <w:t>&lt;/NumAmB&gt;</w:t>
      </w:r>
    </w:p>
    <w:p w14:paraId="1C9FC286" w14:textId="77777777" w:rsidR="006B7536" w:rsidRPr="000217DF" w:rsidRDefault="006B7536" w:rsidP="006B7536">
      <w:pPr>
        <w:pStyle w:val="NormalBold"/>
      </w:pPr>
      <w:r w:rsidRPr="000217DF">
        <w:rPr>
          <w:rStyle w:val="HideTWBExt"/>
          <w:b w:val="0"/>
        </w:rPr>
        <w:t>&lt;RepeatBlock-By&gt;&lt;Members&gt;</w:t>
      </w:r>
      <w:r w:rsidRPr="000217DF">
        <w:t>Séverine Werbrouck, Margarita de la Pisa Carrión, Mélanie Disdier, Pál Szekeres</w:t>
      </w:r>
      <w:r w:rsidRPr="000217DF">
        <w:rPr>
          <w:rStyle w:val="HideTWBExt"/>
          <w:b w:val="0"/>
        </w:rPr>
        <w:t>&lt;/Members&gt;</w:t>
      </w:r>
    </w:p>
    <w:p w14:paraId="37F63FE9" w14:textId="77777777" w:rsidR="006B7536" w:rsidRPr="000217DF" w:rsidRDefault="006B7536" w:rsidP="006B7536">
      <w:pPr>
        <w:pStyle w:val="NormalBold"/>
      </w:pPr>
      <w:r w:rsidRPr="000217DF">
        <w:rPr>
          <w:rStyle w:val="HideTWBExt"/>
          <w:b w:val="0"/>
        </w:rPr>
        <w:t>&lt;/RepeatBlock-By&gt;</w:t>
      </w:r>
    </w:p>
    <w:p w14:paraId="7CFE8E1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C9D9D8F" w14:textId="77777777" w:rsidR="006B7536" w:rsidRPr="000217DF" w:rsidRDefault="006B7536" w:rsidP="006B7536">
      <w:pPr>
        <w:pStyle w:val="NormalBold"/>
      </w:pPr>
      <w:r w:rsidRPr="000217DF">
        <w:rPr>
          <w:rStyle w:val="HideTWBExt"/>
          <w:b w:val="0"/>
        </w:rPr>
        <w:t>&lt;Article&gt;</w:t>
      </w:r>
      <w:r w:rsidRPr="000217DF">
        <w:t>Considerentul 18</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7280C28" w14:textId="77777777" w:rsidTr="00596539">
        <w:trPr>
          <w:trHeight w:hRule="exact" w:val="240"/>
          <w:jc w:val="center"/>
        </w:trPr>
        <w:tc>
          <w:tcPr>
            <w:tcW w:w="9752" w:type="dxa"/>
            <w:gridSpan w:val="2"/>
            <w:tcBorders>
              <w:top w:val="nil"/>
              <w:left w:val="nil"/>
              <w:bottom w:val="nil"/>
              <w:right w:val="nil"/>
            </w:tcBorders>
          </w:tcPr>
          <w:p w14:paraId="55B2605F" w14:textId="77777777" w:rsidR="006B7536" w:rsidRPr="000217DF" w:rsidRDefault="006B7536" w:rsidP="00596539"/>
        </w:tc>
      </w:tr>
      <w:tr w:rsidR="00321643" w:rsidRPr="000217DF" w14:paraId="2658865D" w14:textId="77777777" w:rsidTr="00596539">
        <w:trPr>
          <w:trHeight w:val="240"/>
          <w:jc w:val="center"/>
        </w:trPr>
        <w:tc>
          <w:tcPr>
            <w:tcW w:w="4876" w:type="dxa"/>
            <w:tcBorders>
              <w:top w:val="nil"/>
              <w:left w:val="nil"/>
              <w:bottom w:val="nil"/>
              <w:right w:val="nil"/>
            </w:tcBorders>
          </w:tcPr>
          <w:p w14:paraId="166726BC"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E45C9B9" w14:textId="77777777" w:rsidR="006B7536" w:rsidRPr="000217DF" w:rsidRDefault="006B7536" w:rsidP="00596539">
            <w:pPr>
              <w:pStyle w:val="AmColumnHeading"/>
            </w:pPr>
            <w:r w:rsidRPr="000217DF">
              <w:t>Amendamentul</w:t>
            </w:r>
          </w:p>
        </w:tc>
      </w:tr>
      <w:tr w:rsidR="00321643" w:rsidRPr="000217DF" w14:paraId="243BA3FC" w14:textId="77777777" w:rsidTr="00596539">
        <w:trPr>
          <w:jc w:val="center"/>
        </w:trPr>
        <w:tc>
          <w:tcPr>
            <w:tcW w:w="4876" w:type="dxa"/>
            <w:tcBorders>
              <w:top w:val="nil"/>
              <w:left w:val="nil"/>
              <w:bottom w:val="nil"/>
              <w:right w:val="nil"/>
            </w:tcBorders>
          </w:tcPr>
          <w:p w14:paraId="2D27748E" w14:textId="77777777" w:rsidR="006B7536" w:rsidRPr="000217DF" w:rsidRDefault="006B7536" w:rsidP="00596539">
            <w:pPr>
              <w:pStyle w:val="Normal6a"/>
            </w:pPr>
            <w:r w:rsidRPr="000217DF">
              <w:rPr>
                <w:b/>
                <w:i/>
              </w:rPr>
              <w:t>(18)</w:t>
            </w:r>
            <w:r w:rsidRPr="000217DF">
              <w:tab/>
            </w:r>
            <w:r w:rsidRPr="000217DF">
              <w:rPr>
                <w:b/>
                <w:i/>
              </w:rPr>
              <w:t>Regulamentul (UE) [Regulamentul privind planurile naționale] impune statelor membre să respecte principiile orizontale în elaborarea și punerea în aplicare a planurilor de parteneriat național și regional. În acest context, statele membre ar trebui, de asemenea, să fie încurajate să utilizeze FSE pentru a sprijini acțiuni specifice de promovare a principiilor orizontale, cum ar fi promovarea egalității de gen și asigurarea accesibilității serviciilor pentru persoanele cu handicap, precum și pentru a permite persoanelor cu handicap să participe activ.</w:t>
            </w:r>
          </w:p>
        </w:tc>
        <w:tc>
          <w:tcPr>
            <w:tcW w:w="4876" w:type="dxa"/>
            <w:tcBorders>
              <w:top w:val="nil"/>
              <w:left w:val="nil"/>
              <w:bottom w:val="nil"/>
              <w:right w:val="nil"/>
            </w:tcBorders>
          </w:tcPr>
          <w:p w14:paraId="5DAF2C19" w14:textId="77777777" w:rsidR="006B7536" w:rsidRPr="000217DF" w:rsidRDefault="006B7536" w:rsidP="00596539">
            <w:pPr>
              <w:pStyle w:val="Normal6a"/>
            </w:pPr>
            <w:r w:rsidRPr="000217DF">
              <w:rPr>
                <w:b/>
                <w:i/>
              </w:rPr>
              <w:t>eliminat</w:t>
            </w:r>
          </w:p>
        </w:tc>
      </w:tr>
    </w:tbl>
    <w:p w14:paraId="1F0EB96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{FR}</w:t>
      </w:r>
      <w:r w:rsidRPr="000217DF">
        <w:t>fr</w:t>
      </w:r>
      <w:r w:rsidRPr="000217DF">
        <w:rPr>
          <w:rStyle w:val="HideTWBExt"/>
        </w:rPr>
        <w:t>&lt;/Original&gt;</w:t>
      </w:r>
    </w:p>
    <w:p w14:paraId="12EBDA32" w14:textId="77777777" w:rsidR="006B7536" w:rsidRPr="000217DF" w:rsidRDefault="006B7536" w:rsidP="006B7536">
      <w:r w:rsidRPr="000217DF">
        <w:rPr>
          <w:rStyle w:val="HideTWBExt"/>
        </w:rPr>
        <w:t>&lt;/AmendB&gt;</w:t>
      </w:r>
    </w:p>
    <w:p w14:paraId="61A783F2"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236</w:t>
      </w:r>
      <w:r w:rsidRPr="000217DF">
        <w:rPr>
          <w:rStyle w:val="HideTWBExt"/>
          <w:b w:val="0"/>
        </w:rPr>
        <w:t>&lt;/NumAmB&gt;</w:t>
      </w:r>
    </w:p>
    <w:p w14:paraId="727DC562"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5E0A4513" w14:textId="77777777" w:rsidR="006B7536" w:rsidRPr="000217DF" w:rsidRDefault="006B7536" w:rsidP="006B7536">
      <w:pPr>
        <w:pStyle w:val="NormalBold"/>
      </w:pPr>
      <w:r w:rsidRPr="000217DF">
        <w:rPr>
          <w:rStyle w:val="HideTWBExt"/>
          <w:b w:val="0"/>
        </w:rPr>
        <w:t>&lt;/RepeatBlock-By&gt;</w:t>
      </w:r>
    </w:p>
    <w:p w14:paraId="4B08C923"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B191863" w14:textId="77777777" w:rsidR="006B7536" w:rsidRPr="000217DF" w:rsidRDefault="006B7536" w:rsidP="006B7536">
      <w:pPr>
        <w:pStyle w:val="NormalBold"/>
      </w:pPr>
      <w:r w:rsidRPr="000217DF">
        <w:rPr>
          <w:rStyle w:val="HideTWBExt"/>
          <w:b w:val="0"/>
        </w:rPr>
        <w:t>&lt;Article&gt;</w:t>
      </w:r>
      <w:r w:rsidRPr="000217DF">
        <w:t>Considerentul 18</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1560CE9" w14:textId="77777777" w:rsidTr="00596539">
        <w:trPr>
          <w:trHeight w:hRule="exact" w:val="240"/>
          <w:jc w:val="center"/>
        </w:trPr>
        <w:tc>
          <w:tcPr>
            <w:tcW w:w="9752" w:type="dxa"/>
            <w:gridSpan w:val="2"/>
            <w:tcBorders>
              <w:top w:val="nil"/>
              <w:left w:val="nil"/>
              <w:bottom w:val="nil"/>
              <w:right w:val="nil"/>
            </w:tcBorders>
          </w:tcPr>
          <w:p w14:paraId="7CC94B2E" w14:textId="77777777" w:rsidR="006B7536" w:rsidRPr="000217DF" w:rsidRDefault="006B7536" w:rsidP="00596539"/>
        </w:tc>
      </w:tr>
      <w:tr w:rsidR="00321643" w:rsidRPr="000217DF" w14:paraId="56449112" w14:textId="77777777" w:rsidTr="00596539">
        <w:trPr>
          <w:trHeight w:val="240"/>
          <w:jc w:val="center"/>
        </w:trPr>
        <w:tc>
          <w:tcPr>
            <w:tcW w:w="4876" w:type="dxa"/>
            <w:tcBorders>
              <w:top w:val="nil"/>
              <w:left w:val="nil"/>
              <w:bottom w:val="nil"/>
              <w:right w:val="nil"/>
            </w:tcBorders>
          </w:tcPr>
          <w:p w14:paraId="6D3A2161"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A1F852A" w14:textId="77777777" w:rsidR="006B7536" w:rsidRPr="000217DF" w:rsidRDefault="006B7536" w:rsidP="00596539">
            <w:pPr>
              <w:pStyle w:val="AmColumnHeading"/>
            </w:pPr>
            <w:r w:rsidRPr="000217DF">
              <w:t>Amendamentul</w:t>
            </w:r>
          </w:p>
        </w:tc>
      </w:tr>
      <w:tr w:rsidR="00321643" w:rsidRPr="000217DF" w14:paraId="27B2DB16" w14:textId="77777777" w:rsidTr="00596539">
        <w:trPr>
          <w:jc w:val="center"/>
        </w:trPr>
        <w:tc>
          <w:tcPr>
            <w:tcW w:w="4876" w:type="dxa"/>
            <w:tcBorders>
              <w:top w:val="nil"/>
              <w:left w:val="nil"/>
              <w:bottom w:val="nil"/>
              <w:right w:val="nil"/>
            </w:tcBorders>
          </w:tcPr>
          <w:p w14:paraId="1F7E4033" w14:textId="77777777" w:rsidR="006B7536" w:rsidRPr="000217DF" w:rsidRDefault="006B7536" w:rsidP="00596539">
            <w:pPr>
              <w:pStyle w:val="Normal6a"/>
            </w:pPr>
            <w:r w:rsidRPr="000217DF">
              <w:t>(18)</w:t>
            </w:r>
            <w:r w:rsidRPr="000217DF">
              <w:tab/>
              <w:t>Regulamentul (UE) [Regulamentul privind planurile naționale] impune statelor membre să respecte principiile orizontale în elaborarea și punerea în aplicare a planurilor de parteneriat național și regional. În acest context, statele membre ar trebui</w:t>
            </w:r>
            <w:r w:rsidRPr="000217DF">
              <w:rPr>
                <w:b/>
                <w:bCs/>
                <w:i/>
                <w:iCs/>
              </w:rPr>
              <w:t>, de asemenea, să fie încurajate</w:t>
            </w:r>
            <w:r w:rsidRPr="000217DF">
              <w:t xml:space="preserve"> </w:t>
            </w:r>
            <w:r w:rsidRPr="000217DF">
              <w:rPr>
                <w:b/>
                <w:bCs/>
                <w:i/>
                <w:iCs/>
              </w:rPr>
              <w:t>să utilizeze</w:t>
            </w:r>
            <w:r w:rsidRPr="000217DF">
              <w:t xml:space="preserve"> FSE </w:t>
            </w:r>
            <w:r w:rsidRPr="000217DF">
              <w:rPr>
                <w:b/>
                <w:bCs/>
                <w:i/>
                <w:iCs/>
              </w:rPr>
              <w:t>pentru a sprijini</w:t>
            </w:r>
            <w:r w:rsidRPr="000217DF">
              <w:t xml:space="preserve"> acțiuni specifice de promovare a principiilor orizontale</w:t>
            </w:r>
            <w:r w:rsidRPr="000217DF">
              <w:rPr>
                <w:b/>
                <w:bCs/>
                <w:i/>
                <w:iCs/>
              </w:rPr>
              <w:t>, cum ar fi promovarea egalității</w:t>
            </w:r>
            <w:r w:rsidRPr="000217DF">
              <w:t xml:space="preserve"> </w:t>
            </w:r>
            <w:r w:rsidRPr="000217DF">
              <w:rPr>
                <w:b/>
                <w:bCs/>
                <w:i/>
                <w:iCs/>
              </w:rPr>
              <w:t>de gen și asigurarea accesibilității serviciilor pentru persoanele</w:t>
            </w:r>
            <w:r w:rsidRPr="000217DF">
              <w:t xml:space="preserve"> </w:t>
            </w:r>
            <w:r w:rsidRPr="000217DF">
              <w:rPr>
                <w:b/>
                <w:bCs/>
                <w:i/>
                <w:iCs/>
              </w:rPr>
              <w:t>cu handicap, precum și pentru a permite</w:t>
            </w:r>
            <w:r w:rsidRPr="000217DF">
              <w:t xml:space="preserve"> persoanelor cu handicap </w:t>
            </w:r>
            <w:r w:rsidRPr="000217DF">
              <w:rPr>
                <w:b/>
                <w:bCs/>
                <w:i/>
                <w:iCs/>
              </w:rPr>
              <w:t>să participe activ</w:t>
            </w:r>
            <w:r w:rsidRPr="000217DF">
              <w:t>.</w:t>
            </w:r>
          </w:p>
        </w:tc>
        <w:tc>
          <w:tcPr>
            <w:tcW w:w="4876" w:type="dxa"/>
            <w:tcBorders>
              <w:top w:val="nil"/>
              <w:left w:val="nil"/>
              <w:bottom w:val="nil"/>
              <w:right w:val="nil"/>
            </w:tcBorders>
          </w:tcPr>
          <w:p w14:paraId="4971A424" w14:textId="77777777" w:rsidR="006B7536" w:rsidRPr="000217DF" w:rsidRDefault="006B7536" w:rsidP="00596539">
            <w:pPr>
              <w:pStyle w:val="Normal6a"/>
            </w:pPr>
            <w:r w:rsidRPr="000217DF">
              <w:t>(18)</w:t>
            </w:r>
            <w:r w:rsidRPr="000217DF">
              <w:tab/>
              <w:t xml:space="preserve">Regulamentul (UE) [Regulamentul privind planurile naționale] impune statelor membre să respecte principiile orizontale în elaborarea și punerea în aplicare a planurilor de parteneriat național și regional. </w:t>
            </w:r>
            <w:r w:rsidRPr="000217DF">
              <w:rPr>
                <w:b/>
                <w:i/>
              </w:rPr>
              <w:t>Regulamentul (UE) [Regulamentul privind performanța bugetului] instituie principii orizontale aplicabile tuturor programelor și activităților Uniunii.</w:t>
            </w:r>
            <w:r w:rsidRPr="000217DF">
              <w:t xml:space="preserve"> În acest context, statele membre ar trebui </w:t>
            </w:r>
            <w:r w:rsidRPr="000217DF">
              <w:rPr>
                <w:b/>
                <w:bCs/>
                <w:i/>
                <w:iCs/>
              </w:rPr>
              <w:t>să se asigure utilizarea</w:t>
            </w:r>
            <w:r w:rsidRPr="000217DF">
              <w:t xml:space="preserve"> FSE </w:t>
            </w:r>
            <w:r w:rsidRPr="000217DF">
              <w:rPr>
                <w:b/>
                <w:bCs/>
                <w:i/>
                <w:iCs/>
              </w:rPr>
              <w:t>sprijină</w:t>
            </w:r>
            <w:r w:rsidRPr="000217DF">
              <w:t xml:space="preserve"> acțiuni specifice de promovare a principiilor orizontale</w:t>
            </w:r>
            <w:r w:rsidRPr="000217DF">
              <w:rPr>
                <w:b/>
                <w:bCs/>
                <w:i/>
                <w:iCs/>
              </w:rPr>
              <w:t xml:space="preserve"> privind respectarea statului de drept,</w:t>
            </w:r>
            <w:r w:rsidRPr="000217DF">
              <w:rPr>
                <w:b/>
                <w:bCs/>
              </w:rPr>
              <w:t xml:space="preserve"> a </w:t>
            </w:r>
            <w:r w:rsidRPr="000217DF">
              <w:rPr>
                <w:b/>
                <w:bCs/>
                <w:i/>
                <w:iCs/>
              </w:rPr>
              <w:t>principiului de „a nu aduce prejudicii semnificative”, a egalității</w:t>
            </w:r>
            <w:r w:rsidRPr="000217DF">
              <w:t xml:space="preserve"> </w:t>
            </w:r>
            <w:r w:rsidRPr="000217DF">
              <w:rPr>
                <w:b/>
                <w:bCs/>
                <w:i/>
                <w:iCs/>
              </w:rPr>
              <w:t xml:space="preserve">dintre bărbați și femei și a integrării perspectivei de gen, precum și respectarea drepturilor, libertăților și principiilor prevăzute în Carta drepturilor fundamentale a Uniunii Europene și a drepturilor, libertăților și principiilor prevăzute în Convenția Națiunilor Unite privind drepturile </w:t>
            </w:r>
            <w:r w:rsidRPr="000217DF">
              <w:t xml:space="preserve">persoanelor cu handicap </w:t>
            </w:r>
            <w:r w:rsidRPr="000217DF">
              <w:rPr>
                <w:b/>
                <w:bCs/>
                <w:i/>
                <w:iCs/>
              </w:rPr>
              <w:t>(CNUDPH), în conformitate cu Decizia 2010/48/CE a Consiliului</w:t>
            </w:r>
            <w:r w:rsidRPr="000217DF">
              <w:t>.</w:t>
            </w:r>
          </w:p>
        </w:tc>
      </w:tr>
    </w:tbl>
    <w:p w14:paraId="138BA4F3"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F43BC77" w14:textId="77777777" w:rsidR="006B7536" w:rsidRPr="000217DF" w:rsidRDefault="006B7536" w:rsidP="006B7536">
      <w:r w:rsidRPr="000217DF">
        <w:rPr>
          <w:rStyle w:val="HideTWBExt"/>
        </w:rPr>
        <w:t>&lt;/AmendB&gt;</w:t>
      </w:r>
    </w:p>
    <w:p w14:paraId="5DFA200B"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237</w:t>
      </w:r>
      <w:r w:rsidRPr="000217DF">
        <w:rPr>
          <w:rStyle w:val="HideTWBExt"/>
          <w:b w:val="0"/>
        </w:rPr>
        <w:t>&lt;/NumAmB&gt;</w:t>
      </w:r>
    </w:p>
    <w:p w14:paraId="5FAC1F62" w14:textId="77777777" w:rsidR="006B7536" w:rsidRPr="000217DF" w:rsidRDefault="006B7536" w:rsidP="006B7536">
      <w:pPr>
        <w:pStyle w:val="NormalBold"/>
      </w:pPr>
      <w:r w:rsidRPr="000217DF">
        <w:rPr>
          <w:rStyle w:val="HideTWBExt"/>
          <w:b w:val="0"/>
        </w:rPr>
        <w:t>&lt;RepeatBlock-By&gt;&lt;Members&gt;</w:t>
      </w:r>
      <w:r w:rsidRPr="000217DF">
        <w:t>Alicia Homs Ginel, Idoia Mendia, Marit Maij</w:t>
      </w:r>
      <w:r w:rsidRPr="000217DF">
        <w:rPr>
          <w:rStyle w:val="HideTWBExt"/>
          <w:b w:val="0"/>
        </w:rPr>
        <w:t>&lt;/Members&gt;</w:t>
      </w:r>
    </w:p>
    <w:p w14:paraId="693CE730" w14:textId="77777777" w:rsidR="006B7536" w:rsidRPr="000217DF" w:rsidRDefault="006B7536" w:rsidP="006B7536">
      <w:pPr>
        <w:pStyle w:val="NormalBold"/>
      </w:pPr>
      <w:r w:rsidRPr="000217DF">
        <w:rPr>
          <w:rStyle w:val="HideTWBExt"/>
          <w:b w:val="0"/>
        </w:rPr>
        <w:t>&lt;/RepeatBlock-By&gt;</w:t>
      </w:r>
    </w:p>
    <w:p w14:paraId="607E0E8D"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F012990" w14:textId="77777777" w:rsidR="006B7536" w:rsidRPr="000217DF" w:rsidRDefault="006B7536" w:rsidP="006B7536">
      <w:pPr>
        <w:pStyle w:val="NormalBold"/>
      </w:pPr>
      <w:r w:rsidRPr="000217DF">
        <w:rPr>
          <w:rStyle w:val="HideTWBExt"/>
          <w:b w:val="0"/>
        </w:rPr>
        <w:t>&lt;Article&gt;</w:t>
      </w:r>
      <w:r w:rsidRPr="000217DF">
        <w:t>Considerentul 18</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E2504B0" w14:textId="77777777" w:rsidTr="00596539">
        <w:trPr>
          <w:trHeight w:hRule="exact" w:val="240"/>
          <w:jc w:val="center"/>
        </w:trPr>
        <w:tc>
          <w:tcPr>
            <w:tcW w:w="9752" w:type="dxa"/>
            <w:gridSpan w:val="2"/>
            <w:tcBorders>
              <w:top w:val="nil"/>
              <w:left w:val="nil"/>
              <w:bottom w:val="nil"/>
              <w:right w:val="nil"/>
            </w:tcBorders>
          </w:tcPr>
          <w:p w14:paraId="4AA45A32" w14:textId="77777777" w:rsidR="006B7536" w:rsidRPr="000217DF" w:rsidRDefault="006B7536" w:rsidP="00596539"/>
        </w:tc>
      </w:tr>
      <w:tr w:rsidR="00321643" w:rsidRPr="000217DF" w14:paraId="3D5FF739" w14:textId="77777777" w:rsidTr="00596539">
        <w:trPr>
          <w:trHeight w:val="240"/>
          <w:jc w:val="center"/>
        </w:trPr>
        <w:tc>
          <w:tcPr>
            <w:tcW w:w="4876" w:type="dxa"/>
            <w:tcBorders>
              <w:top w:val="nil"/>
              <w:left w:val="nil"/>
              <w:bottom w:val="nil"/>
              <w:right w:val="nil"/>
            </w:tcBorders>
          </w:tcPr>
          <w:p w14:paraId="0D318338"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F83C66C" w14:textId="77777777" w:rsidR="006B7536" w:rsidRPr="000217DF" w:rsidRDefault="006B7536" w:rsidP="00596539">
            <w:pPr>
              <w:pStyle w:val="AmColumnHeading"/>
            </w:pPr>
            <w:r w:rsidRPr="000217DF">
              <w:t>Amendamentul</w:t>
            </w:r>
          </w:p>
        </w:tc>
      </w:tr>
      <w:tr w:rsidR="00321643" w:rsidRPr="000217DF" w14:paraId="11558761" w14:textId="77777777" w:rsidTr="00596539">
        <w:trPr>
          <w:jc w:val="center"/>
        </w:trPr>
        <w:tc>
          <w:tcPr>
            <w:tcW w:w="4876" w:type="dxa"/>
            <w:tcBorders>
              <w:top w:val="nil"/>
              <w:left w:val="nil"/>
              <w:bottom w:val="nil"/>
              <w:right w:val="nil"/>
            </w:tcBorders>
          </w:tcPr>
          <w:p w14:paraId="259C2551" w14:textId="77777777" w:rsidR="006B7536" w:rsidRPr="000217DF" w:rsidRDefault="006B7536" w:rsidP="00596539">
            <w:pPr>
              <w:pStyle w:val="Normal6a"/>
            </w:pPr>
            <w:r w:rsidRPr="000217DF">
              <w:t>(18)</w:t>
            </w:r>
            <w:r w:rsidRPr="000217DF">
              <w:tab/>
            </w:r>
            <w:r w:rsidRPr="000217DF">
              <w:rPr>
                <w:b/>
                <w:bCs/>
                <w:i/>
                <w:iCs/>
              </w:rPr>
              <w:t>Regulamentul (UE) [Regulamentul privind planurile naționale] impune statelor</w:t>
            </w:r>
            <w:r w:rsidRPr="000217DF">
              <w:t xml:space="preserve"> membre să respecte principiile orizontale în elaborarea și punerea în aplicare a </w:t>
            </w:r>
            <w:r w:rsidRPr="000217DF">
              <w:rPr>
                <w:b/>
                <w:bCs/>
                <w:i/>
                <w:iCs/>
              </w:rPr>
              <w:t>planurilor de parteneriat național și regional</w:t>
            </w:r>
            <w:r w:rsidRPr="000217DF">
              <w:t>. În acest context, statele membre ar trebui, de asemenea, să fie încurajate să utilizeze FSE pentru a sprijini acțiuni specifice de promovare a principiilor orizontale, cum ar fi promovarea egalității de gen și asigurarea accesibilității serviciilor pentru persoanele cu handicap, precum și pentru a permite persoanelor cu handicap să participe activ.</w:t>
            </w:r>
          </w:p>
        </w:tc>
        <w:tc>
          <w:tcPr>
            <w:tcW w:w="4876" w:type="dxa"/>
            <w:tcBorders>
              <w:top w:val="nil"/>
              <w:left w:val="nil"/>
              <w:bottom w:val="nil"/>
              <w:right w:val="nil"/>
            </w:tcBorders>
          </w:tcPr>
          <w:p w14:paraId="72506592" w14:textId="77777777" w:rsidR="006B7536" w:rsidRPr="000217DF" w:rsidRDefault="006B7536" w:rsidP="00596539">
            <w:pPr>
              <w:pStyle w:val="Normal6a"/>
            </w:pPr>
            <w:r w:rsidRPr="000217DF">
              <w:t>(18)</w:t>
            </w:r>
            <w:r w:rsidRPr="000217DF">
              <w:tab/>
            </w:r>
            <w:r w:rsidRPr="000217DF">
              <w:rPr>
                <w:b/>
                <w:bCs/>
                <w:i/>
                <w:iCs/>
              </w:rPr>
              <w:t xml:space="preserve">Statele </w:t>
            </w:r>
            <w:r w:rsidRPr="000217DF">
              <w:t xml:space="preserve">membre </w:t>
            </w:r>
            <w:r w:rsidRPr="000217DF">
              <w:rPr>
                <w:b/>
                <w:bCs/>
                <w:i/>
                <w:iCs/>
              </w:rPr>
              <w:t>trebuie</w:t>
            </w:r>
            <w:r w:rsidRPr="000217DF">
              <w:t xml:space="preserve"> să respecte principiile orizontale în elaborarea și punerea în aplicare a </w:t>
            </w:r>
            <w:r w:rsidRPr="000217DF">
              <w:rPr>
                <w:b/>
                <w:bCs/>
                <w:i/>
                <w:iCs/>
              </w:rPr>
              <w:t>programelor lor</w:t>
            </w:r>
            <w:r w:rsidRPr="000217DF">
              <w:t xml:space="preserve">. În acest context, statele membre ar trebui, de asemenea, să fie încurajate să utilizeze FSE pentru a sprijini acțiuni specifice de promovare a principiilor orizontale, cum ar fi promovarea egalității de gen și asigurarea accesibilității serviciilor pentru persoanele cu handicap, precum și pentru a permite persoanelor cu handicap să participe activ. </w:t>
            </w:r>
            <w:r w:rsidRPr="000217DF">
              <w:rPr>
                <w:b/>
                <w:i/>
              </w:rPr>
              <w:t>Punerea în aplicare a FSE ar trebui să respecte principiile și valorile de la articolul 2 din Tratatul privind Uniunea Europeană, Carta drepturilor fundamentale a Uniunii Europene și Convenția Națiunilor Unite privind drepturile persoanelor cu handicap. Statele membre ar trebui, de asemenea, să respecte obligațiile prevăzute în Convenția cu privire la drepturile copilului. FSE nu ar trebui să sprijine acțiunile care contribuie la orice formă de segregare sau excluziune.</w:t>
            </w:r>
          </w:p>
        </w:tc>
      </w:tr>
    </w:tbl>
    <w:p w14:paraId="1937591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B61EB25" w14:textId="77777777" w:rsidR="006B7536" w:rsidRPr="000217DF" w:rsidRDefault="006B7536" w:rsidP="006B7536">
      <w:r w:rsidRPr="000217DF">
        <w:rPr>
          <w:rStyle w:val="HideTWBExt"/>
        </w:rPr>
        <w:t>&lt;/AmendB&gt;</w:t>
      </w:r>
    </w:p>
    <w:p w14:paraId="2CD2CC0C"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238</w:t>
      </w:r>
      <w:r w:rsidRPr="000217DF">
        <w:rPr>
          <w:rStyle w:val="HideTWBExt"/>
          <w:b w:val="0"/>
        </w:rPr>
        <w:t>&lt;/NumAmB&gt;</w:t>
      </w:r>
    </w:p>
    <w:p w14:paraId="2DEAA354" w14:textId="77777777" w:rsidR="006B7536" w:rsidRPr="000217DF" w:rsidRDefault="006B7536" w:rsidP="006B7536">
      <w:pPr>
        <w:pStyle w:val="NormalBold"/>
      </w:pPr>
      <w:r w:rsidRPr="000217DF">
        <w:rPr>
          <w:rStyle w:val="HideTWBExt"/>
          <w:b w:val="0"/>
        </w:rPr>
        <w:t>&lt;RepeatBlock-By&gt;&lt;Members&gt;</w:t>
      </w:r>
      <w:r w:rsidRPr="000217DF">
        <w:t>Jagna Marczułajtis-Walczak, Andrzej Buła</w:t>
      </w:r>
      <w:r w:rsidRPr="000217DF">
        <w:rPr>
          <w:rStyle w:val="HideTWBExt"/>
          <w:b w:val="0"/>
        </w:rPr>
        <w:t>&lt;/Members&gt;</w:t>
      </w:r>
    </w:p>
    <w:p w14:paraId="1D88A57C" w14:textId="77777777" w:rsidR="006B7536" w:rsidRPr="000217DF" w:rsidRDefault="006B7536" w:rsidP="006B7536">
      <w:pPr>
        <w:pStyle w:val="NormalBold"/>
      </w:pPr>
      <w:r w:rsidRPr="000217DF">
        <w:rPr>
          <w:rStyle w:val="HideTWBExt"/>
          <w:b w:val="0"/>
        </w:rPr>
        <w:t>&lt;/RepeatBlock-By&gt;</w:t>
      </w:r>
    </w:p>
    <w:p w14:paraId="1E4142F7"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8B2CB0E" w14:textId="77777777" w:rsidR="006B7536" w:rsidRPr="000217DF" w:rsidRDefault="006B7536" w:rsidP="006B7536">
      <w:pPr>
        <w:pStyle w:val="NormalBold"/>
      </w:pPr>
      <w:r w:rsidRPr="000217DF">
        <w:rPr>
          <w:rStyle w:val="HideTWBExt"/>
          <w:b w:val="0"/>
        </w:rPr>
        <w:t>&lt;Article&gt;</w:t>
      </w:r>
      <w:r w:rsidRPr="000217DF">
        <w:t>Considerentul 18</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36584C4" w14:textId="77777777" w:rsidTr="00596539">
        <w:trPr>
          <w:trHeight w:hRule="exact" w:val="240"/>
          <w:jc w:val="center"/>
        </w:trPr>
        <w:tc>
          <w:tcPr>
            <w:tcW w:w="9752" w:type="dxa"/>
            <w:gridSpan w:val="2"/>
            <w:tcBorders>
              <w:top w:val="nil"/>
              <w:left w:val="nil"/>
              <w:bottom w:val="nil"/>
              <w:right w:val="nil"/>
            </w:tcBorders>
          </w:tcPr>
          <w:p w14:paraId="0E24C350" w14:textId="77777777" w:rsidR="006B7536" w:rsidRPr="000217DF" w:rsidRDefault="006B7536" w:rsidP="00596539"/>
        </w:tc>
      </w:tr>
      <w:tr w:rsidR="00321643" w:rsidRPr="000217DF" w14:paraId="5DC319CB" w14:textId="77777777" w:rsidTr="00596539">
        <w:trPr>
          <w:trHeight w:val="240"/>
          <w:jc w:val="center"/>
        </w:trPr>
        <w:tc>
          <w:tcPr>
            <w:tcW w:w="4876" w:type="dxa"/>
            <w:tcBorders>
              <w:top w:val="nil"/>
              <w:left w:val="nil"/>
              <w:bottom w:val="nil"/>
              <w:right w:val="nil"/>
            </w:tcBorders>
          </w:tcPr>
          <w:p w14:paraId="58A32F97"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7658C46" w14:textId="77777777" w:rsidR="006B7536" w:rsidRPr="000217DF" w:rsidRDefault="006B7536" w:rsidP="00596539">
            <w:pPr>
              <w:pStyle w:val="AmColumnHeading"/>
            </w:pPr>
            <w:r w:rsidRPr="000217DF">
              <w:t>Amendamentul</w:t>
            </w:r>
          </w:p>
        </w:tc>
      </w:tr>
      <w:tr w:rsidR="00321643" w:rsidRPr="000217DF" w14:paraId="478F9F02" w14:textId="77777777" w:rsidTr="00596539">
        <w:trPr>
          <w:jc w:val="center"/>
        </w:trPr>
        <w:tc>
          <w:tcPr>
            <w:tcW w:w="4876" w:type="dxa"/>
            <w:tcBorders>
              <w:top w:val="nil"/>
              <w:left w:val="nil"/>
              <w:bottom w:val="nil"/>
              <w:right w:val="nil"/>
            </w:tcBorders>
          </w:tcPr>
          <w:p w14:paraId="20C15BB6" w14:textId="77777777" w:rsidR="006B7536" w:rsidRPr="000217DF" w:rsidRDefault="006B7536" w:rsidP="00596539">
            <w:pPr>
              <w:pStyle w:val="Normal6a"/>
            </w:pPr>
            <w:r w:rsidRPr="000217DF">
              <w:t>(18)</w:t>
            </w:r>
            <w:r w:rsidRPr="000217DF">
              <w:tab/>
              <w:t xml:space="preserve">Regulamentul (UE) [Regulamentul privind planurile naționale] impune statelor membre să respecte principiile orizontale în elaborarea și punerea în aplicare a planurilor de parteneriat național și regional. În acest context, statele membre ar trebui, de asemenea, să fie </w:t>
            </w:r>
            <w:r w:rsidRPr="000217DF">
              <w:rPr>
                <w:b/>
                <w:bCs/>
                <w:i/>
                <w:iCs/>
              </w:rPr>
              <w:t>încurajate</w:t>
            </w:r>
            <w:r w:rsidRPr="000217DF">
              <w:t xml:space="preserve"> să utilizeze FSE pentru a sprijini acțiuni specifice de promovare a principiilor orizontale, cum ar fi promovarea egalității de gen și asigurarea accesibilității serviciilor pentru persoanele cu handicap, precum și pentru a permite persoanelor cu handicap să participe activ.</w:t>
            </w:r>
          </w:p>
        </w:tc>
        <w:tc>
          <w:tcPr>
            <w:tcW w:w="4876" w:type="dxa"/>
            <w:tcBorders>
              <w:top w:val="nil"/>
              <w:left w:val="nil"/>
              <w:bottom w:val="nil"/>
              <w:right w:val="nil"/>
            </w:tcBorders>
          </w:tcPr>
          <w:p w14:paraId="34E81C3A" w14:textId="77777777" w:rsidR="006B7536" w:rsidRPr="000217DF" w:rsidRDefault="006B7536" w:rsidP="00596539">
            <w:pPr>
              <w:pStyle w:val="Normal6a"/>
            </w:pPr>
            <w:r w:rsidRPr="000217DF">
              <w:t>(18)</w:t>
            </w:r>
            <w:r w:rsidRPr="000217DF">
              <w:tab/>
              <w:t xml:space="preserve">Regulamentul (UE) [Regulamentul privind planurile naționale] impune statelor membre să respecte principiile orizontale în elaborarea și punerea în aplicare a planurilor de parteneriat național și regional. În acest context, statele membre ar trebui, de asemenea, să fie </w:t>
            </w:r>
            <w:r w:rsidRPr="000217DF">
              <w:rPr>
                <w:b/>
                <w:bCs/>
                <w:i/>
                <w:iCs/>
              </w:rPr>
              <w:t>obligate</w:t>
            </w:r>
            <w:r w:rsidRPr="000217DF">
              <w:t xml:space="preserve"> să utilizeze FSE pentru a sprijini acțiuni specifice de promovare a principiilor orizontale, cum ar fi promovarea egalității de gen și asigurarea accesibilității serviciilor pentru persoanele cu handicap, precum și pentru a permite persoanelor cu handicap să participe activ. </w:t>
            </w:r>
            <w:r w:rsidRPr="000217DF">
              <w:rPr>
                <w:b/>
                <w:i/>
              </w:rPr>
              <w:t>Punerea în aplicare a prezentului regulament de către statele membre ar trebui să respecte obligațiile care le revin în temeiul Convenției Națiunilor Unite privind drepturile persoanelor cu handicap.</w:t>
            </w:r>
          </w:p>
        </w:tc>
      </w:tr>
    </w:tbl>
    <w:p w14:paraId="6BD3E392"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ACE3BB2" w14:textId="77777777" w:rsidR="006B7536" w:rsidRPr="000217DF" w:rsidRDefault="006B7536" w:rsidP="006B7536">
      <w:r w:rsidRPr="000217DF">
        <w:rPr>
          <w:rStyle w:val="HideTWBExt"/>
        </w:rPr>
        <w:t>&lt;/AmendB&gt;</w:t>
      </w:r>
    </w:p>
    <w:p w14:paraId="7D5EA25E"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239</w:t>
      </w:r>
      <w:r w:rsidRPr="000217DF">
        <w:rPr>
          <w:rStyle w:val="HideTWBExt"/>
          <w:b w:val="0"/>
        </w:rPr>
        <w:t>&lt;/NumAmB&gt;</w:t>
      </w:r>
    </w:p>
    <w:p w14:paraId="3287D860" w14:textId="77777777" w:rsidR="006B7536" w:rsidRPr="000217DF" w:rsidRDefault="006B7536" w:rsidP="006B7536">
      <w:pPr>
        <w:pStyle w:val="NormalBold"/>
      </w:pPr>
      <w:r w:rsidRPr="000217DF">
        <w:rPr>
          <w:rStyle w:val="HideTWBExt"/>
          <w:b w:val="0"/>
        </w:rPr>
        <w:t>&lt;RepeatBlock-By&gt;&lt;Members&gt;</w:t>
      </w:r>
      <w:r w:rsidRPr="000217DF">
        <w:t>Villy Søvndal, Kira Marie Peter-Hansen, Maria Ohisalo</w:t>
      </w:r>
      <w:r w:rsidRPr="000217DF">
        <w:rPr>
          <w:rStyle w:val="HideTWBExt"/>
          <w:b w:val="0"/>
        </w:rPr>
        <w:t>&lt;/Members&gt;</w:t>
      </w:r>
    </w:p>
    <w:p w14:paraId="2084A7D4" w14:textId="77777777" w:rsidR="006B7536" w:rsidRPr="000217DF" w:rsidRDefault="006B7536" w:rsidP="006B7536">
      <w:r w:rsidRPr="000217DF">
        <w:rPr>
          <w:rStyle w:val="HideTWBExt"/>
        </w:rPr>
        <w:t>&lt;AuNomDe&gt;</w:t>
      </w:r>
      <w:r w:rsidRPr="000217DF">
        <w:rPr>
          <w:rStyle w:val="HideTWBInt"/>
        </w:rPr>
        <w:t>{Verts/ALE}</w:t>
      </w:r>
      <w:r w:rsidRPr="000217DF">
        <w:t>în numele Grupului Verts/ALE</w:t>
      </w:r>
      <w:r w:rsidRPr="000217DF">
        <w:rPr>
          <w:rStyle w:val="HideTWBExt"/>
        </w:rPr>
        <w:t>&lt;/AuNomDe&gt;</w:t>
      </w:r>
    </w:p>
    <w:p w14:paraId="1C273866" w14:textId="77777777" w:rsidR="006B7536" w:rsidRPr="000217DF" w:rsidRDefault="006B7536" w:rsidP="006B7536">
      <w:pPr>
        <w:pStyle w:val="NormalBold"/>
      </w:pPr>
      <w:r w:rsidRPr="000217DF">
        <w:rPr>
          <w:rStyle w:val="HideTWBExt"/>
          <w:b w:val="0"/>
        </w:rPr>
        <w:t>&lt;/RepeatBlock-By&gt;</w:t>
      </w:r>
    </w:p>
    <w:p w14:paraId="27AB665D"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582D84C" w14:textId="77777777" w:rsidR="006B7536" w:rsidRPr="000217DF" w:rsidRDefault="006B7536" w:rsidP="006B7536">
      <w:pPr>
        <w:pStyle w:val="NormalBold"/>
      </w:pPr>
      <w:r w:rsidRPr="000217DF">
        <w:rPr>
          <w:rStyle w:val="HideTWBExt"/>
          <w:b w:val="0"/>
        </w:rPr>
        <w:t>&lt;Article&gt;</w:t>
      </w:r>
      <w:r w:rsidRPr="000217DF">
        <w:t>Considerentul 18</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39AB298" w14:textId="77777777" w:rsidTr="00596539">
        <w:trPr>
          <w:trHeight w:hRule="exact" w:val="240"/>
          <w:jc w:val="center"/>
        </w:trPr>
        <w:tc>
          <w:tcPr>
            <w:tcW w:w="9752" w:type="dxa"/>
            <w:gridSpan w:val="2"/>
            <w:tcBorders>
              <w:top w:val="nil"/>
              <w:left w:val="nil"/>
              <w:bottom w:val="nil"/>
              <w:right w:val="nil"/>
            </w:tcBorders>
          </w:tcPr>
          <w:p w14:paraId="37B0C5A2" w14:textId="77777777" w:rsidR="006B7536" w:rsidRPr="000217DF" w:rsidRDefault="006B7536" w:rsidP="00596539"/>
        </w:tc>
      </w:tr>
      <w:tr w:rsidR="00321643" w:rsidRPr="000217DF" w14:paraId="7B7BBE7D" w14:textId="77777777" w:rsidTr="00596539">
        <w:trPr>
          <w:trHeight w:val="240"/>
          <w:jc w:val="center"/>
        </w:trPr>
        <w:tc>
          <w:tcPr>
            <w:tcW w:w="4876" w:type="dxa"/>
            <w:tcBorders>
              <w:top w:val="nil"/>
              <w:left w:val="nil"/>
              <w:bottom w:val="nil"/>
              <w:right w:val="nil"/>
            </w:tcBorders>
          </w:tcPr>
          <w:p w14:paraId="30C2236C"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2D5B489" w14:textId="77777777" w:rsidR="006B7536" w:rsidRPr="000217DF" w:rsidRDefault="006B7536" w:rsidP="00596539">
            <w:pPr>
              <w:pStyle w:val="AmColumnHeading"/>
            </w:pPr>
            <w:r w:rsidRPr="000217DF">
              <w:t>Amendamentul</w:t>
            </w:r>
          </w:p>
        </w:tc>
      </w:tr>
      <w:tr w:rsidR="00321643" w:rsidRPr="000217DF" w14:paraId="683F1441" w14:textId="77777777" w:rsidTr="00596539">
        <w:trPr>
          <w:jc w:val="center"/>
        </w:trPr>
        <w:tc>
          <w:tcPr>
            <w:tcW w:w="4876" w:type="dxa"/>
            <w:tcBorders>
              <w:top w:val="nil"/>
              <w:left w:val="nil"/>
              <w:bottom w:val="nil"/>
              <w:right w:val="nil"/>
            </w:tcBorders>
          </w:tcPr>
          <w:p w14:paraId="5547AFA1" w14:textId="77777777" w:rsidR="006B7536" w:rsidRPr="000217DF" w:rsidRDefault="006B7536" w:rsidP="00596539">
            <w:pPr>
              <w:pStyle w:val="Normal6a"/>
            </w:pPr>
            <w:r w:rsidRPr="000217DF">
              <w:t>(18)</w:t>
            </w:r>
            <w:r w:rsidRPr="000217DF">
              <w:tab/>
              <w:t>Regulamentul (UE) [Regulamentul privind planurile naționale] impune statelor membre să respecte principiile orizontale în elaborarea și punerea în aplicare a planurilor de parteneriat național și regional. În acest context, statele membre ar trebui</w:t>
            </w:r>
            <w:r w:rsidRPr="000217DF">
              <w:rPr>
                <w:b/>
                <w:bCs/>
                <w:i/>
                <w:iCs/>
              </w:rPr>
              <w:t>, de asemenea, să fie încurajate</w:t>
            </w:r>
            <w:r w:rsidRPr="000217DF">
              <w:t xml:space="preserve"> să utilizeze FSE pentru a sprijini acțiuni specifice de promovare a principiilor orizontale, cum ar fi promovarea egalității de gen și asigurarea accesibilității serviciilor pentru persoanele cu handicap, precum și pentru a permite persoanelor cu handicap să participe activ.</w:t>
            </w:r>
          </w:p>
        </w:tc>
        <w:tc>
          <w:tcPr>
            <w:tcW w:w="4876" w:type="dxa"/>
            <w:tcBorders>
              <w:top w:val="nil"/>
              <w:left w:val="nil"/>
              <w:bottom w:val="nil"/>
              <w:right w:val="nil"/>
            </w:tcBorders>
          </w:tcPr>
          <w:p w14:paraId="3A2994D2" w14:textId="77777777" w:rsidR="006B7536" w:rsidRPr="000217DF" w:rsidRDefault="006B7536" w:rsidP="00596539">
            <w:pPr>
              <w:pStyle w:val="Normal6a"/>
            </w:pPr>
            <w:r w:rsidRPr="000217DF">
              <w:t>(18)</w:t>
            </w:r>
            <w:r w:rsidRPr="000217DF">
              <w:tab/>
              <w:t xml:space="preserve">Regulamentul (UE) [Regulamentul privind planurile naționale] impune statelor membre să respecte principiile orizontale în elaborarea și punerea în aplicare a planurilor de parteneriat național și regional. În acest context, statele membre ar trebui să utilizeze FSE pentru a sprijini acțiuni specifice de promovare a principiilor orizontale, cum ar fi </w:t>
            </w:r>
            <w:r w:rsidRPr="000217DF">
              <w:rPr>
                <w:b/>
                <w:bCs/>
                <w:i/>
                <w:iCs/>
              </w:rPr>
              <w:t>dreptul de a avea acces la educație și formare,</w:t>
            </w:r>
            <w:r w:rsidRPr="000217DF">
              <w:t xml:space="preserve"> promovarea egalității de gen și asigurarea accesibilității serviciilor pentru persoanele cu handicap, precum și pentru a permite persoanelor cu handicap să participe activ.</w:t>
            </w:r>
          </w:p>
        </w:tc>
      </w:tr>
    </w:tbl>
    <w:p w14:paraId="56F8E4E4"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571F285" w14:textId="77777777" w:rsidR="006B7536" w:rsidRPr="000217DF" w:rsidRDefault="006B7536" w:rsidP="006B7536">
      <w:r w:rsidRPr="000217DF">
        <w:rPr>
          <w:rStyle w:val="HideTWBExt"/>
        </w:rPr>
        <w:t>&lt;/AmendB&gt;</w:t>
      </w:r>
    </w:p>
    <w:p w14:paraId="145F884D"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240</w:t>
      </w:r>
      <w:r w:rsidRPr="000217DF">
        <w:rPr>
          <w:rStyle w:val="HideTWBExt"/>
          <w:b w:val="0"/>
        </w:rPr>
        <w:t>&lt;/NumAmB&gt;</w:t>
      </w:r>
    </w:p>
    <w:p w14:paraId="2FFCB077"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Özlem Demirel, Li Andersson</w:t>
      </w:r>
      <w:r w:rsidRPr="000217DF">
        <w:rPr>
          <w:rStyle w:val="HideTWBExt"/>
          <w:b w:val="0"/>
        </w:rPr>
        <w:t>&lt;/Members&gt;</w:t>
      </w:r>
    </w:p>
    <w:p w14:paraId="0C0A8B71" w14:textId="77777777" w:rsidR="006B7536" w:rsidRPr="000217DF" w:rsidRDefault="006B7536" w:rsidP="006B7536">
      <w:pPr>
        <w:pStyle w:val="NormalBold"/>
      </w:pPr>
      <w:r w:rsidRPr="000217DF">
        <w:rPr>
          <w:rStyle w:val="HideTWBExt"/>
          <w:b w:val="0"/>
        </w:rPr>
        <w:t>&lt;/RepeatBlock-By&gt;</w:t>
      </w:r>
    </w:p>
    <w:p w14:paraId="0B942919"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DF95CA7" w14:textId="77777777" w:rsidR="006B7536" w:rsidRPr="000217DF" w:rsidRDefault="006B7536" w:rsidP="006B7536">
      <w:pPr>
        <w:pStyle w:val="NormalBold"/>
      </w:pPr>
      <w:r w:rsidRPr="000217DF">
        <w:rPr>
          <w:rStyle w:val="HideTWBExt"/>
          <w:b w:val="0"/>
        </w:rPr>
        <w:t>&lt;Article&gt;</w:t>
      </w:r>
      <w:r w:rsidRPr="000217DF">
        <w:t>Considerentul 18</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DA3FFB8" w14:textId="77777777" w:rsidTr="00596539">
        <w:trPr>
          <w:trHeight w:hRule="exact" w:val="240"/>
          <w:jc w:val="center"/>
        </w:trPr>
        <w:tc>
          <w:tcPr>
            <w:tcW w:w="9752" w:type="dxa"/>
            <w:gridSpan w:val="2"/>
            <w:tcBorders>
              <w:top w:val="nil"/>
              <w:left w:val="nil"/>
              <w:bottom w:val="nil"/>
              <w:right w:val="nil"/>
            </w:tcBorders>
          </w:tcPr>
          <w:p w14:paraId="726451D3" w14:textId="77777777" w:rsidR="006B7536" w:rsidRPr="000217DF" w:rsidRDefault="006B7536" w:rsidP="00596539"/>
        </w:tc>
      </w:tr>
      <w:tr w:rsidR="00321643" w:rsidRPr="000217DF" w14:paraId="252137EC" w14:textId="77777777" w:rsidTr="00596539">
        <w:trPr>
          <w:trHeight w:val="240"/>
          <w:jc w:val="center"/>
        </w:trPr>
        <w:tc>
          <w:tcPr>
            <w:tcW w:w="4876" w:type="dxa"/>
            <w:tcBorders>
              <w:top w:val="nil"/>
              <w:left w:val="nil"/>
              <w:bottom w:val="nil"/>
              <w:right w:val="nil"/>
            </w:tcBorders>
          </w:tcPr>
          <w:p w14:paraId="6795F741"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F3B6867" w14:textId="77777777" w:rsidR="006B7536" w:rsidRPr="000217DF" w:rsidRDefault="006B7536" w:rsidP="00596539">
            <w:pPr>
              <w:pStyle w:val="AmColumnHeading"/>
            </w:pPr>
            <w:r w:rsidRPr="000217DF">
              <w:t>Amendamentul</w:t>
            </w:r>
          </w:p>
        </w:tc>
      </w:tr>
      <w:tr w:rsidR="00321643" w:rsidRPr="000217DF" w14:paraId="4ACC3468" w14:textId="77777777" w:rsidTr="00596539">
        <w:trPr>
          <w:jc w:val="center"/>
        </w:trPr>
        <w:tc>
          <w:tcPr>
            <w:tcW w:w="4876" w:type="dxa"/>
            <w:tcBorders>
              <w:top w:val="nil"/>
              <w:left w:val="nil"/>
              <w:bottom w:val="nil"/>
              <w:right w:val="nil"/>
            </w:tcBorders>
          </w:tcPr>
          <w:p w14:paraId="066B1FFF" w14:textId="77777777" w:rsidR="006B7536" w:rsidRPr="000217DF" w:rsidRDefault="006B7536" w:rsidP="00596539">
            <w:pPr>
              <w:pStyle w:val="Normal6a"/>
            </w:pPr>
            <w:r w:rsidRPr="000217DF">
              <w:t>(18)</w:t>
            </w:r>
            <w:r w:rsidRPr="000217DF">
              <w:tab/>
              <w:t xml:space="preserve">Regulamentul (UE) [Regulamentul privind planurile naționale] impune statelor membre să respecte principiile orizontale </w:t>
            </w:r>
            <w:r w:rsidRPr="000217DF">
              <w:rPr>
                <w:b/>
                <w:bCs/>
                <w:i/>
                <w:iCs/>
              </w:rPr>
              <w:t>în elaborarea și punerea în aplicare a planurilor de parteneriat național și regional</w:t>
            </w:r>
            <w:r w:rsidRPr="000217DF">
              <w:t xml:space="preserve">. În acest context, statele membre </w:t>
            </w:r>
            <w:r w:rsidRPr="000217DF">
              <w:rPr>
                <w:b/>
                <w:bCs/>
                <w:i/>
                <w:iCs/>
              </w:rPr>
              <w:t>ar trebui</w:t>
            </w:r>
            <w:r w:rsidRPr="000217DF">
              <w:t>, de asemenea,</w:t>
            </w:r>
            <w:r w:rsidRPr="000217DF">
              <w:rPr>
                <w:b/>
                <w:bCs/>
                <w:i/>
                <w:iCs/>
              </w:rPr>
              <w:t xml:space="preserve"> să fie încurajate</w:t>
            </w:r>
            <w:r w:rsidRPr="000217DF">
              <w:t xml:space="preserve"> </w:t>
            </w:r>
            <w:r w:rsidRPr="000217DF">
              <w:rPr>
                <w:b/>
                <w:bCs/>
                <w:i/>
                <w:iCs/>
              </w:rPr>
              <w:t>să utilizeze</w:t>
            </w:r>
            <w:r w:rsidRPr="000217DF">
              <w:t xml:space="preserve"> FSE pentru a sprijini acțiuni specifice de</w:t>
            </w:r>
            <w:r w:rsidRPr="000217DF">
              <w:rPr>
                <w:b/>
                <w:bCs/>
                <w:i/>
                <w:iCs/>
              </w:rPr>
              <w:t xml:space="preserve"> promovare a principiilor</w:t>
            </w:r>
            <w:r w:rsidRPr="000217DF">
              <w:t xml:space="preserve"> orizontale, cum ar fi promovarea egalității de gen și asigurarea accesibilității serviciilor pentru persoanele cu handicap, precum și pentru a permite persoanelor cu handicap să participe activ.</w:t>
            </w:r>
          </w:p>
        </w:tc>
        <w:tc>
          <w:tcPr>
            <w:tcW w:w="4876" w:type="dxa"/>
            <w:tcBorders>
              <w:top w:val="nil"/>
              <w:left w:val="nil"/>
              <w:bottom w:val="nil"/>
              <w:right w:val="nil"/>
            </w:tcBorders>
          </w:tcPr>
          <w:p w14:paraId="56B72325" w14:textId="77777777" w:rsidR="006B7536" w:rsidRPr="000217DF" w:rsidRDefault="006B7536" w:rsidP="00596539">
            <w:pPr>
              <w:pStyle w:val="Normal6a"/>
            </w:pPr>
            <w:r w:rsidRPr="000217DF">
              <w:t>(18)</w:t>
            </w:r>
            <w:r w:rsidRPr="000217DF">
              <w:tab/>
              <w:t xml:space="preserve">Regulamentul (UE) [Regulamentul privind planurile naționale] impune statelor membre să respecte principiile orizontale. În acest context, statele membre </w:t>
            </w:r>
            <w:r w:rsidRPr="000217DF">
              <w:rPr>
                <w:b/>
                <w:bCs/>
                <w:i/>
                <w:iCs/>
              </w:rPr>
              <w:t>au</w:t>
            </w:r>
            <w:r w:rsidRPr="000217DF">
              <w:t xml:space="preserve">, de asemenea, </w:t>
            </w:r>
            <w:r w:rsidRPr="000217DF">
              <w:rPr>
                <w:b/>
                <w:bCs/>
                <w:i/>
                <w:iCs/>
              </w:rPr>
              <w:t>obligația de a utiliza</w:t>
            </w:r>
            <w:r w:rsidRPr="000217DF">
              <w:t xml:space="preserve"> FSE pentru a sprijini acțiuni specifice</w:t>
            </w:r>
            <w:r w:rsidRPr="000217DF">
              <w:rPr>
                <w:b/>
                <w:bCs/>
                <w:i/>
                <w:iCs/>
              </w:rPr>
              <w:t xml:space="preserve">, în conformitate cu Pilonul european al drepturilor sociale și cu planul de acțiune aferent, cu scopul </w:t>
            </w:r>
            <w:r w:rsidRPr="000217DF">
              <w:t xml:space="preserve">de </w:t>
            </w:r>
            <w:r w:rsidRPr="000217DF">
              <w:rPr>
                <w:b/>
                <w:bCs/>
                <w:i/>
                <w:iCs/>
              </w:rPr>
              <w:t>a promova</w:t>
            </w:r>
            <w:r w:rsidRPr="000217DF">
              <w:t xml:space="preserve"> </w:t>
            </w:r>
            <w:r w:rsidRPr="000217DF">
              <w:rPr>
                <w:b/>
                <w:bCs/>
                <w:i/>
                <w:iCs/>
              </w:rPr>
              <w:t>principiile</w:t>
            </w:r>
            <w:r w:rsidRPr="000217DF">
              <w:t xml:space="preserve"> orizontale, cum ar fi promovarea egalității de gen și asigurarea accesibilității serviciilor pentru persoanele cu handicap, precum și pentru a permite persoanelor cu handicap să participe activ.</w:t>
            </w:r>
          </w:p>
        </w:tc>
      </w:tr>
    </w:tbl>
    <w:p w14:paraId="17035E30"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7411A32" w14:textId="77777777" w:rsidR="006B7536" w:rsidRPr="000217DF" w:rsidRDefault="006B7536" w:rsidP="006B7536">
      <w:r w:rsidRPr="000217DF">
        <w:rPr>
          <w:rStyle w:val="HideTWBExt"/>
        </w:rPr>
        <w:t>&lt;/AmendB&gt;</w:t>
      </w:r>
    </w:p>
    <w:p w14:paraId="4D5FC69E"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241</w:t>
      </w:r>
      <w:r w:rsidRPr="000217DF">
        <w:rPr>
          <w:rStyle w:val="HideTWBExt"/>
          <w:b w:val="0"/>
        </w:rPr>
        <w:t>&lt;/NumAmB&gt;</w:t>
      </w:r>
    </w:p>
    <w:p w14:paraId="6E5376BC" w14:textId="77777777" w:rsidR="006B7536" w:rsidRPr="000217DF" w:rsidRDefault="006B7536" w:rsidP="006B7536">
      <w:pPr>
        <w:pStyle w:val="NormalBold"/>
      </w:pPr>
      <w:r w:rsidRPr="000217DF">
        <w:rPr>
          <w:rStyle w:val="HideTWBExt"/>
          <w:b w:val="0"/>
        </w:rPr>
        <w:t>&lt;RepeatBlock-By&gt;&lt;Members&gt;</w:t>
      </w:r>
      <w:r w:rsidRPr="000217DF">
        <w:t>Villy Søvndal, Kira Marie Peter-Hansen, Maria Ohisalo</w:t>
      </w:r>
      <w:r w:rsidRPr="000217DF">
        <w:rPr>
          <w:rStyle w:val="HideTWBExt"/>
          <w:b w:val="0"/>
        </w:rPr>
        <w:t>&lt;/Members&gt;</w:t>
      </w:r>
    </w:p>
    <w:p w14:paraId="12FEF440" w14:textId="77777777" w:rsidR="006B7536" w:rsidRPr="000217DF" w:rsidRDefault="006B7536" w:rsidP="006B7536">
      <w:r w:rsidRPr="000217DF">
        <w:rPr>
          <w:rStyle w:val="HideTWBExt"/>
        </w:rPr>
        <w:t>&lt;AuNomDe&gt;</w:t>
      </w:r>
      <w:r w:rsidRPr="000217DF">
        <w:rPr>
          <w:rStyle w:val="HideTWBInt"/>
        </w:rPr>
        <w:t>{Verts/ALE}</w:t>
      </w:r>
      <w:r w:rsidRPr="000217DF">
        <w:t>în numele Grupului Verts/ALE</w:t>
      </w:r>
      <w:r w:rsidRPr="000217DF">
        <w:rPr>
          <w:rStyle w:val="HideTWBExt"/>
        </w:rPr>
        <w:t>&lt;/AuNomDe&gt;</w:t>
      </w:r>
    </w:p>
    <w:p w14:paraId="59ECE8BB" w14:textId="77777777" w:rsidR="006B7536" w:rsidRPr="000217DF" w:rsidRDefault="006B7536" w:rsidP="006B7536">
      <w:pPr>
        <w:pStyle w:val="NormalBold"/>
      </w:pPr>
      <w:r w:rsidRPr="000217DF">
        <w:rPr>
          <w:rStyle w:val="HideTWBExt"/>
          <w:b w:val="0"/>
        </w:rPr>
        <w:t>&lt;/RepeatBlock-By&gt;</w:t>
      </w:r>
    </w:p>
    <w:p w14:paraId="70A93196"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5E037A9" w14:textId="77777777" w:rsidR="006B7536" w:rsidRPr="000217DF" w:rsidRDefault="006B7536" w:rsidP="006B7536">
      <w:pPr>
        <w:pStyle w:val="NormalBold"/>
      </w:pPr>
      <w:r w:rsidRPr="000217DF">
        <w:rPr>
          <w:rStyle w:val="HideTWBExt"/>
          <w:b w:val="0"/>
        </w:rPr>
        <w:t>&lt;Article&gt;</w:t>
      </w:r>
      <w:r w:rsidRPr="000217DF">
        <w:t>Considerentul 19</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70CF9CE6" w14:textId="77777777" w:rsidTr="00596539">
        <w:trPr>
          <w:trHeight w:hRule="exact" w:val="240"/>
          <w:jc w:val="center"/>
        </w:trPr>
        <w:tc>
          <w:tcPr>
            <w:tcW w:w="9752" w:type="dxa"/>
            <w:gridSpan w:val="2"/>
            <w:tcBorders>
              <w:top w:val="nil"/>
              <w:left w:val="nil"/>
              <w:bottom w:val="nil"/>
              <w:right w:val="nil"/>
            </w:tcBorders>
          </w:tcPr>
          <w:p w14:paraId="25C42517" w14:textId="77777777" w:rsidR="006B7536" w:rsidRPr="000217DF" w:rsidRDefault="006B7536" w:rsidP="00596539"/>
        </w:tc>
      </w:tr>
      <w:tr w:rsidR="00321643" w:rsidRPr="000217DF" w14:paraId="10C8D60F" w14:textId="77777777" w:rsidTr="00596539">
        <w:trPr>
          <w:trHeight w:val="240"/>
          <w:jc w:val="center"/>
        </w:trPr>
        <w:tc>
          <w:tcPr>
            <w:tcW w:w="4876" w:type="dxa"/>
            <w:tcBorders>
              <w:top w:val="nil"/>
              <w:left w:val="nil"/>
              <w:bottom w:val="nil"/>
              <w:right w:val="nil"/>
            </w:tcBorders>
          </w:tcPr>
          <w:p w14:paraId="67C31093"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15FBC55" w14:textId="77777777" w:rsidR="006B7536" w:rsidRPr="000217DF" w:rsidRDefault="006B7536" w:rsidP="00596539">
            <w:pPr>
              <w:pStyle w:val="AmColumnHeading"/>
            </w:pPr>
            <w:r w:rsidRPr="000217DF">
              <w:t>Amendamentul</w:t>
            </w:r>
          </w:p>
        </w:tc>
      </w:tr>
      <w:tr w:rsidR="00321643" w:rsidRPr="000217DF" w14:paraId="6B8076ED" w14:textId="77777777" w:rsidTr="00596539">
        <w:trPr>
          <w:jc w:val="center"/>
        </w:trPr>
        <w:tc>
          <w:tcPr>
            <w:tcW w:w="4876" w:type="dxa"/>
            <w:tcBorders>
              <w:top w:val="nil"/>
              <w:left w:val="nil"/>
              <w:bottom w:val="nil"/>
              <w:right w:val="nil"/>
            </w:tcBorders>
          </w:tcPr>
          <w:p w14:paraId="03C8B460" w14:textId="77777777" w:rsidR="006B7536" w:rsidRPr="000217DF" w:rsidRDefault="006B7536" w:rsidP="00596539">
            <w:pPr>
              <w:pStyle w:val="Normal6a"/>
            </w:pPr>
            <w:r w:rsidRPr="000217DF">
              <w:t>(19)</w:t>
            </w:r>
            <w:r w:rsidRPr="000217DF">
              <w:tab/>
              <w:t xml:space="preserve">Pentru a se asigura că dimensiunea socială a Europei, astfel cum este prevăzută în Pilonul european al drepturilor sociale, este promovată în mod corespunzător și că resurse suficiente le sunt destinate persoanelor care au cea mai mare nevoie de sprijin, statele membre ar trebui să aloce </w:t>
            </w:r>
            <w:r w:rsidRPr="000217DF">
              <w:rPr>
                <w:b/>
                <w:bCs/>
                <w:i/>
                <w:iCs/>
              </w:rPr>
              <w:t>resurse ale</w:t>
            </w:r>
            <w:r w:rsidRPr="000217DF">
              <w:t xml:space="preserve"> FSE pentru promovarea incluziunii sociale.</w:t>
            </w:r>
          </w:p>
        </w:tc>
        <w:tc>
          <w:tcPr>
            <w:tcW w:w="4876" w:type="dxa"/>
            <w:tcBorders>
              <w:top w:val="nil"/>
              <w:left w:val="nil"/>
              <w:bottom w:val="nil"/>
              <w:right w:val="nil"/>
            </w:tcBorders>
          </w:tcPr>
          <w:p w14:paraId="45BC7FD2" w14:textId="77777777" w:rsidR="006B7536" w:rsidRPr="000217DF" w:rsidRDefault="006B7536" w:rsidP="00596539">
            <w:pPr>
              <w:pStyle w:val="Normal6a"/>
            </w:pPr>
            <w:r w:rsidRPr="000217DF">
              <w:t>(19)</w:t>
            </w:r>
            <w:r w:rsidRPr="000217DF">
              <w:tab/>
              <w:t xml:space="preserve">Pentru a se asigura că dimensiunea socială a Europei, astfel cum este prevăzută în Pilonul european al drepturilor sociale, este promovată în mod corespunzător și că resurse suficiente le sunt destinate persoanelor care au cea mai mare nevoie de sprijin, statele membre ar trebui să aloce </w:t>
            </w:r>
            <w:r w:rsidRPr="000217DF">
              <w:rPr>
                <w:b/>
                <w:bCs/>
                <w:i/>
                <w:iCs/>
              </w:rPr>
              <w:t>mai mult de jumătate din</w:t>
            </w:r>
            <w:r w:rsidRPr="000217DF">
              <w:t xml:space="preserve"> FSE pentru promovarea incluziunii sociale </w:t>
            </w:r>
            <w:r w:rsidRPr="000217DF">
              <w:rPr>
                <w:b/>
                <w:bCs/>
                <w:i/>
                <w:iCs/>
              </w:rPr>
              <w:t>și 5 % din FSE pentru promovarea incluziunii femeilor și a persoanelor cu handicap în societate și pe piața forței de muncă</w:t>
            </w:r>
            <w:r w:rsidRPr="000217DF">
              <w:t>.</w:t>
            </w:r>
          </w:p>
        </w:tc>
      </w:tr>
    </w:tbl>
    <w:p w14:paraId="3A5F418F"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362CE4F" w14:textId="77777777" w:rsidR="006B7536" w:rsidRPr="000217DF" w:rsidRDefault="006B7536" w:rsidP="006B7536">
      <w:r w:rsidRPr="000217DF">
        <w:rPr>
          <w:rStyle w:val="HideTWBExt"/>
        </w:rPr>
        <w:t>&lt;/AmendB&gt;</w:t>
      </w:r>
    </w:p>
    <w:p w14:paraId="0E7DDCCF"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242</w:t>
      </w:r>
      <w:r w:rsidRPr="000217DF">
        <w:rPr>
          <w:rStyle w:val="HideTWBExt"/>
          <w:b w:val="0"/>
        </w:rPr>
        <w:t>&lt;/NumAmB&gt;</w:t>
      </w:r>
    </w:p>
    <w:p w14:paraId="0D8CAE32" w14:textId="77777777" w:rsidR="006B7536" w:rsidRPr="000217DF" w:rsidRDefault="006B7536" w:rsidP="006B7536">
      <w:pPr>
        <w:pStyle w:val="NormalBold"/>
      </w:pPr>
      <w:r w:rsidRPr="000217DF">
        <w:rPr>
          <w:rStyle w:val="HideTWBExt"/>
          <w:b w:val="0"/>
        </w:rPr>
        <w:t>&lt;RepeatBlock-By&gt;&lt;Members&gt;</w:t>
      </w:r>
      <w:r w:rsidRPr="000217DF">
        <w:t>Rosa Estaràs Ferragut, Maravillas Abadía Jover</w:t>
      </w:r>
      <w:r w:rsidRPr="000217DF">
        <w:rPr>
          <w:rStyle w:val="HideTWBExt"/>
          <w:b w:val="0"/>
        </w:rPr>
        <w:t>&lt;/Members&gt;</w:t>
      </w:r>
    </w:p>
    <w:p w14:paraId="69036218" w14:textId="77777777" w:rsidR="006B7536" w:rsidRPr="000217DF" w:rsidRDefault="006B7536" w:rsidP="006B7536">
      <w:pPr>
        <w:pStyle w:val="NormalBold"/>
      </w:pPr>
      <w:r w:rsidRPr="000217DF">
        <w:rPr>
          <w:rStyle w:val="HideTWBExt"/>
          <w:b w:val="0"/>
        </w:rPr>
        <w:t>&lt;/RepeatBlock-By&gt;</w:t>
      </w:r>
    </w:p>
    <w:p w14:paraId="41D719D2"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40664BA" w14:textId="77777777" w:rsidR="006B7536" w:rsidRPr="000217DF" w:rsidRDefault="006B7536" w:rsidP="006B7536">
      <w:pPr>
        <w:pStyle w:val="NormalBold"/>
      </w:pPr>
      <w:r w:rsidRPr="000217DF">
        <w:rPr>
          <w:rStyle w:val="HideTWBExt"/>
          <w:b w:val="0"/>
        </w:rPr>
        <w:t>&lt;Article&gt;</w:t>
      </w:r>
      <w:r w:rsidRPr="000217DF">
        <w:t>Considerentul 19</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76D0A66E" w14:textId="77777777" w:rsidTr="00596539">
        <w:trPr>
          <w:trHeight w:hRule="exact" w:val="240"/>
          <w:jc w:val="center"/>
        </w:trPr>
        <w:tc>
          <w:tcPr>
            <w:tcW w:w="9752" w:type="dxa"/>
            <w:gridSpan w:val="2"/>
            <w:tcBorders>
              <w:top w:val="nil"/>
              <w:left w:val="nil"/>
              <w:bottom w:val="nil"/>
              <w:right w:val="nil"/>
            </w:tcBorders>
          </w:tcPr>
          <w:p w14:paraId="345332CD" w14:textId="77777777" w:rsidR="006B7536" w:rsidRPr="000217DF" w:rsidRDefault="006B7536" w:rsidP="00596539"/>
        </w:tc>
      </w:tr>
      <w:tr w:rsidR="00321643" w:rsidRPr="000217DF" w14:paraId="6E49ADB2" w14:textId="77777777" w:rsidTr="00596539">
        <w:trPr>
          <w:trHeight w:val="240"/>
          <w:jc w:val="center"/>
        </w:trPr>
        <w:tc>
          <w:tcPr>
            <w:tcW w:w="4876" w:type="dxa"/>
            <w:tcBorders>
              <w:top w:val="nil"/>
              <w:left w:val="nil"/>
              <w:bottom w:val="nil"/>
              <w:right w:val="nil"/>
            </w:tcBorders>
          </w:tcPr>
          <w:p w14:paraId="3D8DC07F"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21EAFC4" w14:textId="77777777" w:rsidR="006B7536" w:rsidRPr="000217DF" w:rsidRDefault="006B7536" w:rsidP="00596539">
            <w:pPr>
              <w:pStyle w:val="AmColumnHeading"/>
            </w:pPr>
            <w:r w:rsidRPr="000217DF">
              <w:t>Amendamentul</w:t>
            </w:r>
          </w:p>
        </w:tc>
      </w:tr>
      <w:tr w:rsidR="00321643" w:rsidRPr="000217DF" w14:paraId="21CF65FE" w14:textId="77777777" w:rsidTr="00596539">
        <w:trPr>
          <w:jc w:val="center"/>
        </w:trPr>
        <w:tc>
          <w:tcPr>
            <w:tcW w:w="4876" w:type="dxa"/>
            <w:tcBorders>
              <w:top w:val="nil"/>
              <w:left w:val="nil"/>
              <w:bottom w:val="nil"/>
              <w:right w:val="nil"/>
            </w:tcBorders>
          </w:tcPr>
          <w:p w14:paraId="1B99680D" w14:textId="77777777" w:rsidR="006B7536" w:rsidRPr="000217DF" w:rsidRDefault="006B7536" w:rsidP="00596539">
            <w:pPr>
              <w:pStyle w:val="Normal6a"/>
            </w:pPr>
            <w:r w:rsidRPr="000217DF">
              <w:t>(19)</w:t>
            </w:r>
            <w:r w:rsidRPr="000217DF">
              <w:tab/>
              <w:t>Pentru a se asigura că dimensiunea socială a Europei, astfel cum este prevăzută în Pilonul european al drepturilor sociale, este promovată în mod corespunzător și că resurse suficiente le sunt destinate persoanelor care au cea mai mare nevoie de sprijin, statele membre ar trebui să aloce resurse ale FSE pentru promovarea incluziunii sociale.</w:t>
            </w:r>
          </w:p>
        </w:tc>
        <w:tc>
          <w:tcPr>
            <w:tcW w:w="4876" w:type="dxa"/>
            <w:tcBorders>
              <w:top w:val="nil"/>
              <w:left w:val="nil"/>
              <w:bottom w:val="nil"/>
              <w:right w:val="nil"/>
            </w:tcBorders>
          </w:tcPr>
          <w:p w14:paraId="673971CB" w14:textId="77777777" w:rsidR="006B7536" w:rsidRPr="000217DF" w:rsidRDefault="006B7536" w:rsidP="00596539">
            <w:pPr>
              <w:pStyle w:val="Normal6a"/>
            </w:pPr>
            <w:r w:rsidRPr="000217DF">
              <w:t>(19)</w:t>
            </w:r>
            <w:r w:rsidRPr="000217DF">
              <w:tab/>
              <w:t>Pentru a se asigura că dimensiunea socială a Europei, astfel cum este prevăzută în Pilonul european al drepturilor sociale, este promovată în mod corespunzător și că resurse suficiente</w:t>
            </w:r>
            <w:r w:rsidRPr="000217DF">
              <w:rPr>
                <w:b/>
                <w:bCs/>
                <w:i/>
                <w:iCs/>
              </w:rPr>
              <w:t>, stabile, previzibile și delimitate</w:t>
            </w:r>
            <w:r w:rsidRPr="000217DF">
              <w:t xml:space="preserve"> le sunt destinate persoanelor care au cea mai mare nevoie de sprijin, statele membre ar trebui să aloce resurse ale FSE pentru promovarea incluziunii sociale.</w:t>
            </w:r>
          </w:p>
        </w:tc>
      </w:tr>
    </w:tbl>
    <w:p w14:paraId="2C8894AC"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EBC4455" w14:textId="77777777" w:rsidR="006B7536" w:rsidRPr="000217DF" w:rsidRDefault="006B7536" w:rsidP="006B7536">
      <w:r w:rsidRPr="000217DF">
        <w:rPr>
          <w:rStyle w:val="HideTWBExt"/>
        </w:rPr>
        <w:t>&lt;/AmendB&gt;</w:t>
      </w:r>
    </w:p>
    <w:p w14:paraId="40DDFAD1"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243</w:t>
      </w:r>
      <w:r w:rsidRPr="000217DF">
        <w:rPr>
          <w:rStyle w:val="HideTWBExt"/>
          <w:b w:val="0"/>
        </w:rPr>
        <w:t>&lt;/NumAmB&gt;</w:t>
      </w:r>
    </w:p>
    <w:p w14:paraId="1EEBEC3C" w14:textId="77777777" w:rsidR="006B7536" w:rsidRPr="000217DF" w:rsidRDefault="006B7536" w:rsidP="006B7536">
      <w:pPr>
        <w:pStyle w:val="NormalBold"/>
      </w:pPr>
      <w:r w:rsidRPr="000217DF">
        <w:rPr>
          <w:rStyle w:val="HideTWBExt"/>
          <w:b w:val="0"/>
        </w:rPr>
        <w:t>&lt;RepeatBlock-By&gt;&lt;Members&gt;</w:t>
      </w:r>
      <w:r w:rsidRPr="000217DF">
        <w:t>Alicia Homs Ginel, Idoia Mendia, Marit Maij</w:t>
      </w:r>
      <w:r w:rsidRPr="000217DF">
        <w:rPr>
          <w:rStyle w:val="HideTWBExt"/>
          <w:b w:val="0"/>
        </w:rPr>
        <w:t>&lt;/Members&gt;</w:t>
      </w:r>
    </w:p>
    <w:p w14:paraId="5BD27823" w14:textId="77777777" w:rsidR="006B7536" w:rsidRPr="000217DF" w:rsidRDefault="006B7536" w:rsidP="006B7536">
      <w:pPr>
        <w:pStyle w:val="NormalBold"/>
      </w:pPr>
      <w:r w:rsidRPr="000217DF">
        <w:rPr>
          <w:rStyle w:val="HideTWBExt"/>
          <w:b w:val="0"/>
        </w:rPr>
        <w:t>&lt;/RepeatBlock-By&gt;</w:t>
      </w:r>
    </w:p>
    <w:p w14:paraId="3457B55A"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3D500FC" w14:textId="77777777" w:rsidR="006B7536" w:rsidRPr="000217DF" w:rsidRDefault="006B7536" w:rsidP="006B7536">
      <w:pPr>
        <w:pStyle w:val="NormalBold"/>
      </w:pPr>
      <w:r w:rsidRPr="000217DF">
        <w:rPr>
          <w:rStyle w:val="HideTWBExt"/>
          <w:b w:val="0"/>
        </w:rPr>
        <w:t>&lt;Article&gt;</w:t>
      </w:r>
      <w:r w:rsidRPr="000217DF">
        <w:t>Considerentul 19</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DF0AB59" w14:textId="77777777" w:rsidTr="00596539">
        <w:trPr>
          <w:trHeight w:hRule="exact" w:val="240"/>
          <w:jc w:val="center"/>
        </w:trPr>
        <w:tc>
          <w:tcPr>
            <w:tcW w:w="9752" w:type="dxa"/>
            <w:gridSpan w:val="2"/>
            <w:tcBorders>
              <w:top w:val="nil"/>
              <w:left w:val="nil"/>
              <w:bottom w:val="nil"/>
              <w:right w:val="nil"/>
            </w:tcBorders>
          </w:tcPr>
          <w:p w14:paraId="3D937B5E" w14:textId="77777777" w:rsidR="006B7536" w:rsidRPr="000217DF" w:rsidRDefault="006B7536" w:rsidP="00596539"/>
        </w:tc>
      </w:tr>
      <w:tr w:rsidR="00321643" w:rsidRPr="000217DF" w14:paraId="2ECCB026" w14:textId="77777777" w:rsidTr="00596539">
        <w:trPr>
          <w:trHeight w:val="240"/>
          <w:jc w:val="center"/>
        </w:trPr>
        <w:tc>
          <w:tcPr>
            <w:tcW w:w="4876" w:type="dxa"/>
            <w:tcBorders>
              <w:top w:val="nil"/>
              <w:left w:val="nil"/>
              <w:bottom w:val="nil"/>
              <w:right w:val="nil"/>
            </w:tcBorders>
          </w:tcPr>
          <w:p w14:paraId="74EA6C3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0476A7A" w14:textId="77777777" w:rsidR="006B7536" w:rsidRPr="000217DF" w:rsidRDefault="006B7536" w:rsidP="00596539">
            <w:pPr>
              <w:pStyle w:val="AmColumnHeading"/>
            </w:pPr>
            <w:r w:rsidRPr="000217DF">
              <w:t>Amendamentul</w:t>
            </w:r>
          </w:p>
        </w:tc>
      </w:tr>
      <w:tr w:rsidR="00321643" w:rsidRPr="000217DF" w14:paraId="69E998EB" w14:textId="77777777" w:rsidTr="00596539">
        <w:trPr>
          <w:jc w:val="center"/>
        </w:trPr>
        <w:tc>
          <w:tcPr>
            <w:tcW w:w="4876" w:type="dxa"/>
            <w:tcBorders>
              <w:top w:val="nil"/>
              <w:left w:val="nil"/>
              <w:bottom w:val="nil"/>
              <w:right w:val="nil"/>
            </w:tcBorders>
          </w:tcPr>
          <w:p w14:paraId="7D8E75DF" w14:textId="77777777" w:rsidR="006B7536" w:rsidRPr="000217DF" w:rsidRDefault="006B7536" w:rsidP="00596539">
            <w:pPr>
              <w:pStyle w:val="Normal6a"/>
            </w:pPr>
            <w:r w:rsidRPr="000217DF">
              <w:t>(19)</w:t>
            </w:r>
            <w:r w:rsidRPr="000217DF">
              <w:tab/>
              <w:t>Pentru a se asigura că dimensiunea socială a Europei, astfel cum este prevăzută în Pilonul european al drepturilor sociale, este promovată în mod corespunzător și că resurse suficiente le sunt destinate persoanelor care au cea mai mare nevoie de sprijin, statele membre ar trebui să aloce resurse ale FSE pentru promovarea incluziunii sociale.</w:t>
            </w:r>
          </w:p>
        </w:tc>
        <w:tc>
          <w:tcPr>
            <w:tcW w:w="4876" w:type="dxa"/>
            <w:tcBorders>
              <w:top w:val="nil"/>
              <w:left w:val="nil"/>
              <w:bottom w:val="nil"/>
              <w:right w:val="nil"/>
            </w:tcBorders>
          </w:tcPr>
          <w:p w14:paraId="5D4CE492" w14:textId="77777777" w:rsidR="006B7536" w:rsidRPr="000217DF" w:rsidRDefault="006B7536" w:rsidP="00596539">
            <w:pPr>
              <w:pStyle w:val="Normal6a"/>
            </w:pPr>
            <w:r w:rsidRPr="000217DF">
              <w:t>(19)</w:t>
            </w:r>
            <w:r w:rsidRPr="000217DF">
              <w:tab/>
              <w:t>Pentru a se asigura că dimensiunea socială a Europei, astfel cum este prevăzută în Pilonul european al drepturilor sociale, este promovată în mod corespunzător și că resurse suficiente</w:t>
            </w:r>
            <w:r w:rsidRPr="000217DF">
              <w:rPr>
                <w:b/>
                <w:bCs/>
                <w:i/>
                <w:iCs/>
              </w:rPr>
              <w:t>, stabile, previzibile și delimitate</w:t>
            </w:r>
            <w:r w:rsidRPr="000217DF">
              <w:t xml:space="preserve"> le sunt destinate persoanelor care au cea mai mare nevoie de sprijin, statele membre ar trebui să aloce resurse ale FSE pentru promovarea incluziunii sociale.</w:t>
            </w:r>
          </w:p>
        </w:tc>
      </w:tr>
    </w:tbl>
    <w:p w14:paraId="419C4E15"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46C45E3" w14:textId="77777777" w:rsidR="006B7536" w:rsidRPr="000217DF" w:rsidRDefault="006B7536" w:rsidP="006B7536">
      <w:r w:rsidRPr="000217DF">
        <w:rPr>
          <w:rStyle w:val="HideTWBExt"/>
        </w:rPr>
        <w:t>&lt;/AmendB&gt;</w:t>
      </w:r>
    </w:p>
    <w:p w14:paraId="71075146"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244</w:t>
      </w:r>
      <w:r w:rsidRPr="000217DF">
        <w:rPr>
          <w:rStyle w:val="HideTWBExt"/>
          <w:b w:val="0"/>
        </w:rPr>
        <w:t>&lt;/NumAmB&gt;</w:t>
      </w:r>
    </w:p>
    <w:p w14:paraId="40C5EB28" w14:textId="77777777" w:rsidR="006B7536" w:rsidRPr="000217DF" w:rsidRDefault="006B7536" w:rsidP="006B7536">
      <w:pPr>
        <w:pStyle w:val="NormalBold"/>
      </w:pPr>
      <w:r w:rsidRPr="000217DF">
        <w:rPr>
          <w:rStyle w:val="HideTWBExt"/>
          <w:b w:val="0"/>
        </w:rPr>
        <w:t>&lt;RepeatBlock-By&gt;&lt;Members&gt;</w:t>
      </w:r>
      <w:r w:rsidRPr="000217DF">
        <w:t>Miriam Lexmann</w:t>
      </w:r>
      <w:r w:rsidRPr="000217DF">
        <w:rPr>
          <w:rStyle w:val="HideTWBExt"/>
          <w:b w:val="0"/>
        </w:rPr>
        <w:t>&lt;/Members&gt;</w:t>
      </w:r>
    </w:p>
    <w:p w14:paraId="03DB39C6" w14:textId="77777777" w:rsidR="006B7536" w:rsidRPr="000217DF" w:rsidRDefault="006B7536" w:rsidP="006B7536">
      <w:pPr>
        <w:pStyle w:val="NormalBold"/>
      </w:pPr>
      <w:r w:rsidRPr="000217DF">
        <w:rPr>
          <w:rStyle w:val="HideTWBExt"/>
          <w:b w:val="0"/>
        </w:rPr>
        <w:t>&lt;/RepeatBlock-By&gt;</w:t>
      </w:r>
    </w:p>
    <w:p w14:paraId="0C44050C"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88265F7" w14:textId="77777777" w:rsidR="006B7536" w:rsidRPr="000217DF" w:rsidRDefault="006B7536" w:rsidP="006B7536">
      <w:pPr>
        <w:pStyle w:val="NormalBold"/>
      </w:pPr>
      <w:r w:rsidRPr="000217DF">
        <w:rPr>
          <w:rStyle w:val="HideTWBExt"/>
          <w:b w:val="0"/>
        </w:rPr>
        <w:t>&lt;Article&gt;</w:t>
      </w:r>
      <w:r w:rsidRPr="000217DF">
        <w:t>Considerentul 19</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10EA810" w14:textId="77777777" w:rsidTr="00596539">
        <w:trPr>
          <w:trHeight w:hRule="exact" w:val="240"/>
          <w:jc w:val="center"/>
        </w:trPr>
        <w:tc>
          <w:tcPr>
            <w:tcW w:w="9752" w:type="dxa"/>
            <w:gridSpan w:val="2"/>
            <w:tcBorders>
              <w:top w:val="nil"/>
              <w:left w:val="nil"/>
              <w:bottom w:val="nil"/>
              <w:right w:val="nil"/>
            </w:tcBorders>
          </w:tcPr>
          <w:p w14:paraId="2D8E8EF2" w14:textId="77777777" w:rsidR="006B7536" w:rsidRPr="000217DF" w:rsidRDefault="006B7536" w:rsidP="00596539"/>
        </w:tc>
      </w:tr>
      <w:tr w:rsidR="00321643" w:rsidRPr="000217DF" w14:paraId="1977A6BE" w14:textId="77777777" w:rsidTr="00596539">
        <w:trPr>
          <w:trHeight w:val="240"/>
          <w:jc w:val="center"/>
        </w:trPr>
        <w:tc>
          <w:tcPr>
            <w:tcW w:w="4876" w:type="dxa"/>
            <w:tcBorders>
              <w:top w:val="nil"/>
              <w:left w:val="nil"/>
              <w:bottom w:val="nil"/>
              <w:right w:val="nil"/>
            </w:tcBorders>
          </w:tcPr>
          <w:p w14:paraId="3A5258F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42BA578" w14:textId="77777777" w:rsidR="006B7536" w:rsidRPr="000217DF" w:rsidRDefault="006B7536" w:rsidP="00596539">
            <w:pPr>
              <w:pStyle w:val="AmColumnHeading"/>
            </w:pPr>
            <w:r w:rsidRPr="000217DF">
              <w:t>Amendamentul</w:t>
            </w:r>
          </w:p>
        </w:tc>
      </w:tr>
      <w:tr w:rsidR="00321643" w:rsidRPr="000217DF" w14:paraId="36EF4E00" w14:textId="77777777" w:rsidTr="00596539">
        <w:trPr>
          <w:jc w:val="center"/>
        </w:trPr>
        <w:tc>
          <w:tcPr>
            <w:tcW w:w="4876" w:type="dxa"/>
            <w:tcBorders>
              <w:top w:val="nil"/>
              <w:left w:val="nil"/>
              <w:bottom w:val="nil"/>
              <w:right w:val="nil"/>
            </w:tcBorders>
          </w:tcPr>
          <w:p w14:paraId="1E4478B4" w14:textId="77777777" w:rsidR="006B7536" w:rsidRPr="000217DF" w:rsidRDefault="006B7536" w:rsidP="00596539">
            <w:pPr>
              <w:pStyle w:val="Normal6a"/>
            </w:pPr>
            <w:r w:rsidRPr="000217DF">
              <w:t>(19)</w:t>
            </w:r>
            <w:r w:rsidRPr="000217DF">
              <w:tab/>
              <w:t>Pentru a se asigura că dimensiunea socială a Europei, astfel cum este prevăzută în Pilonul european al drepturilor sociale, este promovată în mod corespunzător și că resurse suficiente le sunt destinate persoanelor care au cea mai mare nevoie de sprijin, statele membre ar trebui să aloce resurse ale FSE pentru promovarea incluziunii sociale.</w:t>
            </w:r>
          </w:p>
        </w:tc>
        <w:tc>
          <w:tcPr>
            <w:tcW w:w="4876" w:type="dxa"/>
            <w:tcBorders>
              <w:top w:val="nil"/>
              <w:left w:val="nil"/>
              <w:bottom w:val="nil"/>
              <w:right w:val="nil"/>
            </w:tcBorders>
          </w:tcPr>
          <w:p w14:paraId="43D75547" w14:textId="77777777" w:rsidR="006B7536" w:rsidRPr="000217DF" w:rsidRDefault="006B7536" w:rsidP="00596539">
            <w:pPr>
              <w:pStyle w:val="Normal6a"/>
            </w:pPr>
            <w:r w:rsidRPr="000217DF">
              <w:t>(19)</w:t>
            </w:r>
            <w:r w:rsidRPr="000217DF">
              <w:tab/>
              <w:t>Pentru a se asigura că dimensiunea socială a Europei, astfel cum este prevăzută în Pilonul european al drepturilor sociale, este promovată în mod corespunzător și că resurse suficiente</w:t>
            </w:r>
            <w:r w:rsidRPr="000217DF">
              <w:rPr>
                <w:b/>
                <w:bCs/>
                <w:i/>
                <w:iCs/>
              </w:rPr>
              <w:t xml:space="preserve">, stabile și previzibile </w:t>
            </w:r>
            <w:r w:rsidRPr="000217DF">
              <w:t>le sunt destinate persoanelor care au cea mai mare nevoie de sprijin, statele membre ar trebui să aloce resurse ale FSE pentru promovarea incluziunii sociale.</w:t>
            </w:r>
          </w:p>
        </w:tc>
      </w:tr>
    </w:tbl>
    <w:p w14:paraId="15901B3D"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471A057" w14:textId="77777777" w:rsidR="006B7536" w:rsidRPr="000217DF" w:rsidRDefault="006B7536" w:rsidP="006B7536">
      <w:r w:rsidRPr="000217DF">
        <w:rPr>
          <w:rStyle w:val="HideTWBExt"/>
        </w:rPr>
        <w:t>&lt;/AmendB&gt;</w:t>
      </w:r>
    </w:p>
    <w:p w14:paraId="64854809"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245</w:t>
      </w:r>
      <w:r w:rsidRPr="000217DF">
        <w:rPr>
          <w:rStyle w:val="HideTWBExt"/>
          <w:b w:val="0"/>
        </w:rPr>
        <w:t>&lt;/NumAmB&gt;</w:t>
      </w:r>
    </w:p>
    <w:p w14:paraId="68297E06"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1AD49695" w14:textId="77777777" w:rsidR="006B7536" w:rsidRPr="000217DF" w:rsidRDefault="006B7536" w:rsidP="006B7536">
      <w:pPr>
        <w:pStyle w:val="NormalBold"/>
      </w:pPr>
      <w:r w:rsidRPr="000217DF">
        <w:rPr>
          <w:rStyle w:val="HideTWBExt"/>
          <w:b w:val="0"/>
        </w:rPr>
        <w:t>&lt;/RepeatBlock-By&gt;</w:t>
      </w:r>
    </w:p>
    <w:p w14:paraId="68A182E8"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727E1A4" w14:textId="77777777" w:rsidR="006B7536" w:rsidRPr="000217DF" w:rsidRDefault="006B7536" w:rsidP="006B7536">
      <w:pPr>
        <w:pStyle w:val="NormalBold"/>
      </w:pPr>
      <w:r w:rsidRPr="000217DF">
        <w:rPr>
          <w:rStyle w:val="HideTWBExt"/>
          <w:b w:val="0"/>
        </w:rPr>
        <w:t>&lt;Article&gt;</w:t>
      </w:r>
      <w:r w:rsidRPr="000217DF">
        <w:t>Considerentul 19</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7DBBA853" w14:textId="77777777" w:rsidTr="00596539">
        <w:trPr>
          <w:trHeight w:hRule="exact" w:val="240"/>
          <w:jc w:val="center"/>
        </w:trPr>
        <w:tc>
          <w:tcPr>
            <w:tcW w:w="9752" w:type="dxa"/>
            <w:gridSpan w:val="2"/>
            <w:tcBorders>
              <w:top w:val="nil"/>
              <w:left w:val="nil"/>
              <w:bottom w:val="nil"/>
              <w:right w:val="nil"/>
            </w:tcBorders>
          </w:tcPr>
          <w:p w14:paraId="7007FE82" w14:textId="77777777" w:rsidR="006B7536" w:rsidRPr="000217DF" w:rsidRDefault="006B7536" w:rsidP="00596539"/>
        </w:tc>
      </w:tr>
      <w:tr w:rsidR="00321643" w:rsidRPr="000217DF" w14:paraId="3EC5DEB1" w14:textId="77777777" w:rsidTr="00596539">
        <w:trPr>
          <w:trHeight w:val="240"/>
          <w:jc w:val="center"/>
        </w:trPr>
        <w:tc>
          <w:tcPr>
            <w:tcW w:w="4876" w:type="dxa"/>
            <w:tcBorders>
              <w:top w:val="nil"/>
              <w:left w:val="nil"/>
              <w:bottom w:val="nil"/>
              <w:right w:val="nil"/>
            </w:tcBorders>
          </w:tcPr>
          <w:p w14:paraId="233575F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4FB10F1" w14:textId="77777777" w:rsidR="006B7536" w:rsidRPr="000217DF" w:rsidRDefault="006B7536" w:rsidP="00596539">
            <w:pPr>
              <w:pStyle w:val="AmColumnHeading"/>
            </w:pPr>
            <w:r w:rsidRPr="000217DF">
              <w:t>Amendamentul</w:t>
            </w:r>
          </w:p>
        </w:tc>
      </w:tr>
      <w:tr w:rsidR="00321643" w:rsidRPr="000217DF" w14:paraId="1CF1AF9E" w14:textId="77777777" w:rsidTr="00596539">
        <w:trPr>
          <w:jc w:val="center"/>
        </w:trPr>
        <w:tc>
          <w:tcPr>
            <w:tcW w:w="4876" w:type="dxa"/>
            <w:tcBorders>
              <w:top w:val="nil"/>
              <w:left w:val="nil"/>
              <w:bottom w:val="nil"/>
              <w:right w:val="nil"/>
            </w:tcBorders>
          </w:tcPr>
          <w:p w14:paraId="47FD10C8" w14:textId="77777777" w:rsidR="006B7536" w:rsidRPr="000217DF" w:rsidRDefault="006B7536" w:rsidP="00596539">
            <w:pPr>
              <w:pStyle w:val="Normal6a"/>
            </w:pPr>
            <w:r w:rsidRPr="000217DF">
              <w:t>(19)</w:t>
            </w:r>
            <w:r w:rsidRPr="000217DF">
              <w:tab/>
              <w:t xml:space="preserve">Pentru a se asigura că dimensiunea socială a Europei, astfel cum este prevăzută în Pilonul european al drepturilor sociale, este promovată în mod corespunzător și că resurse suficiente le sunt destinate persoanelor care au cea mai mare nevoie de sprijin, statele membre ar trebui să aloce </w:t>
            </w:r>
            <w:r w:rsidRPr="000217DF">
              <w:rPr>
                <w:b/>
                <w:bCs/>
                <w:i/>
                <w:iCs/>
              </w:rPr>
              <w:t>resurse ale</w:t>
            </w:r>
            <w:r w:rsidRPr="000217DF">
              <w:t xml:space="preserve"> FSE pentru promovarea incluziunii sociale.</w:t>
            </w:r>
          </w:p>
        </w:tc>
        <w:tc>
          <w:tcPr>
            <w:tcW w:w="4876" w:type="dxa"/>
            <w:tcBorders>
              <w:top w:val="nil"/>
              <w:left w:val="nil"/>
              <w:bottom w:val="nil"/>
              <w:right w:val="nil"/>
            </w:tcBorders>
          </w:tcPr>
          <w:p w14:paraId="52799263" w14:textId="77777777" w:rsidR="006B7536" w:rsidRPr="000217DF" w:rsidRDefault="006B7536" w:rsidP="00596539">
            <w:pPr>
              <w:pStyle w:val="Normal6a"/>
            </w:pPr>
            <w:r w:rsidRPr="000217DF">
              <w:t>(19)</w:t>
            </w:r>
            <w:r w:rsidRPr="000217DF">
              <w:tab/>
              <w:t xml:space="preserve">Pentru a se asigura că dimensiunea socială a Europei, astfel cum este prevăzută în Pilonul european al drepturilor sociale, este promovată în mod corespunzător și că resurse suficiente le sunt destinate persoanelor care au cea mai mare nevoie de sprijin, statele membre ar trebui să aloce </w:t>
            </w:r>
            <w:r w:rsidRPr="000217DF">
              <w:rPr>
                <w:b/>
                <w:bCs/>
                <w:i/>
                <w:iCs/>
              </w:rPr>
              <w:t>cel puțin 30 % din resursele</w:t>
            </w:r>
            <w:r w:rsidRPr="000217DF">
              <w:t xml:space="preserve"> FSE pentru promovarea incluziunii sociale.</w:t>
            </w:r>
          </w:p>
        </w:tc>
      </w:tr>
    </w:tbl>
    <w:p w14:paraId="7EEAF718"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716447D" w14:textId="77777777" w:rsidR="006B7536" w:rsidRPr="000217DF" w:rsidRDefault="006B7536" w:rsidP="006B7536">
      <w:r w:rsidRPr="000217DF">
        <w:rPr>
          <w:rStyle w:val="HideTWBExt"/>
        </w:rPr>
        <w:t>&lt;/AmendB&gt;</w:t>
      </w:r>
    </w:p>
    <w:p w14:paraId="4D3F8BF4"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246</w:t>
      </w:r>
      <w:r w:rsidRPr="000217DF">
        <w:rPr>
          <w:rStyle w:val="HideTWBExt"/>
          <w:b w:val="0"/>
        </w:rPr>
        <w:t>&lt;/NumAmB&gt;</w:t>
      </w:r>
    </w:p>
    <w:p w14:paraId="19E8DE3E" w14:textId="77777777" w:rsidR="006B7536" w:rsidRPr="000217DF" w:rsidRDefault="006B7536" w:rsidP="006B7536">
      <w:pPr>
        <w:pStyle w:val="NormalBold"/>
      </w:pPr>
      <w:r w:rsidRPr="000217DF">
        <w:rPr>
          <w:rStyle w:val="HideTWBExt"/>
          <w:b w:val="0"/>
        </w:rPr>
        <w:t>&lt;RepeatBlock-By&gt;&lt;Members&gt;</w:t>
      </w:r>
      <w:r w:rsidRPr="000217DF">
        <w:t>Rosa Estaràs Ferragut, Maravillas Abadía Jover</w:t>
      </w:r>
      <w:r w:rsidRPr="000217DF">
        <w:rPr>
          <w:rStyle w:val="HideTWBExt"/>
          <w:b w:val="0"/>
        </w:rPr>
        <w:t>&lt;/Members&gt;</w:t>
      </w:r>
    </w:p>
    <w:p w14:paraId="15A2B8C2" w14:textId="77777777" w:rsidR="006B7536" w:rsidRPr="000217DF" w:rsidRDefault="006B7536" w:rsidP="006B7536">
      <w:pPr>
        <w:pStyle w:val="NormalBold"/>
      </w:pPr>
      <w:r w:rsidRPr="000217DF">
        <w:rPr>
          <w:rStyle w:val="HideTWBExt"/>
          <w:b w:val="0"/>
        </w:rPr>
        <w:t>&lt;/RepeatBlock-By&gt;</w:t>
      </w:r>
    </w:p>
    <w:p w14:paraId="1E96A1DA"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3CBE497" w14:textId="77777777" w:rsidR="006B7536" w:rsidRPr="000217DF" w:rsidRDefault="006B7536" w:rsidP="006B7536">
      <w:pPr>
        <w:pStyle w:val="NormalBold"/>
      </w:pPr>
      <w:r w:rsidRPr="000217DF">
        <w:rPr>
          <w:rStyle w:val="HideTWBExt"/>
          <w:b w:val="0"/>
        </w:rPr>
        <w:t>&lt;Article&gt;</w:t>
      </w:r>
      <w:r w:rsidRPr="000217DF">
        <w:t>Considerentul 19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6213BE8" w14:textId="77777777" w:rsidTr="00596539">
        <w:trPr>
          <w:trHeight w:hRule="exact" w:val="240"/>
          <w:jc w:val="center"/>
        </w:trPr>
        <w:tc>
          <w:tcPr>
            <w:tcW w:w="9752" w:type="dxa"/>
            <w:gridSpan w:val="2"/>
            <w:tcBorders>
              <w:top w:val="nil"/>
              <w:left w:val="nil"/>
              <w:bottom w:val="nil"/>
              <w:right w:val="nil"/>
            </w:tcBorders>
          </w:tcPr>
          <w:p w14:paraId="100D37C5" w14:textId="77777777" w:rsidR="006B7536" w:rsidRPr="000217DF" w:rsidRDefault="006B7536" w:rsidP="00596539"/>
        </w:tc>
      </w:tr>
      <w:tr w:rsidR="00321643" w:rsidRPr="000217DF" w14:paraId="08D9BD1C" w14:textId="77777777" w:rsidTr="00596539">
        <w:trPr>
          <w:trHeight w:val="240"/>
          <w:jc w:val="center"/>
        </w:trPr>
        <w:tc>
          <w:tcPr>
            <w:tcW w:w="4876" w:type="dxa"/>
            <w:tcBorders>
              <w:top w:val="nil"/>
              <w:left w:val="nil"/>
              <w:bottom w:val="nil"/>
              <w:right w:val="nil"/>
            </w:tcBorders>
          </w:tcPr>
          <w:p w14:paraId="24042E17"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F68F708" w14:textId="77777777" w:rsidR="006B7536" w:rsidRPr="000217DF" w:rsidRDefault="006B7536" w:rsidP="00596539">
            <w:pPr>
              <w:pStyle w:val="AmColumnHeading"/>
            </w:pPr>
            <w:r w:rsidRPr="000217DF">
              <w:t>Amendamentul</w:t>
            </w:r>
          </w:p>
        </w:tc>
      </w:tr>
      <w:tr w:rsidR="00321643" w:rsidRPr="000217DF" w14:paraId="6893DD89" w14:textId="77777777" w:rsidTr="00596539">
        <w:trPr>
          <w:jc w:val="center"/>
        </w:trPr>
        <w:tc>
          <w:tcPr>
            <w:tcW w:w="4876" w:type="dxa"/>
            <w:tcBorders>
              <w:top w:val="nil"/>
              <w:left w:val="nil"/>
              <w:bottom w:val="nil"/>
              <w:right w:val="nil"/>
            </w:tcBorders>
          </w:tcPr>
          <w:p w14:paraId="24388E6D" w14:textId="77777777" w:rsidR="006B7536" w:rsidRPr="000217DF" w:rsidRDefault="006B7536" w:rsidP="00596539">
            <w:pPr>
              <w:pStyle w:val="Normal6a"/>
            </w:pPr>
          </w:p>
        </w:tc>
        <w:tc>
          <w:tcPr>
            <w:tcW w:w="4876" w:type="dxa"/>
            <w:tcBorders>
              <w:top w:val="nil"/>
              <w:left w:val="nil"/>
              <w:bottom w:val="nil"/>
              <w:right w:val="nil"/>
            </w:tcBorders>
          </w:tcPr>
          <w:p w14:paraId="28BCA85E" w14:textId="77777777" w:rsidR="006B7536" w:rsidRPr="000217DF" w:rsidRDefault="006B7536" w:rsidP="00596539">
            <w:pPr>
              <w:pStyle w:val="Normal6a"/>
            </w:pPr>
            <w:r w:rsidRPr="000217DF">
              <w:rPr>
                <w:b/>
                <w:i/>
              </w:rPr>
              <w:t>(19a)</w:t>
            </w:r>
            <w:r w:rsidRPr="000217DF">
              <w:tab/>
            </w:r>
            <w:r w:rsidRPr="000217DF">
              <w:rPr>
                <w:b/>
                <w:i/>
              </w:rPr>
              <w:t>Reamintește că familiile sunt principalul pilon care susține sarcina cheltuielilor sociale în UE, îndeosebi cele care au copii și persoane dependente în îngrijire. Observă, în plus, că familiile sunt și cele care au fost cele mai afectate de consecințele crizelor economice succesive cu care ne-am confruntat în ultimii 15 ani. Subliniază, din toate aceste motive, că familiile trebuie să facă obiectul unei atenții speciale în aspectele relevante ale bugetului UE și în cadrul priorităților Pilonului european al drepturilor sociale.</w:t>
            </w:r>
          </w:p>
        </w:tc>
      </w:tr>
    </w:tbl>
    <w:p w14:paraId="0BA6C43D"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{ES}</w:t>
      </w:r>
      <w:r w:rsidRPr="000217DF">
        <w:t>es</w:t>
      </w:r>
      <w:r w:rsidRPr="000217DF">
        <w:rPr>
          <w:rStyle w:val="HideTWBExt"/>
        </w:rPr>
        <w:t>&lt;/Original&gt;</w:t>
      </w:r>
    </w:p>
    <w:p w14:paraId="17C3081E" w14:textId="77777777" w:rsidR="006B7536" w:rsidRPr="000217DF" w:rsidRDefault="006B7536" w:rsidP="006B7536">
      <w:r w:rsidRPr="000217DF">
        <w:rPr>
          <w:rStyle w:val="HideTWBExt"/>
        </w:rPr>
        <w:t>&lt;/AmendB&gt;</w:t>
      </w:r>
    </w:p>
    <w:p w14:paraId="6BD3C780"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247</w:t>
      </w:r>
      <w:r w:rsidRPr="000217DF">
        <w:rPr>
          <w:rStyle w:val="HideTWBExt"/>
          <w:b w:val="0"/>
        </w:rPr>
        <w:t>&lt;/NumAmB&gt;</w:t>
      </w:r>
    </w:p>
    <w:p w14:paraId="3699762E" w14:textId="77777777" w:rsidR="006B7536" w:rsidRPr="000217DF" w:rsidRDefault="006B7536" w:rsidP="006B7536">
      <w:pPr>
        <w:pStyle w:val="NormalBold"/>
      </w:pPr>
      <w:r w:rsidRPr="000217DF">
        <w:rPr>
          <w:rStyle w:val="HideTWBExt"/>
          <w:b w:val="0"/>
        </w:rPr>
        <w:t>&lt;RepeatBlock-By&gt;&lt;Members&gt;</w:t>
      </w:r>
      <w:r w:rsidRPr="000217DF">
        <w:t>Rosa Estaràs Ferragut</w:t>
      </w:r>
      <w:r w:rsidRPr="000217DF">
        <w:rPr>
          <w:rStyle w:val="HideTWBExt"/>
          <w:b w:val="0"/>
        </w:rPr>
        <w:t>&lt;/Members&gt;</w:t>
      </w:r>
    </w:p>
    <w:p w14:paraId="3857A624" w14:textId="77777777" w:rsidR="006B7536" w:rsidRPr="000217DF" w:rsidRDefault="006B7536" w:rsidP="006B7536">
      <w:pPr>
        <w:pStyle w:val="NormalBold"/>
      </w:pPr>
      <w:r w:rsidRPr="000217DF">
        <w:rPr>
          <w:rStyle w:val="HideTWBExt"/>
          <w:b w:val="0"/>
        </w:rPr>
        <w:t>&lt;/RepeatBlock-By&gt;</w:t>
      </w:r>
    </w:p>
    <w:p w14:paraId="158D8E58"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29A8295" w14:textId="77777777" w:rsidR="006B7536" w:rsidRPr="000217DF" w:rsidRDefault="006B7536" w:rsidP="006B7536">
      <w:pPr>
        <w:pStyle w:val="NormalBold"/>
      </w:pPr>
      <w:r w:rsidRPr="000217DF">
        <w:rPr>
          <w:rStyle w:val="HideTWBExt"/>
          <w:b w:val="0"/>
        </w:rPr>
        <w:t>&lt;Article&gt;</w:t>
      </w:r>
      <w:r w:rsidRPr="000217DF">
        <w:t>Considerentul 20</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063880B" w14:textId="77777777" w:rsidTr="00596539">
        <w:trPr>
          <w:trHeight w:hRule="exact" w:val="240"/>
          <w:jc w:val="center"/>
        </w:trPr>
        <w:tc>
          <w:tcPr>
            <w:tcW w:w="9752" w:type="dxa"/>
            <w:gridSpan w:val="2"/>
            <w:tcBorders>
              <w:top w:val="nil"/>
              <w:left w:val="nil"/>
              <w:bottom w:val="nil"/>
              <w:right w:val="nil"/>
            </w:tcBorders>
          </w:tcPr>
          <w:p w14:paraId="2C908C4F" w14:textId="77777777" w:rsidR="006B7536" w:rsidRPr="000217DF" w:rsidRDefault="006B7536" w:rsidP="00596539"/>
        </w:tc>
      </w:tr>
      <w:tr w:rsidR="00321643" w:rsidRPr="000217DF" w14:paraId="65C5FE21" w14:textId="77777777" w:rsidTr="00596539">
        <w:trPr>
          <w:trHeight w:val="240"/>
          <w:jc w:val="center"/>
        </w:trPr>
        <w:tc>
          <w:tcPr>
            <w:tcW w:w="4876" w:type="dxa"/>
            <w:tcBorders>
              <w:top w:val="nil"/>
              <w:left w:val="nil"/>
              <w:bottom w:val="nil"/>
              <w:right w:val="nil"/>
            </w:tcBorders>
          </w:tcPr>
          <w:p w14:paraId="4566E390"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734F5CA" w14:textId="77777777" w:rsidR="006B7536" w:rsidRPr="000217DF" w:rsidRDefault="006B7536" w:rsidP="00596539">
            <w:pPr>
              <w:pStyle w:val="AmColumnHeading"/>
            </w:pPr>
            <w:r w:rsidRPr="000217DF">
              <w:t>Amendamentul</w:t>
            </w:r>
          </w:p>
        </w:tc>
      </w:tr>
      <w:tr w:rsidR="00321643" w:rsidRPr="000217DF" w14:paraId="7A90D89A" w14:textId="77777777" w:rsidTr="00596539">
        <w:trPr>
          <w:jc w:val="center"/>
        </w:trPr>
        <w:tc>
          <w:tcPr>
            <w:tcW w:w="4876" w:type="dxa"/>
            <w:tcBorders>
              <w:top w:val="nil"/>
              <w:left w:val="nil"/>
              <w:bottom w:val="nil"/>
              <w:right w:val="nil"/>
            </w:tcBorders>
          </w:tcPr>
          <w:p w14:paraId="77B31738" w14:textId="77777777" w:rsidR="006B7536" w:rsidRPr="000217DF" w:rsidRDefault="006B7536" w:rsidP="00596539">
            <w:pPr>
              <w:pStyle w:val="Normal6a"/>
            </w:pPr>
            <w:r w:rsidRPr="000217DF">
              <w:t>(20)</w:t>
            </w:r>
            <w:r w:rsidRPr="000217DF">
              <w:tab/>
              <w:t>Având în vedere necesitatea specifică de a sprijini copiii săraci, statele membre ar trebui, de asemenea, să programeze resursele FSE pentru a aborda măsurile din cadrul Garanției pentru copii.</w:t>
            </w:r>
          </w:p>
        </w:tc>
        <w:tc>
          <w:tcPr>
            <w:tcW w:w="4876" w:type="dxa"/>
            <w:tcBorders>
              <w:top w:val="nil"/>
              <w:left w:val="nil"/>
              <w:bottom w:val="nil"/>
              <w:right w:val="nil"/>
            </w:tcBorders>
          </w:tcPr>
          <w:p w14:paraId="2C8EBA61" w14:textId="77777777" w:rsidR="006B7536" w:rsidRPr="000217DF" w:rsidRDefault="006B7536" w:rsidP="00596539">
            <w:pPr>
              <w:pStyle w:val="Normal6a"/>
            </w:pPr>
            <w:r w:rsidRPr="000217DF">
              <w:t>(20)</w:t>
            </w:r>
            <w:r w:rsidRPr="000217DF">
              <w:tab/>
              <w:t xml:space="preserve">Având în vedere necesitatea specifică de a sprijini copiii săraci, statele membre ar trebui, de asemenea, să programeze resursele FSE pentru a aborda măsurile din cadrul Garanției pentru copii. </w:t>
            </w:r>
            <w:r w:rsidRPr="000217DF">
              <w:rPr>
                <w:b/>
                <w:i/>
              </w:rPr>
              <w:t>În acest scop, ar trebui să se acorde o atenție deosebită copiilor aflați în situații de vulnerabilitate accentuată, inclusiv celor expuși la violență, asigurând accesul efectiv al acestora la servicii integrate de protecție a copilului, inclusiv la mecanisme de sprijin imediat, cum ar fi liniile de asistență telefonică și serviciile de intervenție timpurie. De asemenea, FSE ar trebui să faciliteze, în acest sens, accesul simplificat la finanțare al organizațiilor care furnizează aceste servicii, în special atunci când acestea se confruntă cu constrângeri structurale în ceea ce privește finanțarea.</w:t>
            </w:r>
          </w:p>
        </w:tc>
      </w:tr>
    </w:tbl>
    <w:p w14:paraId="21D28315"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{ES}</w:t>
      </w:r>
      <w:r w:rsidRPr="000217DF">
        <w:t>es</w:t>
      </w:r>
      <w:r w:rsidRPr="000217DF">
        <w:rPr>
          <w:rStyle w:val="HideTWBExt"/>
        </w:rPr>
        <w:t>&lt;/Original&gt;</w:t>
      </w:r>
    </w:p>
    <w:p w14:paraId="23FB8F47" w14:textId="77777777" w:rsidR="006B7536" w:rsidRPr="000217DF" w:rsidRDefault="006B7536" w:rsidP="006B7536">
      <w:r w:rsidRPr="000217DF">
        <w:rPr>
          <w:rStyle w:val="HideTWBExt"/>
        </w:rPr>
        <w:t>&lt;/AmendB&gt;</w:t>
      </w:r>
    </w:p>
    <w:p w14:paraId="2543187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248</w:t>
      </w:r>
      <w:r w:rsidRPr="000217DF">
        <w:rPr>
          <w:rStyle w:val="HideTWBExt"/>
          <w:b w:val="0"/>
        </w:rPr>
        <w:t>&lt;/NumAmB&gt;</w:t>
      </w:r>
    </w:p>
    <w:p w14:paraId="1A0E4907" w14:textId="77777777" w:rsidR="006B7536" w:rsidRPr="000217DF" w:rsidRDefault="006B7536" w:rsidP="006B7536">
      <w:pPr>
        <w:pStyle w:val="NormalBold"/>
      </w:pPr>
      <w:r w:rsidRPr="000217DF">
        <w:rPr>
          <w:rStyle w:val="HideTWBExt"/>
          <w:b w:val="0"/>
        </w:rPr>
        <w:t>&lt;RepeatBlock-By&gt;&lt;Members&gt;</w:t>
      </w:r>
      <w:r w:rsidRPr="000217DF">
        <w:t>Maravillas Abadía Jover, Rosa Estaràs Ferragut</w:t>
      </w:r>
      <w:r w:rsidRPr="000217DF">
        <w:rPr>
          <w:rStyle w:val="HideTWBExt"/>
          <w:b w:val="0"/>
        </w:rPr>
        <w:t>&lt;/Members&gt;</w:t>
      </w:r>
    </w:p>
    <w:p w14:paraId="31144312" w14:textId="77777777" w:rsidR="006B7536" w:rsidRPr="000217DF" w:rsidRDefault="006B7536" w:rsidP="006B7536">
      <w:pPr>
        <w:pStyle w:val="NormalBold"/>
      </w:pPr>
      <w:r w:rsidRPr="000217DF">
        <w:rPr>
          <w:rStyle w:val="HideTWBExt"/>
          <w:b w:val="0"/>
        </w:rPr>
        <w:t>&lt;/RepeatBlock-By&gt;</w:t>
      </w:r>
    </w:p>
    <w:p w14:paraId="715DE5D9"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A47ADA5" w14:textId="77777777" w:rsidR="006B7536" w:rsidRPr="000217DF" w:rsidRDefault="006B7536" w:rsidP="006B7536">
      <w:pPr>
        <w:pStyle w:val="NormalBold"/>
      </w:pPr>
      <w:r w:rsidRPr="000217DF">
        <w:rPr>
          <w:rStyle w:val="HideTWBExt"/>
          <w:b w:val="0"/>
        </w:rPr>
        <w:t>&lt;Article&gt;</w:t>
      </w:r>
      <w:r w:rsidRPr="000217DF">
        <w:t>Considerentul 20</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872AB0E" w14:textId="77777777" w:rsidTr="00596539">
        <w:trPr>
          <w:trHeight w:hRule="exact" w:val="240"/>
          <w:jc w:val="center"/>
        </w:trPr>
        <w:tc>
          <w:tcPr>
            <w:tcW w:w="9752" w:type="dxa"/>
            <w:gridSpan w:val="2"/>
            <w:tcBorders>
              <w:top w:val="nil"/>
              <w:left w:val="nil"/>
              <w:bottom w:val="nil"/>
              <w:right w:val="nil"/>
            </w:tcBorders>
          </w:tcPr>
          <w:p w14:paraId="6ADD5780" w14:textId="77777777" w:rsidR="006B7536" w:rsidRPr="000217DF" w:rsidRDefault="006B7536" w:rsidP="00596539"/>
        </w:tc>
      </w:tr>
      <w:tr w:rsidR="00321643" w:rsidRPr="000217DF" w14:paraId="34FC7D1E" w14:textId="77777777" w:rsidTr="00596539">
        <w:trPr>
          <w:trHeight w:val="240"/>
          <w:jc w:val="center"/>
        </w:trPr>
        <w:tc>
          <w:tcPr>
            <w:tcW w:w="4876" w:type="dxa"/>
            <w:tcBorders>
              <w:top w:val="nil"/>
              <w:left w:val="nil"/>
              <w:bottom w:val="nil"/>
              <w:right w:val="nil"/>
            </w:tcBorders>
          </w:tcPr>
          <w:p w14:paraId="7219251B"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9B161A9" w14:textId="77777777" w:rsidR="006B7536" w:rsidRPr="000217DF" w:rsidRDefault="006B7536" w:rsidP="00596539">
            <w:pPr>
              <w:pStyle w:val="AmColumnHeading"/>
            </w:pPr>
            <w:r w:rsidRPr="000217DF">
              <w:t>Amendamentul</w:t>
            </w:r>
          </w:p>
        </w:tc>
      </w:tr>
      <w:tr w:rsidR="00321643" w:rsidRPr="000217DF" w14:paraId="30AD21DF" w14:textId="77777777" w:rsidTr="00596539">
        <w:trPr>
          <w:jc w:val="center"/>
        </w:trPr>
        <w:tc>
          <w:tcPr>
            <w:tcW w:w="4876" w:type="dxa"/>
            <w:tcBorders>
              <w:top w:val="nil"/>
              <w:left w:val="nil"/>
              <w:bottom w:val="nil"/>
              <w:right w:val="nil"/>
            </w:tcBorders>
          </w:tcPr>
          <w:p w14:paraId="5558B0E1" w14:textId="77777777" w:rsidR="006B7536" w:rsidRPr="000217DF" w:rsidRDefault="006B7536" w:rsidP="00596539">
            <w:pPr>
              <w:pStyle w:val="Normal6a"/>
            </w:pPr>
            <w:r w:rsidRPr="000217DF">
              <w:t>(20)</w:t>
            </w:r>
            <w:r w:rsidRPr="000217DF">
              <w:tab/>
              <w:t>Având în vedere necesitatea specifică de a sprijini copiii săraci, statele membre ar trebui</w:t>
            </w:r>
            <w:r w:rsidRPr="000217DF">
              <w:rPr>
                <w:b/>
                <w:bCs/>
                <w:i/>
                <w:iCs/>
              </w:rPr>
              <w:t>, de asemenea,</w:t>
            </w:r>
            <w:r w:rsidRPr="000217DF">
              <w:t xml:space="preserve"> să programeze resursele </w:t>
            </w:r>
            <w:r w:rsidRPr="000217DF">
              <w:rPr>
                <w:b/>
                <w:bCs/>
                <w:i/>
                <w:iCs/>
              </w:rPr>
              <w:t>FSE</w:t>
            </w:r>
            <w:r w:rsidRPr="000217DF">
              <w:t xml:space="preserve"> pentru a aborda măsurile din cadrul Garanției pentru copii.</w:t>
            </w:r>
          </w:p>
        </w:tc>
        <w:tc>
          <w:tcPr>
            <w:tcW w:w="4876" w:type="dxa"/>
            <w:tcBorders>
              <w:top w:val="nil"/>
              <w:left w:val="nil"/>
              <w:bottom w:val="nil"/>
              <w:right w:val="nil"/>
            </w:tcBorders>
          </w:tcPr>
          <w:p w14:paraId="46867E6E" w14:textId="77777777" w:rsidR="006B7536" w:rsidRPr="000217DF" w:rsidRDefault="006B7536" w:rsidP="00596539">
            <w:pPr>
              <w:pStyle w:val="Normal6a"/>
            </w:pPr>
            <w:r w:rsidRPr="000217DF">
              <w:t>(20)</w:t>
            </w:r>
            <w:r w:rsidRPr="000217DF">
              <w:tab/>
              <w:t xml:space="preserve">Având în vedere necesitatea specifică de a sprijini copiii săraci, statele membre ar trebui să programeze resursele </w:t>
            </w:r>
            <w:r w:rsidRPr="000217DF">
              <w:rPr>
                <w:b/>
                <w:bCs/>
                <w:i/>
                <w:iCs/>
              </w:rPr>
              <w:t>FSE+</w:t>
            </w:r>
            <w:r w:rsidRPr="000217DF">
              <w:t xml:space="preserve"> pentru a aborda măsurile din cadrul Garanției pentru copii</w:t>
            </w:r>
            <w:r w:rsidRPr="000217DF">
              <w:rPr>
                <w:b/>
                <w:bCs/>
                <w:i/>
                <w:iCs/>
              </w:rPr>
              <w:t>, pe baza unei evaluări amănunțite a nevoilor, a deficiențelor și a particularităților teritoriale identificate la nivel național și regional</w:t>
            </w:r>
            <w:r w:rsidRPr="000217DF">
              <w:t>.</w:t>
            </w:r>
          </w:p>
        </w:tc>
      </w:tr>
    </w:tbl>
    <w:p w14:paraId="7CF92EA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E803AF9" w14:textId="77777777" w:rsidR="006B7536" w:rsidRPr="000217DF" w:rsidRDefault="006B7536" w:rsidP="006B7536">
      <w:r w:rsidRPr="000217DF">
        <w:rPr>
          <w:rStyle w:val="HideTWBExt"/>
        </w:rPr>
        <w:t>&lt;/AmendB&gt;</w:t>
      </w:r>
    </w:p>
    <w:p w14:paraId="7970EF2A"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249</w:t>
      </w:r>
      <w:r w:rsidRPr="000217DF">
        <w:rPr>
          <w:rStyle w:val="HideTWBExt"/>
          <w:b w:val="0"/>
        </w:rPr>
        <w:t>&lt;/NumAmB&gt;</w:t>
      </w:r>
    </w:p>
    <w:p w14:paraId="7C94146B"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57E037F1" w14:textId="77777777" w:rsidR="006B7536" w:rsidRPr="000217DF" w:rsidRDefault="006B7536" w:rsidP="006B7536">
      <w:pPr>
        <w:pStyle w:val="NormalBold"/>
      </w:pPr>
      <w:r w:rsidRPr="000217DF">
        <w:rPr>
          <w:rStyle w:val="HideTWBExt"/>
          <w:b w:val="0"/>
        </w:rPr>
        <w:t>&lt;/RepeatBlock-By&gt;</w:t>
      </w:r>
    </w:p>
    <w:p w14:paraId="4FCF081E"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477527F" w14:textId="77777777" w:rsidR="006B7536" w:rsidRPr="000217DF" w:rsidRDefault="006B7536" w:rsidP="006B7536">
      <w:pPr>
        <w:pStyle w:val="NormalBold"/>
      </w:pPr>
      <w:r w:rsidRPr="000217DF">
        <w:rPr>
          <w:rStyle w:val="HideTWBExt"/>
          <w:b w:val="0"/>
        </w:rPr>
        <w:t>&lt;Article&gt;</w:t>
      </w:r>
      <w:r w:rsidRPr="000217DF">
        <w:t>Considerentul 20</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774F25B" w14:textId="77777777" w:rsidTr="00596539">
        <w:trPr>
          <w:trHeight w:hRule="exact" w:val="240"/>
          <w:jc w:val="center"/>
        </w:trPr>
        <w:tc>
          <w:tcPr>
            <w:tcW w:w="9752" w:type="dxa"/>
            <w:gridSpan w:val="2"/>
            <w:tcBorders>
              <w:top w:val="nil"/>
              <w:left w:val="nil"/>
              <w:bottom w:val="nil"/>
              <w:right w:val="nil"/>
            </w:tcBorders>
          </w:tcPr>
          <w:p w14:paraId="00A4A5B0" w14:textId="77777777" w:rsidR="006B7536" w:rsidRPr="000217DF" w:rsidRDefault="006B7536" w:rsidP="00596539"/>
        </w:tc>
      </w:tr>
      <w:tr w:rsidR="00321643" w:rsidRPr="000217DF" w14:paraId="29276D18" w14:textId="77777777" w:rsidTr="00596539">
        <w:trPr>
          <w:trHeight w:val="240"/>
          <w:jc w:val="center"/>
        </w:trPr>
        <w:tc>
          <w:tcPr>
            <w:tcW w:w="4876" w:type="dxa"/>
            <w:tcBorders>
              <w:top w:val="nil"/>
              <w:left w:val="nil"/>
              <w:bottom w:val="nil"/>
              <w:right w:val="nil"/>
            </w:tcBorders>
          </w:tcPr>
          <w:p w14:paraId="6C82675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1C3A1EA" w14:textId="77777777" w:rsidR="006B7536" w:rsidRPr="000217DF" w:rsidRDefault="006B7536" w:rsidP="00596539">
            <w:pPr>
              <w:pStyle w:val="AmColumnHeading"/>
            </w:pPr>
            <w:r w:rsidRPr="000217DF">
              <w:t>Amendamentul</w:t>
            </w:r>
          </w:p>
        </w:tc>
      </w:tr>
      <w:tr w:rsidR="00321643" w:rsidRPr="000217DF" w14:paraId="17CCB909" w14:textId="77777777" w:rsidTr="00596539">
        <w:trPr>
          <w:jc w:val="center"/>
        </w:trPr>
        <w:tc>
          <w:tcPr>
            <w:tcW w:w="4876" w:type="dxa"/>
            <w:tcBorders>
              <w:top w:val="nil"/>
              <w:left w:val="nil"/>
              <w:bottom w:val="nil"/>
              <w:right w:val="nil"/>
            </w:tcBorders>
          </w:tcPr>
          <w:p w14:paraId="6890F873" w14:textId="77777777" w:rsidR="006B7536" w:rsidRPr="000217DF" w:rsidRDefault="006B7536" w:rsidP="00596539">
            <w:pPr>
              <w:pStyle w:val="Normal6a"/>
            </w:pPr>
            <w:r w:rsidRPr="000217DF">
              <w:t>(20)</w:t>
            </w:r>
            <w:r w:rsidRPr="000217DF">
              <w:tab/>
              <w:t>Având în vedere necesitatea specifică de a sprijini copiii săraci, statele membre ar trebui, de asemenea, să programeze resursele FSE pentru a aborda măsurile din cadrul Garanției pentru copii.</w:t>
            </w:r>
          </w:p>
        </w:tc>
        <w:tc>
          <w:tcPr>
            <w:tcW w:w="4876" w:type="dxa"/>
            <w:tcBorders>
              <w:top w:val="nil"/>
              <w:left w:val="nil"/>
              <w:bottom w:val="nil"/>
              <w:right w:val="nil"/>
            </w:tcBorders>
          </w:tcPr>
          <w:p w14:paraId="1C983F9A" w14:textId="77777777" w:rsidR="006B7536" w:rsidRPr="000217DF" w:rsidRDefault="006B7536" w:rsidP="00596539">
            <w:pPr>
              <w:pStyle w:val="Normal6a"/>
            </w:pPr>
            <w:r w:rsidRPr="000217DF">
              <w:t>(20)</w:t>
            </w:r>
            <w:r w:rsidRPr="000217DF">
              <w:tab/>
              <w:t xml:space="preserve">Având în vedere necesitatea specifică de a sprijini copiii săraci, statele membre ar trebui, de asemenea, să programeze </w:t>
            </w:r>
            <w:r w:rsidRPr="000217DF">
              <w:rPr>
                <w:b/>
                <w:bCs/>
                <w:i/>
                <w:iCs/>
              </w:rPr>
              <w:t>cel puțin 5 % din</w:t>
            </w:r>
            <w:r w:rsidRPr="000217DF">
              <w:t xml:space="preserve"> resursele FSE pentru a aborda măsurile din cadrul Garanției pentru copii. </w:t>
            </w:r>
            <w:r w:rsidRPr="000217DF">
              <w:rPr>
                <w:b/>
                <w:i/>
              </w:rPr>
              <w:t>Statele membre a căror rată a riscului de sărăcie sau excluziune socială în rândul copiilor depășește media UE ar trebui să aloce 10 %.</w:t>
            </w:r>
          </w:p>
        </w:tc>
      </w:tr>
    </w:tbl>
    <w:p w14:paraId="23E349B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18EC059" w14:textId="77777777" w:rsidR="006B7536" w:rsidRPr="000217DF" w:rsidRDefault="006B7536" w:rsidP="006B7536">
      <w:r w:rsidRPr="000217DF">
        <w:rPr>
          <w:rStyle w:val="HideTWBExt"/>
        </w:rPr>
        <w:t>&lt;/AmendB&gt;</w:t>
      </w:r>
    </w:p>
    <w:p w14:paraId="07C39FF6"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250</w:t>
      </w:r>
      <w:r w:rsidRPr="000217DF">
        <w:rPr>
          <w:rStyle w:val="HideTWBExt"/>
          <w:b w:val="0"/>
        </w:rPr>
        <w:t>&lt;/NumAmB&gt;</w:t>
      </w:r>
    </w:p>
    <w:p w14:paraId="76DC5A35" w14:textId="77777777" w:rsidR="006B7536" w:rsidRPr="000217DF" w:rsidRDefault="006B7536" w:rsidP="006B7536">
      <w:pPr>
        <w:pStyle w:val="NormalBold"/>
      </w:pPr>
      <w:r w:rsidRPr="000217DF">
        <w:rPr>
          <w:rStyle w:val="HideTWBExt"/>
          <w:b w:val="0"/>
        </w:rPr>
        <w:t>&lt;RepeatBlock-By&gt;&lt;Members&gt;</w:t>
      </w:r>
      <w:r w:rsidRPr="000217DF">
        <w:t>Georgiana Teodorescu</w:t>
      </w:r>
      <w:r w:rsidRPr="000217DF">
        <w:rPr>
          <w:rStyle w:val="HideTWBExt"/>
          <w:b w:val="0"/>
        </w:rPr>
        <w:t>&lt;/Members&gt;</w:t>
      </w:r>
    </w:p>
    <w:p w14:paraId="7E7DAC25" w14:textId="77777777" w:rsidR="006B7536" w:rsidRPr="000217DF" w:rsidRDefault="006B7536" w:rsidP="006B7536">
      <w:pPr>
        <w:pStyle w:val="NormalBold"/>
      </w:pPr>
      <w:r w:rsidRPr="000217DF">
        <w:rPr>
          <w:rStyle w:val="HideTWBExt"/>
          <w:b w:val="0"/>
        </w:rPr>
        <w:t>&lt;/RepeatBlock-By&gt;</w:t>
      </w:r>
    </w:p>
    <w:p w14:paraId="36420240"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D5D2001" w14:textId="77777777" w:rsidR="006B7536" w:rsidRPr="000217DF" w:rsidRDefault="006B7536" w:rsidP="006B7536">
      <w:pPr>
        <w:pStyle w:val="NormalBold"/>
      </w:pPr>
      <w:r w:rsidRPr="000217DF">
        <w:rPr>
          <w:rStyle w:val="HideTWBExt"/>
          <w:b w:val="0"/>
        </w:rPr>
        <w:t>&lt;Article&gt;</w:t>
      </w:r>
      <w:r w:rsidRPr="000217DF">
        <w:t>Considerentul 20</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53F251E" w14:textId="77777777" w:rsidTr="00596539">
        <w:trPr>
          <w:trHeight w:hRule="exact" w:val="240"/>
          <w:jc w:val="center"/>
        </w:trPr>
        <w:tc>
          <w:tcPr>
            <w:tcW w:w="9752" w:type="dxa"/>
            <w:gridSpan w:val="2"/>
            <w:tcBorders>
              <w:top w:val="nil"/>
              <w:left w:val="nil"/>
              <w:bottom w:val="nil"/>
              <w:right w:val="nil"/>
            </w:tcBorders>
          </w:tcPr>
          <w:p w14:paraId="18A1762C" w14:textId="77777777" w:rsidR="006B7536" w:rsidRPr="000217DF" w:rsidRDefault="006B7536" w:rsidP="00596539"/>
        </w:tc>
      </w:tr>
      <w:tr w:rsidR="00321643" w:rsidRPr="000217DF" w14:paraId="3DC50F25" w14:textId="77777777" w:rsidTr="00596539">
        <w:trPr>
          <w:trHeight w:val="240"/>
          <w:jc w:val="center"/>
        </w:trPr>
        <w:tc>
          <w:tcPr>
            <w:tcW w:w="4876" w:type="dxa"/>
            <w:tcBorders>
              <w:top w:val="nil"/>
              <w:left w:val="nil"/>
              <w:bottom w:val="nil"/>
              <w:right w:val="nil"/>
            </w:tcBorders>
          </w:tcPr>
          <w:p w14:paraId="627FAD0A"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71E3ADD" w14:textId="77777777" w:rsidR="006B7536" w:rsidRPr="000217DF" w:rsidRDefault="006B7536" w:rsidP="00596539">
            <w:pPr>
              <w:pStyle w:val="AmColumnHeading"/>
            </w:pPr>
            <w:r w:rsidRPr="000217DF">
              <w:t>Amendamentul</w:t>
            </w:r>
          </w:p>
        </w:tc>
      </w:tr>
      <w:tr w:rsidR="00321643" w:rsidRPr="000217DF" w14:paraId="30486BD0" w14:textId="77777777" w:rsidTr="00596539">
        <w:trPr>
          <w:jc w:val="center"/>
        </w:trPr>
        <w:tc>
          <w:tcPr>
            <w:tcW w:w="4876" w:type="dxa"/>
            <w:tcBorders>
              <w:top w:val="nil"/>
              <w:left w:val="nil"/>
              <w:bottom w:val="nil"/>
              <w:right w:val="nil"/>
            </w:tcBorders>
          </w:tcPr>
          <w:p w14:paraId="4BE2D6A2" w14:textId="77777777" w:rsidR="006B7536" w:rsidRPr="000217DF" w:rsidRDefault="006B7536" w:rsidP="00596539">
            <w:pPr>
              <w:pStyle w:val="Normal6a"/>
            </w:pPr>
            <w:r w:rsidRPr="000217DF">
              <w:t>(20)</w:t>
            </w:r>
            <w:r w:rsidRPr="000217DF">
              <w:tab/>
              <w:t>Având în vedere necesitatea specifică de a sprijini copiii săraci, statele membre ar trebui, de asemenea, să programeze resursele FSE pentru a aborda măsurile din cadrul Garanției pentru copii.</w:t>
            </w:r>
          </w:p>
        </w:tc>
        <w:tc>
          <w:tcPr>
            <w:tcW w:w="4876" w:type="dxa"/>
            <w:tcBorders>
              <w:top w:val="nil"/>
              <w:left w:val="nil"/>
              <w:bottom w:val="nil"/>
              <w:right w:val="nil"/>
            </w:tcBorders>
          </w:tcPr>
          <w:p w14:paraId="5850D6AC" w14:textId="77777777" w:rsidR="006B7536" w:rsidRPr="000217DF" w:rsidRDefault="006B7536" w:rsidP="00596539">
            <w:pPr>
              <w:pStyle w:val="Normal6a"/>
            </w:pPr>
            <w:r w:rsidRPr="000217DF">
              <w:t>(20)</w:t>
            </w:r>
            <w:r w:rsidRPr="000217DF">
              <w:tab/>
              <w:t xml:space="preserve">Având în vedere necesitatea specifică de a sprijini copiii săraci </w:t>
            </w:r>
            <w:r w:rsidRPr="000217DF">
              <w:rPr>
                <w:b/>
                <w:bCs/>
                <w:i/>
                <w:iCs/>
              </w:rPr>
              <w:t>și copiii proveniți din medii defavorizate din punct de vedere socioeconomic</w:t>
            </w:r>
            <w:r w:rsidRPr="000217DF">
              <w:t>, statele membre ar trebui, de asemenea, să programeze resursele FSE pentru a aborda măsurile din cadrul Garanției pentru copii.</w:t>
            </w:r>
          </w:p>
        </w:tc>
      </w:tr>
    </w:tbl>
    <w:p w14:paraId="655CD08B"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4B9575D" w14:textId="77777777" w:rsidR="006B7536" w:rsidRPr="000217DF" w:rsidRDefault="006B7536" w:rsidP="006B7536">
      <w:r w:rsidRPr="000217DF">
        <w:rPr>
          <w:rStyle w:val="HideTWBExt"/>
        </w:rPr>
        <w:t>&lt;/AmendB&gt;</w:t>
      </w:r>
    </w:p>
    <w:p w14:paraId="3B5EAA28"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251</w:t>
      </w:r>
      <w:r w:rsidRPr="000217DF">
        <w:rPr>
          <w:rStyle w:val="HideTWBExt"/>
          <w:b w:val="0"/>
        </w:rPr>
        <w:t>&lt;/NumAmB&gt;</w:t>
      </w:r>
    </w:p>
    <w:p w14:paraId="39B29C2B"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 Li Andersson</w:t>
      </w:r>
      <w:r w:rsidRPr="000217DF">
        <w:rPr>
          <w:rStyle w:val="HideTWBExt"/>
          <w:b w:val="0"/>
        </w:rPr>
        <w:t>&lt;/Members&gt;</w:t>
      </w:r>
    </w:p>
    <w:p w14:paraId="141DFD15" w14:textId="77777777" w:rsidR="006B7536" w:rsidRPr="000217DF" w:rsidRDefault="006B7536" w:rsidP="006B7536">
      <w:pPr>
        <w:pStyle w:val="NormalBold"/>
      </w:pPr>
      <w:r w:rsidRPr="000217DF">
        <w:rPr>
          <w:rStyle w:val="HideTWBExt"/>
          <w:b w:val="0"/>
        </w:rPr>
        <w:t>&lt;/RepeatBlock-By&gt;</w:t>
      </w:r>
    </w:p>
    <w:p w14:paraId="5D82D1D7"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EB8FC52" w14:textId="77777777" w:rsidR="006B7536" w:rsidRPr="000217DF" w:rsidRDefault="006B7536" w:rsidP="006B7536">
      <w:pPr>
        <w:pStyle w:val="NormalBold"/>
      </w:pPr>
      <w:r w:rsidRPr="000217DF">
        <w:rPr>
          <w:rStyle w:val="HideTWBExt"/>
          <w:b w:val="0"/>
        </w:rPr>
        <w:t>&lt;Article&gt;</w:t>
      </w:r>
      <w:r w:rsidRPr="000217DF">
        <w:t>Considerentul 20</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63AE8C9" w14:textId="77777777" w:rsidTr="00596539">
        <w:trPr>
          <w:trHeight w:hRule="exact" w:val="240"/>
          <w:jc w:val="center"/>
        </w:trPr>
        <w:tc>
          <w:tcPr>
            <w:tcW w:w="9752" w:type="dxa"/>
            <w:gridSpan w:val="2"/>
            <w:tcBorders>
              <w:top w:val="nil"/>
              <w:left w:val="nil"/>
              <w:bottom w:val="nil"/>
              <w:right w:val="nil"/>
            </w:tcBorders>
          </w:tcPr>
          <w:p w14:paraId="19B4C01D" w14:textId="77777777" w:rsidR="006B7536" w:rsidRPr="000217DF" w:rsidRDefault="006B7536" w:rsidP="00596539"/>
        </w:tc>
      </w:tr>
      <w:tr w:rsidR="00321643" w:rsidRPr="000217DF" w14:paraId="61A6DD85" w14:textId="77777777" w:rsidTr="00596539">
        <w:trPr>
          <w:trHeight w:val="240"/>
          <w:jc w:val="center"/>
        </w:trPr>
        <w:tc>
          <w:tcPr>
            <w:tcW w:w="4876" w:type="dxa"/>
            <w:tcBorders>
              <w:top w:val="nil"/>
              <w:left w:val="nil"/>
              <w:bottom w:val="nil"/>
              <w:right w:val="nil"/>
            </w:tcBorders>
          </w:tcPr>
          <w:p w14:paraId="5D012F1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178C83F" w14:textId="77777777" w:rsidR="006B7536" w:rsidRPr="000217DF" w:rsidRDefault="006B7536" w:rsidP="00596539">
            <w:pPr>
              <w:pStyle w:val="AmColumnHeading"/>
            </w:pPr>
            <w:r w:rsidRPr="000217DF">
              <w:t>Amendamentul</w:t>
            </w:r>
          </w:p>
        </w:tc>
      </w:tr>
      <w:tr w:rsidR="00321643" w:rsidRPr="000217DF" w14:paraId="4E029FD9" w14:textId="77777777" w:rsidTr="00596539">
        <w:trPr>
          <w:jc w:val="center"/>
        </w:trPr>
        <w:tc>
          <w:tcPr>
            <w:tcW w:w="4876" w:type="dxa"/>
            <w:tcBorders>
              <w:top w:val="nil"/>
              <w:left w:val="nil"/>
              <w:bottom w:val="nil"/>
              <w:right w:val="nil"/>
            </w:tcBorders>
          </w:tcPr>
          <w:p w14:paraId="598D1FD7" w14:textId="77777777" w:rsidR="006B7536" w:rsidRPr="000217DF" w:rsidRDefault="006B7536" w:rsidP="00596539">
            <w:pPr>
              <w:pStyle w:val="Normal6a"/>
            </w:pPr>
            <w:r w:rsidRPr="000217DF">
              <w:t>(20)</w:t>
            </w:r>
            <w:r w:rsidRPr="000217DF">
              <w:tab/>
              <w:t>Având în vedere necesitatea specifică de a sprijini copiii săraci, statele membre ar trebui, de asemenea, să programeze resursele FSE pentru a aborda măsurile din cadrul Garanției pentru copii.</w:t>
            </w:r>
          </w:p>
        </w:tc>
        <w:tc>
          <w:tcPr>
            <w:tcW w:w="4876" w:type="dxa"/>
            <w:tcBorders>
              <w:top w:val="nil"/>
              <w:left w:val="nil"/>
              <w:bottom w:val="nil"/>
              <w:right w:val="nil"/>
            </w:tcBorders>
          </w:tcPr>
          <w:p w14:paraId="160B63DC" w14:textId="77777777" w:rsidR="006B7536" w:rsidRPr="000217DF" w:rsidRDefault="006B7536" w:rsidP="00596539">
            <w:pPr>
              <w:pStyle w:val="Normal6a"/>
            </w:pPr>
            <w:r w:rsidRPr="000217DF">
              <w:t>(20)</w:t>
            </w:r>
            <w:r w:rsidRPr="000217DF">
              <w:tab/>
              <w:t>Având în vedere necesitatea specifică de a sprijini copiii săraci, statele membre ar trebui, de asemenea, să programeze resursele FSE pentru a aborda măsurile din cadrul Garanției pentru copii</w:t>
            </w:r>
            <w:r w:rsidRPr="000217DF">
              <w:rPr>
                <w:b/>
                <w:bCs/>
                <w:i/>
                <w:iCs/>
              </w:rPr>
              <w:t>, care ar trebui să beneficieze de un buget specific de cel puțin 20 000 000 000 EUR</w:t>
            </w:r>
            <w:r w:rsidRPr="000217DF">
              <w:t>.</w:t>
            </w:r>
          </w:p>
        </w:tc>
      </w:tr>
    </w:tbl>
    <w:p w14:paraId="55BB391F"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A8B4CAE" w14:textId="77777777" w:rsidR="006B7536" w:rsidRPr="000217DF" w:rsidRDefault="006B7536" w:rsidP="006B7536">
      <w:r w:rsidRPr="000217DF">
        <w:rPr>
          <w:rStyle w:val="HideTWBExt"/>
        </w:rPr>
        <w:t>&lt;/AmendB&gt;</w:t>
      </w:r>
    </w:p>
    <w:p w14:paraId="5D11FEC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252</w:t>
      </w:r>
      <w:r w:rsidRPr="000217DF">
        <w:rPr>
          <w:rStyle w:val="HideTWBExt"/>
          <w:b w:val="0"/>
        </w:rPr>
        <w:t>&lt;/NumAmB&gt;</w:t>
      </w:r>
    </w:p>
    <w:p w14:paraId="16675BFB" w14:textId="77777777" w:rsidR="006B7536" w:rsidRPr="000217DF" w:rsidRDefault="006B7536" w:rsidP="006B7536">
      <w:pPr>
        <w:pStyle w:val="NormalBold"/>
      </w:pPr>
      <w:r w:rsidRPr="000217DF">
        <w:rPr>
          <w:rStyle w:val="HideTWBExt"/>
          <w:b w:val="0"/>
        </w:rPr>
        <w:t>&lt;RepeatBlock-By&gt;&lt;Members&gt;</w:t>
      </w:r>
      <w:r w:rsidRPr="000217DF">
        <w:t>David Casa</w:t>
      </w:r>
      <w:r w:rsidRPr="000217DF">
        <w:rPr>
          <w:rStyle w:val="HideTWBExt"/>
          <w:b w:val="0"/>
        </w:rPr>
        <w:t>&lt;/Members&gt;</w:t>
      </w:r>
    </w:p>
    <w:p w14:paraId="16405732" w14:textId="77777777" w:rsidR="006B7536" w:rsidRPr="000217DF" w:rsidRDefault="006B7536" w:rsidP="006B7536">
      <w:pPr>
        <w:pStyle w:val="NormalBold"/>
      </w:pPr>
      <w:r w:rsidRPr="000217DF">
        <w:rPr>
          <w:rStyle w:val="HideTWBExt"/>
          <w:b w:val="0"/>
        </w:rPr>
        <w:t>&lt;/RepeatBlock-By&gt;</w:t>
      </w:r>
    </w:p>
    <w:p w14:paraId="3D5DD6AE"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401AFEB" w14:textId="77777777" w:rsidR="006B7536" w:rsidRPr="000217DF" w:rsidRDefault="006B7536" w:rsidP="006B7536">
      <w:pPr>
        <w:pStyle w:val="NormalBold"/>
      </w:pPr>
      <w:r w:rsidRPr="000217DF">
        <w:rPr>
          <w:rStyle w:val="HideTWBExt"/>
          <w:b w:val="0"/>
        </w:rPr>
        <w:t>&lt;Article&gt;</w:t>
      </w:r>
      <w:r w:rsidRPr="000217DF">
        <w:t>Considerentul 20</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60055F9" w14:textId="77777777" w:rsidTr="00596539">
        <w:trPr>
          <w:trHeight w:hRule="exact" w:val="240"/>
          <w:jc w:val="center"/>
        </w:trPr>
        <w:tc>
          <w:tcPr>
            <w:tcW w:w="9752" w:type="dxa"/>
            <w:gridSpan w:val="2"/>
            <w:tcBorders>
              <w:top w:val="nil"/>
              <w:left w:val="nil"/>
              <w:bottom w:val="nil"/>
              <w:right w:val="nil"/>
            </w:tcBorders>
          </w:tcPr>
          <w:p w14:paraId="5FC6BAFD" w14:textId="77777777" w:rsidR="006B7536" w:rsidRPr="000217DF" w:rsidRDefault="006B7536" w:rsidP="00596539"/>
        </w:tc>
      </w:tr>
      <w:tr w:rsidR="00321643" w:rsidRPr="000217DF" w14:paraId="4E51D8F5" w14:textId="77777777" w:rsidTr="00596539">
        <w:trPr>
          <w:trHeight w:val="240"/>
          <w:jc w:val="center"/>
        </w:trPr>
        <w:tc>
          <w:tcPr>
            <w:tcW w:w="4876" w:type="dxa"/>
            <w:tcBorders>
              <w:top w:val="nil"/>
              <w:left w:val="nil"/>
              <w:bottom w:val="nil"/>
              <w:right w:val="nil"/>
            </w:tcBorders>
          </w:tcPr>
          <w:p w14:paraId="35EF180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079DE4C" w14:textId="77777777" w:rsidR="006B7536" w:rsidRPr="000217DF" w:rsidRDefault="006B7536" w:rsidP="00596539">
            <w:pPr>
              <w:pStyle w:val="AmColumnHeading"/>
            </w:pPr>
            <w:r w:rsidRPr="000217DF">
              <w:t>Amendamentul</w:t>
            </w:r>
          </w:p>
        </w:tc>
      </w:tr>
      <w:tr w:rsidR="00321643" w:rsidRPr="000217DF" w14:paraId="6585A875" w14:textId="77777777" w:rsidTr="00596539">
        <w:trPr>
          <w:jc w:val="center"/>
        </w:trPr>
        <w:tc>
          <w:tcPr>
            <w:tcW w:w="4876" w:type="dxa"/>
            <w:tcBorders>
              <w:top w:val="nil"/>
              <w:left w:val="nil"/>
              <w:bottom w:val="nil"/>
              <w:right w:val="nil"/>
            </w:tcBorders>
          </w:tcPr>
          <w:p w14:paraId="34FD168E" w14:textId="77777777" w:rsidR="006B7536" w:rsidRPr="000217DF" w:rsidRDefault="006B7536" w:rsidP="00596539">
            <w:pPr>
              <w:pStyle w:val="Normal6a"/>
            </w:pPr>
            <w:r w:rsidRPr="000217DF">
              <w:t>(20)</w:t>
            </w:r>
            <w:r w:rsidRPr="000217DF">
              <w:tab/>
              <w:t xml:space="preserve">Având în vedere necesitatea specifică de a sprijini copiii săraci, statele membre ar trebui, de asemenea, să programeze </w:t>
            </w:r>
            <w:r w:rsidRPr="000217DF">
              <w:rPr>
                <w:b/>
                <w:bCs/>
                <w:i/>
                <w:iCs/>
              </w:rPr>
              <w:t>resursele</w:t>
            </w:r>
            <w:r w:rsidRPr="000217DF">
              <w:t xml:space="preserve"> FSE pentru a aborda măsurile din cadrul Garanției pentru copii.</w:t>
            </w:r>
          </w:p>
        </w:tc>
        <w:tc>
          <w:tcPr>
            <w:tcW w:w="4876" w:type="dxa"/>
            <w:tcBorders>
              <w:top w:val="nil"/>
              <w:left w:val="nil"/>
              <w:bottom w:val="nil"/>
              <w:right w:val="nil"/>
            </w:tcBorders>
          </w:tcPr>
          <w:p w14:paraId="6C572079" w14:textId="77777777" w:rsidR="006B7536" w:rsidRPr="000217DF" w:rsidRDefault="006B7536" w:rsidP="00596539">
            <w:pPr>
              <w:pStyle w:val="Normal6a"/>
            </w:pPr>
            <w:r w:rsidRPr="000217DF">
              <w:t>(20)</w:t>
            </w:r>
            <w:r w:rsidRPr="000217DF">
              <w:tab/>
              <w:t xml:space="preserve">Având în vedere necesitatea specifică de a sprijini copiii săraci, statele membre ar trebui, de asemenea, să programeze </w:t>
            </w:r>
            <w:r w:rsidRPr="000217DF">
              <w:rPr>
                <w:b/>
                <w:bCs/>
                <w:i/>
                <w:iCs/>
              </w:rPr>
              <w:t>resurse</w:t>
            </w:r>
            <w:r w:rsidRPr="000217DF">
              <w:t xml:space="preserve"> </w:t>
            </w:r>
            <w:r w:rsidRPr="000217DF">
              <w:rPr>
                <w:b/>
                <w:bCs/>
                <w:i/>
                <w:iCs/>
              </w:rPr>
              <w:t xml:space="preserve">suficiente, stabile, previzibile și delimitate din </w:t>
            </w:r>
            <w:r w:rsidRPr="000217DF">
              <w:t>FSE pentru a aborda măsurile din cadrul Garanției pentru copii.</w:t>
            </w:r>
          </w:p>
        </w:tc>
      </w:tr>
    </w:tbl>
    <w:p w14:paraId="539C7CED"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5716392" w14:textId="77777777" w:rsidR="006B7536" w:rsidRPr="000217DF" w:rsidRDefault="006B7536" w:rsidP="006B7536">
      <w:r w:rsidRPr="000217DF">
        <w:rPr>
          <w:rStyle w:val="HideTWBExt"/>
        </w:rPr>
        <w:t>&lt;/AmendB&gt;</w:t>
      </w:r>
    </w:p>
    <w:p w14:paraId="6BB9673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253</w:t>
      </w:r>
      <w:r w:rsidRPr="000217DF">
        <w:rPr>
          <w:rStyle w:val="HideTWBExt"/>
          <w:b w:val="0"/>
        </w:rPr>
        <w:t>&lt;/NumAmB&gt;</w:t>
      </w:r>
    </w:p>
    <w:p w14:paraId="42B93F76" w14:textId="77777777" w:rsidR="006B7536" w:rsidRPr="000217DF" w:rsidRDefault="006B7536" w:rsidP="006B7536">
      <w:pPr>
        <w:pStyle w:val="NormalBold"/>
      </w:pPr>
      <w:r w:rsidRPr="000217DF">
        <w:rPr>
          <w:rStyle w:val="HideTWBExt"/>
          <w:b w:val="0"/>
        </w:rPr>
        <w:t>&lt;RepeatBlock-By&gt;&lt;Members&gt;</w:t>
      </w:r>
      <w:r w:rsidRPr="000217DF">
        <w:t>Rosa Estaràs Ferragut</w:t>
      </w:r>
      <w:r w:rsidRPr="000217DF">
        <w:rPr>
          <w:rStyle w:val="HideTWBExt"/>
          <w:b w:val="0"/>
        </w:rPr>
        <w:t>&lt;/Members&gt;</w:t>
      </w:r>
    </w:p>
    <w:p w14:paraId="57C45839" w14:textId="77777777" w:rsidR="006B7536" w:rsidRPr="000217DF" w:rsidRDefault="006B7536" w:rsidP="006B7536">
      <w:pPr>
        <w:pStyle w:val="NormalBold"/>
      </w:pPr>
      <w:r w:rsidRPr="000217DF">
        <w:rPr>
          <w:rStyle w:val="HideTWBExt"/>
          <w:b w:val="0"/>
        </w:rPr>
        <w:t>&lt;/RepeatBlock-By&gt;</w:t>
      </w:r>
    </w:p>
    <w:p w14:paraId="2279720D"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819336B" w14:textId="77777777" w:rsidR="006B7536" w:rsidRPr="000217DF" w:rsidRDefault="006B7536" w:rsidP="006B7536">
      <w:pPr>
        <w:pStyle w:val="NormalBold"/>
      </w:pPr>
      <w:r w:rsidRPr="000217DF">
        <w:rPr>
          <w:rStyle w:val="HideTWBExt"/>
          <w:b w:val="0"/>
        </w:rPr>
        <w:t>&lt;Article&gt;</w:t>
      </w:r>
      <w:r w:rsidRPr="000217DF">
        <w:t>Considerentul 20</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CCB5487" w14:textId="77777777" w:rsidTr="00596539">
        <w:trPr>
          <w:trHeight w:hRule="exact" w:val="240"/>
          <w:jc w:val="center"/>
        </w:trPr>
        <w:tc>
          <w:tcPr>
            <w:tcW w:w="9752" w:type="dxa"/>
            <w:gridSpan w:val="2"/>
            <w:tcBorders>
              <w:top w:val="nil"/>
              <w:left w:val="nil"/>
              <w:bottom w:val="nil"/>
              <w:right w:val="nil"/>
            </w:tcBorders>
          </w:tcPr>
          <w:p w14:paraId="69D6496A" w14:textId="77777777" w:rsidR="006B7536" w:rsidRPr="000217DF" w:rsidRDefault="006B7536" w:rsidP="00596539"/>
        </w:tc>
      </w:tr>
      <w:tr w:rsidR="00321643" w:rsidRPr="000217DF" w14:paraId="45DE3E52" w14:textId="77777777" w:rsidTr="00596539">
        <w:trPr>
          <w:trHeight w:val="240"/>
          <w:jc w:val="center"/>
        </w:trPr>
        <w:tc>
          <w:tcPr>
            <w:tcW w:w="4876" w:type="dxa"/>
            <w:tcBorders>
              <w:top w:val="nil"/>
              <w:left w:val="nil"/>
              <w:bottom w:val="nil"/>
              <w:right w:val="nil"/>
            </w:tcBorders>
          </w:tcPr>
          <w:p w14:paraId="7F76A3E5"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57A74C4" w14:textId="77777777" w:rsidR="006B7536" w:rsidRPr="000217DF" w:rsidRDefault="006B7536" w:rsidP="00596539">
            <w:pPr>
              <w:pStyle w:val="AmColumnHeading"/>
            </w:pPr>
            <w:r w:rsidRPr="000217DF">
              <w:t>Amendamentul</w:t>
            </w:r>
          </w:p>
        </w:tc>
      </w:tr>
      <w:tr w:rsidR="00321643" w:rsidRPr="000217DF" w14:paraId="580E31C1" w14:textId="77777777" w:rsidTr="00596539">
        <w:trPr>
          <w:jc w:val="center"/>
        </w:trPr>
        <w:tc>
          <w:tcPr>
            <w:tcW w:w="4876" w:type="dxa"/>
            <w:tcBorders>
              <w:top w:val="nil"/>
              <w:left w:val="nil"/>
              <w:bottom w:val="nil"/>
              <w:right w:val="nil"/>
            </w:tcBorders>
          </w:tcPr>
          <w:p w14:paraId="7A09B5B0" w14:textId="77777777" w:rsidR="006B7536" w:rsidRPr="000217DF" w:rsidRDefault="006B7536" w:rsidP="00596539">
            <w:pPr>
              <w:pStyle w:val="Normal6a"/>
            </w:pPr>
            <w:r w:rsidRPr="000217DF">
              <w:t>(20)</w:t>
            </w:r>
            <w:r w:rsidRPr="000217DF">
              <w:tab/>
              <w:t xml:space="preserve">Având în vedere necesitatea specifică de a sprijini copiii săraci, statele membre ar trebui, de asemenea, să programeze </w:t>
            </w:r>
            <w:r w:rsidRPr="000217DF">
              <w:rPr>
                <w:b/>
                <w:bCs/>
                <w:i/>
                <w:iCs/>
              </w:rPr>
              <w:t>resursele</w:t>
            </w:r>
            <w:r w:rsidRPr="000217DF">
              <w:t xml:space="preserve"> FSE pentru a aborda măsurile din cadrul Garanției pentru copii.</w:t>
            </w:r>
          </w:p>
        </w:tc>
        <w:tc>
          <w:tcPr>
            <w:tcW w:w="4876" w:type="dxa"/>
            <w:tcBorders>
              <w:top w:val="nil"/>
              <w:left w:val="nil"/>
              <w:bottom w:val="nil"/>
              <w:right w:val="nil"/>
            </w:tcBorders>
          </w:tcPr>
          <w:p w14:paraId="618C2256" w14:textId="77777777" w:rsidR="006B7536" w:rsidRPr="000217DF" w:rsidRDefault="006B7536" w:rsidP="00596539">
            <w:pPr>
              <w:pStyle w:val="Normal6a"/>
            </w:pPr>
            <w:r w:rsidRPr="000217DF">
              <w:t>(20)</w:t>
            </w:r>
            <w:r w:rsidRPr="000217DF">
              <w:tab/>
              <w:t xml:space="preserve">Având în vedere necesitatea specifică de a sprijini copiii săraci, statele membre ar trebui, de asemenea, să programeze </w:t>
            </w:r>
            <w:r w:rsidRPr="000217DF">
              <w:rPr>
                <w:b/>
                <w:bCs/>
                <w:i/>
                <w:iCs/>
              </w:rPr>
              <w:t>resurse</w:t>
            </w:r>
            <w:r w:rsidRPr="000217DF">
              <w:t xml:space="preserve"> </w:t>
            </w:r>
            <w:r w:rsidRPr="000217DF">
              <w:rPr>
                <w:b/>
                <w:bCs/>
                <w:i/>
                <w:iCs/>
              </w:rPr>
              <w:t>suficiente, stabile, previzibile și delimitate din</w:t>
            </w:r>
            <w:r w:rsidRPr="000217DF">
              <w:t xml:space="preserve"> FSE pentru a aborda măsurile din cadrul Garanției pentru copii.</w:t>
            </w:r>
          </w:p>
        </w:tc>
      </w:tr>
    </w:tbl>
    <w:p w14:paraId="3397A443"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B856E70" w14:textId="77777777" w:rsidR="006B7536" w:rsidRPr="000217DF" w:rsidRDefault="006B7536" w:rsidP="006B7536">
      <w:r w:rsidRPr="000217DF">
        <w:rPr>
          <w:rStyle w:val="HideTWBExt"/>
        </w:rPr>
        <w:t>&lt;/AmendB&gt;</w:t>
      </w:r>
    </w:p>
    <w:p w14:paraId="38B7BD1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254</w:t>
      </w:r>
      <w:r w:rsidRPr="000217DF">
        <w:rPr>
          <w:rStyle w:val="HideTWBExt"/>
          <w:b w:val="0"/>
        </w:rPr>
        <w:t>&lt;/NumAmB&gt;</w:t>
      </w:r>
    </w:p>
    <w:p w14:paraId="7BDDDF03" w14:textId="77777777" w:rsidR="006B7536" w:rsidRPr="000217DF" w:rsidRDefault="006B7536" w:rsidP="006B7536">
      <w:pPr>
        <w:pStyle w:val="NormalBold"/>
      </w:pPr>
      <w:r w:rsidRPr="000217DF">
        <w:rPr>
          <w:rStyle w:val="HideTWBExt"/>
          <w:b w:val="0"/>
        </w:rPr>
        <w:t>&lt;RepeatBlock-By&gt;&lt;Members&gt;</w:t>
      </w:r>
      <w:r w:rsidRPr="000217DF">
        <w:t>Villy Søvndal, Kira Marie Peter-Hansen, Maria Ohisalo</w:t>
      </w:r>
      <w:r w:rsidRPr="000217DF">
        <w:rPr>
          <w:rStyle w:val="HideTWBExt"/>
          <w:b w:val="0"/>
        </w:rPr>
        <w:t>&lt;/Members&gt;</w:t>
      </w:r>
    </w:p>
    <w:p w14:paraId="09C1771F" w14:textId="77777777" w:rsidR="006B7536" w:rsidRPr="000217DF" w:rsidRDefault="006B7536" w:rsidP="006B7536">
      <w:r w:rsidRPr="000217DF">
        <w:rPr>
          <w:rStyle w:val="HideTWBExt"/>
        </w:rPr>
        <w:t>&lt;AuNomDe&gt;</w:t>
      </w:r>
      <w:r w:rsidRPr="000217DF">
        <w:rPr>
          <w:rStyle w:val="HideTWBInt"/>
        </w:rPr>
        <w:t>{Verts/ALE}</w:t>
      </w:r>
      <w:r w:rsidRPr="000217DF">
        <w:t>în numele Grupului Verts/ALE</w:t>
      </w:r>
      <w:r w:rsidRPr="000217DF">
        <w:rPr>
          <w:rStyle w:val="HideTWBExt"/>
        </w:rPr>
        <w:t>&lt;/AuNomDe&gt;</w:t>
      </w:r>
    </w:p>
    <w:p w14:paraId="5E038BA5" w14:textId="77777777" w:rsidR="006B7536" w:rsidRPr="000217DF" w:rsidRDefault="006B7536" w:rsidP="006B7536">
      <w:pPr>
        <w:pStyle w:val="NormalBold"/>
      </w:pPr>
      <w:r w:rsidRPr="000217DF">
        <w:rPr>
          <w:rStyle w:val="HideTWBExt"/>
          <w:b w:val="0"/>
        </w:rPr>
        <w:t>&lt;/RepeatBlock-By&gt;</w:t>
      </w:r>
    </w:p>
    <w:p w14:paraId="4911194D"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0046914" w14:textId="77777777" w:rsidR="006B7536" w:rsidRPr="000217DF" w:rsidRDefault="006B7536" w:rsidP="006B7536">
      <w:pPr>
        <w:pStyle w:val="NormalBold"/>
      </w:pPr>
      <w:r w:rsidRPr="000217DF">
        <w:rPr>
          <w:rStyle w:val="HideTWBExt"/>
          <w:b w:val="0"/>
        </w:rPr>
        <w:t>&lt;Article&gt;</w:t>
      </w:r>
      <w:r w:rsidRPr="000217DF">
        <w:t>Considerentul 20</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3F61B26" w14:textId="77777777" w:rsidTr="00596539">
        <w:trPr>
          <w:trHeight w:hRule="exact" w:val="240"/>
          <w:jc w:val="center"/>
        </w:trPr>
        <w:tc>
          <w:tcPr>
            <w:tcW w:w="9752" w:type="dxa"/>
            <w:gridSpan w:val="2"/>
            <w:tcBorders>
              <w:top w:val="nil"/>
              <w:left w:val="nil"/>
              <w:bottom w:val="nil"/>
              <w:right w:val="nil"/>
            </w:tcBorders>
          </w:tcPr>
          <w:p w14:paraId="343FF065" w14:textId="77777777" w:rsidR="006B7536" w:rsidRPr="000217DF" w:rsidRDefault="006B7536" w:rsidP="00596539"/>
        </w:tc>
      </w:tr>
      <w:tr w:rsidR="00321643" w:rsidRPr="000217DF" w14:paraId="23B5AB37" w14:textId="77777777" w:rsidTr="00596539">
        <w:trPr>
          <w:trHeight w:val="240"/>
          <w:jc w:val="center"/>
        </w:trPr>
        <w:tc>
          <w:tcPr>
            <w:tcW w:w="4876" w:type="dxa"/>
            <w:tcBorders>
              <w:top w:val="nil"/>
              <w:left w:val="nil"/>
              <w:bottom w:val="nil"/>
              <w:right w:val="nil"/>
            </w:tcBorders>
          </w:tcPr>
          <w:p w14:paraId="637C4D14"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2A5F506" w14:textId="77777777" w:rsidR="006B7536" w:rsidRPr="000217DF" w:rsidRDefault="006B7536" w:rsidP="00596539">
            <w:pPr>
              <w:pStyle w:val="AmColumnHeading"/>
            </w:pPr>
            <w:r w:rsidRPr="000217DF">
              <w:t>Amendamentul</w:t>
            </w:r>
          </w:p>
        </w:tc>
      </w:tr>
      <w:tr w:rsidR="00321643" w:rsidRPr="000217DF" w14:paraId="1AE5BDB2" w14:textId="77777777" w:rsidTr="00596539">
        <w:trPr>
          <w:jc w:val="center"/>
        </w:trPr>
        <w:tc>
          <w:tcPr>
            <w:tcW w:w="4876" w:type="dxa"/>
            <w:tcBorders>
              <w:top w:val="nil"/>
              <w:left w:val="nil"/>
              <w:bottom w:val="nil"/>
              <w:right w:val="nil"/>
            </w:tcBorders>
          </w:tcPr>
          <w:p w14:paraId="0B763420" w14:textId="77777777" w:rsidR="006B7536" w:rsidRPr="000217DF" w:rsidRDefault="006B7536" w:rsidP="00596539">
            <w:pPr>
              <w:pStyle w:val="Normal6a"/>
            </w:pPr>
            <w:r w:rsidRPr="000217DF">
              <w:t>(20)</w:t>
            </w:r>
            <w:r w:rsidRPr="000217DF">
              <w:tab/>
              <w:t xml:space="preserve">Având în vedere necesitatea specifică de a sprijini copiii săraci, statele membre ar trebui, de asemenea, să programeze </w:t>
            </w:r>
            <w:r w:rsidRPr="000217DF">
              <w:rPr>
                <w:b/>
                <w:bCs/>
                <w:i/>
                <w:iCs/>
              </w:rPr>
              <w:t>resursele</w:t>
            </w:r>
            <w:r w:rsidRPr="000217DF">
              <w:t xml:space="preserve"> FSE pentru a aborda măsurile</w:t>
            </w:r>
            <w:r w:rsidRPr="000217DF">
              <w:rPr>
                <w:b/>
                <w:bCs/>
                <w:i/>
                <w:iCs/>
              </w:rPr>
              <w:t xml:space="preserve"> din cadrul</w:t>
            </w:r>
            <w:r w:rsidRPr="000217DF">
              <w:t xml:space="preserve"> Garanției pentru copii.</w:t>
            </w:r>
          </w:p>
        </w:tc>
        <w:tc>
          <w:tcPr>
            <w:tcW w:w="4876" w:type="dxa"/>
            <w:tcBorders>
              <w:top w:val="nil"/>
              <w:left w:val="nil"/>
              <w:bottom w:val="nil"/>
              <w:right w:val="nil"/>
            </w:tcBorders>
          </w:tcPr>
          <w:p w14:paraId="50BA6C9E" w14:textId="77777777" w:rsidR="006B7536" w:rsidRPr="000217DF" w:rsidRDefault="006B7536" w:rsidP="00596539">
            <w:pPr>
              <w:pStyle w:val="Normal6a"/>
            </w:pPr>
            <w:r w:rsidRPr="000217DF">
              <w:t>(20)</w:t>
            </w:r>
            <w:r w:rsidRPr="000217DF">
              <w:tab/>
              <w:t xml:space="preserve">Având în vedere necesitatea specifică de a sprijini copiii săraci, </w:t>
            </w:r>
            <w:r w:rsidRPr="000217DF">
              <w:rPr>
                <w:b/>
                <w:bCs/>
                <w:i/>
                <w:iCs/>
              </w:rPr>
              <w:t>toate</w:t>
            </w:r>
            <w:r w:rsidRPr="000217DF">
              <w:t xml:space="preserve"> statele membre ar trebui, de asemenea, să programeze </w:t>
            </w:r>
            <w:r w:rsidRPr="000217DF">
              <w:rPr>
                <w:b/>
                <w:bCs/>
                <w:i/>
                <w:iCs/>
              </w:rPr>
              <w:t>cel puțin 5 % din</w:t>
            </w:r>
            <w:r w:rsidRPr="000217DF">
              <w:t xml:space="preserve"> FSE pentru a aborda măsurile </w:t>
            </w:r>
            <w:r w:rsidRPr="000217DF">
              <w:rPr>
                <w:b/>
                <w:bCs/>
                <w:i/>
                <w:iCs/>
              </w:rPr>
              <w:t>de combatere a</w:t>
            </w:r>
            <w:r w:rsidRPr="000217DF">
              <w:t xml:space="preserve"> </w:t>
            </w:r>
            <w:r w:rsidRPr="000217DF">
              <w:rPr>
                <w:b/>
                <w:bCs/>
                <w:i/>
                <w:iCs/>
              </w:rPr>
              <w:t>sărăciei în rândul copiilor, inclusiv prin intermediul</w:t>
            </w:r>
            <w:r w:rsidRPr="000217DF">
              <w:t xml:space="preserve"> Garanției pentru copii.</w:t>
            </w:r>
          </w:p>
        </w:tc>
      </w:tr>
    </w:tbl>
    <w:p w14:paraId="7AAB1666"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08744DD" w14:textId="77777777" w:rsidR="006B7536" w:rsidRPr="000217DF" w:rsidRDefault="006B7536" w:rsidP="006B7536">
      <w:r w:rsidRPr="000217DF">
        <w:rPr>
          <w:rStyle w:val="HideTWBExt"/>
        </w:rPr>
        <w:t>&lt;/AmendB&gt;</w:t>
      </w:r>
    </w:p>
    <w:p w14:paraId="6D66A88F"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255</w:t>
      </w:r>
      <w:r w:rsidRPr="000217DF">
        <w:rPr>
          <w:rStyle w:val="HideTWBExt"/>
          <w:b w:val="0"/>
        </w:rPr>
        <w:t>&lt;/NumAmB&gt;</w:t>
      </w:r>
    </w:p>
    <w:p w14:paraId="165D710F" w14:textId="77777777" w:rsidR="006B7536" w:rsidRPr="000217DF" w:rsidRDefault="006B7536" w:rsidP="006B7536">
      <w:pPr>
        <w:pStyle w:val="NormalBold"/>
      </w:pPr>
      <w:r w:rsidRPr="000217DF">
        <w:rPr>
          <w:rStyle w:val="HideTWBExt"/>
          <w:b w:val="0"/>
        </w:rPr>
        <w:t>&lt;RepeatBlock-By&gt;&lt;Members&gt;</w:t>
      </w:r>
      <w:r w:rsidRPr="000217DF">
        <w:t>Villy Søvndal, Kira Marie Peter-Hansen, Maria Ohisalo</w:t>
      </w:r>
      <w:r w:rsidRPr="000217DF">
        <w:rPr>
          <w:rStyle w:val="HideTWBExt"/>
          <w:b w:val="0"/>
        </w:rPr>
        <w:t>&lt;/Members&gt;</w:t>
      </w:r>
    </w:p>
    <w:p w14:paraId="19C710B6" w14:textId="77777777" w:rsidR="006B7536" w:rsidRPr="000217DF" w:rsidRDefault="006B7536" w:rsidP="006B7536">
      <w:r w:rsidRPr="000217DF">
        <w:rPr>
          <w:rStyle w:val="HideTWBExt"/>
        </w:rPr>
        <w:t>&lt;AuNomDe&gt;</w:t>
      </w:r>
      <w:r w:rsidRPr="000217DF">
        <w:rPr>
          <w:rStyle w:val="HideTWBInt"/>
        </w:rPr>
        <w:t>{Verts/ALE}</w:t>
      </w:r>
      <w:r w:rsidRPr="000217DF">
        <w:t>în numele Grupului Verts/ALE</w:t>
      </w:r>
      <w:r w:rsidRPr="000217DF">
        <w:rPr>
          <w:rStyle w:val="HideTWBExt"/>
        </w:rPr>
        <w:t>&lt;/AuNomDe&gt;</w:t>
      </w:r>
    </w:p>
    <w:p w14:paraId="04D8DBCE" w14:textId="77777777" w:rsidR="006B7536" w:rsidRPr="000217DF" w:rsidRDefault="006B7536" w:rsidP="006B7536">
      <w:pPr>
        <w:pStyle w:val="NormalBold"/>
      </w:pPr>
      <w:r w:rsidRPr="000217DF">
        <w:rPr>
          <w:rStyle w:val="HideTWBExt"/>
          <w:b w:val="0"/>
        </w:rPr>
        <w:t>&lt;/RepeatBlock-By&gt;</w:t>
      </w:r>
    </w:p>
    <w:p w14:paraId="0E751E78"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E1E90A6" w14:textId="77777777" w:rsidR="006B7536" w:rsidRPr="000217DF" w:rsidRDefault="006B7536" w:rsidP="006B7536">
      <w:pPr>
        <w:pStyle w:val="NormalBold"/>
      </w:pPr>
      <w:r w:rsidRPr="000217DF">
        <w:rPr>
          <w:rStyle w:val="HideTWBExt"/>
          <w:b w:val="0"/>
        </w:rPr>
        <w:t>&lt;Article&gt;</w:t>
      </w:r>
      <w:r w:rsidRPr="000217DF">
        <w:t>Considerentul 20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8197A75" w14:textId="77777777" w:rsidTr="00596539">
        <w:trPr>
          <w:trHeight w:hRule="exact" w:val="240"/>
          <w:jc w:val="center"/>
        </w:trPr>
        <w:tc>
          <w:tcPr>
            <w:tcW w:w="9752" w:type="dxa"/>
            <w:gridSpan w:val="2"/>
            <w:tcBorders>
              <w:top w:val="nil"/>
              <w:left w:val="nil"/>
              <w:bottom w:val="nil"/>
              <w:right w:val="nil"/>
            </w:tcBorders>
          </w:tcPr>
          <w:p w14:paraId="35A00CD8" w14:textId="77777777" w:rsidR="006B7536" w:rsidRPr="000217DF" w:rsidRDefault="006B7536" w:rsidP="00596539"/>
        </w:tc>
      </w:tr>
      <w:tr w:rsidR="00321643" w:rsidRPr="000217DF" w14:paraId="09CFC331" w14:textId="77777777" w:rsidTr="00596539">
        <w:trPr>
          <w:trHeight w:val="240"/>
          <w:jc w:val="center"/>
        </w:trPr>
        <w:tc>
          <w:tcPr>
            <w:tcW w:w="4876" w:type="dxa"/>
            <w:tcBorders>
              <w:top w:val="nil"/>
              <w:left w:val="nil"/>
              <w:bottom w:val="nil"/>
              <w:right w:val="nil"/>
            </w:tcBorders>
          </w:tcPr>
          <w:p w14:paraId="647BB8FD"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9749D9F" w14:textId="77777777" w:rsidR="006B7536" w:rsidRPr="000217DF" w:rsidRDefault="006B7536" w:rsidP="00596539">
            <w:pPr>
              <w:pStyle w:val="AmColumnHeading"/>
            </w:pPr>
            <w:r w:rsidRPr="000217DF">
              <w:t>Amendamentul</w:t>
            </w:r>
          </w:p>
        </w:tc>
      </w:tr>
      <w:tr w:rsidR="00321643" w:rsidRPr="000217DF" w14:paraId="1F2D2891" w14:textId="77777777" w:rsidTr="00596539">
        <w:trPr>
          <w:jc w:val="center"/>
        </w:trPr>
        <w:tc>
          <w:tcPr>
            <w:tcW w:w="4876" w:type="dxa"/>
            <w:tcBorders>
              <w:top w:val="nil"/>
              <w:left w:val="nil"/>
              <w:bottom w:val="nil"/>
              <w:right w:val="nil"/>
            </w:tcBorders>
          </w:tcPr>
          <w:p w14:paraId="027FEDF8" w14:textId="77777777" w:rsidR="006B7536" w:rsidRPr="000217DF" w:rsidRDefault="006B7536" w:rsidP="00596539">
            <w:pPr>
              <w:pStyle w:val="Normal6a"/>
            </w:pPr>
          </w:p>
        </w:tc>
        <w:tc>
          <w:tcPr>
            <w:tcW w:w="4876" w:type="dxa"/>
            <w:tcBorders>
              <w:top w:val="nil"/>
              <w:left w:val="nil"/>
              <w:bottom w:val="nil"/>
              <w:right w:val="nil"/>
            </w:tcBorders>
          </w:tcPr>
          <w:p w14:paraId="00D8FB4B" w14:textId="77777777" w:rsidR="006B7536" w:rsidRPr="000217DF" w:rsidRDefault="006B7536" w:rsidP="00596539">
            <w:pPr>
              <w:pStyle w:val="Normal6a"/>
            </w:pPr>
            <w:r w:rsidRPr="000217DF">
              <w:rPr>
                <w:b/>
                <w:i/>
              </w:rPr>
              <w:t>(20a)</w:t>
            </w:r>
            <w:r w:rsidRPr="000217DF">
              <w:tab/>
            </w:r>
            <w:r w:rsidRPr="000217DF">
              <w:rPr>
                <w:b/>
                <w:i/>
              </w:rPr>
              <w:t>FSE ar trebui să promoveze educația pentru alfabetizare digitală atât în contexte formale, cât și nonformale, pentru a asigura că toată lumea poate dobândi abilitățile și competențele necesare pentru a accesa mediul digital în mod adecvat. În plus, FSE ar trebui să sprijine statele membre în punerea în aplicare a măsurilor stabilite în planul de acțiune al UE împotriva hărțuirii cibernetice, asigurând astfel că nimeni nu este exclus din punct de vedere social din mediul digital.</w:t>
            </w:r>
          </w:p>
        </w:tc>
      </w:tr>
    </w:tbl>
    <w:p w14:paraId="227A159E"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09C1804" w14:textId="77777777" w:rsidR="006B7536" w:rsidRPr="000217DF" w:rsidRDefault="006B7536" w:rsidP="006B7536">
      <w:r w:rsidRPr="000217DF">
        <w:rPr>
          <w:rStyle w:val="HideTWBExt"/>
        </w:rPr>
        <w:t>&lt;/AmendB&gt;</w:t>
      </w:r>
    </w:p>
    <w:p w14:paraId="48E8321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256</w:t>
      </w:r>
      <w:r w:rsidRPr="000217DF">
        <w:rPr>
          <w:rStyle w:val="HideTWBExt"/>
          <w:b w:val="0"/>
        </w:rPr>
        <w:t>&lt;/NumAmB&gt;</w:t>
      </w:r>
    </w:p>
    <w:p w14:paraId="0ED5F0E7" w14:textId="77777777" w:rsidR="006B7536" w:rsidRPr="000217DF" w:rsidRDefault="006B7536" w:rsidP="006B7536">
      <w:pPr>
        <w:pStyle w:val="NormalBold"/>
      </w:pPr>
      <w:r w:rsidRPr="000217DF">
        <w:rPr>
          <w:rStyle w:val="HideTWBExt"/>
          <w:b w:val="0"/>
        </w:rPr>
        <w:t>&lt;RepeatBlock-By&gt;&lt;Members&gt;</w:t>
      </w:r>
      <w:r w:rsidRPr="000217DF">
        <w:t>Valérie Devaux, Grégory Allione, Laurence Farreng, Hristo Petrov, Irena Joveva</w:t>
      </w:r>
      <w:r w:rsidRPr="000217DF">
        <w:rPr>
          <w:rStyle w:val="HideTWBExt"/>
          <w:b w:val="0"/>
        </w:rPr>
        <w:t>&lt;/Members&gt;</w:t>
      </w:r>
    </w:p>
    <w:p w14:paraId="408773E8" w14:textId="77777777" w:rsidR="006B7536" w:rsidRPr="000217DF" w:rsidRDefault="006B7536" w:rsidP="006B7536">
      <w:pPr>
        <w:pStyle w:val="NormalBold"/>
      </w:pPr>
      <w:r w:rsidRPr="000217DF">
        <w:rPr>
          <w:rStyle w:val="HideTWBExt"/>
          <w:b w:val="0"/>
        </w:rPr>
        <w:t>&lt;/RepeatBlock-By&gt;</w:t>
      </w:r>
    </w:p>
    <w:p w14:paraId="277668A5"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49941DC" w14:textId="77777777" w:rsidR="006B7536" w:rsidRPr="000217DF" w:rsidRDefault="006B7536" w:rsidP="006B7536">
      <w:pPr>
        <w:pStyle w:val="NormalBold"/>
      </w:pPr>
      <w:r w:rsidRPr="000217DF">
        <w:rPr>
          <w:rStyle w:val="HideTWBExt"/>
          <w:b w:val="0"/>
        </w:rPr>
        <w:t>&lt;Article&gt;</w:t>
      </w:r>
      <w:r w:rsidRPr="000217DF">
        <w:t>Considerentul 21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20D26BD" w14:textId="77777777" w:rsidTr="00596539">
        <w:trPr>
          <w:trHeight w:hRule="exact" w:val="240"/>
          <w:jc w:val="center"/>
        </w:trPr>
        <w:tc>
          <w:tcPr>
            <w:tcW w:w="9752" w:type="dxa"/>
            <w:gridSpan w:val="2"/>
            <w:tcBorders>
              <w:top w:val="nil"/>
              <w:left w:val="nil"/>
              <w:bottom w:val="nil"/>
              <w:right w:val="nil"/>
            </w:tcBorders>
          </w:tcPr>
          <w:p w14:paraId="06804614" w14:textId="77777777" w:rsidR="006B7536" w:rsidRPr="000217DF" w:rsidRDefault="006B7536" w:rsidP="00596539"/>
        </w:tc>
      </w:tr>
      <w:tr w:rsidR="00321643" w:rsidRPr="000217DF" w14:paraId="0E76768A" w14:textId="77777777" w:rsidTr="00596539">
        <w:trPr>
          <w:trHeight w:val="240"/>
          <w:jc w:val="center"/>
        </w:trPr>
        <w:tc>
          <w:tcPr>
            <w:tcW w:w="4876" w:type="dxa"/>
            <w:tcBorders>
              <w:top w:val="nil"/>
              <w:left w:val="nil"/>
              <w:bottom w:val="nil"/>
              <w:right w:val="nil"/>
            </w:tcBorders>
          </w:tcPr>
          <w:p w14:paraId="4D93E05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D129F4F" w14:textId="77777777" w:rsidR="006B7536" w:rsidRPr="000217DF" w:rsidRDefault="006B7536" w:rsidP="00596539">
            <w:pPr>
              <w:pStyle w:val="AmColumnHeading"/>
            </w:pPr>
            <w:r w:rsidRPr="000217DF">
              <w:t>Amendamentul</w:t>
            </w:r>
          </w:p>
        </w:tc>
      </w:tr>
      <w:tr w:rsidR="00321643" w:rsidRPr="000217DF" w14:paraId="5F6BD57B" w14:textId="77777777" w:rsidTr="00596539">
        <w:trPr>
          <w:jc w:val="center"/>
        </w:trPr>
        <w:tc>
          <w:tcPr>
            <w:tcW w:w="4876" w:type="dxa"/>
            <w:tcBorders>
              <w:top w:val="nil"/>
              <w:left w:val="nil"/>
              <w:bottom w:val="nil"/>
              <w:right w:val="nil"/>
            </w:tcBorders>
          </w:tcPr>
          <w:p w14:paraId="71AE41A1" w14:textId="77777777" w:rsidR="006B7536" w:rsidRPr="000217DF" w:rsidRDefault="006B7536" w:rsidP="00596539">
            <w:pPr>
              <w:pStyle w:val="Normal6a"/>
            </w:pPr>
            <w:r w:rsidRPr="000217DF">
              <w:t>(21)</w:t>
            </w:r>
            <w:r w:rsidRPr="000217DF">
              <w:tab/>
              <w:t xml:space="preserve">FSE ar trebui să contribuie la reducerea sărăciei prin sprijinirea sistemelor naționale care vizează reducerea deprivării alimentare și materiale și să promoveze integrarea socială a persoanelor expuse riscului de sărăcie sau de excluziune socială și a persoanelor celor mai defavorizate. Statele membre ar trebui să aloce </w:t>
            </w:r>
            <w:r w:rsidRPr="000217DF">
              <w:rPr>
                <w:b/>
                <w:bCs/>
                <w:i/>
                <w:iCs/>
              </w:rPr>
              <w:t>resurse</w:t>
            </w:r>
            <w:r w:rsidRPr="000217DF">
              <w:t xml:space="preserve"> din FSE pentru a aborda formele de sărăcie extremă care au impactul cel mai puternic în materie de excluziune socială, precum lipsa de adăpost și deprivarea alimentară și materială.</w:t>
            </w:r>
          </w:p>
        </w:tc>
        <w:tc>
          <w:tcPr>
            <w:tcW w:w="4876" w:type="dxa"/>
            <w:tcBorders>
              <w:top w:val="nil"/>
              <w:left w:val="nil"/>
              <w:bottom w:val="nil"/>
              <w:right w:val="nil"/>
            </w:tcBorders>
          </w:tcPr>
          <w:p w14:paraId="4518B1DA" w14:textId="77777777" w:rsidR="006B7536" w:rsidRPr="000217DF" w:rsidRDefault="006B7536" w:rsidP="00596539">
            <w:pPr>
              <w:pStyle w:val="Normal6a"/>
            </w:pPr>
            <w:r w:rsidRPr="000217DF">
              <w:t>(21)</w:t>
            </w:r>
            <w:r w:rsidRPr="000217DF">
              <w:tab/>
            </w:r>
            <w:r w:rsidRPr="000217DF">
              <w:rPr>
                <w:b/>
                <w:i/>
              </w:rPr>
              <w:t>În 2024, aproape 9 % din populația UE nu și-a putut permite o masă care să conțină carne, pește sau un echivalent vegetarian o dată la două zile</w:t>
            </w:r>
            <w:r w:rsidRPr="000217DF">
              <w:rPr>
                <w:b/>
                <w:i/>
                <w:vertAlign w:val="superscript"/>
              </w:rPr>
              <w:t>1a</w:t>
            </w:r>
            <w:r w:rsidRPr="000217DF">
              <w:rPr>
                <w:b/>
                <w:i/>
              </w:rPr>
              <w:t>.</w:t>
            </w:r>
            <w:r w:rsidRPr="000217DF">
              <w:t xml:space="preserve"> FSE ar trebui să contribuie la reducerea sărăciei prin sprijinirea sistemelor naționale care vizează reducerea deprivării alimentare și materiale și să promoveze integrarea socială a persoanelor expuse riscului de sărăcie sau de excluziune socială și a persoanelor celor mai defavorizate</w:t>
            </w:r>
            <w:r w:rsidRPr="000217DF">
              <w:rPr>
                <w:b/>
                <w:bCs/>
                <w:i/>
                <w:iCs/>
              </w:rPr>
              <w:t>, luând în considerare nevoile specifice de gen, cum ar fi produsele esențiale pentru igienă și pentru perioada menstruală</w:t>
            </w:r>
            <w:r w:rsidRPr="000217DF">
              <w:t xml:space="preserve">. Statele membre ar trebui să aloce </w:t>
            </w:r>
            <w:r w:rsidRPr="000217DF">
              <w:rPr>
                <w:b/>
                <w:bCs/>
                <w:i/>
                <w:iCs/>
              </w:rPr>
              <w:t>cel puțin 10 %</w:t>
            </w:r>
            <w:r w:rsidRPr="000217DF">
              <w:t xml:space="preserve"> din FSE pentru a aborda formele de sărăcie extremă care au impactul cel mai puternic în materie de excluziune socială, precum lipsa de adăpost și deprivarea alimentară și materială. </w:t>
            </w:r>
            <w:r w:rsidRPr="000217DF">
              <w:rPr>
                <w:b/>
                <w:i/>
              </w:rPr>
              <w:t>Furnizarea de alimente și/sau de asistență materială de bază celor mai defavorizate și celor mai vulnerabile persoane nu ar trebui să înlocuiască prestațiile sociale existente care le sunt acordate în cadrul sistemelor sociale naționale sau în temeiul dreptului intern. Din cauza naturii operațiunilor și a tipului de destinatari finali, este necesar să se aplice norme mai simple în cazul sprijinului care vizează reducerea privațiunilor materiale ce afectează cele mai defavorizate persoane.</w:t>
            </w:r>
          </w:p>
        </w:tc>
      </w:tr>
      <w:tr w:rsidR="00321643" w:rsidRPr="000217DF" w14:paraId="1080C71B" w14:textId="77777777" w:rsidTr="00596539">
        <w:trPr>
          <w:jc w:val="center"/>
        </w:trPr>
        <w:tc>
          <w:tcPr>
            <w:tcW w:w="4876" w:type="dxa"/>
            <w:tcBorders>
              <w:top w:val="nil"/>
              <w:left w:val="nil"/>
              <w:bottom w:val="nil"/>
              <w:right w:val="nil"/>
            </w:tcBorders>
          </w:tcPr>
          <w:p w14:paraId="46E9AEFE" w14:textId="77777777" w:rsidR="006B7536" w:rsidRPr="000217DF" w:rsidRDefault="006B7536" w:rsidP="00596539"/>
        </w:tc>
        <w:tc>
          <w:tcPr>
            <w:tcW w:w="4876" w:type="dxa"/>
            <w:tcBorders>
              <w:top w:val="nil"/>
              <w:left w:val="nil"/>
              <w:bottom w:val="nil"/>
              <w:right w:val="nil"/>
            </w:tcBorders>
          </w:tcPr>
          <w:p w14:paraId="0DEB21EA" w14:textId="77777777" w:rsidR="006B7536" w:rsidRPr="000217DF" w:rsidRDefault="006B7536" w:rsidP="00596539">
            <w:pPr>
              <w:pStyle w:val="Normal6a"/>
            </w:pPr>
            <w:r w:rsidRPr="000217DF">
              <w:rPr>
                <w:b/>
                <w:i/>
              </w:rPr>
              <w:t>_________________</w:t>
            </w:r>
          </w:p>
        </w:tc>
      </w:tr>
      <w:tr w:rsidR="00321643" w:rsidRPr="000217DF" w14:paraId="0069623C" w14:textId="77777777" w:rsidTr="00596539">
        <w:trPr>
          <w:jc w:val="center"/>
        </w:trPr>
        <w:tc>
          <w:tcPr>
            <w:tcW w:w="4876" w:type="dxa"/>
            <w:tcBorders>
              <w:top w:val="nil"/>
              <w:left w:val="nil"/>
              <w:bottom w:val="nil"/>
              <w:right w:val="nil"/>
            </w:tcBorders>
          </w:tcPr>
          <w:p w14:paraId="37631A05" w14:textId="77777777" w:rsidR="006B7536" w:rsidRPr="000217DF" w:rsidRDefault="006B7536" w:rsidP="00596539"/>
        </w:tc>
        <w:tc>
          <w:tcPr>
            <w:tcW w:w="4876" w:type="dxa"/>
            <w:tcBorders>
              <w:top w:val="nil"/>
              <w:left w:val="nil"/>
              <w:bottom w:val="nil"/>
              <w:right w:val="nil"/>
            </w:tcBorders>
          </w:tcPr>
          <w:p w14:paraId="6FEA0908" w14:textId="77777777" w:rsidR="006B7536" w:rsidRPr="000217DF" w:rsidRDefault="006B7536" w:rsidP="00596539">
            <w:pPr>
              <w:pStyle w:val="Normal6a"/>
            </w:pPr>
            <w:r w:rsidRPr="000217DF">
              <w:rPr>
                <w:b/>
                <w:i/>
                <w:vertAlign w:val="superscript"/>
              </w:rPr>
              <w:t>1a</w:t>
            </w:r>
            <w:r w:rsidRPr="000217DF">
              <w:t xml:space="preserve"> </w:t>
            </w:r>
            <w:r w:rsidRPr="000217DF">
              <w:rPr>
                <w:b/>
                <w:bCs/>
                <w:i/>
                <w:iCs/>
              </w:rPr>
              <w:t>https://ec.europa.eu/eurostat/web/products-eurostat-news/w/ddn-20250828-1?etrans=ro</w:t>
            </w:r>
          </w:p>
        </w:tc>
      </w:tr>
    </w:tbl>
    <w:p w14:paraId="65EA41AE"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6E69EA8" w14:textId="77777777" w:rsidR="006B7536" w:rsidRPr="000217DF" w:rsidRDefault="006B7536" w:rsidP="006B7536">
      <w:r w:rsidRPr="000217DF">
        <w:rPr>
          <w:rStyle w:val="HideTWBExt"/>
        </w:rPr>
        <w:t>&lt;/AmendB&gt;</w:t>
      </w:r>
    </w:p>
    <w:p w14:paraId="1DA27BB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257</w:t>
      </w:r>
      <w:r w:rsidRPr="000217DF">
        <w:rPr>
          <w:rStyle w:val="HideTWBExt"/>
          <w:b w:val="0"/>
        </w:rPr>
        <w:t>&lt;/NumAmB&gt;</w:t>
      </w:r>
    </w:p>
    <w:p w14:paraId="7D709CAD" w14:textId="77777777" w:rsidR="006B7536" w:rsidRPr="000217DF" w:rsidRDefault="006B7536" w:rsidP="006B7536">
      <w:pPr>
        <w:pStyle w:val="NormalBold"/>
      </w:pPr>
      <w:r w:rsidRPr="000217DF">
        <w:rPr>
          <w:rStyle w:val="HideTWBExt"/>
          <w:b w:val="0"/>
        </w:rPr>
        <w:t>&lt;RepeatBlock-By&gt;&lt;Members&gt;</w:t>
      </w:r>
      <w:r w:rsidRPr="000217DF">
        <w:t>Villy Søvndal, Kira Marie Peter-Hansen, Maria Ohisalo</w:t>
      </w:r>
      <w:r w:rsidRPr="000217DF">
        <w:rPr>
          <w:rStyle w:val="HideTWBExt"/>
          <w:b w:val="0"/>
        </w:rPr>
        <w:t>&lt;/Members&gt;</w:t>
      </w:r>
    </w:p>
    <w:p w14:paraId="64379574" w14:textId="77777777" w:rsidR="006B7536" w:rsidRPr="000217DF" w:rsidRDefault="006B7536" w:rsidP="006B7536">
      <w:r w:rsidRPr="000217DF">
        <w:rPr>
          <w:rStyle w:val="HideTWBExt"/>
        </w:rPr>
        <w:t>&lt;AuNomDe&gt;</w:t>
      </w:r>
      <w:r w:rsidRPr="000217DF">
        <w:rPr>
          <w:rStyle w:val="HideTWBInt"/>
        </w:rPr>
        <w:t>{Verts/ALE}</w:t>
      </w:r>
      <w:r w:rsidRPr="000217DF">
        <w:t>în numele Grupului Verts/ALE</w:t>
      </w:r>
      <w:r w:rsidRPr="000217DF">
        <w:rPr>
          <w:rStyle w:val="HideTWBExt"/>
        </w:rPr>
        <w:t>&lt;/AuNomDe&gt;</w:t>
      </w:r>
    </w:p>
    <w:p w14:paraId="436D5FAD" w14:textId="77777777" w:rsidR="006B7536" w:rsidRPr="000217DF" w:rsidRDefault="006B7536" w:rsidP="006B7536">
      <w:pPr>
        <w:pStyle w:val="NormalBold"/>
      </w:pPr>
      <w:r w:rsidRPr="000217DF">
        <w:rPr>
          <w:rStyle w:val="HideTWBExt"/>
          <w:b w:val="0"/>
        </w:rPr>
        <w:t>&lt;/RepeatBlock-By&gt;</w:t>
      </w:r>
    </w:p>
    <w:p w14:paraId="55FC5633"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C83C103" w14:textId="77777777" w:rsidR="006B7536" w:rsidRPr="000217DF" w:rsidRDefault="006B7536" w:rsidP="006B7536">
      <w:pPr>
        <w:pStyle w:val="NormalBold"/>
      </w:pPr>
      <w:r w:rsidRPr="000217DF">
        <w:rPr>
          <w:rStyle w:val="HideTWBExt"/>
          <w:b w:val="0"/>
        </w:rPr>
        <w:t>&lt;Article&gt;</w:t>
      </w:r>
      <w:r w:rsidRPr="000217DF">
        <w:t>Considerentul 21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0847DE6" w14:textId="77777777" w:rsidTr="00596539">
        <w:trPr>
          <w:trHeight w:hRule="exact" w:val="240"/>
          <w:jc w:val="center"/>
        </w:trPr>
        <w:tc>
          <w:tcPr>
            <w:tcW w:w="9752" w:type="dxa"/>
            <w:gridSpan w:val="2"/>
            <w:tcBorders>
              <w:top w:val="nil"/>
              <w:left w:val="nil"/>
              <w:bottom w:val="nil"/>
              <w:right w:val="nil"/>
            </w:tcBorders>
          </w:tcPr>
          <w:p w14:paraId="75906BCD" w14:textId="77777777" w:rsidR="006B7536" w:rsidRPr="000217DF" w:rsidRDefault="006B7536" w:rsidP="00596539"/>
        </w:tc>
      </w:tr>
      <w:tr w:rsidR="00321643" w:rsidRPr="000217DF" w14:paraId="4E94FE1E" w14:textId="77777777" w:rsidTr="00596539">
        <w:trPr>
          <w:trHeight w:val="240"/>
          <w:jc w:val="center"/>
        </w:trPr>
        <w:tc>
          <w:tcPr>
            <w:tcW w:w="4876" w:type="dxa"/>
            <w:tcBorders>
              <w:top w:val="nil"/>
              <w:left w:val="nil"/>
              <w:bottom w:val="nil"/>
              <w:right w:val="nil"/>
            </w:tcBorders>
          </w:tcPr>
          <w:p w14:paraId="35DEC615"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E61F230" w14:textId="77777777" w:rsidR="006B7536" w:rsidRPr="000217DF" w:rsidRDefault="006B7536" w:rsidP="00596539">
            <w:pPr>
              <w:pStyle w:val="AmColumnHeading"/>
            </w:pPr>
            <w:r w:rsidRPr="000217DF">
              <w:t>Amendamentul</w:t>
            </w:r>
          </w:p>
        </w:tc>
      </w:tr>
      <w:tr w:rsidR="00321643" w:rsidRPr="000217DF" w14:paraId="416775EA" w14:textId="77777777" w:rsidTr="00596539">
        <w:trPr>
          <w:jc w:val="center"/>
        </w:trPr>
        <w:tc>
          <w:tcPr>
            <w:tcW w:w="4876" w:type="dxa"/>
            <w:tcBorders>
              <w:top w:val="nil"/>
              <w:left w:val="nil"/>
              <w:bottom w:val="nil"/>
              <w:right w:val="nil"/>
            </w:tcBorders>
          </w:tcPr>
          <w:p w14:paraId="44E5A734" w14:textId="77777777" w:rsidR="006B7536" w:rsidRPr="000217DF" w:rsidRDefault="006B7536" w:rsidP="00596539">
            <w:pPr>
              <w:pStyle w:val="Normal6a"/>
            </w:pPr>
            <w:r w:rsidRPr="000217DF">
              <w:t>(21)</w:t>
            </w:r>
            <w:r w:rsidRPr="000217DF">
              <w:tab/>
              <w:t xml:space="preserve">FSE ar trebui să contribuie la </w:t>
            </w:r>
            <w:r w:rsidRPr="000217DF">
              <w:rPr>
                <w:b/>
                <w:bCs/>
                <w:i/>
                <w:iCs/>
              </w:rPr>
              <w:t>reducerea</w:t>
            </w:r>
            <w:r w:rsidRPr="000217DF">
              <w:t xml:space="preserve"> sărăciei prin sprijinirea sistemelor naționale care vizează reducerea deprivării alimentare și materiale și să promoveze integrarea socială a persoanelor expuse riscului de sărăcie sau de excluziune socială </w:t>
            </w:r>
            <w:r w:rsidRPr="000217DF">
              <w:rPr>
                <w:b/>
                <w:bCs/>
                <w:i/>
                <w:iCs/>
              </w:rPr>
              <w:t>și a persoanelor celor mai defavorizate</w:t>
            </w:r>
            <w:r w:rsidRPr="000217DF">
              <w:t xml:space="preserve">. Statele membre ar trebui să aloce </w:t>
            </w:r>
            <w:r w:rsidRPr="000217DF">
              <w:rPr>
                <w:b/>
                <w:bCs/>
                <w:i/>
                <w:iCs/>
              </w:rPr>
              <w:t>resurse</w:t>
            </w:r>
            <w:r w:rsidRPr="000217DF">
              <w:t xml:space="preserve"> din FSE pentru a </w:t>
            </w:r>
            <w:r w:rsidRPr="000217DF">
              <w:rPr>
                <w:b/>
                <w:bCs/>
                <w:i/>
                <w:iCs/>
              </w:rPr>
              <w:t>aborda</w:t>
            </w:r>
            <w:r w:rsidRPr="000217DF">
              <w:t xml:space="preserve"> formele de sărăcie extremă care au impactul cel mai puternic în materie de excluziune socială, precum lipsa de adăpost și deprivarea alimentară și materială.</w:t>
            </w:r>
          </w:p>
        </w:tc>
        <w:tc>
          <w:tcPr>
            <w:tcW w:w="4876" w:type="dxa"/>
            <w:tcBorders>
              <w:top w:val="nil"/>
              <w:left w:val="nil"/>
              <w:bottom w:val="nil"/>
              <w:right w:val="nil"/>
            </w:tcBorders>
          </w:tcPr>
          <w:p w14:paraId="394C5BB8" w14:textId="77777777" w:rsidR="006B7536" w:rsidRPr="000217DF" w:rsidRDefault="006B7536" w:rsidP="00596539">
            <w:pPr>
              <w:pStyle w:val="Normal6a"/>
            </w:pPr>
            <w:r w:rsidRPr="000217DF">
              <w:t>(21)</w:t>
            </w:r>
            <w:r w:rsidRPr="000217DF">
              <w:tab/>
              <w:t xml:space="preserve">FSE ar trebui să contribuie la </w:t>
            </w:r>
            <w:r w:rsidRPr="000217DF">
              <w:rPr>
                <w:b/>
                <w:bCs/>
                <w:i/>
                <w:iCs/>
              </w:rPr>
              <w:t>eradicarea</w:t>
            </w:r>
            <w:r w:rsidRPr="000217DF">
              <w:t xml:space="preserve"> sărăciei prin sprijinirea sistemelor naționale </w:t>
            </w:r>
            <w:r w:rsidRPr="000217DF">
              <w:rPr>
                <w:b/>
                <w:bCs/>
                <w:i/>
                <w:iCs/>
              </w:rPr>
              <w:t>și locale</w:t>
            </w:r>
            <w:r w:rsidRPr="000217DF">
              <w:t xml:space="preserve"> care vizează reducerea deprivării alimentare și materiale</w:t>
            </w:r>
            <w:r w:rsidRPr="000217DF">
              <w:rPr>
                <w:b/>
                <w:bCs/>
                <w:i/>
                <w:iCs/>
              </w:rPr>
              <w:t>, inclusiv în ceea ce privește produsele de igienă pentru femei,</w:t>
            </w:r>
            <w:r w:rsidRPr="000217DF">
              <w:t xml:space="preserve"> și să promoveze integrarea socială a persoanelor expuse riscului de sărăcie sau de excluziune socială. Statele membre ar trebui </w:t>
            </w:r>
            <w:r w:rsidRPr="000217DF">
              <w:rPr>
                <w:b/>
                <w:bCs/>
                <w:i/>
                <w:iCs/>
              </w:rPr>
              <w:t xml:space="preserve">să vizeze eradicarea sărăciei până în 2050, în conformitate cu obiectivele strategiei pentru combaterea sărăciei, și, prin urmare, </w:t>
            </w:r>
            <w:r w:rsidRPr="000217DF">
              <w:t>să aloce</w:t>
            </w:r>
            <w:r w:rsidRPr="000217DF">
              <w:rPr>
                <w:b/>
                <w:bCs/>
                <w:i/>
                <w:iCs/>
              </w:rPr>
              <w:t xml:space="preserve"> cel puțin 5 %</w:t>
            </w:r>
            <w:r w:rsidRPr="000217DF">
              <w:t xml:space="preserve"> din </w:t>
            </w:r>
            <w:r w:rsidRPr="000217DF">
              <w:rPr>
                <w:b/>
                <w:bCs/>
                <w:i/>
                <w:iCs/>
              </w:rPr>
              <w:t>resursele</w:t>
            </w:r>
            <w:r w:rsidRPr="000217DF">
              <w:t xml:space="preserve"> FSE pentru a </w:t>
            </w:r>
            <w:r w:rsidRPr="000217DF">
              <w:rPr>
                <w:b/>
                <w:bCs/>
                <w:i/>
                <w:iCs/>
              </w:rPr>
              <w:t>combate</w:t>
            </w:r>
            <w:r w:rsidRPr="000217DF">
              <w:t xml:space="preserve"> formele de sărăcie extremă care au impactul cel mai puternic în materie de excluziune socială, precum lipsa de adăpost și deprivarea alimentară și materială. </w:t>
            </w:r>
            <w:r w:rsidRPr="000217DF">
              <w:rPr>
                <w:b/>
                <w:i/>
              </w:rPr>
              <w:t>În plus, statele membre ar trebui să aloce cel puțin 5 % din resursele lor pentru măsuri care vizează în mod specific persoanele fără adăpost.</w:t>
            </w:r>
          </w:p>
        </w:tc>
      </w:tr>
    </w:tbl>
    <w:p w14:paraId="39236434"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DC802B3" w14:textId="77777777" w:rsidR="006B7536" w:rsidRPr="000217DF" w:rsidRDefault="006B7536" w:rsidP="006B7536">
      <w:r w:rsidRPr="000217DF">
        <w:rPr>
          <w:rStyle w:val="HideTWBExt"/>
        </w:rPr>
        <w:t>&lt;/AmendB&gt;</w:t>
      </w:r>
    </w:p>
    <w:p w14:paraId="4312213E"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258</w:t>
      </w:r>
      <w:r w:rsidRPr="000217DF">
        <w:rPr>
          <w:rStyle w:val="HideTWBExt"/>
          <w:b w:val="0"/>
        </w:rPr>
        <w:t>&lt;/NumAmB&gt;</w:t>
      </w:r>
    </w:p>
    <w:p w14:paraId="2992294E"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Irena Joveva</w:t>
      </w:r>
      <w:r w:rsidRPr="000217DF">
        <w:rPr>
          <w:rStyle w:val="HideTWBExt"/>
          <w:b w:val="0"/>
        </w:rPr>
        <w:t>&lt;/Members&gt;</w:t>
      </w:r>
    </w:p>
    <w:p w14:paraId="674770BF" w14:textId="77777777" w:rsidR="006B7536" w:rsidRPr="000217DF" w:rsidRDefault="006B7536" w:rsidP="006B7536">
      <w:pPr>
        <w:pStyle w:val="NormalBold"/>
      </w:pPr>
      <w:r w:rsidRPr="000217DF">
        <w:rPr>
          <w:rStyle w:val="HideTWBExt"/>
          <w:b w:val="0"/>
        </w:rPr>
        <w:t>&lt;/RepeatBlock-By&gt;</w:t>
      </w:r>
    </w:p>
    <w:p w14:paraId="3ABD404E"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958BFEA" w14:textId="77777777" w:rsidR="006B7536" w:rsidRPr="000217DF" w:rsidRDefault="006B7536" w:rsidP="006B7536">
      <w:pPr>
        <w:pStyle w:val="NormalBold"/>
      </w:pPr>
      <w:r w:rsidRPr="000217DF">
        <w:rPr>
          <w:rStyle w:val="HideTWBExt"/>
          <w:b w:val="0"/>
        </w:rPr>
        <w:t>&lt;Article&gt;</w:t>
      </w:r>
      <w:r w:rsidRPr="000217DF">
        <w:t>Considerentul 21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EB2D82F" w14:textId="77777777" w:rsidTr="00596539">
        <w:trPr>
          <w:trHeight w:hRule="exact" w:val="240"/>
          <w:jc w:val="center"/>
        </w:trPr>
        <w:tc>
          <w:tcPr>
            <w:tcW w:w="9752" w:type="dxa"/>
            <w:gridSpan w:val="2"/>
            <w:tcBorders>
              <w:top w:val="nil"/>
              <w:left w:val="nil"/>
              <w:bottom w:val="nil"/>
              <w:right w:val="nil"/>
            </w:tcBorders>
          </w:tcPr>
          <w:p w14:paraId="2CC723BD" w14:textId="77777777" w:rsidR="006B7536" w:rsidRPr="000217DF" w:rsidRDefault="006B7536" w:rsidP="00596539"/>
        </w:tc>
      </w:tr>
      <w:tr w:rsidR="00321643" w:rsidRPr="000217DF" w14:paraId="51E73E5A" w14:textId="77777777" w:rsidTr="00596539">
        <w:trPr>
          <w:trHeight w:val="240"/>
          <w:jc w:val="center"/>
        </w:trPr>
        <w:tc>
          <w:tcPr>
            <w:tcW w:w="4876" w:type="dxa"/>
            <w:tcBorders>
              <w:top w:val="nil"/>
              <w:left w:val="nil"/>
              <w:bottom w:val="nil"/>
              <w:right w:val="nil"/>
            </w:tcBorders>
          </w:tcPr>
          <w:p w14:paraId="5E1C6AB3"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33636F6" w14:textId="77777777" w:rsidR="006B7536" w:rsidRPr="000217DF" w:rsidRDefault="006B7536" w:rsidP="00596539">
            <w:pPr>
              <w:pStyle w:val="AmColumnHeading"/>
            </w:pPr>
            <w:r w:rsidRPr="000217DF">
              <w:t>Amendamentul</w:t>
            </w:r>
          </w:p>
        </w:tc>
      </w:tr>
      <w:tr w:rsidR="00321643" w:rsidRPr="000217DF" w14:paraId="76793816" w14:textId="77777777" w:rsidTr="00596539">
        <w:trPr>
          <w:jc w:val="center"/>
        </w:trPr>
        <w:tc>
          <w:tcPr>
            <w:tcW w:w="4876" w:type="dxa"/>
            <w:tcBorders>
              <w:top w:val="nil"/>
              <w:left w:val="nil"/>
              <w:bottom w:val="nil"/>
              <w:right w:val="nil"/>
            </w:tcBorders>
          </w:tcPr>
          <w:p w14:paraId="2F4FEB60" w14:textId="77777777" w:rsidR="006B7536" w:rsidRPr="000217DF" w:rsidRDefault="006B7536" w:rsidP="00596539">
            <w:pPr>
              <w:pStyle w:val="Normal6a"/>
            </w:pPr>
            <w:r w:rsidRPr="000217DF">
              <w:t>(21)</w:t>
            </w:r>
            <w:r w:rsidRPr="000217DF">
              <w:tab/>
              <w:t xml:space="preserve">FSE ar trebui să contribuie la </w:t>
            </w:r>
            <w:r w:rsidRPr="000217DF">
              <w:rPr>
                <w:b/>
                <w:bCs/>
                <w:i/>
                <w:iCs/>
              </w:rPr>
              <w:t>reducerea</w:t>
            </w:r>
            <w:r w:rsidRPr="000217DF">
              <w:t xml:space="preserve"> sărăciei prin sprijinirea sistemelor naționale care vizează reducerea deprivării alimentare și materiale și să promoveze integrarea socială a persoanelor expuse riscului de sărăcie sau de excluziune socială </w:t>
            </w:r>
            <w:r w:rsidRPr="000217DF">
              <w:rPr>
                <w:b/>
                <w:bCs/>
                <w:i/>
                <w:iCs/>
              </w:rPr>
              <w:t>și</w:t>
            </w:r>
            <w:r w:rsidRPr="000217DF">
              <w:t xml:space="preserve"> a persoanelor celor mai defavorizate. Statele membre ar trebui să aloce resurse din FSE pentru a </w:t>
            </w:r>
            <w:r w:rsidRPr="000217DF">
              <w:rPr>
                <w:b/>
                <w:bCs/>
                <w:i/>
                <w:iCs/>
              </w:rPr>
              <w:t>aborda</w:t>
            </w:r>
            <w:r w:rsidRPr="000217DF">
              <w:rPr>
                <w:b/>
                <w:bCs/>
              </w:rPr>
              <w:t xml:space="preserve"> </w:t>
            </w:r>
            <w:r w:rsidRPr="000217DF">
              <w:t>formele de sărăcie extremă care au impactul cel mai puternic în materie de excluziune socială, precum lipsa de adăpost și deprivarea alimentară și materială.</w:t>
            </w:r>
          </w:p>
        </w:tc>
        <w:tc>
          <w:tcPr>
            <w:tcW w:w="4876" w:type="dxa"/>
            <w:tcBorders>
              <w:top w:val="nil"/>
              <w:left w:val="nil"/>
              <w:bottom w:val="nil"/>
              <w:right w:val="nil"/>
            </w:tcBorders>
          </w:tcPr>
          <w:p w14:paraId="280582D7" w14:textId="77777777" w:rsidR="006B7536" w:rsidRPr="000217DF" w:rsidRDefault="006B7536" w:rsidP="00596539">
            <w:pPr>
              <w:pStyle w:val="Normal6a"/>
            </w:pPr>
            <w:r w:rsidRPr="000217DF">
              <w:t>(21)</w:t>
            </w:r>
            <w:r w:rsidRPr="000217DF">
              <w:tab/>
              <w:t xml:space="preserve">FSE ar trebui să contribuie la </w:t>
            </w:r>
            <w:r w:rsidRPr="000217DF">
              <w:rPr>
                <w:b/>
                <w:bCs/>
                <w:i/>
                <w:iCs/>
              </w:rPr>
              <w:t>eradicarea</w:t>
            </w:r>
            <w:r w:rsidRPr="000217DF">
              <w:t xml:space="preserve"> sărăciei prin sprijinirea sistemelor naționale</w:t>
            </w:r>
            <w:r w:rsidRPr="000217DF">
              <w:rPr>
                <w:b/>
                <w:bCs/>
                <w:i/>
                <w:iCs/>
              </w:rPr>
              <w:t>, regionale și locale</w:t>
            </w:r>
            <w:r w:rsidRPr="000217DF">
              <w:t xml:space="preserve"> care vizează reducerea deprivării alimentare și materiale și să promoveze integrarea socială a persoanelor expuse riscului de sărăcie sau de excluziune socială</w:t>
            </w:r>
            <w:r w:rsidRPr="000217DF">
              <w:rPr>
                <w:b/>
                <w:bCs/>
                <w:i/>
                <w:iCs/>
              </w:rPr>
              <w:t>, inclusiv</w:t>
            </w:r>
            <w:r w:rsidRPr="000217DF">
              <w:t xml:space="preserve"> a persoanelor celor mai defavorizate. Statele membre ar trebui să aloce resurse din FSE pentru a </w:t>
            </w:r>
            <w:r w:rsidRPr="000217DF">
              <w:rPr>
                <w:b/>
                <w:bCs/>
                <w:i/>
                <w:iCs/>
              </w:rPr>
              <w:t>eradica</w:t>
            </w:r>
            <w:r w:rsidRPr="000217DF">
              <w:rPr>
                <w:b/>
                <w:bCs/>
              </w:rPr>
              <w:t xml:space="preserve"> </w:t>
            </w:r>
            <w:r w:rsidRPr="000217DF">
              <w:rPr>
                <w:b/>
                <w:bCs/>
                <w:i/>
                <w:iCs/>
              </w:rPr>
              <w:t>sărăcia până în 2050, inclusiv</w:t>
            </w:r>
            <w:r w:rsidRPr="000217DF">
              <w:t xml:space="preserve"> formele de sărăcie extremă care au impactul cel mai puternic în materie de excluziune socială, precum </w:t>
            </w:r>
            <w:r w:rsidRPr="000217DF">
              <w:rPr>
                <w:b/>
                <w:bCs/>
                <w:i/>
                <w:iCs/>
              </w:rPr>
              <w:t>sărăcia în rândul copiilor,</w:t>
            </w:r>
            <w:r w:rsidRPr="000217DF">
              <w:rPr>
                <w:b/>
                <w:bCs/>
              </w:rPr>
              <w:t xml:space="preserve"> </w:t>
            </w:r>
            <w:r w:rsidRPr="000217DF">
              <w:t xml:space="preserve">lipsa de adăpost și deprivarea alimentară și materială. </w:t>
            </w:r>
            <w:r w:rsidRPr="000217DF">
              <w:rPr>
                <w:b/>
                <w:i/>
              </w:rPr>
              <w:t>Statele membre ar trebui să programeze cel puțin 5 % din resursele FSE pentru a sprijini persoanele cele mai defavorizate.</w:t>
            </w:r>
          </w:p>
        </w:tc>
      </w:tr>
    </w:tbl>
    <w:p w14:paraId="236996DC"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4CD3AEF" w14:textId="77777777" w:rsidR="006B7536" w:rsidRPr="000217DF" w:rsidRDefault="006B7536" w:rsidP="006B7536">
      <w:r w:rsidRPr="000217DF">
        <w:rPr>
          <w:rStyle w:val="HideTWBExt"/>
        </w:rPr>
        <w:t>&lt;/AmendB&gt;</w:t>
      </w:r>
    </w:p>
    <w:p w14:paraId="30BED5B0"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259</w:t>
      </w:r>
      <w:r w:rsidRPr="000217DF">
        <w:rPr>
          <w:rStyle w:val="HideTWBExt"/>
          <w:b w:val="0"/>
        </w:rPr>
        <w:t>&lt;/NumAmB&gt;</w:t>
      </w:r>
    </w:p>
    <w:p w14:paraId="241890E3"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 Li Andersson</w:t>
      </w:r>
      <w:r w:rsidRPr="000217DF">
        <w:rPr>
          <w:rStyle w:val="HideTWBExt"/>
          <w:b w:val="0"/>
        </w:rPr>
        <w:t>&lt;/Members&gt;</w:t>
      </w:r>
    </w:p>
    <w:p w14:paraId="5D7B2709" w14:textId="77777777" w:rsidR="006B7536" w:rsidRPr="000217DF" w:rsidRDefault="006B7536" w:rsidP="006B7536">
      <w:pPr>
        <w:pStyle w:val="NormalBold"/>
      </w:pPr>
      <w:r w:rsidRPr="000217DF">
        <w:rPr>
          <w:rStyle w:val="HideTWBExt"/>
          <w:b w:val="0"/>
        </w:rPr>
        <w:t>&lt;/RepeatBlock-By&gt;</w:t>
      </w:r>
    </w:p>
    <w:p w14:paraId="5895648D"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63F5EB8" w14:textId="77777777" w:rsidR="006B7536" w:rsidRPr="000217DF" w:rsidRDefault="006B7536" w:rsidP="006B7536">
      <w:pPr>
        <w:pStyle w:val="NormalBold"/>
      </w:pPr>
      <w:r w:rsidRPr="000217DF">
        <w:rPr>
          <w:rStyle w:val="HideTWBExt"/>
          <w:b w:val="0"/>
        </w:rPr>
        <w:t>&lt;Article&gt;</w:t>
      </w:r>
      <w:r w:rsidRPr="000217DF">
        <w:t>Considerentul 21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F54E3A9" w14:textId="77777777" w:rsidTr="00596539">
        <w:trPr>
          <w:trHeight w:hRule="exact" w:val="240"/>
          <w:jc w:val="center"/>
        </w:trPr>
        <w:tc>
          <w:tcPr>
            <w:tcW w:w="9752" w:type="dxa"/>
            <w:gridSpan w:val="2"/>
            <w:tcBorders>
              <w:top w:val="nil"/>
              <w:left w:val="nil"/>
              <w:bottom w:val="nil"/>
              <w:right w:val="nil"/>
            </w:tcBorders>
          </w:tcPr>
          <w:p w14:paraId="7821AF74" w14:textId="77777777" w:rsidR="006B7536" w:rsidRPr="000217DF" w:rsidRDefault="006B7536" w:rsidP="00596539"/>
        </w:tc>
      </w:tr>
      <w:tr w:rsidR="00321643" w:rsidRPr="000217DF" w14:paraId="2DF7405C" w14:textId="77777777" w:rsidTr="00596539">
        <w:trPr>
          <w:trHeight w:val="240"/>
          <w:jc w:val="center"/>
        </w:trPr>
        <w:tc>
          <w:tcPr>
            <w:tcW w:w="4876" w:type="dxa"/>
            <w:tcBorders>
              <w:top w:val="nil"/>
              <w:left w:val="nil"/>
              <w:bottom w:val="nil"/>
              <w:right w:val="nil"/>
            </w:tcBorders>
          </w:tcPr>
          <w:p w14:paraId="36AEA13D"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46C68A4" w14:textId="77777777" w:rsidR="006B7536" w:rsidRPr="000217DF" w:rsidRDefault="006B7536" w:rsidP="00596539">
            <w:pPr>
              <w:pStyle w:val="AmColumnHeading"/>
            </w:pPr>
            <w:r w:rsidRPr="000217DF">
              <w:t>Amendamentul</w:t>
            </w:r>
          </w:p>
        </w:tc>
      </w:tr>
      <w:tr w:rsidR="00321643" w:rsidRPr="000217DF" w14:paraId="4A739C4B" w14:textId="77777777" w:rsidTr="00596539">
        <w:trPr>
          <w:jc w:val="center"/>
        </w:trPr>
        <w:tc>
          <w:tcPr>
            <w:tcW w:w="4876" w:type="dxa"/>
            <w:tcBorders>
              <w:top w:val="nil"/>
              <w:left w:val="nil"/>
              <w:bottom w:val="nil"/>
              <w:right w:val="nil"/>
            </w:tcBorders>
          </w:tcPr>
          <w:p w14:paraId="016CC8AA" w14:textId="77777777" w:rsidR="006B7536" w:rsidRPr="000217DF" w:rsidRDefault="006B7536" w:rsidP="00596539">
            <w:pPr>
              <w:pStyle w:val="Normal6a"/>
            </w:pPr>
            <w:r w:rsidRPr="000217DF">
              <w:t>(21)</w:t>
            </w:r>
            <w:r w:rsidRPr="000217DF">
              <w:tab/>
              <w:t xml:space="preserve">FSE ar trebui să contribuie la </w:t>
            </w:r>
            <w:r w:rsidRPr="000217DF">
              <w:rPr>
                <w:b/>
                <w:bCs/>
                <w:i/>
                <w:iCs/>
              </w:rPr>
              <w:t>reducerea</w:t>
            </w:r>
            <w:r w:rsidRPr="000217DF">
              <w:t xml:space="preserve"> sărăciei prin sprijinirea sistemelor naționale care vizează reducerea deprivării alimentare și materiale și să promoveze integrarea socială a persoanelor expuse riscului de sărăcie sau de excluziune socială și a persoanelor celor mai defavorizate. Statele membre ar trebui să aloce resurse din FSE pentru a aborda formele de sărăcie extremă care au impactul cel mai puternic în materie de excluziune socială, precum lipsa de adăpost și deprivarea alimentară și materială.</w:t>
            </w:r>
          </w:p>
        </w:tc>
        <w:tc>
          <w:tcPr>
            <w:tcW w:w="4876" w:type="dxa"/>
            <w:tcBorders>
              <w:top w:val="nil"/>
              <w:left w:val="nil"/>
              <w:bottom w:val="nil"/>
              <w:right w:val="nil"/>
            </w:tcBorders>
          </w:tcPr>
          <w:p w14:paraId="455AE0EC" w14:textId="77777777" w:rsidR="006B7536" w:rsidRPr="000217DF" w:rsidRDefault="006B7536" w:rsidP="00596539">
            <w:pPr>
              <w:pStyle w:val="Normal6a"/>
            </w:pPr>
            <w:r w:rsidRPr="000217DF">
              <w:t>(21)</w:t>
            </w:r>
            <w:r w:rsidRPr="000217DF">
              <w:tab/>
              <w:t xml:space="preserve">FSE ar trebui să contribuie la </w:t>
            </w:r>
            <w:r w:rsidRPr="000217DF">
              <w:rPr>
                <w:b/>
                <w:bCs/>
                <w:i/>
                <w:iCs/>
              </w:rPr>
              <w:t>eradicarea</w:t>
            </w:r>
            <w:r w:rsidRPr="000217DF">
              <w:t xml:space="preserve"> sărăciei prin sprijinirea sistemelor naționale care vizează reducerea deprivării alimentare și materiale și să promoveze integrarea socială a persoanelor expuse riscului de sărăcie sau de excluziune socială și a persoanelor celor mai defavorizate. Statele membre ar trebui să aloce resurse </w:t>
            </w:r>
            <w:r w:rsidRPr="000217DF">
              <w:rPr>
                <w:b/>
                <w:bCs/>
                <w:i/>
                <w:iCs/>
              </w:rPr>
              <w:t>suficiente, stabile, previzibile și delimitate</w:t>
            </w:r>
            <w:r w:rsidRPr="000217DF">
              <w:t xml:space="preserve"> din FSE pentru a aborda formele de sărăcie extremă care au impactul cel mai puternic în materie de excluziune socială, precum lipsa de adăpost și deprivarea alimentară și materială.</w:t>
            </w:r>
          </w:p>
        </w:tc>
      </w:tr>
    </w:tbl>
    <w:p w14:paraId="503FD764"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C36F19E" w14:textId="77777777" w:rsidR="006B7536" w:rsidRPr="000217DF" w:rsidRDefault="006B7536" w:rsidP="006B7536">
      <w:r w:rsidRPr="000217DF">
        <w:rPr>
          <w:rStyle w:val="HideTWBExt"/>
        </w:rPr>
        <w:t>&lt;/AmendB&gt;</w:t>
      </w:r>
    </w:p>
    <w:p w14:paraId="5E31485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260</w:t>
      </w:r>
      <w:r w:rsidRPr="000217DF">
        <w:rPr>
          <w:rStyle w:val="HideTWBExt"/>
          <w:b w:val="0"/>
        </w:rPr>
        <w:t>&lt;/NumAmB&gt;</w:t>
      </w:r>
    </w:p>
    <w:p w14:paraId="23B0C204" w14:textId="77777777" w:rsidR="006B7536" w:rsidRPr="000217DF" w:rsidRDefault="006B7536" w:rsidP="006B7536">
      <w:pPr>
        <w:pStyle w:val="NormalBold"/>
      </w:pPr>
      <w:r w:rsidRPr="000217DF">
        <w:rPr>
          <w:rStyle w:val="HideTWBExt"/>
          <w:b w:val="0"/>
        </w:rPr>
        <w:t>&lt;RepeatBlock-By&gt;&lt;Members&gt;</w:t>
      </w:r>
      <w:r w:rsidRPr="000217DF">
        <w:t>David Casa</w:t>
      </w:r>
      <w:r w:rsidRPr="000217DF">
        <w:rPr>
          <w:rStyle w:val="HideTWBExt"/>
          <w:b w:val="0"/>
        </w:rPr>
        <w:t>&lt;/Members&gt;</w:t>
      </w:r>
    </w:p>
    <w:p w14:paraId="4F0FE4D3" w14:textId="77777777" w:rsidR="006B7536" w:rsidRPr="000217DF" w:rsidRDefault="006B7536" w:rsidP="006B7536">
      <w:pPr>
        <w:pStyle w:val="NormalBold"/>
      </w:pPr>
      <w:r w:rsidRPr="000217DF">
        <w:rPr>
          <w:rStyle w:val="HideTWBExt"/>
          <w:b w:val="0"/>
        </w:rPr>
        <w:t>&lt;/RepeatBlock-By&gt;</w:t>
      </w:r>
    </w:p>
    <w:p w14:paraId="2FCA5688"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0667E1F" w14:textId="77777777" w:rsidR="006B7536" w:rsidRPr="000217DF" w:rsidRDefault="006B7536" w:rsidP="006B7536">
      <w:pPr>
        <w:pStyle w:val="NormalBold"/>
      </w:pPr>
      <w:r w:rsidRPr="000217DF">
        <w:rPr>
          <w:rStyle w:val="HideTWBExt"/>
          <w:b w:val="0"/>
        </w:rPr>
        <w:t>&lt;Article&gt;</w:t>
      </w:r>
      <w:r w:rsidRPr="000217DF">
        <w:t>Considerentul 21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7EAF253B" w14:textId="77777777" w:rsidTr="00596539">
        <w:trPr>
          <w:trHeight w:hRule="exact" w:val="240"/>
          <w:jc w:val="center"/>
        </w:trPr>
        <w:tc>
          <w:tcPr>
            <w:tcW w:w="9752" w:type="dxa"/>
            <w:gridSpan w:val="2"/>
            <w:tcBorders>
              <w:top w:val="nil"/>
              <w:left w:val="nil"/>
              <w:bottom w:val="nil"/>
              <w:right w:val="nil"/>
            </w:tcBorders>
          </w:tcPr>
          <w:p w14:paraId="77010F26" w14:textId="77777777" w:rsidR="006B7536" w:rsidRPr="000217DF" w:rsidRDefault="006B7536" w:rsidP="00596539"/>
        </w:tc>
      </w:tr>
      <w:tr w:rsidR="00321643" w:rsidRPr="000217DF" w14:paraId="7BDFC01F" w14:textId="77777777" w:rsidTr="00596539">
        <w:trPr>
          <w:trHeight w:val="240"/>
          <w:jc w:val="center"/>
        </w:trPr>
        <w:tc>
          <w:tcPr>
            <w:tcW w:w="4876" w:type="dxa"/>
            <w:tcBorders>
              <w:top w:val="nil"/>
              <w:left w:val="nil"/>
              <w:bottom w:val="nil"/>
              <w:right w:val="nil"/>
            </w:tcBorders>
          </w:tcPr>
          <w:p w14:paraId="20343D6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F243A5D" w14:textId="77777777" w:rsidR="006B7536" w:rsidRPr="000217DF" w:rsidRDefault="006B7536" w:rsidP="00596539">
            <w:pPr>
              <w:pStyle w:val="AmColumnHeading"/>
            </w:pPr>
            <w:r w:rsidRPr="000217DF">
              <w:t>Amendamentul</w:t>
            </w:r>
          </w:p>
        </w:tc>
      </w:tr>
      <w:tr w:rsidR="00321643" w:rsidRPr="000217DF" w14:paraId="6F9D6B2E" w14:textId="77777777" w:rsidTr="00596539">
        <w:trPr>
          <w:jc w:val="center"/>
        </w:trPr>
        <w:tc>
          <w:tcPr>
            <w:tcW w:w="4876" w:type="dxa"/>
            <w:tcBorders>
              <w:top w:val="nil"/>
              <w:left w:val="nil"/>
              <w:bottom w:val="nil"/>
              <w:right w:val="nil"/>
            </w:tcBorders>
          </w:tcPr>
          <w:p w14:paraId="51DA6A42" w14:textId="77777777" w:rsidR="006B7536" w:rsidRPr="000217DF" w:rsidRDefault="006B7536" w:rsidP="00596539">
            <w:pPr>
              <w:pStyle w:val="Normal6a"/>
            </w:pPr>
            <w:r w:rsidRPr="000217DF">
              <w:t>(21)</w:t>
            </w:r>
            <w:r w:rsidRPr="000217DF">
              <w:tab/>
              <w:t>FSE ar trebui să contribuie la reducerea sărăciei prin sprijinirea sistemelor naționale care vizează reducerea deprivării alimentare și materiale și să promoveze integrarea socială a persoanelor expuse riscului de sărăcie sau de excluziune socială și a persoanelor celor mai defavorizate. Statele membre ar trebui să aloce resurse din FSE pentru a aborda formele de sărăcie extremă care au impactul cel mai puternic în materie de excluziune socială, precum lipsa de adăpost și deprivarea alimentară și materială.</w:t>
            </w:r>
          </w:p>
        </w:tc>
        <w:tc>
          <w:tcPr>
            <w:tcW w:w="4876" w:type="dxa"/>
            <w:tcBorders>
              <w:top w:val="nil"/>
              <w:left w:val="nil"/>
              <w:bottom w:val="nil"/>
              <w:right w:val="nil"/>
            </w:tcBorders>
          </w:tcPr>
          <w:p w14:paraId="432B4FB3" w14:textId="77777777" w:rsidR="006B7536" w:rsidRPr="000217DF" w:rsidRDefault="006B7536" w:rsidP="00596539">
            <w:pPr>
              <w:pStyle w:val="Normal6a"/>
            </w:pPr>
            <w:r w:rsidRPr="000217DF">
              <w:t>(21)</w:t>
            </w:r>
            <w:r w:rsidRPr="000217DF">
              <w:tab/>
              <w:t xml:space="preserve">FSE ar trebui să contribuie la reducerea sărăciei prin sprijinirea sistemelor naționale care vizează reducerea deprivării alimentare și materiale și să promoveze integrarea socială a persoanelor expuse riscului de sărăcie sau de excluziune socială și a persoanelor celor mai defavorizate. Statele membre ar trebui să aloce resurse </w:t>
            </w:r>
            <w:r w:rsidRPr="000217DF">
              <w:rPr>
                <w:b/>
                <w:bCs/>
                <w:i/>
                <w:iCs/>
              </w:rPr>
              <w:t>suficiente, stabile, previzibile și delimitate</w:t>
            </w:r>
            <w:r w:rsidRPr="000217DF">
              <w:t xml:space="preserve"> din FSE pentru a aborda formele de sărăcie extremă care au impactul cel mai puternic în materie de excluziune socială, precum lipsa de adăpost și deprivarea alimentară și materială.</w:t>
            </w:r>
          </w:p>
        </w:tc>
      </w:tr>
    </w:tbl>
    <w:p w14:paraId="0525A5CC"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0562DBF" w14:textId="77777777" w:rsidR="006B7536" w:rsidRPr="000217DF" w:rsidRDefault="006B7536" w:rsidP="006B7536">
      <w:r w:rsidRPr="000217DF">
        <w:rPr>
          <w:rStyle w:val="HideTWBExt"/>
        </w:rPr>
        <w:t>&lt;/AmendB&gt;</w:t>
      </w:r>
    </w:p>
    <w:p w14:paraId="13E308B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261</w:t>
      </w:r>
      <w:r w:rsidRPr="000217DF">
        <w:rPr>
          <w:rStyle w:val="HideTWBExt"/>
          <w:b w:val="0"/>
        </w:rPr>
        <w:t>&lt;/NumAmB&gt;</w:t>
      </w:r>
    </w:p>
    <w:p w14:paraId="07D177CC" w14:textId="77777777" w:rsidR="006B7536" w:rsidRPr="000217DF" w:rsidRDefault="006B7536" w:rsidP="006B7536">
      <w:pPr>
        <w:pStyle w:val="NormalBold"/>
      </w:pPr>
      <w:r w:rsidRPr="000217DF">
        <w:rPr>
          <w:rStyle w:val="HideTWBExt"/>
          <w:b w:val="0"/>
        </w:rPr>
        <w:t>&lt;RepeatBlock-By&gt;&lt;Members&gt;</w:t>
      </w:r>
      <w:r w:rsidRPr="000217DF">
        <w:t>Rosa Estaràs Ferragut, Maravillas Abadía Jover</w:t>
      </w:r>
      <w:r w:rsidRPr="000217DF">
        <w:rPr>
          <w:rStyle w:val="HideTWBExt"/>
          <w:b w:val="0"/>
        </w:rPr>
        <w:t>&lt;/Members&gt;</w:t>
      </w:r>
    </w:p>
    <w:p w14:paraId="09ED8C81" w14:textId="77777777" w:rsidR="006B7536" w:rsidRPr="000217DF" w:rsidRDefault="006B7536" w:rsidP="006B7536">
      <w:pPr>
        <w:pStyle w:val="NormalBold"/>
      </w:pPr>
      <w:r w:rsidRPr="000217DF">
        <w:rPr>
          <w:rStyle w:val="HideTWBExt"/>
          <w:b w:val="0"/>
        </w:rPr>
        <w:t>&lt;/RepeatBlock-By&gt;</w:t>
      </w:r>
    </w:p>
    <w:p w14:paraId="7933D799"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4E30543" w14:textId="77777777" w:rsidR="006B7536" w:rsidRPr="000217DF" w:rsidRDefault="006B7536" w:rsidP="006B7536">
      <w:pPr>
        <w:pStyle w:val="NormalBold"/>
      </w:pPr>
      <w:r w:rsidRPr="000217DF">
        <w:rPr>
          <w:rStyle w:val="HideTWBExt"/>
          <w:b w:val="0"/>
        </w:rPr>
        <w:t>&lt;Article&gt;</w:t>
      </w:r>
      <w:r w:rsidRPr="000217DF">
        <w:t>Considerentul 21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59C66D4" w14:textId="77777777" w:rsidTr="00596539">
        <w:trPr>
          <w:trHeight w:hRule="exact" w:val="240"/>
          <w:jc w:val="center"/>
        </w:trPr>
        <w:tc>
          <w:tcPr>
            <w:tcW w:w="9752" w:type="dxa"/>
            <w:gridSpan w:val="2"/>
            <w:tcBorders>
              <w:top w:val="nil"/>
              <w:left w:val="nil"/>
              <w:bottom w:val="nil"/>
              <w:right w:val="nil"/>
            </w:tcBorders>
          </w:tcPr>
          <w:p w14:paraId="244DBEC6" w14:textId="77777777" w:rsidR="006B7536" w:rsidRPr="000217DF" w:rsidRDefault="006B7536" w:rsidP="00596539"/>
        </w:tc>
      </w:tr>
      <w:tr w:rsidR="00321643" w:rsidRPr="000217DF" w14:paraId="64D66A7B" w14:textId="77777777" w:rsidTr="00596539">
        <w:trPr>
          <w:trHeight w:val="240"/>
          <w:jc w:val="center"/>
        </w:trPr>
        <w:tc>
          <w:tcPr>
            <w:tcW w:w="4876" w:type="dxa"/>
            <w:tcBorders>
              <w:top w:val="nil"/>
              <w:left w:val="nil"/>
              <w:bottom w:val="nil"/>
              <w:right w:val="nil"/>
            </w:tcBorders>
          </w:tcPr>
          <w:p w14:paraId="6C21B5F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44FCF73" w14:textId="77777777" w:rsidR="006B7536" w:rsidRPr="000217DF" w:rsidRDefault="006B7536" w:rsidP="00596539">
            <w:pPr>
              <w:pStyle w:val="AmColumnHeading"/>
            </w:pPr>
            <w:r w:rsidRPr="000217DF">
              <w:t>Amendamentul</w:t>
            </w:r>
          </w:p>
        </w:tc>
      </w:tr>
      <w:tr w:rsidR="00321643" w:rsidRPr="000217DF" w14:paraId="4C0FB256" w14:textId="77777777" w:rsidTr="00596539">
        <w:trPr>
          <w:jc w:val="center"/>
        </w:trPr>
        <w:tc>
          <w:tcPr>
            <w:tcW w:w="4876" w:type="dxa"/>
            <w:tcBorders>
              <w:top w:val="nil"/>
              <w:left w:val="nil"/>
              <w:bottom w:val="nil"/>
              <w:right w:val="nil"/>
            </w:tcBorders>
          </w:tcPr>
          <w:p w14:paraId="10BFEC9E" w14:textId="77777777" w:rsidR="006B7536" w:rsidRPr="000217DF" w:rsidRDefault="006B7536" w:rsidP="00596539">
            <w:pPr>
              <w:pStyle w:val="Normal6a"/>
            </w:pPr>
            <w:r w:rsidRPr="000217DF">
              <w:t>(21)</w:t>
            </w:r>
            <w:r w:rsidRPr="000217DF">
              <w:tab/>
              <w:t>FSE ar trebui să contribuie la reducerea sărăciei prin sprijinirea sistemelor naționale care vizează reducerea deprivării alimentare și materiale și să promoveze integrarea socială a persoanelor expuse riscului de sărăcie sau de excluziune socială și a persoanelor celor mai defavorizate. Statele membre ar trebui să aloce resurse din FSE pentru a aborda formele de sărăcie extremă care au impactul cel mai puternic în materie de excluziune socială, precum lipsa de adăpost și deprivarea alimentară și materială.</w:t>
            </w:r>
          </w:p>
        </w:tc>
        <w:tc>
          <w:tcPr>
            <w:tcW w:w="4876" w:type="dxa"/>
            <w:tcBorders>
              <w:top w:val="nil"/>
              <w:left w:val="nil"/>
              <w:bottom w:val="nil"/>
              <w:right w:val="nil"/>
            </w:tcBorders>
          </w:tcPr>
          <w:p w14:paraId="2DE52D82" w14:textId="77777777" w:rsidR="006B7536" w:rsidRPr="000217DF" w:rsidRDefault="006B7536" w:rsidP="00596539">
            <w:pPr>
              <w:pStyle w:val="Normal6a"/>
            </w:pPr>
            <w:r w:rsidRPr="000217DF">
              <w:t>(21)</w:t>
            </w:r>
            <w:r w:rsidRPr="000217DF">
              <w:tab/>
              <w:t xml:space="preserve">FSE ar trebui să contribuie la reducerea sărăciei prin sprijinirea sistemelor naționale care vizează reducerea deprivării alimentare și materiale și să promoveze integrarea socială a persoanelor expuse riscului de sărăcie sau de excluziune socială și a persoanelor celor mai defavorizate. Statele membre ar trebui să aloce resurse </w:t>
            </w:r>
            <w:r w:rsidRPr="000217DF">
              <w:rPr>
                <w:b/>
                <w:bCs/>
                <w:i/>
                <w:iCs/>
              </w:rPr>
              <w:t>suficiente, stabile, previzibile și delimitate</w:t>
            </w:r>
            <w:r w:rsidRPr="000217DF">
              <w:t xml:space="preserve"> din FSE pentru a aborda formele de sărăcie extremă care au impactul cel mai puternic în materie de excluziune socială, precum lipsa de adăpost și deprivarea alimentară și materială.</w:t>
            </w:r>
          </w:p>
        </w:tc>
      </w:tr>
    </w:tbl>
    <w:p w14:paraId="11396C7B"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30358FD" w14:textId="77777777" w:rsidR="006B7536" w:rsidRPr="000217DF" w:rsidRDefault="006B7536" w:rsidP="006B7536">
      <w:r w:rsidRPr="000217DF">
        <w:rPr>
          <w:rStyle w:val="HideTWBExt"/>
        </w:rPr>
        <w:t>&lt;/AmendB&gt;</w:t>
      </w:r>
    </w:p>
    <w:p w14:paraId="347CAB4C"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262</w:t>
      </w:r>
      <w:r w:rsidRPr="000217DF">
        <w:rPr>
          <w:rStyle w:val="HideTWBExt"/>
          <w:b w:val="0"/>
        </w:rPr>
        <w:t>&lt;/NumAmB&gt;</w:t>
      </w:r>
    </w:p>
    <w:p w14:paraId="2DC453DF" w14:textId="77777777" w:rsidR="006B7536" w:rsidRPr="000217DF" w:rsidRDefault="006B7536" w:rsidP="006B7536">
      <w:pPr>
        <w:pStyle w:val="NormalBold"/>
      </w:pPr>
      <w:r w:rsidRPr="000217DF">
        <w:rPr>
          <w:rStyle w:val="HideTWBExt"/>
          <w:b w:val="0"/>
        </w:rPr>
        <w:t>&lt;RepeatBlock-By&gt;&lt;Members&gt;</w:t>
      </w:r>
      <w:r w:rsidRPr="000217DF">
        <w:t>Maravillas Abadía Jover, Rosa Estaràs Ferragut</w:t>
      </w:r>
      <w:r w:rsidRPr="000217DF">
        <w:rPr>
          <w:rStyle w:val="HideTWBExt"/>
          <w:b w:val="0"/>
        </w:rPr>
        <w:t>&lt;/Members&gt;</w:t>
      </w:r>
    </w:p>
    <w:p w14:paraId="5FD25841" w14:textId="77777777" w:rsidR="006B7536" w:rsidRPr="000217DF" w:rsidRDefault="006B7536" w:rsidP="006B7536">
      <w:pPr>
        <w:pStyle w:val="NormalBold"/>
      </w:pPr>
      <w:r w:rsidRPr="000217DF">
        <w:rPr>
          <w:rStyle w:val="HideTWBExt"/>
          <w:b w:val="0"/>
        </w:rPr>
        <w:t>&lt;/RepeatBlock-By&gt;</w:t>
      </w:r>
    </w:p>
    <w:p w14:paraId="2390ADB0"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06402AC" w14:textId="77777777" w:rsidR="006B7536" w:rsidRPr="000217DF" w:rsidRDefault="006B7536" w:rsidP="006B7536">
      <w:pPr>
        <w:pStyle w:val="NormalBold"/>
      </w:pPr>
      <w:r w:rsidRPr="000217DF">
        <w:rPr>
          <w:rStyle w:val="HideTWBExt"/>
          <w:b w:val="0"/>
        </w:rPr>
        <w:t>&lt;Article&gt;</w:t>
      </w:r>
      <w:r w:rsidRPr="000217DF">
        <w:t>Considerentul 21</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E9A47A1" w14:textId="77777777" w:rsidTr="00596539">
        <w:trPr>
          <w:trHeight w:hRule="exact" w:val="240"/>
          <w:jc w:val="center"/>
        </w:trPr>
        <w:tc>
          <w:tcPr>
            <w:tcW w:w="9752" w:type="dxa"/>
            <w:gridSpan w:val="2"/>
            <w:tcBorders>
              <w:top w:val="nil"/>
              <w:left w:val="nil"/>
              <w:bottom w:val="nil"/>
              <w:right w:val="nil"/>
            </w:tcBorders>
          </w:tcPr>
          <w:p w14:paraId="17C729C6" w14:textId="77777777" w:rsidR="006B7536" w:rsidRPr="000217DF" w:rsidRDefault="006B7536" w:rsidP="00596539"/>
        </w:tc>
      </w:tr>
      <w:tr w:rsidR="00321643" w:rsidRPr="000217DF" w14:paraId="4D69D2DA" w14:textId="77777777" w:rsidTr="00596539">
        <w:trPr>
          <w:trHeight w:val="240"/>
          <w:jc w:val="center"/>
        </w:trPr>
        <w:tc>
          <w:tcPr>
            <w:tcW w:w="4876" w:type="dxa"/>
            <w:tcBorders>
              <w:top w:val="nil"/>
              <w:left w:val="nil"/>
              <w:bottom w:val="nil"/>
              <w:right w:val="nil"/>
            </w:tcBorders>
          </w:tcPr>
          <w:p w14:paraId="0FBAC443"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B08030D" w14:textId="77777777" w:rsidR="006B7536" w:rsidRPr="000217DF" w:rsidRDefault="006B7536" w:rsidP="00596539">
            <w:pPr>
              <w:pStyle w:val="AmColumnHeading"/>
            </w:pPr>
            <w:r w:rsidRPr="000217DF">
              <w:t>Amendamentul</w:t>
            </w:r>
          </w:p>
        </w:tc>
      </w:tr>
      <w:tr w:rsidR="00321643" w:rsidRPr="000217DF" w14:paraId="033D505A" w14:textId="77777777" w:rsidTr="00596539">
        <w:trPr>
          <w:jc w:val="center"/>
        </w:trPr>
        <w:tc>
          <w:tcPr>
            <w:tcW w:w="4876" w:type="dxa"/>
            <w:tcBorders>
              <w:top w:val="nil"/>
              <w:left w:val="nil"/>
              <w:bottom w:val="nil"/>
              <w:right w:val="nil"/>
            </w:tcBorders>
          </w:tcPr>
          <w:p w14:paraId="6FCAD9D2" w14:textId="77777777" w:rsidR="006B7536" w:rsidRPr="000217DF" w:rsidRDefault="006B7536" w:rsidP="00596539">
            <w:pPr>
              <w:pStyle w:val="Normal6a"/>
            </w:pPr>
            <w:r w:rsidRPr="000217DF">
              <w:t>(21)</w:t>
            </w:r>
            <w:r w:rsidRPr="000217DF">
              <w:tab/>
              <w:t>FSE ar trebui să contribuie la reducerea sărăciei prin sprijinirea sistemelor naționale care vizează reducerea deprivării alimentare și materiale și să promoveze integrarea socială a persoanelor expuse riscului de sărăcie sau de excluziune socială și a persoanelor celor mai defavorizate. Statele membre ar trebui să aloce resurse din FSE pentru a aborda formele de sărăcie extremă care au impactul cel mai puternic în materie de excluziune socială, precum lipsa de adăpost și deprivarea alimentară și materială.</w:t>
            </w:r>
          </w:p>
        </w:tc>
        <w:tc>
          <w:tcPr>
            <w:tcW w:w="4876" w:type="dxa"/>
            <w:tcBorders>
              <w:top w:val="nil"/>
              <w:left w:val="nil"/>
              <w:bottom w:val="nil"/>
              <w:right w:val="nil"/>
            </w:tcBorders>
          </w:tcPr>
          <w:p w14:paraId="54134B51" w14:textId="77777777" w:rsidR="006B7536" w:rsidRPr="000217DF" w:rsidRDefault="006B7536" w:rsidP="00596539">
            <w:pPr>
              <w:pStyle w:val="Normal6a"/>
            </w:pPr>
            <w:r w:rsidRPr="000217DF">
              <w:t>(21)</w:t>
            </w:r>
            <w:r w:rsidRPr="000217DF">
              <w:tab/>
              <w:t xml:space="preserve">FSE ar trebui să contribuie la reducerea sărăciei prin sprijinirea sistemelor naționale care vizează reducerea deprivării alimentare și materiale și să promoveze integrarea socială </w:t>
            </w:r>
            <w:r w:rsidRPr="000217DF">
              <w:rPr>
                <w:b/>
                <w:bCs/>
                <w:i/>
                <w:iCs/>
              </w:rPr>
              <w:t>și pe piața muncii</w:t>
            </w:r>
            <w:r w:rsidRPr="000217DF">
              <w:t xml:space="preserve"> a persoanelor expuse riscului de sărăcie sau de excluziune socială și a persoanelor celor mai defavorizate. Statele membre ar trebui să aloce resurse din FSE pentru a aborda formele de sărăcie extremă care au impactul cel mai puternic în materie de excluziune socială, precum lipsa de adăpost și deprivarea alimentară și materială.</w:t>
            </w:r>
          </w:p>
        </w:tc>
      </w:tr>
    </w:tbl>
    <w:p w14:paraId="62402BB7"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2D9ECF7" w14:textId="77777777" w:rsidR="006B7536" w:rsidRPr="000217DF" w:rsidRDefault="006B7536" w:rsidP="006B7536">
      <w:r w:rsidRPr="000217DF">
        <w:rPr>
          <w:rStyle w:val="HideTWBExt"/>
        </w:rPr>
        <w:t>&lt;/AmendB&gt;</w:t>
      </w:r>
    </w:p>
    <w:p w14:paraId="727702D2"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263</w:t>
      </w:r>
      <w:r w:rsidRPr="000217DF">
        <w:rPr>
          <w:rStyle w:val="HideTWBExt"/>
          <w:b w:val="0"/>
        </w:rPr>
        <w:t>&lt;/NumAmB&gt;</w:t>
      </w:r>
    </w:p>
    <w:p w14:paraId="5AB430B1" w14:textId="77777777" w:rsidR="006B7536" w:rsidRPr="000217DF" w:rsidRDefault="006B7536" w:rsidP="006B7536">
      <w:pPr>
        <w:pStyle w:val="NormalBold"/>
      </w:pPr>
      <w:r w:rsidRPr="000217DF">
        <w:rPr>
          <w:rStyle w:val="HideTWBExt"/>
          <w:b w:val="0"/>
        </w:rPr>
        <w:t>&lt;RepeatBlock-By&gt;&lt;Members&gt;</w:t>
      </w:r>
      <w:r w:rsidRPr="000217DF">
        <w:t>Estrella Galán, Konstantinos Arvanitis, Leila Chaibi, João Oliveira, Özlem Demirel, Li Andersson</w:t>
      </w:r>
      <w:r w:rsidRPr="000217DF">
        <w:rPr>
          <w:rStyle w:val="HideTWBExt"/>
          <w:b w:val="0"/>
        </w:rPr>
        <w:t>&lt;/Members&gt;</w:t>
      </w:r>
    </w:p>
    <w:p w14:paraId="4DBCE0A0" w14:textId="77777777" w:rsidR="006B7536" w:rsidRPr="000217DF" w:rsidRDefault="006B7536" w:rsidP="006B7536">
      <w:pPr>
        <w:pStyle w:val="NormalBold"/>
      </w:pPr>
      <w:r w:rsidRPr="000217DF">
        <w:rPr>
          <w:rStyle w:val="HideTWBExt"/>
          <w:b w:val="0"/>
        </w:rPr>
        <w:t>&lt;/RepeatBlock-By&gt;</w:t>
      </w:r>
    </w:p>
    <w:p w14:paraId="62022A4C"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81D8D17" w14:textId="77777777" w:rsidR="006B7536" w:rsidRPr="000217DF" w:rsidRDefault="006B7536" w:rsidP="006B7536">
      <w:pPr>
        <w:pStyle w:val="NormalBold"/>
      </w:pPr>
      <w:r w:rsidRPr="000217DF">
        <w:rPr>
          <w:rStyle w:val="HideTWBExt"/>
          <w:b w:val="0"/>
        </w:rPr>
        <w:t>&lt;Article&gt;</w:t>
      </w:r>
      <w:r w:rsidRPr="000217DF">
        <w:t>Considerentul 21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7F1CD45" w14:textId="77777777" w:rsidTr="00596539">
        <w:trPr>
          <w:trHeight w:hRule="exact" w:val="240"/>
          <w:jc w:val="center"/>
        </w:trPr>
        <w:tc>
          <w:tcPr>
            <w:tcW w:w="9752" w:type="dxa"/>
            <w:gridSpan w:val="2"/>
            <w:tcBorders>
              <w:top w:val="nil"/>
              <w:left w:val="nil"/>
              <w:bottom w:val="nil"/>
              <w:right w:val="nil"/>
            </w:tcBorders>
          </w:tcPr>
          <w:p w14:paraId="70BA58E9" w14:textId="77777777" w:rsidR="006B7536" w:rsidRPr="000217DF" w:rsidRDefault="006B7536" w:rsidP="00596539"/>
        </w:tc>
      </w:tr>
      <w:tr w:rsidR="00321643" w:rsidRPr="000217DF" w14:paraId="44676155" w14:textId="77777777" w:rsidTr="00596539">
        <w:trPr>
          <w:trHeight w:val="240"/>
          <w:jc w:val="center"/>
        </w:trPr>
        <w:tc>
          <w:tcPr>
            <w:tcW w:w="4876" w:type="dxa"/>
            <w:tcBorders>
              <w:top w:val="nil"/>
              <w:left w:val="nil"/>
              <w:bottom w:val="nil"/>
              <w:right w:val="nil"/>
            </w:tcBorders>
          </w:tcPr>
          <w:p w14:paraId="525C95D3"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4EC9D9D" w14:textId="77777777" w:rsidR="006B7536" w:rsidRPr="000217DF" w:rsidRDefault="006B7536" w:rsidP="00596539">
            <w:pPr>
              <w:pStyle w:val="AmColumnHeading"/>
            </w:pPr>
            <w:r w:rsidRPr="000217DF">
              <w:t>Amendamentul</w:t>
            </w:r>
          </w:p>
        </w:tc>
      </w:tr>
      <w:tr w:rsidR="00321643" w:rsidRPr="000217DF" w14:paraId="428D95DC" w14:textId="77777777" w:rsidTr="00596539">
        <w:trPr>
          <w:jc w:val="center"/>
        </w:trPr>
        <w:tc>
          <w:tcPr>
            <w:tcW w:w="4876" w:type="dxa"/>
            <w:tcBorders>
              <w:top w:val="nil"/>
              <w:left w:val="nil"/>
              <w:bottom w:val="nil"/>
              <w:right w:val="nil"/>
            </w:tcBorders>
          </w:tcPr>
          <w:p w14:paraId="4D0DD6CA" w14:textId="77777777" w:rsidR="006B7536" w:rsidRPr="000217DF" w:rsidRDefault="006B7536" w:rsidP="00596539">
            <w:pPr>
              <w:pStyle w:val="Normal6a"/>
            </w:pPr>
          </w:p>
        </w:tc>
        <w:tc>
          <w:tcPr>
            <w:tcW w:w="4876" w:type="dxa"/>
            <w:tcBorders>
              <w:top w:val="nil"/>
              <w:left w:val="nil"/>
              <w:bottom w:val="nil"/>
              <w:right w:val="nil"/>
            </w:tcBorders>
          </w:tcPr>
          <w:p w14:paraId="26F5E637" w14:textId="77777777" w:rsidR="006B7536" w:rsidRPr="000217DF" w:rsidRDefault="006B7536" w:rsidP="00596539">
            <w:pPr>
              <w:pStyle w:val="Normal6a"/>
            </w:pPr>
            <w:r w:rsidRPr="000217DF">
              <w:rPr>
                <w:b/>
                <w:i/>
              </w:rPr>
              <w:t>(21a)</w:t>
            </w:r>
            <w:r w:rsidRPr="000217DF">
              <w:tab/>
            </w:r>
            <w:r w:rsidRPr="000217DF">
              <w:rPr>
                <w:b/>
                <w:i/>
              </w:rPr>
              <w:t>FSE ar trebui să încurajeze și să sprijine statele membre să adopte măsuri menite să asigure dreptul la o locuință adecvată, la prețuri accesibile și de calitate pentru toți, mai ales pentru persoanele aflate în situații vulnerabile și pentru tineri, în special prin dezvoltarea de locuințe sociale și publice, reglementarea chiriilor, prevenirea evicțiunilor, combaterea fenomenului lipsei de adăpost și a celor mai extreme cazuri de excluziune în materie de locuințe.</w:t>
            </w:r>
          </w:p>
        </w:tc>
      </w:tr>
    </w:tbl>
    <w:p w14:paraId="4CBAF682"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B8FAE0C" w14:textId="77777777" w:rsidR="006B7536" w:rsidRPr="000217DF" w:rsidRDefault="006B7536" w:rsidP="006B7536">
      <w:r w:rsidRPr="000217DF">
        <w:rPr>
          <w:rStyle w:val="HideTWBExt"/>
        </w:rPr>
        <w:t>&lt;/AmendB&gt;</w:t>
      </w:r>
    </w:p>
    <w:p w14:paraId="601C5F1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264</w:t>
      </w:r>
      <w:r w:rsidRPr="000217DF">
        <w:rPr>
          <w:rStyle w:val="HideTWBExt"/>
          <w:b w:val="0"/>
        </w:rPr>
        <w:t>&lt;/NumAmB&gt;</w:t>
      </w:r>
    </w:p>
    <w:p w14:paraId="3B78F0FD" w14:textId="77777777" w:rsidR="006B7536" w:rsidRPr="000217DF" w:rsidRDefault="006B7536" w:rsidP="006B7536">
      <w:pPr>
        <w:pStyle w:val="NormalBold"/>
      </w:pPr>
      <w:r w:rsidRPr="000217DF">
        <w:rPr>
          <w:rStyle w:val="HideTWBExt"/>
          <w:b w:val="0"/>
        </w:rPr>
        <w:t>&lt;RepeatBlock-By&gt;&lt;Members&gt;</w:t>
      </w:r>
      <w:r w:rsidRPr="000217DF">
        <w:t>Loucas Fourlas</w:t>
      </w:r>
      <w:r w:rsidRPr="000217DF">
        <w:rPr>
          <w:rStyle w:val="HideTWBExt"/>
          <w:b w:val="0"/>
        </w:rPr>
        <w:t>&lt;/Members&gt;</w:t>
      </w:r>
    </w:p>
    <w:p w14:paraId="29C1E883" w14:textId="77777777" w:rsidR="006B7536" w:rsidRPr="000217DF" w:rsidRDefault="006B7536" w:rsidP="006B7536">
      <w:pPr>
        <w:pStyle w:val="NormalBold"/>
      </w:pPr>
      <w:r w:rsidRPr="000217DF">
        <w:rPr>
          <w:rStyle w:val="HideTWBExt"/>
          <w:b w:val="0"/>
        </w:rPr>
        <w:t>&lt;/RepeatBlock-By&gt;</w:t>
      </w:r>
    </w:p>
    <w:p w14:paraId="0F01B1D3"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F0FA306" w14:textId="77777777" w:rsidR="006B7536" w:rsidRPr="000217DF" w:rsidRDefault="006B7536" w:rsidP="006B7536">
      <w:pPr>
        <w:pStyle w:val="NormalBold"/>
      </w:pPr>
      <w:r w:rsidRPr="000217DF">
        <w:rPr>
          <w:rStyle w:val="HideTWBExt"/>
          <w:b w:val="0"/>
        </w:rPr>
        <w:t>&lt;Article&gt;</w:t>
      </w:r>
      <w:r w:rsidRPr="000217DF">
        <w:t>Considerentul 22</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6805D19" w14:textId="77777777" w:rsidTr="00596539">
        <w:trPr>
          <w:trHeight w:hRule="exact" w:val="240"/>
          <w:jc w:val="center"/>
        </w:trPr>
        <w:tc>
          <w:tcPr>
            <w:tcW w:w="9752" w:type="dxa"/>
            <w:gridSpan w:val="2"/>
            <w:tcBorders>
              <w:top w:val="nil"/>
              <w:left w:val="nil"/>
              <w:bottom w:val="nil"/>
              <w:right w:val="nil"/>
            </w:tcBorders>
          </w:tcPr>
          <w:p w14:paraId="25EDFFF0" w14:textId="77777777" w:rsidR="006B7536" w:rsidRPr="000217DF" w:rsidRDefault="006B7536" w:rsidP="00596539"/>
        </w:tc>
      </w:tr>
      <w:tr w:rsidR="00321643" w:rsidRPr="000217DF" w14:paraId="45E219C4" w14:textId="77777777" w:rsidTr="00596539">
        <w:trPr>
          <w:trHeight w:val="240"/>
          <w:jc w:val="center"/>
        </w:trPr>
        <w:tc>
          <w:tcPr>
            <w:tcW w:w="4876" w:type="dxa"/>
            <w:tcBorders>
              <w:top w:val="nil"/>
              <w:left w:val="nil"/>
              <w:bottom w:val="nil"/>
              <w:right w:val="nil"/>
            </w:tcBorders>
          </w:tcPr>
          <w:p w14:paraId="758069C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A673ED3" w14:textId="77777777" w:rsidR="006B7536" w:rsidRPr="000217DF" w:rsidRDefault="006B7536" w:rsidP="00596539">
            <w:pPr>
              <w:pStyle w:val="AmColumnHeading"/>
            </w:pPr>
            <w:r w:rsidRPr="000217DF">
              <w:t>Amendamentul</w:t>
            </w:r>
          </w:p>
        </w:tc>
      </w:tr>
      <w:tr w:rsidR="00321643" w:rsidRPr="000217DF" w14:paraId="1CC5ADDF" w14:textId="77777777" w:rsidTr="00596539">
        <w:trPr>
          <w:jc w:val="center"/>
        </w:trPr>
        <w:tc>
          <w:tcPr>
            <w:tcW w:w="4876" w:type="dxa"/>
            <w:tcBorders>
              <w:top w:val="nil"/>
              <w:left w:val="nil"/>
              <w:bottom w:val="nil"/>
              <w:right w:val="nil"/>
            </w:tcBorders>
          </w:tcPr>
          <w:p w14:paraId="0E034A60" w14:textId="77777777" w:rsidR="006B7536" w:rsidRPr="000217DF" w:rsidRDefault="006B7536" w:rsidP="00596539">
            <w:pPr>
              <w:pStyle w:val="Normal6a"/>
            </w:pPr>
            <w:r w:rsidRPr="000217DF">
              <w:t>(22)</w:t>
            </w:r>
            <w:r w:rsidRPr="000217DF">
              <w:tab/>
              <w:t>Având în vedere nivelurile persistent ridicate ale șomajului și inactivității în rândul tinerilor din mai multe state membre și regiuni, care îi afectează în special pe tinerii care nu sunt încadrați profesional și nu urmează niciun program educațional sau de formare, este necesar ca statele membre respective să continue să investească resurse suficiente din FSE în măsuri de promovare a încadrării în muncă a tinerilor, inclusiv prin punerea în aplicare a Garanției pentru tineret. Prin urmare, statele membre ar trebui să aloce o cantitate adecvată de resurse acestei provocări. Statele membre grav afectate de șomajul în rândul tinerilor ar trebui să aloce resurse din FSE pentru a sprijini capacitatea de inserție profesională a tinerilor.</w:t>
            </w:r>
          </w:p>
        </w:tc>
        <w:tc>
          <w:tcPr>
            <w:tcW w:w="4876" w:type="dxa"/>
            <w:tcBorders>
              <w:top w:val="nil"/>
              <w:left w:val="nil"/>
              <w:bottom w:val="nil"/>
              <w:right w:val="nil"/>
            </w:tcBorders>
          </w:tcPr>
          <w:p w14:paraId="2F48F402" w14:textId="77777777" w:rsidR="006B7536" w:rsidRPr="000217DF" w:rsidRDefault="006B7536" w:rsidP="00596539">
            <w:pPr>
              <w:pStyle w:val="Normal6a"/>
            </w:pPr>
            <w:r w:rsidRPr="000217DF">
              <w:t>(22)</w:t>
            </w:r>
            <w:r w:rsidRPr="000217DF">
              <w:tab/>
              <w:t xml:space="preserve">Având în vedere nivelurile persistent ridicate ale șomajului și inactivității în rândul tinerilor din mai multe state membre și regiuni, care îi afectează în special pe tinerii care nu sunt încadrați profesional și nu urmează niciun program educațional sau de formare, este necesar ca statele membre respective să continue să investească resurse suficiente din FSE în măsuri de promovare a încadrării în muncă a tinerilor, inclusiv prin punerea în aplicare a Garanției pentru tineret. Prin urmare, statele membre ar trebui să aloce o cantitate adecvată de resurse acestei provocări. Statele membre grav afectate de șomajul în rândul tinerilor ar trebui să aloce resurse din FSE pentru a sprijini capacitatea de inserție profesională a tinerilor </w:t>
            </w:r>
            <w:r w:rsidRPr="000217DF">
              <w:rPr>
                <w:b/>
                <w:bCs/>
                <w:i/>
                <w:iCs/>
              </w:rPr>
              <w:t>și pe tinerii aparținând unor grupuri vulnerabile, cum ar fi studenții blocați în zonele ocupate din Cipru.</w:t>
            </w:r>
          </w:p>
        </w:tc>
      </w:tr>
    </w:tbl>
    <w:p w14:paraId="66ABFFE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{EL}</w:t>
      </w:r>
      <w:r w:rsidRPr="000217DF">
        <w:t>el</w:t>
      </w:r>
      <w:r w:rsidRPr="000217DF">
        <w:rPr>
          <w:rStyle w:val="HideTWBExt"/>
        </w:rPr>
        <w:t>&lt;/Original&gt;</w:t>
      </w:r>
    </w:p>
    <w:p w14:paraId="6F843998" w14:textId="77777777" w:rsidR="006B7536" w:rsidRPr="000217DF" w:rsidRDefault="006B7536" w:rsidP="006B7536">
      <w:r w:rsidRPr="000217DF">
        <w:rPr>
          <w:rStyle w:val="HideTWBExt"/>
        </w:rPr>
        <w:t>&lt;/AmendB&gt;</w:t>
      </w:r>
    </w:p>
    <w:p w14:paraId="5BCA5CDA"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265</w:t>
      </w:r>
      <w:r w:rsidRPr="000217DF">
        <w:rPr>
          <w:rStyle w:val="HideTWBExt"/>
          <w:b w:val="0"/>
        </w:rPr>
        <w:t>&lt;/NumAmB&gt;</w:t>
      </w:r>
    </w:p>
    <w:p w14:paraId="7D58FD2B" w14:textId="77777777" w:rsidR="006B7536" w:rsidRPr="000217DF" w:rsidRDefault="006B7536" w:rsidP="006B7536">
      <w:pPr>
        <w:pStyle w:val="NormalBold"/>
      </w:pPr>
      <w:r w:rsidRPr="000217DF">
        <w:rPr>
          <w:rStyle w:val="HideTWBExt"/>
          <w:b w:val="0"/>
        </w:rPr>
        <w:t>&lt;RepeatBlock-By&gt;&lt;Members&gt;</w:t>
      </w:r>
      <w:r w:rsidRPr="000217DF">
        <w:t>Maravillas Abadía Jover, Rosa Estaràs Ferragut</w:t>
      </w:r>
      <w:r w:rsidRPr="000217DF">
        <w:rPr>
          <w:rStyle w:val="HideTWBExt"/>
          <w:b w:val="0"/>
        </w:rPr>
        <w:t>&lt;/Members&gt;</w:t>
      </w:r>
    </w:p>
    <w:p w14:paraId="59F562FD" w14:textId="77777777" w:rsidR="006B7536" w:rsidRPr="000217DF" w:rsidRDefault="006B7536" w:rsidP="006B7536">
      <w:pPr>
        <w:pStyle w:val="NormalBold"/>
      </w:pPr>
      <w:r w:rsidRPr="000217DF">
        <w:rPr>
          <w:rStyle w:val="HideTWBExt"/>
          <w:b w:val="0"/>
        </w:rPr>
        <w:t>&lt;/RepeatBlock-By&gt;</w:t>
      </w:r>
    </w:p>
    <w:p w14:paraId="35E3743B"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1EEB99F" w14:textId="77777777" w:rsidR="006B7536" w:rsidRPr="000217DF" w:rsidRDefault="006B7536" w:rsidP="006B7536">
      <w:pPr>
        <w:pStyle w:val="NormalBold"/>
      </w:pPr>
      <w:r w:rsidRPr="000217DF">
        <w:rPr>
          <w:rStyle w:val="HideTWBExt"/>
          <w:b w:val="0"/>
        </w:rPr>
        <w:t>&lt;Article&gt;</w:t>
      </w:r>
      <w:r w:rsidRPr="000217DF">
        <w:t>Considerentul 22</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78A0D42" w14:textId="77777777" w:rsidTr="00596539">
        <w:trPr>
          <w:trHeight w:hRule="exact" w:val="240"/>
          <w:jc w:val="center"/>
        </w:trPr>
        <w:tc>
          <w:tcPr>
            <w:tcW w:w="9752" w:type="dxa"/>
            <w:gridSpan w:val="2"/>
            <w:tcBorders>
              <w:top w:val="nil"/>
              <w:left w:val="nil"/>
              <w:bottom w:val="nil"/>
              <w:right w:val="nil"/>
            </w:tcBorders>
          </w:tcPr>
          <w:p w14:paraId="6E53FFD2" w14:textId="77777777" w:rsidR="006B7536" w:rsidRPr="000217DF" w:rsidRDefault="006B7536" w:rsidP="00596539"/>
        </w:tc>
      </w:tr>
      <w:tr w:rsidR="00321643" w:rsidRPr="000217DF" w14:paraId="0DD7186E" w14:textId="77777777" w:rsidTr="00596539">
        <w:trPr>
          <w:trHeight w:val="240"/>
          <w:jc w:val="center"/>
        </w:trPr>
        <w:tc>
          <w:tcPr>
            <w:tcW w:w="4876" w:type="dxa"/>
            <w:tcBorders>
              <w:top w:val="nil"/>
              <w:left w:val="nil"/>
              <w:bottom w:val="nil"/>
              <w:right w:val="nil"/>
            </w:tcBorders>
          </w:tcPr>
          <w:p w14:paraId="762B5B17"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8527172" w14:textId="77777777" w:rsidR="006B7536" w:rsidRPr="000217DF" w:rsidRDefault="006B7536" w:rsidP="00596539">
            <w:pPr>
              <w:pStyle w:val="AmColumnHeading"/>
            </w:pPr>
            <w:r w:rsidRPr="000217DF">
              <w:t>Amendamentul</w:t>
            </w:r>
          </w:p>
        </w:tc>
      </w:tr>
      <w:tr w:rsidR="00321643" w:rsidRPr="000217DF" w14:paraId="4C622700" w14:textId="77777777" w:rsidTr="00596539">
        <w:trPr>
          <w:jc w:val="center"/>
        </w:trPr>
        <w:tc>
          <w:tcPr>
            <w:tcW w:w="4876" w:type="dxa"/>
            <w:tcBorders>
              <w:top w:val="nil"/>
              <w:left w:val="nil"/>
              <w:bottom w:val="nil"/>
              <w:right w:val="nil"/>
            </w:tcBorders>
          </w:tcPr>
          <w:p w14:paraId="0FD0EABD" w14:textId="77777777" w:rsidR="006B7536" w:rsidRPr="000217DF" w:rsidRDefault="006B7536" w:rsidP="00596539">
            <w:pPr>
              <w:pStyle w:val="Normal6a"/>
            </w:pPr>
            <w:r w:rsidRPr="000217DF">
              <w:t>(22)</w:t>
            </w:r>
            <w:r w:rsidRPr="000217DF">
              <w:tab/>
              <w:t>Având în vedere nivelurile persistent ridicate ale șomajului și inactivității în rândul tinerilor din mai multe state membre și regiuni, care îi afectează în special pe tinerii care nu sunt încadrați profesional și nu urmează niciun program educațional sau de formare, este necesar ca statele membre respective să continue să investească resurse suficiente din FSE în măsuri de promovare a încadrării în muncă a tinerilor, inclusiv prin punerea în aplicare a Garanției pentru tineret. Prin urmare, statele membre ar trebui să aloce o cantitate adecvată de resurse acestei provocări. Statele membre grav afectate de șomajul în rândul tinerilor ar trebui să aloce resurse din FSE pentru a sprijini capacitatea de inserție profesională a tinerilor.</w:t>
            </w:r>
          </w:p>
        </w:tc>
        <w:tc>
          <w:tcPr>
            <w:tcW w:w="4876" w:type="dxa"/>
            <w:tcBorders>
              <w:top w:val="nil"/>
              <w:left w:val="nil"/>
              <w:bottom w:val="nil"/>
              <w:right w:val="nil"/>
            </w:tcBorders>
          </w:tcPr>
          <w:p w14:paraId="5CC9FFAB" w14:textId="77777777" w:rsidR="006B7536" w:rsidRPr="000217DF" w:rsidRDefault="006B7536" w:rsidP="00596539">
            <w:pPr>
              <w:pStyle w:val="Normal6a"/>
            </w:pPr>
            <w:r w:rsidRPr="000217DF">
              <w:t>(22)</w:t>
            </w:r>
            <w:r w:rsidRPr="000217DF">
              <w:tab/>
              <w:t xml:space="preserve">Având în vedere nivelurile persistent ridicate ale șomajului și inactivității în rândul tinerilor din mai multe state membre și regiuni, care îi afectează în special pe tinerii care nu sunt încadrați profesional și nu urmează niciun program educațional sau de formare, este necesar ca statele membre respective să continue să investească resurse suficiente din FSE în măsuri de promovare a încadrării în muncă a tinerilor, inclusiv prin punerea în aplicare a Garanției pentru tineret </w:t>
            </w:r>
            <w:r w:rsidRPr="000217DF">
              <w:rPr>
                <w:b/>
                <w:bCs/>
                <w:i/>
                <w:iCs/>
              </w:rPr>
              <w:t>și prin consolidarea antreprenoriatului în rândul tinerilor</w:t>
            </w:r>
            <w:r w:rsidRPr="000217DF">
              <w:t xml:space="preserve">. Prin urmare, statele membre ar trebui să aloce o cantitate adecvată de resurse acestei provocări. Statele membre grav afectate de șomajul în rândul tinerilor ar trebui să aloce resurse din FSE pentru a sprijini capacitatea de inserție profesională a tinerilor </w:t>
            </w:r>
            <w:r w:rsidRPr="000217DF">
              <w:rPr>
                <w:b/>
                <w:bCs/>
                <w:i/>
                <w:iCs/>
              </w:rPr>
              <w:t>prin asigurarea stabilității locului de muncă</w:t>
            </w:r>
            <w:r w:rsidRPr="000217DF">
              <w:t>.</w:t>
            </w:r>
          </w:p>
        </w:tc>
      </w:tr>
    </w:tbl>
    <w:p w14:paraId="6C7F09B5"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0A4555F" w14:textId="77777777" w:rsidR="006B7536" w:rsidRPr="000217DF" w:rsidRDefault="006B7536" w:rsidP="006B7536">
      <w:r w:rsidRPr="000217DF">
        <w:rPr>
          <w:rStyle w:val="HideTWBExt"/>
        </w:rPr>
        <w:t>&lt;/AmendB&gt;</w:t>
      </w:r>
    </w:p>
    <w:p w14:paraId="3A3765D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266</w:t>
      </w:r>
      <w:r w:rsidRPr="000217DF">
        <w:rPr>
          <w:rStyle w:val="HideTWBExt"/>
          <w:b w:val="0"/>
        </w:rPr>
        <w:t>&lt;/NumAmB&gt;</w:t>
      </w:r>
    </w:p>
    <w:p w14:paraId="7A4A64D5"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130B3206" w14:textId="77777777" w:rsidR="006B7536" w:rsidRPr="000217DF" w:rsidRDefault="006B7536" w:rsidP="006B7536">
      <w:pPr>
        <w:pStyle w:val="NormalBold"/>
      </w:pPr>
      <w:r w:rsidRPr="000217DF">
        <w:rPr>
          <w:rStyle w:val="HideTWBExt"/>
          <w:b w:val="0"/>
        </w:rPr>
        <w:t>&lt;/RepeatBlock-By&gt;</w:t>
      </w:r>
    </w:p>
    <w:p w14:paraId="2F8AC05C"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9025B64" w14:textId="77777777" w:rsidR="006B7536" w:rsidRPr="000217DF" w:rsidRDefault="006B7536" w:rsidP="006B7536">
      <w:pPr>
        <w:pStyle w:val="NormalBold"/>
      </w:pPr>
      <w:r w:rsidRPr="000217DF">
        <w:rPr>
          <w:rStyle w:val="HideTWBExt"/>
          <w:b w:val="0"/>
        </w:rPr>
        <w:t>&lt;Article&gt;</w:t>
      </w:r>
      <w:r w:rsidRPr="000217DF">
        <w:t>Considerentul 22</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F188509" w14:textId="77777777" w:rsidTr="00596539">
        <w:trPr>
          <w:trHeight w:hRule="exact" w:val="240"/>
          <w:jc w:val="center"/>
        </w:trPr>
        <w:tc>
          <w:tcPr>
            <w:tcW w:w="9752" w:type="dxa"/>
            <w:gridSpan w:val="2"/>
            <w:tcBorders>
              <w:top w:val="nil"/>
              <w:left w:val="nil"/>
              <w:bottom w:val="nil"/>
              <w:right w:val="nil"/>
            </w:tcBorders>
          </w:tcPr>
          <w:p w14:paraId="6A790097" w14:textId="77777777" w:rsidR="006B7536" w:rsidRPr="000217DF" w:rsidRDefault="006B7536" w:rsidP="00596539"/>
        </w:tc>
      </w:tr>
      <w:tr w:rsidR="00321643" w:rsidRPr="000217DF" w14:paraId="715BED0E" w14:textId="77777777" w:rsidTr="00596539">
        <w:trPr>
          <w:trHeight w:val="240"/>
          <w:jc w:val="center"/>
        </w:trPr>
        <w:tc>
          <w:tcPr>
            <w:tcW w:w="4876" w:type="dxa"/>
            <w:tcBorders>
              <w:top w:val="nil"/>
              <w:left w:val="nil"/>
              <w:bottom w:val="nil"/>
              <w:right w:val="nil"/>
            </w:tcBorders>
          </w:tcPr>
          <w:p w14:paraId="2AB47E7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965618A" w14:textId="77777777" w:rsidR="006B7536" w:rsidRPr="000217DF" w:rsidRDefault="006B7536" w:rsidP="00596539">
            <w:pPr>
              <w:pStyle w:val="AmColumnHeading"/>
            </w:pPr>
            <w:r w:rsidRPr="000217DF">
              <w:t>Amendamentul</w:t>
            </w:r>
          </w:p>
        </w:tc>
      </w:tr>
      <w:tr w:rsidR="00321643" w:rsidRPr="000217DF" w14:paraId="289418E4" w14:textId="77777777" w:rsidTr="00596539">
        <w:trPr>
          <w:jc w:val="center"/>
        </w:trPr>
        <w:tc>
          <w:tcPr>
            <w:tcW w:w="4876" w:type="dxa"/>
            <w:tcBorders>
              <w:top w:val="nil"/>
              <w:left w:val="nil"/>
              <w:bottom w:val="nil"/>
              <w:right w:val="nil"/>
            </w:tcBorders>
          </w:tcPr>
          <w:p w14:paraId="6EA230F0" w14:textId="77777777" w:rsidR="006B7536" w:rsidRPr="000217DF" w:rsidRDefault="006B7536" w:rsidP="00596539">
            <w:pPr>
              <w:pStyle w:val="Normal6a"/>
            </w:pPr>
            <w:r w:rsidRPr="000217DF">
              <w:t>(22)</w:t>
            </w:r>
            <w:r w:rsidRPr="000217DF">
              <w:tab/>
              <w:t xml:space="preserve">Având în vedere nivelurile persistent ridicate ale șomajului și inactivității în rândul tinerilor din mai multe state membre și regiuni, care îi afectează în special pe tinerii care nu sunt încadrați profesional și nu urmează niciun program educațional sau de formare, este necesar ca statele membre respective să continue să investească resurse suficiente din FSE în măsuri de promovare a încadrării în muncă a tinerilor, inclusiv prin punerea în aplicare a Garanției pentru tineret. </w:t>
            </w:r>
            <w:r w:rsidRPr="000217DF">
              <w:rPr>
                <w:b/>
                <w:bCs/>
                <w:i/>
                <w:iCs/>
              </w:rPr>
              <w:t>Prin urmare,</w:t>
            </w:r>
            <w:r w:rsidRPr="000217DF">
              <w:t xml:space="preserve"> statele membre ar trebui să aloce o cantitate adecvată de resurse acestei provocări. Statele membre grav afectate de șomajul în rândul tinerilor ar trebui să aloce </w:t>
            </w:r>
            <w:r w:rsidRPr="000217DF">
              <w:rPr>
                <w:b/>
                <w:bCs/>
                <w:i/>
                <w:iCs/>
              </w:rPr>
              <w:t>resurse</w:t>
            </w:r>
            <w:r w:rsidRPr="000217DF">
              <w:t xml:space="preserve"> din FSE pentru a sprijini capacitatea de inserție profesională a tinerilor.</w:t>
            </w:r>
          </w:p>
        </w:tc>
        <w:tc>
          <w:tcPr>
            <w:tcW w:w="4876" w:type="dxa"/>
            <w:tcBorders>
              <w:top w:val="nil"/>
              <w:left w:val="nil"/>
              <w:bottom w:val="nil"/>
              <w:right w:val="nil"/>
            </w:tcBorders>
          </w:tcPr>
          <w:p w14:paraId="5F3C54F5" w14:textId="77777777" w:rsidR="006B7536" w:rsidRPr="000217DF" w:rsidRDefault="006B7536" w:rsidP="00596539">
            <w:pPr>
              <w:pStyle w:val="Normal6a"/>
            </w:pPr>
            <w:r w:rsidRPr="000217DF">
              <w:t>(22)</w:t>
            </w:r>
            <w:r w:rsidRPr="000217DF">
              <w:tab/>
              <w:t xml:space="preserve">Având în vedere nivelurile persistent ridicate ale șomajului și inactivității în rândul tinerilor din mai multe state membre și regiuni, care îi afectează în special pe tinerii care nu sunt încadrați profesional și nu urmează niciun program educațional sau de formare, este necesar ca statele membre respective să continue să investească resurse suficiente din FSE în măsuri de promovare a încadrării în muncă a tinerilor, inclusiv prin punerea în aplicare a Garanției pentru tineret. </w:t>
            </w:r>
            <w:r w:rsidRPr="000217DF">
              <w:rPr>
                <w:b/>
                <w:bCs/>
                <w:i/>
                <w:iCs/>
              </w:rPr>
              <w:t>Toate</w:t>
            </w:r>
            <w:r w:rsidRPr="000217DF">
              <w:t xml:space="preserve"> statele membre ar trebui să aloce o cantitate adecvată de resurse acestei provocări. Statele membre grav afectate de șomajul în rândul tinerilor</w:t>
            </w:r>
            <w:r w:rsidRPr="000217DF">
              <w:rPr>
                <w:b/>
                <w:bCs/>
                <w:i/>
                <w:iCs/>
              </w:rPr>
              <w:t>, cu o rată a șomajului în rândul tinerilor care depășește media UE,</w:t>
            </w:r>
            <w:r w:rsidRPr="000217DF">
              <w:t xml:space="preserve"> ar trebui să aloce </w:t>
            </w:r>
            <w:r w:rsidRPr="000217DF">
              <w:rPr>
                <w:b/>
                <w:bCs/>
                <w:i/>
                <w:iCs/>
              </w:rPr>
              <w:t xml:space="preserve">cel puțin 15 % </w:t>
            </w:r>
            <w:r w:rsidRPr="000217DF">
              <w:t xml:space="preserve">din </w:t>
            </w:r>
            <w:r w:rsidRPr="000217DF">
              <w:rPr>
                <w:b/>
                <w:bCs/>
                <w:i/>
                <w:iCs/>
              </w:rPr>
              <w:t>resursele</w:t>
            </w:r>
            <w:r w:rsidRPr="000217DF">
              <w:t xml:space="preserve"> FSE pentru a sprijini capacitatea de inserție profesională a tinerilor.</w:t>
            </w:r>
          </w:p>
        </w:tc>
      </w:tr>
    </w:tbl>
    <w:p w14:paraId="548BAD28"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D7EB891" w14:textId="77777777" w:rsidR="006B7536" w:rsidRPr="000217DF" w:rsidRDefault="006B7536" w:rsidP="006B7536">
      <w:r w:rsidRPr="000217DF">
        <w:rPr>
          <w:rStyle w:val="HideTWBExt"/>
        </w:rPr>
        <w:t>&lt;/AmendB&gt;</w:t>
      </w:r>
    </w:p>
    <w:p w14:paraId="2873919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267</w:t>
      </w:r>
      <w:r w:rsidRPr="000217DF">
        <w:rPr>
          <w:rStyle w:val="HideTWBExt"/>
          <w:b w:val="0"/>
        </w:rPr>
        <w:t>&lt;/NumAmB&gt;</w:t>
      </w:r>
    </w:p>
    <w:p w14:paraId="74A47FDA" w14:textId="77777777" w:rsidR="006B7536" w:rsidRPr="000217DF" w:rsidRDefault="006B7536" w:rsidP="006B7536">
      <w:pPr>
        <w:pStyle w:val="NormalBold"/>
      </w:pPr>
      <w:r w:rsidRPr="000217DF">
        <w:rPr>
          <w:rStyle w:val="HideTWBExt"/>
          <w:b w:val="0"/>
        </w:rPr>
        <w:t>&lt;RepeatBlock-By&gt;&lt;Members&gt;</w:t>
      </w:r>
      <w:r w:rsidRPr="000217DF">
        <w:t>Rosa Estaràs Ferragut, Maravillas Abadía Jover</w:t>
      </w:r>
      <w:r w:rsidRPr="000217DF">
        <w:rPr>
          <w:rStyle w:val="HideTWBExt"/>
          <w:b w:val="0"/>
        </w:rPr>
        <w:t>&lt;/Members&gt;</w:t>
      </w:r>
    </w:p>
    <w:p w14:paraId="65C9CB06" w14:textId="77777777" w:rsidR="006B7536" w:rsidRPr="000217DF" w:rsidRDefault="006B7536" w:rsidP="006B7536">
      <w:pPr>
        <w:pStyle w:val="NormalBold"/>
      </w:pPr>
      <w:r w:rsidRPr="000217DF">
        <w:rPr>
          <w:rStyle w:val="HideTWBExt"/>
          <w:b w:val="0"/>
        </w:rPr>
        <w:t>&lt;/RepeatBlock-By&gt;</w:t>
      </w:r>
    </w:p>
    <w:p w14:paraId="097E96B3"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8680B9F" w14:textId="77777777" w:rsidR="006B7536" w:rsidRPr="000217DF" w:rsidRDefault="006B7536" w:rsidP="006B7536">
      <w:pPr>
        <w:pStyle w:val="NormalBold"/>
      </w:pPr>
      <w:r w:rsidRPr="000217DF">
        <w:rPr>
          <w:rStyle w:val="HideTWBExt"/>
          <w:b w:val="0"/>
        </w:rPr>
        <w:t>&lt;Article&gt;</w:t>
      </w:r>
      <w:r w:rsidRPr="000217DF">
        <w:t>Considerentul 22</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8339EC5" w14:textId="77777777" w:rsidTr="00596539">
        <w:trPr>
          <w:trHeight w:hRule="exact" w:val="240"/>
          <w:jc w:val="center"/>
        </w:trPr>
        <w:tc>
          <w:tcPr>
            <w:tcW w:w="9752" w:type="dxa"/>
            <w:gridSpan w:val="2"/>
            <w:tcBorders>
              <w:top w:val="nil"/>
              <w:left w:val="nil"/>
              <w:bottom w:val="nil"/>
              <w:right w:val="nil"/>
            </w:tcBorders>
          </w:tcPr>
          <w:p w14:paraId="2A92AE40" w14:textId="77777777" w:rsidR="006B7536" w:rsidRPr="000217DF" w:rsidRDefault="006B7536" w:rsidP="00596539"/>
        </w:tc>
      </w:tr>
      <w:tr w:rsidR="00321643" w:rsidRPr="000217DF" w14:paraId="4797B08B" w14:textId="77777777" w:rsidTr="00596539">
        <w:trPr>
          <w:trHeight w:val="240"/>
          <w:jc w:val="center"/>
        </w:trPr>
        <w:tc>
          <w:tcPr>
            <w:tcW w:w="4876" w:type="dxa"/>
            <w:tcBorders>
              <w:top w:val="nil"/>
              <w:left w:val="nil"/>
              <w:bottom w:val="nil"/>
              <w:right w:val="nil"/>
            </w:tcBorders>
          </w:tcPr>
          <w:p w14:paraId="4F5EDD62"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55FCF13" w14:textId="77777777" w:rsidR="006B7536" w:rsidRPr="000217DF" w:rsidRDefault="006B7536" w:rsidP="00596539">
            <w:pPr>
              <w:pStyle w:val="AmColumnHeading"/>
            </w:pPr>
            <w:r w:rsidRPr="000217DF">
              <w:t>Amendamentul</w:t>
            </w:r>
          </w:p>
        </w:tc>
      </w:tr>
      <w:tr w:rsidR="00321643" w:rsidRPr="000217DF" w14:paraId="0594B85A" w14:textId="77777777" w:rsidTr="00596539">
        <w:trPr>
          <w:jc w:val="center"/>
        </w:trPr>
        <w:tc>
          <w:tcPr>
            <w:tcW w:w="4876" w:type="dxa"/>
            <w:tcBorders>
              <w:top w:val="nil"/>
              <w:left w:val="nil"/>
              <w:bottom w:val="nil"/>
              <w:right w:val="nil"/>
            </w:tcBorders>
          </w:tcPr>
          <w:p w14:paraId="215C9785" w14:textId="77777777" w:rsidR="006B7536" w:rsidRPr="000217DF" w:rsidRDefault="006B7536" w:rsidP="00596539">
            <w:pPr>
              <w:pStyle w:val="Normal6a"/>
            </w:pPr>
            <w:r w:rsidRPr="000217DF">
              <w:t>(22)</w:t>
            </w:r>
            <w:r w:rsidRPr="000217DF">
              <w:tab/>
              <w:t>Având în vedere nivelurile persistent ridicate ale șomajului și inactivității în rândul tinerilor din mai multe state membre și regiuni, care îi afectează în special pe tinerii care nu sunt încadrați profesional și nu urmează niciun program educațional sau de formare, este necesar ca statele membre respective să continue să investească resurse suficiente din FSE în măsuri de promovare a încadrării în muncă a tinerilor, inclusiv prin punerea în aplicare a Garanției pentru tineret. Prin urmare, statele membre ar trebui să aloce o cantitate adecvată de resurse acestei provocări. Statele membre grav afectate de șomajul în rândul tinerilor ar trebui să aloce resurse din FSE pentru a sprijini capacitatea de inserție profesională a tinerilor.</w:t>
            </w:r>
          </w:p>
        </w:tc>
        <w:tc>
          <w:tcPr>
            <w:tcW w:w="4876" w:type="dxa"/>
            <w:tcBorders>
              <w:top w:val="nil"/>
              <w:left w:val="nil"/>
              <w:bottom w:val="nil"/>
              <w:right w:val="nil"/>
            </w:tcBorders>
          </w:tcPr>
          <w:p w14:paraId="782D86AE" w14:textId="77777777" w:rsidR="006B7536" w:rsidRPr="000217DF" w:rsidRDefault="006B7536" w:rsidP="00596539">
            <w:pPr>
              <w:pStyle w:val="Normal6a"/>
            </w:pPr>
            <w:r w:rsidRPr="000217DF">
              <w:t>(22)</w:t>
            </w:r>
            <w:r w:rsidRPr="000217DF">
              <w:tab/>
              <w:t xml:space="preserve">Având în vedere nivelurile persistent ridicate ale șomajului și inactivității în rândul tinerilor din mai multe state membre și regiuni, care îi afectează în special pe tinerii care nu sunt încadrați profesional și nu urmează niciun program educațional sau de formare, este necesar ca statele membre respective să continue să investească resurse suficiente din FSE în măsuri de promovare a încadrării în muncă a tinerilor, inclusiv prin punerea în aplicare a Garanției pentru tineret. Prin urmare, statele membre ar trebui să aloce o cantitate adecvată de resurse acestei provocări. Statele membre grav afectate de șomajul în rândul tinerilor ar trebui să aloce resurse </w:t>
            </w:r>
            <w:r w:rsidRPr="000217DF">
              <w:rPr>
                <w:b/>
                <w:bCs/>
                <w:i/>
                <w:iCs/>
              </w:rPr>
              <w:t>suficiente, stabile, previzibile și delimitate</w:t>
            </w:r>
            <w:r w:rsidRPr="000217DF">
              <w:t xml:space="preserve"> din FSE pentru a sprijini capacitatea de inserție profesională a tinerilor.</w:t>
            </w:r>
          </w:p>
        </w:tc>
      </w:tr>
    </w:tbl>
    <w:p w14:paraId="357100FB"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B3F5E12" w14:textId="77777777" w:rsidR="006B7536" w:rsidRPr="000217DF" w:rsidRDefault="006B7536" w:rsidP="006B7536">
      <w:r w:rsidRPr="000217DF">
        <w:rPr>
          <w:rStyle w:val="HideTWBExt"/>
        </w:rPr>
        <w:t>&lt;/AmendB&gt;</w:t>
      </w:r>
    </w:p>
    <w:p w14:paraId="539CD0D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268</w:t>
      </w:r>
      <w:r w:rsidRPr="000217DF">
        <w:rPr>
          <w:rStyle w:val="HideTWBExt"/>
          <w:b w:val="0"/>
        </w:rPr>
        <w:t>&lt;/NumAmB&gt;</w:t>
      </w:r>
    </w:p>
    <w:p w14:paraId="42049D86" w14:textId="77777777" w:rsidR="006B7536" w:rsidRPr="000217DF" w:rsidRDefault="006B7536" w:rsidP="006B7536">
      <w:pPr>
        <w:pStyle w:val="NormalBold"/>
      </w:pPr>
      <w:r w:rsidRPr="000217DF">
        <w:rPr>
          <w:rStyle w:val="HideTWBExt"/>
          <w:b w:val="0"/>
        </w:rPr>
        <w:t>&lt;RepeatBlock-By&gt;&lt;Members&gt;</w:t>
      </w:r>
      <w:r w:rsidRPr="000217DF">
        <w:t>Valérie Devaux, Grégory Allione, Laurence Farreng, Hristo Petrov, Irena Joveva, Brigitte van den Berg</w:t>
      </w:r>
      <w:r w:rsidRPr="000217DF">
        <w:rPr>
          <w:rStyle w:val="HideTWBExt"/>
          <w:b w:val="0"/>
        </w:rPr>
        <w:t>&lt;/Members&gt;</w:t>
      </w:r>
    </w:p>
    <w:p w14:paraId="461BFA37" w14:textId="77777777" w:rsidR="006B7536" w:rsidRPr="000217DF" w:rsidRDefault="006B7536" w:rsidP="006B7536">
      <w:pPr>
        <w:pStyle w:val="NormalBold"/>
      </w:pPr>
      <w:r w:rsidRPr="000217DF">
        <w:rPr>
          <w:rStyle w:val="HideTWBExt"/>
          <w:b w:val="0"/>
        </w:rPr>
        <w:t>&lt;/RepeatBlock-By&gt;</w:t>
      </w:r>
    </w:p>
    <w:p w14:paraId="3A5AF655"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EA8F95D" w14:textId="77777777" w:rsidR="006B7536" w:rsidRPr="000217DF" w:rsidRDefault="006B7536" w:rsidP="006B7536">
      <w:pPr>
        <w:pStyle w:val="NormalBold"/>
      </w:pPr>
      <w:r w:rsidRPr="000217DF">
        <w:rPr>
          <w:rStyle w:val="HideTWBExt"/>
          <w:b w:val="0"/>
        </w:rPr>
        <w:t>&lt;Article&gt;</w:t>
      </w:r>
      <w:r w:rsidRPr="000217DF">
        <w:t>Considerentul 22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77E2E91" w14:textId="77777777" w:rsidTr="00596539">
        <w:trPr>
          <w:trHeight w:hRule="exact" w:val="240"/>
          <w:jc w:val="center"/>
        </w:trPr>
        <w:tc>
          <w:tcPr>
            <w:tcW w:w="9752" w:type="dxa"/>
            <w:gridSpan w:val="2"/>
            <w:tcBorders>
              <w:top w:val="nil"/>
              <w:left w:val="nil"/>
              <w:bottom w:val="nil"/>
              <w:right w:val="nil"/>
            </w:tcBorders>
          </w:tcPr>
          <w:p w14:paraId="4373407F" w14:textId="77777777" w:rsidR="006B7536" w:rsidRPr="000217DF" w:rsidRDefault="006B7536" w:rsidP="00596539"/>
        </w:tc>
      </w:tr>
      <w:tr w:rsidR="00321643" w:rsidRPr="000217DF" w14:paraId="5951D79F" w14:textId="77777777" w:rsidTr="00596539">
        <w:trPr>
          <w:trHeight w:val="240"/>
          <w:jc w:val="center"/>
        </w:trPr>
        <w:tc>
          <w:tcPr>
            <w:tcW w:w="4876" w:type="dxa"/>
            <w:tcBorders>
              <w:top w:val="nil"/>
              <w:left w:val="nil"/>
              <w:bottom w:val="nil"/>
              <w:right w:val="nil"/>
            </w:tcBorders>
          </w:tcPr>
          <w:p w14:paraId="7ECD2FC3"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0AE49CC" w14:textId="77777777" w:rsidR="006B7536" w:rsidRPr="000217DF" w:rsidRDefault="006B7536" w:rsidP="00596539">
            <w:pPr>
              <w:pStyle w:val="AmColumnHeading"/>
            </w:pPr>
            <w:r w:rsidRPr="000217DF">
              <w:t>Amendamentul</w:t>
            </w:r>
          </w:p>
        </w:tc>
      </w:tr>
      <w:tr w:rsidR="00321643" w:rsidRPr="000217DF" w14:paraId="3A8BE3D0" w14:textId="77777777" w:rsidTr="00596539">
        <w:trPr>
          <w:jc w:val="center"/>
        </w:trPr>
        <w:tc>
          <w:tcPr>
            <w:tcW w:w="4876" w:type="dxa"/>
            <w:tcBorders>
              <w:top w:val="nil"/>
              <w:left w:val="nil"/>
              <w:bottom w:val="nil"/>
              <w:right w:val="nil"/>
            </w:tcBorders>
          </w:tcPr>
          <w:p w14:paraId="33C9D7AA" w14:textId="77777777" w:rsidR="006B7536" w:rsidRPr="000217DF" w:rsidRDefault="006B7536" w:rsidP="00596539">
            <w:pPr>
              <w:pStyle w:val="Normal6a"/>
            </w:pPr>
          </w:p>
        </w:tc>
        <w:tc>
          <w:tcPr>
            <w:tcW w:w="4876" w:type="dxa"/>
            <w:tcBorders>
              <w:top w:val="nil"/>
              <w:left w:val="nil"/>
              <w:bottom w:val="nil"/>
              <w:right w:val="nil"/>
            </w:tcBorders>
          </w:tcPr>
          <w:p w14:paraId="6163539F" w14:textId="77777777" w:rsidR="006B7536" w:rsidRPr="000217DF" w:rsidRDefault="006B7536" w:rsidP="00596539">
            <w:pPr>
              <w:pStyle w:val="Normal6a"/>
            </w:pPr>
            <w:r w:rsidRPr="000217DF">
              <w:rPr>
                <w:b/>
                <w:i/>
              </w:rPr>
              <w:t>(22a)</w:t>
            </w:r>
            <w:r w:rsidRPr="000217DF">
              <w:tab/>
            </w:r>
            <w:r w:rsidRPr="000217DF">
              <w:rPr>
                <w:b/>
                <w:i/>
              </w:rPr>
              <w:t>Având în vedere importanța accesului la asistență medicală, FSE ar trebui să asigure sinergii și complementarități cu Fondul european pentru competitivitate (FEC) propus, în special în ceea ce privește obiectivul de a sprijini sănătatea, și cu propunerea de regulament de instituire a Fondului european pentru coeziune economică, socială și teritorială, agricultură și zone rurale, pescuit și afaceri maritime, prosperitate și securitate pentru perioada 2028-2034 (PPNR).</w:t>
            </w:r>
          </w:p>
        </w:tc>
      </w:tr>
    </w:tbl>
    <w:p w14:paraId="23AF6F5E"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C502398" w14:textId="77777777" w:rsidR="006B7536" w:rsidRPr="000217DF" w:rsidRDefault="006B7536" w:rsidP="006B7536">
      <w:r w:rsidRPr="000217DF">
        <w:rPr>
          <w:rStyle w:val="HideTWBExt"/>
        </w:rPr>
        <w:t>&lt;/AmendB&gt;</w:t>
      </w:r>
    </w:p>
    <w:p w14:paraId="2B2A28B2"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269</w:t>
      </w:r>
      <w:r w:rsidRPr="000217DF">
        <w:rPr>
          <w:rStyle w:val="HideTWBExt"/>
          <w:b w:val="0"/>
        </w:rPr>
        <w:t>&lt;/NumAmB&gt;</w:t>
      </w:r>
    </w:p>
    <w:p w14:paraId="0B67ED3D" w14:textId="77777777" w:rsidR="006B7536" w:rsidRPr="000217DF" w:rsidRDefault="006B7536" w:rsidP="006B7536">
      <w:pPr>
        <w:pStyle w:val="NormalBold"/>
      </w:pPr>
      <w:r w:rsidRPr="000217DF">
        <w:rPr>
          <w:rStyle w:val="HideTWBExt"/>
          <w:b w:val="0"/>
        </w:rPr>
        <w:t>&lt;RepeatBlock-By&gt;&lt;Members&gt;</w:t>
      </w:r>
      <w:r w:rsidRPr="000217DF">
        <w:t>Maravillas Abadía Jover, Rosa Estaràs Ferragut</w:t>
      </w:r>
      <w:r w:rsidRPr="000217DF">
        <w:rPr>
          <w:rStyle w:val="HideTWBExt"/>
          <w:b w:val="0"/>
        </w:rPr>
        <w:t>&lt;/Members&gt;</w:t>
      </w:r>
    </w:p>
    <w:p w14:paraId="2D04F5F5" w14:textId="77777777" w:rsidR="006B7536" w:rsidRPr="000217DF" w:rsidRDefault="006B7536" w:rsidP="006B7536">
      <w:pPr>
        <w:pStyle w:val="NormalBold"/>
      </w:pPr>
      <w:r w:rsidRPr="000217DF">
        <w:rPr>
          <w:rStyle w:val="HideTWBExt"/>
          <w:b w:val="0"/>
        </w:rPr>
        <w:t>&lt;/RepeatBlock-By&gt;</w:t>
      </w:r>
    </w:p>
    <w:p w14:paraId="325C85B5"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2823218" w14:textId="77777777" w:rsidR="006B7536" w:rsidRPr="000217DF" w:rsidRDefault="006B7536" w:rsidP="006B7536">
      <w:pPr>
        <w:pStyle w:val="NormalBold"/>
      </w:pPr>
      <w:r w:rsidRPr="000217DF">
        <w:rPr>
          <w:rStyle w:val="HideTWBExt"/>
          <w:b w:val="0"/>
        </w:rPr>
        <w:t>&lt;Article&gt;</w:t>
      </w:r>
      <w:r w:rsidRPr="000217DF">
        <w:t>Considerentul 23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2AA13F8" w14:textId="77777777" w:rsidTr="00596539">
        <w:trPr>
          <w:trHeight w:hRule="exact" w:val="240"/>
          <w:jc w:val="center"/>
        </w:trPr>
        <w:tc>
          <w:tcPr>
            <w:tcW w:w="9752" w:type="dxa"/>
            <w:gridSpan w:val="2"/>
            <w:tcBorders>
              <w:top w:val="nil"/>
              <w:left w:val="nil"/>
              <w:bottom w:val="nil"/>
              <w:right w:val="nil"/>
            </w:tcBorders>
          </w:tcPr>
          <w:p w14:paraId="77C8852D" w14:textId="77777777" w:rsidR="006B7536" w:rsidRPr="000217DF" w:rsidRDefault="006B7536" w:rsidP="00596539"/>
        </w:tc>
      </w:tr>
      <w:tr w:rsidR="00321643" w:rsidRPr="000217DF" w14:paraId="2C00011A" w14:textId="77777777" w:rsidTr="00596539">
        <w:trPr>
          <w:trHeight w:val="240"/>
          <w:jc w:val="center"/>
        </w:trPr>
        <w:tc>
          <w:tcPr>
            <w:tcW w:w="4876" w:type="dxa"/>
            <w:tcBorders>
              <w:top w:val="nil"/>
              <w:left w:val="nil"/>
              <w:bottom w:val="nil"/>
              <w:right w:val="nil"/>
            </w:tcBorders>
          </w:tcPr>
          <w:p w14:paraId="31CCFE6A"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04902E0" w14:textId="77777777" w:rsidR="006B7536" w:rsidRPr="000217DF" w:rsidRDefault="006B7536" w:rsidP="00596539">
            <w:pPr>
              <w:pStyle w:val="AmColumnHeading"/>
            </w:pPr>
            <w:r w:rsidRPr="000217DF">
              <w:t>Amendamentul</w:t>
            </w:r>
          </w:p>
        </w:tc>
      </w:tr>
      <w:tr w:rsidR="00321643" w:rsidRPr="000217DF" w14:paraId="59E6EBF1" w14:textId="77777777" w:rsidTr="00596539">
        <w:trPr>
          <w:jc w:val="center"/>
        </w:trPr>
        <w:tc>
          <w:tcPr>
            <w:tcW w:w="4876" w:type="dxa"/>
            <w:tcBorders>
              <w:top w:val="nil"/>
              <w:left w:val="nil"/>
              <w:bottom w:val="nil"/>
              <w:right w:val="nil"/>
            </w:tcBorders>
          </w:tcPr>
          <w:p w14:paraId="1736FEFD" w14:textId="77777777" w:rsidR="006B7536" w:rsidRPr="000217DF" w:rsidRDefault="006B7536" w:rsidP="00596539">
            <w:pPr>
              <w:pStyle w:val="Normal6a"/>
            </w:pPr>
            <w:r w:rsidRPr="000217DF">
              <w:t>(23)</w:t>
            </w:r>
            <w:r w:rsidRPr="000217DF">
              <w:tab/>
              <w:t>Punerea în aplicare eficientă și eficace a acțiunilor sprijinite de FSE depinde de buna guvernanță și de parteneriatul dintre toți actorii de la nivelurile teritoriale relevante și actorii socioeconomici, în special partenerii sociali și societatea civilă. Prin urmare, este esențial ca statele membre să încurajeze participarea partenerilor sociali și a societății civile la execuția FSE. Statele membre care au primit o recomandare specifică fiecărei țări în acest domeniu ar trebui să aloce resurse din FSE pentru a promova consolidarea capacităților partenerilor sociali și ale organizațiilor societății civile.</w:t>
            </w:r>
            <w:r w:rsidRPr="000217DF">
              <w:rPr>
                <w:b/>
                <w:bCs/>
                <w:i/>
                <w:iCs/>
              </w:rPr>
              <w:t>]</w:t>
            </w:r>
          </w:p>
        </w:tc>
        <w:tc>
          <w:tcPr>
            <w:tcW w:w="4876" w:type="dxa"/>
            <w:tcBorders>
              <w:top w:val="nil"/>
              <w:left w:val="nil"/>
              <w:bottom w:val="nil"/>
              <w:right w:val="nil"/>
            </w:tcBorders>
          </w:tcPr>
          <w:p w14:paraId="33E100C2" w14:textId="77777777" w:rsidR="006B7536" w:rsidRPr="000217DF" w:rsidRDefault="006B7536" w:rsidP="00596539">
            <w:pPr>
              <w:pStyle w:val="Normal6a"/>
            </w:pPr>
            <w:r w:rsidRPr="000217DF">
              <w:t>(23)</w:t>
            </w:r>
            <w:r w:rsidRPr="000217DF">
              <w:tab/>
              <w:t>Implementarea eficientă și eficace a acțiunilor sprijinite de FSE depinde de buna guvernanță</w:t>
            </w:r>
            <w:r w:rsidRPr="000217DF">
              <w:rPr>
                <w:b/>
                <w:bCs/>
                <w:i/>
                <w:iCs/>
              </w:rPr>
              <w:t>, care să asigure structuri de guvernanță specifice, cu autorități de management clar identificate, dependente din punct de vedere structural de ministerele specializate în domeniu,</w:t>
            </w:r>
            <w:r w:rsidRPr="000217DF">
              <w:t xml:space="preserve"> și de parteneriatul dintre toți actorii de la nivelurile teritoriale relevante și actorii socioeconomici, în special partenerii sociali</w:t>
            </w:r>
            <w:r w:rsidRPr="000217DF">
              <w:rPr>
                <w:b/>
                <w:bCs/>
                <w:i/>
                <w:iCs/>
              </w:rPr>
              <w:t>,</w:t>
            </w:r>
            <w:r w:rsidRPr="000217DF">
              <w:rPr>
                <w:b/>
                <w:bCs/>
              </w:rPr>
              <w:t xml:space="preserve"> </w:t>
            </w:r>
            <w:r w:rsidRPr="000217DF">
              <w:rPr>
                <w:b/>
                <w:bCs/>
                <w:i/>
                <w:iCs/>
              </w:rPr>
              <w:t>entitățile din sectorul economiei sociale</w:t>
            </w:r>
            <w:r w:rsidRPr="000217DF">
              <w:t xml:space="preserve"> și organizațiile societății civile. Prin urmare, este esențial ca statele membre să încurajeze participarea partenerilor sociali și a societății civile la execuția FSE </w:t>
            </w:r>
            <w:r w:rsidRPr="000217DF">
              <w:rPr>
                <w:b/>
                <w:bCs/>
                <w:i/>
                <w:iCs/>
              </w:rPr>
              <w:t>și la dezvoltarea proiectelor</w:t>
            </w:r>
            <w:r w:rsidRPr="000217DF">
              <w:t>. Statele membre care au primit o recomandare specifică fiecărei țări în acest domeniu ar trebui să aloce resurse din FSE pentru a promova consolidarea capacităților partenerilor sociali și ale organizațiilor societății civile.</w:t>
            </w:r>
          </w:p>
        </w:tc>
      </w:tr>
    </w:tbl>
    <w:p w14:paraId="0AF651BF"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6AAD405" w14:textId="77777777" w:rsidR="006B7536" w:rsidRPr="000217DF" w:rsidRDefault="006B7536" w:rsidP="006B7536">
      <w:r w:rsidRPr="000217DF">
        <w:rPr>
          <w:rStyle w:val="HideTWBExt"/>
        </w:rPr>
        <w:t>&lt;/AmendB&gt;</w:t>
      </w:r>
    </w:p>
    <w:p w14:paraId="73D7C0B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270</w:t>
      </w:r>
      <w:r w:rsidRPr="000217DF">
        <w:rPr>
          <w:rStyle w:val="HideTWBExt"/>
          <w:b w:val="0"/>
        </w:rPr>
        <w:t>&lt;/NumAmB&gt;</w:t>
      </w:r>
    </w:p>
    <w:p w14:paraId="3708C283" w14:textId="77777777" w:rsidR="006B7536" w:rsidRPr="000217DF" w:rsidRDefault="006B7536" w:rsidP="006B7536">
      <w:pPr>
        <w:pStyle w:val="NormalBold"/>
      </w:pPr>
      <w:r w:rsidRPr="000217DF">
        <w:rPr>
          <w:rStyle w:val="HideTWBExt"/>
          <w:b w:val="0"/>
        </w:rPr>
        <w:t>&lt;RepeatBlock-By&gt;&lt;Members&gt;</w:t>
      </w:r>
      <w:r w:rsidRPr="000217DF">
        <w:t>David Casa</w:t>
      </w:r>
      <w:r w:rsidRPr="000217DF">
        <w:rPr>
          <w:rStyle w:val="HideTWBExt"/>
          <w:b w:val="0"/>
        </w:rPr>
        <w:t>&lt;/Members&gt;</w:t>
      </w:r>
    </w:p>
    <w:p w14:paraId="661ADEA6" w14:textId="77777777" w:rsidR="006B7536" w:rsidRPr="000217DF" w:rsidRDefault="006B7536" w:rsidP="006B7536">
      <w:pPr>
        <w:pStyle w:val="NormalBold"/>
      </w:pPr>
      <w:r w:rsidRPr="000217DF">
        <w:rPr>
          <w:rStyle w:val="HideTWBExt"/>
          <w:b w:val="0"/>
        </w:rPr>
        <w:t>&lt;/RepeatBlock-By&gt;</w:t>
      </w:r>
    </w:p>
    <w:p w14:paraId="2FDC75F3"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7A5B77B" w14:textId="77777777" w:rsidR="006B7536" w:rsidRPr="000217DF" w:rsidRDefault="006B7536" w:rsidP="006B7536">
      <w:pPr>
        <w:pStyle w:val="NormalBold"/>
      </w:pPr>
      <w:r w:rsidRPr="000217DF">
        <w:rPr>
          <w:rStyle w:val="HideTWBExt"/>
          <w:b w:val="0"/>
        </w:rPr>
        <w:t>&lt;Article&gt;</w:t>
      </w:r>
      <w:r w:rsidRPr="000217DF">
        <w:t>Considerentul 23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AD62F54" w14:textId="77777777" w:rsidTr="00596539">
        <w:trPr>
          <w:trHeight w:hRule="exact" w:val="240"/>
          <w:jc w:val="center"/>
        </w:trPr>
        <w:tc>
          <w:tcPr>
            <w:tcW w:w="9752" w:type="dxa"/>
            <w:gridSpan w:val="2"/>
            <w:tcBorders>
              <w:top w:val="nil"/>
              <w:left w:val="nil"/>
              <w:bottom w:val="nil"/>
              <w:right w:val="nil"/>
            </w:tcBorders>
          </w:tcPr>
          <w:p w14:paraId="6B7CB91B" w14:textId="77777777" w:rsidR="006B7536" w:rsidRPr="000217DF" w:rsidRDefault="006B7536" w:rsidP="00596539"/>
        </w:tc>
      </w:tr>
      <w:tr w:rsidR="00321643" w:rsidRPr="000217DF" w14:paraId="2C8C52D9" w14:textId="77777777" w:rsidTr="00596539">
        <w:trPr>
          <w:trHeight w:val="240"/>
          <w:jc w:val="center"/>
        </w:trPr>
        <w:tc>
          <w:tcPr>
            <w:tcW w:w="4876" w:type="dxa"/>
            <w:tcBorders>
              <w:top w:val="nil"/>
              <w:left w:val="nil"/>
              <w:bottom w:val="nil"/>
              <w:right w:val="nil"/>
            </w:tcBorders>
          </w:tcPr>
          <w:p w14:paraId="75E2805B"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D6310E8" w14:textId="77777777" w:rsidR="006B7536" w:rsidRPr="000217DF" w:rsidRDefault="006B7536" w:rsidP="00596539">
            <w:pPr>
              <w:pStyle w:val="AmColumnHeading"/>
            </w:pPr>
            <w:r w:rsidRPr="000217DF">
              <w:t>Amendamentul</w:t>
            </w:r>
          </w:p>
        </w:tc>
      </w:tr>
      <w:tr w:rsidR="00321643" w:rsidRPr="000217DF" w14:paraId="71FE9065" w14:textId="77777777" w:rsidTr="00596539">
        <w:trPr>
          <w:jc w:val="center"/>
        </w:trPr>
        <w:tc>
          <w:tcPr>
            <w:tcW w:w="4876" w:type="dxa"/>
            <w:tcBorders>
              <w:top w:val="nil"/>
              <w:left w:val="nil"/>
              <w:bottom w:val="nil"/>
              <w:right w:val="nil"/>
            </w:tcBorders>
          </w:tcPr>
          <w:p w14:paraId="1E531C03" w14:textId="77777777" w:rsidR="006B7536" w:rsidRPr="000217DF" w:rsidRDefault="006B7536" w:rsidP="00596539">
            <w:pPr>
              <w:pStyle w:val="Normal6a"/>
            </w:pPr>
            <w:r w:rsidRPr="000217DF">
              <w:t>(23)</w:t>
            </w:r>
            <w:r w:rsidRPr="000217DF">
              <w:tab/>
              <w:t>Punerea în aplicare eficientă și eficace a acțiunilor sprijinite de FSE depinde de buna guvernanță și de parteneriatul dintre toți actorii de la nivelurile teritoriale relevante și actorii socioeconomici, în special partenerii sociali și societatea civilă. Prin urmare, este esențial ca statele membre să încurajeze participarea partenerilor sociali și a societății civile la execuția FSE. Statele membre care au primit o recomandare specifică fiecărei țări în acest domeniu ar trebui să aloce resurse din FSE pentru a promova consolidarea capacităților partenerilor sociali și ale organizațiilor societății civile.</w:t>
            </w:r>
            <w:r w:rsidRPr="000217DF">
              <w:rPr>
                <w:b/>
                <w:bCs/>
                <w:i/>
                <w:iCs/>
              </w:rPr>
              <w:t>]</w:t>
            </w:r>
          </w:p>
        </w:tc>
        <w:tc>
          <w:tcPr>
            <w:tcW w:w="4876" w:type="dxa"/>
            <w:tcBorders>
              <w:top w:val="nil"/>
              <w:left w:val="nil"/>
              <w:bottom w:val="nil"/>
              <w:right w:val="nil"/>
            </w:tcBorders>
          </w:tcPr>
          <w:p w14:paraId="75665602" w14:textId="77777777" w:rsidR="006B7536" w:rsidRPr="000217DF" w:rsidRDefault="006B7536" w:rsidP="00596539">
            <w:pPr>
              <w:pStyle w:val="Normal6a"/>
            </w:pPr>
            <w:r w:rsidRPr="000217DF">
              <w:t>(23)</w:t>
            </w:r>
            <w:r w:rsidRPr="000217DF">
              <w:tab/>
              <w:t>Implementarea eficientă și eficace a acțiunilor sprijinite de FSE depinde de buna guvernanță</w:t>
            </w:r>
            <w:r w:rsidRPr="000217DF">
              <w:rPr>
                <w:b/>
                <w:bCs/>
                <w:i/>
                <w:iCs/>
              </w:rPr>
              <w:t>, inclusiv de structurile de guvernanță specifice și de autoritățile de management clar identificate, dependente din punct de vedere structural de ministerele naționale specializate în domeniul incluziunii sociale și pe piața muncii,</w:t>
            </w:r>
            <w:r w:rsidRPr="000217DF">
              <w:t xml:space="preserve"> și de parteneriatul dintre toți actorii de la nivelurile teritoriale relevante și actorii socioeconomici, în special partenerii sociali și organizațiile societății civile. Prin urmare, este esențial ca statele membre să încurajeze participarea partenerilor sociali și a societății civile la execuția FSE. Statele membre care au primit o recomandare specifică fiecărei țări în acest domeniu ar trebui să aloce resurse din FSE pentru a promova consolidarea capacităților partenerilor sociali și ale organizațiilor societății civile.</w:t>
            </w:r>
          </w:p>
        </w:tc>
      </w:tr>
    </w:tbl>
    <w:p w14:paraId="4DF674B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2E789D7" w14:textId="77777777" w:rsidR="006B7536" w:rsidRPr="000217DF" w:rsidRDefault="006B7536" w:rsidP="006B7536">
      <w:r w:rsidRPr="000217DF">
        <w:rPr>
          <w:rStyle w:val="HideTWBExt"/>
        </w:rPr>
        <w:t>&lt;/AmendB&gt;</w:t>
      </w:r>
    </w:p>
    <w:p w14:paraId="4F5EF435"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271</w:t>
      </w:r>
      <w:r w:rsidRPr="000217DF">
        <w:rPr>
          <w:rStyle w:val="HideTWBExt"/>
          <w:b w:val="0"/>
        </w:rPr>
        <w:t>&lt;/NumAmB&gt;</w:t>
      </w:r>
    </w:p>
    <w:p w14:paraId="08CB6EA6" w14:textId="77777777" w:rsidR="006B7536" w:rsidRPr="000217DF" w:rsidRDefault="006B7536" w:rsidP="006B7536">
      <w:pPr>
        <w:pStyle w:val="NormalBold"/>
      </w:pPr>
      <w:r w:rsidRPr="000217DF">
        <w:rPr>
          <w:rStyle w:val="HideTWBExt"/>
          <w:b w:val="0"/>
        </w:rPr>
        <w:t>&lt;RepeatBlock-By&gt;&lt;Members&gt;</w:t>
      </w:r>
      <w:r w:rsidRPr="000217DF">
        <w:t>Estrella Galán, Konstantinos Arvanitis, João Oliveira, Özlem Demirel, Li Andersson</w:t>
      </w:r>
      <w:r w:rsidRPr="000217DF">
        <w:rPr>
          <w:rStyle w:val="HideTWBExt"/>
          <w:b w:val="0"/>
        </w:rPr>
        <w:t>&lt;/Members&gt;</w:t>
      </w:r>
    </w:p>
    <w:p w14:paraId="7F607E2A" w14:textId="77777777" w:rsidR="006B7536" w:rsidRPr="000217DF" w:rsidRDefault="006B7536" w:rsidP="006B7536">
      <w:pPr>
        <w:pStyle w:val="NormalBold"/>
      </w:pPr>
      <w:r w:rsidRPr="000217DF">
        <w:rPr>
          <w:rStyle w:val="HideTWBExt"/>
          <w:b w:val="0"/>
        </w:rPr>
        <w:t>&lt;/RepeatBlock-By&gt;</w:t>
      </w:r>
    </w:p>
    <w:p w14:paraId="33D50360"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DEF45EE" w14:textId="77777777" w:rsidR="006B7536" w:rsidRPr="000217DF" w:rsidRDefault="006B7536" w:rsidP="006B7536">
      <w:pPr>
        <w:pStyle w:val="NormalBold"/>
      </w:pPr>
      <w:r w:rsidRPr="000217DF">
        <w:rPr>
          <w:rStyle w:val="HideTWBExt"/>
          <w:b w:val="0"/>
        </w:rPr>
        <w:t>&lt;Article&gt;</w:t>
      </w:r>
      <w:r w:rsidRPr="000217DF">
        <w:t>Considerentul 23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D7846AD" w14:textId="77777777" w:rsidTr="00596539">
        <w:trPr>
          <w:trHeight w:hRule="exact" w:val="240"/>
          <w:jc w:val="center"/>
        </w:trPr>
        <w:tc>
          <w:tcPr>
            <w:tcW w:w="9752" w:type="dxa"/>
            <w:gridSpan w:val="2"/>
            <w:tcBorders>
              <w:top w:val="nil"/>
              <w:left w:val="nil"/>
              <w:bottom w:val="nil"/>
              <w:right w:val="nil"/>
            </w:tcBorders>
          </w:tcPr>
          <w:p w14:paraId="2F5A7CF3" w14:textId="77777777" w:rsidR="006B7536" w:rsidRPr="000217DF" w:rsidRDefault="006B7536" w:rsidP="00596539"/>
        </w:tc>
      </w:tr>
      <w:tr w:rsidR="00321643" w:rsidRPr="000217DF" w14:paraId="5948C2A3" w14:textId="77777777" w:rsidTr="00596539">
        <w:trPr>
          <w:trHeight w:val="240"/>
          <w:jc w:val="center"/>
        </w:trPr>
        <w:tc>
          <w:tcPr>
            <w:tcW w:w="4876" w:type="dxa"/>
            <w:tcBorders>
              <w:top w:val="nil"/>
              <w:left w:val="nil"/>
              <w:bottom w:val="nil"/>
              <w:right w:val="nil"/>
            </w:tcBorders>
          </w:tcPr>
          <w:p w14:paraId="4A3C30DD"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22B7C36" w14:textId="77777777" w:rsidR="006B7536" w:rsidRPr="000217DF" w:rsidRDefault="006B7536" w:rsidP="00596539">
            <w:pPr>
              <w:pStyle w:val="AmColumnHeading"/>
            </w:pPr>
            <w:r w:rsidRPr="000217DF">
              <w:t>Amendamentul</w:t>
            </w:r>
          </w:p>
        </w:tc>
      </w:tr>
      <w:tr w:rsidR="00321643" w:rsidRPr="000217DF" w14:paraId="647D2002" w14:textId="77777777" w:rsidTr="00596539">
        <w:trPr>
          <w:jc w:val="center"/>
        </w:trPr>
        <w:tc>
          <w:tcPr>
            <w:tcW w:w="4876" w:type="dxa"/>
            <w:tcBorders>
              <w:top w:val="nil"/>
              <w:left w:val="nil"/>
              <w:bottom w:val="nil"/>
              <w:right w:val="nil"/>
            </w:tcBorders>
          </w:tcPr>
          <w:p w14:paraId="575FC8B3" w14:textId="77777777" w:rsidR="006B7536" w:rsidRPr="000217DF" w:rsidRDefault="006B7536" w:rsidP="00596539">
            <w:pPr>
              <w:pStyle w:val="Normal6a"/>
            </w:pPr>
            <w:r w:rsidRPr="000217DF">
              <w:t>(23)</w:t>
            </w:r>
            <w:r w:rsidRPr="000217DF">
              <w:tab/>
              <w:t xml:space="preserve">Punerea în aplicare </w:t>
            </w:r>
            <w:r w:rsidRPr="000217DF">
              <w:rPr>
                <w:b/>
                <w:bCs/>
                <w:i/>
                <w:iCs/>
              </w:rPr>
              <w:t>eficientă și eficace</w:t>
            </w:r>
            <w:r w:rsidRPr="000217DF">
              <w:rPr>
                <w:b/>
                <w:bCs/>
              </w:rPr>
              <w:t xml:space="preserve"> </w:t>
            </w:r>
            <w:r w:rsidRPr="000217DF">
              <w:t xml:space="preserve">a acțiunilor sprijinite de FSE depinde de buna guvernanță și </w:t>
            </w:r>
            <w:r w:rsidRPr="000217DF">
              <w:rPr>
                <w:b/>
                <w:bCs/>
                <w:i/>
                <w:iCs/>
              </w:rPr>
              <w:t>de parteneriatul</w:t>
            </w:r>
            <w:r w:rsidRPr="000217DF">
              <w:t xml:space="preserve"> </w:t>
            </w:r>
            <w:r w:rsidRPr="000217DF">
              <w:rPr>
                <w:b/>
                <w:bCs/>
                <w:i/>
                <w:iCs/>
              </w:rPr>
              <w:t>dintre</w:t>
            </w:r>
            <w:r w:rsidRPr="000217DF">
              <w:t xml:space="preserve"> toți actorii de la nivelurile teritoriale relevante și actorii socioeconomici, în special partenerii sociali și </w:t>
            </w:r>
            <w:r w:rsidRPr="000217DF">
              <w:rPr>
                <w:b/>
                <w:bCs/>
                <w:i/>
                <w:iCs/>
              </w:rPr>
              <w:t>societatea civilă</w:t>
            </w:r>
            <w:r w:rsidRPr="000217DF">
              <w:t xml:space="preserve">. Prin urmare, este esențial ca statele membre să încurajeze participarea partenerilor sociali și a societății civile la execuția FSE. Statele membre </w:t>
            </w:r>
            <w:r w:rsidRPr="000217DF">
              <w:rPr>
                <w:b/>
                <w:bCs/>
                <w:i/>
                <w:iCs/>
              </w:rPr>
              <w:t>care au primit o recomandare specifică fiecărei țări în acest domeniu</w:t>
            </w:r>
            <w:r w:rsidRPr="000217DF">
              <w:t xml:space="preserve"> ar trebui să aloce resurse din FSE pentru a promova consolidarea capacităților partenerilor sociali și ale organizațiilor societății civile.</w:t>
            </w:r>
            <w:r w:rsidRPr="000217DF">
              <w:rPr>
                <w:b/>
                <w:bCs/>
                <w:i/>
                <w:iCs/>
              </w:rPr>
              <w:t>]</w:t>
            </w:r>
          </w:p>
        </w:tc>
        <w:tc>
          <w:tcPr>
            <w:tcW w:w="4876" w:type="dxa"/>
            <w:tcBorders>
              <w:top w:val="nil"/>
              <w:left w:val="nil"/>
              <w:bottom w:val="nil"/>
              <w:right w:val="nil"/>
            </w:tcBorders>
          </w:tcPr>
          <w:p w14:paraId="10A35193" w14:textId="77777777" w:rsidR="006B7536" w:rsidRPr="000217DF" w:rsidRDefault="006B7536" w:rsidP="00596539">
            <w:pPr>
              <w:pStyle w:val="Normal6a"/>
            </w:pPr>
            <w:r w:rsidRPr="000217DF">
              <w:t>(23)</w:t>
            </w:r>
            <w:r w:rsidRPr="000217DF">
              <w:tab/>
              <w:t>Punerea în aplicare a acțiunilor sprijinite de FSE depinde de buna guvernanță</w:t>
            </w:r>
            <w:r w:rsidRPr="000217DF">
              <w:rPr>
                <w:b/>
                <w:bCs/>
                <w:i/>
                <w:iCs/>
              </w:rPr>
              <w:t xml:space="preserve">, care să asigure structuri de guvernanță specifice, cu autorități de management clar identificate, dependente din punct de vedere structural de ministerele specializate în domeniul incluziunii sociale și pe piața muncii, </w:t>
            </w:r>
            <w:r w:rsidRPr="000217DF">
              <w:t>și</w:t>
            </w:r>
            <w:r w:rsidRPr="000217DF">
              <w:rPr>
                <w:b/>
                <w:bCs/>
                <w:i/>
                <w:iCs/>
              </w:rPr>
              <w:t xml:space="preserve"> se bazează pe un parteneriat eficace și structurat între</w:t>
            </w:r>
            <w:r w:rsidRPr="000217DF">
              <w:t xml:space="preserve"> toți actorii de la nivelurile teritoriale relevante și actorii socioeconomici, în special partenerii sociali și </w:t>
            </w:r>
            <w:r w:rsidRPr="000217DF">
              <w:rPr>
                <w:b/>
                <w:bCs/>
                <w:i/>
                <w:iCs/>
              </w:rPr>
              <w:t>organizațiile societății civile</w:t>
            </w:r>
            <w:r w:rsidRPr="000217DF">
              <w:t>. Prin urmare, este esențial ca statele membre să încurajeze participarea partenerilor sociali și a societății civile la execuția FSE. Statele membre ar trebui să aloce resurse din FSE pentru a promova consolidarea capacităților partenerilor sociali și ale organizațiilor societății civile.</w:t>
            </w:r>
          </w:p>
        </w:tc>
      </w:tr>
    </w:tbl>
    <w:p w14:paraId="2F41E1FE"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D878B05" w14:textId="77777777" w:rsidR="006B7536" w:rsidRPr="000217DF" w:rsidRDefault="006B7536" w:rsidP="006B7536">
      <w:r w:rsidRPr="000217DF">
        <w:rPr>
          <w:rStyle w:val="HideTWBExt"/>
        </w:rPr>
        <w:t>&lt;/AmendB&gt;</w:t>
      </w:r>
    </w:p>
    <w:p w14:paraId="3BE4EF2C"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272</w:t>
      </w:r>
      <w:r w:rsidRPr="000217DF">
        <w:rPr>
          <w:rStyle w:val="HideTWBExt"/>
          <w:b w:val="0"/>
        </w:rPr>
        <w:t>&lt;/NumAmB&gt;</w:t>
      </w:r>
    </w:p>
    <w:p w14:paraId="58B83649" w14:textId="77777777" w:rsidR="006B7536" w:rsidRPr="000217DF" w:rsidRDefault="006B7536" w:rsidP="006B7536">
      <w:pPr>
        <w:pStyle w:val="NormalBold"/>
      </w:pPr>
      <w:r w:rsidRPr="000217DF">
        <w:rPr>
          <w:rStyle w:val="HideTWBExt"/>
          <w:b w:val="0"/>
        </w:rPr>
        <w:t>&lt;RepeatBlock-By&gt;&lt;Members&gt;</w:t>
      </w:r>
      <w:r w:rsidRPr="000217DF">
        <w:t>Rosa Estaràs Ferragut, Maravillas Abadía Jover</w:t>
      </w:r>
      <w:r w:rsidRPr="000217DF">
        <w:rPr>
          <w:rStyle w:val="HideTWBExt"/>
          <w:b w:val="0"/>
        </w:rPr>
        <w:t>&lt;/Members&gt;</w:t>
      </w:r>
    </w:p>
    <w:p w14:paraId="2E077D6A" w14:textId="77777777" w:rsidR="006B7536" w:rsidRPr="000217DF" w:rsidRDefault="006B7536" w:rsidP="006B7536">
      <w:pPr>
        <w:pStyle w:val="NormalBold"/>
      </w:pPr>
      <w:r w:rsidRPr="000217DF">
        <w:rPr>
          <w:rStyle w:val="HideTWBExt"/>
          <w:b w:val="0"/>
        </w:rPr>
        <w:t>&lt;/RepeatBlock-By&gt;</w:t>
      </w:r>
    </w:p>
    <w:p w14:paraId="70631EC0"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59FA463" w14:textId="77777777" w:rsidR="006B7536" w:rsidRPr="000217DF" w:rsidRDefault="006B7536" w:rsidP="006B7536">
      <w:pPr>
        <w:pStyle w:val="NormalBold"/>
      </w:pPr>
      <w:r w:rsidRPr="000217DF">
        <w:rPr>
          <w:rStyle w:val="HideTWBExt"/>
          <w:b w:val="0"/>
        </w:rPr>
        <w:t>&lt;Article&gt;</w:t>
      </w:r>
      <w:r w:rsidRPr="000217DF">
        <w:t>Considerentul 23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F6FAC3C" w14:textId="77777777" w:rsidTr="00596539">
        <w:trPr>
          <w:trHeight w:hRule="exact" w:val="240"/>
          <w:jc w:val="center"/>
        </w:trPr>
        <w:tc>
          <w:tcPr>
            <w:tcW w:w="9752" w:type="dxa"/>
            <w:gridSpan w:val="2"/>
            <w:tcBorders>
              <w:top w:val="nil"/>
              <w:left w:val="nil"/>
              <w:bottom w:val="nil"/>
              <w:right w:val="nil"/>
            </w:tcBorders>
          </w:tcPr>
          <w:p w14:paraId="78722E85" w14:textId="77777777" w:rsidR="006B7536" w:rsidRPr="000217DF" w:rsidRDefault="006B7536" w:rsidP="00596539"/>
        </w:tc>
      </w:tr>
      <w:tr w:rsidR="00321643" w:rsidRPr="000217DF" w14:paraId="21C372DE" w14:textId="77777777" w:rsidTr="00596539">
        <w:trPr>
          <w:trHeight w:val="240"/>
          <w:jc w:val="center"/>
        </w:trPr>
        <w:tc>
          <w:tcPr>
            <w:tcW w:w="4876" w:type="dxa"/>
            <w:tcBorders>
              <w:top w:val="nil"/>
              <w:left w:val="nil"/>
              <w:bottom w:val="nil"/>
              <w:right w:val="nil"/>
            </w:tcBorders>
          </w:tcPr>
          <w:p w14:paraId="0A2F66D2"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78844C7" w14:textId="77777777" w:rsidR="006B7536" w:rsidRPr="000217DF" w:rsidRDefault="006B7536" w:rsidP="00596539">
            <w:pPr>
              <w:pStyle w:val="AmColumnHeading"/>
            </w:pPr>
            <w:r w:rsidRPr="000217DF">
              <w:t>Amendamentul</w:t>
            </w:r>
          </w:p>
        </w:tc>
      </w:tr>
      <w:tr w:rsidR="00321643" w:rsidRPr="000217DF" w14:paraId="2EA4FEF5" w14:textId="77777777" w:rsidTr="00596539">
        <w:trPr>
          <w:jc w:val="center"/>
        </w:trPr>
        <w:tc>
          <w:tcPr>
            <w:tcW w:w="4876" w:type="dxa"/>
            <w:tcBorders>
              <w:top w:val="nil"/>
              <w:left w:val="nil"/>
              <w:bottom w:val="nil"/>
              <w:right w:val="nil"/>
            </w:tcBorders>
          </w:tcPr>
          <w:p w14:paraId="621A69B1" w14:textId="77777777" w:rsidR="006B7536" w:rsidRPr="000217DF" w:rsidRDefault="006B7536" w:rsidP="00596539">
            <w:pPr>
              <w:pStyle w:val="Normal6a"/>
            </w:pPr>
            <w:r w:rsidRPr="000217DF">
              <w:t>(23)</w:t>
            </w:r>
            <w:r w:rsidRPr="000217DF">
              <w:tab/>
              <w:t xml:space="preserve">Punerea în aplicare </w:t>
            </w:r>
            <w:r w:rsidRPr="000217DF">
              <w:rPr>
                <w:b/>
                <w:bCs/>
                <w:i/>
                <w:iCs/>
              </w:rPr>
              <w:t>eficientă și eficace</w:t>
            </w:r>
            <w:r w:rsidRPr="000217DF">
              <w:t xml:space="preserve"> a</w:t>
            </w:r>
            <w:r w:rsidRPr="000217DF">
              <w:rPr>
                <w:b/>
                <w:bCs/>
                <w:i/>
                <w:iCs/>
              </w:rPr>
              <w:t xml:space="preserve"> acțiunilor sprijinite de</w:t>
            </w:r>
            <w:r w:rsidRPr="000217DF">
              <w:t xml:space="preserve"> FSE depinde de buna guvernanță</w:t>
            </w:r>
            <w:r w:rsidRPr="000217DF">
              <w:rPr>
                <w:b/>
                <w:bCs/>
                <w:i/>
                <w:iCs/>
              </w:rPr>
              <w:t xml:space="preserve"> </w:t>
            </w:r>
            <w:r w:rsidRPr="000217DF">
              <w:t xml:space="preserve">și </w:t>
            </w:r>
            <w:r w:rsidRPr="000217DF">
              <w:rPr>
                <w:b/>
                <w:bCs/>
                <w:i/>
                <w:iCs/>
              </w:rPr>
              <w:t>de parteneriatul dintre toți actorii de la nivelurile teritoriale relevante și actorii socioeconomici, în special</w:t>
            </w:r>
            <w:r w:rsidRPr="000217DF">
              <w:t xml:space="preserve"> partenerii sociali </w:t>
            </w:r>
            <w:r w:rsidRPr="000217DF">
              <w:rPr>
                <w:b/>
                <w:bCs/>
                <w:i/>
                <w:iCs/>
              </w:rPr>
              <w:t>și</w:t>
            </w:r>
            <w:r w:rsidRPr="000217DF">
              <w:t xml:space="preserve"> </w:t>
            </w:r>
            <w:r w:rsidRPr="000217DF">
              <w:rPr>
                <w:b/>
                <w:bCs/>
                <w:i/>
                <w:iCs/>
              </w:rPr>
              <w:t>societatea civilă</w:t>
            </w:r>
            <w:r w:rsidRPr="000217DF">
              <w:t xml:space="preserve">. Prin urmare, este esențial ca statele membre să </w:t>
            </w:r>
            <w:r w:rsidRPr="000217DF">
              <w:rPr>
                <w:b/>
                <w:bCs/>
                <w:i/>
                <w:iCs/>
              </w:rPr>
              <w:t>încurajeze</w:t>
            </w:r>
            <w:r w:rsidRPr="000217DF">
              <w:t xml:space="preserve"> participarea partenerilor sociali </w:t>
            </w:r>
            <w:r w:rsidRPr="000217DF">
              <w:rPr>
                <w:b/>
                <w:bCs/>
                <w:i/>
                <w:iCs/>
              </w:rPr>
              <w:t>și</w:t>
            </w:r>
            <w:r w:rsidRPr="000217DF">
              <w:t xml:space="preserve"> a societății civile la execuția FSE. Statele membre care au primit o recomandare specifică fiecărei țări în acest domeniu ar trebui să aloce resurse din FSE pentru a promova consolidarea capacităților partenerilor sociali și ale organizațiilor societății civile.</w:t>
            </w:r>
            <w:r w:rsidRPr="000217DF">
              <w:rPr>
                <w:b/>
                <w:bCs/>
                <w:i/>
                <w:iCs/>
              </w:rPr>
              <w:t>]</w:t>
            </w:r>
          </w:p>
        </w:tc>
        <w:tc>
          <w:tcPr>
            <w:tcW w:w="4876" w:type="dxa"/>
            <w:tcBorders>
              <w:top w:val="nil"/>
              <w:left w:val="nil"/>
              <w:bottom w:val="nil"/>
              <w:right w:val="nil"/>
            </w:tcBorders>
          </w:tcPr>
          <w:p w14:paraId="2A558A3D" w14:textId="77777777" w:rsidR="006B7536" w:rsidRPr="000217DF" w:rsidRDefault="006B7536" w:rsidP="00596539">
            <w:pPr>
              <w:pStyle w:val="Normal6a"/>
            </w:pPr>
            <w:r w:rsidRPr="000217DF">
              <w:t>(23)</w:t>
            </w:r>
            <w:r w:rsidRPr="000217DF">
              <w:tab/>
              <w:t>Punerea în aplicare a</w:t>
            </w:r>
            <w:r w:rsidRPr="000217DF">
              <w:rPr>
                <w:b/>
                <w:bCs/>
                <w:i/>
                <w:iCs/>
              </w:rPr>
              <w:t xml:space="preserve"> </w:t>
            </w:r>
            <w:r w:rsidRPr="000217DF">
              <w:t>FSE depinde de buna guvernanță</w:t>
            </w:r>
            <w:r w:rsidRPr="000217DF">
              <w:rPr>
                <w:b/>
                <w:bCs/>
              </w:rPr>
              <w:t xml:space="preserve"> </w:t>
            </w:r>
            <w:r w:rsidRPr="000217DF">
              <w:rPr>
                <w:b/>
                <w:bCs/>
                <w:i/>
                <w:iCs/>
              </w:rPr>
              <w:t xml:space="preserve">care să asigure structuri de guvernanță specifice, cu autorități de management clar identificate, </w:t>
            </w:r>
            <w:r w:rsidRPr="000217DF">
              <w:t xml:space="preserve">și </w:t>
            </w:r>
            <w:r w:rsidRPr="000217DF">
              <w:rPr>
                <w:b/>
                <w:bCs/>
                <w:i/>
                <w:iCs/>
              </w:rPr>
              <w:t>se bazează pe un</w:t>
            </w:r>
            <w:r w:rsidRPr="000217DF">
              <w:t xml:space="preserve"> </w:t>
            </w:r>
            <w:r w:rsidRPr="000217DF">
              <w:rPr>
                <w:b/>
                <w:bCs/>
                <w:i/>
                <w:iCs/>
              </w:rPr>
              <w:t>parteneriat eficace și structurat între</w:t>
            </w:r>
            <w:r w:rsidRPr="000217DF">
              <w:t xml:space="preserve"> </w:t>
            </w:r>
            <w:r w:rsidRPr="000217DF">
              <w:rPr>
                <w:b/>
                <w:bCs/>
                <w:i/>
                <w:iCs/>
              </w:rPr>
              <w:t>autoritățile publice,</w:t>
            </w:r>
            <w:r w:rsidRPr="000217DF">
              <w:t xml:space="preserve"> partenerii sociali</w:t>
            </w:r>
            <w:r w:rsidRPr="000217DF">
              <w:rPr>
                <w:b/>
                <w:bCs/>
                <w:i/>
                <w:iCs/>
              </w:rPr>
              <w:t>,</w:t>
            </w:r>
            <w:r w:rsidRPr="000217DF">
              <w:t xml:space="preserve"> </w:t>
            </w:r>
            <w:r w:rsidRPr="000217DF">
              <w:rPr>
                <w:b/>
                <w:bCs/>
                <w:i/>
                <w:iCs/>
              </w:rPr>
              <w:t>organizațiile societății civile și autoritățile locale și regionale</w:t>
            </w:r>
            <w:r w:rsidRPr="000217DF">
              <w:t xml:space="preserve">. Prin urmare, este esențial ca statele membre să </w:t>
            </w:r>
            <w:r w:rsidRPr="000217DF">
              <w:rPr>
                <w:b/>
                <w:bCs/>
                <w:i/>
                <w:iCs/>
              </w:rPr>
              <w:t>faciliteze</w:t>
            </w:r>
            <w:r w:rsidRPr="000217DF">
              <w:t xml:space="preserve"> participarea partenerilor sociali</w:t>
            </w:r>
            <w:r w:rsidRPr="000217DF">
              <w:rPr>
                <w:b/>
                <w:bCs/>
                <w:i/>
                <w:iCs/>
              </w:rPr>
              <w:t>,</w:t>
            </w:r>
            <w:r w:rsidRPr="000217DF">
              <w:t xml:space="preserve"> a societății civile </w:t>
            </w:r>
            <w:r w:rsidRPr="000217DF">
              <w:rPr>
                <w:b/>
                <w:bCs/>
                <w:i/>
                <w:iCs/>
              </w:rPr>
              <w:t>și a autorităților locale și regionale</w:t>
            </w:r>
            <w:r w:rsidRPr="000217DF">
              <w:t xml:space="preserve"> la </w:t>
            </w:r>
            <w:r w:rsidRPr="000217DF">
              <w:rPr>
                <w:b/>
                <w:bCs/>
                <w:i/>
                <w:iCs/>
              </w:rPr>
              <w:t>conceperea,</w:t>
            </w:r>
            <w:r w:rsidRPr="000217DF">
              <w:t xml:space="preserve"> execuția </w:t>
            </w:r>
            <w:r w:rsidRPr="000217DF">
              <w:rPr>
                <w:b/>
                <w:bCs/>
                <w:i/>
                <w:iCs/>
              </w:rPr>
              <w:t>și evaluarea</w:t>
            </w:r>
            <w:r w:rsidRPr="000217DF">
              <w:t xml:space="preserve"> FSE </w:t>
            </w:r>
            <w:r w:rsidRPr="000217DF">
              <w:rPr>
                <w:b/>
                <w:bCs/>
                <w:i/>
                <w:iCs/>
              </w:rPr>
              <w:t>și la dezvoltarea proiectelor</w:t>
            </w:r>
            <w:r w:rsidRPr="000217DF">
              <w:t>. Statele membre care au primit o recomandare specifică fiecărei țări în acest domeniu ar trebui să aloce resurse din FSE pentru a promova consolidarea capacităților partenerilor sociali și ale organizațiilor societății civile.</w:t>
            </w:r>
          </w:p>
        </w:tc>
      </w:tr>
    </w:tbl>
    <w:p w14:paraId="0AD5CAB5"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6CE4317" w14:textId="77777777" w:rsidR="006B7536" w:rsidRPr="000217DF" w:rsidRDefault="006B7536" w:rsidP="006B7536">
      <w:r w:rsidRPr="000217DF">
        <w:rPr>
          <w:rStyle w:val="HideTWBExt"/>
        </w:rPr>
        <w:t>&lt;/AmendB&gt;</w:t>
      </w:r>
    </w:p>
    <w:p w14:paraId="59F92A6A"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273</w:t>
      </w:r>
      <w:r w:rsidRPr="000217DF">
        <w:rPr>
          <w:rStyle w:val="HideTWBExt"/>
          <w:b w:val="0"/>
        </w:rPr>
        <w:t>&lt;/NumAmB&gt;</w:t>
      </w:r>
    </w:p>
    <w:p w14:paraId="46DCFCFF" w14:textId="77777777" w:rsidR="006B7536" w:rsidRPr="000217DF" w:rsidRDefault="006B7536" w:rsidP="006B7536">
      <w:pPr>
        <w:pStyle w:val="NormalBold"/>
      </w:pPr>
      <w:r w:rsidRPr="000217DF">
        <w:rPr>
          <w:rStyle w:val="HideTWBExt"/>
          <w:b w:val="0"/>
        </w:rPr>
        <w:t>&lt;RepeatBlock-By&gt;&lt;Members&gt;</w:t>
      </w:r>
      <w:r w:rsidRPr="000217DF">
        <w:t>Miriam Lexmann</w:t>
      </w:r>
      <w:r w:rsidRPr="000217DF">
        <w:rPr>
          <w:rStyle w:val="HideTWBExt"/>
          <w:b w:val="0"/>
        </w:rPr>
        <w:t>&lt;/Members&gt;</w:t>
      </w:r>
    </w:p>
    <w:p w14:paraId="26E2B055" w14:textId="77777777" w:rsidR="006B7536" w:rsidRPr="000217DF" w:rsidRDefault="006B7536" w:rsidP="006B7536">
      <w:pPr>
        <w:pStyle w:val="NormalBold"/>
      </w:pPr>
      <w:r w:rsidRPr="000217DF">
        <w:rPr>
          <w:rStyle w:val="HideTWBExt"/>
          <w:b w:val="0"/>
        </w:rPr>
        <w:t>&lt;/RepeatBlock-By&gt;</w:t>
      </w:r>
    </w:p>
    <w:p w14:paraId="619383B8"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33117B0" w14:textId="77777777" w:rsidR="006B7536" w:rsidRPr="000217DF" w:rsidRDefault="006B7536" w:rsidP="006B7536">
      <w:pPr>
        <w:pStyle w:val="NormalBold"/>
      </w:pPr>
      <w:r w:rsidRPr="000217DF">
        <w:rPr>
          <w:rStyle w:val="HideTWBExt"/>
          <w:b w:val="0"/>
        </w:rPr>
        <w:t>&lt;Article&gt;</w:t>
      </w:r>
      <w:r w:rsidRPr="000217DF">
        <w:t>Considerentul 23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50A1529" w14:textId="77777777" w:rsidTr="00596539">
        <w:trPr>
          <w:trHeight w:hRule="exact" w:val="240"/>
          <w:jc w:val="center"/>
        </w:trPr>
        <w:tc>
          <w:tcPr>
            <w:tcW w:w="9752" w:type="dxa"/>
            <w:gridSpan w:val="2"/>
            <w:tcBorders>
              <w:top w:val="nil"/>
              <w:left w:val="nil"/>
              <w:bottom w:val="nil"/>
              <w:right w:val="nil"/>
            </w:tcBorders>
          </w:tcPr>
          <w:p w14:paraId="3D669FB7" w14:textId="77777777" w:rsidR="006B7536" w:rsidRPr="000217DF" w:rsidRDefault="006B7536" w:rsidP="00596539"/>
        </w:tc>
      </w:tr>
      <w:tr w:rsidR="00321643" w:rsidRPr="000217DF" w14:paraId="7656FA3C" w14:textId="77777777" w:rsidTr="00596539">
        <w:trPr>
          <w:trHeight w:val="240"/>
          <w:jc w:val="center"/>
        </w:trPr>
        <w:tc>
          <w:tcPr>
            <w:tcW w:w="4876" w:type="dxa"/>
            <w:tcBorders>
              <w:top w:val="nil"/>
              <w:left w:val="nil"/>
              <w:bottom w:val="nil"/>
              <w:right w:val="nil"/>
            </w:tcBorders>
          </w:tcPr>
          <w:p w14:paraId="0EDA8C08"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13AC2FB" w14:textId="77777777" w:rsidR="006B7536" w:rsidRPr="000217DF" w:rsidRDefault="006B7536" w:rsidP="00596539">
            <w:pPr>
              <w:pStyle w:val="AmColumnHeading"/>
            </w:pPr>
            <w:r w:rsidRPr="000217DF">
              <w:t>Amendamentul</w:t>
            </w:r>
          </w:p>
        </w:tc>
      </w:tr>
      <w:tr w:rsidR="00321643" w:rsidRPr="000217DF" w14:paraId="7458DD4F" w14:textId="77777777" w:rsidTr="00596539">
        <w:trPr>
          <w:jc w:val="center"/>
        </w:trPr>
        <w:tc>
          <w:tcPr>
            <w:tcW w:w="4876" w:type="dxa"/>
            <w:tcBorders>
              <w:top w:val="nil"/>
              <w:left w:val="nil"/>
              <w:bottom w:val="nil"/>
              <w:right w:val="nil"/>
            </w:tcBorders>
          </w:tcPr>
          <w:p w14:paraId="01CAD519" w14:textId="77777777" w:rsidR="006B7536" w:rsidRPr="000217DF" w:rsidRDefault="006B7536" w:rsidP="00596539">
            <w:pPr>
              <w:pStyle w:val="Normal6a"/>
            </w:pPr>
            <w:r w:rsidRPr="000217DF">
              <w:t>(23)</w:t>
            </w:r>
            <w:r w:rsidRPr="000217DF">
              <w:tab/>
              <w:t xml:space="preserve">Punerea în aplicare eficientă și eficace a acțiunilor sprijinite de FSE depinde de buna guvernanță și de parteneriatul </w:t>
            </w:r>
            <w:r w:rsidRPr="000217DF">
              <w:rPr>
                <w:b/>
                <w:bCs/>
                <w:i/>
                <w:iCs/>
              </w:rPr>
              <w:t>dintre toți actorii</w:t>
            </w:r>
            <w:r w:rsidRPr="000217DF">
              <w:t xml:space="preserve"> de la nivelurile teritoriale </w:t>
            </w:r>
            <w:r w:rsidRPr="000217DF">
              <w:rPr>
                <w:b/>
                <w:bCs/>
                <w:i/>
                <w:iCs/>
              </w:rPr>
              <w:t>relevante</w:t>
            </w:r>
            <w:r w:rsidRPr="000217DF">
              <w:t xml:space="preserve"> și actorii socioeconomici, în special partenerii sociali și societatea civilă. Prin urmare, este esențial ca statele membre să încurajeze participarea partenerilor sociali și a societății civile la execuția FSE. Statele membre care au primit o recomandare specifică fiecărei țări în acest domeniu ar trebui să aloce resurse din FSE pentru a promova consolidarea capacităților partenerilor sociali și ale organizațiilor societății civile.</w:t>
            </w:r>
            <w:r w:rsidRPr="000217DF">
              <w:rPr>
                <w:b/>
                <w:bCs/>
                <w:i/>
                <w:iCs/>
              </w:rPr>
              <w:t>]</w:t>
            </w:r>
          </w:p>
        </w:tc>
        <w:tc>
          <w:tcPr>
            <w:tcW w:w="4876" w:type="dxa"/>
            <w:tcBorders>
              <w:top w:val="nil"/>
              <w:left w:val="nil"/>
              <w:bottom w:val="nil"/>
              <w:right w:val="nil"/>
            </w:tcBorders>
          </w:tcPr>
          <w:p w14:paraId="5D5DD8F3" w14:textId="77777777" w:rsidR="006B7536" w:rsidRPr="000217DF" w:rsidRDefault="006B7536" w:rsidP="00596539">
            <w:pPr>
              <w:pStyle w:val="Normal6a"/>
            </w:pPr>
            <w:r w:rsidRPr="000217DF">
              <w:t>(23)</w:t>
            </w:r>
            <w:r w:rsidRPr="000217DF">
              <w:tab/>
              <w:t xml:space="preserve">Punerea în aplicare eficientă și eficace a acțiunilor sprijinite de FSE depinde de buna guvernanță și de parteneriatul </w:t>
            </w:r>
            <w:r w:rsidRPr="000217DF">
              <w:rPr>
                <w:b/>
                <w:bCs/>
                <w:i/>
                <w:iCs/>
              </w:rPr>
              <w:t>consolidat în rândul tuturor actorilor</w:t>
            </w:r>
            <w:r w:rsidRPr="000217DF">
              <w:t xml:space="preserve"> de la nivelurile teritoriale </w:t>
            </w:r>
            <w:r w:rsidRPr="000217DF">
              <w:rPr>
                <w:b/>
                <w:bCs/>
                <w:i/>
                <w:iCs/>
              </w:rPr>
              <w:t xml:space="preserve">care ar trebui să fie implicați în conceperea, gestionarea, execuția și evaluarea fondului, precum </w:t>
            </w:r>
            <w:r w:rsidRPr="000217DF">
              <w:t xml:space="preserve">și </w:t>
            </w:r>
            <w:r w:rsidRPr="000217DF">
              <w:rPr>
                <w:b/>
                <w:bCs/>
                <w:i/>
                <w:iCs/>
              </w:rPr>
              <w:t>de parteneriatul cu</w:t>
            </w:r>
            <w:r w:rsidRPr="000217DF">
              <w:t xml:space="preserve"> actorii socioeconomici, în special partenerii sociali și societatea civilă. Prin urmare, este esențial ca statele membre să încurajeze participarea partenerilor sociali și a societății civile la execuția FSE. Statele membre care au primit o recomandare specifică fiecărei țări în acest domeniu ar trebui să aloce resurse din FSE pentru a promova consolidarea capacităților partenerilor sociali și ale organizațiilor societății civile.</w:t>
            </w:r>
          </w:p>
        </w:tc>
      </w:tr>
    </w:tbl>
    <w:p w14:paraId="102F1A49"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A101C49" w14:textId="77777777" w:rsidR="006B7536" w:rsidRPr="000217DF" w:rsidRDefault="006B7536" w:rsidP="006B7536">
      <w:r w:rsidRPr="000217DF">
        <w:rPr>
          <w:rStyle w:val="HideTWBExt"/>
        </w:rPr>
        <w:t>&lt;/AmendB&gt;</w:t>
      </w:r>
    </w:p>
    <w:p w14:paraId="6150A0A1"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274</w:t>
      </w:r>
      <w:r w:rsidRPr="000217DF">
        <w:rPr>
          <w:rStyle w:val="HideTWBExt"/>
          <w:b w:val="0"/>
        </w:rPr>
        <w:t>&lt;/NumAmB&gt;</w:t>
      </w:r>
    </w:p>
    <w:p w14:paraId="6D2F3899"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479B25F1" w14:textId="77777777" w:rsidR="006B7536" w:rsidRPr="000217DF" w:rsidRDefault="006B7536" w:rsidP="006B7536">
      <w:pPr>
        <w:pStyle w:val="NormalBold"/>
      </w:pPr>
      <w:r w:rsidRPr="000217DF">
        <w:rPr>
          <w:rStyle w:val="HideTWBExt"/>
          <w:b w:val="0"/>
        </w:rPr>
        <w:t>&lt;/RepeatBlock-By&gt;</w:t>
      </w:r>
    </w:p>
    <w:p w14:paraId="260B58CE"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C5AB0E7" w14:textId="77777777" w:rsidR="006B7536" w:rsidRPr="000217DF" w:rsidRDefault="006B7536" w:rsidP="006B7536">
      <w:pPr>
        <w:pStyle w:val="NormalBold"/>
      </w:pPr>
      <w:r w:rsidRPr="000217DF">
        <w:rPr>
          <w:rStyle w:val="HideTWBExt"/>
          <w:b w:val="0"/>
        </w:rPr>
        <w:t>&lt;Article&gt;</w:t>
      </w:r>
      <w:r w:rsidRPr="000217DF">
        <w:t>Considerentul 23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A5F3B62" w14:textId="77777777" w:rsidTr="00596539">
        <w:trPr>
          <w:trHeight w:hRule="exact" w:val="240"/>
          <w:jc w:val="center"/>
        </w:trPr>
        <w:tc>
          <w:tcPr>
            <w:tcW w:w="9752" w:type="dxa"/>
            <w:gridSpan w:val="2"/>
            <w:tcBorders>
              <w:top w:val="nil"/>
              <w:left w:val="nil"/>
              <w:bottom w:val="nil"/>
              <w:right w:val="nil"/>
            </w:tcBorders>
          </w:tcPr>
          <w:p w14:paraId="5E414E21" w14:textId="77777777" w:rsidR="006B7536" w:rsidRPr="000217DF" w:rsidRDefault="006B7536" w:rsidP="00596539"/>
        </w:tc>
      </w:tr>
      <w:tr w:rsidR="00321643" w:rsidRPr="000217DF" w14:paraId="12D959E4" w14:textId="77777777" w:rsidTr="00596539">
        <w:trPr>
          <w:trHeight w:val="240"/>
          <w:jc w:val="center"/>
        </w:trPr>
        <w:tc>
          <w:tcPr>
            <w:tcW w:w="4876" w:type="dxa"/>
            <w:tcBorders>
              <w:top w:val="nil"/>
              <w:left w:val="nil"/>
              <w:bottom w:val="nil"/>
              <w:right w:val="nil"/>
            </w:tcBorders>
          </w:tcPr>
          <w:p w14:paraId="0275C797"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7B76AD0A" w14:textId="77777777" w:rsidR="006B7536" w:rsidRPr="000217DF" w:rsidRDefault="006B7536" w:rsidP="00596539">
            <w:pPr>
              <w:pStyle w:val="AmColumnHeading"/>
            </w:pPr>
            <w:r w:rsidRPr="000217DF">
              <w:t>Amendamentul</w:t>
            </w:r>
          </w:p>
        </w:tc>
      </w:tr>
      <w:tr w:rsidR="00321643" w:rsidRPr="000217DF" w14:paraId="2ED2870E" w14:textId="77777777" w:rsidTr="00596539">
        <w:trPr>
          <w:jc w:val="center"/>
        </w:trPr>
        <w:tc>
          <w:tcPr>
            <w:tcW w:w="4876" w:type="dxa"/>
            <w:tcBorders>
              <w:top w:val="nil"/>
              <w:left w:val="nil"/>
              <w:bottom w:val="nil"/>
              <w:right w:val="nil"/>
            </w:tcBorders>
          </w:tcPr>
          <w:p w14:paraId="375A309B" w14:textId="77777777" w:rsidR="006B7536" w:rsidRPr="000217DF" w:rsidRDefault="006B7536" w:rsidP="00596539">
            <w:pPr>
              <w:pStyle w:val="Normal6a"/>
            </w:pPr>
            <w:r w:rsidRPr="000217DF">
              <w:t>(23)</w:t>
            </w:r>
            <w:r w:rsidRPr="000217DF">
              <w:tab/>
              <w:t xml:space="preserve">Punerea în aplicare eficientă și eficace a acțiunilor sprijinite de FSE depinde de buna guvernanță și de </w:t>
            </w:r>
            <w:r w:rsidRPr="000217DF">
              <w:rPr>
                <w:b/>
                <w:bCs/>
                <w:i/>
                <w:iCs/>
              </w:rPr>
              <w:t>parteneriatul</w:t>
            </w:r>
            <w:r w:rsidRPr="000217DF">
              <w:t xml:space="preserve"> dintre toți actorii de la nivelurile teritoriale relevante și actorii socioeconomici, în special partenerii sociali și societatea civilă. Prin urmare, este esențial ca statele membre să </w:t>
            </w:r>
            <w:r w:rsidRPr="000217DF">
              <w:rPr>
                <w:b/>
                <w:bCs/>
                <w:i/>
                <w:iCs/>
              </w:rPr>
              <w:t>încurajeze</w:t>
            </w:r>
            <w:r w:rsidRPr="000217DF">
              <w:t xml:space="preserve"> participarea partenerilor sociali și a societății civile la execuția FSE. Statele membre care au primit o recomandare specifică fiecărei țări în acest domeniu ar trebui să aloce </w:t>
            </w:r>
            <w:r w:rsidRPr="000217DF">
              <w:rPr>
                <w:b/>
                <w:bCs/>
                <w:i/>
                <w:iCs/>
              </w:rPr>
              <w:t>resurse</w:t>
            </w:r>
            <w:r w:rsidRPr="000217DF">
              <w:t xml:space="preserve"> din FSE pentru a promova consolidarea capacităților partenerilor sociali și ale organizațiilor societății civile.</w:t>
            </w:r>
            <w:r w:rsidRPr="000217DF">
              <w:rPr>
                <w:b/>
                <w:bCs/>
                <w:i/>
                <w:iCs/>
              </w:rPr>
              <w:t>]</w:t>
            </w:r>
          </w:p>
        </w:tc>
        <w:tc>
          <w:tcPr>
            <w:tcW w:w="4876" w:type="dxa"/>
            <w:tcBorders>
              <w:top w:val="nil"/>
              <w:left w:val="nil"/>
              <w:bottom w:val="nil"/>
              <w:right w:val="nil"/>
            </w:tcBorders>
          </w:tcPr>
          <w:p w14:paraId="1A078DAB" w14:textId="77777777" w:rsidR="006B7536" w:rsidRPr="000217DF" w:rsidRDefault="006B7536" w:rsidP="00596539">
            <w:pPr>
              <w:pStyle w:val="Normal6a"/>
            </w:pPr>
            <w:r w:rsidRPr="000217DF">
              <w:t>(23)</w:t>
            </w:r>
            <w:r w:rsidRPr="000217DF">
              <w:tab/>
              <w:t xml:space="preserve">Punerea în aplicare eficientă și eficace a acțiunilor sprijinite de FSE depinde de buna guvernanță și de </w:t>
            </w:r>
            <w:r w:rsidRPr="000217DF">
              <w:rPr>
                <w:b/>
                <w:bCs/>
                <w:i/>
                <w:iCs/>
              </w:rPr>
              <w:t>aplicarea solidă a principiului parteneriatului</w:t>
            </w:r>
            <w:r w:rsidRPr="000217DF">
              <w:t xml:space="preserve"> dintre toți actorii de la nivelurile teritoriale relevante și actorii socioeconomici, în special partenerii sociali și societatea civilă. Prin urmare, este esențial ca statele membre să </w:t>
            </w:r>
            <w:r w:rsidRPr="000217DF">
              <w:rPr>
                <w:b/>
                <w:bCs/>
                <w:i/>
                <w:iCs/>
              </w:rPr>
              <w:t>asigure</w:t>
            </w:r>
            <w:r w:rsidRPr="000217DF">
              <w:t xml:space="preserve"> participarea partenerilor sociali și a societății civile la </w:t>
            </w:r>
            <w:r w:rsidRPr="000217DF">
              <w:rPr>
                <w:b/>
                <w:bCs/>
                <w:i/>
                <w:iCs/>
              </w:rPr>
              <w:t>conceperea,</w:t>
            </w:r>
            <w:r w:rsidRPr="000217DF">
              <w:rPr>
                <w:b/>
                <w:bCs/>
              </w:rPr>
              <w:t xml:space="preserve"> </w:t>
            </w:r>
            <w:r w:rsidRPr="000217DF">
              <w:t>execuția</w:t>
            </w:r>
            <w:r w:rsidRPr="000217DF">
              <w:rPr>
                <w:b/>
                <w:bCs/>
                <w:i/>
                <w:iCs/>
              </w:rPr>
              <w:t>, monitorizarea și evaluarea</w:t>
            </w:r>
            <w:r w:rsidRPr="000217DF">
              <w:t xml:space="preserve"> FSE. Statele membre care au primit o recomandare specifică fiecărei țări în acest domeniu ar trebui să aloce </w:t>
            </w:r>
            <w:r w:rsidRPr="000217DF">
              <w:rPr>
                <w:b/>
                <w:bCs/>
                <w:i/>
                <w:iCs/>
              </w:rPr>
              <w:t>cel puțin 0,25 %</w:t>
            </w:r>
            <w:r w:rsidRPr="000217DF">
              <w:t xml:space="preserve"> din </w:t>
            </w:r>
            <w:r w:rsidRPr="000217DF">
              <w:rPr>
                <w:b/>
                <w:bCs/>
                <w:i/>
                <w:iCs/>
              </w:rPr>
              <w:t>resursele</w:t>
            </w:r>
            <w:r w:rsidRPr="000217DF">
              <w:t xml:space="preserve"> FSE pentru a promova consolidarea capacităților partenerilor sociali și ale organizațiilor societății civile.</w:t>
            </w:r>
          </w:p>
        </w:tc>
      </w:tr>
    </w:tbl>
    <w:p w14:paraId="5D93E4D3"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DBE4A19" w14:textId="77777777" w:rsidR="006B7536" w:rsidRPr="000217DF" w:rsidRDefault="006B7536" w:rsidP="006B7536">
      <w:r w:rsidRPr="000217DF">
        <w:rPr>
          <w:rStyle w:val="HideTWBExt"/>
        </w:rPr>
        <w:t>&lt;/AmendB&gt;</w:t>
      </w:r>
    </w:p>
    <w:p w14:paraId="35210809"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275</w:t>
      </w:r>
      <w:r w:rsidRPr="000217DF">
        <w:rPr>
          <w:rStyle w:val="HideTWBExt"/>
          <w:b w:val="0"/>
        </w:rPr>
        <w:t>&lt;/NumAmB&gt;</w:t>
      </w:r>
    </w:p>
    <w:p w14:paraId="4F3E1138" w14:textId="77777777" w:rsidR="006B7536" w:rsidRPr="000217DF" w:rsidRDefault="006B7536" w:rsidP="006B7536">
      <w:pPr>
        <w:pStyle w:val="NormalBold"/>
      </w:pPr>
      <w:r w:rsidRPr="000217DF">
        <w:rPr>
          <w:rStyle w:val="HideTWBExt"/>
          <w:b w:val="0"/>
        </w:rPr>
        <w:t>&lt;RepeatBlock-By&gt;&lt;Members&gt;</w:t>
      </w:r>
      <w:r w:rsidRPr="000217DF">
        <w:t>Andrzej Buła, Jagna Marczułajtis-Walczak</w:t>
      </w:r>
      <w:r w:rsidRPr="000217DF">
        <w:rPr>
          <w:rStyle w:val="HideTWBExt"/>
          <w:b w:val="0"/>
        </w:rPr>
        <w:t>&lt;/Members&gt;</w:t>
      </w:r>
    </w:p>
    <w:p w14:paraId="1B2763EB" w14:textId="77777777" w:rsidR="006B7536" w:rsidRPr="000217DF" w:rsidRDefault="006B7536" w:rsidP="006B7536">
      <w:pPr>
        <w:pStyle w:val="NormalBold"/>
      </w:pPr>
      <w:r w:rsidRPr="000217DF">
        <w:rPr>
          <w:rStyle w:val="HideTWBExt"/>
          <w:b w:val="0"/>
        </w:rPr>
        <w:t>&lt;/RepeatBlock-By&gt;</w:t>
      </w:r>
    </w:p>
    <w:p w14:paraId="5130E84A"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5C4C4861" w14:textId="77777777" w:rsidR="006B7536" w:rsidRPr="000217DF" w:rsidRDefault="006B7536" w:rsidP="006B7536">
      <w:pPr>
        <w:pStyle w:val="NormalBold"/>
      </w:pPr>
      <w:r w:rsidRPr="000217DF">
        <w:rPr>
          <w:rStyle w:val="HideTWBExt"/>
          <w:b w:val="0"/>
        </w:rPr>
        <w:t>&lt;Article&gt;</w:t>
      </w:r>
      <w:r w:rsidRPr="000217DF">
        <w:t>Considerentul 23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A111E48" w14:textId="77777777" w:rsidTr="00596539">
        <w:trPr>
          <w:trHeight w:hRule="exact" w:val="240"/>
          <w:jc w:val="center"/>
        </w:trPr>
        <w:tc>
          <w:tcPr>
            <w:tcW w:w="9752" w:type="dxa"/>
            <w:gridSpan w:val="2"/>
            <w:tcBorders>
              <w:top w:val="nil"/>
              <w:left w:val="nil"/>
              <w:bottom w:val="nil"/>
              <w:right w:val="nil"/>
            </w:tcBorders>
          </w:tcPr>
          <w:p w14:paraId="7581A7D9" w14:textId="77777777" w:rsidR="006B7536" w:rsidRPr="000217DF" w:rsidRDefault="006B7536" w:rsidP="00596539"/>
        </w:tc>
      </w:tr>
      <w:tr w:rsidR="00321643" w:rsidRPr="000217DF" w14:paraId="485BC780" w14:textId="77777777" w:rsidTr="00596539">
        <w:trPr>
          <w:trHeight w:val="240"/>
          <w:jc w:val="center"/>
        </w:trPr>
        <w:tc>
          <w:tcPr>
            <w:tcW w:w="4876" w:type="dxa"/>
            <w:tcBorders>
              <w:top w:val="nil"/>
              <w:left w:val="nil"/>
              <w:bottom w:val="nil"/>
              <w:right w:val="nil"/>
            </w:tcBorders>
          </w:tcPr>
          <w:p w14:paraId="4DC359B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A56A098" w14:textId="77777777" w:rsidR="006B7536" w:rsidRPr="000217DF" w:rsidRDefault="006B7536" w:rsidP="00596539">
            <w:pPr>
              <w:pStyle w:val="AmColumnHeading"/>
            </w:pPr>
            <w:r w:rsidRPr="000217DF">
              <w:t>Amendamentul</w:t>
            </w:r>
          </w:p>
        </w:tc>
      </w:tr>
      <w:tr w:rsidR="00321643" w:rsidRPr="000217DF" w14:paraId="5DCBAA54" w14:textId="77777777" w:rsidTr="00596539">
        <w:trPr>
          <w:jc w:val="center"/>
        </w:trPr>
        <w:tc>
          <w:tcPr>
            <w:tcW w:w="4876" w:type="dxa"/>
            <w:tcBorders>
              <w:top w:val="nil"/>
              <w:left w:val="nil"/>
              <w:bottom w:val="nil"/>
              <w:right w:val="nil"/>
            </w:tcBorders>
          </w:tcPr>
          <w:p w14:paraId="04016301" w14:textId="77777777" w:rsidR="006B7536" w:rsidRPr="000217DF" w:rsidRDefault="006B7536" w:rsidP="00596539">
            <w:pPr>
              <w:pStyle w:val="Normal6a"/>
            </w:pPr>
            <w:r w:rsidRPr="000217DF">
              <w:t>(23)</w:t>
            </w:r>
            <w:r w:rsidRPr="000217DF">
              <w:tab/>
              <w:t>Punerea în aplicare eficientă și eficace a acțiunilor sprijinite de FSE depinde de buna guvernanță și de parteneriatul dintre toți actorii de la nivelurile teritoriale relevante și actorii socioeconomici, în special partenerii sociali și societatea civilă. Prin urmare, este esențial ca statele membre să încurajeze participarea partenerilor sociali și a societății civile la execuția FSE. Statele membre care au primit o recomandare specifică fiecărei țări în acest domeniu ar trebui să aloce resurse din FSE pentru a promova consolidarea capacităților partenerilor sociali și ale organizațiilor societății civile.</w:t>
            </w:r>
            <w:r w:rsidRPr="000217DF">
              <w:rPr>
                <w:b/>
                <w:bCs/>
                <w:i/>
                <w:iCs/>
              </w:rPr>
              <w:t>]</w:t>
            </w:r>
          </w:p>
        </w:tc>
        <w:tc>
          <w:tcPr>
            <w:tcW w:w="4876" w:type="dxa"/>
            <w:tcBorders>
              <w:top w:val="nil"/>
              <w:left w:val="nil"/>
              <w:bottom w:val="nil"/>
              <w:right w:val="nil"/>
            </w:tcBorders>
          </w:tcPr>
          <w:p w14:paraId="443FC740" w14:textId="77777777" w:rsidR="006B7536" w:rsidRPr="000217DF" w:rsidRDefault="006B7536" w:rsidP="00596539">
            <w:pPr>
              <w:pStyle w:val="Normal6a"/>
            </w:pPr>
            <w:r w:rsidRPr="000217DF">
              <w:t>(23)</w:t>
            </w:r>
            <w:r w:rsidRPr="000217DF">
              <w:tab/>
              <w:t xml:space="preserve">Punerea în aplicare eficientă și eficace a acțiunilor sprijinite de FSE depinde de buna guvernanță și de parteneriatul dintre toți actorii de la nivelurile teritoriale relevante și actorii socioeconomici, în special partenerii sociali și societatea civilă. Prin urmare, este esențial ca statele membre să încurajeze participarea partenerilor sociali și a societății civile la execuția FSE. Statele membre care au primit o recomandare specifică fiecărei țări în acest domeniu ar trebui să aloce resurse din FSE pentru a promova consolidarea capacităților partenerilor sociali și ale organizațiilor societății civile </w:t>
            </w:r>
            <w:r w:rsidRPr="000217DF">
              <w:rPr>
                <w:b/>
                <w:bCs/>
                <w:i/>
                <w:iCs/>
              </w:rPr>
              <w:t>și consolidarea capacităților administrative la nivelul autorităților locale și regionale</w:t>
            </w:r>
            <w:r w:rsidRPr="000217DF">
              <w:t>.</w:t>
            </w:r>
          </w:p>
        </w:tc>
      </w:tr>
    </w:tbl>
    <w:p w14:paraId="69524EAD"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{PL}</w:t>
      </w:r>
      <w:r w:rsidRPr="000217DF">
        <w:t>pl</w:t>
      </w:r>
      <w:r w:rsidRPr="000217DF">
        <w:rPr>
          <w:rStyle w:val="HideTWBExt"/>
        </w:rPr>
        <w:t>&lt;/Original&gt;</w:t>
      </w:r>
    </w:p>
    <w:p w14:paraId="70DDB8E0" w14:textId="7B2248DA" w:rsidR="006B7536" w:rsidRPr="000217DF" w:rsidRDefault="006B7536" w:rsidP="006B7536">
      <w:r w:rsidRPr="000217DF">
        <w:rPr>
          <w:rStyle w:val="HideTWBExt"/>
        </w:rPr>
        <w:t>&lt;/AmendB&gt;</w:t>
      </w:r>
    </w:p>
    <w:p w14:paraId="2F84BAB6"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276</w:t>
      </w:r>
      <w:r w:rsidRPr="000217DF">
        <w:rPr>
          <w:rStyle w:val="HideTWBExt"/>
          <w:b w:val="0"/>
        </w:rPr>
        <w:t>&lt;/NumAmB&gt;</w:t>
      </w:r>
    </w:p>
    <w:p w14:paraId="11FB9842" w14:textId="77777777" w:rsidR="006B7536" w:rsidRPr="000217DF" w:rsidRDefault="006B7536" w:rsidP="006B7536">
      <w:pPr>
        <w:pStyle w:val="NormalBold"/>
      </w:pPr>
      <w:r w:rsidRPr="000217DF">
        <w:rPr>
          <w:rStyle w:val="HideTWBExt"/>
          <w:b w:val="0"/>
        </w:rPr>
        <w:t>&lt;RepeatBlock-By&gt;&lt;Members&gt;</w:t>
      </w:r>
      <w:r w:rsidRPr="000217DF">
        <w:t>Séverine Werbrouck, Margarita de la Pisa Carrión, Mélanie Disdier, Pál Szekeres</w:t>
      </w:r>
      <w:r w:rsidRPr="000217DF">
        <w:rPr>
          <w:rStyle w:val="HideTWBExt"/>
          <w:b w:val="0"/>
        </w:rPr>
        <w:t>&lt;/Members&gt;</w:t>
      </w:r>
    </w:p>
    <w:p w14:paraId="7C0CE208" w14:textId="77777777" w:rsidR="006B7536" w:rsidRPr="000217DF" w:rsidRDefault="006B7536" w:rsidP="006B7536">
      <w:pPr>
        <w:pStyle w:val="NormalBold"/>
      </w:pPr>
      <w:r w:rsidRPr="000217DF">
        <w:rPr>
          <w:rStyle w:val="HideTWBExt"/>
          <w:b w:val="0"/>
        </w:rPr>
        <w:t>&lt;/RepeatBlock-By&gt;</w:t>
      </w:r>
    </w:p>
    <w:p w14:paraId="154846BE"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0CEA7FD" w14:textId="77777777" w:rsidR="006B7536" w:rsidRPr="000217DF" w:rsidRDefault="006B7536" w:rsidP="006B7536">
      <w:pPr>
        <w:pStyle w:val="NormalBold"/>
      </w:pPr>
      <w:r w:rsidRPr="000217DF">
        <w:rPr>
          <w:rStyle w:val="HideTWBExt"/>
          <w:b w:val="0"/>
        </w:rPr>
        <w:t>&lt;Article&gt;</w:t>
      </w:r>
      <w:r w:rsidRPr="000217DF">
        <w:t>Considerentul 23</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F1ECFB1" w14:textId="77777777" w:rsidTr="00596539">
        <w:trPr>
          <w:trHeight w:hRule="exact" w:val="240"/>
          <w:jc w:val="center"/>
        </w:trPr>
        <w:tc>
          <w:tcPr>
            <w:tcW w:w="9752" w:type="dxa"/>
            <w:gridSpan w:val="2"/>
            <w:tcBorders>
              <w:top w:val="nil"/>
              <w:left w:val="nil"/>
              <w:bottom w:val="nil"/>
              <w:right w:val="nil"/>
            </w:tcBorders>
          </w:tcPr>
          <w:p w14:paraId="630F5AE4" w14:textId="77777777" w:rsidR="006B7536" w:rsidRPr="000217DF" w:rsidRDefault="006B7536" w:rsidP="00596539"/>
        </w:tc>
      </w:tr>
      <w:tr w:rsidR="00321643" w:rsidRPr="000217DF" w14:paraId="10FE08AB" w14:textId="77777777" w:rsidTr="00596539">
        <w:trPr>
          <w:trHeight w:val="240"/>
          <w:jc w:val="center"/>
        </w:trPr>
        <w:tc>
          <w:tcPr>
            <w:tcW w:w="4876" w:type="dxa"/>
            <w:tcBorders>
              <w:top w:val="nil"/>
              <w:left w:val="nil"/>
              <w:bottom w:val="nil"/>
              <w:right w:val="nil"/>
            </w:tcBorders>
          </w:tcPr>
          <w:p w14:paraId="3C12A49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2415F9E" w14:textId="77777777" w:rsidR="006B7536" w:rsidRPr="000217DF" w:rsidRDefault="006B7536" w:rsidP="00596539">
            <w:pPr>
              <w:pStyle w:val="AmColumnHeading"/>
            </w:pPr>
            <w:r w:rsidRPr="000217DF">
              <w:t>Amendamentul</w:t>
            </w:r>
          </w:p>
        </w:tc>
      </w:tr>
      <w:tr w:rsidR="00321643" w:rsidRPr="000217DF" w14:paraId="2A278289" w14:textId="77777777" w:rsidTr="00596539">
        <w:trPr>
          <w:jc w:val="center"/>
        </w:trPr>
        <w:tc>
          <w:tcPr>
            <w:tcW w:w="4876" w:type="dxa"/>
            <w:tcBorders>
              <w:top w:val="nil"/>
              <w:left w:val="nil"/>
              <w:bottom w:val="nil"/>
              <w:right w:val="nil"/>
            </w:tcBorders>
          </w:tcPr>
          <w:p w14:paraId="7C9F3A8B" w14:textId="77777777" w:rsidR="006B7536" w:rsidRPr="000217DF" w:rsidRDefault="006B7536" w:rsidP="00596539">
            <w:pPr>
              <w:pStyle w:val="Normal6a"/>
            </w:pPr>
            <w:r w:rsidRPr="000217DF">
              <w:t>(23)</w:t>
            </w:r>
            <w:r w:rsidRPr="000217DF">
              <w:tab/>
              <w:t xml:space="preserve">Punerea în aplicare eficientă și eficace a acțiunilor sprijinite de FSE depinde de buna guvernanță și de parteneriatul dintre toți actorii de la nivelurile teritoriale relevante și actorii socioeconomici, în special partenerii sociali și societatea civilă. </w:t>
            </w:r>
            <w:r w:rsidRPr="000217DF">
              <w:rPr>
                <w:b/>
                <w:bCs/>
                <w:i/>
                <w:iCs/>
              </w:rPr>
              <w:t>Prin urmare, este esențial ca statele membre să încurajeze participarea</w:t>
            </w:r>
            <w:r w:rsidRPr="000217DF">
              <w:t xml:space="preserve"> partenerilor sociali </w:t>
            </w:r>
            <w:r w:rsidRPr="000217DF">
              <w:rPr>
                <w:b/>
                <w:bCs/>
                <w:i/>
                <w:iCs/>
              </w:rPr>
              <w:t>și a societății civile la execuția FSE.</w:t>
            </w:r>
            <w:r w:rsidRPr="000217DF">
              <w:rPr>
                <w:b/>
                <w:i/>
              </w:rPr>
              <w:t xml:space="preserve"> </w:t>
            </w:r>
            <w:r w:rsidRPr="000217DF">
              <w:rPr>
                <w:b/>
                <w:bCs/>
                <w:i/>
                <w:iCs/>
              </w:rPr>
              <w:t>Statele membre care au primit o recomandare specifică fiecărei țări în acest domeniu ar trebui să aloce resurse din FSE pentru a promova consolidarea capacităților partenerilor sociali și ale</w:t>
            </w:r>
            <w:r w:rsidRPr="000217DF">
              <w:t xml:space="preserve"> organizațiilor societății civile.</w:t>
            </w:r>
          </w:p>
        </w:tc>
        <w:tc>
          <w:tcPr>
            <w:tcW w:w="4876" w:type="dxa"/>
            <w:tcBorders>
              <w:top w:val="nil"/>
              <w:left w:val="nil"/>
              <w:bottom w:val="nil"/>
              <w:right w:val="nil"/>
            </w:tcBorders>
          </w:tcPr>
          <w:p w14:paraId="0395F012" w14:textId="77777777" w:rsidR="006B7536" w:rsidRPr="000217DF" w:rsidRDefault="006B7536" w:rsidP="00596539">
            <w:pPr>
              <w:pStyle w:val="Normal6a"/>
            </w:pPr>
            <w:r w:rsidRPr="000217DF">
              <w:t>(23)</w:t>
            </w:r>
            <w:r w:rsidRPr="000217DF">
              <w:tab/>
              <w:t xml:space="preserve">Punerea în aplicare eficientă și eficace a acțiunilor sprijinite de FSE depinde de buna guvernanță și de parteneriatul dintre toți actorii de la nivelurile teritoriale relevante și actorii socioeconomici, în special partenerii sociali și societatea civilă. </w:t>
            </w:r>
            <w:r w:rsidRPr="000217DF">
              <w:rPr>
                <w:b/>
                <w:bCs/>
                <w:i/>
                <w:iCs/>
              </w:rPr>
              <w:t>Totuși, FSE nu poate deveni principalul canal de finanțare sau de îmbogățire a</w:t>
            </w:r>
            <w:r w:rsidRPr="000217DF">
              <w:t xml:space="preserve"> partenerilor sociali </w:t>
            </w:r>
            <w:r w:rsidRPr="000217DF">
              <w:rPr>
                <w:b/>
                <w:bCs/>
                <w:i/>
                <w:iCs/>
              </w:rPr>
              <w:t>sau a</w:t>
            </w:r>
            <w:r w:rsidRPr="000217DF">
              <w:t xml:space="preserve"> organizațiilor societății civile. </w:t>
            </w:r>
            <w:r w:rsidRPr="000217DF">
              <w:rPr>
                <w:b/>
                <w:i/>
              </w:rPr>
              <w:t>Finanțarea acestor structuri din resursele FSE nu ar trebui să depășească un nivel corespunzător în mod rezonabil costurilor suportate pentru punerea în aplicare a programelor.</w:t>
            </w:r>
          </w:p>
        </w:tc>
      </w:tr>
    </w:tbl>
    <w:p w14:paraId="48C78AC0"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{FR}</w:t>
      </w:r>
      <w:r w:rsidRPr="000217DF">
        <w:t>fr</w:t>
      </w:r>
      <w:r w:rsidRPr="000217DF">
        <w:rPr>
          <w:rStyle w:val="HideTWBExt"/>
        </w:rPr>
        <w:t>&lt;/Original&gt;</w:t>
      </w:r>
    </w:p>
    <w:p w14:paraId="3C8E1981" w14:textId="588218C0" w:rsidR="006B7536" w:rsidRPr="000217DF" w:rsidRDefault="006B7536" w:rsidP="006B7536">
      <w:r w:rsidRPr="000217DF">
        <w:rPr>
          <w:rStyle w:val="HideTWBExt"/>
        </w:rPr>
        <w:t>&lt;/AmendB&gt;</w:t>
      </w:r>
    </w:p>
    <w:p w14:paraId="35DF0123"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277</w:t>
      </w:r>
      <w:r w:rsidRPr="000217DF">
        <w:rPr>
          <w:rStyle w:val="HideTWBExt"/>
          <w:b w:val="0"/>
        </w:rPr>
        <w:t>&lt;/NumAmB&gt;</w:t>
      </w:r>
    </w:p>
    <w:p w14:paraId="473B5EB3" w14:textId="77777777" w:rsidR="006B7536" w:rsidRPr="000217DF" w:rsidRDefault="006B7536" w:rsidP="006B7536">
      <w:pPr>
        <w:pStyle w:val="NormalBold"/>
      </w:pPr>
      <w:r w:rsidRPr="000217DF">
        <w:rPr>
          <w:rStyle w:val="HideTWBExt"/>
          <w:b w:val="0"/>
        </w:rPr>
        <w:t>&lt;RepeatBlock-By&gt;&lt;Members&gt;</w:t>
      </w:r>
      <w:r w:rsidRPr="000217DF">
        <w:t>David Casa</w:t>
      </w:r>
      <w:r w:rsidRPr="000217DF">
        <w:rPr>
          <w:rStyle w:val="HideTWBExt"/>
          <w:b w:val="0"/>
        </w:rPr>
        <w:t>&lt;/Members&gt;</w:t>
      </w:r>
    </w:p>
    <w:p w14:paraId="4BACE1B4" w14:textId="77777777" w:rsidR="006B7536" w:rsidRPr="000217DF" w:rsidRDefault="006B7536" w:rsidP="006B7536">
      <w:pPr>
        <w:pStyle w:val="NormalBold"/>
      </w:pPr>
      <w:r w:rsidRPr="000217DF">
        <w:rPr>
          <w:rStyle w:val="HideTWBExt"/>
          <w:b w:val="0"/>
        </w:rPr>
        <w:t>&lt;/RepeatBlock-By&gt;</w:t>
      </w:r>
    </w:p>
    <w:p w14:paraId="425B86B7"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C4BE988" w14:textId="77777777" w:rsidR="006B7536" w:rsidRPr="000217DF" w:rsidRDefault="006B7536" w:rsidP="006B7536">
      <w:pPr>
        <w:pStyle w:val="NormalBold"/>
      </w:pPr>
      <w:r w:rsidRPr="000217DF">
        <w:rPr>
          <w:rStyle w:val="HideTWBExt"/>
          <w:b w:val="0"/>
        </w:rPr>
        <w:t>&lt;Article&gt;</w:t>
      </w:r>
      <w:r w:rsidRPr="000217DF">
        <w:t>Considerentul 23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C6A5B01" w14:textId="77777777" w:rsidTr="00596539">
        <w:trPr>
          <w:trHeight w:hRule="exact" w:val="240"/>
          <w:jc w:val="center"/>
        </w:trPr>
        <w:tc>
          <w:tcPr>
            <w:tcW w:w="9752" w:type="dxa"/>
            <w:gridSpan w:val="2"/>
            <w:tcBorders>
              <w:top w:val="nil"/>
              <w:left w:val="nil"/>
              <w:bottom w:val="nil"/>
              <w:right w:val="nil"/>
            </w:tcBorders>
          </w:tcPr>
          <w:p w14:paraId="174AD216" w14:textId="77777777" w:rsidR="006B7536" w:rsidRPr="000217DF" w:rsidRDefault="006B7536" w:rsidP="00596539"/>
        </w:tc>
      </w:tr>
      <w:tr w:rsidR="00321643" w:rsidRPr="000217DF" w14:paraId="6F4FBA63" w14:textId="77777777" w:rsidTr="00596539">
        <w:trPr>
          <w:trHeight w:val="240"/>
          <w:jc w:val="center"/>
        </w:trPr>
        <w:tc>
          <w:tcPr>
            <w:tcW w:w="4876" w:type="dxa"/>
            <w:tcBorders>
              <w:top w:val="nil"/>
              <w:left w:val="nil"/>
              <w:bottom w:val="nil"/>
              <w:right w:val="nil"/>
            </w:tcBorders>
          </w:tcPr>
          <w:p w14:paraId="0731F402"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26A9E83" w14:textId="77777777" w:rsidR="006B7536" w:rsidRPr="000217DF" w:rsidRDefault="006B7536" w:rsidP="00596539">
            <w:pPr>
              <w:pStyle w:val="AmColumnHeading"/>
            </w:pPr>
            <w:r w:rsidRPr="000217DF">
              <w:t>Amendamentul</w:t>
            </w:r>
          </w:p>
        </w:tc>
      </w:tr>
      <w:tr w:rsidR="00321643" w:rsidRPr="000217DF" w14:paraId="2A3838FB" w14:textId="77777777" w:rsidTr="00596539">
        <w:trPr>
          <w:jc w:val="center"/>
        </w:trPr>
        <w:tc>
          <w:tcPr>
            <w:tcW w:w="4876" w:type="dxa"/>
            <w:tcBorders>
              <w:top w:val="nil"/>
              <w:left w:val="nil"/>
              <w:bottom w:val="nil"/>
              <w:right w:val="nil"/>
            </w:tcBorders>
          </w:tcPr>
          <w:p w14:paraId="60AE6E03" w14:textId="77777777" w:rsidR="006B7536" w:rsidRPr="000217DF" w:rsidRDefault="006B7536" w:rsidP="00596539">
            <w:pPr>
              <w:pStyle w:val="Normal6a"/>
            </w:pPr>
          </w:p>
        </w:tc>
        <w:tc>
          <w:tcPr>
            <w:tcW w:w="4876" w:type="dxa"/>
            <w:tcBorders>
              <w:top w:val="nil"/>
              <w:left w:val="nil"/>
              <w:bottom w:val="nil"/>
              <w:right w:val="nil"/>
            </w:tcBorders>
          </w:tcPr>
          <w:p w14:paraId="1EBF4148" w14:textId="77777777" w:rsidR="006B7536" w:rsidRPr="000217DF" w:rsidRDefault="006B7536" w:rsidP="00596539">
            <w:pPr>
              <w:pStyle w:val="Normal6a"/>
            </w:pPr>
            <w:r w:rsidRPr="000217DF">
              <w:rPr>
                <w:b/>
                <w:i/>
              </w:rPr>
              <w:t>(23a)</w:t>
            </w:r>
            <w:r w:rsidRPr="000217DF">
              <w:tab/>
            </w:r>
            <w:r w:rsidRPr="000217DF">
              <w:rPr>
                <w:b/>
                <w:i/>
              </w:rPr>
              <w:t>Comisia și statele membre ar trebui să depună eforturi pentru a îmbunătăți accesul la oportunități de finanțare, luând în considerare nevoile și caracterul organizațiilor de mici dimensiuni care acordă ajutor, în special grupurilor vulnerabile și marginalizate cu capacitate administrativă limitată, inclusiv prin asigurarea faptului că obligațiile de raportare nu sunt disproporționate față de dimensiunea beneficiarului.</w:t>
            </w:r>
          </w:p>
        </w:tc>
      </w:tr>
    </w:tbl>
    <w:p w14:paraId="49EEB625"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65CE95C9" w14:textId="77777777" w:rsidR="006B7536" w:rsidRPr="000217DF" w:rsidRDefault="006B7536" w:rsidP="006B7536">
      <w:r w:rsidRPr="000217DF">
        <w:rPr>
          <w:rStyle w:val="HideTWBExt"/>
        </w:rPr>
        <w:t>&lt;/AmendB&gt;</w:t>
      </w:r>
    </w:p>
    <w:p w14:paraId="5899972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278</w:t>
      </w:r>
      <w:r w:rsidRPr="000217DF">
        <w:rPr>
          <w:rStyle w:val="HideTWBExt"/>
          <w:b w:val="0"/>
        </w:rPr>
        <w:t>&lt;/NumAmB&gt;</w:t>
      </w:r>
    </w:p>
    <w:p w14:paraId="17488930" w14:textId="77777777" w:rsidR="006B7536" w:rsidRPr="000217DF" w:rsidRDefault="006B7536" w:rsidP="006B7536">
      <w:pPr>
        <w:pStyle w:val="NormalBold"/>
      </w:pPr>
      <w:r w:rsidRPr="000217DF">
        <w:rPr>
          <w:rStyle w:val="HideTWBExt"/>
          <w:b w:val="0"/>
        </w:rPr>
        <w:t>&lt;RepeatBlock-By&gt;&lt;Members&gt;</w:t>
      </w:r>
      <w:r w:rsidRPr="000217DF">
        <w:t>Georgiana Teodorescu</w:t>
      </w:r>
      <w:r w:rsidRPr="000217DF">
        <w:rPr>
          <w:rStyle w:val="HideTWBExt"/>
          <w:b w:val="0"/>
        </w:rPr>
        <w:t>&lt;/Members&gt;</w:t>
      </w:r>
    </w:p>
    <w:p w14:paraId="54C3BDFE" w14:textId="77777777" w:rsidR="006B7536" w:rsidRPr="000217DF" w:rsidRDefault="006B7536" w:rsidP="006B7536">
      <w:pPr>
        <w:pStyle w:val="NormalBold"/>
      </w:pPr>
      <w:r w:rsidRPr="000217DF">
        <w:rPr>
          <w:rStyle w:val="HideTWBExt"/>
          <w:b w:val="0"/>
        </w:rPr>
        <w:t>&lt;/RepeatBlock-By&gt;</w:t>
      </w:r>
    </w:p>
    <w:p w14:paraId="745CA50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133924D" w14:textId="77777777" w:rsidR="006B7536" w:rsidRPr="000217DF" w:rsidRDefault="006B7536" w:rsidP="006B7536">
      <w:pPr>
        <w:pStyle w:val="NormalBold"/>
      </w:pPr>
      <w:r w:rsidRPr="000217DF">
        <w:rPr>
          <w:rStyle w:val="HideTWBExt"/>
          <w:b w:val="0"/>
        </w:rPr>
        <w:t>&lt;Article&gt;</w:t>
      </w:r>
      <w:r w:rsidRPr="000217DF">
        <w:t>Considerentul 23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0138380" w14:textId="77777777" w:rsidTr="00596539">
        <w:trPr>
          <w:trHeight w:hRule="exact" w:val="240"/>
          <w:jc w:val="center"/>
        </w:trPr>
        <w:tc>
          <w:tcPr>
            <w:tcW w:w="9752" w:type="dxa"/>
            <w:gridSpan w:val="2"/>
            <w:tcBorders>
              <w:top w:val="nil"/>
              <w:left w:val="nil"/>
              <w:bottom w:val="nil"/>
              <w:right w:val="nil"/>
            </w:tcBorders>
          </w:tcPr>
          <w:p w14:paraId="52805396" w14:textId="77777777" w:rsidR="006B7536" w:rsidRPr="000217DF" w:rsidRDefault="006B7536" w:rsidP="00596539"/>
        </w:tc>
      </w:tr>
      <w:tr w:rsidR="00321643" w:rsidRPr="000217DF" w14:paraId="3976325D" w14:textId="77777777" w:rsidTr="00596539">
        <w:trPr>
          <w:trHeight w:val="240"/>
          <w:jc w:val="center"/>
        </w:trPr>
        <w:tc>
          <w:tcPr>
            <w:tcW w:w="4876" w:type="dxa"/>
            <w:tcBorders>
              <w:top w:val="nil"/>
              <w:left w:val="nil"/>
              <w:bottom w:val="nil"/>
              <w:right w:val="nil"/>
            </w:tcBorders>
          </w:tcPr>
          <w:p w14:paraId="27A88F75"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89439B3" w14:textId="77777777" w:rsidR="006B7536" w:rsidRPr="000217DF" w:rsidRDefault="006B7536" w:rsidP="00596539">
            <w:pPr>
              <w:pStyle w:val="AmColumnHeading"/>
            </w:pPr>
            <w:r w:rsidRPr="000217DF">
              <w:t>Amendamentul</w:t>
            </w:r>
          </w:p>
        </w:tc>
      </w:tr>
      <w:tr w:rsidR="00321643" w:rsidRPr="000217DF" w14:paraId="58EDF462" w14:textId="77777777" w:rsidTr="00596539">
        <w:trPr>
          <w:jc w:val="center"/>
        </w:trPr>
        <w:tc>
          <w:tcPr>
            <w:tcW w:w="4876" w:type="dxa"/>
            <w:tcBorders>
              <w:top w:val="nil"/>
              <w:left w:val="nil"/>
              <w:bottom w:val="nil"/>
              <w:right w:val="nil"/>
            </w:tcBorders>
          </w:tcPr>
          <w:p w14:paraId="0676E551" w14:textId="77777777" w:rsidR="006B7536" w:rsidRPr="000217DF" w:rsidRDefault="006B7536" w:rsidP="00596539">
            <w:pPr>
              <w:pStyle w:val="Normal6a"/>
            </w:pPr>
          </w:p>
        </w:tc>
        <w:tc>
          <w:tcPr>
            <w:tcW w:w="4876" w:type="dxa"/>
            <w:tcBorders>
              <w:top w:val="nil"/>
              <w:left w:val="nil"/>
              <w:bottom w:val="nil"/>
              <w:right w:val="nil"/>
            </w:tcBorders>
          </w:tcPr>
          <w:p w14:paraId="1A480B80" w14:textId="77777777" w:rsidR="006B7536" w:rsidRPr="000217DF" w:rsidRDefault="006B7536" w:rsidP="00596539">
            <w:pPr>
              <w:pStyle w:val="Normal6a"/>
            </w:pPr>
            <w:r w:rsidRPr="000217DF">
              <w:rPr>
                <w:b/>
                <w:i/>
              </w:rPr>
              <w:t>(23a)</w:t>
            </w:r>
            <w:r w:rsidRPr="000217DF">
              <w:tab/>
            </w:r>
            <w:r w:rsidRPr="000217DF">
              <w:rPr>
                <w:b/>
                <w:i/>
              </w:rPr>
              <w:t>Pentru a reduce sarcina administrativă pentru statele membre și beneficiari, colectarea datelor și cerințele de raportare în cadrul FSE ar trebui să fie proporționale, raționalizate și cât mai simple posibil, asigurând în același timp monitorizarea și responsabilitatea adecvate.</w:t>
            </w:r>
          </w:p>
        </w:tc>
      </w:tr>
    </w:tbl>
    <w:p w14:paraId="3BC526FF"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575E4D9" w14:textId="77777777" w:rsidR="006B7536" w:rsidRPr="000217DF" w:rsidRDefault="006B7536" w:rsidP="006B7536">
      <w:r w:rsidRPr="000217DF">
        <w:rPr>
          <w:rStyle w:val="HideTWBExt"/>
        </w:rPr>
        <w:t>&lt;/AmendB&gt;</w:t>
      </w:r>
    </w:p>
    <w:p w14:paraId="4A850219"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279</w:t>
      </w:r>
      <w:r w:rsidRPr="000217DF">
        <w:rPr>
          <w:rStyle w:val="HideTWBExt"/>
          <w:b w:val="0"/>
        </w:rPr>
        <w:t>&lt;/NumAmB&gt;</w:t>
      </w:r>
    </w:p>
    <w:p w14:paraId="6BAE5D1C" w14:textId="77777777" w:rsidR="006B7536" w:rsidRPr="000217DF" w:rsidRDefault="006B7536" w:rsidP="006B7536">
      <w:pPr>
        <w:pStyle w:val="NormalBold"/>
      </w:pPr>
      <w:r w:rsidRPr="000217DF">
        <w:rPr>
          <w:rStyle w:val="HideTWBExt"/>
          <w:b w:val="0"/>
        </w:rPr>
        <w:t>&lt;RepeatBlock-By&gt;&lt;Members&gt;</w:t>
      </w:r>
      <w:r w:rsidRPr="000217DF">
        <w:t>David Casa</w:t>
      </w:r>
      <w:r w:rsidRPr="000217DF">
        <w:rPr>
          <w:rStyle w:val="HideTWBExt"/>
          <w:b w:val="0"/>
        </w:rPr>
        <w:t>&lt;/Members&gt;</w:t>
      </w:r>
    </w:p>
    <w:p w14:paraId="1B36E7D2" w14:textId="77777777" w:rsidR="006B7536" w:rsidRPr="000217DF" w:rsidRDefault="006B7536" w:rsidP="006B7536">
      <w:pPr>
        <w:pStyle w:val="NormalBold"/>
      </w:pPr>
      <w:r w:rsidRPr="000217DF">
        <w:rPr>
          <w:rStyle w:val="HideTWBExt"/>
          <w:b w:val="0"/>
        </w:rPr>
        <w:t>&lt;/RepeatBlock-By&gt;</w:t>
      </w:r>
    </w:p>
    <w:p w14:paraId="2468257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4A719587" w14:textId="77777777" w:rsidR="006B7536" w:rsidRPr="000217DF" w:rsidRDefault="006B7536" w:rsidP="006B7536">
      <w:pPr>
        <w:pStyle w:val="NormalBold"/>
      </w:pPr>
      <w:r w:rsidRPr="000217DF">
        <w:rPr>
          <w:rStyle w:val="HideTWBExt"/>
          <w:b w:val="0"/>
        </w:rPr>
        <w:t>&lt;Article&gt;</w:t>
      </w:r>
      <w:r w:rsidRPr="000217DF">
        <w:t>Considerentul 23 b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57F8352B" w14:textId="77777777" w:rsidTr="00596539">
        <w:trPr>
          <w:trHeight w:hRule="exact" w:val="240"/>
          <w:jc w:val="center"/>
        </w:trPr>
        <w:tc>
          <w:tcPr>
            <w:tcW w:w="9752" w:type="dxa"/>
            <w:gridSpan w:val="2"/>
            <w:tcBorders>
              <w:top w:val="nil"/>
              <w:left w:val="nil"/>
              <w:bottom w:val="nil"/>
              <w:right w:val="nil"/>
            </w:tcBorders>
          </w:tcPr>
          <w:p w14:paraId="02823357" w14:textId="77777777" w:rsidR="006B7536" w:rsidRPr="000217DF" w:rsidRDefault="006B7536" w:rsidP="00596539"/>
        </w:tc>
      </w:tr>
      <w:tr w:rsidR="00321643" w:rsidRPr="000217DF" w14:paraId="0FA617F6" w14:textId="77777777" w:rsidTr="00596539">
        <w:trPr>
          <w:trHeight w:val="240"/>
          <w:jc w:val="center"/>
        </w:trPr>
        <w:tc>
          <w:tcPr>
            <w:tcW w:w="4876" w:type="dxa"/>
            <w:tcBorders>
              <w:top w:val="nil"/>
              <w:left w:val="nil"/>
              <w:bottom w:val="nil"/>
              <w:right w:val="nil"/>
            </w:tcBorders>
          </w:tcPr>
          <w:p w14:paraId="681CA50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DF44920" w14:textId="77777777" w:rsidR="006B7536" w:rsidRPr="000217DF" w:rsidRDefault="006B7536" w:rsidP="00596539">
            <w:pPr>
              <w:pStyle w:val="AmColumnHeading"/>
            </w:pPr>
            <w:r w:rsidRPr="000217DF">
              <w:t>Amendamentul</w:t>
            </w:r>
          </w:p>
        </w:tc>
      </w:tr>
      <w:tr w:rsidR="00321643" w:rsidRPr="000217DF" w14:paraId="5B0CA5FD" w14:textId="77777777" w:rsidTr="00596539">
        <w:trPr>
          <w:jc w:val="center"/>
        </w:trPr>
        <w:tc>
          <w:tcPr>
            <w:tcW w:w="4876" w:type="dxa"/>
            <w:tcBorders>
              <w:top w:val="nil"/>
              <w:left w:val="nil"/>
              <w:bottom w:val="nil"/>
              <w:right w:val="nil"/>
            </w:tcBorders>
          </w:tcPr>
          <w:p w14:paraId="71F1E8D8" w14:textId="77777777" w:rsidR="006B7536" w:rsidRPr="000217DF" w:rsidRDefault="006B7536" w:rsidP="00596539">
            <w:pPr>
              <w:pStyle w:val="Normal6a"/>
            </w:pPr>
          </w:p>
        </w:tc>
        <w:tc>
          <w:tcPr>
            <w:tcW w:w="4876" w:type="dxa"/>
            <w:tcBorders>
              <w:top w:val="nil"/>
              <w:left w:val="nil"/>
              <w:bottom w:val="nil"/>
              <w:right w:val="nil"/>
            </w:tcBorders>
          </w:tcPr>
          <w:p w14:paraId="687E9450" w14:textId="77777777" w:rsidR="006B7536" w:rsidRPr="000217DF" w:rsidRDefault="006B7536" w:rsidP="00596539">
            <w:pPr>
              <w:pStyle w:val="Normal6a"/>
            </w:pPr>
            <w:r w:rsidRPr="000217DF">
              <w:rPr>
                <w:b/>
                <w:i/>
              </w:rPr>
              <w:t>(23b)</w:t>
            </w:r>
            <w:r w:rsidRPr="000217DF">
              <w:tab/>
            </w:r>
            <w:r w:rsidRPr="000217DF">
              <w:rPr>
                <w:b/>
                <w:i/>
              </w:rPr>
              <w:t>Statele membre ar trebui să se asigure că accesul la oportunitățile de finanțare din cadrul FSE este pus la dispoziție în timpul util pentru a garanta previzibilitatea și stabilitatea pentru organizațiile beneficiare care acordă ajutor și servicii în conformitate cu obiectivele prezentului regulament.</w:t>
            </w:r>
          </w:p>
        </w:tc>
      </w:tr>
    </w:tbl>
    <w:p w14:paraId="0F48CE74"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724EF0F" w14:textId="77777777" w:rsidR="006B7536" w:rsidRPr="000217DF" w:rsidRDefault="006B7536" w:rsidP="006B7536">
      <w:r w:rsidRPr="000217DF">
        <w:rPr>
          <w:rStyle w:val="HideTWBExt"/>
        </w:rPr>
        <w:t>&lt;/AmendB&gt;</w:t>
      </w:r>
    </w:p>
    <w:p w14:paraId="40C52CFA"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280</w:t>
      </w:r>
      <w:r w:rsidRPr="000217DF">
        <w:rPr>
          <w:rStyle w:val="HideTWBExt"/>
          <w:b w:val="0"/>
        </w:rPr>
        <w:t>&lt;/NumAmB&gt;</w:t>
      </w:r>
    </w:p>
    <w:p w14:paraId="675B599F" w14:textId="77777777" w:rsidR="006B7536" w:rsidRPr="000217DF" w:rsidRDefault="006B7536" w:rsidP="006B7536">
      <w:pPr>
        <w:pStyle w:val="NormalBold"/>
      </w:pPr>
      <w:r w:rsidRPr="000217DF">
        <w:rPr>
          <w:rStyle w:val="HideTWBExt"/>
          <w:b w:val="0"/>
        </w:rPr>
        <w:t>&lt;RepeatBlock-By&gt;&lt;Members&gt;</w:t>
      </w:r>
      <w:r w:rsidRPr="000217DF">
        <w:t>David Casa</w:t>
      </w:r>
      <w:r w:rsidRPr="000217DF">
        <w:rPr>
          <w:rStyle w:val="HideTWBExt"/>
          <w:b w:val="0"/>
        </w:rPr>
        <w:t>&lt;/Members&gt;</w:t>
      </w:r>
    </w:p>
    <w:p w14:paraId="368A0AB2" w14:textId="77777777" w:rsidR="006B7536" w:rsidRPr="000217DF" w:rsidRDefault="006B7536" w:rsidP="006B7536">
      <w:pPr>
        <w:pStyle w:val="NormalBold"/>
      </w:pPr>
      <w:r w:rsidRPr="000217DF">
        <w:rPr>
          <w:rStyle w:val="HideTWBExt"/>
          <w:b w:val="0"/>
        </w:rPr>
        <w:t>&lt;/RepeatBlock-By&gt;</w:t>
      </w:r>
    </w:p>
    <w:p w14:paraId="68C911A6"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4B6F5FC" w14:textId="77777777" w:rsidR="006B7536" w:rsidRPr="000217DF" w:rsidRDefault="006B7536" w:rsidP="006B7536">
      <w:pPr>
        <w:pStyle w:val="NormalBold"/>
      </w:pPr>
      <w:r w:rsidRPr="000217DF">
        <w:rPr>
          <w:rStyle w:val="HideTWBExt"/>
          <w:b w:val="0"/>
        </w:rPr>
        <w:t>&lt;Article&gt;</w:t>
      </w:r>
      <w:r w:rsidRPr="000217DF">
        <w:t>Considerentul 23 c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A274048" w14:textId="77777777" w:rsidTr="00596539">
        <w:trPr>
          <w:trHeight w:hRule="exact" w:val="240"/>
          <w:jc w:val="center"/>
        </w:trPr>
        <w:tc>
          <w:tcPr>
            <w:tcW w:w="9752" w:type="dxa"/>
            <w:gridSpan w:val="2"/>
            <w:tcBorders>
              <w:top w:val="nil"/>
              <w:left w:val="nil"/>
              <w:bottom w:val="nil"/>
              <w:right w:val="nil"/>
            </w:tcBorders>
          </w:tcPr>
          <w:p w14:paraId="7A076E81" w14:textId="77777777" w:rsidR="006B7536" w:rsidRPr="000217DF" w:rsidRDefault="006B7536" w:rsidP="00596539"/>
        </w:tc>
      </w:tr>
      <w:tr w:rsidR="00321643" w:rsidRPr="000217DF" w14:paraId="79F3479F" w14:textId="77777777" w:rsidTr="00596539">
        <w:trPr>
          <w:trHeight w:val="240"/>
          <w:jc w:val="center"/>
        </w:trPr>
        <w:tc>
          <w:tcPr>
            <w:tcW w:w="4876" w:type="dxa"/>
            <w:tcBorders>
              <w:top w:val="nil"/>
              <w:left w:val="nil"/>
              <w:bottom w:val="nil"/>
              <w:right w:val="nil"/>
            </w:tcBorders>
          </w:tcPr>
          <w:p w14:paraId="1ED9AF8C"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03059D7" w14:textId="77777777" w:rsidR="006B7536" w:rsidRPr="000217DF" w:rsidRDefault="006B7536" w:rsidP="00596539">
            <w:pPr>
              <w:pStyle w:val="AmColumnHeading"/>
            </w:pPr>
            <w:r w:rsidRPr="000217DF">
              <w:t>Amendamentul</w:t>
            </w:r>
          </w:p>
        </w:tc>
      </w:tr>
      <w:tr w:rsidR="00321643" w:rsidRPr="000217DF" w14:paraId="2F365992" w14:textId="77777777" w:rsidTr="00596539">
        <w:trPr>
          <w:jc w:val="center"/>
        </w:trPr>
        <w:tc>
          <w:tcPr>
            <w:tcW w:w="4876" w:type="dxa"/>
            <w:tcBorders>
              <w:top w:val="nil"/>
              <w:left w:val="nil"/>
              <w:bottom w:val="nil"/>
              <w:right w:val="nil"/>
            </w:tcBorders>
          </w:tcPr>
          <w:p w14:paraId="050F99A6" w14:textId="77777777" w:rsidR="006B7536" w:rsidRPr="000217DF" w:rsidRDefault="006B7536" w:rsidP="00596539">
            <w:pPr>
              <w:pStyle w:val="Normal6a"/>
            </w:pPr>
          </w:p>
        </w:tc>
        <w:tc>
          <w:tcPr>
            <w:tcW w:w="4876" w:type="dxa"/>
            <w:tcBorders>
              <w:top w:val="nil"/>
              <w:left w:val="nil"/>
              <w:bottom w:val="nil"/>
              <w:right w:val="nil"/>
            </w:tcBorders>
          </w:tcPr>
          <w:p w14:paraId="42862496" w14:textId="77777777" w:rsidR="006B7536" w:rsidRPr="000217DF" w:rsidRDefault="006B7536" w:rsidP="00596539">
            <w:pPr>
              <w:pStyle w:val="Normal6a"/>
            </w:pPr>
            <w:r w:rsidRPr="000217DF">
              <w:rPr>
                <w:b/>
                <w:i/>
              </w:rPr>
              <w:t>(23c)</w:t>
            </w:r>
            <w:r w:rsidRPr="000217DF">
              <w:tab/>
            </w:r>
            <w:r w:rsidRPr="000217DF">
              <w:rPr>
                <w:b/>
                <w:i/>
              </w:rPr>
              <w:t>Indicatorii de performanță ar trebui să țină seama de măsurile FSE în cazul cărora colectarea datelor este mai dificilă, cum ar fi acele măsuri menite să sprijine cele mai vulnerabile sau mai marginalizate persoane.</w:t>
            </w:r>
          </w:p>
        </w:tc>
      </w:tr>
    </w:tbl>
    <w:p w14:paraId="53171007"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6CEBC27" w14:textId="77777777" w:rsidR="006B7536" w:rsidRPr="000217DF" w:rsidRDefault="006B7536" w:rsidP="006B7536">
      <w:r w:rsidRPr="000217DF">
        <w:rPr>
          <w:rStyle w:val="HideTWBExt"/>
        </w:rPr>
        <w:t>&lt;/AmendB&gt;</w:t>
      </w:r>
    </w:p>
    <w:p w14:paraId="4ED16C20"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281</w:t>
      </w:r>
      <w:r w:rsidRPr="000217DF">
        <w:rPr>
          <w:rStyle w:val="HideTWBExt"/>
          <w:b w:val="0"/>
        </w:rPr>
        <w:t>&lt;/NumAmB&gt;</w:t>
      </w:r>
    </w:p>
    <w:p w14:paraId="532DDCF8" w14:textId="77777777" w:rsidR="006B7536" w:rsidRPr="000217DF" w:rsidRDefault="006B7536" w:rsidP="006B7536">
      <w:pPr>
        <w:pStyle w:val="NormalBold"/>
      </w:pPr>
      <w:r w:rsidRPr="000217DF">
        <w:rPr>
          <w:rStyle w:val="HideTWBExt"/>
          <w:b w:val="0"/>
        </w:rPr>
        <w:t>&lt;RepeatBlock-By&gt;&lt;Members&gt;</w:t>
      </w:r>
      <w:r w:rsidRPr="000217DF">
        <w:t>Villy Søvndal, Kira Marie Peter-Hansen, Maria Ohisalo</w:t>
      </w:r>
      <w:r w:rsidRPr="000217DF">
        <w:rPr>
          <w:rStyle w:val="HideTWBExt"/>
          <w:b w:val="0"/>
        </w:rPr>
        <w:t>&lt;/Members&gt;</w:t>
      </w:r>
    </w:p>
    <w:p w14:paraId="2182EBAA" w14:textId="77777777" w:rsidR="006B7536" w:rsidRPr="000217DF" w:rsidRDefault="006B7536" w:rsidP="006B7536">
      <w:r w:rsidRPr="000217DF">
        <w:rPr>
          <w:rStyle w:val="HideTWBExt"/>
        </w:rPr>
        <w:t>&lt;AuNomDe&gt;</w:t>
      </w:r>
      <w:r w:rsidRPr="000217DF">
        <w:rPr>
          <w:rStyle w:val="HideTWBInt"/>
        </w:rPr>
        <w:t>{Verts/ALE}</w:t>
      </w:r>
      <w:r w:rsidRPr="000217DF">
        <w:t>în numele Grupului Verts/ALE</w:t>
      </w:r>
      <w:r w:rsidRPr="000217DF">
        <w:rPr>
          <w:rStyle w:val="HideTWBExt"/>
        </w:rPr>
        <w:t>&lt;/AuNomDe&gt;</w:t>
      </w:r>
    </w:p>
    <w:p w14:paraId="36979CDE" w14:textId="77777777" w:rsidR="006B7536" w:rsidRPr="000217DF" w:rsidRDefault="006B7536" w:rsidP="006B7536">
      <w:pPr>
        <w:pStyle w:val="NormalBold"/>
      </w:pPr>
      <w:r w:rsidRPr="000217DF">
        <w:rPr>
          <w:rStyle w:val="HideTWBExt"/>
          <w:b w:val="0"/>
        </w:rPr>
        <w:t>&lt;/RepeatBlock-By&gt;</w:t>
      </w:r>
    </w:p>
    <w:p w14:paraId="7169CEC1"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32DC7B7" w14:textId="77777777" w:rsidR="006B7536" w:rsidRPr="000217DF" w:rsidRDefault="006B7536" w:rsidP="006B7536">
      <w:pPr>
        <w:pStyle w:val="NormalBold"/>
      </w:pPr>
      <w:r w:rsidRPr="000217DF">
        <w:rPr>
          <w:rStyle w:val="HideTWBExt"/>
          <w:b w:val="0"/>
        </w:rPr>
        <w:t>&lt;Article&gt;</w:t>
      </w:r>
      <w:r w:rsidRPr="000217DF">
        <w:t>Considerentul 24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30779379" w14:textId="77777777" w:rsidTr="00596539">
        <w:trPr>
          <w:trHeight w:hRule="exact" w:val="240"/>
          <w:jc w:val="center"/>
        </w:trPr>
        <w:tc>
          <w:tcPr>
            <w:tcW w:w="9752" w:type="dxa"/>
            <w:gridSpan w:val="2"/>
            <w:tcBorders>
              <w:top w:val="nil"/>
              <w:left w:val="nil"/>
              <w:bottom w:val="nil"/>
              <w:right w:val="nil"/>
            </w:tcBorders>
          </w:tcPr>
          <w:p w14:paraId="0E5365DD" w14:textId="77777777" w:rsidR="006B7536" w:rsidRPr="000217DF" w:rsidRDefault="006B7536" w:rsidP="00596539"/>
        </w:tc>
      </w:tr>
      <w:tr w:rsidR="00321643" w:rsidRPr="000217DF" w14:paraId="2F4EFB23" w14:textId="77777777" w:rsidTr="00596539">
        <w:trPr>
          <w:trHeight w:val="240"/>
          <w:jc w:val="center"/>
        </w:trPr>
        <w:tc>
          <w:tcPr>
            <w:tcW w:w="4876" w:type="dxa"/>
            <w:tcBorders>
              <w:top w:val="nil"/>
              <w:left w:val="nil"/>
              <w:bottom w:val="nil"/>
              <w:right w:val="nil"/>
            </w:tcBorders>
          </w:tcPr>
          <w:p w14:paraId="76615EAC"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079E4E6" w14:textId="77777777" w:rsidR="006B7536" w:rsidRPr="000217DF" w:rsidRDefault="006B7536" w:rsidP="00596539">
            <w:pPr>
              <w:pStyle w:val="AmColumnHeading"/>
            </w:pPr>
            <w:r w:rsidRPr="000217DF">
              <w:t>Amendamentul</w:t>
            </w:r>
          </w:p>
        </w:tc>
      </w:tr>
      <w:tr w:rsidR="00321643" w:rsidRPr="000217DF" w14:paraId="620E2C36" w14:textId="77777777" w:rsidTr="00596539">
        <w:trPr>
          <w:jc w:val="center"/>
        </w:trPr>
        <w:tc>
          <w:tcPr>
            <w:tcW w:w="4876" w:type="dxa"/>
            <w:tcBorders>
              <w:top w:val="nil"/>
              <w:left w:val="nil"/>
              <w:bottom w:val="nil"/>
              <w:right w:val="nil"/>
            </w:tcBorders>
          </w:tcPr>
          <w:p w14:paraId="04052E4F" w14:textId="77777777" w:rsidR="006B7536" w:rsidRPr="000217DF" w:rsidRDefault="006B7536" w:rsidP="00596539">
            <w:pPr>
              <w:pStyle w:val="Normal6a"/>
            </w:pPr>
            <w:r w:rsidRPr="000217DF">
              <w:t>(24)</w:t>
            </w:r>
            <w:r w:rsidRPr="000217DF">
              <w:tab/>
              <w:t>Ținând seama de caracteristicile și constrângerile speciale ale regiunilor ultraperiferice, statele membre ar trebui să includă în capitolul lor dedicat regiunilor ultraperiferice</w:t>
            </w:r>
            <w:r w:rsidRPr="000217DF">
              <w:rPr>
                <w:b/>
                <w:bCs/>
                <w:i/>
                <w:iCs/>
              </w:rPr>
              <w:t xml:space="preserve"> măsuri de îmbunătățire</w:t>
            </w:r>
            <w:r w:rsidRPr="000217DF">
              <w:t xml:space="preserve"> a ocupării forței de muncă și a mobilității forței de muncă, </w:t>
            </w:r>
            <w:r w:rsidRPr="000217DF">
              <w:rPr>
                <w:b/>
                <w:bCs/>
                <w:i/>
                <w:iCs/>
              </w:rPr>
              <w:t>în special pentru tineri,</w:t>
            </w:r>
            <w:r w:rsidRPr="000217DF">
              <w:t xml:space="preserve"> </w:t>
            </w:r>
            <w:r w:rsidRPr="000217DF">
              <w:rPr>
                <w:b/>
                <w:bCs/>
                <w:i/>
                <w:iCs/>
              </w:rPr>
              <w:t>educație și competențe, incluziune socială</w:t>
            </w:r>
            <w:r w:rsidRPr="000217DF">
              <w:t>.</w:t>
            </w:r>
          </w:p>
        </w:tc>
        <w:tc>
          <w:tcPr>
            <w:tcW w:w="4876" w:type="dxa"/>
            <w:tcBorders>
              <w:top w:val="nil"/>
              <w:left w:val="nil"/>
              <w:bottom w:val="nil"/>
              <w:right w:val="nil"/>
            </w:tcBorders>
          </w:tcPr>
          <w:p w14:paraId="55CE2FD7" w14:textId="77777777" w:rsidR="006B7536" w:rsidRPr="000217DF" w:rsidRDefault="006B7536" w:rsidP="00596539">
            <w:pPr>
              <w:pStyle w:val="Normal6a"/>
            </w:pPr>
            <w:r w:rsidRPr="000217DF">
              <w:t>(24)</w:t>
            </w:r>
            <w:r w:rsidRPr="000217DF">
              <w:tab/>
              <w:t xml:space="preserve">Ținând seama de </w:t>
            </w:r>
            <w:r w:rsidRPr="000217DF">
              <w:rPr>
                <w:b/>
                <w:bCs/>
                <w:i/>
                <w:iCs/>
              </w:rPr>
              <w:t>pachetul financiar limitat al FSE și de</w:t>
            </w:r>
            <w:r w:rsidRPr="000217DF">
              <w:t xml:space="preserve"> caracteristicile și constrângerile speciale ale regiunilor ultraperiferice, statele membre ar trebui să includă </w:t>
            </w:r>
            <w:r w:rsidRPr="000217DF">
              <w:rPr>
                <w:b/>
                <w:bCs/>
                <w:i/>
                <w:iCs/>
              </w:rPr>
              <w:t>măsuri de eradicare a sărăciei</w:t>
            </w:r>
            <w:r w:rsidRPr="000217DF">
              <w:t xml:space="preserve"> în capitolul lor dedicat regiunilor ultraperiferice </w:t>
            </w:r>
            <w:r w:rsidRPr="000217DF">
              <w:rPr>
                <w:b/>
                <w:bCs/>
                <w:i/>
                <w:iCs/>
              </w:rPr>
              <w:t>sau în planul lor de parteneriat național și regional, în conformitate cu Regulamentul XXX [Regulamentul PPNR], prin îmbunătățirea infrastructurii sociale și a serviciilor esențiale,</w:t>
            </w:r>
            <w:r w:rsidRPr="000217DF">
              <w:rPr>
                <w:b/>
                <w:bCs/>
              </w:rPr>
              <w:t xml:space="preserve"> </w:t>
            </w:r>
            <w:r w:rsidRPr="000217DF">
              <w:t xml:space="preserve">a ocupării forței de muncă și a mobilității forței de muncă, </w:t>
            </w:r>
            <w:r w:rsidRPr="000217DF">
              <w:rPr>
                <w:b/>
                <w:bCs/>
                <w:i/>
                <w:iCs/>
              </w:rPr>
              <w:t>a educației și competențelor și a incluziunii sociale</w:t>
            </w:r>
            <w:r w:rsidRPr="000217DF">
              <w:t>.</w:t>
            </w:r>
          </w:p>
        </w:tc>
      </w:tr>
    </w:tbl>
    <w:p w14:paraId="54C2FD0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7725846" w14:textId="77777777" w:rsidR="006B7536" w:rsidRPr="000217DF" w:rsidRDefault="006B7536" w:rsidP="006B7536">
      <w:r w:rsidRPr="000217DF">
        <w:rPr>
          <w:rStyle w:val="HideTWBExt"/>
        </w:rPr>
        <w:t>&lt;/AmendB&gt;</w:t>
      </w:r>
    </w:p>
    <w:p w14:paraId="782F540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282</w:t>
      </w:r>
      <w:r w:rsidRPr="000217DF">
        <w:rPr>
          <w:rStyle w:val="HideTWBExt"/>
          <w:b w:val="0"/>
        </w:rPr>
        <w:t>&lt;/NumAmB&gt;</w:t>
      </w:r>
    </w:p>
    <w:p w14:paraId="4AB793F8" w14:textId="77777777" w:rsidR="006B7536" w:rsidRPr="000217DF" w:rsidRDefault="006B7536" w:rsidP="006B7536">
      <w:pPr>
        <w:pStyle w:val="NormalBold"/>
      </w:pPr>
      <w:r w:rsidRPr="000217DF">
        <w:rPr>
          <w:rStyle w:val="HideTWBExt"/>
          <w:b w:val="0"/>
        </w:rPr>
        <w:t>&lt;RepeatBlock-By&gt;&lt;Members&gt;</w:t>
      </w:r>
      <w:r w:rsidRPr="000217DF">
        <w:t>Miriam Lexmann</w:t>
      </w:r>
      <w:r w:rsidRPr="000217DF">
        <w:rPr>
          <w:rStyle w:val="HideTWBExt"/>
          <w:b w:val="0"/>
        </w:rPr>
        <w:t>&lt;/Members&gt;</w:t>
      </w:r>
    </w:p>
    <w:p w14:paraId="7FB45BA5" w14:textId="77777777" w:rsidR="006B7536" w:rsidRPr="000217DF" w:rsidRDefault="006B7536" w:rsidP="006B7536">
      <w:pPr>
        <w:pStyle w:val="NormalBold"/>
      </w:pPr>
      <w:r w:rsidRPr="000217DF">
        <w:rPr>
          <w:rStyle w:val="HideTWBExt"/>
          <w:b w:val="0"/>
        </w:rPr>
        <w:t>&lt;/RepeatBlock-By&gt;</w:t>
      </w:r>
    </w:p>
    <w:p w14:paraId="452CBEE1"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0A393FB" w14:textId="77777777" w:rsidR="006B7536" w:rsidRPr="000217DF" w:rsidRDefault="006B7536" w:rsidP="006B7536">
      <w:pPr>
        <w:pStyle w:val="NormalBold"/>
      </w:pPr>
      <w:r w:rsidRPr="000217DF">
        <w:rPr>
          <w:rStyle w:val="HideTWBExt"/>
          <w:b w:val="0"/>
        </w:rPr>
        <w:t>&lt;Article&gt;</w:t>
      </w:r>
      <w:r w:rsidRPr="000217DF">
        <w:t>Considerentul 24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B66F953" w14:textId="77777777" w:rsidTr="00596539">
        <w:trPr>
          <w:trHeight w:hRule="exact" w:val="240"/>
          <w:jc w:val="center"/>
        </w:trPr>
        <w:tc>
          <w:tcPr>
            <w:tcW w:w="9752" w:type="dxa"/>
            <w:gridSpan w:val="2"/>
            <w:tcBorders>
              <w:top w:val="nil"/>
              <w:left w:val="nil"/>
              <w:bottom w:val="nil"/>
              <w:right w:val="nil"/>
            </w:tcBorders>
          </w:tcPr>
          <w:p w14:paraId="7E70E0A4" w14:textId="77777777" w:rsidR="006B7536" w:rsidRPr="000217DF" w:rsidRDefault="006B7536" w:rsidP="00596539"/>
        </w:tc>
      </w:tr>
      <w:tr w:rsidR="00321643" w:rsidRPr="000217DF" w14:paraId="6DD1D766" w14:textId="77777777" w:rsidTr="00596539">
        <w:trPr>
          <w:trHeight w:val="240"/>
          <w:jc w:val="center"/>
        </w:trPr>
        <w:tc>
          <w:tcPr>
            <w:tcW w:w="4876" w:type="dxa"/>
            <w:tcBorders>
              <w:top w:val="nil"/>
              <w:left w:val="nil"/>
              <w:bottom w:val="nil"/>
              <w:right w:val="nil"/>
            </w:tcBorders>
          </w:tcPr>
          <w:p w14:paraId="4877C7D5"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63A18B0" w14:textId="77777777" w:rsidR="006B7536" w:rsidRPr="000217DF" w:rsidRDefault="006B7536" w:rsidP="00596539">
            <w:pPr>
              <w:pStyle w:val="AmColumnHeading"/>
            </w:pPr>
            <w:r w:rsidRPr="000217DF">
              <w:t>Amendamentul</w:t>
            </w:r>
          </w:p>
        </w:tc>
      </w:tr>
      <w:tr w:rsidR="00321643" w:rsidRPr="000217DF" w14:paraId="1246E4DC" w14:textId="77777777" w:rsidTr="00596539">
        <w:trPr>
          <w:jc w:val="center"/>
        </w:trPr>
        <w:tc>
          <w:tcPr>
            <w:tcW w:w="4876" w:type="dxa"/>
            <w:tcBorders>
              <w:top w:val="nil"/>
              <w:left w:val="nil"/>
              <w:bottom w:val="nil"/>
              <w:right w:val="nil"/>
            </w:tcBorders>
          </w:tcPr>
          <w:p w14:paraId="26415E7D" w14:textId="77777777" w:rsidR="006B7536" w:rsidRPr="000217DF" w:rsidRDefault="006B7536" w:rsidP="00596539">
            <w:pPr>
              <w:pStyle w:val="Normal6a"/>
            </w:pPr>
            <w:r w:rsidRPr="000217DF">
              <w:t>(24)</w:t>
            </w:r>
            <w:r w:rsidRPr="000217DF">
              <w:tab/>
              <w:t>Ținând seama de caracteristicile și constrângerile speciale ale regiunilor ultraperiferice, statele membre ar trebui să includă în capitolul lor dedicat regiunilor ultraperiferice măsuri de îmbunătățire a ocupării forței de muncă și a mobilității forței de muncă, în special pentru tineri, educație și competențe, incluziune socială.</w:t>
            </w:r>
          </w:p>
        </w:tc>
        <w:tc>
          <w:tcPr>
            <w:tcW w:w="4876" w:type="dxa"/>
            <w:tcBorders>
              <w:top w:val="nil"/>
              <w:left w:val="nil"/>
              <w:bottom w:val="nil"/>
              <w:right w:val="nil"/>
            </w:tcBorders>
          </w:tcPr>
          <w:p w14:paraId="34D2B3C2" w14:textId="77777777" w:rsidR="006B7536" w:rsidRPr="000217DF" w:rsidRDefault="006B7536" w:rsidP="00596539">
            <w:pPr>
              <w:pStyle w:val="Normal6a"/>
            </w:pPr>
            <w:r w:rsidRPr="000217DF">
              <w:t>(24)</w:t>
            </w:r>
            <w:r w:rsidRPr="000217DF">
              <w:tab/>
              <w:t>Ținând seama de caracteristicile și constrângerile speciale ale regiunilor ultraperiferice, statele membre ar trebui să includă în capitolul lor dedicat regiunilor ultraperiferice măsuri de îmbunătățire a ocupării forței de muncă și a mobilității forței de muncă, în special pentru tineri, educație și competențe, incluziune socială</w:t>
            </w:r>
            <w:r w:rsidRPr="000217DF">
              <w:rPr>
                <w:b/>
                <w:bCs/>
                <w:i/>
                <w:iCs/>
              </w:rPr>
              <w:t>, punând un accent deosebit pe grupurile vulnerabile, cum ar fi persoanele cu handicap sau persoanele fără adăpost, asigurându-se că nevoile specifice ale acestora sunt</w:t>
            </w:r>
            <w:r w:rsidRPr="000217DF">
              <w:t xml:space="preserve"> </w:t>
            </w:r>
            <w:r w:rsidRPr="000217DF">
              <w:rPr>
                <w:b/>
                <w:bCs/>
                <w:i/>
                <w:iCs/>
              </w:rPr>
              <w:t>satisfăcute în mod corespunzător</w:t>
            </w:r>
            <w:r w:rsidRPr="000217DF">
              <w:t>.</w:t>
            </w:r>
          </w:p>
        </w:tc>
      </w:tr>
    </w:tbl>
    <w:p w14:paraId="44C6750F"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C858F94" w14:textId="77777777" w:rsidR="006B7536" w:rsidRPr="000217DF" w:rsidRDefault="006B7536" w:rsidP="006B7536">
      <w:r w:rsidRPr="000217DF">
        <w:rPr>
          <w:rStyle w:val="HideTWBExt"/>
        </w:rPr>
        <w:t>&lt;/AmendB&gt;</w:t>
      </w:r>
    </w:p>
    <w:p w14:paraId="4C2D3D24"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283</w:t>
      </w:r>
      <w:r w:rsidRPr="000217DF">
        <w:rPr>
          <w:rStyle w:val="HideTWBExt"/>
          <w:b w:val="0"/>
        </w:rPr>
        <w:t>&lt;/NumAmB&gt;</w:t>
      </w:r>
    </w:p>
    <w:p w14:paraId="7E8F734E"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60476062" w14:textId="77777777" w:rsidR="006B7536" w:rsidRPr="000217DF" w:rsidRDefault="006B7536" w:rsidP="006B7536">
      <w:pPr>
        <w:pStyle w:val="NormalBold"/>
      </w:pPr>
      <w:r w:rsidRPr="000217DF">
        <w:rPr>
          <w:rStyle w:val="HideTWBExt"/>
          <w:b w:val="0"/>
        </w:rPr>
        <w:t>&lt;/RepeatBlock-By&gt;</w:t>
      </w:r>
    </w:p>
    <w:p w14:paraId="2D4982EB"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783039C0" w14:textId="77777777" w:rsidR="006B7536" w:rsidRPr="000217DF" w:rsidRDefault="006B7536" w:rsidP="006B7536">
      <w:pPr>
        <w:pStyle w:val="NormalBold"/>
      </w:pPr>
      <w:r w:rsidRPr="000217DF">
        <w:rPr>
          <w:rStyle w:val="HideTWBExt"/>
          <w:b w:val="0"/>
        </w:rPr>
        <w:t>&lt;Article&gt;</w:t>
      </w:r>
      <w:r w:rsidRPr="000217DF">
        <w:t>Considerentul 24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87A17D3" w14:textId="77777777" w:rsidTr="00596539">
        <w:trPr>
          <w:trHeight w:hRule="exact" w:val="240"/>
          <w:jc w:val="center"/>
        </w:trPr>
        <w:tc>
          <w:tcPr>
            <w:tcW w:w="9752" w:type="dxa"/>
            <w:gridSpan w:val="2"/>
            <w:tcBorders>
              <w:top w:val="nil"/>
              <w:left w:val="nil"/>
              <w:bottom w:val="nil"/>
              <w:right w:val="nil"/>
            </w:tcBorders>
          </w:tcPr>
          <w:p w14:paraId="6D24666B" w14:textId="77777777" w:rsidR="006B7536" w:rsidRPr="000217DF" w:rsidRDefault="006B7536" w:rsidP="00596539"/>
        </w:tc>
      </w:tr>
      <w:tr w:rsidR="00321643" w:rsidRPr="000217DF" w14:paraId="7A8112E3" w14:textId="77777777" w:rsidTr="00596539">
        <w:trPr>
          <w:trHeight w:val="240"/>
          <w:jc w:val="center"/>
        </w:trPr>
        <w:tc>
          <w:tcPr>
            <w:tcW w:w="4876" w:type="dxa"/>
            <w:tcBorders>
              <w:top w:val="nil"/>
              <w:left w:val="nil"/>
              <w:bottom w:val="nil"/>
              <w:right w:val="nil"/>
            </w:tcBorders>
          </w:tcPr>
          <w:p w14:paraId="6EF0C45A"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5A9B492" w14:textId="77777777" w:rsidR="006B7536" w:rsidRPr="000217DF" w:rsidRDefault="006B7536" w:rsidP="00596539">
            <w:pPr>
              <w:pStyle w:val="AmColumnHeading"/>
            </w:pPr>
            <w:r w:rsidRPr="000217DF">
              <w:t>Amendamentul</w:t>
            </w:r>
          </w:p>
        </w:tc>
      </w:tr>
      <w:tr w:rsidR="00321643" w:rsidRPr="000217DF" w14:paraId="0A993D4C" w14:textId="77777777" w:rsidTr="00596539">
        <w:trPr>
          <w:jc w:val="center"/>
        </w:trPr>
        <w:tc>
          <w:tcPr>
            <w:tcW w:w="4876" w:type="dxa"/>
            <w:tcBorders>
              <w:top w:val="nil"/>
              <w:left w:val="nil"/>
              <w:bottom w:val="nil"/>
              <w:right w:val="nil"/>
            </w:tcBorders>
          </w:tcPr>
          <w:p w14:paraId="44BE841A" w14:textId="77777777" w:rsidR="006B7536" w:rsidRPr="000217DF" w:rsidRDefault="006B7536" w:rsidP="00596539">
            <w:pPr>
              <w:pStyle w:val="Normal6a"/>
            </w:pPr>
            <w:r w:rsidRPr="000217DF">
              <w:t>(24)</w:t>
            </w:r>
            <w:r w:rsidRPr="000217DF">
              <w:tab/>
              <w:t xml:space="preserve">Ținând seama de caracteristicile și constrângerile speciale ale regiunilor ultraperiferice, statele membre ar trebui să includă în capitolul lor dedicat regiunilor ultraperiferice măsuri de îmbunătățire a ocupării forței de muncă și a mobilității forței de muncă, în special pentru tineri, </w:t>
            </w:r>
            <w:r w:rsidRPr="000217DF">
              <w:rPr>
                <w:b/>
                <w:bCs/>
                <w:i/>
                <w:iCs/>
              </w:rPr>
              <w:t>educație și competențe, incluziune socială</w:t>
            </w:r>
            <w:r w:rsidRPr="000217DF">
              <w:t>.</w:t>
            </w:r>
          </w:p>
        </w:tc>
        <w:tc>
          <w:tcPr>
            <w:tcW w:w="4876" w:type="dxa"/>
            <w:tcBorders>
              <w:top w:val="nil"/>
              <w:left w:val="nil"/>
              <w:bottom w:val="nil"/>
              <w:right w:val="nil"/>
            </w:tcBorders>
          </w:tcPr>
          <w:p w14:paraId="5BDEBA2D" w14:textId="77777777" w:rsidR="006B7536" w:rsidRPr="000217DF" w:rsidRDefault="006B7536" w:rsidP="00596539">
            <w:pPr>
              <w:pStyle w:val="Normal6a"/>
            </w:pPr>
            <w:r w:rsidRPr="000217DF">
              <w:t>(24)</w:t>
            </w:r>
            <w:r w:rsidRPr="000217DF">
              <w:tab/>
              <w:t xml:space="preserve">Ținând seama de caracteristicile și constrângerile speciale ale regiunilor ultraperiferice, statele membre ar trebui să includă în capitolul lor dedicat regiunilor ultraperiferice măsuri de îmbunătățire a ocupării forței de muncă și a mobilității forței de muncă, în special pentru tineri, </w:t>
            </w:r>
            <w:r w:rsidRPr="000217DF">
              <w:rPr>
                <w:b/>
                <w:bCs/>
                <w:i/>
                <w:iCs/>
              </w:rPr>
              <w:t>de sprijinire a educației și a competențelor, de garantare a incluziunii sociale și de eradicare a sărăciei, prin investiții în servicii publice și sociale la prețuri accesibile</w:t>
            </w:r>
            <w:r w:rsidRPr="000217DF">
              <w:t>.</w:t>
            </w:r>
          </w:p>
        </w:tc>
      </w:tr>
    </w:tbl>
    <w:p w14:paraId="33D14422"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7E2F96AD" w14:textId="77777777" w:rsidR="006B7536" w:rsidRPr="000217DF" w:rsidRDefault="006B7536" w:rsidP="006B7536">
      <w:r w:rsidRPr="000217DF">
        <w:rPr>
          <w:rStyle w:val="HideTWBExt"/>
        </w:rPr>
        <w:t>&lt;/AmendB&gt;</w:t>
      </w:r>
    </w:p>
    <w:p w14:paraId="04F6F288"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284</w:t>
      </w:r>
      <w:r w:rsidRPr="000217DF">
        <w:rPr>
          <w:rStyle w:val="HideTWBExt"/>
          <w:b w:val="0"/>
        </w:rPr>
        <w:t>&lt;/NumAmB&gt;</w:t>
      </w:r>
    </w:p>
    <w:p w14:paraId="10C2F5E5" w14:textId="77777777" w:rsidR="006B7536" w:rsidRPr="000217DF" w:rsidRDefault="006B7536" w:rsidP="006B7536">
      <w:pPr>
        <w:pStyle w:val="NormalBold"/>
      </w:pPr>
      <w:r w:rsidRPr="000217DF">
        <w:rPr>
          <w:rStyle w:val="HideTWBExt"/>
          <w:b w:val="0"/>
        </w:rPr>
        <w:t>&lt;RepeatBlock-By&gt;&lt;Members&gt;</w:t>
      </w:r>
      <w:r w:rsidRPr="000217DF">
        <w:t>Rosa Estaràs Ferragut</w:t>
      </w:r>
      <w:r w:rsidRPr="000217DF">
        <w:rPr>
          <w:rStyle w:val="HideTWBExt"/>
          <w:b w:val="0"/>
        </w:rPr>
        <w:t>&lt;/Members&gt;</w:t>
      </w:r>
    </w:p>
    <w:p w14:paraId="2260054B" w14:textId="77777777" w:rsidR="006B7536" w:rsidRPr="000217DF" w:rsidRDefault="006B7536" w:rsidP="006B7536">
      <w:pPr>
        <w:pStyle w:val="NormalBold"/>
      </w:pPr>
      <w:r w:rsidRPr="000217DF">
        <w:rPr>
          <w:rStyle w:val="HideTWBExt"/>
          <w:b w:val="0"/>
        </w:rPr>
        <w:t>&lt;/RepeatBlock-By&gt;</w:t>
      </w:r>
    </w:p>
    <w:p w14:paraId="58B7E370"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19D2DAF" w14:textId="77777777" w:rsidR="006B7536" w:rsidRPr="000217DF" w:rsidRDefault="006B7536" w:rsidP="006B7536">
      <w:pPr>
        <w:pStyle w:val="NormalBold"/>
      </w:pPr>
      <w:r w:rsidRPr="000217DF">
        <w:rPr>
          <w:rStyle w:val="HideTWBExt"/>
          <w:b w:val="0"/>
        </w:rPr>
        <w:t>&lt;Article&gt;</w:t>
      </w:r>
      <w:r w:rsidRPr="000217DF">
        <w:t>Considerentul 24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4BC8775" w14:textId="77777777" w:rsidTr="00596539">
        <w:trPr>
          <w:trHeight w:hRule="exact" w:val="240"/>
          <w:jc w:val="center"/>
        </w:trPr>
        <w:tc>
          <w:tcPr>
            <w:tcW w:w="9752" w:type="dxa"/>
            <w:gridSpan w:val="2"/>
            <w:tcBorders>
              <w:top w:val="nil"/>
              <w:left w:val="nil"/>
              <w:bottom w:val="nil"/>
              <w:right w:val="nil"/>
            </w:tcBorders>
          </w:tcPr>
          <w:p w14:paraId="25EE5EEE" w14:textId="77777777" w:rsidR="006B7536" w:rsidRPr="000217DF" w:rsidRDefault="006B7536" w:rsidP="00596539"/>
        </w:tc>
      </w:tr>
      <w:tr w:rsidR="00321643" w:rsidRPr="000217DF" w14:paraId="0EC208D2" w14:textId="77777777" w:rsidTr="00596539">
        <w:trPr>
          <w:trHeight w:val="240"/>
          <w:jc w:val="center"/>
        </w:trPr>
        <w:tc>
          <w:tcPr>
            <w:tcW w:w="4876" w:type="dxa"/>
            <w:tcBorders>
              <w:top w:val="nil"/>
              <w:left w:val="nil"/>
              <w:bottom w:val="nil"/>
              <w:right w:val="nil"/>
            </w:tcBorders>
          </w:tcPr>
          <w:p w14:paraId="0FA579C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A3DC52C" w14:textId="77777777" w:rsidR="006B7536" w:rsidRPr="000217DF" w:rsidRDefault="006B7536" w:rsidP="00596539">
            <w:pPr>
              <w:pStyle w:val="AmColumnHeading"/>
            </w:pPr>
            <w:r w:rsidRPr="000217DF">
              <w:t>Amendamentul</w:t>
            </w:r>
          </w:p>
        </w:tc>
      </w:tr>
      <w:tr w:rsidR="00321643" w:rsidRPr="000217DF" w14:paraId="71EE31F1" w14:textId="77777777" w:rsidTr="00596539">
        <w:trPr>
          <w:jc w:val="center"/>
        </w:trPr>
        <w:tc>
          <w:tcPr>
            <w:tcW w:w="4876" w:type="dxa"/>
            <w:tcBorders>
              <w:top w:val="nil"/>
              <w:left w:val="nil"/>
              <w:bottom w:val="nil"/>
              <w:right w:val="nil"/>
            </w:tcBorders>
          </w:tcPr>
          <w:p w14:paraId="44D91FFA" w14:textId="77777777" w:rsidR="006B7536" w:rsidRPr="000217DF" w:rsidRDefault="006B7536" w:rsidP="00596539">
            <w:pPr>
              <w:pStyle w:val="Normal6a"/>
            </w:pPr>
            <w:r w:rsidRPr="000217DF">
              <w:t>(24)</w:t>
            </w:r>
            <w:r w:rsidRPr="000217DF">
              <w:tab/>
              <w:t>Ținând seama de caracteristicile și constrângerile speciale ale regiunilor ultraperiferice, statele membre ar trebui să includă în capitolul lor dedicat regiunilor ultraperiferice măsuri de îmbunătățire a ocupării forței de muncă și a mobilității forței de muncă, în special pentru tineri, educație și competențe, incluziune socială.</w:t>
            </w:r>
          </w:p>
        </w:tc>
        <w:tc>
          <w:tcPr>
            <w:tcW w:w="4876" w:type="dxa"/>
            <w:tcBorders>
              <w:top w:val="nil"/>
              <w:left w:val="nil"/>
              <w:bottom w:val="nil"/>
              <w:right w:val="nil"/>
            </w:tcBorders>
          </w:tcPr>
          <w:p w14:paraId="58ACA2CB" w14:textId="77777777" w:rsidR="006B7536" w:rsidRPr="000217DF" w:rsidRDefault="006B7536" w:rsidP="00596539">
            <w:pPr>
              <w:pStyle w:val="Normal6a"/>
            </w:pPr>
            <w:r w:rsidRPr="000217DF">
              <w:t>(24)</w:t>
            </w:r>
            <w:r w:rsidRPr="000217DF">
              <w:tab/>
              <w:t xml:space="preserve">Ținând seama de caracteristicile și constrângerile speciale ale regiunilor ultraperiferice, statele membre ar trebui să includă în capitolul lor dedicat regiunilor ultraperiferice măsuri de îmbunătățire a ocupării forței de muncă și a mobilității forței de muncă, în special pentru </w:t>
            </w:r>
            <w:r w:rsidRPr="000217DF">
              <w:rPr>
                <w:b/>
                <w:bCs/>
                <w:i/>
                <w:iCs/>
              </w:rPr>
              <w:t>persoanele aflate în situații vulnerabile,</w:t>
            </w:r>
            <w:r w:rsidRPr="000217DF">
              <w:t xml:space="preserve"> tineri, educație și competențe, incluziune socială.</w:t>
            </w:r>
          </w:p>
        </w:tc>
      </w:tr>
    </w:tbl>
    <w:p w14:paraId="59FECF7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1F6A6EF0" w14:textId="77777777" w:rsidR="006B7536" w:rsidRPr="000217DF" w:rsidRDefault="006B7536" w:rsidP="006B7536">
      <w:r w:rsidRPr="000217DF">
        <w:rPr>
          <w:rStyle w:val="HideTWBExt"/>
        </w:rPr>
        <w:t>&lt;/AmendB&gt;</w:t>
      </w:r>
    </w:p>
    <w:p w14:paraId="6984DE44"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285</w:t>
      </w:r>
      <w:r w:rsidRPr="000217DF">
        <w:rPr>
          <w:rStyle w:val="HideTWBExt"/>
          <w:b w:val="0"/>
        </w:rPr>
        <w:t>&lt;/NumAmB&gt;</w:t>
      </w:r>
    </w:p>
    <w:p w14:paraId="294FCB5E" w14:textId="77777777" w:rsidR="006B7536" w:rsidRPr="000217DF" w:rsidRDefault="006B7536" w:rsidP="006B7536">
      <w:pPr>
        <w:pStyle w:val="NormalBold"/>
      </w:pPr>
      <w:r w:rsidRPr="000217DF">
        <w:rPr>
          <w:rStyle w:val="HideTWBExt"/>
          <w:b w:val="0"/>
        </w:rPr>
        <w:t>&lt;RepeatBlock-By&gt;&lt;Members&gt;</w:t>
      </w:r>
      <w:r w:rsidRPr="000217DF">
        <w:t>Alicia Homs Ginel, Idoia Mendia, Marit Maij</w:t>
      </w:r>
      <w:r w:rsidRPr="000217DF">
        <w:rPr>
          <w:rStyle w:val="HideTWBExt"/>
          <w:b w:val="0"/>
        </w:rPr>
        <w:t>&lt;/Members&gt;</w:t>
      </w:r>
    </w:p>
    <w:p w14:paraId="7539A7DE" w14:textId="77777777" w:rsidR="006B7536" w:rsidRPr="000217DF" w:rsidRDefault="006B7536" w:rsidP="006B7536">
      <w:pPr>
        <w:pStyle w:val="NormalBold"/>
      </w:pPr>
      <w:r w:rsidRPr="000217DF">
        <w:rPr>
          <w:rStyle w:val="HideTWBExt"/>
          <w:b w:val="0"/>
        </w:rPr>
        <w:t>&lt;/RepeatBlock-By&gt;</w:t>
      </w:r>
    </w:p>
    <w:p w14:paraId="3FE9DDDE"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9F16EFC" w14:textId="77777777" w:rsidR="006B7536" w:rsidRPr="000217DF" w:rsidRDefault="006B7536" w:rsidP="006B7536">
      <w:pPr>
        <w:pStyle w:val="NormalBold"/>
      </w:pPr>
      <w:r w:rsidRPr="000217DF">
        <w:rPr>
          <w:rStyle w:val="HideTWBExt"/>
          <w:b w:val="0"/>
        </w:rPr>
        <w:t>&lt;Article&gt;</w:t>
      </w:r>
      <w:r w:rsidRPr="000217DF">
        <w:t>Considerentul 24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88A7416" w14:textId="77777777" w:rsidTr="00596539">
        <w:trPr>
          <w:trHeight w:hRule="exact" w:val="240"/>
          <w:jc w:val="center"/>
        </w:trPr>
        <w:tc>
          <w:tcPr>
            <w:tcW w:w="9752" w:type="dxa"/>
            <w:gridSpan w:val="2"/>
            <w:tcBorders>
              <w:top w:val="nil"/>
              <w:left w:val="nil"/>
              <w:bottom w:val="nil"/>
              <w:right w:val="nil"/>
            </w:tcBorders>
          </w:tcPr>
          <w:p w14:paraId="0E3B6B27" w14:textId="77777777" w:rsidR="006B7536" w:rsidRPr="000217DF" w:rsidRDefault="006B7536" w:rsidP="00596539"/>
        </w:tc>
      </w:tr>
      <w:tr w:rsidR="00321643" w:rsidRPr="000217DF" w14:paraId="35C0B25F" w14:textId="77777777" w:rsidTr="00596539">
        <w:trPr>
          <w:trHeight w:val="240"/>
          <w:jc w:val="center"/>
        </w:trPr>
        <w:tc>
          <w:tcPr>
            <w:tcW w:w="4876" w:type="dxa"/>
            <w:tcBorders>
              <w:top w:val="nil"/>
              <w:left w:val="nil"/>
              <w:bottom w:val="nil"/>
              <w:right w:val="nil"/>
            </w:tcBorders>
          </w:tcPr>
          <w:p w14:paraId="12943D52"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5C0137A6" w14:textId="77777777" w:rsidR="006B7536" w:rsidRPr="000217DF" w:rsidRDefault="006B7536" w:rsidP="00596539">
            <w:pPr>
              <w:pStyle w:val="AmColumnHeading"/>
            </w:pPr>
            <w:r w:rsidRPr="000217DF">
              <w:t>Amendamentul</w:t>
            </w:r>
          </w:p>
        </w:tc>
      </w:tr>
      <w:tr w:rsidR="00321643" w:rsidRPr="000217DF" w14:paraId="7FED15D1" w14:textId="77777777" w:rsidTr="00596539">
        <w:trPr>
          <w:jc w:val="center"/>
        </w:trPr>
        <w:tc>
          <w:tcPr>
            <w:tcW w:w="4876" w:type="dxa"/>
            <w:tcBorders>
              <w:top w:val="nil"/>
              <w:left w:val="nil"/>
              <w:bottom w:val="nil"/>
              <w:right w:val="nil"/>
            </w:tcBorders>
          </w:tcPr>
          <w:p w14:paraId="3C87C2E6" w14:textId="77777777" w:rsidR="006B7536" w:rsidRPr="000217DF" w:rsidRDefault="006B7536" w:rsidP="00596539">
            <w:pPr>
              <w:pStyle w:val="Normal6a"/>
            </w:pPr>
            <w:r w:rsidRPr="000217DF">
              <w:t>(24)</w:t>
            </w:r>
            <w:r w:rsidRPr="000217DF">
              <w:tab/>
              <w:t>Ținând seama de caracteristicile și constrângerile speciale ale regiunilor ultraperiferice, statele membre ar trebui să includă în capitolul lor dedicat regiunilor ultraperiferice măsuri de îmbunătățire a ocupării forței de muncă și a mobilității forței de muncă, în special pentru tineri, educație și competențe, incluziune socială.</w:t>
            </w:r>
          </w:p>
        </w:tc>
        <w:tc>
          <w:tcPr>
            <w:tcW w:w="4876" w:type="dxa"/>
            <w:tcBorders>
              <w:top w:val="nil"/>
              <w:left w:val="nil"/>
              <w:bottom w:val="nil"/>
              <w:right w:val="nil"/>
            </w:tcBorders>
          </w:tcPr>
          <w:p w14:paraId="3F4CC9F8" w14:textId="77777777" w:rsidR="006B7536" w:rsidRPr="000217DF" w:rsidRDefault="006B7536" w:rsidP="00596539">
            <w:pPr>
              <w:pStyle w:val="Normal6a"/>
            </w:pPr>
            <w:r w:rsidRPr="000217DF">
              <w:t>(24)</w:t>
            </w:r>
            <w:r w:rsidRPr="000217DF">
              <w:tab/>
              <w:t xml:space="preserve">Ținând seama de caracteristicile și constrângerile speciale ale regiunilor ultraperiferice, statele membre ar trebui să includă în capitolul lor dedicat regiunilor ultraperiferice măsuri de îmbunătățire a ocupării forței de muncă și a mobilității forței de muncă, în special pentru </w:t>
            </w:r>
            <w:r w:rsidRPr="000217DF">
              <w:rPr>
                <w:b/>
                <w:bCs/>
                <w:i/>
                <w:iCs/>
              </w:rPr>
              <w:t>persoanele aflate în situații vulnerabile,</w:t>
            </w:r>
            <w:r w:rsidRPr="000217DF">
              <w:t xml:space="preserve"> tineri, educație și competențe, incluziune socială.</w:t>
            </w:r>
          </w:p>
        </w:tc>
      </w:tr>
    </w:tbl>
    <w:p w14:paraId="456AF441"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332928DF" w14:textId="77777777" w:rsidR="006B7536" w:rsidRPr="000217DF" w:rsidRDefault="006B7536" w:rsidP="006B7536">
      <w:r w:rsidRPr="000217DF">
        <w:rPr>
          <w:rStyle w:val="HideTWBExt"/>
        </w:rPr>
        <w:t>&lt;/AmendB&gt;</w:t>
      </w:r>
    </w:p>
    <w:p w14:paraId="6CE90BB8"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286</w:t>
      </w:r>
      <w:r w:rsidRPr="000217DF">
        <w:rPr>
          <w:rStyle w:val="HideTWBExt"/>
          <w:b w:val="0"/>
        </w:rPr>
        <w:t>&lt;/NumAmB&gt;</w:t>
      </w:r>
    </w:p>
    <w:p w14:paraId="43737426" w14:textId="77777777" w:rsidR="006B7536" w:rsidRPr="000217DF" w:rsidRDefault="006B7536" w:rsidP="006B7536">
      <w:pPr>
        <w:pStyle w:val="NormalBold"/>
      </w:pPr>
      <w:r w:rsidRPr="000217DF">
        <w:rPr>
          <w:rStyle w:val="HideTWBExt"/>
          <w:b w:val="0"/>
        </w:rPr>
        <w:t>&lt;RepeatBlock-By&gt;&lt;Members&gt;</w:t>
      </w:r>
      <w:r w:rsidRPr="000217DF">
        <w:t>Georgiana Teodorescu</w:t>
      </w:r>
      <w:r w:rsidRPr="000217DF">
        <w:rPr>
          <w:rStyle w:val="HideTWBExt"/>
          <w:b w:val="0"/>
        </w:rPr>
        <w:t>&lt;/Members&gt;</w:t>
      </w:r>
    </w:p>
    <w:p w14:paraId="3F3BBBA2" w14:textId="77777777" w:rsidR="006B7536" w:rsidRPr="000217DF" w:rsidRDefault="006B7536" w:rsidP="006B7536">
      <w:pPr>
        <w:pStyle w:val="NormalBold"/>
      </w:pPr>
      <w:r w:rsidRPr="000217DF">
        <w:rPr>
          <w:rStyle w:val="HideTWBExt"/>
          <w:b w:val="0"/>
        </w:rPr>
        <w:t>&lt;/RepeatBlock-By&gt;</w:t>
      </w:r>
    </w:p>
    <w:p w14:paraId="719A09EB"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3D7B74EE" w14:textId="77777777" w:rsidR="006B7536" w:rsidRPr="000217DF" w:rsidRDefault="006B7536" w:rsidP="006B7536">
      <w:pPr>
        <w:pStyle w:val="NormalBold"/>
      </w:pPr>
      <w:r w:rsidRPr="000217DF">
        <w:rPr>
          <w:rStyle w:val="HideTWBExt"/>
          <w:b w:val="0"/>
        </w:rPr>
        <w:t>&lt;Article&gt;</w:t>
      </w:r>
      <w:r w:rsidRPr="000217DF">
        <w:t>Considerentul 24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27639251" w14:textId="77777777" w:rsidTr="00596539">
        <w:trPr>
          <w:trHeight w:hRule="exact" w:val="240"/>
          <w:jc w:val="center"/>
        </w:trPr>
        <w:tc>
          <w:tcPr>
            <w:tcW w:w="9752" w:type="dxa"/>
            <w:gridSpan w:val="2"/>
            <w:tcBorders>
              <w:top w:val="nil"/>
              <w:left w:val="nil"/>
              <w:bottom w:val="nil"/>
              <w:right w:val="nil"/>
            </w:tcBorders>
          </w:tcPr>
          <w:p w14:paraId="4441B257" w14:textId="77777777" w:rsidR="006B7536" w:rsidRPr="000217DF" w:rsidRDefault="006B7536" w:rsidP="00596539"/>
        </w:tc>
      </w:tr>
      <w:tr w:rsidR="00321643" w:rsidRPr="000217DF" w14:paraId="24F66C02" w14:textId="77777777" w:rsidTr="00596539">
        <w:trPr>
          <w:trHeight w:val="240"/>
          <w:jc w:val="center"/>
        </w:trPr>
        <w:tc>
          <w:tcPr>
            <w:tcW w:w="4876" w:type="dxa"/>
            <w:tcBorders>
              <w:top w:val="nil"/>
              <w:left w:val="nil"/>
              <w:bottom w:val="nil"/>
              <w:right w:val="nil"/>
            </w:tcBorders>
          </w:tcPr>
          <w:p w14:paraId="31F0F7A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45AA847" w14:textId="77777777" w:rsidR="006B7536" w:rsidRPr="000217DF" w:rsidRDefault="006B7536" w:rsidP="00596539">
            <w:pPr>
              <w:pStyle w:val="AmColumnHeading"/>
            </w:pPr>
            <w:r w:rsidRPr="000217DF">
              <w:t>Amendamentul</w:t>
            </w:r>
          </w:p>
        </w:tc>
      </w:tr>
      <w:tr w:rsidR="00321643" w:rsidRPr="000217DF" w14:paraId="7BF7426A" w14:textId="77777777" w:rsidTr="00596539">
        <w:trPr>
          <w:jc w:val="center"/>
        </w:trPr>
        <w:tc>
          <w:tcPr>
            <w:tcW w:w="4876" w:type="dxa"/>
            <w:tcBorders>
              <w:top w:val="nil"/>
              <w:left w:val="nil"/>
              <w:bottom w:val="nil"/>
              <w:right w:val="nil"/>
            </w:tcBorders>
          </w:tcPr>
          <w:p w14:paraId="1C9A55C1" w14:textId="77777777" w:rsidR="006B7536" w:rsidRPr="000217DF" w:rsidRDefault="006B7536" w:rsidP="00596539">
            <w:pPr>
              <w:pStyle w:val="Normal6a"/>
            </w:pPr>
            <w:r w:rsidRPr="000217DF">
              <w:t>(24)</w:t>
            </w:r>
            <w:r w:rsidRPr="000217DF">
              <w:tab/>
              <w:t>Ținând seama de caracteristicile și constrângerile speciale ale regiunilor ultraperiferice, statele membre ar trebui să includă în capitolul lor dedicat regiunilor ultraperiferice măsuri de îmbunătățire a ocupării forței de muncă și a mobilității forței de muncă, în special pentru tineri, educație și competențe, incluziune socială.</w:t>
            </w:r>
          </w:p>
        </w:tc>
        <w:tc>
          <w:tcPr>
            <w:tcW w:w="4876" w:type="dxa"/>
            <w:tcBorders>
              <w:top w:val="nil"/>
              <w:left w:val="nil"/>
              <w:bottom w:val="nil"/>
              <w:right w:val="nil"/>
            </w:tcBorders>
          </w:tcPr>
          <w:p w14:paraId="67D89C76" w14:textId="77777777" w:rsidR="006B7536" w:rsidRPr="000217DF" w:rsidRDefault="006B7536" w:rsidP="00596539">
            <w:pPr>
              <w:pStyle w:val="Normal6a"/>
            </w:pPr>
            <w:r w:rsidRPr="000217DF">
              <w:t>(24)</w:t>
            </w:r>
            <w:r w:rsidRPr="000217DF">
              <w:tab/>
              <w:t xml:space="preserve">Ținând seama de caracteristicile și constrângerile speciale ale regiunilor ultraperiferice, statele membre ar trebui să includă în capitolul lor dedicat regiunilor ultraperiferice măsuri de îmbunătățire a ocupării forței de muncă și </w:t>
            </w:r>
            <w:r w:rsidRPr="000217DF">
              <w:rPr>
                <w:b/>
                <w:bCs/>
                <w:i/>
                <w:iCs/>
              </w:rPr>
              <w:t>de facilitare</w:t>
            </w:r>
            <w:r w:rsidRPr="000217DF">
              <w:rPr>
                <w:b/>
                <w:bCs/>
              </w:rPr>
              <w:t xml:space="preserve"> </w:t>
            </w:r>
            <w:r w:rsidRPr="000217DF">
              <w:t>a mobilității forței de muncă, în special pentru tineri, educație și competențe, incluziune socială.</w:t>
            </w:r>
          </w:p>
        </w:tc>
      </w:tr>
    </w:tbl>
    <w:p w14:paraId="57BBDDC2"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5D37420D" w14:textId="77777777" w:rsidR="006B7536" w:rsidRPr="000217DF" w:rsidRDefault="006B7536" w:rsidP="006B7536">
      <w:r w:rsidRPr="000217DF">
        <w:rPr>
          <w:rStyle w:val="HideTWBExt"/>
        </w:rPr>
        <w:t>&lt;/AmendB&gt;</w:t>
      </w:r>
    </w:p>
    <w:p w14:paraId="397EED39"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287</w:t>
      </w:r>
      <w:r w:rsidRPr="000217DF">
        <w:rPr>
          <w:rStyle w:val="HideTWBExt"/>
          <w:b w:val="0"/>
        </w:rPr>
        <w:t>&lt;/NumAmB&gt;</w:t>
      </w:r>
    </w:p>
    <w:p w14:paraId="555F7A8C" w14:textId="77777777" w:rsidR="006B7536" w:rsidRPr="000217DF" w:rsidRDefault="006B7536" w:rsidP="006B7536">
      <w:pPr>
        <w:pStyle w:val="NormalBold"/>
      </w:pPr>
      <w:r w:rsidRPr="000217DF">
        <w:rPr>
          <w:rStyle w:val="HideTWBExt"/>
          <w:b w:val="0"/>
        </w:rPr>
        <w:t>&lt;RepeatBlock-By&gt;&lt;Members&gt;</w:t>
      </w:r>
      <w:r w:rsidRPr="000217DF">
        <w:t>Estrella Galán, Leila Chaibi, Konstantinos Arvanitis, João Oliveira, Özlem Demirel, Li Andersson</w:t>
      </w:r>
      <w:r w:rsidRPr="000217DF">
        <w:rPr>
          <w:rStyle w:val="HideTWBExt"/>
          <w:b w:val="0"/>
        </w:rPr>
        <w:t>&lt;/Members&gt;</w:t>
      </w:r>
    </w:p>
    <w:p w14:paraId="4AED3AB4" w14:textId="77777777" w:rsidR="006B7536" w:rsidRPr="000217DF" w:rsidRDefault="006B7536" w:rsidP="006B7536">
      <w:pPr>
        <w:pStyle w:val="NormalBold"/>
      </w:pPr>
      <w:r w:rsidRPr="000217DF">
        <w:rPr>
          <w:rStyle w:val="HideTWBExt"/>
          <w:b w:val="0"/>
        </w:rPr>
        <w:t>&lt;/RepeatBlock-By&gt;</w:t>
      </w:r>
    </w:p>
    <w:p w14:paraId="09F1F02C"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197873A" w14:textId="77777777" w:rsidR="006B7536" w:rsidRPr="000217DF" w:rsidRDefault="006B7536" w:rsidP="006B7536">
      <w:pPr>
        <w:pStyle w:val="NormalBold"/>
      </w:pPr>
      <w:r w:rsidRPr="000217DF">
        <w:rPr>
          <w:rStyle w:val="HideTWBExt"/>
          <w:b w:val="0"/>
        </w:rPr>
        <w:t>&lt;Article&gt;</w:t>
      </w:r>
      <w:r w:rsidRPr="000217DF">
        <w:t>Considerentul 24</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8238B5C" w14:textId="77777777" w:rsidTr="00596539">
        <w:trPr>
          <w:trHeight w:hRule="exact" w:val="240"/>
          <w:jc w:val="center"/>
        </w:trPr>
        <w:tc>
          <w:tcPr>
            <w:tcW w:w="9752" w:type="dxa"/>
            <w:gridSpan w:val="2"/>
            <w:tcBorders>
              <w:top w:val="nil"/>
              <w:left w:val="nil"/>
              <w:bottom w:val="nil"/>
              <w:right w:val="nil"/>
            </w:tcBorders>
          </w:tcPr>
          <w:p w14:paraId="4D2B7B3C" w14:textId="77777777" w:rsidR="006B7536" w:rsidRPr="000217DF" w:rsidRDefault="006B7536" w:rsidP="00596539"/>
        </w:tc>
      </w:tr>
      <w:tr w:rsidR="00321643" w:rsidRPr="000217DF" w14:paraId="7C2EF18E" w14:textId="77777777" w:rsidTr="00596539">
        <w:trPr>
          <w:trHeight w:val="240"/>
          <w:jc w:val="center"/>
        </w:trPr>
        <w:tc>
          <w:tcPr>
            <w:tcW w:w="4876" w:type="dxa"/>
            <w:tcBorders>
              <w:top w:val="nil"/>
              <w:left w:val="nil"/>
              <w:bottom w:val="nil"/>
              <w:right w:val="nil"/>
            </w:tcBorders>
          </w:tcPr>
          <w:p w14:paraId="26A604BE"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4A10A8F7" w14:textId="77777777" w:rsidR="006B7536" w:rsidRPr="000217DF" w:rsidRDefault="006B7536" w:rsidP="00596539">
            <w:pPr>
              <w:pStyle w:val="AmColumnHeading"/>
            </w:pPr>
            <w:r w:rsidRPr="000217DF">
              <w:t>Amendamentul</w:t>
            </w:r>
          </w:p>
        </w:tc>
      </w:tr>
      <w:tr w:rsidR="00321643" w:rsidRPr="000217DF" w14:paraId="057FA7A4" w14:textId="77777777" w:rsidTr="00596539">
        <w:trPr>
          <w:jc w:val="center"/>
        </w:trPr>
        <w:tc>
          <w:tcPr>
            <w:tcW w:w="4876" w:type="dxa"/>
            <w:tcBorders>
              <w:top w:val="nil"/>
              <w:left w:val="nil"/>
              <w:bottom w:val="nil"/>
              <w:right w:val="nil"/>
            </w:tcBorders>
          </w:tcPr>
          <w:p w14:paraId="2FF5CF05" w14:textId="77777777" w:rsidR="006B7536" w:rsidRPr="000217DF" w:rsidRDefault="006B7536" w:rsidP="00596539">
            <w:pPr>
              <w:pStyle w:val="Normal6a"/>
            </w:pPr>
            <w:r w:rsidRPr="000217DF">
              <w:t>(24)</w:t>
            </w:r>
            <w:r w:rsidRPr="000217DF">
              <w:tab/>
              <w:t>Ținând seama de caracteristicile și constrângerile speciale ale regiunilor ultraperiferice, statele membre ar trebui să includă</w:t>
            </w:r>
            <w:r w:rsidRPr="000217DF">
              <w:rPr>
                <w:b/>
                <w:bCs/>
                <w:i/>
                <w:iCs/>
              </w:rPr>
              <w:t xml:space="preserve"> în capitolul lor dedicat regiunilor ultraperiferice</w:t>
            </w:r>
            <w:r w:rsidRPr="000217DF">
              <w:t xml:space="preserve"> măsuri de îmbunătățire a ocupării forței de muncă și a mobilității forței de muncă, în special pentru tineri, educație și competențe, incluziune socială.</w:t>
            </w:r>
          </w:p>
        </w:tc>
        <w:tc>
          <w:tcPr>
            <w:tcW w:w="4876" w:type="dxa"/>
            <w:tcBorders>
              <w:top w:val="nil"/>
              <w:left w:val="nil"/>
              <w:bottom w:val="nil"/>
              <w:right w:val="nil"/>
            </w:tcBorders>
          </w:tcPr>
          <w:p w14:paraId="0413C52B" w14:textId="77777777" w:rsidR="006B7536" w:rsidRPr="000217DF" w:rsidRDefault="006B7536" w:rsidP="00596539">
            <w:pPr>
              <w:pStyle w:val="Normal6a"/>
            </w:pPr>
            <w:r w:rsidRPr="000217DF">
              <w:t>(24)</w:t>
            </w:r>
            <w:r w:rsidRPr="000217DF">
              <w:tab/>
              <w:t>Ținând seama de caracteristicile și constrângerile speciale ale regiunilor ultraperiferice, statele membre ar trebui să includă măsuri de îmbunătățire a ocupării forței de muncă și a mobilității forței de muncă, în special pentru tineri, educație și competențe, incluziune socială.</w:t>
            </w:r>
          </w:p>
        </w:tc>
      </w:tr>
    </w:tbl>
    <w:p w14:paraId="0D4EE7B8"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271C269B" w14:textId="77777777" w:rsidR="006B7536" w:rsidRPr="000217DF" w:rsidRDefault="006B7536" w:rsidP="006B7536">
      <w:r w:rsidRPr="000217DF">
        <w:rPr>
          <w:rStyle w:val="HideTWBExt"/>
        </w:rPr>
        <w:t>&lt;/AmendB&gt;</w:t>
      </w:r>
    </w:p>
    <w:p w14:paraId="2DEC6254"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288</w:t>
      </w:r>
      <w:r w:rsidRPr="000217DF">
        <w:rPr>
          <w:rStyle w:val="HideTWBExt"/>
          <w:b w:val="0"/>
        </w:rPr>
        <w:t>&lt;/NumAmB&gt;</w:t>
      </w:r>
    </w:p>
    <w:p w14:paraId="6084F692" w14:textId="77777777" w:rsidR="006B7536" w:rsidRPr="000217DF" w:rsidRDefault="006B7536" w:rsidP="006B7536">
      <w:pPr>
        <w:pStyle w:val="NormalBold"/>
      </w:pPr>
      <w:r w:rsidRPr="000217DF">
        <w:rPr>
          <w:rStyle w:val="HideTWBExt"/>
          <w:b w:val="0"/>
        </w:rPr>
        <w:t>&lt;RepeatBlock-By&gt;&lt;Members&gt;</w:t>
      </w:r>
      <w:r w:rsidRPr="000217DF">
        <w:t>Margarita de la Pisa Carrión</w:t>
      </w:r>
      <w:r w:rsidRPr="000217DF">
        <w:rPr>
          <w:rStyle w:val="HideTWBExt"/>
          <w:b w:val="0"/>
        </w:rPr>
        <w:t>&lt;/Members&gt;</w:t>
      </w:r>
    </w:p>
    <w:p w14:paraId="67F438DF" w14:textId="77777777" w:rsidR="006B7536" w:rsidRPr="000217DF" w:rsidRDefault="006B7536" w:rsidP="006B7536">
      <w:pPr>
        <w:pStyle w:val="NormalBold"/>
      </w:pPr>
      <w:r w:rsidRPr="000217DF">
        <w:rPr>
          <w:rStyle w:val="HideTWBExt"/>
          <w:b w:val="0"/>
        </w:rPr>
        <w:t>&lt;/RepeatBlock-By&gt;</w:t>
      </w:r>
    </w:p>
    <w:p w14:paraId="1F36AA31"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0F2BD1DA" w14:textId="77777777" w:rsidR="006B7536" w:rsidRPr="000217DF" w:rsidRDefault="006B7536" w:rsidP="006B7536">
      <w:pPr>
        <w:pStyle w:val="NormalBold"/>
      </w:pPr>
      <w:r w:rsidRPr="000217DF">
        <w:rPr>
          <w:rStyle w:val="HideTWBExt"/>
          <w:b w:val="0"/>
        </w:rPr>
        <w:t>&lt;Article&gt;</w:t>
      </w:r>
      <w:r w:rsidRPr="000217DF">
        <w:t>Considerentul 25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67865FF3" w14:textId="77777777" w:rsidTr="00596539">
        <w:trPr>
          <w:trHeight w:hRule="exact" w:val="240"/>
          <w:jc w:val="center"/>
        </w:trPr>
        <w:tc>
          <w:tcPr>
            <w:tcW w:w="9752" w:type="dxa"/>
            <w:gridSpan w:val="2"/>
            <w:tcBorders>
              <w:top w:val="nil"/>
              <w:left w:val="nil"/>
              <w:bottom w:val="nil"/>
              <w:right w:val="nil"/>
            </w:tcBorders>
          </w:tcPr>
          <w:p w14:paraId="1F1E4694" w14:textId="77777777" w:rsidR="006B7536" w:rsidRPr="000217DF" w:rsidRDefault="006B7536" w:rsidP="00596539"/>
        </w:tc>
      </w:tr>
      <w:tr w:rsidR="00321643" w:rsidRPr="000217DF" w14:paraId="61491507" w14:textId="77777777" w:rsidTr="00596539">
        <w:trPr>
          <w:trHeight w:val="240"/>
          <w:jc w:val="center"/>
        </w:trPr>
        <w:tc>
          <w:tcPr>
            <w:tcW w:w="4876" w:type="dxa"/>
            <w:tcBorders>
              <w:top w:val="nil"/>
              <w:left w:val="nil"/>
              <w:bottom w:val="nil"/>
              <w:right w:val="nil"/>
            </w:tcBorders>
          </w:tcPr>
          <w:p w14:paraId="291BD25B"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B61C82C" w14:textId="77777777" w:rsidR="006B7536" w:rsidRPr="000217DF" w:rsidRDefault="006B7536" w:rsidP="00596539">
            <w:pPr>
              <w:pStyle w:val="AmColumnHeading"/>
            </w:pPr>
            <w:r w:rsidRPr="000217DF">
              <w:t>Amendamentul</w:t>
            </w:r>
          </w:p>
        </w:tc>
      </w:tr>
      <w:tr w:rsidR="00321643" w:rsidRPr="000217DF" w14:paraId="329C87BF" w14:textId="77777777" w:rsidTr="00596539">
        <w:trPr>
          <w:jc w:val="center"/>
        </w:trPr>
        <w:tc>
          <w:tcPr>
            <w:tcW w:w="4876" w:type="dxa"/>
            <w:tcBorders>
              <w:top w:val="nil"/>
              <w:left w:val="nil"/>
              <w:bottom w:val="nil"/>
              <w:right w:val="nil"/>
            </w:tcBorders>
          </w:tcPr>
          <w:p w14:paraId="4BB88D9A" w14:textId="77777777" w:rsidR="006B7536" w:rsidRPr="000217DF" w:rsidRDefault="006B7536" w:rsidP="00596539">
            <w:pPr>
              <w:pStyle w:val="Normal6a"/>
            </w:pPr>
            <w:r w:rsidRPr="000217DF">
              <w:t>(25)</w:t>
            </w:r>
            <w:r w:rsidRPr="000217DF">
              <w:tab/>
              <w:t>Deoarece obiectivele prezentului regulament, și anume sporirea eficacității piețelor muncii și promovarea accesului la locuri de muncă de calitate,</w:t>
            </w:r>
            <w:r w:rsidRPr="000217DF">
              <w:rPr>
                <w:b/>
                <w:bCs/>
                <w:i/>
                <w:iCs/>
              </w:rPr>
              <w:t xml:space="preserve"> îmbunătățirea calității educației și formării și a accesului la acestea, promovarea incluziunii sociale și a sănătății și reducerea sărăciei</w:t>
            </w:r>
            <w:r w:rsidRPr="000217DF">
              <w:t xml:space="preserve"> nu pot fi realizate în mod satisfăcător de statele membre, dar pot fi realizate mai bine la nivelul Uniunii, Uniunea poate adopta măsuri, în conformitate cu principiul subsidiarității, astfel cum este prevăzut la articolul 5 din Tratatul privind Uniunea Europeană. În conformitate cu principiul proporționalității, astfel cum este prevăzut la articolul menționat, prezentul regulament nu depășește ceea ce este necesar pentru realizarea obiectivelor menționate,</w:t>
            </w:r>
          </w:p>
        </w:tc>
        <w:tc>
          <w:tcPr>
            <w:tcW w:w="4876" w:type="dxa"/>
            <w:tcBorders>
              <w:top w:val="nil"/>
              <w:left w:val="nil"/>
              <w:bottom w:val="nil"/>
              <w:right w:val="nil"/>
            </w:tcBorders>
          </w:tcPr>
          <w:p w14:paraId="021D218B" w14:textId="77777777" w:rsidR="006B7536" w:rsidRPr="000217DF" w:rsidRDefault="006B7536" w:rsidP="00596539">
            <w:pPr>
              <w:pStyle w:val="Normal6a"/>
            </w:pPr>
            <w:r w:rsidRPr="000217DF">
              <w:t>(25)</w:t>
            </w:r>
            <w:r w:rsidRPr="000217DF">
              <w:tab/>
              <w:t>Deoarece obiectivele prezentului regulament, și anume sporirea eficacității piețelor muncii și promovarea accesului la locuri de muncă de calitate, nu pot fi realizate în mod satisfăcător de statele membre, dar pot fi realizate mai bine la nivelul Uniunii, Uniunea poate adopta măsuri, în conformitate cu principiul subsidiarității, astfel cum este prevăzut la articolul 5 din Tratatul privind Uniunea Europeană. În conformitate cu principiul proporționalității, astfel cum este prevăzut la articolul menționat, prezentul regulament nu depășește ceea ce este necesar pentru realizarea obiectivelor menționate,</w:t>
            </w:r>
          </w:p>
        </w:tc>
      </w:tr>
    </w:tbl>
    <w:p w14:paraId="3A107159"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{ES}</w:t>
      </w:r>
      <w:r w:rsidRPr="000217DF">
        <w:t>es</w:t>
      </w:r>
      <w:r w:rsidRPr="000217DF">
        <w:rPr>
          <w:rStyle w:val="HideTWBExt"/>
        </w:rPr>
        <w:t>&lt;/Original&gt;</w:t>
      </w:r>
    </w:p>
    <w:p w14:paraId="23D92E56" w14:textId="77777777" w:rsidR="006B7536" w:rsidRPr="000217DF" w:rsidRDefault="006B7536" w:rsidP="006B7536">
      <w:r w:rsidRPr="000217DF">
        <w:rPr>
          <w:rStyle w:val="HideTWBExt"/>
        </w:rPr>
        <w:t>&lt;/AmendB&gt;</w:t>
      </w:r>
    </w:p>
    <w:p w14:paraId="146C4049"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289</w:t>
      </w:r>
      <w:r w:rsidRPr="000217DF">
        <w:rPr>
          <w:rStyle w:val="HideTWBExt"/>
          <w:b w:val="0"/>
        </w:rPr>
        <w:t>&lt;/NumAmB&gt;</w:t>
      </w:r>
    </w:p>
    <w:p w14:paraId="17EAEE0A" w14:textId="77777777" w:rsidR="006B7536" w:rsidRPr="000217DF" w:rsidRDefault="006B7536" w:rsidP="006B7536">
      <w:pPr>
        <w:pStyle w:val="NormalBold"/>
      </w:pPr>
      <w:r w:rsidRPr="000217DF">
        <w:rPr>
          <w:rStyle w:val="HideTWBExt"/>
          <w:b w:val="0"/>
        </w:rPr>
        <w:t>&lt;RepeatBlock-By&gt;&lt;Members&gt;</w:t>
      </w:r>
      <w:r w:rsidRPr="000217DF">
        <w:t>Hristo Petrov, Martin Hojsík, Brigitte van den Berg, Valérie Devaux, Grégory Allione</w:t>
      </w:r>
      <w:r w:rsidRPr="000217DF">
        <w:rPr>
          <w:rStyle w:val="HideTWBExt"/>
          <w:b w:val="0"/>
        </w:rPr>
        <w:t>&lt;/Members&gt;</w:t>
      </w:r>
    </w:p>
    <w:p w14:paraId="2ABAADFB" w14:textId="77777777" w:rsidR="006B7536" w:rsidRPr="000217DF" w:rsidRDefault="006B7536" w:rsidP="006B7536">
      <w:pPr>
        <w:pStyle w:val="NormalBold"/>
      </w:pPr>
      <w:r w:rsidRPr="000217DF">
        <w:rPr>
          <w:rStyle w:val="HideTWBExt"/>
          <w:b w:val="0"/>
        </w:rPr>
        <w:t>&lt;/RepeatBlock-By&gt;</w:t>
      </w:r>
    </w:p>
    <w:p w14:paraId="56B14070"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6901E2C0" w14:textId="77777777" w:rsidR="006B7536" w:rsidRPr="000217DF" w:rsidRDefault="006B7536" w:rsidP="006B7536">
      <w:pPr>
        <w:pStyle w:val="NormalBold"/>
      </w:pPr>
      <w:r w:rsidRPr="000217DF">
        <w:rPr>
          <w:rStyle w:val="HideTWBExt"/>
          <w:b w:val="0"/>
        </w:rPr>
        <w:t>&lt;Article&gt;</w:t>
      </w:r>
      <w:r w:rsidRPr="000217DF">
        <w:t>Considerentul 25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D19518B" w14:textId="77777777" w:rsidTr="00596539">
        <w:trPr>
          <w:trHeight w:hRule="exact" w:val="240"/>
          <w:jc w:val="center"/>
        </w:trPr>
        <w:tc>
          <w:tcPr>
            <w:tcW w:w="9752" w:type="dxa"/>
            <w:gridSpan w:val="2"/>
            <w:tcBorders>
              <w:top w:val="nil"/>
              <w:left w:val="nil"/>
              <w:bottom w:val="nil"/>
              <w:right w:val="nil"/>
            </w:tcBorders>
          </w:tcPr>
          <w:p w14:paraId="0864C655" w14:textId="77777777" w:rsidR="006B7536" w:rsidRPr="000217DF" w:rsidRDefault="006B7536" w:rsidP="00596539"/>
        </w:tc>
      </w:tr>
      <w:tr w:rsidR="00321643" w:rsidRPr="000217DF" w14:paraId="0E6A98DC" w14:textId="77777777" w:rsidTr="00596539">
        <w:trPr>
          <w:trHeight w:val="240"/>
          <w:jc w:val="center"/>
        </w:trPr>
        <w:tc>
          <w:tcPr>
            <w:tcW w:w="4876" w:type="dxa"/>
            <w:tcBorders>
              <w:top w:val="nil"/>
              <w:left w:val="nil"/>
              <w:bottom w:val="nil"/>
              <w:right w:val="nil"/>
            </w:tcBorders>
          </w:tcPr>
          <w:p w14:paraId="6F5A10D8"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6D451604" w14:textId="77777777" w:rsidR="006B7536" w:rsidRPr="000217DF" w:rsidRDefault="006B7536" w:rsidP="00596539">
            <w:pPr>
              <w:pStyle w:val="AmColumnHeading"/>
            </w:pPr>
            <w:r w:rsidRPr="000217DF">
              <w:t>Amendamentul</w:t>
            </w:r>
          </w:p>
        </w:tc>
      </w:tr>
      <w:tr w:rsidR="00321643" w:rsidRPr="000217DF" w14:paraId="6740DF04" w14:textId="77777777" w:rsidTr="00596539">
        <w:trPr>
          <w:jc w:val="center"/>
        </w:trPr>
        <w:tc>
          <w:tcPr>
            <w:tcW w:w="4876" w:type="dxa"/>
            <w:tcBorders>
              <w:top w:val="nil"/>
              <w:left w:val="nil"/>
              <w:bottom w:val="nil"/>
              <w:right w:val="nil"/>
            </w:tcBorders>
          </w:tcPr>
          <w:p w14:paraId="2A76D7B6" w14:textId="77777777" w:rsidR="006B7536" w:rsidRPr="000217DF" w:rsidRDefault="006B7536" w:rsidP="00596539">
            <w:pPr>
              <w:pStyle w:val="Normal6a"/>
            </w:pPr>
            <w:r w:rsidRPr="000217DF">
              <w:t>(25)</w:t>
            </w:r>
            <w:r w:rsidRPr="000217DF">
              <w:tab/>
              <w:t xml:space="preserve">Deoarece obiectivele prezentului regulament, și anume sporirea eficacității piețelor muncii și promovarea accesului la locuri de muncă de calitate, îmbunătățirea calității educației și formării și a accesului la acestea, promovarea incluziunii sociale și a sănătății și </w:t>
            </w:r>
            <w:r w:rsidRPr="000217DF">
              <w:rPr>
                <w:b/>
                <w:bCs/>
                <w:i/>
                <w:iCs/>
              </w:rPr>
              <w:t>reducerea</w:t>
            </w:r>
            <w:r w:rsidRPr="000217DF">
              <w:t xml:space="preserve"> sărăciei nu pot fi realizate în mod satisfăcător de statele membre, dar pot fi realizate mai bine la nivelul Uniunii, Uniunea poate adopta măsuri, în conformitate cu principiul subsidiarității, astfel cum este prevăzut la articolul 5 din Tratatul privind Uniunea Europeană. În conformitate cu principiul proporționalității, astfel cum este prevăzut la articolul menționat, prezentul regulament nu depășește ceea ce este necesar pentru realizarea obiectivelor menționate,</w:t>
            </w:r>
          </w:p>
        </w:tc>
        <w:tc>
          <w:tcPr>
            <w:tcW w:w="4876" w:type="dxa"/>
            <w:tcBorders>
              <w:top w:val="nil"/>
              <w:left w:val="nil"/>
              <w:bottom w:val="nil"/>
              <w:right w:val="nil"/>
            </w:tcBorders>
          </w:tcPr>
          <w:p w14:paraId="2C3E25E7" w14:textId="77777777" w:rsidR="006B7536" w:rsidRPr="000217DF" w:rsidRDefault="006B7536" w:rsidP="00596539">
            <w:pPr>
              <w:pStyle w:val="Normal6a"/>
            </w:pPr>
            <w:r w:rsidRPr="000217DF">
              <w:t>(25)</w:t>
            </w:r>
            <w:r w:rsidRPr="000217DF">
              <w:tab/>
              <w:t xml:space="preserve">Deoarece obiectivele prezentului regulament, și anume sporirea eficacității piețelor muncii și promovarea accesului la locuri de muncă de calitate, îmbunătățirea calității educației și formării și a accesului la acestea, promovarea incluziunii sociale și a sănătății și </w:t>
            </w:r>
            <w:r w:rsidRPr="000217DF">
              <w:rPr>
                <w:b/>
                <w:bCs/>
                <w:i/>
                <w:iCs/>
              </w:rPr>
              <w:t>eradicarea</w:t>
            </w:r>
            <w:r w:rsidRPr="000217DF">
              <w:t xml:space="preserve"> sărăciei</w:t>
            </w:r>
            <w:r w:rsidRPr="000217DF">
              <w:rPr>
                <w:b/>
                <w:bCs/>
                <w:i/>
                <w:iCs/>
              </w:rPr>
              <w:t>, inclusiv a sărăciei în rândul copiilor,</w:t>
            </w:r>
            <w:r w:rsidRPr="000217DF">
              <w:t xml:space="preserve"> nu pot fi realizate în mod satisfăcător de statele membre, dar pot fi realizate mai bine la nivelul Uniunii, Uniunea poate adopta măsuri, în conformitate cu principiul subsidiarității, astfel cum este prevăzut la articolul 5 din Tratatul privind Uniunea Europeană. În conformitate cu principiul proporționalității, astfel cum este prevăzut la articolul menționat, prezentul regulament nu depășește ceea ce este necesar pentru realizarea obiectivelor menționate,</w:t>
            </w:r>
          </w:p>
        </w:tc>
      </w:tr>
    </w:tbl>
    <w:p w14:paraId="3EB87CF6"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469EC168" w14:textId="77777777" w:rsidR="006B7536" w:rsidRPr="000217DF" w:rsidRDefault="006B7536" w:rsidP="006B7536">
      <w:r w:rsidRPr="000217DF">
        <w:rPr>
          <w:rStyle w:val="HideTWBExt"/>
        </w:rPr>
        <w:t>&lt;/AmendB&gt;</w:t>
      </w:r>
    </w:p>
    <w:p w14:paraId="7C4A400C"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290</w:t>
      </w:r>
      <w:r w:rsidRPr="000217DF">
        <w:rPr>
          <w:rStyle w:val="HideTWBExt"/>
          <w:b w:val="0"/>
        </w:rPr>
        <w:t>&lt;/NumAmB&gt;</w:t>
      </w:r>
    </w:p>
    <w:p w14:paraId="4787F8EE" w14:textId="77777777" w:rsidR="006B7536" w:rsidRPr="000217DF" w:rsidRDefault="006B7536" w:rsidP="006B7536">
      <w:pPr>
        <w:pStyle w:val="NormalBold"/>
      </w:pPr>
      <w:r w:rsidRPr="000217DF">
        <w:rPr>
          <w:rStyle w:val="HideTWBExt"/>
          <w:b w:val="0"/>
        </w:rPr>
        <w:t>&lt;RepeatBlock-By&gt;&lt;Members&gt;</w:t>
      </w:r>
      <w:r w:rsidRPr="000217DF">
        <w:t>Brigitte van den Berg, Martin Hojsík, Jana Toom, Hristo Petrov, Valérie Devaux, Grégory Allione, Laurence Farreng, Irena Joveva</w:t>
      </w:r>
      <w:r w:rsidRPr="000217DF">
        <w:rPr>
          <w:rStyle w:val="HideTWBExt"/>
          <w:b w:val="0"/>
        </w:rPr>
        <w:t>&lt;/Members&gt;</w:t>
      </w:r>
    </w:p>
    <w:p w14:paraId="4665A3F1" w14:textId="77777777" w:rsidR="006B7536" w:rsidRPr="000217DF" w:rsidRDefault="006B7536" w:rsidP="006B7536">
      <w:pPr>
        <w:pStyle w:val="NormalBold"/>
      </w:pPr>
      <w:r w:rsidRPr="000217DF">
        <w:rPr>
          <w:rStyle w:val="HideTWBExt"/>
          <w:b w:val="0"/>
        </w:rPr>
        <w:t>&lt;/RepeatBlock-By&gt;</w:t>
      </w:r>
    </w:p>
    <w:p w14:paraId="444F3A74"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E824F2E" w14:textId="77777777" w:rsidR="006B7536" w:rsidRPr="000217DF" w:rsidRDefault="006B7536" w:rsidP="006B7536">
      <w:pPr>
        <w:pStyle w:val="NormalBold"/>
      </w:pPr>
      <w:r w:rsidRPr="000217DF">
        <w:rPr>
          <w:rStyle w:val="HideTWBExt"/>
          <w:b w:val="0"/>
        </w:rPr>
        <w:t>&lt;Article&gt;</w:t>
      </w:r>
      <w:r w:rsidRPr="000217DF">
        <w:t>Considerentul 25</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0761B434" w14:textId="77777777" w:rsidTr="00596539">
        <w:trPr>
          <w:trHeight w:hRule="exact" w:val="240"/>
          <w:jc w:val="center"/>
        </w:trPr>
        <w:tc>
          <w:tcPr>
            <w:tcW w:w="9752" w:type="dxa"/>
            <w:gridSpan w:val="2"/>
            <w:tcBorders>
              <w:top w:val="nil"/>
              <w:left w:val="nil"/>
              <w:bottom w:val="nil"/>
              <w:right w:val="nil"/>
            </w:tcBorders>
          </w:tcPr>
          <w:p w14:paraId="582465C9" w14:textId="77777777" w:rsidR="006B7536" w:rsidRPr="000217DF" w:rsidRDefault="006B7536" w:rsidP="00596539"/>
        </w:tc>
      </w:tr>
      <w:tr w:rsidR="00321643" w:rsidRPr="000217DF" w14:paraId="5F40A8E1" w14:textId="77777777" w:rsidTr="00596539">
        <w:trPr>
          <w:trHeight w:val="240"/>
          <w:jc w:val="center"/>
        </w:trPr>
        <w:tc>
          <w:tcPr>
            <w:tcW w:w="4876" w:type="dxa"/>
            <w:tcBorders>
              <w:top w:val="nil"/>
              <w:left w:val="nil"/>
              <w:bottom w:val="nil"/>
              <w:right w:val="nil"/>
            </w:tcBorders>
          </w:tcPr>
          <w:p w14:paraId="4A4ADCBF"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35036B85" w14:textId="77777777" w:rsidR="006B7536" w:rsidRPr="000217DF" w:rsidRDefault="006B7536" w:rsidP="00596539">
            <w:pPr>
              <w:pStyle w:val="AmColumnHeading"/>
            </w:pPr>
            <w:r w:rsidRPr="000217DF">
              <w:t>Amendamentul</w:t>
            </w:r>
          </w:p>
        </w:tc>
      </w:tr>
      <w:tr w:rsidR="00321643" w:rsidRPr="000217DF" w14:paraId="26DAF40C" w14:textId="77777777" w:rsidTr="00596539">
        <w:trPr>
          <w:jc w:val="center"/>
        </w:trPr>
        <w:tc>
          <w:tcPr>
            <w:tcW w:w="4876" w:type="dxa"/>
            <w:tcBorders>
              <w:top w:val="nil"/>
              <w:left w:val="nil"/>
              <w:bottom w:val="nil"/>
              <w:right w:val="nil"/>
            </w:tcBorders>
          </w:tcPr>
          <w:p w14:paraId="4E9B983A" w14:textId="77777777" w:rsidR="006B7536" w:rsidRPr="000217DF" w:rsidRDefault="006B7536" w:rsidP="00596539">
            <w:pPr>
              <w:pStyle w:val="Normal6a"/>
            </w:pPr>
            <w:r w:rsidRPr="000217DF">
              <w:t>(25)</w:t>
            </w:r>
            <w:r w:rsidRPr="000217DF">
              <w:tab/>
              <w:t xml:space="preserve">Deoarece obiectivele prezentului regulament, și anume sporirea eficacității piețelor muncii și promovarea accesului la locuri de muncă de calitate, îmbunătățirea calității educației și formării și a accesului la acestea, promovarea incluziunii sociale și a sănătății și </w:t>
            </w:r>
            <w:r w:rsidRPr="000217DF">
              <w:rPr>
                <w:b/>
                <w:bCs/>
                <w:i/>
                <w:iCs/>
              </w:rPr>
              <w:t>reducerea</w:t>
            </w:r>
            <w:r w:rsidRPr="000217DF">
              <w:t xml:space="preserve"> sărăciei nu pot fi realizate în mod satisfăcător de statele membre, dar pot fi realizate mai bine la nivelul Uniunii, Uniunea poate adopta măsuri, în conformitate cu principiul subsidiarității, astfel cum este prevăzut la articolul 5 din Tratatul privind Uniunea Europeană. În conformitate cu principiul proporționalității, astfel cum este prevăzut la articolul menționat, prezentul regulament nu depășește ceea ce este necesar pentru realizarea obiectivelor menționate,</w:t>
            </w:r>
          </w:p>
        </w:tc>
        <w:tc>
          <w:tcPr>
            <w:tcW w:w="4876" w:type="dxa"/>
            <w:tcBorders>
              <w:top w:val="nil"/>
              <w:left w:val="nil"/>
              <w:bottom w:val="nil"/>
              <w:right w:val="nil"/>
            </w:tcBorders>
          </w:tcPr>
          <w:p w14:paraId="422BD6C4" w14:textId="77777777" w:rsidR="006B7536" w:rsidRPr="000217DF" w:rsidRDefault="006B7536" w:rsidP="00596539">
            <w:pPr>
              <w:pStyle w:val="Normal6a"/>
            </w:pPr>
            <w:r w:rsidRPr="000217DF">
              <w:t>(25)</w:t>
            </w:r>
            <w:r w:rsidRPr="000217DF">
              <w:tab/>
              <w:t xml:space="preserve">Deoarece obiectivele prezentului regulament, și anume sporirea eficacității piețelor muncii și promovarea accesului la locuri de muncă de calitate, îmbunătățirea calității educației și formării și a accesului la acestea, promovarea incluziunii sociale și a sănătății și </w:t>
            </w:r>
            <w:r w:rsidRPr="000217DF">
              <w:rPr>
                <w:b/>
                <w:bCs/>
                <w:i/>
                <w:iCs/>
              </w:rPr>
              <w:t>eradicarea</w:t>
            </w:r>
            <w:r w:rsidRPr="000217DF">
              <w:t xml:space="preserve"> sărăciei nu pot fi realizate în mod satisfăcător de statele membre, dar pot fi realizate mai bine la nivelul Uniunii, Uniunea poate adopta măsuri, în conformitate cu principiul subsidiarității, astfel cum este prevăzut la articolul 5 din Tratatul privind Uniunea Europeană. În conformitate cu principiul proporționalității, astfel cum este prevăzut la articolul menționat, prezentul regulament nu depășește ceea ce este necesar pentru realizarea obiectivelor menționate,</w:t>
            </w:r>
          </w:p>
        </w:tc>
      </w:tr>
    </w:tbl>
    <w:p w14:paraId="38D137D7"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{EN}</w:t>
      </w:r>
      <w:r w:rsidRPr="000217DF">
        <w:t>en</w:t>
      </w:r>
      <w:r w:rsidRPr="000217DF">
        <w:rPr>
          <w:rStyle w:val="HideTWBExt"/>
        </w:rPr>
        <w:t>&lt;/Original&gt;</w:t>
      </w:r>
    </w:p>
    <w:p w14:paraId="0780826F" w14:textId="1074271B" w:rsidR="006B7536" w:rsidRPr="000217DF" w:rsidRDefault="006B7536" w:rsidP="006B7536">
      <w:r w:rsidRPr="000217DF">
        <w:rPr>
          <w:rStyle w:val="HideTWBExt"/>
        </w:rPr>
        <w:t>&lt;/AmendB&gt;</w:t>
      </w:r>
    </w:p>
    <w:p w14:paraId="708E11C7"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291</w:t>
      </w:r>
      <w:r w:rsidRPr="000217DF">
        <w:rPr>
          <w:rStyle w:val="HideTWBExt"/>
          <w:b w:val="0"/>
        </w:rPr>
        <w:t>&lt;/NumAmB&gt;</w:t>
      </w:r>
    </w:p>
    <w:p w14:paraId="154CEF50" w14:textId="77777777" w:rsidR="006B7536" w:rsidRPr="000217DF" w:rsidRDefault="006B7536" w:rsidP="006B7536">
      <w:pPr>
        <w:pStyle w:val="NormalBold"/>
      </w:pPr>
      <w:r w:rsidRPr="000217DF">
        <w:rPr>
          <w:rStyle w:val="HideTWBExt"/>
          <w:b w:val="0"/>
        </w:rPr>
        <w:t>&lt;RepeatBlock-By&gt;&lt;Members&gt;</w:t>
      </w:r>
      <w:r w:rsidRPr="000217DF">
        <w:t>Rosa Estaràs Ferragut, Maravillas Abadía Jover</w:t>
      </w:r>
      <w:r w:rsidRPr="000217DF">
        <w:rPr>
          <w:rStyle w:val="HideTWBExt"/>
          <w:b w:val="0"/>
        </w:rPr>
        <w:t>&lt;/Members&gt;</w:t>
      </w:r>
    </w:p>
    <w:p w14:paraId="438598D1" w14:textId="77777777" w:rsidR="006B7536" w:rsidRPr="000217DF" w:rsidRDefault="006B7536" w:rsidP="006B7536">
      <w:pPr>
        <w:pStyle w:val="NormalBold"/>
      </w:pPr>
      <w:r w:rsidRPr="000217DF">
        <w:rPr>
          <w:rStyle w:val="HideTWBExt"/>
          <w:b w:val="0"/>
        </w:rPr>
        <w:t>&lt;/RepeatBlock-By&gt;</w:t>
      </w:r>
    </w:p>
    <w:p w14:paraId="77447213"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17D92F2D" w14:textId="77777777" w:rsidR="006B7536" w:rsidRPr="000217DF" w:rsidRDefault="006B7536" w:rsidP="006B7536">
      <w:pPr>
        <w:pStyle w:val="NormalBold"/>
      </w:pPr>
      <w:r w:rsidRPr="000217DF">
        <w:rPr>
          <w:rStyle w:val="HideTWBExt"/>
          <w:b w:val="0"/>
        </w:rPr>
        <w:t>&lt;Article&gt;</w:t>
      </w:r>
      <w:r w:rsidRPr="000217DF">
        <w:t>Considerentul 25 a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78F30506" w14:textId="77777777" w:rsidTr="00596539">
        <w:trPr>
          <w:trHeight w:hRule="exact" w:val="240"/>
          <w:jc w:val="center"/>
        </w:trPr>
        <w:tc>
          <w:tcPr>
            <w:tcW w:w="9752" w:type="dxa"/>
            <w:gridSpan w:val="2"/>
            <w:tcBorders>
              <w:top w:val="nil"/>
              <w:left w:val="nil"/>
              <w:bottom w:val="nil"/>
              <w:right w:val="nil"/>
            </w:tcBorders>
          </w:tcPr>
          <w:p w14:paraId="01F396F6" w14:textId="77777777" w:rsidR="006B7536" w:rsidRPr="000217DF" w:rsidRDefault="006B7536" w:rsidP="00596539"/>
        </w:tc>
      </w:tr>
      <w:tr w:rsidR="00321643" w:rsidRPr="000217DF" w14:paraId="45F2B38E" w14:textId="77777777" w:rsidTr="00596539">
        <w:trPr>
          <w:trHeight w:val="240"/>
          <w:jc w:val="center"/>
        </w:trPr>
        <w:tc>
          <w:tcPr>
            <w:tcW w:w="4876" w:type="dxa"/>
            <w:tcBorders>
              <w:top w:val="nil"/>
              <w:left w:val="nil"/>
              <w:bottom w:val="nil"/>
              <w:right w:val="nil"/>
            </w:tcBorders>
          </w:tcPr>
          <w:p w14:paraId="1E14B716"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1BC093CC" w14:textId="77777777" w:rsidR="006B7536" w:rsidRPr="000217DF" w:rsidRDefault="006B7536" w:rsidP="00596539">
            <w:pPr>
              <w:pStyle w:val="AmColumnHeading"/>
            </w:pPr>
            <w:r w:rsidRPr="000217DF">
              <w:t>Amendamentul</w:t>
            </w:r>
          </w:p>
        </w:tc>
      </w:tr>
      <w:tr w:rsidR="00321643" w:rsidRPr="000217DF" w14:paraId="451AED63" w14:textId="77777777" w:rsidTr="00596539">
        <w:trPr>
          <w:jc w:val="center"/>
        </w:trPr>
        <w:tc>
          <w:tcPr>
            <w:tcW w:w="4876" w:type="dxa"/>
            <w:tcBorders>
              <w:top w:val="nil"/>
              <w:left w:val="nil"/>
              <w:bottom w:val="nil"/>
              <w:right w:val="nil"/>
            </w:tcBorders>
          </w:tcPr>
          <w:p w14:paraId="0ADF1C24" w14:textId="77777777" w:rsidR="006B7536" w:rsidRPr="000217DF" w:rsidRDefault="006B7536" w:rsidP="00596539">
            <w:pPr>
              <w:pStyle w:val="Normal6a"/>
            </w:pPr>
          </w:p>
        </w:tc>
        <w:tc>
          <w:tcPr>
            <w:tcW w:w="4876" w:type="dxa"/>
            <w:tcBorders>
              <w:top w:val="nil"/>
              <w:left w:val="nil"/>
              <w:bottom w:val="nil"/>
              <w:right w:val="nil"/>
            </w:tcBorders>
          </w:tcPr>
          <w:p w14:paraId="2C47447B" w14:textId="77777777" w:rsidR="006B7536" w:rsidRPr="000217DF" w:rsidRDefault="006B7536" w:rsidP="00596539">
            <w:pPr>
              <w:pStyle w:val="Normal6a"/>
            </w:pPr>
            <w:r w:rsidRPr="000217DF">
              <w:rPr>
                <w:b/>
                <w:i/>
              </w:rPr>
              <w:t>(25a)</w:t>
            </w:r>
            <w:r w:rsidRPr="000217DF">
              <w:tab/>
            </w:r>
            <w:r w:rsidRPr="000217DF">
              <w:rPr>
                <w:b/>
                <w:i/>
              </w:rPr>
              <w:t>Simplificarea, eliminarea obstacolelor administrative, a suprapunerilor și a birocrației inutile ar trebui să fie principii directoare în gestionarea acestui fond, la fel ca în cazul tuturor celorlalte programe ale Uniunii Europene. Beneficiarii finali ai diferitelor programe și linii de asistență ar trebui să fie plasați în centrul atenției și al acțiunilor, accelerând furnizarea ajutorului, simplificând procesul pentru aceștia și facilitând formarea, orientarea și sprijinul, precum și promovarea adecvată a resurselor existente și a acțiunilor în curs.</w:t>
            </w:r>
          </w:p>
        </w:tc>
      </w:tr>
    </w:tbl>
    <w:p w14:paraId="3511CC7A"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{ES}</w:t>
      </w:r>
      <w:r w:rsidRPr="000217DF">
        <w:t>es</w:t>
      </w:r>
      <w:r w:rsidRPr="000217DF">
        <w:rPr>
          <w:rStyle w:val="HideTWBExt"/>
        </w:rPr>
        <w:t>&lt;/Original&gt;</w:t>
      </w:r>
    </w:p>
    <w:p w14:paraId="06DE322D" w14:textId="77777777" w:rsidR="006B7536" w:rsidRPr="000217DF" w:rsidRDefault="006B7536" w:rsidP="006B7536">
      <w:r w:rsidRPr="000217DF">
        <w:rPr>
          <w:rStyle w:val="HideTWBExt"/>
        </w:rPr>
        <w:t>&lt;/AmendB&gt;</w:t>
      </w:r>
    </w:p>
    <w:p w14:paraId="39C0B486"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292</w:t>
      </w:r>
      <w:r w:rsidRPr="000217DF">
        <w:rPr>
          <w:rStyle w:val="HideTWBExt"/>
          <w:b w:val="0"/>
        </w:rPr>
        <w:t>&lt;/NumAmB&gt;</w:t>
      </w:r>
    </w:p>
    <w:p w14:paraId="30DA3E84" w14:textId="77777777" w:rsidR="006B7536" w:rsidRPr="000217DF" w:rsidRDefault="006B7536" w:rsidP="006B7536">
      <w:pPr>
        <w:pStyle w:val="NormalBold"/>
      </w:pPr>
      <w:r w:rsidRPr="000217DF">
        <w:rPr>
          <w:rStyle w:val="HideTWBExt"/>
          <w:b w:val="0"/>
        </w:rPr>
        <w:t>&lt;RepeatBlock-By&gt;&lt;Members&gt;</w:t>
      </w:r>
      <w:r w:rsidRPr="000217DF">
        <w:t>Rosa Estaràs Ferragut, Maravillas Abadía Jover</w:t>
      </w:r>
      <w:r w:rsidRPr="000217DF">
        <w:rPr>
          <w:rStyle w:val="HideTWBExt"/>
          <w:b w:val="0"/>
        </w:rPr>
        <w:t>&lt;/Members&gt;</w:t>
      </w:r>
    </w:p>
    <w:p w14:paraId="3F9D0C85" w14:textId="77777777" w:rsidR="006B7536" w:rsidRPr="000217DF" w:rsidRDefault="006B7536" w:rsidP="006B7536">
      <w:pPr>
        <w:pStyle w:val="NormalBold"/>
      </w:pPr>
      <w:r w:rsidRPr="000217DF">
        <w:rPr>
          <w:rStyle w:val="HideTWBExt"/>
          <w:b w:val="0"/>
        </w:rPr>
        <w:t>&lt;/RepeatBlock-By&gt;</w:t>
      </w:r>
    </w:p>
    <w:p w14:paraId="06F6177F"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9F01A10" w14:textId="77777777" w:rsidR="006B7536" w:rsidRPr="000217DF" w:rsidRDefault="006B7536" w:rsidP="006B7536">
      <w:pPr>
        <w:pStyle w:val="NormalBold"/>
      </w:pPr>
      <w:r w:rsidRPr="000217DF">
        <w:rPr>
          <w:rStyle w:val="HideTWBExt"/>
          <w:b w:val="0"/>
        </w:rPr>
        <w:t>&lt;Article&gt;</w:t>
      </w:r>
      <w:r w:rsidRPr="000217DF">
        <w:t>Considerentul 25 b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44D23E1D" w14:textId="77777777" w:rsidTr="00596539">
        <w:trPr>
          <w:trHeight w:hRule="exact" w:val="240"/>
          <w:jc w:val="center"/>
        </w:trPr>
        <w:tc>
          <w:tcPr>
            <w:tcW w:w="9752" w:type="dxa"/>
            <w:gridSpan w:val="2"/>
            <w:tcBorders>
              <w:top w:val="nil"/>
              <w:left w:val="nil"/>
              <w:bottom w:val="nil"/>
              <w:right w:val="nil"/>
            </w:tcBorders>
          </w:tcPr>
          <w:p w14:paraId="7B2490C1" w14:textId="77777777" w:rsidR="006B7536" w:rsidRPr="000217DF" w:rsidRDefault="006B7536" w:rsidP="00596539"/>
        </w:tc>
      </w:tr>
      <w:tr w:rsidR="00321643" w:rsidRPr="000217DF" w14:paraId="2D989FF1" w14:textId="77777777" w:rsidTr="00596539">
        <w:trPr>
          <w:trHeight w:val="240"/>
          <w:jc w:val="center"/>
        </w:trPr>
        <w:tc>
          <w:tcPr>
            <w:tcW w:w="4876" w:type="dxa"/>
            <w:tcBorders>
              <w:top w:val="nil"/>
              <w:left w:val="nil"/>
              <w:bottom w:val="nil"/>
              <w:right w:val="nil"/>
            </w:tcBorders>
          </w:tcPr>
          <w:p w14:paraId="50A5BE11"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017982B9" w14:textId="77777777" w:rsidR="006B7536" w:rsidRPr="000217DF" w:rsidRDefault="006B7536" w:rsidP="00596539">
            <w:pPr>
              <w:pStyle w:val="AmColumnHeading"/>
            </w:pPr>
            <w:r w:rsidRPr="000217DF">
              <w:t>Amendamentul</w:t>
            </w:r>
          </w:p>
        </w:tc>
      </w:tr>
      <w:tr w:rsidR="00321643" w:rsidRPr="000217DF" w14:paraId="6B833EF4" w14:textId="77777777" w:rsidTr="00596539">
        <w:trPr>
          <w:jc w:val="center"/>
        </w:trPr>
        <w:tc>
          <w:tcPr>
            <w:tcW w:w="4876" w:type="dxa"/>
            <w:tcBorders>
              <w:top w:val="nil"/>
              <w:left w:val="nil"/>
              <w:bottom w:val="nil"/>
              <w:right w:val="nil"/>
            </w:tcBorders>
          </w:tcPr>
          <w:p w14:paraId="533CA4E3" w14:textId="77777777" w:rsidR="006B7536" w:rsidRPr="000217DF" w:rsidRDefault="006B7536" w:rsidP="00596539">
            <w:pPr>
              <w:pStyle w:val="Normal6a"/>
            </w:pPr>
          </w:p>
        </w:tc>
        <w:tc>
          <w:tcPr>
            <w:tcW w:w="4876" w:type="dxa"/>
            <w:tcBorders>
              <w:top w:val="nil"/>
              <w:left w:val="nil"/>
              <w:bottom w:val="nil"/>
              <w:right w:val="nil"/>
            </w:tcBorders>
          </w:tcPr>
          <w:p w14:paraId="588E709E" w14:textId="77777777" w:rsidR="006B7536" w:rsidRPr="000217DF" w:rsidRDefault="006B7536" w:rsidP="00596539">
            <w:pPr>
              <w:pStyle w:val="Normal6a"/>
            </w:pPr>
            <w:r w:rsidRPr="000217DF">
              <w:rPr>
                <w:b/>
                <w:i/>
              </w:rPr>
              <w:t>(25b)</w:t>
            </w:r>
            <w:r w:rsidRPr="000217DF">
              <w:tab/>
            </w:r>
            <w:r w:rsidRPr="000217DF">
              <w:rPr>
                <w:b/>
                <w:i/>
              </w:rPr>
              <w:t>În conformitate cu recomandările Curții de Conturi Europene, ar trebui ca evaluările impactului diferitelor programe, acțiuni și linii de asistență să fie consolidate. De asemenea, ar trebui să se asigure trasabilitatea acestor fonduri până la destinatarii finali, astfel încât UE să nu poată finanța organizații sau entități care încalcă principiile fundamentale ale statului de drept, drepturile omului sau, în definitiv, principiile fundamentale ale Uniunii.</w:t>
            </w:r>
          </w:p>
        </w:tc>
      </w:tr>
    </w:tbl>
    <w:p w14:paraId="25130383"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{ES}</w:t>
      </w:r>
      <w:r w:rsidRPr="000217DF">
        <w:t>es</w:t>
      </w:r>
      <w:r w:rsidRPr="000217DF">
        <w:rPr>
          <w:rStyle w:val="HideTWBExt"/>
        </w:rPr>
        <w:t>&lt;/Original&gt;</w:t>
      </w:r>
    </w:p>
    <w:p w14:paraId="657A8F94" w14:textId="77777777" w:rsidR="006B7536" w:rsidRPr="000217DF" w:rsidRDefault="006B7536" w:rsidP="006B7536">
      <w:r w:rsidRPr="000217DF">
        <w:rPr>
          <w:rStyle w:val="HideTWBExt"/>
        </w:rPr>
        <w:t>&lt;/AmendB&gt;</w:t>
      </w:r>
    </w:p>
    <w:p w14:paraId="52B64BCA" w14:textId="77777777" w:rsidR="006B7536" w:rsidRPr="000217DF" w:rsidRDefault="006B7536" w:rsidP="006B7536">
      <w:pPr>
        <w:pStyle w:val="AmNumberTabs"/>
      </w:pPr>
      <w:r w:rsidRPr="000217DF">
        <w:rPr>
          <w:rStyle w:val="HideTWBExt"/>
          <w:b w:val="0"/>
        </w:rPr>
        <w:t>&lt;AmendB&gt;</w:t>
      </w:r>
      <w:r w:rsidRPr="000217DF">
        <w:t>Amendamentul</w:t>
      </w:r>
      <w:r w:rsidRPr="000217DF">
        <w:tab/>
      </w:r>
      <w:r w:rsidRPr="000217DF">
        <w:tab/>
      </w:r>
      <w:r w:rsidRPr="000217DF">
        <w:rPr>
          <w:rStyle w:val="HideTWBExt"/>
          <w:b w:val="0"/>
        </w:rPr>
        <w:t>&lt;NumAmB&gt;</w:t>
      </w:r>
      <w:r w:rsidRPr="000217DF">
        <w:t>293</w:t>
      </w:r>
      <w:r w:rsidRPr="000217DF">
        <w:rPr>
          <w:rStyle w:val="HideTWBExt"/>
          <w:b w:val="0"/>
        </w:rPr>
        <w:t>&lt;/NumAmB&gt;</w:t>
      </w:r>
    </w:p>
    <w:p w14:paraId="36867813" w14:textId="77777777" w:rsidR="006B7536" w:rsidRPr="000217DF" w:rsidRDefault="006B7536" w:rsidP="006B7536">
      <w:pPr>
        <w:pStyle w:val="NormalBold"/>
      </w:pPr>
      <w:r w:rsidRPr="000217DF">
        <w:rPr>
          <w:rStyle w:val="HideTWBExt"/>
          <w:b w:val="0"/>
        </w:rPr>
        <w:t>&lt;RepeatBlock-By&gt;&lt;Members&gt;</w:t>
      </w:r>
      <w:r w:rsidRPr="000217DF">
        <w:t>Rosa Estaràs Ferragut</w:t>
      </w:r>
      <w:r w:rsidRPr="000217DF">
        <w:rPr>
          <w:rStyle w:val="HideTWBExt"/>
          <w:b w:val="0"/>
        </w:rPr>
        <w:t>&lt;/Members&gt;</w:t>
      </w:r>
    </w:p>
    <w:p w14:paraId="5FB935C3" w14:textId="77777777" w:rsidR="006B7536" w:rsidRPr="000217DF" w:rsidRDefault="006B7536" w:rsidP="006B7536">
      <w:pPr>
        <w:pStyle w:val="NormalBold"/>
      </w:pPr>
      <w:r w:rsidRPr="000217DF">
        <w:rPr>
          <w:rStyle w:val="HideTWBExt"/>
          <w:b w:val="0"/>
        </w:rPr>
        <w:t>&lt;/RepeatBlock-By&gt;</w:t>
      </w:r>
    </w:p>
    <w:p w14:paraId="5F5050E8" w14:textId="77777777" w:rsidR="006B7536" w:rsidRPr="000217DF" w:rsidRDefault="006B7536" w:rsidP="006B7536">
      <w:pPr>
        <w:pStyle w:val="NormalBold"/>
      </w:pPr>
      <w:r w:rsidRPr="000217DF">
        <w:rPr>
          <w:rStyle w:val="HideTWBExt"/>
          <w:b w:val="0"/>
        </w:rPr>
        <w:t>&lt;DocAmend&gt;</w:t>
      </w:r>
      <w:r w:rsidRPr="000217DF">
        <w:t>Propunere de regulament</w:t>
      </w:r>
      <w:r w:rsidRPr="000217DF">
        <w:rPr>
          <w:rStyle w:val="HideTWBExt"/>
          <w:b w:val="0"/>
        </w:rPr>
        <w:t>&lt;/DocAmend&gt;</w:t>
      </w:r>
    </w:p>
    <w:p w14:paraId="273CB0AB" w14:textId="77777777" w:rsidR="006B7536" w:rsidRPr="000217DF" w:rsidRDefault="006B7536" w:rsidP="006B7536">
      <w:pPr>
        <w:pStyle w:val="NormalBold"/>
      </w:pPr>
      <w:r w:rsidRPr="000217DF">
        <w:rPr>
          <w:rStyle w:val="HideTWBExt"/>
          <w:b w:val="0"/>
        </w:rPr>
        <w:t>&lt;Article&gt;</w:t>
      </w:r>
      <w:r w:rsidRPr="000217DF">
        <w:t>Considerentul 25 c (nou)</w:t>
      </w:r>
      <w:r w:rsidRPr="000217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643" w:rsidRPr="000217DF" w14:paraId="1A813680" w14:textId="77777777" w:rsidTr="00596539">
        <w:trPr>
          <w:trHeight w:hRule="exact" w:val="240"/>
          <w:jc w:val="center"/>
        </w:trPr>
        <w:tc>
          <w:tcPr>
            <w:tcW w:w="9752" w:type="dxa"/>
            <w:gridSpan w:val="2"/>
            <w:tcBorders>
              <w:top w:val="nil"/>
              <w:left w:val="nil"/>
              <w:bottom w:val="nil"/>
              <w:right w:val="nil"/>
            </w:tcBorders>
          </w:tcPr>
          <w:p w14:paraId="5E526889" w14:textId="77777777" w:rsidR="006B7536" w:rsidRPr="000217DF" w:rsidRDefault="006B7536" w:rsidP="00596539"/>
        </w:tc>
      </w:tr>
      <w:tr w:rsidR="00321643" w:rsidRPr="000217DF" w14:paraId="160ECE87" w14:textId="77777777" w:rsidTr="00596539">
        <w:trPr>
          <w:trHeight w:val="240"/>
          <w:jc w:val="center"/>
        </w:trPr>
        <w:tc>
          <w:tcPr>
            <w:tcW w:w="4876" w:type="dxa"/>
            <w:tcBorders>
              <w:top w:val="nil"/>
              <w:left w:val="nil"/>
              <w:bottom w:val="nil"/>
              <w:right w:val="nil"/>
            </w:tcBorders>
          </w:tcPr>
          <w:p w14:paraId="6A148119" w14:textId="77777777" w:rsidR="006B7536" w:rsidRPr="000217DF" w:rsidRDefault="006B7536" w:rsidP="00596539">
            <w:pPr>
              <w:pStyle w:val="AmColumnHeading"/>
            </w:pPr>
            <w:r w:rsidRPr="000217DF">
              <w:t>Textul propus de Comisie</w:t>
            </w:r>
          </w:p>
        </w:tc>
        <w:tc>
          <w:tcPr>
            <w:tcW w:w="4876" w:type="dxa"/>
            <w:tcBorders>
              <w:top w:val="nil"/>
              <w:left w:val="nil"/>
              <w:bottom w:val="nil"/>
              <w:right w:val="nil"/>
            </w:tcBorders>
          </w:tcPr>
          <w:p w14:paraId="2FA9898E" w14:textId="77777777" w:rsidR="006B7536" w:rsidRPr="000217DF" w:rsidRDefault="006B7536" w:rsidP="00596539">
            <w:pPr>
              <w:pStyle w:val="AmColumnHeading"/>
            </w:pPr>
            <w:r w:rsidRPr="000217DF">
              <w:t>Amendamentul</w:t>
            </w:r>
          </w:p>
        </w:tc>
      </w:tr>
      <w:tr w:rsidR="00321643" w:rsidRPr="000217DF" w14:paraId="543BF30C" w14:textId="77777777" w:rsidTr="00596539">
        <w:trPr>
          <w:jc w:val="center"/>
        </w:trPr>
        <w:tc>
          <w:tcPr>
            <w:tcW w:w="4876" w:type="dxa"/>
            <w:tcBorders>
              <w:top w:val="nil"/>
              <w:left w:val="nil"/>
              <w:bottom w:val="nil"/>
              <w:right w:val="nil"/>
            </w:tcBorders>
          </w:tcPr>
          <w:p w14:paraId="5115BE86" w14:textId="77777777" w:rsidR="006B7536" w:rsidRPr="000217DF" w:rsidRDefault="006B7536" w:rsidP="00596539">
            <w:pPr>
              <w:pStyle w:val="Normal6a"/>
            </w:pPr>
          </w:p>
        </w:tc>
        <w:tc>
          <w:tcPr>
            <w:tcW w:w="4876" w:type="dxa"/>
            <w:tcBorders>
              <w:top w:val="nil"/>
              <w:left w:val="nil"/>
              <w:bottom w:val="nil"/>
              <w:right w:val="nil"/>
            </w:tcBorders>
          </w:tcPr>
          <w:p w14:paraId="4A3AFE56" w14:textId="77777777" w:rsidR="006B7536" w:rsidRPr="000217DF" w:rsidRDefault="006B7536" w:rsidP="00596539">
            <w:pPr>
              <w:pStyle w:val="Normal6a"/>
            </w:pPr>
            <w:r w:rsidRPr="000217DF">
              <w:rPr>
                <w:b/>
                <w:i/>
              </w:rPr>
              <w:t>(25c)</w:t>
            </w:r>
            <w:r w:rsidRPr="000217DF">
              <w:tab/>
            </w:r>
            <w:r w:rsidRPr="000217DF">
              <w:rPr>
                <w:b/>
                <w:i/>
              </w:rPr>
              <w:t>Reafirmă angajamentul UE de a promova și a proteja sănătatea, demnitatea și accesul femeilor la asistență medicală și la servicii de sprijin de înaltă calitate în întreaga UE. Reamintește că organizarea și furnizarea de servicii de sănătate și de asistență medicală, inclusiv politicile legate de sănătatea reproductivă, rămân în primul rând în competența statelor membre, în conformitate cu principiul subsidiarității consacrat în tratate, și trebuie să respecte cadrele juridice naționale. Consideră, prin urmare, că instrumentele bugetare ale UE ar trebui să se axeze pe sprijinirea asistenței medicale preventive pentru mame și pentru femei, precum și pe cercetarea și reducerea inegalităților în materie de sănătate. Subliniază, în acest context, că finanțarea acordată de UE trebuie să respecte în mod corespunzător competențele statelor membre și că aceste fonduri nu ar trebui utilizate pentru a finanța direct proceduri în domenii în care statele membre își mențin responsabilitatea principală. Subliniază că este important să se mențină o colaborare care să protejeze drepturile și bunăstarea femeilor, păstrând în același timp unitatea europeană în ceea ce privește aspectele etice sensibile.</w:t>
            </w:r>
          </w:p>
        </w:tc>
      </w:tr>
    </w:tbl>
    <w:p w14:paraId="1AE7E9FB" w14:textId="77777777" w:rsidR="006B7536" w:rsidRPr="000217DF" w:rsidRDefault="006B7536" w:rsidP="006B7536">
      <w:pPr>
        <w:pStyle w:val="AmOrLang"/>
      </w:pPr>
      <w:r w:rsidRPr="000217DF">
        <w:t xml:space="preserve">Or. </w:t>
      </w:r>
      <w:r w:rsidRPr="000217DF">
        <w:rPr>
          <w:rStyle w:val="HideTWBExt"/>
        </w:rPr>
        <w:t>&lt;Original&gt;</w:t>
      </w:r>
      <w:r w:rsidRPr="000217DF">
        <w:rPr>
          <w:rStyle w:val="HideTWBInt"/>
        </w:rPr>
        <w:t>{ES}</w:t>
      </w:r>
      <w:r w:rsidRPr="000217DF">
        <w:t>es</w:t>
      </w:r>
      <w:r w:rsidRPr="000217DF">
        <w:rPr>
          <w:rStyle w:val="HideTWBExt"/>
        </w:rPr>
        <w:t>&lt;/Original&gt;</w:t>
      </w:r>
    </w:p>
    <w:p w14:paraId="4A0753E5" w14:textId="2FFA9005" w:rsidR="006B7536" w:rsidRPr="000217DF" w:rsidRDefault="006B7536" w:rsidP="006B7536">
      <w:r w:rsidRPr="000217DF">
        <w:rPr>
          <w:rStyle w:val="HideTWBExt"/>
        </w:rPr>
        <w:t>&lt;/AmendB&gt;&lt;/RepeatBlock-AmendB&gt;</w:t>
      </w:r>
    </w:p>
    <w:p w14:paraId="1DFA2221" w14:textId="38560A5C" w:rsidR="00C26DD2" w:rsidRPr="000217DF" w:rsidRDefault="00C26DD2" w:rsidP="006B7536"/>
    <w:sectPr w:rsidR="00C26DD2" w:rsidRPr="000217DF" w:rsidSect="00C07E0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15A82" w14:textId="77777777" w:rsidR="00BF737F" w:rsidRPr="000217DF" w:rsidRDefault="00BF737F">
      <w:r w:rsidRPr="000217DF">
        <w:separator/>
      </w:r>
    </w:p>
  </w:endnote>
  <w:endnote w:type="continuationSeparator" w:id="0">
    <w:p w14:paraId="11868E9D" w14:textId="77777777" w:rsidR="00BF737F" w:rsidRPr="000217DF" w:rsidRDefault="00BF737F">
      <w:r w:rsidRPr="000217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97F20" w14:textId="66F7E9F5" w:rsidR="00C07E07" w:rsidRPr="000217DF" w:rsidRDefault="00C07E07" w:rsidP="00C07E07">
    <w:pPr>
      <w:pStyle w:val="EPFooter"/>
    </w:pPr>
    <w:r w:rsidRPr="000217DF">
      <w:t>PE</w:t>
    </w:r>
    <w:r w:rsidRPr="000217DF">
      <w:rPr>
        <w:rStyle w:val="HideTWBExt"/>
      </w:rPr>
      <w:t>&lt;NoPE&gt;</w:t>
    </w:r>
    <w:r w:rsidRPr="000217DF">
      <w:t>788.859</w:t>
    </w:r>
    <w:r w:rsidRPr="000217DF">
      <w:rPr>
        <w:rStyle w:val="HideTWBExt"/>
      </w:rPr>
      <w:t>&lt;/NoPE&gt;&lt;Version&gt;</w:t>
    </w:r>
    <w:r w:rsidRPr="000217DF">
      <w:t>v01-00</w:t>
    </w:r>
    <w:r w:rsidRPr="000217DF">
      <w:rPr>
        <w:rStyle w:val="HideTWBExt"/>
      </w:rPr>
      <w:t>&lt;/Version&gt;</w:t>
    </w:r>
    <w:r w:rsidRPr="000217DF">
      <w:tab/>
    </w:r>
    <w:r w:rsidRPr="000217DF">
      <w:fldChar w:fldCharType="begin"/>
    </w:r>
    <w:r w:rsidRPr="000217DF">
      <w:instrText xml:space="preserve"> PAGE  \* MERGEFORMAT </w:instrText>
    </w:r>
    <w:r w:rsidRPr="000217DF">
      <w:fldChar w:fldCharType="separate"/>
    </w:r>
    <w:r w:rsidRPr="000217DF">
      <w:rPr>
        <w:noProof/>
      </w:rPr>
      <w:t>2</w:t>
    </w:r>
    <w:r w:rsidRPr="000217DF">
      <w:fldChar w:fldCharType="end"/>
    </w:r>
    <w:r w:rsidRPr="000217DF">
      <w:t>/</w:t>
    </w:r>
    <w:fldSimple w:instr=" NUMPAGES  \* MERGEFORMAT ">
      <w:r w:rsidRPr="000217DF">
        <w:rPr>
          <w:noProof/>
        </w:rPr>
        <w:t>199</w:t>
      </w:r>
    </w:fldSimple>
    <w:r w:rsidRPr="000217DF">
      <w:tab/>
    </w:r>
    <w:r w:rsidRPr="000217DF">
      <w:rPr>
        <w:rStyle w:val="HideTWBExt"/>
      </w:rPr>
      <w:t>&lt;PathFdR&gt;</w:t>
    </w:r>
    <w:r w:rsidR="000217DF" w:rsidRPr="000217DF">
      <w:t>AM\1343769RO.docx</w:t>
    </w:r>
    <w:r w:rsidRPr="000217DF">
      <w:rPr>
        <w:rStyle w:val="HideTWBExt"/>
      </w:rPr>
      <w:t>&lt;/PathFdR&gt;</w:t>
    </w:r>
  </w:p>
  <w:p w14:paraId="44E701C9" w14:textId="2B0555E3" w:rsidR="00C26DD2" w:rsidRPr="000217DF" w:rsidRDefault="00C07E07" w:rsidP="00C07E07">
    <w:pPr>
      <w:pStyle w:val="EPFooter2"/>
    </w:pPr>
    <w:r w:rsidRPr="000217DF">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15BC5" w14:textId="1358362C" w:rsidR="00C07E07" w:rsidRPr="000217DF" w:rsidRDefault="00C07E07" w:rsidP="00C07E07">
    <w:pPr>
      <w:pStyle w:val="EPFooter"/>
    </w:pPr>
    <w:r w:rsidRPr="000217DF">
      <w:rPr>
        <w:rStyle w:val="HideTWBExt"/>
      </w:rPr>
      <w:t>&lt;PathFdR&gt;</w:t>
    </w:r>
    <w:r w:rsidR="000217DF" w:rsidRPr="000217DF">
      <w:t>AM\1343769RO.docx</w:t>
    </w:r>
    <w:r w:rsidRPr="000217DF">
      <w:rPr>
        <w:rStyle w:val="HideTWBExt"/>
      </w:rPr>
      <w:t>&lt;/PathFdR&gt;</w:t>
    </w:r>
    <w:r w:rsidRPr="000217DF">
      <w:tab/>
    </w:r>
    <w:r w:rsidRPr="000217DF">
      <w:fldChar w:fldCharType="begin"/>
    </w:r>
    <w:r w:rsidRPr="000217DF">
      <w:instrText xml:space="preserve"> PAGE  \* MERGEFORMAT </w:instrText>
    </w:r>
    <w:r w:rsidRPr="000217DF">
      <w:fldChar w:fldCharType="separate"/>
    </w:r>
    <w:r w:rsidRPr="000217DF">
      <w:rPr>
        <w:noProof/>
      </w:rPr>
      <w:t>3</w:t>
    </w:r>
    <w:r w:rsidRPr="000217DF">
      <w:fldChar w:fldCharType="end"/>
    </w:r>
    <w:r w:rsidRPr="000217DF">
      <w:t>/</w:t>
    </w:r>
    <w:fldSimple w:instr=" NUMPAGES  \* MERGEFORMAT ">
      <w:r w:rsidRPr="000217DF">
        <w:rPr>
          <w:noProof/>
        </w:rPr>
        <w:t>199</w:t>
      </w:r>
    </w:fldSimple>
    <w:r w:rsidRPr="000217DF">
      <w:tab/>
      <w:t>PE</w:t>
    </w:r>
    <w:r w:rsidRPr="000217DF">
      <w:rPr>
        <w:rStyle w:val="HideTWBExt"/>
      </w:rPr>
      <w:t>&lt;NoPE&gt;</w:t>
    </w:r>
    <w:r w:rsidRPr="000217DF">
      <w:t>788.859</w:t>
    </w:r>
    <w:r w:rsidRPr="000217DF">
      <w:rPr>
        <w:rStyle w:val="HideTWBExt"/>
      </w:rPr>
      <w:t>&lt;/NoPE&gt;&lt;Version&gt;</w:t>
    </w:r>
    <w:r w:rsidRPr="000217DF">
      <w:t>v01-00</w:t>
    </w:r>
    <w:r w:rsidRPr="000217DF">
      <w:rPr>
        <w:rStyle w:val="HideTWBExt"/>
      </w:rPr>
      <w:t>&lt;/Version&gt;</w:t>
    </w:r>
  </w:p>
  <w:p w14:paraId="0911A182" w14:textId="25F3C5BE" w:rsidR="00C26DD2" w:rsidRPr="000217DF" w:rsidRDefault="00C07E07" w:rsidP="00C07E07">
    <w:pPr>
      <w:pStyle w:val="EPFooter2"/>
    </w:pPr>
    <w:r w:rsidRPr="000217DF">
      <w:tab/>
    </w:r>
    <w:r w:rsidRPr="000217DF">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4421D" w14:textId="6868E547" w:rsidR="00C07E07" w:rsidRPr="000217DF" w:rsidRDefault="00C07E07" w:rsidP="00C07E07">
    <w:pPr>
      <w:pStyle w:val="EPFooter"/>
    </w:pPr>
    <w:r w:rsidRPr="000217DF">
      <w:rPr>
        <w:rStyle w:val="HideTWBExt"/>
      </w:rPr>
      <w:t>&lt;PathFdR&gt;</w:t>
    </w:r>
    <w:r w:rsidR="000217DF" w:rsidRPr="000217DF">
      <w:t>AM\1343769RO.docx</w:t>
    </w:r>
    <w:r w:rsidRPr="000217DF">
      <w:rPr>
        <w:rStyle w:val="HideTWBExt"/>
      </w:rPr>
      <w:t>&lt;/PathFdR&gt;</w:t>
    </w:r>
    <w:r w:rsidRPr="000217DF">
      <w:tab/>
    </w:r>
    <w:r w:rsidRPr="000217DF">
      <w:tab/>
      <w:t>PE</w:t>
    </w:r>
    <w:r w:rsidRPr="000217DF">
      <w:rPr>
        <w:rStyle w:val="HideTWBExt"/>
      </w:rPr>
      <w:t>&lt;NoPE&gt;</w:t>
    </w:r>
    <w:r w:rsidRPr="000217DF">
      <w:t>788.859</w:t>
    </w:r>
    <w:r w:rsidRPr="000217DF">
      <w:rPr>
        <w:rStyle w:val="HideTWBExt"/>
      </w:rPr>
      <w:t>&lt;/NoPE&gt;&lt;Version&gt;</w:t>
    </w:r>
    <w:r w:rsidRPr="000217DF">
      <w:t>v01-00</w:t>
    </w:r>
    <w:r w:rsidRPr="000217DF">
      <w:rPr>
        <w:rStyle w:val="HideTWBExt"/>
      </w:rPr>
      <w:t>&lt;/Version&gt;</w:t>
    </w:r>
  </w:p>
  <w:p w14:paraId="7288B6B0" w14:textId="2D0135B3" w:rsidR="00C26DD2" w:rsidRPr="000217DF" w:rsidRDefault="00C07E07" w:rsidP="00C07E07">
    <w:pPr>
      <w:pStyle w:val="EPFooter2"/>
    </w:pPr>
    <w:r w:rsidRPr="000217DF">
      <w:t>RO</w:t>
    </w:r>
    <w:r w:rsidRPr="000217DF">
      <w:tab/>
    </w:r>
    <w:r w:rsidRPr="000217DF">
      <w:rPr>
        <w:b w:val="0"/>
        <w:i/>
        <w:color w:val="C0C0C0"/>
        <w:sz w:val="22"/>
      </w:rPr>
      <w:t>Unită în diversitate</w:t>
    </w:r>
    <w:r w:rsidRPr="000217DF">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29027" w14:textId="77777777" w:rsidR="00BF737F" w:rsidRPr="000217DF" w:rsidRDefault="00BF737F">
      <w:r w:rsidRPr="000217DF">
        <w:separator/>
      </w:r>
    </w:p>
  </w:footnote>
  <w:footnote w:type="continuationSeparator" w:id="0">
    <w:p w14:paraId="45CBD54B" w14:textId="77777777" w:rsidR="00BF737F" w:rsidRPr="000217DF" w:rsidRDefault="00BF737F">
      <w:r w:rsidRPr="000217D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39406" w14:textId="77777777" w:rsidR="00F717BA" w:rsidRDefault="00F717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0EE65" w14:textId="77777777" w:rsidR="00F717BA" w:rsidRDefault="00F717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E4A40" w14:textId="77777777" w:rsidR="00F717BA" w:rsidRDefault="00F717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3"/>
    <w:docVar w:name="TXTLANGUE" w:val="RO"/>
    <w:docVar w:name="TXTLANGUEMIN" w:val="ro"/>
    <w:docVar w:name="TXTNRPE" w:val="788.859"/>
    <w:docVar w:name="TXTPEorAP" w:val="PE"/>
    <w:docVar w:name="TXTROUTE" w:val="AM\1343769RO.docx"/>
    <w:docVar w:name="TXTVERSION" w:val="01-00"/>
  </w:docVars>
  <w:rsids>
    <w:rsidRoot w:val="00A77B3E"/>
    <w:rsid w:val="0002043A"/>
    <w:rsid w:val="000217DF"/>
    <w:rsid w:val="000D5B17"/>
    <w:rsid w:val="001C1F36"/>
    <w:rsid w:val="001D7F15"/>
    <w:rsid w:val="0021016C"/>
    <w:rsid w:val="00321643"/>
    <w:rsid w:val="00470DCE"/>
    <w:rsid w:val="00520CCC"/>
    <w:rsid w:val="006B7536"/>
    <w:rsid w:val="008145DD"/>
    <w:rsid w:val="00A558E0"/>
    <w:rsid w:val="00A77B3E"/>
    <w:rsid w:val="00AC45F1"/>
    <w:rsid w:val="00B22C97"/>
    <w:rsid w:val="00BF737F"/>
    <w:rsid w:val="00C07E07"/>
    <w:rsid w:val="00C26DD2"/>
    <w:rsid w:val="00C75566"/>
    <w:rsid w:val="00CA2A55"/>
    <w:rsid w:val="00CC0392"/>
    <w:rsid w:val="00E4664A"/>
    <w:rsid w:val="00EA4CFA"/>
    <w:rsid w:val="00F717BA"/>
    <w:rsid w:val="00FD1120"/>
    <w:rsid w:val="00FD7182"/>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22D37"/>
  <w15:docId w15:val="{936D4372-BBD0-42BA-934A-B52B1DA56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FD7182"/>
    <w:pPr>
      <w:tabs>
        <w:tab w:val="center" w:pos="4513"/>
        <w:tab w:val="right" w:pos="9026"/>
      </w:tabs>
    </w:pPr>
  </w:style>
  <w:style w:type="character" w:customStyle="1" w:styleId="HeaderChar">
    <w:name w:val="Header Char"/>
    <w:basedOn w:val="DefaultParagraphFont"/>
    <w:link w:val="Header"/>
    <w:rsid w:val="00FD7182"/>
    <w:rPr>
      <w:sz w:val="24"/>
      <w:szCs w:val="24"/>
    </w:rPr>
  </w:style>
  <w:style w:type="paragraph" w:styleId="Footer">
    <w:name w:val="footer"/>
    <w:basedOn w:val="Normal"/>
    <w:link w:val="FooterChar"/>
    <w:rsid w:val="00F717BA"/>
    <w:pPr>
      <w:tabs>
        <w:tab w:val="center" w:pos="4513"/>
        <w:tab w:val="right" w:pos="9026"/>
      </w:tabs>
    </w:pPr>
  </w:style>
  <w:style w:type="character" w:customStyle="1" w:styleId="FooterChar">
    <w:name w:val="Footer Char"/>
    <w:basedOn w:val="DefaultParagraphFont"/>
    <w:link w:val="Footer"/>
    <w:rsid w:val="00F717BA"/>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49</Pages>
  <Words>76497</Words>
  <Characters>436034</Characters>
  <Application>Microsoft Office Word</Application>
  <DocSecurity>0</DocSecurity>
  <Lines>3633</Lines>
  <Paragraphs>1023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511508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2026-05-31T19:13:00Z</dcterms:created>
  <dcterms:modified xsi:type="dcterms:W3CDTF">2026-05-31T19:13:00Z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1343769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487361</vt:lpwstr>
  </property>
  <property fmtid="{D5CDD505-2E9C-101B-9397-08002B2CF9AE}" pid="7" name="dmxml.render.traceId">
    <vt:lpwstr>6a0312dd6e0b9afc232f5e42139284c6</vt:lpwstr>
  </property>
  <property fmtid="{D5CDD505-2E9C-101B-9397-08002B2CF9AE}" pid="8" name="FooterPath">
    <vt:lpwstr>AM\1343769RO.docx</vt:lpwstr>
  </property>
  <property fmtid="{D5CDD505-2E9C-101B-9397-08002B2CF9AE}" pid="9" name="PE Number">
    <vt:lpwstr>788.859</vt:lpwstr>
  </property>
  <property fmtid="{D5CDD505-2E9C-101B-9397-08002B2CF9AE}" pid="10" name="UID">
    <vt:lpwstr>eu.europa.europarl-DIN1-2026-0000137289_02.00-xm-01.00_text-xml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- 2026/05/31 20:42</vt:lpwstr>
  </property>
</Properties>
</file>