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61478" w:rsidRPr="00CD1D6F" w14:paraId="62A12437" w14:textId="77777777">
        <w:trPr>
          <w:trHeight w:hRule="exact" w:val="1417"/>
          <w:jc w:val="center"/>
        </w:trPr>
        <w:tc>
          <w:tcPr>
            <w:tcW w:w="6804" w:type="dxa"/>
            <w:tcBorders>
              <w:top w:val="nil"/>
              <w:left w:val="nil"/>
              <w:bottom w:val="nil"/>
              <w:right w:val="nil"/>
            </w:tcBorders>
            <w:vAlign w:val="center"/>
          </w:tcPr>
          <w:p w14:paraId="79652BEC" w14:textId="77777777" w:rsidR="00061478" w:rsidRPr="00CD1D6F" w:rsidRDefault="00CD1D6F">
            <w:pPr>
              <w:pStyle w:val="EPName"/>
            </w:pPr>
            <w:r w:rsidRPr="00CD1D6F">
              <w:t>Parlamento europeo</w:t>
            </w:r>
          </w:p>
          <w:p w14:paraId="3952F12C" w14:textId="77777777" w:rsidR="00061478" w:rsidRPr="00CD1D6F" w:rsidRDefault="00CD1D6F">
            <w:pPr>
              <w:pStyle w:val="EPTerm"/>
            </w:pPr>
            <w:r w:rsidRPr="00CD1D6F">
              <w:t>2024-2029</w:t>
            </w:r>
          </w:p>
        </w:tc>
        <w:tc>
          <w:tcPr>
            <w:tcW w:w="2268" w:type="dxa"/>
            <w:tcBorders>
              <w:top w:val="nil"/>
              <w:left w:val="nil"/>
              <w:bottom w:val="nil"/>
              <w:right w:val="nil"/>
            </w:tcBorders>
          </w:tcPr>
          <w:p w14:paraId="3DFB0950" w14:textId="77777777" w:rsidR="00061478" w:rsidRPr="00CD1D6F" w:rsidRDefault="005026E0">
            <w:pPr>
              <w:pStyle w:val="EPLogo"/>
            </w:pPr>
            <w:r w:rsidRPr="00CD1D6F">
              <w:pict w14:anchorId="3BF763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4pt;height:50.1pt">
                  <v:imagedata r:id="rId6" o:title=""/>
                </v:shape>
              </w:pict>
            </w:r>
          </w:p>
        </w:tc>
      </w:tr>
    </w:tbl>
    <w:p w14:paraId="5AF7503C" w14:textId="77777777" w:rsidR="00061478" w:rsidRPr="00CD1D6F" w:rsidRDefault="00CD1D6F">
      <w:pPr>
        <w:pStyle w:val="LineTop"/>
      </w:pPr>
      <w:r w:rsidRPr="00CD1D6F">
        <w:t xml:space="preserve"> </w:t>
      </w:r>
    </w:p>
    <w:p w14:paraId="5CCDEA1B" w14:textId="77777777" w:rsidR="00061478" w:rsidRPr="00CD1D6F" w:rsidRDefault="00CD1D6F">
      <w:pPr>
        <w:pStyle w:val="EPBody"/>
      </w:pPr>
      <w:r w:rsidRPr="00CD1D6F">
        <w:rPr>
          <w:rStyle w:val="HideTWBExt"/>
          <w:rFonts w:eastAsia="Times New Roman"/>
          <w:i w:val="0"/>
          <w:noProof w:val="0"/>
        </w:rPr>
        <w:t>&lt;Commission&gt;</w:t>
      </w:r>
      <w:r w:rsidRPr="00CD1D6F">
        <w:rPr>
          <w:rStyle w:val="HideTWBInt"/>
          <w:i w:val="0"/>
          <w:noProof w:val="0"/>
        </w:rPr>
        <w:t>{EMPL}</w:t>
      </w:r>
      <w:r w:rsidRPr="00CD1D6F">
        <w:t>Commissione per l'occupazione e gli affari sociali</w:t>
      </w:r>
      <w:r w:rsidRPr="00CD1D6F">
        <w:rPr>
          <w:rStyle w:val="HideTWBExt"/>
          <w:rFonts w:eastAsia="Times New Roman"/>
          <w:i w:val="0"/>
          <w:noProof w:val="0"/>
        </w:rPr>
        <w:t>&lt;/Commission&gt;</w:t>
      </w:r>
    </w:p>
    <w:p w14:paraId="629B059E" w14:textId="77777777" w:rsidR="00061478" w:rsidRPr="00CD1D6F" w:rsidRDefault="00CD1D6F">
      <w:pPr>
        <w:pStyle w:val="LineBottom"/>
      </w:pPr>
      <w:r w:rsidRPr="00CD1D6F">
        <w:t xml:space="preserve"> </w:t>
      </w:r>
    </w:p>
    <w:p w14:paraId="7033693E" w14:textId="77777777" w:rsidR="00061478" w:rsidRPr="00CD1D6F" w:rsidRDefault="00CD1D6F">
      <w:pPr>
        <w:pStyle w:val="CoverReference"/>
      </w:pPr>
      <w:r w:rsidRPr="00CD1D6F">
        <w:rPr>
          <w:rStyle w:val="HideTWBExt"/>
          <w:rFonts w:eastAsia="Times New Roman"/>
          <w:b w:val="0"/>
          <w:noProof w:val="0"/>
        </w:rPr>
        <w:t>&lt;RefProc&gt;</w:t>
      </w:r>
      <w:r w:rsidRPr="00CD1D6F">
        <w:t>2026/2070</w:t>
      </w:r>
      <w:r w:rsidRPr="00CD1D6F">
        <w:rPr>
          <w:rStyle w:val="HideTWBExt"/>
          <w:rFonts w:eastAsia="Times New Roman"/>
          <w:b w:val="0"/>
          <w:noProof w:val="0"/>
        </w:rPr>
        <w:t>&lt;/RefProc&gt;&lt;RefTypeProc&gt;</w:t>
      </w:r>
      <w:r w:rsidRPr="00CD1D6F">
        <w:t>(INI)</w:t>
      </w:r>
      <w:r w:rsidRPr="00CD1D6F">
        <w:rPr>
          <w:rStyle w:val="HideTWBExt"/>
          <w:rFonts w:eastAsia="Times New Roman"/>
          <w:b w:val="0"/>
          <w:noProof w:val="0"/>
        </w:rPr>
        <w:t>&lt;/RefTypeProc&gt;</w:t>
      </w:r>
    </w:p>
    <w:p w14:paraId="7F597079" w14:textId="77777777" w:rsidR="00061478" w:rsidRPr="00CD1D6F" w:rsidRDefault="00CD1D6F">
      <w:pPr>
        <w:pStyle w:val="CoverDate"/>
      </w:pPr>
      <w:r w:rsidRPr="00CD1D6F">
        <w:rPr>
          <w:rStyle w:val="HideTWBExt"/>
          <w:noProof w:val="0"/>
        </w:rPr>
        <w:t>&lt;Date&gt;</w:t>
      </w:r>
      <w:r w:rsidRPr="00CD1D6F">
        <w:rPr>
          <w:rStyle w:val="HideTWBInt"/>
          <w:noProof w:val="0"/>
        </w:rPr>
        <w:t>{23/06/2026}</w:t>
      </w:r>
      <w:r w:rsidRPr="00CD1D6F">
        <w:t>23.6.2026</w:t>
      </w:r>
      <w:r w:rsidRPr="00CD1D6F">
        <w:rPr>
          <w:rStyle w:val="HideTWBExt"/>
          <w:noProof w:val="0"/>
        </w:rPr>
        <w:t>&lt;/Date&gt;</w:t>
      </w:r>
    </w:p>
    <w:p w14:paraId="253CC307" w14:textId="77777777" w:rsidR="00061478" w:rsidRPr="00CD1D6F" w:rsidRDefault="00CD1D6F">
      <w:pPr>
        <w:pStyle w:val="CoverDocType"/>
      </w:pPr>
      <w:r w:rsidRPr="00CD1D6F">
        <w:rPr>
          <w:rStyle w:val="HideTWBExt"/>
          <w:b w:val="0"/>
          <w:noProof w:val="0"/>
        </w:rPr>
        <w:t>&lt;TypeAM&gt;</w:t>
      </w:r>
      <w:r w:rsidRPr="00CD1D6F">
        <w:t>EMENDAMENTI</w:t>
      </w:r>
      <w:r w:rsidRPr="00CD1D6F">
        <w:rPr>
          <w:rStyle w:val="HideTWBExt"/>
          <w:b w:val="0"/>
          <w:noProof w:val="0"/>
        </w:rPr>
        <w:t>&lt;/TypeAM&gt;</w:t>
      </w:r>
    </w:p>
    <w:p w14:paraId="27129AC4" w14:textId="77777777" w:rsidR="00061478" w:rsidRPr="00CD1D6F" w:rsidRDefault="00CD1D6F">
      <w:pPr>
        <w:pStyle w:val="CoverDocType24a"/>
      </w:pPr>
      <w:r w:rsidRPr="00CD1D6F">
        <w:rPr>
          <w:rStyle w:val="HideTWBExt"/>
          <w:rFonts w:eastAsia="Times New Roman"/>
          <w:b w:val="0"/>
          <w:noProof w:val="0"/>
        </w:rPr>
        <w:t>&lt;RangeAM&gt;</w:t>
      </w:r>
      <w:r w:rsidRPr="00CD1D6F">
        <w:t>1 - 199</w:t>
      </w:r>
      <w:r w:rsidRPr="00CD1D6F">
        <w:rPr>
          <w:rStyle w:val="HideTWBExt"/>
          <w:rFonts w:eastAsia="Times New Roman"/>
          <w:b w:val="0"/>
          <w:noProof w:val="0"/>
        </w:rPr>
        <w:t>&lt;/RangeAM&gt;</w:t>
      </w:r>
    </w:p>
    <w:p w14:paraId="0FC82606" w14:textId="77777777" w:rsidR="00061478" w:rsidRPr="00CD1D6F" w:rsidRDefault="00CD1D6F">
      <w:pPr>
        <w:pStyle w:val="CoverBold"/>
      </w:pPr>
      <w:r w:rsidRPr="00CD1D6F">
        <w:rPr>
          <w:rStyle w:val="HideTWBExt"/>
          <w:b w:val="0"/>
          <w:noProof w:val="0"/>
        </w:rPr>
        <w:t>&lt;TitreType&gt;</w:t>
      </w:r>
      <w:r w:rsidRPr="00CD1D6F">
        <w:t>Progetto di relazione</w:t>
      </w:r>
      <w:r w:rsidRPr="00CD1D6F">
        <w:rPr>
          <w:rStyle w:val="HideTWBExt"/>
          <w:b w:val="0"/>
          <w:noProof w:val="0"/>
        </w:rPr>
        <w:t>&lt;/TitreType&gt;</w:t>
      </w:r>
    </w:p>
    <w:p w14:paraId="0C677F56" w14:textId="77777777" w:rsidR="00061478" w:rsidRPr="00CD1D6F" w:rsidRDefault="00CD1D6F">
      <w:pPr>
        <w:pStyle w:val="CoverBold"/>
      </w:pPr>
      <w:r w:rsidRPr="00CD1D6F">
        <w:rPr>
          <w:rStyle w:val="HideTWBExt"/>
          <w:b w:val="0"/>
          <w:noProof w:val="0"/>
        </w:rPr>
        <w:t>&lt;Rapporteur&gt;</w:t>
      </w:r>
      <w:r w:rsidRPr="00CD1D6F">
        <w:t>Brigitte van den Berg</w:t>
      </w:r>
      <w:r w:rsidRPr="00CD1D6F">
        <w:rPr>
          <w:rStyle w:val="HideTWBExt"/>
          <w:b w:val="0"/>
          <w:noProof w:val="0"/>
        </w:rPr>
        <w:t>&lt;/Rapporteur&gt;</w:t>
      </w:r>
    </w:p>
    <w:p w14:paraId="798CC0D5" w14:textId="77777777" w:rsidR="00061478" w:rsidRPr="00CD1D6F" w:rsidRDefault="00CD1D6F">
      <w:pPr>
        <w:pStyle w:val="CoverNormal24a"/>
      </w:pPr>
      <w:r w:rsidRPr="00CD1D6F">
        <w:rPr>
          <w:rStyle w:val="HideTWBExt"/>
          <w:noProof w:val="0"/>
        </w:rPr>
        <w:t>&lt;DocRefPE&gt;</w:t>
      </w:r>
      <w:r w:rsidRPr="00CD1D6F">
        <w:t>(PE789.915v01-00)</w:t>
      </w:r>
      <w:r w:rsidRPr="00CD1D6F">
        <w:rPr>
          <w:rStyle w:val="HideTWBExt"/>
          <w:noProof w:val="0"/>
        </w:rPr>
        <w:t>&lt;/DocRefPE&gt;</w:t>
      </w:r>
    </w:p>
    <w:p w14:paraId="27CEAD3B" w14:textId="77777777" w:rsidR="00061478" w:rsidRPr="00CD1D6F" w:rsidRDefault="00CD1D6F">
      <w:pPr>
        <w:pStyle w:val="CoverNormal"/>
      </w:pPr>
      <w:r w:rsidRPr="00CD1D6F">
        <w:rPr>
          <w:rStyle w:val="HideTWBExt"/>
          <w:noProof w:val="0"/>
        </w:rPr>
        <w:t>&lt;Titre&gt;</w:t>
      </w:r>
      <w:r w:rsidRPr="00CD1D6F">
        <w:t xml:space="preserve">Rafforzamento delle competenze nell'Unione – Opportunità di istruzione e </w:t>
      </w:r>
      <w:r w:rsidRPr="00CD1D6F">
        <w:t>formazione professionale in tempi di transizione</w:t>
      </w:r>
      <w:r w:rsidRPr="00CD1D6F">
        <w:rPr>
          <w:rStyle w:val="HideTWBExt"/>
          <w:noProof w:val="0"/>
        </w:rPr>
        <w:t>&lt;/Titre&gt;</w:t>
      </w:r>
    </w:p>
    <w:p w14:paraId="3ED88208" w14:textId="77777777" w:rsidR="00061478" w:rsidRPr="00CD1D6F" w:rsidRDefault="00CD1D6F">
      <w:pPr>
        <w:pStyle w:val="CoverNormal24a"/>
      </w:pPr>
      <w:r w:rsidRPr="00CD1D6F">
        <w:rPr>
          <w:rStyle w:val="HideTWBExt"/>
          <w:noProof w:val="0"/>
        </w:rPr>
        <w:t>&lt;DocRef&gt;</w:t>
      </w:r>
      <w:r w:rsidRPr="00CD1D6F">
        <w:t>(2026/2070(INI))</w:t>
      </w:r>
      <w:r w:rsidRPr="00CD1D6F">
        <w:rPr>
          <w:rStyle w:val="HideTWBExt"/>
          <w:noProof w:val="0"/>
        </w:rPr>
        <w:t>&lt;/DocRef&gt;</w:t>
      </w:r>
    </w:p>
    <w:p w14:paraId="13013F55" w14:textId="77777777" w:rsidR="00061478" w:rsidRPr="00CD1D6F" w:rsidRDefault="00CD1D6F">
      <w:r w:rsidRPr="00CD1D6F">
        <w:br w:type="page"/>
      </w:r>
      <w:r w:rsidRPr="00CD1D6F">
        <w:lastRenderedPageBreak/>
        <w:t>AM_Com_NonLegReport</w:t>
      </w:r>
    </w:p>
    <w:p w14:paraId="31E74BDD" w14:textId="77777777" w:rsidR="00061478" w:rsidRPr="00CD1D6F" w:rsidRDefault="00CD1D6F">
      <w:pPr>
        <w:pStyle w:val="AmNumberTabs"/>
      </w:pPr>
      <w:r w:rsidRPr="00CD1D6F">
        <w:br w:type="page"/>
      </w:r>
      <w:r w:rsidRPr="00CD1D6F">
        <w:rPr>
          <w:rStyle w:val="HideTWBExt"/>
          <w:b w:val="0"/>
          <w:noProof w:val="0"/>
        </w:rPr>
        <w:lastRenderedPageBreak/>
        <w:t>&lt;RepeatBlock-Amend&gt;&lt;Amend&gt;</w:t>
      </w:r>
      <w:r w:rsidRPr="00CD1D6F">
        <w:t>Emendamento</w:t>
      </w:r>
      <w:r w:rsidRPr="00CD1D6F">
        <w:tab/>
      </w:r>
      <w:r w:rsidRPr="00CD1D6F">
        <w:tab/>
      </w:r>
      <w:r w:rsidRPr="00CD1D6F">
        <w:rPr>
          <w:rStyle w:val="HideTWBExt"/>
          <w:b w:val="0"/>
          <w:noProof w:val="0"/>
        </w:rPr>
        <w:t>&lt;NumAm&gt;</w:t>
      </w:r>
      <w:r w:rsidRPr="00CD1D6F">
        <w:t>1</w:t>
      </w:r>
      <w:r w:rsidRPr="00CD1D6F">
        <w:rPr>
          <w:rStyle w:val="HideTWBExt"/>
          <w:b w:val="0"/>
          <w:noProof w:val="0"/>
        </w:rPr>
        <w:t>&lt;/NumAm&gt;</w:t>
      </w:r>
    </w:p>
    <w:p w14:paraId="115628AB"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3162D142" w14:textId="77777777" w:rsidR="00061478" w:rsidRPr="00CD1D6F" w:rsidRDefault="00CD1D6F">
      <w:pPr>
        <w:pStyle w:val="NormalBold"/>
      </w:pPr>
      <w:r w:rsidRPr="00CD1D6F">
        <w:rPr>
          <w:rStyle w:val="HideTWBExt"/>
          <w:b w:val="0"/>
          <w:noProof w:val="0"/>
        </w:rPr>
        <w:t>&lt;/RepeatBlock-By&gt;</w:t>
      </w:r>
    </w:p>
    <w:p w14:paraId="3702A01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AC4D817" w14:textId="77777777" w:rsidR="00061478" w:rsidRPr="00CD1D6F" w:rsidRDefault="00CD1D6F">
      <w:pPr>
        <w:pStyle w:val="NormalBold"/>
      </w:pPr>
      <w:r w:rsidRPr="00CD1D6F">
        <w:rPr>
          <w:rStyle w:val="HideTWBExt"/>
          <w:b w:val="0"/>
          <w:noProof w:val="0"/>
        </w:rPr>
        <w:t>&lt;Article&gt;</w:t>
      </w:r>
      <w:r w:rsidRPr="00CD1D6F">
        <w:t>Visto 1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D500CD6" w14:textId="77777777">
        <w:trPr>
          <w:trHeight w:hRule="exact" w:val="240"/>
          <w:jc w:val="center"/>
        </w:trPr>
        <w:tc>
          <w:tcPr>
            <w:tcW w:w="9752" w:type="dxa"/>
            <w:gridSpan w:val="2"/>
            <w:tcBorders>
              <w:top w:val="nil"/>
              <w:left w:val="nil"/>
              <w:bottom w:val="nil"/>
              <w:right w:val="nil"/>
            </w:tcBorders>
          </w:tcPr>
          <w:p w14:paraId="6CA2D19B" w14:textId="77777777" w:rsidR="00061478" w:rsidRPr="00CD1D6F" w:rsidRDefault="00061478"/>
        </w:tc>
      </w:tr>
      <w:tr w:rsidR="00061478" w:rsidRPr="00CD1D6F" w14:paraId="34BC3ADE" w14:textId="77777777">
        <w:trPr>
          <w:trHeight w:val="240"/>
          <w:jc w:val="center"/>
        </w:trPr>
        <w:tc>
          <w:tcPr>
            <w:tcW w:w="4876" w:type="dxa"/>
            <w:tcBorders>
              <w:top w:val="nil"/>
              <w:left w:val="nil"/>
              <w:bottom w:val="nil"/>
              <w:right w:val="nil"/>
            </w:tcBorders>
          </w:tcPr>
          <w:p w14:paraId="43094C6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6C3E886" w14:textId="77777777" w:rsidR="00061478" w:rsidRPr="00CD1D6F" w:rsidRDefault="00CD1D6F">
            <w:pPr>
              <w:pStyle w:val="AmColumnHeading"/>
            </w:pPr>
            <w:r w:rsidRPr="00CD1D6F">
              <w:t>Emendamento</w:t>
            </w:r>
          </w:p>
        </w:tc>
      </w:tr>
      <w:tr w:rsidR="00061478" w:rsidRPr="00CD1D6F" w14:paraId="535B5FF5" w14:textId="77777777">
        <w:trPr>
          <w:jc w:val="center"/>
        </w:trPr>
        <w:tc>
          <w:tcPr>
            <w:tcW w:w="4876" w:type="dxa"/>
            <w:tcBorders>
              <w:top w:val="nil"/>
              <w:left w:val="nil"/>
              <w:bottom w:val="nil"/>
              <w:right w:val="nil"/>
            </w:tcBorders>
          </w:tcPr>
          <w:p w14:paraId="342B167D" w14:textId="77777777" w:rsidR="00061478" w:rsidRPr="00CD1D6F" w:rsidRDefault="00061478">
            <w:pPr>
              <w:pStyle w:val="Normal6a"/>
            </w:pPr>
          </w:p>
        </w:tc>
        <w:tc>
          <w:tcPr>
            <w:tcW w:w="4876" w:type="dxa"/>
            <w:tcBorders>
              <w:top w:val="nil"/>
              <w:left w:val="nil"/>
              <w:bottom w:val="nil"/>
              <w:right w:val="nil"/>
            </w:tcBorders>
          </w:tcPr>
          <w:p w14:paraId="740A89F5" w14:textId="77777777" w:rsidR="00061478" w:rsidRPr="00CD1D6F" w:rsidRDefault="00CD1D6F">
            <w:pPr>
              <w:pStyle w:val="Normal6a"/>
            </w:pPr>
            <w:r w:rsidRPr="00CD1D6F">
              <w:rPr>
                <w:b/>
                <w:i/>
              </w:rPr>
              <w:t>–</w:t>
            </w:r>
            <w:r w:rsidRPr="00CD1D6F">
              <w:tab/>
            </w:r>
            <w:r w:rsidRPr="00CD1D6F">
              <w:rPr>
                <w:b/>
                <w:i/>
              </w:rPr>
              <w:t>visti gli articoli 6, 41, 156 e 166 del trattato sul funzionamento dell'Unione europea,</w:t>
            </w:r>
          </w:p>
        </w:tc>
      </w:tr>
    </w:tbl>
    <w:p w14:paraId="737D1FD4"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23B0273" w14:textId="77777777" w:rsidR="00061478" w:rsidRPr="00CD1D6F" w:rsidRDefault="00CD1D6F">
      <w:r w:rsidRPr="00CD1D6F">
        <w:rPr>
          <w:rStyle w:val="HideTWBExt"/>
          <w:noProof w:val="0"/>
        </w:rPr>
        <w:t>&lt;/Amend&gt;</w:t>
      </w:r>
    </w:p>
    <w:p w14:paraId="4CD9C82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w:t>
      </w:r>
      <w:r w:rsidRPr="00CD1D6F">
        <w:rPr>
          <w:rStyle w:val="HideTWBExt"/>
          <w:b w:val="0"/>
          <w:noProof w:val="0"/>
        </w:rPr>
        <w:t>&lt;/NumAm&gt;</w:t>
      </w:r>
    </w:p>
    <w:p w14:paraId="59DF3F00"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6480D8DC" w14:textId="77777777" w:rsidR="00061478" w:rsidRPr="00CD1D6F" w:rsidRDefault="00CD1D6F">
      <w:pPr>
        <w:pStyle w:val="NormalBold"/>
      </w:pPr>
      <w:r w:rsidRPr="00CD1D6F">
        <w:rPr>
          <w:rStyle w:val="HideTWBExt"/>
          <w:b w:val="0"/>
          <w:noProof w:val="0"/>
        </w:rPr>
        <w:t>&lt;/RepeatBlock-By&gt;</w:t>
      </w:r>
    </w:p>
    <w:p w14:paraId="3E0C656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C9B3FC9" w14:textId="77777777" w:rsidR="00061478" w:rsidRPr="00CD1D6F" w:rsidRDefault="00CD1D6F">
      <w:pPr>
        <w:pStyle w:val="NormalBold"/>
      </w:pPr>
      <w:r w:rsidRPr="00CD1D6F">
        <w:rPr>
          <w:rStyle w:val="HideTWBExt"/>
          <w:b w:val="0"/>
          <w:noProof w:val="0"/>
        </w:rPr>
        <w:t>&lt;Article&gt;</w:t>
      </w:r>
      <w:r w:rsidRPr="00CD1D6F">
        <w:t>Visto 5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6C39F61" w14:textId="77777777">
        <w:trPr>
          <w:trHeight w:hRule="exact" w:val="240"/>
          <w:jc w:val="center"/>
        </w:trPr>
        <w:tc>
          <w:tcPr>
            <w:tcW w:w="9752" w:type="dxa"/>
            <w:gridSpan w:val="2"/>
            <w:tcBorders>
              <w:top w:val="nil"/>
              <w:left w:val="nil"/>
              <w:bottom w:val="nil"/>
              <w:right w:val="nil"/>
            </w:tcBorders>
          </w:tcPr>
          <w:p w14:paraId="6AEB0FA2" w14:textId="77777777" w:rsidR="00061478" w:rsidRPr="00CD1D6F" w:rsidRDefault="00061478"/>
        </w:tc>
      </w:tr>
      <w:tr w:rsidR="00061478" w:rsidRPr="00CD1D6F" w14:paraId="4B0BAF94" w14:textId="77777777">
        <w:trPr>
          <w:trHeight w:val="240"/>
          <w:jc w:val="center"/>
        </w:trPr>
        <w:tc>
          <w:tcPr>
            <w:tcW w:w="4876" w:type="dxa"/>
            <w:tcBorders>
              <w:top w:val="nil"/>
              <w:left w:val="nil"/>
              <w:bottom w:val="nil"/>
              <w:right w:val="nil"/>
            </w:tcBorders>
          </w:tcPr>
          <w:p w14:paraId="29C62AE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26796A9" w14:textId="77777777" w:rsidR="00061478" w:rsidRPr="00CD1D6F" w:rsidRDefault="00CD1D6F">
            <w:pPr>
              <w:pStyle w:val="AmColumnHeading"/>
            </w:pPr>
            <w:r w:rsidRPr="00CD1D6F">
              <w:t>Emendamento</w:t>
            </w:r>
          </w:p>
        </w:tc>
      </w:tr>
      <w:tr w:rsidR="00061478" w:rsidRPr="00CD1D6F" w14:paraId="1CEC9F89" w14:textId="77777777">
        <w:trPr>
          <w:jc w:val="center"/>
        </w:trPr>
        <w:tc>
          <w:tcPr>
            <w:tcW w:w="4876" w:type="dxa"/>
            <w:tcBorders>
              <w:top w:val="nil"/>
              <w:left w:val="nil"/>
              <w:bottom w:val="nil"/>
              <w:right w:val="nil"/>
            </w:tcBorders>
          </w:tcPr>
          <w:p w14:paraId="1A5BA6F8" w14:textId="77777777" w:rsidR="00061478" w:rsidRPr="00CD1D6F" w:rsidRDefault="00061478">
            <w:pPr>
              <w:pStyle w:val="Normal6a"/>
            </w:pPr>
          </w:p>
        </w:tc>
        <w:tc>
          <w:tcPr>
            <w:tcW w:w="4876" w:type="dxa"/>
            <w:tcBorders>
              <w:top w:val="nil"/>
              <w:left w:val="nil"/>
              <w:bottom w:val="nil"/>
              <w:right w:val="nil"/>
            </w:tcBorders>
          </w:tcPr>
          <w:p w14:paraId="492148A4" w14:textId="77777777" w:rsidR="00061478" w:rsidRPr="00CD1D6F" w:rsidRDefault="00CD1D6F">
            <w:pPr>
              <w:pStyle w:val="Normal6a"/>
            </w:pPr>
            <w:r w:rsidRPr="00CD1D6F">
              <w:rPr>
                <w:b/>
                <w:i/>
              </w:rPr>
              <w:t>–</w:t>
            </w:r>
            <w:r w:rsidRPr="00CD1D6F">
              <w:tab/>
            </w:r>
            <w:r w:rsidRPr="00CD1D6F">
              <w:rPr>
                <w:b/>
                <w:i/>
              </w:rPr>
              <w:t xml:space="preserve">visto il pilastro europeo dei diritti sociali, in particolare il principio 1 sul diritto a un'istruzione, a una formazione e a un apprendimento permanente di qualità e </w:t>
            </w:r>
            <w:r w:rsidRPr="00CD1D6F">
              <w:rPr>
                <w:b/>
                <w:i/>
              </w:rPr>
              <w:t>inclusivi,</w:t>
            </w:r>
          </w:p>
        </w:tc>
      </w:tr>
    </w:tbl>
    <w:p w14:paraId="3CB10A16"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EDCB41F" w14:textId="77777777" w:rsidR="00061478" w:rsidRPr="00CD1D6F" w:rsidRDefault="00CD1D6F">
      <w:r w:rsidRPr="00CD1D6F">
        <w:rPr>
          <w:rStyle w:val="HideTWBExt"/>
          <w:noProof w:val="0"/>
        </w:rPr>
        <w:t>&lt;/Amend&gt;</w:t>
      </w:r>
    </w:p>
    <w:p w14:paraId="23F70A1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w:t>
      </w:r>
      <w:r w:rsidRPr="00CD1D6F">
        <w:rPr>
          <w:rStyle w:val="HideTWBExt"/>
          <w:b w:val="0"/>
          <w:noProof w:val="0"/>
        </w:rPr>
        <w:t>&lt;/NumAm&gt;</w:t>
      </w:r>
    </w:p>
    <w:p w14:paraId="5749EAF1"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49C7054E" w14:textId="77777777" w:rsidR="00061478" w:rsidRPr="00CD1D6F" w:rsidRDefault="00CD1D6F">
      <w:pPr>
        <w:pStyle w:val="NormalBold"/>
      </w:pPr>
      <w:r w:rsidRPr="00CD1D6F">
        <w:rPr>
          <w:rStyle w:val="HideTWBExt"/>
          <w:b w:val="0"/>
          <w:noProof w:val="0"/>
        </w:rPr>
        <w:t>&lt;/RepeatBlock-By&gt;</w:t>
      </w:r>
    </w:p>
    <w:p w14:paraId="73234E6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C84F502" w14:textId="77777777" w:rsidR="00061478" w:rsidRPr="00CD1D6F" w:rsidRDefault="00CD1D6F">
      <w:pPr>
        <w:pStyle w:val="NormalBold"/>
      </w:pPr>
      <w:r w:rsidRPr="00CD1D6F">
        <w:rPr>
          <w:rStyle w:val="HideTWBExt"/>
          <w:b w:val="0"/>
          <w:noProof w:val="0"/>
        </w:rPr>
        <w:t>&lt;Article&gt;</w:t>
      </w:r>
      <w:r w:rsidRPr="00CD1D6F">
        <w:t>Visto 5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682E902" w14:textId="77777777">
        <w:trPr>
          <w:trHeight w:hRule="exact" w:val="240"/>
          <w:jc w:val="center"/>
        </w:trPr>
        <w:tc>
          <w:tcPr>
            <w:tcW w:w="9752" w:type="dxa"/>
            <w:gridSpan w:val="2"/>
            <w:tcBorders>
              <w:top w:val="nil"/>
              <w:left w:val="nil"/>
              <w:bottom w:val="nil"/>
              <w:right w:val="nil"/>
            </w:tcBorders>
          </w:tcPr>
          <w:p w14:paraId="03B80ACC" w14:textId="77777777" w:rsidR="00061478" w:rsidRPr="00CD1D6F" w:rsidRDefault="00061478"/>
        </w:tc>
      </w:tr>
      <w:tr w:rsidR="00061478" w:rsidRPr="00CD1D6F" w14:paraId="22F4E562" w14:textId="77777777">
        <w:trPr>
          <w:trHeight w:val="240"/>
          <w:jc w:val="center"/>
        </w:trPr>
        <w:tc>
          <w:tcPr>
            <w:tcW w:w="4876" w:type="dxa"/>
            <w:tcBorders>
              <w:top w:val="nil"/>
              <w:left w:val="nil"/>
              <w:bottom w:val="nil"/>
              <w:right w:val="nil"/>
            </w:tcBorders>
          </w:tcPr>
          <w:p w14:paraId="2731D4B5"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DB9FB92" w14:textId="77777777" w:rsidR="00061478" w:rsidRPr="00CD1D6F" w:rsidRDefault="00CD1D6F">
            <w:pPr>
              <w:pStyle w:val="AmColumnHeading"/>
            </w:pPr>
            <w:r w:rsidRPr="00CD1D6F">
              <w:t>Emendamento</w:t>
            </w:r>
          </w:p>
        </w:tc>
      </w:tr>
      <w:tr w:rsidR="00061478" w:rsidRPr="00CD1D6F" w14:paraId="663DC8D4" w14:textId="77777777">
        <w:trPr>
          <w:jc w:val="center"/>
        </w:trPr>
        <w:tc>
          <w:tcPr>
            <w:tcW w:w="4876" w:type="dxa"/>
            <w:tcBorders>
              <w:top w:val="nil"/>
              <w:left w:val="nil"/>
              <w:bottom w:val="nil"/>
              <w:right w:val="nil"/>
            </w:tcBorders>
          </w:tcPr>
          <w:p w14:paraId="2810B62C" w14:textId="77777777" w:rsidR="00061478" w:rsidRPr="00CD1D6F" w:rsidRDefault="00061478">
            <w:pPr>
              <w:pStyle w:val="Normal6a"/>
            </w:pPr>
          </w:p>
        </w:tc>
        <w:tc>
          <w:tcPr>
            <w:tcW w:w="4876" w:type="dxa"/>
            <w:tcBorders>
              <w:top w:val="nil"/>
              <w:left w:val="nil"/>
              <w:bottom w:val="nil"/>
              <w:right w:val="nil"/>
            </w:tcBorders>
          </w:tcPr>
          <w:p w14:paraId="24297A19" w14:textId="77777777" w:rsidR="00061478" w:rsidRPr="00CD1D6F" w:rsidRDefault="00CD1D6F">
            <w:pPr>
              <w:pStyle w:val="Normal6a"/>
            </w:pPr>
            <w:r w:rsidRPr="00CD1D6F">
              <w:rPr>
                <w:b/>
                <w:i/>
              </w:rPr>
              <w:t>–</w:t>
            </w:r>
            <w:r w:rsidRPr="00CD1D6F">
              <w:tab/>
            </w:r>
            <w:r w:rsidRPr="00CD1D6F">
              <w:rPr>
                <w:b/>
                <w:i/>
              </w:rPr>
              <w:t xml:space="preserve">vista la sua risoluzione dell'11 luglio 2023 sulla promozione e l'adeguamento della formazione </w:t>
            </w:r>
            <w:r w:rsidRPr="00CD1D6F">
              <w:rPr>
                <w:b/>
                <w:i/>
              </w:rPr>
              <w:t xml:space="preserve">professionale come strumento per il </w:t>
            </w:r>
            <w:r w:rsidRPr="00CD1D6F">
              <w:rPr>
                <w:b/>
                <w:i/>
              </w:rPr>
              <w:lastRenderedPageBreak/>
              <w:t>successo dei lavoratori e come elemento costitutivo dell'economia dell'UE nella nuova industria 4.0 (2022/2207(INI)),</w:t>
            </w:r>
          </w:p>
        </w:tc>
      </w:tr>
    </w:tbl>
    <w:p w14:paraId="6B4E4C3F"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5D007EC" w14:textId="77777777" w:rsidR="00061478" w:rsidRPr="00CD1D6F" w:rsidRDefault="00CD1D6F">
      <w:r w:rsidRPr="00CD1D6F">
        <w:rPr>
          <w:rStyle w:val="HideTWBExt"/>
          <w:noProof w:val="0"/>
        </w:rPr>
        <w:t>&lt;/Amend&gt;</w:t>
      </w:r>
    </w:p>
    <w:p w14:paraId="08CCA61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w:t>
      </w:r>
      <w:r w:rsidRPr="00CD1D6F">
        <w:rPr>
          <w:rStyle w:val="HideTWBExt"/>
          <w:b w:val="0"/>
          <w:noProof w:val="0"/>
        </w:rPr>
        <w:t>&lt;/NumAm&gt;</w:t>
      </w:r>
    </w:p>
    <w:p w14:paraId="2E0D0438"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4467AAD7" w14:textId="77777777" w:rsidR="00061478" w:rsidRPr="00CD1D6F" w:rsidRDefault="00CD1D6F">
      <w:pPr>
        <w:pStyle w:val="NormalBold"/>
      </w:pPr>
      <w:r w:rsidRPr="00CD1D6F">
        <w:rPr>
          <w:rStyle w:val="HideTWBExt"/>
          <w:b w:val="0"/>
          <w:noProof w:val="0"/>
        </w:rPr>
        <w:t>&lt;/RepeatBlock-By&gt;</w:t>
      </w:r>
    </w:p>
    <w:p w14:paraId="5811D36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EE89D7E" w14:textId="77777777" w:rsidR="00061478" w:rsidRPr="00CD1D6F" w:rsidRDefault="00CD1D6F">
      <w:pPr>
        <w:pStyle w:val="NormalBold"/>
      </w:pPr>
      <w:r w:rsidRPr="00CD1D6F">
        <w:rPr>
          <w:rStyle w:val="HideTWBExt"/>
          <w:b w:val="0"/>
          <w:noProof w:val="0"/>
        </w:rPr>
        <w:t>&lt;Article&gt;</w:t>
      </w:r>
      <w:r w:rsidRPr="00CD1D6F">
        <w:t>Considerando A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D7B3DE8" w14:textId="77777777">
        <w:trPr>
          <w:trHeight w:hRule="exact" w:val="240"/>
          <w:jc w:val="center"/>
        </w:trPr>
        <w:tc>
          <w:tcPr>
            <w:tcW w:w="9752" w:type="dxa"/>
            <w:gridSpan w:val="2"/>
            <w:tcBorders>
              <w:top w:val="nil"/>
              <w:left w:val="nil"/>
              <w:bottom w:val="nil"/>
              <w:right w:val="nil"/>
            </w:tcBorders>
          </w:tcPr>
          <w:p w14:paraId="7CEEBAA5" w14:textId="77777777" w:rsidR="00061478" w:rsidRPr="00CD1D6F" w:rsidRDefault="00061478"/>
        </w:tc>
      </w:tr>
      <w:tr w:rsidR="00061478" w:rsidRPr="00CD1D6F" w14:paraId="4737638F" w14:textId="77777777">
        <w:trPr>
          <w:trHeight w:val="240"/>
          <w:jc w:val="center"/>
        </w:trPr>
        <w:tc>
          <w:tcPr>
            <w:tcW w:w="4876" w:type="dxa"/>
            <w:tcBorders>
              <w:top w:val="nil"/>
              <w:left w:val="nil"/>
              <w:bottom w:val="nil"/>
              <w:right w:val="nil"/>
            </w:tcBorders>
          </w:tcPr>
          <w:p w14:paraId="2C02D1C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335EFA6" w14:textId="77777777" w:rsidR="00061478" w:rsidRPr="00CD1D6F" w:rsidRDefault="00CD1D6F">
            <w:pPr>
              <w:pStyle w:val="AmColumnHeading"/>
            </w:pPr>
            <w:r w:rsidRPr="00CD1D6F">
              <w:t>Emendamento</w:t>
            </w:r>
          </w:p>
        </w:tc>
      </w:tr>
      <w:tr w:rsidR="00061478" w:rsidRPr="00CD1D6F" w14:paraId="0F077D16" w14:textId="77777777">
        <w:trPr>
          <w:jc w:val="center"/>
        </w:trPr>
        <w:tc>
          <w:tcPr>
            <w:tcW w:w="4876" w:type="dxa"/>
            <w:tcBorders>
              <w:top w:val="nil"/>
              <w:left w:val="nil"/>
              <w:bottom w:val="nil"/>
              <w:right w:val="nil"/>
            </w:tcBorders>
          </w:tcPr>
          <w:p w14:paraId="32F33DE4" w14:textId="77777777" w:rsidR="00061478" w:rsidRPr="00CD1D6F" w:rsidRDefault="00061478">
            <w:pPr>
              <w:pStyle w:val="Normal6a"/>
            </w:pPr>
          </w:p>
        </w:tc>
        <w:tc>
          <w:tcPr>
            <w:tcW w:w="4876" w:type="dxa"/>
            <w:tcBorders>
              <w:top w:val="nil"/>
              <w:left w:val="nil"/>
              <w:bottom w:val="nil"/>
              <w:right w:val="nil"/>
            </w:tcBorders>
          </w:tcPr>
          <w:p w14:paraId="389A359C" w14:textId="77777777" w:rsidR="00061478" w:rsidRPr="00CD1D6F" w:rsidRDefault="00CD1D6F">
            <w:pPr>
              <w:pStyle w:val="Normal6a"/>
            </w:pPr>
            <w:r w:rsidRPr="00CD1D6F">
              <w:rPr>
                <w:b/>
                <w:i/>
              </w:rPr>
              <w:t xml:space="preserve">A </w:t>
            </w:r>
            <w:r w:rsidRPr="00CD1D6F">
              <w:rPr>
                <w:b/>
                <w:i/>
              </w:rPr>
              <w:t>bis.</w:t>
            </w:r>
            <w:r w:rsidRPr="00CD1D6F">
              <w:tab/>
            </w:r>
            <w:r w:rsidRPr="00CD1D6F">
              <w:rPr>
                <w:b/>
                <w:i/>
              </w:rPr>
              <w:t>considerando che nel 2025 la percentuale di giovani di età compresa tra i 15 e i 29 anni che non hanno un lavoro né seguono un percorso scolastico o formativo (NEET) nell'UE era pari all'11,0 %; che lo squilibrio verticale tra domanda e offerta di competenze rimane una sfida persistente in tutta l'UE, con un tasso medio di sovraqualificazione del 22 % tra i lavoratori dipendenti con istruzione terziaria, in aumento a oltre il 30 % nei mercati del lavoro di diversi Stati membri; che tale fenomeno coesis</w:t>
            </w:r>
            <w:r w:rsidRPr="00CD1D6F">
              <w:rPr>
                <w:b/>
                <w:i/>
              </w:rPr>
              <w:t>te con un significativo divario di competenze strutturale, per cui l'80 % delle PMI segnala difficoltà nel trovare profili con le competenze richieste;</w:t>
            </w:r>
          </w:p>
        </w:tc>
      </w:tr>
    </w:tbl>
    <w:p w14:paraId="2D567F8C"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A67ED6E" w14:textId="77777777" w:rsidR="00061478" w:rsidRPr="00CD1D6F" w:rsidRDefault="00CD1D6F">
      <w:r w:rsidRPr="00CD1D6F">
        <w:rPr>
          <w:rStyle w:val="HideTWBExt"/>
          <w:noProof w:val="0"/>
        </w:rPr>
        <w:t>&lt;/Amend&gt;</w:t>
      </w:r>
    </w:p>
    <w:p w14:paraId="300C916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w:t>
      </w:r>
      <w:r w:rsidRPr="00CD1D6F">
        <w:rPr>
          <w:rStyle w:val="HideTWBExt"/>
          <w:b w:val="0"/>
          <w:noProof w:val="0"/>
        </w:rPr>
        <w:t>&lt;/NumAm&gt;</w:t>
      </w:r>
    </w:p>
    <w:p w14:paraId="6D338465" w14:textId="77777777" w:rsidR="00061478" w:rsidRPr="00CD1D6F" w:rsidRDefault="00CD1D6F">
      <w:pPr>
        <w:pStyle w:val="NormalBold"/>
      </w:pPr>
      <w:r w:rsidRPr="00CD1D6F">
        <w:rPr>
          <w:rStyle w:val="HideTWBExt"/>
          <w:b w:val="0"/>
          <w:noProof w:val="0"/>
        </w:rPr>
        <w:t>&lt;RepeatBlock-By&gt;&lt;Members&gt;</w:t>
      </w:r>
      <w:r w:rsidRPr="00CD1D6F">
        <w:t>Pál Szekeres, Séverine Werbrouck</w:t>
      </w:r>
      <w:r w:rsidRPr="00CD1D6F">
        <w:rPr>
          <w:rStyle w:val="HideTWBExt"/>
          <w:b w:val="0"/>
          <w:noProof w:val="0"/>
        </w:rPr>
        <w:t>&lt;/Members&gt;</w:t>
      </w:r>
    </w:p>
    <w:p w14:paraId="6C6AFE51" w14:textId="77777777" w:rsidR="00061478" w:rsidRPr="00CD1D6F" w:rsidRDefault="00CD1D6F">
      <w:pPr>
        <w:pStyle w:val="NormalBold"/>
      </w:pPr>
      <w:r w:rsidRPr="00CD1D6F">
        <w:rPr>
          <w:rStyle w:val="HideTWBExt"/>
          <w:b w:val="0"/>
          <w:noProof w:val="0"/>
        </w:rPr>
        <w:t>&lt;/RepeatBlock-By&gt;</w:t>
      </w:r>
    </w:p>
    <w:p w14:paraId="5FAB4B5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976CB7C" w14:textId="77777777" w:rsidR="00061478" w:rsidRPr="00CD1D6F" w:rsidRDefault="00CD1D6F">
      <w:pPr>
        <w:pStyle w:val="NormalBold"/>
      </w:pPr>
      <w:r w:rsidRPr="00CD1D6F">
        <w:rPr>
          <w:rStyle w:val="HideTWBExt"/>
          <w:b w:val="0"/>
          <w:noProof w:val="0"/>
        </w:rPr>
        <w:t>&lt;Article&gt;</w:t>
      </w:r>
      <w:r w:rsidRPr="00CD1D6F">
        <w:t>Considerando A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496EBB7" w14:textId="77777777">
        <w:trPr>
          <w:trHeight w:hRule="exact" w:val="240"/>
          <w:jc w:val="center"/>
        </w:trPr>
        <w:tc>
          <w:tcPr>
            <w:tcW w:w="9752" w:type="dxa"/>
            <w:gridSpan w:val="2"/>
            <w:tcBorders>
              <w:top w:val="nil"/>
              <w:left w:val="nil"/>
              <w:bottom w:val="nil"/>
              <w:right w:val="nil"/>
            </w:tcBorders>
          </w:tcPr>
          <w:p w14:paraId="6D691D53" w14:textId="77777777" w:rsidR="00061478" w:rsidRPr="00CD1D6F" w:rsidRDefault="00061478"/>
        </w:tc>
      </w:tr>
      <w:tr w:rsidR="00061478" w:rsidRPr="00CD1D6F" w14:paraId="6FF8773C" w14:textId="77777777">
        <w:trPr>
          <w:trHeight w:val="240"/>
          <w:jc w:val="center"/>
        </w:trPr>
        <w:tc>
          <w:tcPr>
            <w:tcW w:w="4876" w:type="dxa"/>
            <w:tcBorders>
              <w:top w:val="nil"/>
              <w:left w:val="nil"/>
              <w:bottom w:val="nil"/>
              <w:right w:val="nil"/>
            </w:tcBorders>
          </w:tcPr>
          <w:p w14:paraId="5CDDC15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24F1C2B" w14:textId="77777777" w:rsidR="00061478" w:rsidRPr="00CD1D6F" w:rsidRDefault="00CD1D6F">
            <w:pPr>
              <w:pStyle w:val="AmColumnHeading"/>
            </w:pPr>
            <w:r w:rsidRPr="00CD1D6F">
              <w:t>Emendamento</w:t>
            </w:r>
          </w:p>
        </w:tc>
      </w:tr>
      <w:tr w:rsidR="00061478" w:rsidRPr="00CD1D6F" w14:paraId="17BBB02C" w14:textId="77777777">
        <w:trPr>
          <w:jc w:val="center"/>
        </w:trPr>
        <w:tc>
          <w:tcPr>
            <w:tcW w:w="4876" w:type="dxa"/>
            <w:tcBorders>
              <w:top w:val="nil"/>
              <w:left w:val="nil"/>
              <w:bottom w:val="nil"/>
              <w:right w:val="nil"/>
            </w:tcBorders>
          </w:tcPr>
          <w:p w14:paraId="2A031BEE" w14:textId="77777777" w:rsidR="00061478" w:rsidRPr="00CD1D6F" w:rsidRDefault="00061478">
            <w:pPr>
              <w:pStyle w:val="Normal6a"/>
            </w:pPr>
          </w:p>
        </w:tc>
        <w:tc>
          <w:tcPr>
            <w:tcW w:w="4876" w:type="dxa"/>
            <w:tcBorders>
              <w:top w:val="nil"/>
              <w:left w:val="nil"/>
              <w:bottom w:val="nil"/>
              <w:right w:val="nil"/>
            </w:tcBorders>
          </w:tcPr>
          <w:p w14:paraId="545338ED" w14:textId="77777777" w:rsidR="00061478" w:rsidRPr="00CD1D6F" w:rsidRDefault="00CD1D6F">
            <w:pPr>
              <w:pStyle w:val="Normal6a"/>
            </w:pPr>
            <w:r w:rsidRPr="00CD1D6F">
              <w:rPr>
                <w:b/>
                <w:i/>
              </w:rPr>
              <w:t>A bis.</w:t>
            </w:r>
            <w:r w:rsidRPr="00CD1D6F">
              <w:tab/>
            </w:r>
            <w:r w:rsidRPr="00CD1D6F">
              <w:rPr>
                <w:b/>
                <w:i/>
              </w:rPr>
              <w:t xml:space="preserve">considerando che in alcuni Stati membri la rapida </w:t>
            </w:r>
            <w:r w:rsidRPr="00CD1D6F">
              <w:rPr>
                <w:b/>
                <w:i/>
              </w:rPr>
              <w:t xml:space="preserve">espansione </w:t>
            </w:r>
            <w:r w:rsidRPr="00CD1D6F">
              <w:rPr>
                <w:b/>
                <w:i/>
              </w:rPr>
              <w:lastRenderedPageBreak/>
              <w:t>dell'istruzione terziaria è stata accompagnata da livelli crescenti di sovraqualificazione e inflazione delle credenziali, per cui i diplomi sono sempre più utilizzati come meccanismi di controllo per professioni che non richiedono necessariamente competenze di livello terziario; che tale tendenza rischia di sottovalutare l'istruzione e la formazione professionale nonostante il loro comprovato contributo all'occupazione, alla produttività e allo sviluppo delle competenze;</w:t>
            </w:r>
          </w:p>
        </w:tc>
      </w:tr>
    </w:tbl>
    <w:p w14:paraId="166233D2"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06ABCBB" w14:textId="77777777" w:rsidR="00061478" w:rsidRPr="00CD1D6F" w:rsidRDefault="00CD1D6F">
      <w:r w:rsidRPr="00CD1D6F">
        <w:rPr>
          <w:rStyle w:val="HideTWBExt"/>
          <w:noProof w:val="0"/>
        </w:rPr>
        <w:t>&lt;/Amend&gt;</w:t>
      </w:r>
    </w:p>
    <w:p w14:paraId="29D729A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w:t>
      </w:r>
      <w:r w:rsidRPr="00CD1D6F">
        <w:rPr>
          <w:rStyle w:val="HideTWBExt"/>
          <w:b w:val="0"/>
          <w:noProof w:val="0"/>
        </w:rPr>
        <w:t>&lt;/NumAm&gt;</w:t>
      </w:r>
    </w:p>
    <w:p w14:paraId="3E66A039"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021D8466" w14:textId="77777777" w:rsidR="00061478" w:rsidRPr="00CD1D6F" w:rsidRDefault="00CD1D6F">
      <w:pPr>
        <w:pStyle w:val="NormalBold"/>
      </w:pPr>
      <w:r w:rsidRPr="00CD1D6F">
        <w:rPr>
          <w:rStyle w:val="HideTWBExt"/>
          <w:b w:val="0"/>
          <w:noProof w:val="0"/>
        </w:rPr>
        <w:t>&lt;/RepeatBlock-By&gt;</w:t>
      </w:r>
    </w:p>
    <w:p w14:paraId="416D00C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DC42705" w14:textId="77777777" w:rsidR="00061478" w:rsidRPr="00CD1D6F" w:rsidRDefault="00CD1D6F">
      <w:pPr>
        <w:pStyle w:val="NormalBold"/>
      </w:pPr>
      <w:r w:rsidRPr="00CD1D6F">
        <w:rPr>
          <w:rStyle w:val="HideTWBExt"/>
          <w:b w:val="0"/>
          <w:noProof w:val="0"/>
        </w:rPr>
        <w:t>&lt;Article&gt;</w:t>
      </w:r>
      <w:r w:rsidRPr="00CD1D6F">
        <w:t>Considerando A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872A28E" w14:textId="77777777">
        <w:trPr>
          <w:trHeight w:hRule="exact" w:val="240"/>
          <w:jc w:val="center"/>
        </w:trPr>
        <w:tc>
          <w:tcPr>
            <w:tcW w:w="9752" w:type="dxa"/>
            <w:gridSpan w:val="2"/>
            <w:tcBorders>
              <w:top w:val="nil"/>
              <w:left w:val="nil"/>
              <w:bottom w:val="nil"/>
              <w:right w:val="nil"/>
            </w:tcBorders>
          </w:tcPr>
          <w:p w14:paraId="3919A8EF" w14:textId="77777777" w:rsidR="00061478" w:rsidRPr="00CD1D6F" w:rsidRDefault="00061478"/>
        </w:tc>
      </w:tr>
      <w:tr w:rsidR="00061478" w:rsidRPr="00CD1D6F" w14:paraId="31062D54" w14:textId="77777777">
        <w:trPr>
          <w:trHeight w:val="240"/>
          <w:jc w:val="center"/>
        </w:trPr>
        <w:tc>
          <w:tcPr>
            <w:tcW w:w="4876" w:type="dxa"/>
            <w:tcBorders>
              <w:top w:val="nil"/>
              <w:left w:val="nil"/>
              <w:bottom w:val="nil"/>
              <w:right w:val="nil"/>
            </w:tcBorders>
          </w:tcPr>
          <w:p w14:paraId="50D2F13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77D67DC" w14:textId="77777777" w:rsidR="00061478" w:rsidRPr="00CD1D6F" w:rsidRDefault="00CD1D6F">
            <w:pPr>
              <w:pStyle w:val="AmColumnHeading"/>
            </w:pPr>
            <w:r w:rsidRPr="00CD1D6F">
              <w:t>Emendamento</w:t>
            </w:r>
          </w:p>
        </w:tc>
      </w:tr>
      <w:tr w:rsidR="00061478" w:rsidRPr="00CD1D6F" w14:paraId="3C1539A4" w14:textId="77777777">
        <w:trPr>
          <w:jc w:val="center"/>
        </w:trPr>
        <w:tc>
          <w:tcPr>
            <w:tcW w:w="4876" w:type="dxa"/>
            <w:tcBorders>
              <w:top w:val="nil"/>
              <w:left w:val="nil"/>
              <w:bottom w:val="nil"/>
              <w:right w:val="nil"/>
            </w:tcBorders>
          </w:tcPr>
          <w:p w14:paraId="5505B127" w14:textId="77777777" w:rsidR="00061478" w:rsidRPr="00CD1D6F" w:rsidRDefault="00061478">
            <w:pPr>
              <w:pStyle w:val="Normal6a"/>
            </w:pPr>
          </w:p>
        </w:tc>
        <w:tc>
          <w:tcPr>
            <w:tcW w:w="4876" w:type="dxa"/>
            <w:tcBorders>
              <w:top w:val="nil"/>
              <w:left w:val="nil"/>
              <w:bottom w:val="nil"/>
              <w:right w:val="nil"/>
            </w:tcBorders>
          </w:tcPr>
          <w:p w14:paraId="566A0380" w14:textId="77777777" w:rsidR="00061478" w:rsidRPr="00CD1D6F" w:rsidRDefault="00CD1D6F">
            <w:pPr>
              <w:pStyle w:val="Normal6a"/>
            </w:pPr>
            <w:r w:rsidRPr="00CD1D6F">
              <w:rPr>
                <w:b/>
                <w:i/>
              </w:rPr>
              <w:t>A bis.</w:t>
            </w:r>
            <w:r w:rsidRPr="00CD1D6F">
              <w:tab/>
            </w:r>
            <w:r w:rsidRPr="00CD1D6F">
              <w:rPr>
                <w:b/>
                <w:i/>
              </w:rPr>
              <w:t xml:space="preserve">considerando che la relazione Draghi sul futuro della competitività europea avverte che la produttività e la competitività a lungo termine dell'Europa sono limitate da fragilità strutturali, tra cui </w:t>
            </w:r>
            <w:r w:rsidRPr="00CD1D6F">
              <w:rPr>
                <w:b/>
                <w:i/>
              </w:rPr>
              <w:t>investimenti insufficienti nelle competenze, nell'istruzione e nel capitale umano, e sottolinea che colmare il divario in termini di innovazione e competenze è essenziale per sostenere il modello economico europeo a fronte della concorrenza globale;</w:t>
            </w:r>
          </w:p>
        </w:tc>
      </w:tr>
    </w:tbl>
    <w:p w14:paraId="155110E3"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20192CE" w14:textId="77777777" w:rsidR="00061478" w:rsidRPr="00CD1D6F" w:rsidRDefault="00CD1D6F">
      <w:r w:rsidRPr="00CD1D6F">
        <w:rPr>
          <w:rStyle w:val="HideTWBExt"/>
          <w:noProof w:val="0"/>
        </w:rPr>
        <w:t>&lt;/Amend&gt;</w:t>
      </w:r>
    </w:p>
    <w:p w14:paraId="7169C77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w:t>
      </w:r>
      <w:r w:rsidRPr="00CD1D6F">
        <w:rPr>
          <w:rStyle w:val="HideTWBExt"/>
          <w:b w:val="0"/>
          <w:noProof w:val="0"/>
        </w:rPr>
        <w:t>&lt;/NumAm&gt;</w:t>
      </w:r>
    </w:p>
    <w:p w14:paraId="0216303F"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284598DC" w14:textId="77777777" w:rsidR="00061478" w:rsidRPr="00CD1D6F" w:rsidRDefault="00CD1D6F">
      <w:pPr>
        <w:pStyle w:val="NormalBold"/>
      </w:pPr>
      <w:r w:rsidRPr="00CD1D6F">
        <w:rPr>
          <w:rStyle w:val="HideTWBExt"/>
          <w:b w:val="0"/>
          <w:noProof w:val="0"/>
        </w:rPr>
        <w:t>&lt;/RepeatBlock-By&gt;</w:t>
      </w:r>
    </w:p>
    <w:p w14:paraId="1105FDB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DE29B56" w14:textId="77777777" w:rsidR="00061478" w:rsidRPr="00CD1D6F" w:rsidRDefault="00CD1D6F">
      <w:pPr>
        <w:pStyle w:val="NormalBold"/>
      </w:pPr>
      <w:r w:rsidRPr="00CD1D6F">
        <w:rPr>
          <w:rStyle w:val="HideTWBExt"/>
          <w:b w:val="0"/>
          <w:noProof w:val="0"/>
        </w:rPr>
        <w:t>&lt;Article&gt;</w:t>
      </w:r>
      <w:r w:rsidRPr="00CD1D6F">
        <w:t>Considerando A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E175033" w14:textId="77777777">
        <w:trPr>
          <w:trHeight w:hRule="exact" w:val="240"/>
          <w:jc w:val="center"/>
        </w:trPr>
        <w:tc>
          <w:tcPr>
            <w:tcW w:w="9752" w:type="dxa"/>
            <w:gridSpan w:val="2"/>
            <w:tcBorders>
              <w:top w:val="nil"/>
              <w:left w:val="nil"/>
              <w:bottom w:val="nil"/>
              <w:right w:val="nil"/>
            </w:tcBorders>
          </w:tcPr>
          <w:p w14:paraId="696E0DE1" w14:textId="77777777" w:rsidR="00061478" w:rsidRPr="00CD1D6F" w:rsidRDefault="00061478"/>
        </w:tc>
      </w:tr>
      <w:tr w:rsidR="00061478" w:rsidRPr="00CD1D6F" w14:paraId="1E3CCFB3" w14:textId="77777777">
        <w:trPr>
          <w:trHeight w:val="240"/>
          <w:jc w:val="center"/>
        </w:trPr>
        <w:tc>
          <w:tcPr>
            <w:tcW w:w="4876" w:type="dxa"/>
            <w:tcBorders>
              <w:top w:val="nil"/>
              <w:left w:val="nil"/>
              <w:bottom w:val="nil"/>
              <w:right w:val="nil"/>
            </w:tcBorders>
          </w:tcPr>
          <w:p w14:paraId="1F6C77B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F3A64E1" w14:textId="77777777" w:rsidR="00061478" w:rsidRPr="00CD1D6F" w:rsidRDefault="00CD1D6F">
            <w:pPr>
              <w:pStyle w:val="AmColumnHeading"/>
            </w:pPr>
            <w:r w:rsidRPr="00CD1D6F">
              <w:t>Emendamento</w:t>
            </w:r>
          </w:p>
        </w:tc>
      </w:tr>
      <w:tr w:rsidR="00061478" w:rsidRPr="00CD1D6F" w14:paraId="66A9DC48" w14:textId="77777777">
        <w:trPr>
          <w:jc w:val="center"/>
        </w:trPr>
        <w:tc>
          <w:tcPr>
            <w:tcW w:w="4876" w:type="dxa"/>
            <w:tcBorders>
              <w:top w:val="nil"/>
              <w:left w:val="nil"/>
              <w:bottom w:val="nil"/>
              <w:right w:val="nil"/>
            </w:tcBorders>
          </w:tcPr>
          <w:p w14:paraId="1DF8D634" w14:textId="77777777" w:rsidR="00061478" w:rsidRPr="00CD1D6F" w:rsidRDefault="00061478">
            <w:pPr>
              <w:pStyle w:val="Normal6a"/>
            </w:pPr>
          </w:p>
        </w:tc>
        <w:tc>
          <w:tcPr>
            <w:tcW w:w="4876" w:type="dxa"/>
            <w:tcBorders>
              <w:top w:val="nil"/>
              <w:left w:val="nil"/>
              <w:bottom w:val="nil"/>
              <w:right w:val="nil"/>
            </w:tcBorders>
          </w:tcPr>
          <w:p w14:paraId="6E3E4A00" w14:textId="77777777" w:rsidR="00061478" w:rsidRPr="00CD1D6F" w:rsidRDefault="00CD1D6F">
            <w:pPr>
              <w:pStyle w:val="Normal6a"/>
            </w:pPr>
            <w:r w:rsidRPr="00CD1D6F">
              <w:rPr>
                <w:b/>
                <w:i/>
              </w:rPr>
              <w:t>A bis.</w:t>
            </w:r>
            <w:r w:rsidRPr="00CD1D6F">
              <w:tab/>
            </w:r>
            <w:r w:rsidRPr="00CD1D6F">
              <w:rPr>
                <w:b/>
                <w:i/>
              </w:rPr>
              <w:t xml:space="preserve">considerando che l'importanza dell'istruzione e della formazione professionale (IFP) e in particolare del </w:t>
            </w:r>
            <w:r w:rsidRPr="00CD1D6F">
              <w:rPr>
                <w:b/>
                <w:i/>
              </w:rPr>
              <w:t>miglioramento del livello delle competenze e della riqualificazione dei lavoratori aumenterà ulteriormente, non da ultimo a causa delle transizioni digitale e verde; che le transizioni digitale e verde potranno avere successo solo se i lavoratori dispongono delle capacità e delle competenze necessarie;</w:t>
            </w:r>
          </w:p>
        </w:tc>
      </w:tr>
    </w:tbl>
    <w:p w14:paraId="1D74A0C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E48DE58" w14:textId="77777777" w:rsidR="00061478" w:rsidRPr="00CD1D6F" w:rsidRDefault="00CD1D6F">
      <w:r w:rsidRPr="00CD1D6F">
        <w:rPr>
          <w:rStyle w:val="HideTWBExt"/>
          <w:noProof w:val="0"/>
        </w:rPr>
        <w:t>&lt;/Amend&gt;</w:t>
      </w:r>
    </w:p>
    <w:p w14:paraId="6C86869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w:t>
      </w:r>
      <w:r w:rsidRPr="00CD1D6F">
        <w:rPr>
          <w:rStyle w:val="HideTWBExt"/>
          <w:b w:val="0"/>
          <w:noProof w:val="0"/>
        </w:rPr>
        <w:t>&lt;/NumAm&gt;</w:t>
      </w:r>
    </w:p>
    <w:p w14:paraId="7FE670FF"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4689E989" w14:textId="77777777" w:rsidR="00061478" w:rsidRPr="00CD1D6F" w:rsidRDefault="00CD1D6F">
      <w:pPr>
        <w:pStyle w:val="NormalBold"/>
      </w:pPr>
      <w:r w:rsidRPr="00CD1D6F">
        <w:rPr>
          <w:rStyle w:val="HideTWBExt"/>
          <w:b w:val="0"/>
          <w:noProof w:val="0"/>
        </w:rPr>
        <w:t>&lt;/RepeatBlock-By&gt;</w:t>
      </w:r>
    </w:p>
    <w:p w14:paraId="33D1133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6DA4A9D" w14:textId="77777777" w:rsidR="00061478" w:rsidRPr="00CD1D6F" w:rsidRDefault="00CD1D6F">
      <w:pPr>
        <w:pStyle w:val="NormalBold"/>
      </w:pPr>
      <w:r w:rsidRPr="00CD1D6F">
        <w:rPr>
          <w:rStyle w:val="HideTWBExt"/>
          <w:b w:val="0"/>
          <w:noProof w:val="0"/>
        </w:rPr>
        <w:t>&lt;Article&gt;</w:t>
      </w:r>
      <w:r w:rsidRPr="00CD1D6F">
        <w:t>Considerando A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314DECA" w14:textId="77777777">
        <w:trPr>
          <w:trHeight w:hRule="exact" w:val="240"/>
          <w:jc w:val="center"/>
        </w:trPr>
        <w:tc>
          <w:tcPr>
            <w:tcW w:w="9752" w:type="dxa"/>
            <w:gridSpan w:val="2"/>
            <w:tcBorders>
              <w:top w:val="nil"/>
              <w:left w:val="nil"/>
              <w:bottom w:val="nil"/>
              <w:right w:val="nil"/>
            </w:tcBorders>
          </w:tcPr>
          <w:p w14:paraId="2F6D66FE" w14:textId="77777777" w:rsidR="00061478" w:rsidRPr="00CD1D6F" w:rsidRDefault="00061478"/>
        </w:tc>
      </w:tr>
      <w:tr w:rsidR="00061478" w:rsidRPr="00CD1D6F" w14:paraId="1891D7A2" w14:textId="77777777">
        <w:trPr>
          <w:trHeight w:val="240"/>
          <w:jc w:val="center"/>
        </w:trPr>
        <w:tc>
          <w:tcPr>
            <w:tcW w:w="4876" w:type="dxa"/>
            <w:tcBorders>
              <w:top w:val="nil"/>
              <w:left w:val="nil"/>
              <w:bottom w:val="nil"/>
              <w:right w:val="nil"/>
            </w:tcBorders>
          </w:tcPr>
          <w:p w14:paraId="22B3ADE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223F599" w14:textId="77777777" w:rsidR="00061478" w:rsidRPr="00CD1D6F" w:rsidRDefault="00CD1D6F">
            <w:pPr>
              <w:pStyle w:val="AmColumnHeading"/>
            </w:pPr>
            <w:r w:rsidRPr="00CD1D6F">
              <w:t>Emendamento</w:t>
            </w:r>
          </w:p>
        </w:tc>
      </w:tr>
      <w:tr w:rsidR="00061478" w:rsidRPr="00CD1D6F" w14:paraId="14221EE0" w14:textId="77777777">
        <w:trPr>
          <w:jc w:val="center"/>
        </w:trPr>
        <w:tc>
          <w:tcPr>
            <w:tcW w:w="4876" w:type="dxa"/>
            <w:tcBorders>
              <w:top w:val="nil"/>
              <w:left w:val="nil"/>
              <w:bottom w:val="nil"/>
              <w:right w:val="nil"/>
            </w:tcBorders>
          </w:tcPr>
          <w:p w14:paraId="2E0A2EA8" w14:textId="77777777" w:rsidR="00061478" w:rsidRPr="00CD1D6F" w:rsidRDefault="00061478">
            <w:pPr>
              <w:pStyle w:val="Normal6a"/>
            </w:pPr>
          </w:p>
        </w:tc>
        <w:tc>
          <w:tcPr>
            <w:tcW w:w="4876" w:type="dxa"/>
            <w:tcBorders>
              <w:top w:val="nil"/>
              <w:left w:val="nil"/>
              <w:bottom w:val="nil"/>
              <w:right w:val="nil"/>
            </w:tcBorders>
          </w:tcPr>
          <w:p w14:paraId="57AC9D79" w14:textId="77777777" w:rsidR="00061478" w:rsidRPr="00CD1D6F" w:rsidRDefault="00CD1D6F">
            <w:pPr>
              <w:pStyle w:val="Normal6a"/>
            </w:pPr>
            <w:r w:rsidRPr="00CD1D6F">
              <w:rPr>
                <w:b/>
                <w:i/>
              </w:rPr>
              <w:t>A bis.</w:t>
            </w:r>
            <w:r w:rsidRPr="00CD1D6F">
              <w:tab/>
            </w:r>
            <w:r w:rsidRPr="00CD1D6F">
              <w:rPr>
                <w:b/>
                <w:i/>
              </w:rPr>
              <w:t xml:space="preserve">considerando che l'UE ha competenza per svolgere azioni intese a sostenere, coordinare o completare l'azione degli Stati membri nel settore </w:t>
            </w:r>
            <w:r w:rsidRPr="00CD1D6F">
              <w:rPr>
                <w:b/>
                <w:i/>
              </w:rPr>
              <w:t>dell'istruzione e della formazione professionale;</w:t>
            </w:r>
          </w:p>
        </w:tc>
      </w:tr>
    </w:tbl>
    <w:p w14:paraId="7C072AC6"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A00DEFF" w14:textId="77777777" w:rsidR="00061478" w:rsidRPr="00CD1D6F" w:rsidRDefault="00CD1D6F">
      <w:r w:rsidRPr="00CD1D6F">
        <w:rPr>
          <w:rStyle w:val="HideTWBExt"/>
          <w:noProof w:val="0"/>
        </w:rPr>
        <w:t>&lt;/Amend&gt;</w:t>
      </w:r>
    </w:p>
    <w:p w14:paraId="4E77BA3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w:t>
      </w:r>
      <w:r w:rsidRPr="00CD1D6F">
        <w:rPr>
          <w:rStyle w:val="HideTWBExt"/>
          <w:b w:val="0"/>
          <w:noProof w:val="0"/>
        </w:rPr>
        <w:t>&lt;/NumAm&gt;</w:t>
      </w:r>
    </w:p>
    <w:p w14:paraId="622FF186"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64519332" w14:textId="77777777" w:rsidR="00061478" w:rsidRPr="00CD1D6F" w:rsidRDefault="00CD1D6F">
      <w:pPr>
        <w:pStyle w:val="NormalBold"/>
      </w:pPr>
      <w:r w:rsidRPr="00CD1D6F">
        <w:rPr>
          <w:rStyle w:val="HideTWBExt"/>
          <w:b w:val="0"/>
          <w:noProof w:val="0"/>
        </w:rPr>
        <w:t>&lt;/RepeatBlock-By&gt;</w:t>
      </w:r>
    </w:p>
    <w:p w14:paraId="2888C61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2256EC0" w14:textId="77777777" w:rsidR="00061478" w:rsidRPr="00CD1D6F" w:rsidRDefault="00CD1D6F">
      <w:pPr>
        <w:pStyle w:val="NormalBold"/>
      </w:pPr>
      <w:r w:rsidRPr="00CD1D6F">
        <w:rPr>
          <w:rStyle w:val="HideTWBExt"/>
          <w:b w:val="0"/>
          <w:noProof w:val="0"/>
        </w:rPr>
        <w:t>&lt;Article&gt;</w:t>
      </w:r>
      <w:r w:rsidRPr="00CD1D6F">
        <w:t>Considerando A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93681E2" w14:textId="77777777">
        <w:trPr>
          <w:trHeight w:hRule="exact" w:val="240"/>
          <w:jc w:val="center"/>
        </w:trPr>
        <w:tc>
          <w:tcPr>
            <w:tcW w:w="9752" w:type="dxa"/>
            <w:gridSpan w:val="2"/>
            <w:tcBorders>
              <w:top w:val="nil"/>
              <w:left w:val="nil"/>
              <w:bottom w:val="nil"/>
              <w:right w:val="nil"/>
            </w:tcBorders>
          </w:tcPr>
          <w:p w14:paraId="11168D46" w14:textId="77777777" w:rsidR="00061478" w:rsidRPr="00CD1D6F" w:rsidRDefault="00061478"/>
        </w:tc>
      </w:tr>
      <w:tr w:rsidR="00061478" w:rsidRPr="00CD1D6F" w14:paraId="7096CE04" w14:textId="77777777">
        <w:trPr>
          <w:trHeight w:val="240"/>
          <w:jc w:val="center"/>
        </w:trPr>
        <w:tc>
          <w:tcPr>
            <w:tcW w:w="4876" w:type="dxa"/>
            <w:tcBorders>
              <w:top w:val="nil"/>
              <w:left w:val="nil"/>
              <w:bottom w:val="nil"/>
              <w:right w:val="nil"/>
            </w:tcBorders>
          </w:tcPr>
          <w:p w14:paraId="2B219192"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1DA590B" w14:textId="77777777" w:rsidR="00061478" w:rsidRPr="00CD1D6F" w:rsidRDefault="00CD1D6F">
            <w:pPr>
              <w:pStyle w:val="AmColumnHeading"/>
            </w:pPr>
            <w:r w:rsidRPr="00CD1D6F">
              <w:t>Emendamento</w:t>
            </w:r>
          </w:p>
        </w:tc>
      </w:tr>
      <w:tr w:rsidR="00061478" w:rsidRPr="00CD1D6F" w14:paraId="27AAF133" w14:textId="77777777">
        <w:trPr>
          <w:jc w:val="center"/>
        </w:trPr>
        <w:tc>
          <w:tcPr>
            <w:tcW w:w="4876" w:type="dxa"/>
            <w:tcBorders>
              <w:top w:val="nil"/>
              <w:left w:val="nil"/>
              <w:bottom w:val="nil"/>
              <w:right w:val="nil"/>
            </w:tcBorders>
          </w:tcPr>
          <w:p w14:paraId="646A532E" w14:textId="77777777" w:rsidR="00061478" w:rsidRPr="00CD1D6F" w:rsidRDefault="00061478">
            <w:pPr>
              <w:pStyle w:val="Normal6a"/>
            </w:pPr>
          </w:p>
        </w:tc>
        <w:tc>
          <w:tcPr>
            <w:tcW w:w="4876" w:type="dxa"/>
            <w:tcBorders>
              <w:top w:val="nil"/>
              <w:left w:val="nil"/>
              <w:bottom w:val="nil"/>
              <w:right w:val="nil"/>
            </w:tcBorders>
          </w:tcPr>
          <w:p w14:paraId="5E0602EC" w14:textId="77777777" w:rsidR="00061478" w:rsidRPr="00CD1D6F" w:rsidRDefault="00CD1D6F">
            <w:pPr>
              <w:pStyle w:val="Normal6a"/>
            </w:pPr>
            <w:r w:rsidRPr="00CD1D6F">
              <w:rPr>
                <w:b/>
                <w:i/>
              </w:rPr>
              <w:t>A ter.</w:t>
            </w:r>
            <w:r w:rsidRPr="00CD1D6F">
              <w:tab/>
            </w:r>
            <w:r w:rsidRPr="00CD1D6F">
              <w:rPr>
                <w:b/>
                <w:i/>
              </w:rPr>
              <w:t xml:space="preserve">considerando che la Commissione incoraggia la cooperazione tra gli Stati membri e agevola il coordinamento delle </w:t>
            </w:r>
            <w:r w:rsidRPr="00CD1D6F">
              <w:rPr>
                <w:b/>
                <w:i/>
              </w:rPr>
              <w:lastRenderedPageBreak/>
              <w:t xml:space="preserve">loro azioni in materia di </w:t>
            </w:r>
            <w:r w:rsidRPr="00CD1D6F">
              <w:rPr>
                <w:b/>
                <w:i/>
              </w:rPr>
              <w:t>formazione professionale di base e avanzata, al fine di promuovere l'occupazione, il miglioramento delle condizioni di vita e di lavoro;</w:t>
            </w:r>
          </w:p>
        </w:tc>
      </w:tr>
    </w:tbl>
    <w:p w14:paraId="63F406B8"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3B2AED7" w14:textId="77777777" w:rsidR="00061478" w:rsidRPr="00CD1D6F" w:rsidRDefault="00CD1D6F">
      <w:r w:rsidRPr="00CD1D6F">
        <w:rPr>
          <w:rStyle w:val="HideTWBExt"/>
          <w:noProof w:val="0"/>
        </w:rPr>
        <w:t>&lt;/Amend&gt;</w:t>
      </w:r>
    </w:p>
    <w:p w14:paraId="18EA3A7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w:t>
      </w:r>
      <w:r w:rsidRPr="00CD1D6F">
        <w:rPr>
          <w:rStyle w:val="HideTWBExt"/>
          <w:b w:val="0"/>
          <w:noProof w:val="0"/>
        </w:rPr>
        <w:t>&lt;/NumAm&gt;</w:t>
      </w:r>
    </w:p>
    <w:p w14:paraId="6CD177DD"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3AF03F90" w14:textId="77777777" w:rsidR="00061478" w:rsidRPr="00CD1D6F" w:rsidRDefault="00CD1D6F">
      <w:pPr>
        <w:pStyle w:val="NormalBold"/>
      </w:pPr>
      <w:r w:rsidRPr="00CD1D6F">
        <w:rPr>
          <w:rStyle w:val="HideTWBExt"/>
          <w:b w:val="0"/>
          <w:noProof w:val="0"/>
        </w:rPr>
        <w:t>&lt;/RepeatBlock-By&gt;</w:t>
      </w:r>
    </w:p>
    <w:p w14:paraId="2DC34EE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8B6DAB8" w14:textId="77777777" w:rsidR="00061478" w:rsidRPr="00CD1D6F" w:rsidRDefault="00CD1D6F">
      <w:pPr>
        <w:pStyle w:val="NormalBold"/>
      </w:pPr>
      <w:r w:rsidRPr="00CD1D6F">
        <w:rPr>
          <w:rStyle w:val="HideTWBExt"/>
          <w:b w:val="0"/>
          <w:noProof w:val="0"/>
        </w:rPr>
        <w:t>&lt;Article&gt;</w:t>
      </w:r>
      <w:r w:rsidRPr="00CD1D6F">
        <w:t>Considerando A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697E348" w14:textId="77777777">
        <w:trPr>
          <w:trHeight w:hRule="exact" w:val="240"/>
          <w:jc w:val="center"/>
        </w:trPr>
        <w:tc>
          <w:tcPr>
            <w:tcW w:w="9752" w:type="dxa"/>
            <w:gridSpan w:val="2"/>
            <w:tcBorders>
              <w:top w:val="nil"/>
              <w:left w:val="nil"/>
              <w:bottom w:val="nil"/>
              <w:right w:val="nil"/>
            </w:tcBorders>
          </w:tcPr>
          <w:p w14:paraId="59F1A6C6" w14:textId="77777777" w:rsidR="00061478" w:rsidRPr="00CD1D6F" w:rsidRDefault="00061478"/>
        </w:tc>
      </w:tr>
      <w:tr w:rsidR="00061478" w:rsidRPr="00CD1D6F" w14:paraId="26AA206C" w14:textId="77777777">
        <w:trPr>
          <w:trHeight w:val="240"/>
          <w:jc w:val="center"/>
        </w:trPr>
        <w:tc>
          <w:tcPr>
            <w:tcW w:w="4876" w:type="dxa"/>
            <w:tcBorders>
              <w:top w:val="nil"/>
              <w:left w:val="nil"/>
              <w:bottom w:val="nil"/>
              <w:right w:val="nil"/>
            </w:tcBorders>
          </w:tcPr>
          <w:p w14:paraId="2BF7037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E4CE2EB" w14:textId="77777777" w:rsidR="00061478" w:rsidRPr="00CD1D6F" w:rsidRDefault="00CD1D6F">
            <w:pPr>
              <w:pStyle w:val="AmColumnHeading"/>
            </w:pPr>
            <w:r w:rsidRPr="00CD1D6F">
              <w:t>Emendamento</w:t>
            </w:r>
          </w:p>
        </w:tc>
      </w:tr>
      <w:tr w:rsidR="00061478" w:rsidRPr="00CD1D6F" w14:paraId="53D72675" w14:textId="77777777">
        <w:trPr>
          <w:jc w:val="center"/>
        </w:trPr>
        <w:tc>
          <w:tcPr>
            <w:tcW w:w="4876" w:type="dxa"/>
            <w:tcBorders>
              <w:top w:val="nil"/>
              <w:left w:val="nil"/>
              <w:bottom w:val="nil"/>
              <w:right w:val="nil"/>
            </w:tcBorders>
          </w:tcPr>
          <w:p w14:paraId="67AA9AE9" w14:textId="77777777" w:rsidR="00061478" w:rsidRPr="00CD1D6F" w:rsidRDefault="00061478">
            <w:pPr>
              <w:pStyle w:val="Normal6a"/>
            </w:pPr>
          </w:p>
        </w:tc>
        <w:tc>
          <w:tcPr>
            <w:tcW w:w="4876" w:type="dxa"/>
            <w:tcBorders>
              <w:top w:val="nil"/>
              <w:left w:val="nil"/>
              <w:bottom w:val="nil"/>
              <w:right w:val="nil"/>
            </w:tcBorders>
          </w:tcPr>
          <w:p w14:paraId="1705C805" w14:textId="77777777" w:rsidR="00061478" w:rsidRPr="00CD1D6F" w:rsidRDefault="00CD1D6F">
            <w:pPr>
              <w:pStyle w:val="Normal6a"/>
            </w:pPr>
            <w:r w:rsidRPr="00CD1D6F">
              <w:rPr>
                <w:b/>
                <w:i/>
              </w:rPr>
              <w:t>A quater.</w:t>
            </w:r>
            <w:r w:rsidRPr="00CD1D6F">
              <w:tab/>
            </w:r>
            <w:r w:rsidRPr="00CD1D6F">
              <w:rPr>
                <w:b/>
                <w:i/>
              </w:rPr>
              <w:t xml:space="preserve">considerando che, al fine di incoraggiare la cooperazione tra gli </w:t>
            </w:r>
            <w:r w:rsidRPr="00CD1D6F">
              <w:rPr>
                <w:b/>
                <w:i/>
              </w:rPr>
              <w:t>Stati membri e agevolare il coordinamento delle loro azioni in materia di formazione professionale di base e avanzata, la Commissione opera a stretto contatto con gli Stati membri effettuando studi, formulando pareri e organizzando consultazioni sia su problemi che sorgono a livello nazionale che su quelli che interessano le organizzazioni internazionali, in particolare iniziative volte alla definizione di orientamenti e indicatori, all'organizzazione dello scambio di migliori pratiche e alla preparazione d</w:t>
            </w:r>
            <w:r w:rsidRPr="00CD1D6F">
              <w:rPr>
                <w:b/>
                <w:i/>
              </w:rPr>
              <w:t>egli elementi necessari per il monitoraggio e la valutazione periodici, tenendo il Parlamento europeo pienamente informato e consultando il Comitato economico e sociale prima di formulare tali pareri;</w:t>
            </w:r>
          </w:p>
        </w:tc>
      </w:tr>
    </w:tbl>
    <w:p w14:paraId="7FEB2AA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BCFFB77" w14:textId="77777777" w:rsidR="00061478" w:rsidRPr="00CD1D6F" w:rsidRDefault="00CD1D6F">
      <w:r w:rsidRPr="00CD1D6F">
        <w:rPr>
          <w:rStyle w:val="HideTWBExt"/>
          <w:noProof w:val="0"/>
        </w:rPr>
        <w:t>&lt;/Amend&gt;</w:t>
      </w:r>
    </w:p>
    <w:p w14:paraId="74EF0A6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w:t>
      </w:r>
      <w:r w:rsidRPr="00CD1D6F">
        <w:rPr>
          <w:rStyle w:val="HideTWBExt"/>
          <w:b w:val="0"/>
          <w:noProof w:val="0"/>
        </w:rPr>
        <w:t>&lt;/NumAm&gt;</w:t>
      </w:r>
    </w:p>
    <w:p w14:paraId="116FDDBA"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0B99F23A" w14:textId="77777777" w:rsidR="00061478" w:rsidRPr="00CD1D6F" w:rsidRDefault="00CD1D6F">
      <w:pPr>
        <w:pStyle w:val="NormalBold"/>
      </w:pPr>
      <w:r w:rsidRPr="00CD1D6F">
        <w:rPr>
          <w:rStyle w:val="HideTWBExt"/>
          <w:b w:val="0"/>
          <w:noProof w:val="0"/>
        </w:rPr>
        <w:t>&lt;/RepeatBlock-By&gt;</w:t>
      </w:r>
    </w:p>
    <w:p w14:paraId="2BEE63C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3759DEE" w14:textId="77777777" w:rsidR="00061478" w:rsidRPr="00CD1D6F" w:rsidRDefault="00CD1D6F">
      <w:pPr>
        <w:pStyle w:val="NormalBold"/>
      </w:pPr>
      <w:r w:rsidRPr="00CD1D6F">
        <w:rPr>
          <w:rStyle w:val="HideTWBExt"/>
          <w:b w:val="0"/>
          <w:noProof w:val="0"/>
        </w:rPr>
        <w:t>&lt;Article&gt;</w:t>
      </w:r>
      <w:r w:rsidRPr="00CD1D6F">
        <w:t>Considerando A quinquies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1F2CDB7" w14:textId="77777777">
        <w:trPr>
          <w:trHeight w:hRule="exact" w:val="240"/>
          <w:jc w:val="center"/>
        </w:trPr>
        <w:tc>
          <w:tcPr>
            <w:tcW w:w="9752" w:type="dxa"/>
            <w:gridSpan w:val="2"/>
            <w:tcBorders>
              <w:top w:val="nil"/>
              <w:left w:val="nil"/>
              <w:bottom w:val="nil"/>
              <w:right w:val="nil"/>
            </w:tcBorders>
          </w:tcPr>
          <w:p w14:paraId="0238A3DC" w14:textId="77777777" w:rsidR="00061478" w:rsidRPr="00CD1D6F" w:rsidRDefault="00061478"/>
        </w:tc>
      </w:tr>
      <w:tr w:rsidR="00061478" w:rsidRPr="00CD1D6F" w14:paraId="080957EE" w14:textId="77777777">
        <w:trPr>
          <w:trHeight w:val="240"/>
          <w:jc w:val="center"/>
        </w:trPr>
        <w:tc>
          <w:tcPr>
            <w:tcW w:w="4876" w:type="dxa"/>
            <w:tcBorders>
              <w:top w:val="nil"/>
              <w:left w:val="nil"/>
              <w:bottom w:val="nil"/>
              <w:right w:val="nil"/>
            </w:tcBorders>
          </w:tcPr>
          <w:p w14:paraId="6ACAD86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2DD8A25" w14:textId="77777777" w:rsidR="00061478" w:rsidRPr="00CD1D6F" w:rsidRDefault="00CD1D6F">
            <w:pPr>
              <w:pStyle w:val="AmColumnHeading"/>
            </w:pPr>
            <w:r w:rsidRPr="00CD1D6F">
              <w:t>Emendamento</w:t>
            </w:r>
          </w:p>
        </w:tc>
      </w:tr>
      <w:tr w:rsidR="00061478" w:rsidRPr="00CD1D6F" w14:paraId="2F713C25" w14:textId="77777777">
        <w:trPr>
          <w:jc w:val="center"/>
        </w:trPr>
        <w:tc>
          <w:tcPr>
            <w:tcW w:w="4876" w:type="dxa"/>
            <w:tcBorders>
              <w:top w:val="nil"/>
              <w:left w:val="nil"/>
              <w:bottom w:val="nil"/>
              <w:right w:val="nil"/>
            </w:tcBorders>
          </w:tcPr>
          <w:p w14:paraId="697EF890" w14:textId="77777777" w:rsidR="00061478" w:rsidRPr="00CD1D6F" w:rsidRDefault="00061478">
            <w:pPr>
              <w:pStyle w:val="Normal6a"/>
            </w:pPr>
          </w:p>
        </w:tc>
        <w:tc>
          <w:tcPr>
            <w:tcW w:w="4876" w:type="dxa"/>
            <w:tcBorders>
              <w:top w:val="nil"/>
              <w:left w:val="nil"/>
              <w:bottom w:val="nil"/>
              <w:right w:val="nil"/>
            </w:tcBorders>
          </w:tcPr>
          <w:p w14:paraId="47129880" w14:textId="77777777" w:rsidR="00061478" w:rsidRPr="00CD1D6F" w:rsidRDefault="00CD1D6F">
            <w:pPr>
              <w:pStyle w:val="Normal6a"/>
            </w:pPr>
            <w:r w:rsidRPr="00CD1D6F">
              <w:rPr>
                <w:b/>
                <w:i/>
              </w:rPr>
              <w:t xml:space="preserve">A </w:t>
            </w:r>
            <w:r w:rsidRPr="00CD1D6F">
              <w:rPr>
                <w:b/>
                <w:i/>
              </w:rPr>
              <w:t>quinquies.</w:t>
            </w:r>
            <w:r w:rsidRPr="00CD1D6F">
              <w:tab/>
            </w:r>
            <w:r w:rsidRPr="00CD1D6F">
              <w:rPr>
                <w:b/>
                <w:i/>
              </w:rPr>
              <w:t>considerando che il contenuto e l'organizzazione della formazione professionale sono di competenza nazionale;</w:t>
            </w:r>
          </w:p>
        </w:tc>
      </w:tr>
    </w:tbl>
    <w:p w14:paraId="261D228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6C2224E" w14:textId="77777777" w:rsidR="00061478" w:rsidRPr="00CD1D6F" w:rsidRDefault="00CD1D6F">
      <w:r w:rsidRPr="00CD1D6F">
        <w:rPr>
          <w:rStyle w:val="HideTWBExt"/>
          <w:noProof w:val="0"/>
        </w:rPr>
        <w:t>&lt;/Amend&gt;</w:t>
      </w:r>
    </w:p>
    <w:p w14:paraId="20AAE9F2"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w:t>
      </w:r>
      <w:r w:rsidRPr="00CD1D6F">
        <w:rPr>
          <w:rStyle w:val="HideTWBExt"/>
          <w:b w:val="0"/>
          <w:noProof w:val="0"/>
        </w:rPr>
        <w:t>&lt;/NumAm&gt;</w:t>
      </w:r>
    </w:p>
    <w:p w14:paraId="57DDBA0F" w14:textId="77777777" w:rsidR="00061478" w:rsidRPr="00CD1D6F" w:rsidRDefault="00CD1D6F">
      <w:pPr>
        <w:pStyle w:val="NormalBold"/>
      </w:pPr>
      <w:r w:rsidRPr="00CD1D6F">
        <w:rPr>
          <w:rStyle w:val="HideTWBExt"/>
          <w:b w:val="0"/>
          <w:noProof w:val="0"/>
        </w:rPr>
        <w:t>&lt;RepeatBlock-By&gt;&lt;Members&gt;</w:t>
      </w:r>
      <w:r w:rsidRPr="00CD1D6F">
        <w:t xml:space="preserve">Margarita de la Pisa </w:t>
      </w:r>
      <w:r w:rsidRPr="00CD1D6F">
        <w:t>Carrión</w:t>
      </w:r>
      <w:r w:rsidRPr="00CD1D6F">
        <w:rPr>
          <w:rStyle w:val="HideTWBExt"/>
          <w:b w:val="0"/>
          <w:noProof w:val="0"/>
        </w:rPr>
        <w:t>&lt;/Members&gt;</w:t>
      </w:r>
    </w:p>
    <w:p w14:paraId="7037C6C9" w14:textId="77777777" w:rsidR="00061478" w:rsidRPr="00CD1D6F" w:rsidRDefault="00CD1D6F">
      <w:pPr>
        <w:pStyle w:val="NormalBold"/>
      </w:pPr>
      <w:r w:rsidRPr="00CD1D6F">
        <w:rPr>
          <w:rStyle w:val="HideTWBExt"/>
          <w:b w:val="0"/>
          <w:noProof w:val="0"/>
        </w:rPr>
        <w:t>&lt;/RepeatBlock-By&gt;</w:t>
      </w:r>
    </w:p>
    <w:p w14:paraId="26D1F81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02779EC" w14:textId="77777777" w:rsidR="00061478" w:rsidRPr="00CD1D6F" w:rsidRDefault="00CD1D6F">
      <w:pPr>
        <w:pStyle w:val="NormalBold"/>
      </w:pPr>
      <w:r w:rsidRPr="00CD1D6F">
        <w:rPr>
          <w:rStyle w:val="HideTWBExt"/>
          <w:b w:val="0"/>
          <w:noProof w:val="0"/>
        </w:rPr>
        <w:t>&lt;Article&gt;</w:t>
      </w:r>
      <w:r w:rsidRPr="00CD1D6F">
        <w:t>Considerando A sexies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0CD166D" w14:textId="77777777">
        <w:trPr>
          <w:trHeight w:hRule="exact" w:val="240"/>
          <w:jc w:val="center"/>
        </w:trPr>
        <w:tc>
          <w:tcPr>
            <w:tcW w:w="9752" w:type="dxa"/>
            <w:gridSpan w:val="2"/>
            <w:tcBorders>
              <w:top w:val="nil"/>
              <w:left w:val="nil"/>
              <w:bottom w:val="nil"/>
              <w:right w:val="nil"/>
            </w:tcBorders>
          </w:tcPr>
          <w:p w14:paraId="657D3E54" w14:textId="77777777" w:rsidR="00061478" w:rsidRPr="00CD1D6F" w:rsidRDefault="00061478"/>
        </w:tc>
      </w:tr>
      <w:tr w:rsidR="00061478" w:rsidRPr="00CD1D6F" w14:paraId="1F3C3A2A" w14:textId="77777777">
        <w:trPr>
          <w:trHeight w:val="240"/>
          <w:jc w:val="center"/>
        </w:trPr>
        <w:tc>
          <w:tcPr>
            <w:tcW w:w="4876" w:type="dxa"/>
            <w:tcBorders>
              <w:top w:val="nil"/>
              <w:left w:val="nil"/>
              <w:bottom w:val="nil"/>
              <w:right w:val="nil"/>
            </w:tcBorders>
          </w:tcPr>
          <w:p w14:paraId="26E21B6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B413287" w14:textId="77777777" w:rsidR="00061478" w:rsidRPr="00CD1D6F" w:rsidRDefault="00CD1D6F">
            <w:pPr>
              <w:pStyle w:val="AmColumnHeading"/>
            </w:pPr>
            <w:r w:rsidRPr="00CD1D6F">
              <w:t>Emendamento</w:t>
            </w:r>
          </w:p>
        </w:tc>
      </w:tr>
      <w:tr w:rsidR="00061478" w:rsidRPr="00CD1D6F" w14:paraId="1FF9493E" w14:textId="77777777">
        <w:trPr>
          <w:jc w:val="center"/>
        </w:trPr>
        <w:tc>
          <w:tcPr>
            <w:tcW w:w="4876" w:type="dxa"/>
            <w:tcBorders>
              <w:top w:val="nil"/>
              <w:left w:val="nil"/>
              <w:bottom w:val="nil"/>
              <w:right w:val="nil"/>
            </w:tcBorders>
          </w:tcPr>
          <w:p w14:paraId="64901DEB" w14:textId="77777777" w:rsidR="00061478" w:rsidRPr="00CD1D6F" w:rsidRDefault="00061478">
            <w:pPr>
              <w:pStyle w:val="Normal6a"/>
            </w:pPr>
          </w:p>
        </w:tc>
        <w:tc>
          <w:tcPr>
            <w:tcW w:w="4876" w:type="dxa"/>
            <w:tcBorders>
              <w:top w:val="nil"/>
              <w:left w:val="nil"/>
              <w:bottom w:val="nil"/>
              <w:right w:val="nil"/>
            </w:tcBorders>
          </w:tcPr>
          <w:p w14:paraId="07D8B736" w14:textId="77777777" w:rsidR="00061478" w:rsidRPr="00CD1D6F" w:rsidRDefault="00CD1D6F">
            <w:pPr>
              <w:pStyle w:val="Normal6a"/>
            </w:pPr>
            <w:r w:rsidRPr="00CD1D6F">
              <w:rPr>
                <w:b/>
                <w:i/>
              </w:rPr>
              <w:t>A sexies.</w:t>
            </w:r>
            <w:r w:rsidRPr="00CD1D6F">
              <w:tab/>
            </w:r>
            <w:r w:rsidRPr="00CD1D6F">
              <w:rPr>
                <w:b/>
                <w:i/>
              </w:rPr>
              <w:t xml:space="preserve">considerando che l'azione dell'UE in materia di formazione </w:t>
            </w:r>
            <w:r w:rsidRPr="00CD1D6F">
              <w:rPr>
                <w:b/>
                <w:i/>
              </w:rPr>
              <w:t>professionale mira a facilitare l'adeguamento alle trasformazioni industriali, a migliorare la formazione professionale iniziale e la formazione permanente per agevolare l'inserimento e il reinserimento professionale sul mercato del lavoro, a facilitare l'accesso alla formazione professionale e a favorire la mobilità degli istruttori e delle persone in formazione, in particolare dei giovani, a stimolare la cooperazione in materia di formazione tra istituti di insegnamento o di formazione professionale e imp</w:t>
            </w:r>
            <w:r w:rsidRPr="00CD1D6F">
              <w:rPr>
                <w:b/>
                <w:i/>
              </w:rPr>
              <w:t>rese e a sviluppare lo scambio di informazioni e di esperienze sui problemi comuni dei sistemi di formazione degli Stati membri;</w:t>
            </w:r>
          </w:p>
        </w:tc>
      </w:tr>
    </w:tbl>
    <w:p w14:paraId="397B92F6"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4C1AD20" w14:textId="77777777" w:rsidR="00061478" w:rsidRPr="00CD1D6F" w:rsidRDefault="00CD1D6F">
      <w:r w:rsidRPr="00CD1D6F">
        <w:rPr>
          <w:rStyle w:val="HideTWBExt"/>
          <w:noProof w:val="0"/>
        </w:rPr>
        <w:t>&lt;/Amend&gt;</w:t>
      </w:r>
    </w:p>
    <w:p w14:paraId="251B829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w:t>
      </w:r>
      <w:r w:rsidRPr="00CD1D6F">
        <w:rPr>
          <w:rStyle w:val="HideTWBExt"/>
          <w:b w:val="0"/>
          <w:noProof w:val="0"/>
        </w:rPr>
        <w:t>&lt;/NumAm&gt;</w:t>
      </w:r>
    </w:p>
    <w:p w14:paraId="2B6D85CA"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23B2734C" w14:textId="77777777" w:rsidR="00061478" w:rsidRPr="00CD1D6F" w:rsidRDefault="00CD1D6F">
      <w:pPr>
        <w:pStyle w:val="NormalBold"/>
      </w:pPr>
      <w:r w:rsidRPr="00CD1D6F">
        <w:rPr>
          <w:rStyle w:val="HideTWBExt"/>
          <w:b w:val="0"/>
          <w:noProof w:val="0"/>
        </w:rPr>
        <w:t>&lt;/RepeatBlock-By&gt;</w:t>
      </w:r>
    </w:p>
    <w:p w14:paraId="0FFDE71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A96B426" w14:textId="77777777" w:rsidR="00061478" w:rsidRPr="00CD1D6F" w:rsidRDefault="00CD1D6F">
      <w:pPr>
        <w:pStyle w:val="NormalBold"/>
      </w:pPr>
      <w:r w:rsidRPr="00CD1D6F">
        <w:rPr>
          <w:rStyle w:val="HideTWBExt"/>
          <w:b w:val="0"/>
          <w:noProof w:val="0"/>
        </w:rPr>
        <w:t>&lt;Article&gt;</w:t>
      </w:r>
      <w:r w:rsidRPr="00CD1D6F">
        <w:t>Considerando B</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B8B5A5D" w14:textId="77777777">
        <w:trPr>
          <w:trHeight w:hRule="exact" w:val="240"/>
          <w:jc w:val="center"/>
        </w:trPr>
        <w:tc>
          <w:tcPr>
            <w:tcW w:w="9752" w:type="dxa"/>
            <w:gridSpan w:val="2"/>
            <w:tcBorders>
              <w:top w:val="nil"/>
              <w:left w:val="nil"/>
              <w:bottom w:val="nil"/>
              <w:right w:val="nil"/>
            </w:tcBorders>
          </w:tcPr>
          <w:p w14:paraId="2289CD07" w14:textId="77777777" w:rsidR="00061478" w:rsidRPr="00CD1D6F" w:rsidRDefault="00061478"/>
        </w:tc>
      </w:tr>
      <w:tr w:rsidR="00061478" w:rsidRPr="00CD1D6F" w14:paraId="1B37AAEE" w14:textId="77777777">
        <w:trPr>
          <w:trHeight w:val="240"/>
          <w:jc w:val="center"/>
        </w:trPr>
        <w:tc>
          <w:tcPr>
            <w:tcW w:w="4876" w:type="dxa"/>
            <w:tcBorders>
              <w:top w:val="nil"/>
              <w:left w:val="nil"/>
              <w:bottom w:val="nil"/>
              <w:right w:val="nil"/>
            </w:tcBorders>
          </w:tcPr>
          <w:p w14:paraId="4C166CF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35E1426" w14:textId="77777777" w:rsidR="00061478" w:rsidRPr="00CD1D6F" w:rsidRDefault="00CD1D6F">
            <w:pPr>
              <w:pStyle w:val="AmColumnHeading"/>
            </w:pPr>
            <w:r w:rsidRPr="00CD1D6F">
              <w:t>Emendamento</w:t>
            </w:r>
          </w:p>
        </w:tc>
      </w:tr>
      <w:tr w:rsidR="00061478" w:rsidRPr="00CD1D6F" w14:paraId="096AAE79" w14:textId="77777777">
        <w:trPr>
          <w:jc w:val="center"/>
        </w:trPr>
        <w:tc>
          <w:tcPr>
            <w:tcW w:w="4876" w:type="dxa"/>
            <w:tcBorders>
              <w:top w:val="nil"/>
              <w:left w:val="nil"/>
              <w:bottom w:val="nil"/>
              <w:right w:val="nil"/>
            </w:tcBorders>
          </w:tcPr>
          <w:p w14:paraId="41A53DFC" w14:textId="77777777" w:rsidR="00061478" w:rsidRPr="00CD1D6F" w:rsidRDefault="00CD1D6F">
            <w:pPr>
              <w:pStyle w:val="Normal6a"/>
            </w:pPr>
            <w:r w:rsidRPr="00CD1D6F">
              <w:t>B.</w:t>
            </w:r>
            <w:r w:rsidRPr="00CD1D6F">
              <w:tab/>
            </w:r>
            <w:r w:rsidRPr="00CD1D6F">
              <w:t xml:space="preserve">considerando che l'UE sta facendo registrare una crescente domanda di impieghi professionali trainati </w:t>
            </w:r>
            <w:r w:rsidRPr="00CD1D6F">
              <w:rPr>
                <w:b/>
                <w:i/>
              </w:rPr>
              <w:t>dalla transizione verde e digitale,</w:t>
            </w:r>
            <w:r w:rsidRPr="00CD1D6F">
              <w:t xml:space="preserve"> dalla rilocalizzazione industriale, dagli 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qualifiche</w:t>
            </w:r>
            <w:r w:rsidRPr="00CD1D6F">
              <w:t xml:space="preserve"> fino al livello medio</w:t>
            </w:r>
            <w:r w:rsidRPr="00CD1D6F">
              <w:rPr>
                <w:vertAlign w:val="superscript"/>
              </w:rPr>
              <w:t>4</w:t>
            </w:r>
            <w:r w:rsidRPr="00CD1D6F">
              <w:t>, ossia quello più comunemente conseguito attraverso i percorsi di IFP;</w:t>
            </w:r>
          </w:p>
        </w:tc>
        <w:tc>
          <w:tcPr>
            <w:tcW w:w="4876" w:type="dxa"/>
            <w:tcBorders>
              <w:top w:val="nil"/>
              <w:left w:val="nil"/>
              <w:bottom w:val="nil"/>
              <w:right w:val="nil"/>
            </w:tcBorders>
          </w:tcPr>
          <w:p w14:paraId="7B47B7FF" w14:textId="77777777" w:rsidR="00061478" w:rsidRPr="00CD1D6F" w:rsidRDefault="00CD1D6F">
            <w:pPr>
              <w:pStyle w:val="Normal6a"/>
            </w:pPr>
            <w:r w:rsidRPr="00CD1D6F">
              <w:t>B.</w:t>
            </w:r>
            <w:r w:rsidRPr="00CD1D6F">
              <w:tab/>
              <w:t>considerando che l'UE sta facendo registrare una crescente domanda di impieghi professionali trainati dalla rilocalizzazione industriale</w:t>
            </w:r>
            <w:r w:rsidRPr="00CD1D6F">
              <w:rPr>
                <w:b/>
                <w:i/>
              </w:rPr>
              <w:t xml:space="preserve">, dagli </w:t>
            </w:r>
            <w:r w:rsidRPr="00CD1D6F">
              <w:rPr>
                <w:b/>
                <w:i/>
              </w:rPr>
              <w:t>obiettivi di autonomia strategica</w:t>
            </w:r>
            <w:r w:rsidRPr="00CD1D6F">
              <w:t>, dagli 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qualifiche fino al livello medio</w:t>
            </w:r>
            <w:r w:rsidRPr="00CD1D6F">
              <w:rPr>
                <w:vertAlign w:val="superscript"/>
              </w:rPr>
              <w:t>4</w:t>
            </w:r>
            <w:r w:rsidRPr="00CD1D6F">
              <w:t>, ossia quello più comunemente conseguito attraverso i percorsi di IFP;</w:t>
            </w:r>
          </w:p>
        </w:tc>
      </w:tr>
      <w:tr w:rsidR="00061478" w:rsidRPr="00CD1D6F" w14:paraId="508A6775" w14:textId="77777777">
        <w:trPr>
          <w:jc w:val="center"/>
        </w:trPr>
        <w:tc>
          <w:tcPr>
            <w:tcW w:w="4876" w:type="dxa"/>
            <w:tcBorders>
              <w:top w:val="nil"/>
              <w:left w:val="nil"/>
              <w:bottom w:val="nil"/>
              <w:right w:val="nil"/>
            </w:tcBorders>
          </w:tcPr>
          <w:p w14:paraId="5CB3FCBF" w14:textId="77777777" w:rsidR="00061478" w:rsidRPr="00CD1D6F" w:rsidRDefault="00CD1D6F">
            <w:pPr>
              <w:pStyle w:val="Normal6a"/>
            </w:pPr>
            <w:r w:rsidRPr="00CD1D6F">
              <w:rPr>
                <w:b/>
                <w:i/>
              </w:rPr>
              <w:t>_________________</w:t>
            </w:r>
          </w:p>
        </w:tc>
        <w:tc>
          <w:tcPr>
            <w:tcW w:w="4876" w:type="dxa"/>
            <w:tcBorders>
              <w:top w:val="nil"/>
              <w:left w:val="nil"/>
              <w:bottom w:val="nil"/>
              <w:right w:val="nil"/>
            </w:tcBorders>
          </w:tcPr>
          <w:p w14:paraId="7FF40C57" w14:textId="77777777" w:rsidR="00061478" w:rsidRPr="00CD1D6F" w:rsidRDefault="00CD1D6F">
            <w:pPr>
              <w:pStyle w:val="Normal6a"/>
            </w:pPr>
            <w:r w:rsidRPr="00CD1D6F">
              <w:rPr>
                <w:b/>
                <w:i/>
              </w:rPr>
              <w:t>_________________</w:t>
            </w:r>
          </w:p>
        </w:tc>
      </w:tr>
      <w:tr w:rsidR="00061478" w:rsidRPr="00CD1D6F" w14:paraId="5CDD3EFE" w14:textId="77777777">
        <w:trPr>
          <w:jc w:val="center"/>
        </w:trPr>
        <w:tc>
          <w:tcPr>
            <w:tcW w:w="4876" w:type="dxa"/>
            <w:tcBorders>
              <w:top w:val="nil"/>
              <w:left w:val="nil"/>
              <w:bottom w:val="nil"/>
              <w:right w:val="nil"/>
            </w:tcBorders>
          </w:tcPr>
          <w:p w14:paraId="68AFC519"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competenze), https://www.cedefop.europa.eu/en/tools/skills-forecast.</w:t>
            </w:r>
          </w:p>
        </w:tc>
        <w:tc>
          <w:tcPr>
            <w:tcW w:w="4876" w:type="dxa"/>
            <w:tcBorders>
              <w:top w:val="nil"/>
              <w:left w:val="nil"/>
              <w:bottom w:val="nil"/>
              <w:right w:val="nil"/>
            </w:tcBorders>
          </w:tcPr>
          <w:p w14:paraId="3A2948DE"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competenze), https://www.cedefop.europa.eu/en/tools/skills-forecast.</w:t>
            </w:r>
          </w:p>
        </w:tc>
      </w:tr>
    </w:tbl>
    <w:p w14:paraId="2EC68804"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15CD0F5" w14:textId="77777777" w:rsidR="00061478" w:rsidRPr="00CD1D6F" w:rsidRDefault="00CD1D6F">
      <w:r w:rsidRPr="00CD1D6F">
        <w:rPr>
          <w:rStyle w:val="HideTWBExt"/>
          <w:noProof w:val="0"/>
        </w:rPr>
        <w:t>&lt;/Amend&gt;</w:t>
      </w:r>
    </w:p>
    <w:p w14:paraId="30C8EFC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w:t>
      </w:r>
      <w:r w:rsidRPr="00CD1D6F">
        <w:rPr>
          <w:rStyle w:val="HideTWBExt"/>
          <w:b w:val="0"/>
          <w:noProof w:val="0"/>
        </w:rPr>
        <w:t>&lt;/NumAm&gt;</w:t>
      </w:r>
    </w:p>
    <w:p w14:paraId="27A304DA" w14:textId="77777777" w:rsidR="00061478" w:rsidRPr="00CD1D6F" w:rsidRDefault="00CD1D6F">
      <w:pPr>
        <w:pStyle w:val="NormalBold"/>
      </w:pPr>
      <w:r w:rsidRPr="00CD1D6F">
        <w:rPr>
          <w:rStyle w:val="HideTWBExt"/>
          <w:b w:val="0"/>
          <w:noProof w:val="0"/>
        </w:rPr>
        <w:t>&lt;RepeatBlock-By&gt;&lt;Members&gt;</w:t>
      </w:r>
      <w:r w:rsidRPr="00CD1D6F">
        <w:t>Pál Szekeres, Margarita de la Pisa Carrión, Séverine Werbrouck</w:t>
      </w:r>
      <w:r w:rsidRPr="00CD1D6F">
        <w:rPr>
          <w:rStyle w:val="HideTWBExt"/>
          <w:b w:val="0"/>
          <w:noProof w:val="0"/>
        </w:rPr>
        <w:t>&lt;/Members&gt;</w:t>
      </w:r>
    </w:p>
    <w:p w14:paraId="33FDE016" w14:textId="77777777" w:rsidR="00061478" w:rsidRPr="00CD1D6F" w:rsidRDefault="00CD1D6F">
      <w:pPr>
        <w:pStyle w:val="NormalBold"/>
      </w:pPr>
      <w:r w:rsidRPr="00CD1D6F">
        <w:rPr>
          <w:rStyle w:val="HideTWBExt"/>
          <w:b w:val="0"/>
          <w:noProof w:val="0"/>
        </w:rPr>
        <w:t>&lt;/RepeatBlock-By&gt;</w:t>
      </w:r>
    </w:p>
    <w:p w14:paraId="2D8A6B0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237FC5A" w14:textId="77777777" w:rsidR="00061478" w:rsidRPr="00CD1D6F" w:rsidRDefault="00CD1D6F">
      <w:pPr>
        <w:pStyle w:val="NormalBold"/>
      </w:pPr>
      <w:r w:rsidRPr="00CD1D6F">
        <w:rPr>
          <w:rStyle w:val="HideTWBExt"/>
          <w:b w:val="0"/>
          <w:noProof w:val="0"/>
        </w:rPr>
        <w:t>&lt;Article&gt;</w:t>
      </w:r>
      <w:r w:rsidRPr="00CD1D6F">
        <w:t>Considerando B</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047182C" w14:textId="77777777">
        <w:trPr>
          <w:trHeight w:hRule="exact" w:val="240"/>
          <w:jc w:val="center"/>
        </w:trPr>
        <w:tc>
          <w:tcPr>
            <w:tcW w:w="9752" w:type="dxa"/>
            <w:gridSpan w:val="2"/>
            <w:tcBorders>
              <w:top w:val="nil"/>
              <w:left w:val="nil"/>
              <w:bottom w:val="nil"/>
              <w:right w:val="nil"/>
            </w:tcBorders>
          </w:tcPr>
          <w:p w14:paraId="28D8CD42" w14:textId="77777777" w:rsidR="00061478" w:rsidRPr="00CD1D6F" w:rsidRDefault="00061478"/>
        </w:tc>
      </w:tr>
      <w:tr w:rsidR="00061478" w:rsidRPr="00CD1D6F" w14:paraId="4FBB72C0" w14:textId="77777777">
        <w:trPr>
          <w:trHeight w:val="240"/>
          <w:jc w:val="center"/>
        </w:trPr>
        <w:tc>
          <w:tcPr>
            <w:tcW w:w="4876" w:type="dxa"/>
            <w:tcBorders>
              <w:top w:val="nil"/>
              <w:left w:val="nil"/>
              <w:bottom w:val="nil"/>
              <w:right w:val="nil"/>
            </w:tcBorders>
          </w:tcPr>
          <w:p w14:paraId="6277167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DA6B6B2" w14:textId="77777777" w:rsidR="00061478" w:rsidRPr="00CD1D6F" w:rsidRDefault="00CD1D6F">
            <w:pPr>
              <w:pStyle w:val="AmColumnHeading"/>
            </w:pPr>
            <w:r w:rsidRPr="00CD1D6F">
              <w:t>Emendamento</w:t>
            </w:r>
          </w:p>
        </w:tc>
      </w:tr>
      <w:tr w:rsidR="00061478" w:rsidRPr="00CD1D6F" w14:paraId="11BF337C" w14:textId="77777777">
        <w:trPr>
          <w:jc w:val="center"/>
        </w:trPr>
        <w:tc>
          <w:tcPr>
            <w:tcW w:w="4876" w:type="dxa"/>
            <w:tcBorders>
              <w:top w:val="nil"/>
              <w:left w:val="nil"/>
              <w:bottom w:val="nil"/>
              <w:right w:val="nil"/>
            </w:tcBorders>
          </w:tcPr>
          <w:p w14:paraId="652E1068" w14:textId="77777777" w:rsidR="00061478" w:rsidRPr="00CD1D6F" w:rsidRDefault="00CD1D6F">
            <w:pPr>
              <w:pStyle w:val="Normal6a"/>
            </w:pPr>
            <w:r w:rsidRPr="00CD1D6F">
              <w:t>B.</w:t>
            </w:r>
            <w:r w:rsidRPr="00CD1D6F">
              <w:tab/>
            </w:r>
            <w:r w:rsidRPr="00CD1D6F">
              <w:t xml:space="preserve">considerando che l'UE sta facendo registrare una crescente domanda di impieghi professionali trainati </w:t>
            </w:r>
            <w:r w:rsidRPr="00CD1D6F">
              <w:rPr>
                <w:b/>
                <w:i/>
              </w:rPr>
              <w:t>dalla</w:t>
            </w:r>
            <w:r w:rsidRPr="00CD1D6F">
              <w:t xml:space="preserve"> transizione </w:t>
            </w:r>
            <w:r w:rsidRPr="00CD1D6F">
              <w:rPr>
                <w:b/>
                <w:i/>
              </w:rPr>
              <w:t>verde e digitale</w:t>
            </w:r>
            <w:r w:rsidRPr="00CD1D6F">
              <w:t xml:space="preserve">, dalla rilocalizzazione industriale, dagli investimenti infrastrutturali e dai cambiamenti demografici; che le informazioni sul mercato del lavoro </w:t>
            </w:r>
            <w:r w:rsidRPr="00CD1D6F">
              <w:lastRenderedPageBreak/>
              <w:t>evidenziano gravi e persistenti carenze nei settori che dipendono in gran parte dall'IFP; che, secondo le previsioni del Cedefop in materia di competenze, entro il 2035 il 60 % di tutte le offerte di lavoro richiederà qualifiche</w:t>
            </w:r>
            <w:r w:rsidRPr="00CD1D6F">
              <w:t xml:space="preserve"> fino al livello medio</w:t>
            </w:r>
            <w:r w:rsidRPr="00CD1D6F">
              <w:rPr>
                <w:vertAlign w:val="superscript"/>
              </w:rPr>
              <w:t>4</w:t>
            </w:r>
            <w:r w:rsidRPr="00CD1D6F">
              <w:t>, ossia quello più comunemente conseguito attraverso i percorsi di IFP;</w:t>
            </w:r>
          </w:p>
        </w:tc>
        <w:tc>
          <w:tcPr>
            <w:tcW w:w="4876" w:type="dxa"/>
            <w:tcBorders>
              <w:top w:val="nil"/>
              <w:left w:val="nil"/>
              <w:bottom w:val="nil"/>
              <w:right w:val="nil"/>
            </w:tcBorders>
          </w:tcPr>
          <w:p w14:paraId="33384BC2" w14:textId="77777777" w:rsidR="00061478" w:rsidRPr="00CD1D6F" w:rsidRDefault="00CD1D6F">
            <w:pPr>
              <w:pStyle w:val="Normal6a"/>
            </w:pPr>
            <w:r w:rsidRPr="00CD1D6F">
              <w:lastRenderedPageBreak/>
              <w:t>B.</w:t>
            </w:r>
            <w:r w:rsidRPr="00CD1D6F">
              <w:tab/>
              <w:t xml:space="preserve">considerando che l'UE sta facendo registrare una crescente domanda di impieghi professionali trainati </w:t>
            </w:r>
            <w:r w:rsidRPr="00CD1D6F">
              <w:rPr>
                <w:b/>
                <w:i/>
              </w:rPr>
              <w:t>dall'attuale</w:t>
            </w:r>
            <w:r w:rsidRPr="00CD1D6F">
              <w:t xml:space="preserve"> transizione, dalla rilocalizzazione industriale, dagli investimenti infrastrutturali e dai cambiamenti demografici; che le informazioni sul mercato del lavoro evidenziano gravi e </w:t>
            </w:r>
            <w:r w:rsidRPr="00CD1D6F">
              <w:lastRenderedPageBreak/>
              <w:t xml:space="preserve">persistenti carenze nei settori che dipendono in gran parte dall'IFP; che, secondo le previsioni del Cedefop in materia di competenze, entro il 2035 il 60 % di tutte le offerte di lavoro richiederà qualifiche fino al </w:t>
            </w:r>
            <w:r w:rsidRPr="00CD1D6F">
              <w:t>livello medio</w:t>
            </w:r>
            <w:r w:rsidRPr="00CD1D6F">
              <w:rPr>
                <w:vertAlign w:val="superscript"/>
              </w:rPr>
              <w:t>4</w:t>
            </w:r>
            <w:r w:rsidRPr="00CD1D6F">
              <w:t>, ossia quello più comunemente conseguito attraverso i percorsi di IFP;</w:t>
            </w:r>
          </w:p>
        </w:tc>
      </w:tr>
      <w:tr w:rsidR="00061478" w:rsidRPr="00CD1D6F" w14:paraId="7001826E" w14:textId="77777777">
        <w:trPr>
          <w:jc w:val="center"/>
        </w:trPr>
        <w:tc>
          <w:tcPr>
            <w:tcW w:w="4876" w:type="dxa"/>
            <w:tcBorders>
              <w:top w:val="nil"/>
              <w:left w:val="nil"/>
              <w:bottom w:val="nil"/>
              <w:right w:val="nil"/>
            </w:tcBorders>
          </w:tcPr>
          <w:p w14:paraId="6F26E600" w14:textId="77777777" w:rsidR="00061478" w:rsidRPr="00CD1D6F" w:rsidRDefault="00CD1D6F">
            <w:pPr>
              <w:pStyle w:val="Normal6a"/>
            </w:pPr>
            <w:r w:rsidRPr="00CD1D6F">
              <w:rPr>
                <w:b/>
                <w:i/>
              </w:rPr>
              <w:lastRenderedPageBreak/>
              <w:t>_________________</w:t>
            </w:r>
          </w:p>
        </w:tc>
        <w:tc>
          <w:tcPr>
            <w:tcW w:w="4876" w:type="dxa"/>
            <w:tcBorders>
              <w:top w:val="nil"/>
              <w:left w:val="nil"/>
              <w:bottom w:val="nil"/>
              <w:right w:val="nil"/>
            </w:tcBorders>
          </w:tcPr>
          <w:p w14:paraId="4252728E" w14:textId="77777777" w:rsidR="00061478" w:rsidRPr="00CD1D6F" w:rsidRDefault="00CD1D6F">
            <w:pPr>
              <w:pStyle w:val="Normal6a"/>
            </w:pPr>
            <w:r w:rsidRPr="00CD1D6F">
              <w:rPr>
                <w:b/>
                <w:i/>
              </w:rPr>
              <w:t>_________________</w:t>
            </w:r>
          </w:p>
        </w:tc>
      </w:tr>
      <w:tr w:rsidR="00061478" w:rsidRPr="00CD1D6F" w14:paraId="36394424" w14:textId="77777777">
        <w:trPr>
          <w:jc w:val="center"/>
        </w:trPr>
        <w:tc>
          <w:tcPr>
            <w:tcW w:w="4876" w:type="dxa"/>
            <w:tcBorders>
              <w:top w:val="nil"/>
              <w:left w:val="nil"/>
              <w:bottom w:val="nil"/>
              <w:right w:val="nil"/>
            </w:tcBorders>
          </w:tcPr>
          <w:p w14:paraId="04F5B5CB"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competenze), https://www.cedefop.europa.eu/en/tools/skills-forecast.</w:t>
            </w:r>
          </w:p>
        </w:tc>
        <w:tc>
          <w:tcPr>
            <w:tcW w:w="4876" w:type="dxa"/>
            <w:tcBorders>
              <w:top w:val="nil"/>
              <w:left w:val="nil"/>
              <w:bottom w:val="nil"/>
              <w:right w:val="nil"/>
            </w:tcBorders>
          </w:tcPr>
          <w:p w14:paraId="614BDBB9"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competenze), https://www.cedefop.europa.eu/en/tools/skills-forecast.</w:t>
            </w:r>
          </w:p>
        </w:tc>
      </w:tr>
    </w:tbl>
    <w:p w14:paraId="4DF7DD30"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8ED588C" w14:textId="77777777" w:rsidR="00061478" w:rsidRPr="00CD1D6F" w:rsidRDefault="00CD1D6F">
      <w:r w:rsidRPr="00CD1D6F">
        <w:rPr>
          <w:rStyle w:val="HideTWBExt"/>
          <w:noProof w:val="0"/>
        </w:rPr>
        <w:t>&lt;/Amend&gt;</w:t>
      </w:r>
    </w:p>
    <w:p w14:paraId="046AD21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w:t>
      </w:r>
      <w:r w:rsidRPr="00CD1D6F">
        <w:rPr>
          <w:rStyle w:val="HideTWBExt"/>
          <w:b w:val="0"/>
          <w:noProof w:val="0"/>
        </w:rPr>
        <w:t>&lt;/NumAm&gt;</w:t>
      </w:r>
    </w:p>
    <w:p w14:paraId="110AB764"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632A348B" w14:textId="77777777" w:rsidR="00061478" w:rsidRPr="00CD1D6F" w:rsidRDefault="00CD1D6F">
      <w:pPr>
        <w:pStyle w:val="NormalBold"/>
      </w:pPr>
      <w:r w:rsidRPr="00CD1D6F">
        <w:rPr>
          <w:rStyle w:val="HideTWBExt"/>
          <w:b w:val="0"/>
          <w:noProof w:val="0"/>
        </w:rPr>
        <w:t>&lt;/RepeatBlock-By&gt;</w:t>
      </w:r>
    </w:p>
    <w:p w14:paraId="652EA1B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8FE0467" w14:textId="77777777" w:rsidR="00061478" w:rsidRPr="00CD1D6F" w:rsidRDefault="00CD1D6F">
      <w:pPr>
        <w:pStyle w:val="NormalBold"/>
      </w:pPr>
      <w:r w:rsidRPr="00CD1D6F">
        <w:rPr>
          <w:rStyle w:val="HideTWBExt"/>
          <w:b w:val="0"/>
          <w:noProof w:val="0"/>
        </w:rPr>
        <w:t>&lt;Article&gt;</w:t>
      </w:r>
      <w:r w:rsidRPr="00CD1D6F">
        <w:t>Considerando B</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B6780D8" w14:textId="77777777">
        <w:trPr>
          <w:trHeight w:hRule="exact" w:val="240"/>
          <w:jc w:val="center"/>
        </w:trPr>
        <w:tc>
          <w:tcPr>
            <w:tcW w:w="9752" w:type="dxa"/>
            <w:gridSpan w:val="2"/>
            <w:tcBorders>
              <w:top w:val="nil"/>
              <w:left w:val="nil"/>
              <w:bottom w:val="nil"/>
              <w:right w:val="nil"/>
            </w:tcBorders>
          </w:tcPr>
          <w:p w14:paraId="53FBBBFB" w14:textId="77777777" w:rsidR="00061478" w:rsidRPr="00CD1D6F" w:rsidRDefault="00061478"/>
        </w:tc>
      </w:tr>
      <w:tr w:rsidR="00061478" w:rsidRPr="00CD1D6F" w14:paraId="02911250" w14:textId="77777777">
        <w:trPr>
          <w:trHeight w:val="240"/>
          <w:jc w:val="center"/>
        </w:trPr>
        <w:tc>
          <w:tcPr>
            <w:tcW w:w="4876" w:type="dxa"/>
            <w:tcBorders>
              <w:top w:val="nil"/>
              <w:left w:val="nil"/>
              <w:bottom w:val="nil"/>
              <w:right w:val="nil"/>
            </w:tcBorders>
          </w:tcPr>
          <w:p w14:paraId="4CC6D78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3482A72" w14:textId="77777777" w:rsidR="00061478" w:rsidRPr="00CD1D6F" w:rsidRDefault="00CD1D6F">
            <w:pPr>
              <w:pStyle w:val="AmColumnHeading"/>
            </w:pPr>
            <w:r w:rsidRPr="00CD1D6F">
              <w:t>Emendamento</w:t>
            </w:r>
          </w:p>
        </w:tc>
      </w:tr>
      <w:tr w:rsidR="00061478" w:rsidRPr="00CD1D6F" w14:paraId="2765E070" w14:textId="77777777">
        <w:trPr>
          <w:jc w:val="center"/>
        </w:trPr>
        <w:tc>
          <w:tcPr>
            <w:tcW w:w="4876" w:type="dxa"/>
            <w:tcBorders>
              <w:top w:val="nil"/>
              <w:left w:val="nil"/>
              <w:bottom w:val="nil"/>
              <w:right w:val="nil"/>
            </w:tcBorders>
          </w:tcPr>
          <w:p w14:paraId="127831B4" w14:textId="77777777" w:rsidR="00061478" w:rsidRPr="00CD1D6F" w:rsidRDefault="00CD1D6F">
            <w:pPr>
              <w:pStyle w:val="Normal6a"/>
            </w:pPr>
            <w:r w:rsidRPr="00CD1D6F">
              <w:t>B.</w:t>
            </w:r>
            <w:r w:rsidRPr="00CD1D6F">
              <w:tab/>
            </w:r>
            <w:r w:rsidRPr="00CD1D6F">
              <w:t xml:space="preserve">considerando che l'UE sta facendo registrare una crescente domanda di impieghi professionali trainati </w:t>
            </w:r>
            <w:r w:rsidRPr="00CD1D6F">
              <w:rPr>
                <w:b/>
                <w:i/>
              </w:rPr>
              <w:t>dalla transizione verde e digitale,</w:t>
            </w:r>
            <w:r w:rsidRPr="00CD1D6F">
              <w:t xml:space="preserve"> dalla rilocalizzazione industriale, dagli 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qualifiche</w:t>
            </w:r>
            <w:r w:rsidRPr="00CD1D6F">
              <w:t xml:space="preserve"> fino al livello medio</w:t>
            </w:r>
            <w:r w:rsidRPr="00CD1D6F">
              <w:rPr>
                <w:vertAlign w:val="superscript"/>
              </w:rPr>
              <w:t>4</w:t>
            </w:r>
            <w:r w:rsidRPr="00CD1D6F">
              <w:t>, ossia quello più comunemente conseguito attraverso i percorsi di IFP;</w:t>
            </w:r>
          </w:p>
        </w:tc>
        <w:tc>
          <w:tcPr>
            <w:tcW w:w="4876" w:type="dxa"/>
            <w:tcBorders>
              <w:top w:val="nil"/>
              <w:left w:val="nil"/>
              <w:bottom w:val="nil"/>
              <w:right w:val="nil"/>
            </w:tcBorders>
          </w:tcPr>
          <w:p w14:paraId="28177811" w14:textId="77777777" w:rsidR="00061478" w:rsidRPr="00CD1D6F" w:rsidRDefault="00CD1D6F">
            <w:pPr>
              <w:pStyle w:val="Normal6a"/>
            </w:pPr>
            <w:r w:rsidRPr="00CD1D6F">
              <w:t>B.</w:t>
            </w:r>
            <w:r w:rsidRPr="00CD1D6F">
              <w:tab/>
              <w:t>considerando che l'UE sta facendo registrare una crescente domanda di impieghi professionali trainati dalla rilocalizzazione industriale, dagli 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qualifiche fino al livello medio</w:t>
            </w:r>
            <w:r w:rsidRPr="00CD1D6F">
              <w:rPr>
                <w:vertAlign w:val="superscript"/>
              </w:rPr>
              <w:t>4</w:t>
            </w:r>
            <w:r w:rsidRPr="00CD1D6F">
              <w:t>, ossia quel</w:t>
            </w:r>
            <w:r w:rsidRPr="00CD1D6F">
              <w:t>lo più comunemente conseguito attraverso i percorsi di IFP;</w:t>
            </w:r>
          </w:p>
        </w:tc>
      </w:tr>
      <w:tr w:rsidR="00061478" w:rsidRPr="00CD1D6F" w14:paraId="456C0B2A" w14:textId="77777777">
        <w:trPr>
          <w:jc w:val="center"/>
        </w:trPr>
        <w:tc>
          <w:tcPr>
            <w:tcW w:w="4876" w:type="dxa"/>
            <w:tcBorders>
              <w:top w:val="nil"/>
              <w:left w:val="nil"/>
              <w:bottom w:val="nil"/>
              <w:right w:val="nil"/>
            </w:tcBorders>
          </w:tcPr>
          <w:p w14:paraId="0A5FFC29" w14:textId="77777777" w:rsidR="00061478" w:rsidRPr="00CD1D6F" w:rsidRDefault="00CD1D6F">
            <w:pPr>
              <w:pStyle w:val="Normal6a"/>
            </w:pPr>
            <w:r w:rsidRPr="00CD1D6F">
              <w:rPr>
                <w:b/>
                <w:i/>
              </w:rPr>
              <w:t>_________________</w:t>
            </w:r>
          </w:p>
        </w:tc>
        <w:tc>
          <w:tcPr>
            <w:tcW w:w="4876" w:type="dxa"/>
            <w:tcBorders>
              <w:top w:val="nil"/>
              <w:left w:val="nil"/>
              <w:bottom w:val="nil"/>
              <w:right w:val="nil"/>
            </w:tcBorders>
          </w:tcPr>
          <w:p w14:paraId="1F5971B6" w14:textId="77777777" w:rsidR="00061478" w:rsidRPr="00CD1D6F" w:rsidRDefault="00CD1D6F">
            <w:pPr>
              <w:pStyle w:val="Normal6a"/>
            </w:pPr>
            <w:r w:rsidRPr="00CD1D6F">
              <w:rPr>
                <w:b/>
                <w:i/>
              </w:rPr>
              <w:t>_________________</w:t>
            </w:r>
          </w:p>
        </w:tc>
      </w:tr>
      <w:tr w:rsidR="00061478" w:rsidRPr="00CD1D6F" w14:paraId="6EE738EF" w14:textId="77777777">
        <w:trPr>
          <w:jc w:val="center"/>
        </w:trPr>
        <w:tc>
          <w:tcPr>
            <w:tcW w:w="4876" w:type="dxa"/>
            <w:tcBorders>
              <w:top w:val="nil"/>
              <w:left w:val="nil"/>
              <w:bottom w:val="nil"/>
              <w:right w:val="nil"/>
            </w:tcBorders>
          </w:tcPr>
          <w:p w14:paraId="5CF51F00"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w:t>
            </w:r>
            <w:r w:rsidRPr="00CD1D6F">
              <w:lastRenderedPageBreak/>
              <w:t>"Skills Forecast" (Previsioni in materia di competenze), https://www.cedefop.europa.eu/en/tools/skills-forecast.</w:t>
            </w:r>
          </w:p>
        </w:tc>
        <w:tc>
          <w:tcPr>
            <w:tcW w:w="4876" w:type="dxa"/>
            <w:tcBorders>
              <w:top w:val="nil"/>
              <w:left w:val="nil"/>
              <w:bottom w:val="nil"/>
              <w:right w:val="nil"/>
            </w:tcBorders>
          </w:tcPr>
          <w:p w14:paraId="42B32D8C" w14:textId="77777777" w:rsidR="00061478" w:rsidRPr="00CD1D6F" w:rsidRDefault="00CD1D6F">
            <w:pPr>
              <w:pStyle w:val="Normal6a"/>
            </w:pPr>
            <w:r w:rsidRPr="00CD1D6F">
              <w:rPr>
                <w:vertAlign w:val="superscript"/>
              </w:rPr>
              <w:lastRenderedPageBreak/>
              <w:t>4</w:t>
            </w:r>
            <w:r w:rsidRPr="00CD1D6F">
              <w:t xml:space="preserve"> Centro europeo per lo sviluppo della formazione professionale (Cedefop), </w:t>
            </w:r>
            <w:r w:rsidRPr="00CD1D6F">
              <w:lastRenderedPageBreak/>
              <w:t>"Skills Forecast" (Previsioni in materia di competenze), https://www.cedefop.europa.eu/en/tools/skills-forecast.</w:t>
            </w:r>
          </w:p>
        </w:tc>
      </w:tr>
    </w:tbl>
    <w:p w14:paraId="37802A4D"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AE3A104" w14:textId="77777777" w:rsidR="00061478" w:rsidRPr="00CD1D6F" w:rsidRDefault="00CD1D6F">
      <w:r w:rsidRPr="00CD1D6F">
        <w:rPr>
          <w:rStyle w:val="HideTWBExt"/>
          <w:noProof w:val="0"/>
        </w:rPr>
        <w:t>&lt;/Amend&gt;</w:t>
      </w:r>
    </w:p>
    <w:p w14:paraId="19A4F68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w:t>
      </w:r>
      <w:r w:rsidRPr="00CD1D6F">
        <w:rPr>
          <w:rStyle w:val="HideTWBExt"/>
          <w:b w:val="0"/>
          <w:noProof w:val="0"/>
        </w:rPr>
        <w:t>&lt;/NumAm&gt;</w:t>
      </w:r>
    </w:p>
    <w:p w14:paraId="6891D42F"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3D85EBB0"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55AF85E5" w14:textId="77777777" w:rsidR="00061478" w:rsidRPr="00CD1D6F" w:rsidRDefault="00CD1D6F">
      <w:pPr>
        <w:pStyle w:val="NormalBold"/>
      </w:pPr>
      <w:r w:rsidRPr="00CD1D6F">
        <w:rPr>
          <w:rStyle w:val="HideTWBExt"/>
          <w:b w:val="0"/>
          <w:noProof w:val="0"/>
        </w:rPr>
        <w:t>&lt;/RepeatBlock-By&gt;</w:t>
      </w:r>
    </w:p>
    <w:p w14:paraId="49B07C8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2A72FAD" w14:textId="77777777" w:rsidR="00061478" w:rsidRPr="00CD1D6F" w:rsidRDefault="00CD1D6F">
      <w:pPr>
        <w:pStyle w:val="NormalBold"/>
      </w:pPr>
      <w:r w:rsidRPr="00CD1D6F">
        <w:rPr>
          <w:rStyle w:val="HideTWBExt"/>
          <w:b w:val="0"/>
          <w:noProof w:val="0"/>
        </w:rPr>
        <w:t>&lt;Article&gt;</w:t>
      </w:r>
      <w:r w:rsidRPr="00CD1D6F">
        <w:t>Considerando B</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934192D" w14:textId="77777777">
        <w:trPr>
          <w:trHeight w:hRule="exact" w:val="240"/>
          <w:jc w:val="center"/>
        </w:trPr>
        <w:tc>
          <w:tcPr>
            <w:tcW w:w="9752" w:type="dxa"/>
            <w:gridSpan w:val="2"/>
            <w:tcBorders>
              <w:top w:val="nil"/>
              <w:left w:val="nil"/>
              <w:bottom w:val="nil"/>
              <w:right w:val="nil"/>
            </w:tcBorders>
          </w:tcPr>
          <w:p w14:paraId="32DCBC64" w14:textId="77777777" w:rsidR="00061478" w:rsidRPr="00CD1D6F" w:rsidRDefault="00061478"/>
        </w:tc>
      </w:tr>
      <w:tr w:rsidR="00061478" w:rsidRPr="00CD1D6F" w14:paraId="708EE61B" w14:textId="77777777">
        <w:trPr>
          <w:trHeight w:val="240"/>
          <w:jc w:val="center"/>
        </w:trPr>
        <w:tc>
          <w:tcPr>
            <w:tcW w:w="4876" w:type="dxa"/>
            <w:tcBorders>
              <w:top w:val="nil"/>
              <w:left w:val="nil"/>
              <w:bottom w:val="nil"/>
              <w:right w:val="nil"/>
            </w:tcBorders>
          </w:tcPr>
          <w:p w14:paraId="3EB6ACD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1107CC3" w14:textId="77777777" w:rsidR="00061478" w:rsidRPr="00CD1D6F" w:rsidRDefault="00CD1D6F">
            <w:pPr>
              <w:pStyle w:val="AmColumnHeading"/>
            </w:pPr>
            <w:r w:rsidRPr="00CD1D6F">
              <w:t>Emendamento</w:t>
            </w:r>
          </w:p>
        </w:tc>
      </w:tr>
      <w:tr w:rsidR="00061478" w:rsidRPr="00CD1D6F" w14:paraId="1207C7DE" w14:textId="77777777">
        <w:trPr>
          <w:jc w:val="center"/>
        </w:trPr>
        <w:tc>
          <w:tcPr>
            <w:tcW w:w="4876" w:type="dxa"/>
            <w:tcBorders>
              <w:top w:val="nil"/>
              <w:left w:val="nil"/>
              <w:bottom w:val="nil"/>
              <w:right w:val="nil"/>
            </w:tcBorders>
          </w:tcPr>
          <w:p w14:paraId="351E8C87" w14:textId="77777777" w:rsidR="00061478" w:rsidRPr="00CD1D6F" w:rsidRDefault="00CD1D6F">
            <w:pPr>
              <w:pStyle w:val="Normal6a"/>
            </w:pPr>
            <w:r w:rsidRPr="00CD1D6F">
              <w:t>B.</w:t>
            </w:r>
            <w:r w:rsidRPr="00CD1D6F">
              <w:tab/>
              <w:t xml:space="preserve">considerando che l'UE sta facendo registrare una </w:t>
            </w:r>
            <w:r w:rsidRPr="00CD1D6F">
              <w:t>crescente domanda di impieghi professionali trainati dalla transizione verde e digitale, dalla rilocalizzazione industriale, dagli 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qualifiche fino al livello medio</w:t>
            </w:r>
            <w:r w:rsidRPr="00CD1D6F">
              <w:rPr>
                <w:vertAlign w:val="superscript"/>
              </w:rPr>
              <w:t>4</w:t>
            </w:r>
            <w:r w:rsidRPr="00CD1D6F">
              <w:t>, ossia quello più comunem</w:t>
            </w:r>
            <w:r w:rsidRPr="00CD1D6F">
              <w:t>ente conseguito attraverso i percorsi di IFP;</w:t>
            </w:r>
          </w:p>
        </w:tc>
        <w:tc>
          <w:tcPr>
            <w:tcW w:w="4876" w:type="dxa"/>
            <w:tcBorders>
              <w:top w:val="nil"/>
              <w:left w:val="nil"/>
              <w:bottom w:val="nil"/>
              <w:right w:val="nil"/>
            </w:tcBorders>
          </w:tcPr>
          <w:p w14:paraId="7001D9A7" w14:textId="77777777" w:rsidR="00061478" w:rsidRPr="00CD1D6F" w:rsidRDefault="00CD1D6F">
            <w:pPr>
              <w:pStyle w:val="Normal6a"/>
            </w:pPr>
            <w:r w:rsidRPr="00CD1D6F">
              <w:t>B.</w:t>
            </w:r>
            <w:r w:rsidRPr="00CD1D6F">
              <w:tab/>
              <w:t xml:space="preserve">considerando che l'UE sta facendo registrare una crescente domanda di impieghi professionali trainati dalla transizione verde e digitale, dalla rilocalizzazione industriale, dagli investimenti infrastrutturali e dai cambiamenti demografici; che le informazioni sul mercato del lavoro evidenziano gravi e persistenti carenze nei settori che dipendono in gran parte dall'IFP; che </w:t>
            </w:r>
            <w:r w:rsidRPr="00CD1D6F">
              <w:rPr>
                <w:b/>
                <w:i/>
              </w:rPr>
              <w:t>il rafforzamento delle competenze non deve ridursi alla soddisfazione della sola domanda immediata del mercato del lavoro, ma dovrebb</w:t>
            </w:r>
            <w:r w:rsidRPr="00CD1D6F">
              <w:rPr>
                <w:b/>
                <w:i/>
              </w:rPr>
              <w:t>e anche dotare le persone delle competenze necessarie per pensare in modo critico, adattarsi al cambiamento, partecipare pienamente alla società ed esercitare la cittadinanza attiva; che</w:t>
            </w:r>
            <w:r w:rsidRPr="00CD1D6F">
              <w:t>, secondo le previsioni del Cedefop in materia di competenze, entro il 2035 il 60 % di tutte le offerte di lavoro richiederà qualifiche fino al livello medio</w:t>
            </w:r>
            <w:r w:rsidRPr="00CD1D6F">
              <w:rPr>
                <w:vertAlign w:val="superscript"/>
              </w:rPr>
              <w:t>4</w:t>
            </w:r>
            <w:r w:rsidRPr="00CD1D6F">
              <w:t>, ossia quello più comunemente conseguito attraverso i percorsi di IFP;</w:t>
            </w:r>
          </w:p>
        </w:tc>
      </w:tr>
      <w:tr w:rsidR="00061478" w:rsidRPr="00CD1D6F" w14:paraId="105018D2" w14:textId="77777777">
        <w:trPr>
          <w:jc w:val="center"/>
        </w:trPr>
        <w:tc>
          <w:tcPr>
            <w:tcW w:w="4876" w:type="dxa"/>
            <w:tcBorders>
              <w:top w:val="nil"/>
              <w:left w:val="nil"/>
              <w:bottom w:val="nil"/>
              <w:right w:val="nil"/>
            </w:tcBorders>
          </w:tcPr>
          <w:p w14:paraId="4F8B4E37" w14:textId="77777777" w:rsidR="00061478" w:rsidRPr="00CD1D6F" w:rsidRDefault="00CD1D6F">
            <w:pPr>
              <w:pStyle w:val="Normal6a"/>
            </w:pPr>
            <w:r w:rsidRPr="00CD1D6F">
              <w:rPr>
                <w:b/>
                <w:i/>
              </w:rPr>
              <w:t>_________________</w:t>
            </w:r>
          </w:p>
        </w:tc>
        <w:tc>
          <w:tcPr>
            <w:tcW w:w="4876" w:type="dxa"/>
            <w:tcBorders>
              <w:top w:val="nil"/>
              <w:left w:val="nil"/>
              <w:bottom w:val="nil"/>
              <w:right w:val="nil"/>
            </w:tcBorders>
          </w:tcPr>
          <w:p w14:paraId="2E446128" w14:textId="77777777" w:rsidR="00061478" w:rsidRPr="00CD1D6F" w:rsidRDefault="00CD1D6F">
            <w:pPr>
              <w:pStyle w:val="Normal6a"/>
            </w:pPr>
            <w:r w:rsidRPr="00CD1D6F">
              <w:rPr>
                <w:b/>
                <w:i/>
              </w:rPr>
              <w:t>_________________</w:t>
            </w:r>
          </w:p>
        </w:tc>
      </w:tr>
      <w:tr w:rsidR="00061478" w:rsidRPr="00CD1D6F" w14:paraId="617347DB" w14:textId="77777777">
        <w:trPr>
          <w:jc w:val="center"/>
        </w:trPr>
        <w:tc>
          <w:tcPr>
            <w:tcW w:w="4876" w:type="dxa"/>
            <w:tcBorders>
              <w:top w:val="nil"/>
              <w:left w:val="nil"/>
              <w:bottom w:val="nil"/>
              <w:right w:val="nil"/>
            </w:tcBorders>
          </w:tcPr>
          <w:p w14:paraId="6BD4E93B"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w:t>
            </w:r>
            <w:r w:rsidRPr="00CD1D6F">
              <w:lastRenderedPageBreak/>
              <w:t>competenze), https://www.cedefop.europa.eu/en/tools/skills-forecast.</w:t>
            </w:r>
          </w:p>
        </w:tc>
        <w:tc>
          <w:tcPr>
            <w:tcW w:w="4876" w:type="dxa"/>
            <w:tcBorders>
              <w:top w:val="nil"/>
              <w:left w:val="nil"/>
              <w:bottom w:val="nil"/>
              <w:right w:val="nil"/>
            </w:tcBorders>
          </w:tcPr>
          <w:p w14:paraId="62047E6F" w14:textId="77777777" w:rsidR="00061478" w:rsidRPr="00CD1D6F" w:rsidRDefault="00CD1D6F">
            <w:pPr>
              <w:pStyle w:val="Normal6a"/>
            </w:pPr>
            <w:r w:rsidRPr="00CD1D6F">
              <w:rPr>
                <w:vertAlign w:val="superscript"/>
              </w:rPr>
              <w:lastRenderedPageBreak/>
              <w:t>4</w:t>
            </w:r>
            <w:r w:rsidRPr="00CD1D6F">
              <w:t xml:space="preserve"> Centro europeo per lo sviluppo della formazione professionale (Cedefop), "Skills Forecast" (Previsioni in materia di </w:t>
            </w:r>
            <w:r w:rsidRPr="00CD1D6F">
              <w:lastRenderedPageBreak/>
              <w:t>competenze), https://www.cedefop.europa.eu/en/tools/skills-forecast.</w:t>
            </w:r>
          </w:p>
        </w:tc>
      </w:tr>
    </w:tbl>
    <w:p w14:paraId="1E988D1A"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D69F18A" w14:textId="77777777" w:rsidR="00061478" w:rsidRPr="00CD1D6F" w:rsidRDefault="00CD1D6F">
      <w:r w:rsidRPr="00CD1D6F">
        <w:rPr>
          <w:rStyle w:val="HideTWBExt"/>
          <w:noProof w:val="0"/>
        </w:rPr>
        <w:t>&lt;/Amend&gt;</w:t>
      </w:r>
    </w:p>
    <w:p w14:paraId="446425D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w:t>
      </w:r>
      <w:r w:rsidRPr="00CD1D6F">
        <w:rPr>
          <w:rStyle w:val="HideTWBExt"/>
          <w:b w:val="0"/>
          <w:noProof w:val="0"/>
        </w:rPr>
        <w:t>&lt;/NumAm&gt;</w:t>
      </w:r>
    </w:p>
    <w:p w14:paraId="510C2908"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A8EEAC7" w14:textId="77777777" w:rsidR="00061478" w:rsidRPr="00CD1D6F" w:rsidRDefault="00CD1D6F">
      <w:pPr>
        <w:pStyle w:val="NormalBold"/>
      </w:pPr>
      <w:r w:rsidRPr="00CD1D6F">
        <w:rPr>
          <w:rStyle w:val="HideTWBExt"/>
          <w:b w:val="0"/>
          <w:noProof w:val="0"/>
        </w:rPr>
        <w:t>&lt;/RepeatBlock-By&gt;</w:t>
      </w:r>
    </w:p>
    <w:p w14:paraId="37D1AA1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176E703" w14:textId="77777777" w:rsidR="00061478" w:rsidRPr="00CD1D6F" w:rsidRDefault="00CD1D6F">
      <w:pPr>
        <w:pStyle w:val="NormalBold"/>
      </w:pPr>
      <w:r w:rsidRPr="00CD1D6F">
        <w:rPr>
          <w:rStyle w:val="HideTWBExt"/>
          <w:b w:val="0"/>
          <w:noProof w:val="0"/>
        </w:rPr>
        <w:t>&lt;Article&gt;</w:t>
      </w:r>
      <w:r w:rsidRPr="00CD1D6F">
        <w:t>Considerando B</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93D4751" w14:textId="77777777">
        <w:trPr>
          <w:trHeight w:hRule="exact" w:val="240"/>
          <w:jc w:val="center"/>
        </w:trPr>
        <w:tc>
          <w:tcPr>
            <w:tcW w:w="9752" w:type="dxa"/>
            <w:gridSpan w:val="2"/>
            <w:tcBorders>
              <w:top w:val="nil"/>
              <w:left w:val="nil"/>
              <w:bottom w:val="nil"/>
              <w:right w:val="nil"/>
            </w:tcBorders>
          </w:tcPr>
          <w:p w14:paraId="49890979" w14:textId="77777777" w:rsidR="00061478" w:rsidRPr="00CD1D6F" w:rsidRDefault="00061478"/>
        </w:tc>
      </w:tr>
      <w:tr w:rsidR="00061478" w:rsidRPr="00CD1D6F" w14:paraId="7E276A7E" w14:textId="77777777">
        <w:trPr>
          <w:trHeight w:val="240"/>
          <w:jc w:val="center"/>
        </w:trPr>
        <w:tc>
          <w:tcPr>
            <w:tcW w:w="4876" w:type="dxa"/>
            <w:tcBorders>
              <w:top w:val="nil"/>
              <w:left w:val="nil"/>
              <w:bottom w:val="nil"/>
              <w:right w:val="nil"/>
            </w:tcBorders>
          </w:tcPr>
          <w:p w14:paraId="2EE5C3F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F9CD1BF" w14:textId="77777777" w:rsidR="00061478" w:rsidRPr="00CD1D6F" w:rsidRDefault="00CD1D6F">
            <w:pPr>
              <w:pStyle w:val="AmColumnHeading"/>
            </w:pPr>
            <w:r w:rsidRPr="00CD1D6F">
              <w:t>Emendamento</w:t>
            </w:r>
          </w:p>
        </w:tc>
      </w:tr>
      <w:tr w:rsidR="00061478" w:rsidRPr="00CD1D6F" w14:paraId="4A9E4629" w14:textId="77777777">
        <w:trPr>
          <w:jc w:val="center"/>
        </w:trPr>
        <w:tc>
          <w:tcPr>
            <w:tcW w:w="4876" w:type="dxa"/>
            <w:tcBorders>
              <w:top w:val="nil"/>
              <w:left w:val="nil"/>
              <w:bottom w:val="nil"/>
              <w:right w:val="nil"/>
            </w:tcBorders>
          </w:tcPr>
          <w:p w14:paraId="492D695F" w14:textId="77777777" w:rsidR="00061478" w:rsidRPr="00CD1D6F" w:rsidRDefault="00CD1D6F">
            <w:pPr>
              <w:pStyle w:val="Normal6a"/>
            </w:pPr>
            <w:r w:rsidRPr="00CD1D6F">
              <w:t>B.</w:t>
            </w:r>
            <w:r w:rsidRPr="00CD1D6F">
              <w:tab/>
              <w:t xml:space="preserve">considerando che l'UE sta facendo </w:t>
            </w:r>
            <w:r w:rsidRPr="00CD1D6F">
              <w:t>registrare una crescente domanda di impieghi professionali trainati dalla transizione verde e digitale, dalla rilocalizzazione industriale, dagli 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qualifiche fino al livello medio</w:t>
            </w:r>
            <w:r w:rsidRPr="00CD1D6F">
              <w:rPr>
                <w:vertAlign w:val="superscript"/>
              </w:rPr>
              <w:t>4</w:t>
            </w:r>
            <w:r w:rsidRPr="00CD1D6F">
              <w:t>, ossia que</w:t>
            </w:r>
            <w:r w:rsidRPr="00CD1D6F">
              <w:t>llo più comunemente conseguito attraverso i percorsi di IFP;</w:t>
            </w:r>
          </w:p>
        </w:tc>
        <w:tc>
          <w:tcPr>
            <w:tcW w:w="4876" w:type="dxa"/>
            <w:tcBorders>
              <w:top w:val="nil"/>
              <w:left w:val="nil"/>
              <w:bottom w:val="nil"/>
              <w:right w:val="nil"/>
            </w:tcBorders>
          </w:tcPr>
          <w:p w14:paraId="6E303641" w14:textId="77777777" w:rsidR="00061478" w:rsidRPr="00CD1D6F" w:rsidRDefault="00CD1D6F">
            <w:pPr>
              <w:pStyle w:val="Normal6a"/>
            </w:pPr>
            <w:r w:rsidRPr="00CD1D6F">
              <w:t>B.</w:t>
            </w:r>
            <w:r w:rsidRPr="00CD1D6F">
              <w:tab/>
              <w:t>considerando che l'UE sta facendo registrare una crescente domanda di impieghi professionali trainati dalla transizione verde e digitale, dalla rilocalizzazione industriale, dagli 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w:t>
            </w:r>
            <w:r w:rsidRPr="00CD1D6F">
              <w:t>e fino al livello medio</w:t>
            </w:r>
            <w:r w:rsidRPr="00CD1D6F">
              <w:rPr>
                <w:vertAlign w:val="superscript"/>
              </w:rPr>
              <w:t>4</w:t>
            </w:r>
            <w:r w:rsidRPr="00CD1D6F">
              <w:t xml:space="preserve">, ossia quello più comunemente conseguito attraverso i percorsi di IFP; </w:t>
            </w:r>
            <w:r w:rsidRPr="00CD1D6F">
              <w:rPr>
                <w:b/>
                <w:i/>
              </w:rPr>
              <w:t>che il Cedefop sottolinea inoltre che l'IA sta rimodellando la domanda di manodopera in modi che rafforzano e rivitalizzano gli impieghi professionali</w:t>
            </w:r>
            <w:r w:rsidRPr="00CD1D6F">
              <w:rPr>
                <w:b/>
                <w:i/>
                <w:vertAlign w:val="superscript"/>
              </w:rPr>
              <w:t>1 bis</w:t>
            </w:r>
            <w:r w:rsidRPr="00CD1D6F">
              <w:rPr>
                <w:b/>
                <w:i/>
              </w:rPr>
              <w:t>;</w:t>
            </w:r>
          </w:p>
        </w:tc>
      </w:tr>
      <w:tr w:rsidR="00061478" w:rsidRPr="00CD1D6F" w14:paraId="1FA997DE" w14:textId="77777777">
        <w:trPr>
          <w:jc w:val="center"/>
        </w:trPr>
        <w:tc>
          <w:tcPr>
            <w:tcW w:w="4876" w:type="dxa"/>
            <w:tcBorders>
              <w:top w:val="nil"/>
              <w:left w:val="nil"/>
              <w:bottom w:val="nil"/>
              <w:right w:val="nil"/>
            </w:tcBorders>
          </w:tcPr>
          <w:p w14:paraId="34F67820" w14:textId="77777777" w:rsidR="00061478" w:rsidRPr="00CD1D6F" w:rsidRDefault="00CD1D6F">
            <w:pPr>
              <w:pStyle w:val="Normal6a"/>
            </w:pPr>
            <w:r w:rsidRPr="00CD1D6F">
              <w:rPr>
                <w:b/>
                <w:i/>
              </w:rPr>
              <w:t>_________________</w:t>
            </w:r>
          </w:p>
        </w:tc>
        <w:tc>
          <w:tcPr>
            <w:tcW w:w="4876" w:type="dxa"/>
            <w:tcBorders>
              <w:top w:val="nil"/>
              <w:left w:val="nil"/>
              <w:bottom w:val="nil"/>
              <w:right w:val="nil"/>
            </w:tcBorders>
          </w:tcPr>
          <w:p w14:paraId="6E6B264F" w14:textId="77777777" w:rsidR="00061478" w:rsidRPr="00CD1D6F" w:rsidRDefault="00CD1D6F">
            <w:pPr>
              <w:pStyle w:val="Normal6a"/>
            </w:pPr>
            <w:r w:rsidRPr="00CD1D6F">
              <w:rPr>
                <w:b/>
                <w:i/>
              </w:rPr>
              <w:t>_________________</w:t>
            </w:r>
          </w:p>
        </w:tc>
      </w:tr>
      <w:tr w:rsidR="00061478" w:rsidRPr="00CD1D6F" w14:paraId="6C1ED2B8" w14:textId="77777777">
        <w:trPr>
          <w:jc w:val="center"/>
        </w:trPr>
        <w:tc>
          <w:tcPr>
            <w:tcW w:w="4876" w:type="dxa"/>
            <w:tcBorders>
              <w:top w:val="nil"/>
              <w:left w:val="nil"/>
              <w:bottom w:val="nil"/>
              <w:right w:val="nil"/>
            </w:tcBorders>
          </w:tcPr>
          <w:p w14:paraId="4833DA2B" w14:textId="77777777" w:rsidR="00061478" w:rsidRPr="00CD1D6F" w:rsidRDefault="00061478"/>
        </w:tc>
        <w:tc>
          <w:tcPr>
            <w:tcW w:w="4876" w:type="dxa"/>
            <w:tcBorders>
              <w:top w:val="nil"/>
              <w:left w:val="nil"/>
              <w:bottom w:val="nil"/>
              <w:right w:val="nil"/>
            </w:tcBorders>
          </w:tcPr>
          <w:p w14:paraId="08457825" w14:textId="77777777" w:rsidR="00061478" w:rsidRPr="00CD1D6F" w:rsidRDefault="00CD1D6F">
            <w:pPr>
              <w:pStyle w:val="Normal6a"/>
            </w:pPr>
            <w:r w:rsidRPr="00CD1D6F">
              <w:rPr>
                <w:b/>
                <w:i/>
                <w:vertAlign w:val="superscript"/>
              </w:rPr>
              <w:t>1 bis</w:t>
            </w:r>
            <w:r w:rsidRPr="00CD1D6F">
              <w:t xml:space="preserve"> </w:t>
            </w:r>
            <w:r w:rsidRPr="00CD1D6F">
              <w:rPr>
                <w:b/>
                <w:i/>
              </w:rPr>
              <w:t>https://www.cedefop.europa.eu/en/news/reverse-gear-how-ai-bringing-vocational-occupations-back</w:t>
            </w:r>
          </w:p>
        </w:tc>
      </w:tr>
      <w:tr w:rsidR="00061478" w:rsidRPr="00CD1D6F" w14:paraId="79B43AA6" w14:textId="77777777">
        <w:trPr>
          <w:jc w:val="center"/>
        </w:trPr>
        <w:tc>
          <w:tcPr>
            <w:tcW w:w="4876" w:type="dxa"/>
            <w:tcBorders>
              <w:top w:val="nil"/>
              <w:left w:val="nil"/>
              <w:bottom w:val="nil"/>
              <w:right w:val="nil"/>
            </w:tcBorders>
          </w:tcPr>
          <w:p w14:paraId="7586CE48"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competenze), https://www.cedefop.europa.eu/en/tools/skills-forecast.</w:t>
            </w:r>
          </w:p>
        </w:tc>
        <w:tc>
          <w:tcPr>
            <w:tcW w:w="4876" w:type="dxa"/>
            <w:tcBorders>
              <w:top w:val="nil"/>
              <w:left w:val="nil"/>
              <w:bottom w:val="nil"/>
              <w:right w:val="nil"/>
            </w:tcBorders>
          </w:tcPr>
          <w:p w14:paraId="4FA4A0A8"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competenze), https://www.cedefop.europa.eu/en/tools/skills-forecast.</w:t>
            </w:r>
          </w:p>
        </w:tc>
      </w:tr>
    </w:tbl>
    <w:p w14:paraId="123AE88B"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8F7E83F" w14:textId="77777777" w:rsidR="00061478" w:rsidRPr="00CD1D6F" w:rsidRDefault="00CD1D6F">
      <w:r w:rsidRPr="00CD1D6F">
        <w:rPr>
          <w:rStyle w:val="HideTWBExt"/>
          <w:noProof w:val="0"/>
        </w:rPr>
        <w:t>&lt;/Amend&gt;</w:t>
      </w:r>
    </w:p>
    <w:p w14:paraId="5995AB3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w:t>
      </w:r>
      <w:r w:rsidRPr="00CD1D6F">
        <w:rPr>
          <w:rStyle w:val="HideTWBExt"/>
          <w:b w:val="0"/>
          <w:noProof w:val="0"/>
        </w:rPr>
        <w:t>&lt;/NumAm&gt;</w:t>
      </w:r>
    </w:p>
    <w:p w14:paraId="5DD6B11A"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105514E8" w14:textId="77777777" w:rsidR="00061478" w:rsidRPr="00CD1D6F" w:rsidRDefault="00CD1D6F">
      <w:pPr>
        <w:pStyle w:val="NormalBold"/>
      </w:pPr>
      <w:r w:rsidRPr="00CD1D6F">
        <w:rPr>
          <w:rStyle w:val="HideTWBExt"/>
          <w:b w:val="0"/>
          <w:noProof w:val="0"/>
        </w:rPr>
        <w:t>&lt;/RepeatBlock-By&gt;</w:t>
      </w:r>
    </w:p>
    <w:p w14:paraId="2B0FAF5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3C5A89F" w14:textId="77777777" w:rsidR="00061478" w:rsidRPr="00CD1D6F" w:rsidRDefault="00CD1D6F">
      <w:pPr>
        <w:pStyle w:val="NormalBold"/>
      </w:pPr>
      <w:r w:rsidRPr="00CD1D6F">
        <w:rPr>
          <w:rStyle w:val="HideTWBExt"/>
          <w:b w:val="0"/>
          <w:noProof w:val="0"/>
        </w:rPr>
        <w:t>&lt;Article&gt;</w:t>
      </w:r>
      <w:r w:rsidRPr="00CD1D6F">
        <w:t>Considerando B</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D9574BB" w14:textId="77777777">
        <w:trPr>
          <w:trHeight w:hRule="exact" w:val="240"/>
          <w:jc w:val="center"/>
        </w:trPr>
        <w:tc>
          <w:tcPr>
            <w:tcW w:w="9752" w:type="dxa"/>
            <w:gridSpan w:val="2"/>
            <w:tcBorders>
              <w:top w:val="nil"/>
              <w:left w:val="nil"/>
              <w:bottom w:val="nil"/>
              <w:right w:val="nil"/>
            </w:tcBorders>
          </w:tcPr>
          <w:p w14:paraId="20E28859" w14:textId="77777777" w:rsidR="00061478" w:rsidRPr="00CD1D6F" w:rsidRDefault="00061478"/>
        </w:tc>
      </w:tr>
      <w:tr w:rsidR="00061478" w:rsidRPr="00CD1D6F" w14:paraId="7D3F648C" w14:textId="77777777">
        <w:trPr>
          <w:trHeight w:val="240"/>
          <w:jc w:val="center"/>
        </w:trPr>
        <w:tc>
          <w:tcPr>
            <w:tcW w:w="4876" w:type="dxa"/>
            <w:tcBorders>
              <w:top w:val="nil"/>
              <w:left w:val="nil"/>
              <w:bottom w:val="nil"/>
              <w:right w:val="nil"/>
            </w:tcBorders>
          </w:tcPr>
          <w:p w14:paraId="59ABFED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65BDD23" w14:textId="77777777" w:rsidR="00061478" w:rsidRPr="00CD1D6F" w:rsidRDefault="00CD1D6F">
            <w:pPr>
              <w:pStyle w:val="AmColumnHeading"/>
            </w:pPr>
            <w:r w:rsidRPr="00CD1D6F">
              <w:t>Emendamento</w:t>
            </w:r>
          </w:p>
        </w:tc>
      </w:tr>
      <w:tr w:rsidR="00061478" w:rsidRPr="00CD1D6F" w14:paraId="609D5B39" w14:textId="77777777">
        <w:trPr>
          <w:jc w:val="center"/>
        </w:trPr>
        <w:tc>
          <w:tcPr>
            <w:tcW w:w="4876" w:type="dxa"/>
            <w:tcBorders>
              <w:top w:val="nil"/>
              <w:left w:val="nil"/>
              <w:bottom w:val="nil"/>
              <w:right w:val="nil"/>
            </w:tcBorders>
          </w:tcPr>
          <w:p w14:paraId="04015117" w14:textId="77777777" w:rsidR="00061478" w:rsidRPr="00CD1D6F" w:rsidRDefault="00CD1D6F">
            <w:pPr>
              <w:pStyle w:val="Normal6a"/>
            </w:pPr>
            <w:r w:rsidRPr="00CD1D6F">
              <w:t>B.</w:t>
            </w:r>
            <w:r w:rsidRPr="00CD1D6F">
              <w:tab/>
              <w:t xml:space="preserve">considerando che l'UE sta facendo registrare una crescente domanda di impieghi professionali trainati dalla transizione verde e digitale, dalla rilocalizzazione industriale, dagli </w:t>
            </w:r>
            <w:r w:rsidRPr="00CD1D6F">
              <w:t>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qualifiche fino al livello medio</w:t>
            </w:r>
            <w:r w:rsidRPr="00CD1D6F">
              <w:rPr>
                <w:vertAlign w:val="superscript"/>
              </w:rPr>
              <w:t>4</w:t>
            </w:r>
            <w:r w:rsidRPr="00CD1D6F">
              <w:t>, ossia quello più comunemente conseguito attraverso i percorsi di IFP;</w:t>
            </w:r>
          </w:p>
        </w:tc>
        <w:tc>
          <w:tcPr>
            <w:tcW w:w="4876" w:type="dxa"/>
            <w:tcBorders>
              <w:top w:val="nil"/>
              <w:left w:val="nil"/>
              <w:bottom w:val="nil"/>
              <w:right w:val="nil"/>
            </w:tcBorders>
          </w:tcPr>
          <w:p w14:paraId="41908725" w14:textId="77777777" w:rsidR="00061478" w:rsidRPr="00CD1D6F" w:rsidRDefault="00CD1D6F">
            <w:pPr>
              <w:pStyle w:val="Normal6a"/>
            </w:pPr>
            <w:r w:rsidRPr="00CD1D6F">
              <w:t>B.</w:t>
            </w:r>
            <w:r w:rsidRPr="00CD1D6F">
              <w:tab/>
              <w:t>considerando che l'UE sta facendo registrare una crescente domanda di impieghi professionali trainati dalla transizione verde e digitale, dalla rilocalizzazione industriale, dagli investimenti infrastrutturali e dai cambiamenti demografici; che le informazioni sul mercato del lavoro evidenziano gravi e persistenti carenze nei settori che dipendono in gran parte dall'IFP; che, secondo le previsioni del Cedefop in materia di competenze, entro il 2035 il 60 % di tutte le offerte di lavoro richiederà qualifich</w:t>
            </w:r>
            <w:r w:rsidRPr="00CD1D6F">
              <w:t>e fino al livello medio</w:t>
            </w:r>
            <w:r w:rsidRPr="00CD1D6F">
              <w:rPr>
                <w:vertAlign w:val="superscript"/>
              </w:rPr>
              <w:t>4</w:t>
            </w:r>
            <w:r w:rsidRPr="00CD1D6F">
              <w:t xml:space="preserve">, ossia quello più comunemente conseguito attraverso i percorsi di IFP; </w:t>
            </w:r>
            <w:r w:rsidRPr="00CD1D6F">
              <w:rPr>
                <w:b/>
                <w:i/>
              </w:rPr>
              <w:t>che l'IFP svolge un ruolo fondamentale nel sostenere l'accesso a opportunità di lavoro e di sviluppo professionale di qualità;</w:t>
            </w:r>
          </w:p>
        </w:tc>
      </w:tr>
      <w:tr w:rsidR="00061478" w:rsidRPr="00CD1D6F" w14:paraId="058CA408" w14:textId="77777777">
        <w:trPr>
          <w:jc w:val="center"/>
        </w:trPr>
        <w:tc>
          <w:tcPr>
            <w:tcW w:w="4876" w:type="dxa"/>
            <w:tcBorders>
              <w:top w:val="nil"/>
              <w:left w:val="nil"/>
              <w:bottom w:val="nil"/>
              <w:right w:val="nil"/>
            </w:tcBorders>
          </w:tcPr>
          <w:p w14:paraId="0FC1902C" w14:textId="77777777" w:rsidR="00061478" w:rsidRPr="00CD1D6F" w:rsidRDefault="00CD1D6F">
            <w:pPr>
              <w:pStyle w:val="Normal6a"/>
            </w:pPr>
            <w:r w:rsidRPr="00CD1D6F">
              <w:rPr>
                <w:b/>
                <w:i/>
              </w:rPr>
              <w:t>_________________</w:t>
            </w:r>
          </w:p>
        </w:tc>
        <w:tc>
          <w:tcPr>
            <w:tcW w:w="4876" w:type="dxa"/>
            <w:tcBorders>
              <w:top w:val="nil"/>
              <w:left w:val="nil"/>
              <w:bottom w:val="nil"/>
              <w:right w:val="nil"/>
            </w:tcBorders>
          </w:tcPr>
          <w:p w14:paraId="0FC4A222" w14:textId="77777777" w:rsidR="00061478" w:rsidRPr="00CD1D6F" w:rsidRDefault="00CD1D6F">
            <w:pPr>
              <w:pStyle w:val="Normal6a"/>
            </w:pPr>
            <w:r w:rsidRPr="00CD1D6F">
              <w:rPr>
                <w:b/>
                <w:i/>
              </w:rPr>
              <w:t>_________________</w:t>
            </w:r>
          </w:p>
        </w:tc>
      </w:tr>
      <w:tr w:rsidR="00061478" w:rsidRPr="00CD1D6F" w14:paraId="220E93F4" w14:textId="77777777">
        <w:trPr>
          <w:jc w:val="center"/>
        </w:trPr>
        <w:tc>
          <w:tcPr>
            <w:tcW w:w="4876" w:type="dxa"/>
            <w:tcBorders>
              <w:top w:val="nil"/>
              <w:left w:val="nil"/>
              <w:bottom w:val="nil"/>
              <w:right w:val="nil"/>
            </w:tcBorders>
          </w:tcPr>
          <w:p w14:paraId="7F7D8ACA"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competenze), https://www.cedefop.europa.eu/en/tools/skills-forecast.</w:t>
            </w:r>
          </w:p>
        </w:tc>
        <w:tc>
          <w:tcPr>
            <w:tcW w:w="4876" w:type="dxa"/>
            <w:tcBorders>
              <w:top w:val="nil"/>
              <w:left w:val="nil"/>
              <w:bottom w:val="nil"/>
              <w:right w:val="nil"/>
            </w:tcBorders>
          </w:tcPr>
          <w:p w14:paraId="0E4256F4" w14:textId="77777777" w:rsidR="00061478" w:rsidRPr="00CD1D6F" w:rsidRDefault="00CD1D6F">
            <w:pPr>
              <w:pStyle w:val="Normal6a"/>
            </w:pPr>
            <w:r w:rsidRPr="00CD1D6F">
              <w:rPr>
                <w:vertAlign w:val="superscript"/>
              </w:rPr>
              <w:t>4</w:t>
            </w:r>
            <w:r w:rsidRPr="00CD1D6F">
              <w:t xml:space="preserve"> Centro europeo per lo sviluppo della formazione professionale (Cedefop), "Skills Forecast" (Previsioni in materia di competenze), https://www.cedefop.europa.eu/en/tools/skills-forecast.</w:t>
            </w:r>
          </w:p>
        </w:tc>
      </w:tr>
    </w:tbl>
    <w:p w14:paraId="244EABCB"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9214E67" w14:textId="77777777" w:rsidR="00061478" w:rsidRPr="00CD1D6F" w:rsidRDefault="00CD1D6F">
      <w:r w:rsidRPr="00CD1D6F">
        <w:rPr>
          <w:rStyle w:val="HideTWBExt"/>
          <w:noProof w:val="0"/>
        </w:rPr>
        <w:t>&lt;/Amend&gt;</w:t>
      </w:r>
    </w:p>
    <w:p w14:paraId="0DC9C67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w:t>
      </w:r>
      <w:r w:rsidRPr="00CD1D6F">
        <w:rPr>
          <w:rStyle w:val="HideTWBExt"/>
          <w:b w:val="0"/>
          <w:noProof w:val="0"/>
        </w:rPr>
        <w:t>&lt;/NumAm&gt;</w:t>
      </w:r>
    </w:p>
    <w:p w14:paraId="10CED52A" w14:textId="77777777" w:rsidR="00061478" w:rsidRPr="00CD1D6F" w:rsidRDefault="00CD1D6F">
      <w:pPr>
        <w:pStyle w:val="NormalBold"/>
      </w:pPr>
      <w:r w:rsidRPr="00CD1D6F">
        <w:rPr>
          <w:rStyle w:val="HideTWBExt"/>
          <w:b w:val="0"/>
          <w:noProof w:val="0"/>
        </w:rPr>
        <w:t>&lt;RepeatBlock-By&gt;&lt;Members&gt;</w:t>
      </w:r>
      <w:r w:rsidRPr="00CD1D6F">
        <w:t>Pál Szekeres</w:t>
      </w:r>
      <w:r w:rsidRPr="00CD1D6F">
        <w:rPr>
          <w:rStyle w:val="HideTWBExt"/>
          <w:b w:val="0"/>
          <w:noProof w:val="0"/>
        </w:rPr>
        <w:t>&lt;/Members&gt;</w:t>
      </w:r>
    </w:p>
    <w:p w14:paraId="69D46640" w14:textId="77777777" w:rsidR="00061478" w:rsidRPr="00CD1D6F" w:rsidRDefault="00CD1D6F">
      <w:pPr>
        <w:pStyle w:val="NormalBold"/>
      </w:pPr>
      <w:r w:rsidRPr="00CD1D6F">
        <w:rPr>
          <w:rStyle w:val="HideTWBExt"/>
          <w:b w:val="0"/>
          <w:noProof w:val="0"/>
        </w:rPr>
        <w:t>&lt;/RepeatBlock-By&gt;</w:t>
      </w:r>
    </w:p>
    <w:p w14:paraId="146395B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B737FF8" w14:textId="77777777" w:rsidR="00061478" w:rsidRPr="00CD1D6F" w:rsidRDefault="00CD1D6F">
      <w:pPr>
        <w:pStyle w:val="NormalBold"/>
      </w:pPr>
      <w:r w:rsidRPr="00CD1D6F">
        <w:rPr>
          <w:rStyle w:val="HideTWBExt"/>
          <w:b w:val="0"/>
          <w:noProof w:val="0"/>
        </w:rPr>
        <w:lastRenderedPageBreak/>
        <w:t>&lt;Article&gt;</w:t>
      </w:r>
      <w:r w:rsidRPr="00CD1D6F">
        <w:t>Considerando B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F644C49" w14:textId="77777777">
        <w:trPr>
          <w:trHeight w:hRule="exact" w:val="240"/>
          <w:jc w:val="center"/>
        </w:trPr>
        <w:tc>
          <w:tcPr>
            <w:tcW w:w="9752" w:type="dxa"/>
            <w:gridSpan w:val="2"/>
            <w:tcBorders>
              <w:top w:val="nil"/>
              <w:left w:val="nil"/>
              <w:bottom w:val="nil"/>
              <w:right w:val="nil"/>
            </w:tcBorders>
          </w:tcPr>
          <w:p w14:paraId="29013BEA" w14:textId="77777777" w:rsidR="00061478" w:rsidRPr="00CD1D6F" w:rsidRDefault="00061478"/>
        </w:tc>
      </w:tr>
      <w:tr w:rsidR="00061478" w:rsidRPr="00CD1D6F" w14:paraId="0E3AD024" w14:textId="77777777">
        <w:trPr>
          <w:trHeight w:val="240"/>
          <w:jc w:val="center"/>
        </w:trPr>
        <w:tc>
          <w:tcPr>
            <w:tcW w:w="4876" w:type="dxa"/>
            <w:tcBorders>
              <w:top w:val="nil"/>
              <w:left w:val="nil"/>
              <w:bottom w:val="nil"/>
              <w:right w:val="nil"/>
            </w:tcBorders>
          </w:tcPr>
          <w:p w14:paraId="35CF62E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0126F0A" w14:textId="77777777" w:rsidR="00061478" w:rsidRPr="00CD1D6F" w:rsidRDefault="00CD1D6F">
            <w:pPr>
              <w:pStyle w:val="AmColumnHeading"/>
            </w:pPr>
            <w:r w:rsidRPr="00CD1D6F">
              <w:t>Emendamento</w:t>
            </w:r>
          </w:p>
        </w:tc>
      </w:tr>
      <w:tr w:rsidR="00061478" w:rsidRPr="00CD1D6F" w14:paraId="57F7AC5F" w14:textId="77777777">
        <w:trPr>
          <w:jc w:val="center"/>
        </w:trPr>
        <w:tc>
          <w:tcPr>
            <w:tcW w:w="4876" w:type="dxa"/>
            <w:tcBorders>
              <w:top w:val="nil"/>
              <w:left w:val="nil"/>
              <w:bottom w:val="nil"/>
              <w:right w:val="nil"/>
            </w:tcBorders>
          </w:tcPr>
          <w:p w14:paraId="014FB226" w14:textId="77777777" w:rsidR="00061478" w:rsidRPr="00CD1D6F" w:rsidRDefault="00061478">
            <w:pPr>
              <w:pStyle w:val="Normal6a"/>
            </w:pPr>
          </w:p>
        </w:tc>
        <w:tc>
          <w:tcPr>
            <w:tcW w:w="4876" w:type="dxa"/>
            <w:tcBorders>
              <w:top w:val="nil"/>
              <w:left w:val="nil"/>
              <w:bottom w:val="nil"/>
              <w:right w:val="nil"/>
            </w:tcBorders>
          </w:tcPr>
          <w:p w14:paraId="697210B4" w14:textId="77777777" w:rsidR="00061478" w:rsidRPr="00CD1D6F" w:rsidRDefault="00CD1D6F">
            <w:pPr>
              <w:pStyle w:val="Normal6a"/>
            </w:pPr>
            <w:r w:rsidRPr="00CD1D6F">
              <w:rPr>
                <w:b/>
                <w:i/>
              </w:rPr>
              <w:t>B bis.</w:t>
            </w:r>
            <w:r w:rsidRPr="00CD1D6F">
              <w:tab/>
            </w:r>
            <w:r w:rsidRPr="00CD1D6F">
              <w:rPr>
                <w:b/>
                <w:i/>
              </w:rPr>
              <w:t xml:space="preserve">considerando che la politica in materia di competenze deve essere una componente fondamentale delle </w:t>
            </w:r>
            <w:r w:rsidRPr="00CD1D6F">
              <w:rPr>
                <w:b/>
                <w:i/>
              </w:rPr>
              <w:t>politiche industriali degli Stati membri e della competitività, piuttosto che una mera aggiunta sociale; che è necessario adottare un approccio all'IFP strategico e orientato al futuro; che vi è l'urgente necessità di rivedere i piani di studio dell'IFP utilizzando un'analisi granulare del fabbisogno di competenze per allineare maggiormente l'istruzione alle esigenze del mercato del lavoro e dei settori strategici; che è essenziale sviluppare un approccio coordinato degli Stati membri al sistema di certific</w:t>
            </w:r>
            <w:r w:rsidRPr="00CD1D6F">
              <w:rPr>
                <w:b/>
                <w:i/>
              </w:rPr>
              <w:t>azione delle competenze acquisite che sia flessibile, granulare e meno dipendente dal conseguimento di un'istruzione formale, riconoscendo diversi percorsi di apprendimento e l'apprendimento basato sul lavoro; che occorre promuovere l'introduzione di incentivi efficaci per i datori di lavoro, quali benefici fiscali o buoni di formazione, per sostenere il miglioramento del livello delle competenze della forza lavoro e affrontare i limiti di capacità nell'offerta di formazione nell'era dell'intelligenza artif</w:t>
            </w:r>
            <w:r w:rsidRPr="00CD1D6F">
              <w:rPr>
                <w:b/>
                <w:i/>
              </w:rPr>
              <w:t>iciale, conformemente alla relazione Draghi;</w:t>
            </w:r>
          </w:p>
        </w:tc>
      </w:tr>
    </w:tbl>
    <w:p w14:paraId="539C9BCA"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A118813" w14:textId="77777777" w:rsidR="00061478" w:rsidRPr="00CD1D6F" w:rsidRDefault="00CD1D6F">
      <w:r w:rsidRPr="00CD1D6F">
        <w:rPr>
          <w:rStyle w:val="HideTWBExt"/>
          <w:noProof w:val="0"/>
        </w:rPr>
        <w:t>&lt;/Amend&gt;</w:t>
      </w:r>
    </w:p>
    <w:p w14:paraId="4D9E05C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20</w:t>
      </w:r>
      <w:r w:rsidRPr="00CD1D6F">
        <w:rPr>
          <w:rStyle w:val="HideTWBExt"/>
          <w:b w:val="0"/>
          <w:noProof w:val="0"/>
        </w:rPr>
        <w:t>&lt;/NumAm&gt;</w:t>
      </w:r>
    </w:p>
    <w:p w14:paraId="424FE0E8"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0D7400AC" w14:textId="77777777" w:rsidR="00061478" w:rsidRPr="00CD1D6F" w:rsidRDefault="00CD1D6F">
      <w:pPr>
        <w:pStyle w:val="NormalBold"/>
      </w:pPr>
      <w:r w:rsidRPr="00CD1D6F">
        <w:rPr>
          <w:rStyle w:val="HideTWBExt"/>
          <w:b w:val="0"/>
          <w:noProof w:val="0"/>
        </w:rPr>
        <w:t>&lt;/RepeatBlock-By&gt;</w:t>
      </w:r>
    </w:p>
    <w:p w14:paraId="364A788A" w14:textId="77777777" w:rsidR="00061478" w:rsidRPr="00CD1D6F" w:rsidRDefault="00CD1D6F">
      <w:pPr>
        <w:pStyle w:val="NormalBold"/>
      </w:pPr>
      <w:r w:rsidRPr="00CD1D6F">
        <w:rPr>
          <w:rStyle w:val="HideTWBExt"/>
          <w:b w:val="0"/>
          <w:noProof w:val="0"/>
        </w:rPr>
        <w:t>&lt;DocAmend&gt;</w:t>
      </w:r>
      <w:r w:rsidRPr="00CD1D6F">
        <w:t xml:space="preserve">Proposta di </w:t>
      </w:r>
      <w:r w:rsidRPr="00CD1D6F">
        <w:t>risoluzione</w:t>
      </w:r>
      <w:r w:rsidRPr="00CD1D6F">
        <w:rPr>
          <w:rStyle w:val="HideTWBExt"/>
          <w:b w:val="0"/>
          <w:noProof w:val="0"/>
        </w:rPr>
        <w:t>&lt;/DocAmend&gt;</w:t>
      </w:r>
    </w:p>
    <w:p w14:paraId="61FF067F" w14:textId="77777777" w:rsidR="00061478" w:rsidRPr="00CD1D6F" w:rsidRDefault="00CD1D6F">
      <w:pPr>
        <w:pStyle w:val="NormalBold"/>
      </w:pPr>
      <w:r w:rsidRPr="00CD1D6F">
        <w:rPr>
          <w:rStyle w:val="HideTWBExt"/>
          <w:b w:val="0"/>
          <w:noProof w:val="0"/>
        </w:rPr>
        <w:t>&lt;Article&gt;</w:t>
      </w:r>
      <w:r w:rsidRPr="00CD1D6F">
        <w:t>Considerando B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401D98D" w14:textId="77777777">
        <w:trPr>
          <w:trHeight w:hRule="exact" w:val="240"/>
          <w:jc w:val="center"/>
        </w:trPr>
        <w:tc>
          <w:tcPr>
            <w:tcW w:w="9752" w:type="dxa"/>
            <w:gridSpan w:val="2"/>
            <w:tcBorders>
              <w:top w:val="nil"/>
              <w:left w:val="nil"/>
              <w:bottom w:val="nil"/>
              <w:right w:val="nil"/>
            </w:tcBorders>
          </w:tcPr>
          <w:p w14:paraId="0FA9111A" w14:textId="77777777" w:rsidR="00061478" w:rsidRPr="00CD1D6F" w:rsidRDefault="00061478"/>
        </w:tc>
      </w:tr>
      <w:tr w:rsidR="00061478" w:rsidRPr="00CD1D6F" w14:paraId="3E748E56" w14:textId="77777777">
        <w:trPr>
          <w:trHeight w:val="240"/>
          <w:jc w:val="center"/>
        </w:trPr>
        <w:tc>
          <w:tcPr>
            <w:tcW w:w="4876" w:type="dxa"/>
            <w:tcBorders>
              <w:top w:val="nil"/>
              <w:left w:val="nil"/>
              <w:bottom w:val="nil"/>
              <w:right w:val="nil"/>
            </w:tcBorders>
          </w:tcPr>
          <w:p w14:paraId="3603DE8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D7C8E86" w14:textId="77777777" w:rsidR="00061478" w:rsidRPr="00CD1D6F" w:rsidRDefault="00CD1D6F">
            <w:pPr>
              <w:pStyle w:val="AmColumnHeading"/>
            </w:pPr>
            <w:r w:rsidRPr="00CD1D6F">
              <w:t>Emendamento</w:t>
            </w:r>
          </w:p>
        </w:tc>
      </w:tr>
      <w:tr w:rsidR="00061478" w:rsidRPr="00CD1D6F" w14:paraId="3BA7C4C3" w14:textId="77777777">
        <w:trPr>
          <w:jc w:val="center"/>
        </w:trPr>
        <w:tc>
          <w:tcPr>
            <w:tcW w:w="4876" w:type="dxa"/>
            <w:tcBorders>
              <w:top w:val="nil"/>
              <w:left w:val="nil"/>
              <w:bottom w:val="nil"/>
              <w:right w:val="nil"/>
            </w:tcBorders>
          </w:tcPr>
          <w:p w14:paraId="1885430D" w14:textId="77777777" w:rsidR="00061478" w:rsidRPr="00CD1D6F" w:rsidRDefault="00061478">
            <w:pPr>
              <w:pStyle w:val="Normal6a"/>
            </w:pPr>
          </w:p>
        </w:tc>
        <w:tc>
          <w:tcPr>
            <w:tcW w:w="4876" w:type="dxa"/>
            <w:tcBorders>
              <w:top w:val="nil"/>
              <w:left w:val="nil"/>
              <w:bottom w:val="nil"/>
              <w:right w:val="nil"/>
            </w:tcBorders>
          </w:tcPr>
          <w:p w14:paraId="4B69F9FA" w14:textId="77777777" w:rsidR="00061478" w:rsidRPr="00CD1D6F" w:rsidRDefault="00CD1D6F">
            <w:pPr>
              <w:pStyle w:val="Normal6a"/>
            </w:pPr>
            <w:r w:rsidRPr="00CD1D6F">
              <w:rPr>
                <w:b/>
                <w:i/>
              </w:rPr>
              <w:t>B bis.</w:t>
            </w:r>
            <w:r w:rsidRPr="00CD1D6F">
              <w:tab/>
            </w:r>
            <w:r w:rsidRPr="00CD1D6F">
              <w:rPr>
                <w:b/>
                <w:i/>
              </w:rPr>
              <w:t xml:space="preserve">considerando che l'IFP contribuisce non solo alla partecipazione al mercato del lavoro e allo sviluppo delle competenze, ma anche alla </w:t>
            </w:r>
            <w:r w:rsidRPr="00CD1D6F">
              <w:rPr>
                <w:b/>
                <w:i/>
              </w:rPr>
              <w:t>coesione sociale, all'impegno democratico e alla resilienza tra i giovani; che gli istituti di IFP spesso fungono da ambienti di apprendimento affidabili e inclusivi, in particolare nelle regioni urbane e svantaggiate, dove i giovani possono essere maggiormente a rischio di esclusione sociale, disimpegno dalla vita civica, radicalizzazione o polarizzazione; che il rafforzamento dell'IFP può pertanto contribuire a promuovere la cittadinanza attiva, l'inclusione e la resilienza della società in tutta l'UE;</w:t>
            </w:r>
          </w:p>
        </w:tc>
      </w:tr>
    </w:tbl>
    <w:p w14:paraId="2E34379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4468CE1" w14:textId="77777777" w:rsidR="00061478" w:rsidRPr="00CD1D6F" w:rsidRDefault="00CD1D6F">
      <w:r w:rsidRPr="00CD1D6F">
        <w:rPr>
          <w:rStyle w:val="HideTWBExt"/>
          <w:noProof w:val="0"/>
        </w:rPr>
        <w:t>&lt;/Amend&gt;</w:t>
      </w:r>
    </w:p>
    <w:p w14:paraId="41975D7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21</w:t>
      </w:r>
      <w:r w:rsidRPr="00CD1D6F">
        <w:rPr>
          <w:rStyle w:val="HideTWBExt"/>
          <w:b w:val="0"/>
          <w:noProof w:val="0"/>
        </w:rPr>
        <w:t>&lt;/NumAm&gt;</w:t>
      </w:r>
    </w:p>
    <w:p w14:paraId="66E9943E"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29E8EB96" w14:textId="77777777" w:rsidR="00061478" w:rsidRPr="00CD1D6F" w:rsidRDefault="00CD1D6F">
      <w:pPr>
        <w:pStyle w:val="NormalBold"/>
      </w:pPr>
      <w:r w:rsidRPr="00CD1D6F">
        <w:rPr>
          <w:rStyle w:val="HideTWBExt"/>
          <w:b w:val="0"/>
          <w:noProof w:val="0"/>
        </w:rPr>
        <w:t>&lt;/RepeatBlock-By&gt;</w:t>
      </w:r>
    </w:p>
    <w:p w14:paraId="67A2A3E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5767031" w14:textId="77777777" w:rsidR="00061478" w:rsidRPr="00CD1D6F" w:rsidRDefault="00CD1D6F">
      <w:pPr>
        <w:pStyle w:val="NormalBold"/>
      </w:pPr>
      <w:r w:rsidRPr="00CD1D6F">
        <w:rPr>
          <w:rStyle w:val="HideTWBExt"/>
          <w:b w:val="0"/>
          <w:noProof w:val="0"/>
        </w:rPr>
        <w:t>&lt;Article&gt;</w:t>
      </w:r>
      <w:r w:rsidRPr="00CD1D6F">
        <w:t>Considerando B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C1B9A7E" w14:textId="77777777">
        <w:trPr>
          <w:trHeight w:hRule="exact" w:val="240"/>
          <w:jc w:val="center"/>
        </w:trPr>
        <w:tc>
          <w:tcPr>
            <w:tcW w:w="9752" w:type="dxa"/>
            <w:gridSpan w:val="2"/>
            <w:tcBorders>
              <w:top w:val="nil"/>
              <w:left w:val="nil"/>
              <w:bottom w:val="nil"/>
              <w:right w:val="nil"/>
            </w:tcBorders>
          </w:tcPr>
          <w:p w14:paraId="0BBAE624" w14:textId="77777777" w:rsidR="00061478" w:rsidRPr="00CD1D6F" w:rsidRDefault="00061478"/>
        </w:tc>
      </w:tr>
      <w:tr w:rsidR="00061478" w:rsidRPr="00CD1D6F" w14:paraId="58E1FBBA" w14:textId="77777777">
        <w:trPr>
          <w:trHeight w:val="240"/>
          <w:jc w:val="center"/>
        </w:trPr>
        <w:tc>
          <w:tcPr>
            <w:tcW w:w="4876" w:type="dxa"/>
            <w:tcBorders>
              <w:top w:val="nil"/>
              <w:left w:val="nil"/>
              <w:bottom w:val="nil"/>
              <w:right w:val="nil"/>
            </w:tcBorders>
          </w:tcPr>
          <w:p w14:paraId="6A029C14"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012A8FF9" w14:textId="77777777" w:rsidR="00061478" w:rsidRPr="00CD1D6F" w:rsidRDefault="00CD1D6F">
            <w:pPr>
              <w:pStyle w:val="AmColumnHeading"/>
            </w:pPr>
            <w:r w:rsidRPr="00CD1D6F">
              <w:t>Emendamento</w:t>
            </w:r>
          </w:p>
        </w:tc>
      </w:tr>
      <w:tr w:rsidR="00061478" w:rsidRPr="00CD1D6F" w14:paraId="2B4A9F9C" w14:textId="77777777">
        <w:trPr>
          <w:jc w:val="center"/>
        </w:trPr>
        <w:tc>
          <w:tcPr>
            <w:tcW w:w="4876" w:type="dxa"/>
            <w:tcBorders>
              <w:top w:val="nil"/>
              <w:left w:val="nil"/>
              <w:bottom w:val="nil"/>
              <w:right w:val="nil"/>
            </w:tcBorders>
          </w:tcPr>
          <w:p w14:paraId="7082F838" w14:textId="77777777" w:rsidR="00061478" w:rsidRPr="00CD1D6F" w:rsidRDefault="00061478">
            <w:pPr>
              <w:pStyle w:val="Normal6a"/>
            </w:pPr>
          </w:p>
        </w:tc>
        <w:tc>
          <w:tcPr>
            <w:tcW w:w="4876" w:type="dxa"/>
            <w:tcBorders>
              <w:top w:val="nil"/>
              <w:left w:val="nil"/>
              <w:bottom w:val="nil"/>
              <w:right w:val="nil"/>
            </w:tcBorders>
          </w:tcPr>
          <w:p w14:paraId="6B7965FE" w14:textId="77777777" w:rsidR="00061478" w:rsidRPr="00CD1D6F" w:rsidRDefault="00CD1D6F">
            <w:pPr>
              <w:pStyle w:val="Normal6a"/>
            </w:pPr>
            <w:r w:rsidRPr="00CD1D6F">
              <w:rPr>
                <w:b/>
                <w:i/>
              </w:rPr>
              <w:t>B bis.</w:t>
            </w:r>
            <w:r w:rsidRPr="00CD1D6F">
              <w:tab/>
            </w:r>
            <w:r w:rsidRPr="00CD1D6F">
              <w:rPr>
                <w:b/>
                <w:i/>
              </w:rPr>
              <w:t xml:space="preserve">considerando che le carenze di manodopera sono spesso legate non solo alle carenze di competenze, ma anche a salari bassi, condizioni di lavoro precarie, condizioni di lavoro non sicure o prive di attrattiva, </w:t>
            </w:r>
            <w:r w:rsidRPr="00CD1D6F">
              <w:rPr>
                <w:b/>
                <w:i/>
              </w:rPr>
              <w:t>limitato avanzamento di carriera e mancanza di copertura della contrattazione collettiva; che il miglioramento della qualità del lavoro, dei diritti dei lavoratori e della retribuzione dignitosa è pertanto essenziale per migliorare l'attrattiva degli impieghi professionali;</w:t>
            </w:r>
          </w:p>
        </w:tc>
      </w:tr>
    </w:tbl>
    <w:p w14:paraId="68D9F18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C1370F5" w14:textId="77777777" w:rsidR="00061478" w:rsidRPr="00CD1D6F" w:rsidRDefault="00CD1D6F">
      <w:r w:rsidRPr="00CD1D6F">
        <w:rPr>
          <w:rStyle w:val="HideTWBExt"/>
          <w:noProof w:val="0"/>
        </w:rPr>
        <w:t>&lt;/Amend&gt;</w:t>
      </w:r>
    </w:p>
    <w:p w14:paraId="60E12139" w14:textId="77777777" w:rsidR="00061478" w:rsidRPr="00CD1D6F" w:rsidRDefault="00CD1D6F">
      <w:pPr>
        <w:pStyle w:val="AmNumberTabs"/>
      </w:pPr>
      <w:r w:rsidRPr="00CD1D6F">
        <w:rPr>
          <w:rStyle w:val="HideTWBExt"/>
          <w:b w:val="0"/>
          <w:noProof w:val="0"/>
        </w:rPr>
        <w:lastRenderedPageBreak/>
        <w:t>&lt;Amend&gt;</w:t>
      </w:r>
      <w:r w:rsidRPr="00CD1D6F">
        <w:t>Emendamento</w:t>
      </w:r>
      <w:r w:rsidRPr="00CD1D6F">
        <w:tab/>
      </w:r>
      <w:r w:rsidRPr="00CD1D6F">
        <w:tab/>
      </w:r>
      <w:r w:rsidRPr="00CD1D6F">
        <w:rPr>
          <w:rStyle w:val="HideTWBExt"/>
          <w:b w:val="0"/>
          <w:noProof w:val="0"/>
        </w:rPr>
        <w:t>&lt;NumAm&gt;</w:t>
      </w:r>
      <w:r w:rsidRPr="00CD1D6F">
        <w:t>22</w:t>
      </w:r>
      <w:r w:rsidRPr="00CD1D6F">
        <w:rPr>
          <w:rStyle w:val="HideTWBExt"/>
          <w:b w:val="0"/>
          <w:noProof w:val="0"/>
        </w:rPr>
        <w:t>&lt;/NumAm&gt;</w:t>
      </w:r>
    </w:p>
    <w:p w14:paraId="37C466B8"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04A5609D" w14:textId="77777777" w:rsidR="00061478" w:rsidRPr="00CD1D6F" w:rsidRDefault="00CD1D6F">
      <w:pPr>
        <w:pStyle w:val="NormalBold"/>
      </w:pPr>
      <w:r w:rsidRPr="00CD1D6F">
        <w:rPr>
          <w:rStyle w:val="HideTWBExt"/>
          <w:b w:val="0"/>
          <w:noProof w:val="0"/>
        </w:rPr>
        <w:t>&lt;/RepeatBlock-By&gt;</w:t>
      </w:r>
    </w:p>
    <w:p w14:paraId="57780A4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32E2154" w14:textId="77777777" w:rsidR="00061478" w:rsidRPr="00CD1D6F" w:rsidRDefault="00CD1D6F">
      <w:pPr>
        <w:pStyle w:val="NormalBold"/>
      </w:pPr>
      <w:r w:rsidRPr="00CD1D6F">
        <w:rPr>
          <w:rStyle w:val="HideTWBExt"/>
          <w:b w:val="0"/>
          <w:noProof w:val="0"/>
        </w:rPr>
        <w:t>&lt;Article&gt;</w:t>
      </w:r>
      <w:r w:rsidRPr="00CD1D6F">
        <w:t>Considerando B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2851C29" w14:textId="77777777">
        <w:trPr>
          <w:trHeight w:hRule="exact" w:val="240"/>
          <w:jc w:val="center"/>
        </w:trPr>
        <w:tc>
          <w:tcPr>
            <w:tcW w:w="9752" w:type="dxa"/>
            <w:gridSpan w:val="2"/>
            <w:tcBorders>
              <w:top w:val="nil"/>
              <w:left w:val="nil"/>
              <w:bottom w:val="nil"/>
              <w:right w:val="nil"/>
            </w:tcBorders>
          </w:tcPr>
          <w:p w14:paraId="0BC15275" w14:textId="77777777" w:rsidR="00061478" w:rsidRPr="00CD1D6F" w:rsidRDefault="00061478"/>
        </w:tc>
      </w:tr>
      <w:tr w:rsidR="00061478" w:rsidRPr="00CD1D6F" w14:paraId="21902D86" w14:textId="77777777">
        <w:trPr>
          <w:trHeight w:val="240"/>
          <w:jc w:val="center"/>
        </w:trPr>
        <w:tc>
          <w:tcPr>
            <w:tcW w:w="4876" w:type="dxa"/>
            <w:tcBorders>
              <w:top w:val="nil"/>
              <w:left w:val="nil"/>
              <w:bottom w:val="nil"/>
              <w:right w:val="nil"/>
            </w:tcBorders>
          </w:tcPr>
          <w:p w14:paraId="1796199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45FFD95" w14:textId="77777777" w:rsidR="00061478" w:rsidRPr="00CD1D6F" w:rsidRDefault="00CD1D6F">
            <w:pPr>
              <w:pStyle w:val="AmColumnHeading"/>
            </w:pPr>
            <w:r w:rsidRPr="00CD1D6F">
              <w:t>Emendamento</w:t>
            </w:r>
          </w:p>
        </w:tc>
      </w:tr>
      <w:tr w:rsidR="00061478" w:rsidRPr="00CD1D6F" w14:paraId="7F11BB79" w14:textId="77777777">
        <w:trPr>
          <w:jc w:val="center"/>
        </w:trPr>
        <w:tc>
          <w:tcPr>
            <w:tcW w:w="4876" w:type="dxa"/>
            <w:tcBorders>
              <w:top w:val="nil"/>
              <w:left w:val="nil"/>
              <w:bottom w:val="nil"/>
              <w:right w:val="nil"/>
            </w:tcBorders>
          </w:tcPr>
          <w:p w14:paraId="332F32D7" w14:textId="77777777" w:rsidR="00061478" w:rsidRPr="00CD1D6F" w:rsidRDefault="00061478">
            <w:pPr>
              <w:pStyle w:val="Normal6a"/>
            </w:pPr>
          </w:p>
        </w:tc>
        <w:tc>
          <w:tcPr>
            <w:tcW w:w="4876" w:type="dxa"/>
            <w:tcBorders>
              <w:top w:val="nil"/>
              <w:left w:val="nil"/>
              <w:bottom w:val="nil"/>
              <w:right w:val="nil"/>
            </w:tcBorders>
          </w:tcPr>
          <w:p w14:paraId="34BE2EAF" w14:textId="77777777" w:rsidR="00061478" w:rsidRPr="00CD1D6F" w:rsidRDefault="00CD1D6F">
            <w:pPr>
              <w:pStyle w:val="Normal6a"/>
            </w:pPr>
            <w:r w:rsidRPr="00CD1D6F">
              <w:rPr>
                <w:b/>
                <w:i/>
              </w:rPr>
              <w:t>B bis.</w:t>
            </w:r>
            <w:r w:rsidRPr="00CD1D6F">
              <w:tab/>
            </w:r>
            <w:r w:rsidRPr="00CD1D6F">
              <w:rPr>
                <w:b/>
                <w:i/>
              </w:rPr>
              <w:t xml:space="preserve">considerando che, secondo l'indagine europea sulle condizioni di lavoro condotta nel 2024 da Eurofound, solo il 44 % dei lavoratori europei ritiene di avere sufficienti opportunità di usare le proprie </w:t>
            </w:r>
            <w:r w:rsidRPr="00CD1D6F">
              <w:rPr>
                <w:b/>
                <w:i/>
              </w:rPr>
              <w:t>competenze già esistenti sul luogo di lavoro e solo il 33 % dei lavoratori in professioni elementari afferma di avere sufficienti opportunità di usare le proprie competenze, rispetto al 54 % dei dirigenti e dei professionisti;</w:t>
            </w:r>
          </w:p>
        </w:tc>
      </w:tr>
    </w:tbl>
    <w:p w14:paraId="6652113B"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56C036F" w14:textId="77777777" w:rsidR="00061478" w:rsidRPr="00CD1D6F" w:rsidRDefault="00CD1D6F">
      <w:r w:rsidRPr="00CD1D6F">
        <w:rPr>
          <w:rStyle w:val="HideTWBExt"/>
          <w:noProof w:val="0"/>
        </w:rPr>
        <w:t>&lt;/Amend&gt;</w:t>
      </w:r>
    </w:p>
    <w:p w14:paraId="4BCCB4F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23</w:t>
      </w:r>
      <w:r w:rsidRPr="00CD1D6F">
        <w:rPr>
          <w:rStyle w:val="HideTWBExt"/>
          <w:b w:val="0"/>
          <w:noProof w:val="0"/>
        </w:rPr>
        <w:t>&lt;/NumAm&gt;</w:t>
      </w:r>
    </w:p>
    <w:p w14:paraId="0746E9C2"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46826748" w14:textId="77777777" w:rsidR="00061478" w:rsidRPr="00CD1D6F" w:rsidRDefault="00CD1D6F">
      <w:pPr>
        <w:pStyle w:val="NormalBold"/>
      </w:pPr>
      <w:r w:rsidRPr="00CD1D6F">
        <w:rPr>
          <w:rStyle w:val="HideTWBExt"/>
          <w:b w:val="0"/>
          <w:noProof w:val="0"/>
        </w:rPr>
        <w:t>&lt;/RepeatBlock-By&gt;</w:t>
      </w:r>
    </w:p>
    <w:p w14:paraId="13C10AA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FC265CF" w14:textId="77777777" w:rsidR="00061478" w:rsidRPr="00CD1D6F" w:rsidRDefault="00CD1D6F">
      <w:pPr>
        <w:pStyle w:val="NormalBold"/>
      </w:pPr>
      <w:r w:rsidRPr="00CD1D6F">
        <w:rPr>
          <w:rStyle w:val="HideTWBExt"/>
          <w:b w:val="0"/>
          <w:noProof w:val="0"/>
        </w:rPr>
        <w:t>&lt;Article&gt;</w:t>
      </w:r>
      <w:r w:rsidRPr="00CD1D6F">
        <w:t>Considerando B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D8C92E6" w14:textId="77777777">
        <w:trPr>
          <w:trHeight w:hRule="exact" w:val="240"/>
          <w:jc w:val="center"/>
        </w:trPr>
        <w:tc>
          <w:tcPr>
            <w:tcW w:w="9752" w:type="dxa"/>
            <w:gridSpan w:val="2"/>
            <w:tcBorders>
              <w:top w:val="nil"/>
              <w:left w:val="nil"/>
              <w:bottom w:val="nil"/>
              <w:right w:val="nil"/>
            </w:tcBorders>
          </w:tcPr>
          <w:p w14:paraId="0FC8986F" w14:textId="77777777" w:rsidR="00061478" w:rsidRPr="00CD1D6F" w:rsidRDefault="00061478"/>
        </w:tc>
      </w:tr>
      <w:tr w:rsidR="00061478" w:rsidRPr="00CD1D6F" w14:paraId="14F07665" w14:textId="77777777">
        <w:trPr>
          <w:trHeight w:val="240"/>
          <w:jc w:val="center"/>
        </w:trPr>
        <w:tc>
          <w:tcPr>
            <w:tcW w:w="4876" w:type="dxa"/>
            <w:tcBorders>
              <w:top w:val="nil"/>
              <w:left w:val="nil"/>
              <w:bottom w:val="nil"/>
              <w:right w:val="nil"/>
            </w:tcBorders>
          </w:tcPr>
          <w:p w14:paraId="34EC3A5A"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65875C65" w14:textId="77777777" w:rsidR="00061478" w:rsidRPr="00CD1D6F" w:rsidRDefault="00CD1D6F">
            <w:pPr>
              <w:pStyle w:val="AmColumnHeading"/>
            </w:pPr>
            <w:r w:rsidRPr="00CD1D6F">
              <w:t>Emendamento</w:t>
            </w:r>
          </w:p>
        </w:tc>
      </w:tr>
      <w:tr w:rsidR="00061478" w:rsidRPr="00CD1D6F" w14:paraId="7AC77BC4" w14:textId="77777777">
        <w:trPr>
          <w:jc w:val="center"/>
        </w:trPr>
        <w:tc>
          <w:tcPr>
            <w:tcW w:w="4876" w:type="dxa"/>
            <w:tcBorders>
              <w:top w:val="nil"/>
              <w:left w:val="nil"/>
              <w:bottom w:val="nil"/>
              <w:right w:val="nil"/>
            </w:tcBorders>
          </w:tcPr>
          <w:p w14:paraId="67FAC327" w14:textId="77777777" w:rsidR="00061478" w:rsidRPr="00CD1D6F" w:rsidRDefault="00061478">
            <w:pPr>
              <w:pStyle w:val="Normal6a"/>
            </w:pPr>
          </w:p>
        </w:tc>
        <w:tc>
          <w:tcPr>
            <w:tcW w:w="4876" w:type="dxa"/>
            <w:tcBorders>
              <w:top w:val="nil"/>
              <w:left w:val="nil"/>
              <w:bottom w:val="nil"/>
              <w:right w:val="nil"/>
            </w:tcBorders>
          </w:tcPr>
          <w:p w14:paraId="1A1D8D6E" w14:textId="77777777" w:rsidR="00061478" w:rsidRPr="00CD1D6F" w:rsidRDefault="00CD1D6F">
            <w:pPr>
              <w:pStyle w:val="Normal6a"/>
            </w:pPr>
            <w:r w:rsidRPr="00CD1D6F">
              <w:rPr>
                <w:b/>
                <w:i/>
              </w:rPr>
              <w:t>B bis.</w:t>
            </w:r>
            <w:r w:rsidRPr="00CD1D6F">
              <w:tab/>
            </w:r>
            <w:r w:rsidRPr="00CD1D6F">
              <w:rPr>
                <w:b/>
                <w:i/>
              </w:rPr>
              <w:t>considerando che occorre coordinare efficacemente gli sforzi in materia di formazione professionale nel quadro della politica agricola comune;</w:t>
            </w:r>
          </w:p>
        </w:tc>
      </w:tr>
    </w:tbl>
    <w:p w14:paraId="51E400FE"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306F49B" w14:textId="77777777" w:rsidR="00061478" w:rsidRPr="00CD1D6F" w:rsidRDefault="00CD1D6F">
      <w:r w:rsidRPr="00CD1D6F">
        <w:rPr>
          <w:rStyle w:val="HideTWBExt"/>
          <w:noProof w:val="0"/>
        </w:rPr>
        <w:t>&lt;/Amend&gt;</w:t>
      </w:r>
    </w:p>
    <w:p w14:paraId="2CE29A1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24</w:t>
      </w:r>
      <w:r w:rsidRPr="00CD1D6F">
        <w:rPr>
          <w:rStyle w:val="HideTWBExt"/>
          <w:b w:val="0"/>
          <w:noProof w:val="0"/>
        </w:rPr>
        <w:t>&lt;/NumAm&gt;</w:t>
      </w:r>
    </w:p>
    <w:p w14:paraId="0C3EAF57"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5BD9528D" w14:textId="77777777" w:rsidR="00061478" w:rsidRPr="00CD1D6F" w:rsidRDefault="00CD1D6F">
      <w:pPr>
        <w:pStyle w:val="NormalBold"/>
      </w:pPr>
      <w:r w:rsidRPr="00CD1D6F">
        <w:rPr>
          <w:rStyle w:val="HideTWBExt"/>
          <w:b w:val="0"/>
          <w:noProof w:val="0"/>
        </w:rPr>
        <w:t>&lt;/RepeatBlock-By&gt;</w:t>
      </w:r>
    </w:p>
    <w:p w14:paraId="3B40E30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35294C1" w14:textId="77777777" w:rsidR="00061478" w:rsidRPr="00CD1D6F" w:rsidRDefault="00CD1D6F">
      <w:pPr>
        <w:pStyle w:val="NormalBold"/>
      </w:pPr>
      <w:r w:rsidRPr="00CD1D6F">
        <w:rPr>
          <w:rStyle w:val="HideTWBExt"/>
          <w:b w:val="0"/>
          <w:noProof w:val="0"/>
        </w:rPr>
        <w:t>&lt;Article&gt;</w:t>
      </w:r>
      <w:r w:rsidRPr="00CD1D6F">
        <w:t>Considerando B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BD2E604" w14:textId="77777777">
        <w:trPr>
          <w:trHeight w:hRule="exact" w:val="240"/>
          <w:jc w:val="center"/>
        </w:trPr>
        <w:tc>
          <w:tcPr>
            <w:tcW w:w="9752" w:type="dxa"/>
            <w:gridSpan w:val="2"/>
            <w:tcBorders>
              <w:top w:val="nil"/>
              <w:left w:val="nil"/>
              <w:bottom w:val="nil"/>
              <w:right w:val="nil"/>
            </w:tcBorders>
          </w:tcPr>
          <w:p w14:paraId="52218AB3" w14:textId="77777777" w:rsidR="00061478" w:rsidRPr="00CD1D6F" w:rsidRDefault="00061478"/>
        </w:tc>
      </w:tr>
      <w:tr w:rsidR="00061478" w:rsidRPr="00CD1D6F" w14:paraId="07026477" w14:textId="77777777">
        <w:trPr>
          <w:trHeight w:val="240"/>
          <w:jc w:val="center"/>
        </w:trPr>
        <w:tc>
          <w:tcPr>
            <w:tcW w:w="4876" w:type="dxa"/>
            <w:tcBorders>
              <w:top w:val="nil"/>
              <w:left w:val="nil"/>
              <w:bottom w:val="nil"/>
              <w:right w:val="nil"/>
            </w:tcBorders>
          </w:tcPr>
          <w:p w14:paraId="14CF245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9B2AF77" w14:textId="77777777" w:rsidR="00061478" w:rsidRPr="00CD1D6F" w:rsidRDefault="00CD1D6F">
            <w:pPr>
              <w:pStyle w:val="AmColumnHeading"/>
            </w:pPr>
            <w:r w:rsidRPr="00CD1D6F">
              <w:t>Emendamento</w:t>
            </w:r>
          </w:p>
        </w:tc>
      </w:tr>
      <w:tr w:rsidR="00061478" w:rsidRPr="00CD1D6F" w14:paraId="73806305" w14:textId="77777777">
        <w:trPr>
          <w:jc w:val="center"/>
        </w:trPr>
        <w:tc>
          <w:tcPr>
            <w:tcW w:w="4876" w:type="dxa"/>
            <w:tcBorders>
              <w:top w:val="nil"/>
              <w:left w:val="nil"/>
              <w:bottom w:val="nil"/>
              <w:right w:val="nil"/>
            </w:tcBorders>
          </w:tcPr>
          <w:p w14:paraId="01D4E2DB" w14:textId="77777777" w:rsidR="00061478" w:rsidRPr="00CD1D6F" w:rsidRDefault="00061478">
            <w:pPr>
              <w:pStyle w:val="Normal6a"/>
            </w:pPr>
          </w:p>
        </w:tc>
        <w:tc>
          <w:tcPr>
            <w:tcW w:w="4876" w:type="dxa"/>
            <w:tcBorders>
              <w:top w:val="nil"/>
              <w:left w:val="nil"/>
              <w:bottom w:val="nil"/>
              <w:right w:val="nil"/>
            </w:tcBorders>
          </w:tcPr>
          <w:p w14:paraId="5F0F92D2" w14:textId="77777777" w:rsidR="00061478" w:rsidRPr="00CD1D6F" w:rsidRDefault="00CD1D6F">
            <w:pPr>
              <w:pStyle w:val="Normal6a"/>
            </w:pPr>
            <w:r w:rsidRPr="00CD1D6F">
              <w:rPr>
                <w:b/>
                <w:i/>
              </w:rPr>
              <w:t>B ter.</w:t>
            </w:r>
            <w:r w:rsidRPr="00CD1D6F">
              <w:tab/>
            </w:r>
            <w:r w:rsidRPr="00CD1D6F">
              <w:rPr>
                <w:b/>
                <w:i/>
              </w:rPr>
              <w:t xml:space="preserve">considerando che vi è sia una </w:t>
            </w:r>
            <w:r w:rsidRPr="00CD1D6F">
              <w:rPr>
                <w:b/>
                <w:i/>
              </w:rPr>
              <w:t>carenza che una crescente domanda di lavori che comportano attività manuali come falegnami, elettricisti, idraulici ecc.; che tali professioni sono essenziali per la società e l'economia; che la loro mancanza causa prezzi più elevati per tali servizi, rendendoli inaccessibili, come quelli nel settore edile, sia per le nuove costruzioni che per le ristrutturazioni;</w:t>
            </w:r>
          </w:p>
        </w:tc>
      </w:tr>
    </w:tbl>
    <w:p w14:paraId="1F63BAC4"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000C619" w14:textId="77777777" w:rsidR="00061478" w:rsidRPr="00CD1D6F" w:rsidRDefault="00CD1D6F">
      <w:r w:rsidRPr="00CD1D6F">
        <w:rPr>
          <w:rStyle w:val="HideTWBExt"/>
          <w:noProof w:val="0"/>
        </w:rPr>
        <w:t>&lt;/Amend&gt;</w:t>
      </w:r>
    </w:p>
    <w:p w14:paraId="48BC7F3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25</w:t>
      </w:r>
      <w:r w:rsidRPr="00CD1D6F">
        <w:rPr>
          <w:rStyle w:val="HideTWBExt"/>
          <w:b w:val="0"/>
          <w:noProof w:val="0"/>
        </w:rPr>
        <w:t>&lt;/NumAm&gt;</w:t>
      </w:r>
    </w:p>
    <w:p w14:paraId="0268CABB"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09361D70" w14:textId="77777777" w:rsidR="00061478" w:rsidRPr="00CD1D6F" w:rsidRDefault="00CD1D6F">
      <w:pPr>
        <w:pStyle w:val="NormalBold"/>
      </w:pPr>
      <w:r w:rsidRPr="00CD1D6F">
        <w:rPr>
          <w:rStyle w:val="HideTWBExt"/>
          <w:b w:val="0"/>
          <w:noProof w:val="0"/>
        </w:rPr>
        <w:t>&lt;/RepeatBlock-By&gt;</w:t>
      </w:r>
    </w:p>
    <w:p w14:paraId="7C13F95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550D95C" w14:textId="77777777" w:rsidR="00061478" w:rsidRPr="00CD1D6F" w:rsidRDefault="00CD1D6F">
      <w:pPr>
        <w:pStyle w:val="NormalBold"/>
      </w:pPr>
      <w:r w:rsidRPr="00CD1D6F">
        <w:rPr>
          <w:rStyle w:val="HideTWBExt"/>
          <w:b w:val="0"/>
          <w:noProof w:val="0"/>
        </w:rPr>
        <w:t>&lt;Article&gt;</w:t>
      </w:r>
      <w:r w:rsidRPr="00CD1D6F">
        <w:t>Considerando B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7C8A080" w14:textId="77777777">
        <w:trPr>
          <w:trHeight w:hRule="exact" w:val="240"/>
          <w:jc w:val="center"/>
        </w:trPr>
        <w:tc>
          <w:tcPr>
            <w:tcW w:w="9752" w:type="dxa"/>
            <w:gridSpan w:val="2"/>
            <w:tcBorders>
              <w:top w:val="nil"/>
              <w:left w:val="nil"/>
              <w:bottom w:val="nil"/>
              <w:right w:val="nil"/>
            </w:tcBorders>
          </w:tcPr>
          <w:p w14:paraId="29AF5E7D" w14:textId="77777777" w:rsidR="00061478" w:rsidRPr="00CD1D6F" w:rsidRDefault="00061478"/>
        </w:tc>
      </w:tr>
      <w:tr w:rsidR="00061478" w:rsidRPr="00CD1D6F" w14:paraId="4BB70B76" w14:textId="77777777">
        <w:trPr>
          <w:trHeight w:val="240"/>
          <w:jc w:val="center"/>
        </w:trPr>
        <w:tc>
          <w:tcPr>
            <w:tcW w:w="4876" w:type="dxa"/>
            <w:tcBorders>
              <w:top w:val="nil"/>
              <w:left w:val="nil"/>
              <w:bottom w:val="nil"/>
              <w:right w:val="nil"/>
            </w:tcBorders>
          </w:tcPr>
          <w:p w14:paraId="76C2261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13C2729" w14:textId="77777777" w:rsidR="00061478" w:rsidRPr="00CD1D6F" w:rsidRDefault="00CD1D6F">
            <w:pPr>
              <w:pStyle w:val="AmColumnHeading"/>
            </w:pPr>
            <w:r w:rsidRPr="00CD1D6F">
              <w:t>Emendamento</w:t>
            </w:r>
          </w:p>
        </w:tc>
      </w:tr>
      <w:tr w:rsidR="00061478" w:rsidRPr="00CD1D6F" w14:paraId="6AE15A5A" w14:textId="77777777">
        <w:trPr>
          <w:jc w:val="center"/>
        </w:trPr>
        <w:tc>
          <w:tcPr>
            <w:tcW w:w="4876" w:type="dxa"/>
            <w:tcBorders>
              <w:top w:val="nil"/>
              <w:left w:val="nil"/>
              <w:bottom w:val="nil"/>
              <w:right w:val="nil"/>
            </w:tcBorders>
          </w:tcPr>
          <w:p w14:paraId="483F9737" w14:textId="77777777" w:rsidR="00061478" w:rsidRPr="00CD1D6F" w:rsidRDefault="00061478">
            <w:pPr>
              <w:pStyle w:val="Normal6a"/>
            </w:pPr>
          </w:p>
        </w:tc>
        <w:tc>
          <w:tcPr>
            <w:tcW w:w="4876" w:type="dxa"/>
            <w:tcBorders>
              <w:top w:val="nil"/>
              <w:left w:val="nil"/>
              <w:bottom w:val="nil"/>
              <w:right w:val="nil"/>
            </w:tcBorders>
          </w:tcPr>
          <w:p w14:paraId="4A9901A8" w14:textId="77777777" w:rsidR="00061478" w:rsidRPr="00CD1D6F" w:rsidRDefault="00CD1D6F">
            <w:pPr>
              <w:pStyle w:val="Normal6a"/>
            </w:pPr>
            <w:r w:rsidRPr="00CD1D6F">
              <w:rPr>
                <w:b/>
                <w:i/>
              </w:rPr>
              <w:t>B ter.</w:t>
            </w:r>
            <w:r w:rsidRPr="00CD1D6F">
              <w:tab/>
            </w:r>
            <w:r w:rsidRPr="00CD1D6F">
              <w:rPr>
                <w:b/>
                <w:i/>
              </w:rPr>
              <w:t xml:space="preserve">considerando che il pilastro europeo dei diritti sociali stabilisce l'obiettivo che almeno il 60 % di tutti gli </w:t>
            </w:r>
            <w:r w:rsidRPr="00CD1D6F">
              <w:rPr>
                <w:b/>
                <w:i/>
              </w:rPr>
              <w:t>adulti partecipi ogni anno ad attività di formazione entro il 2030 e che, secondo i dati Eurostat più recenti, l'attuale tasso di partecipazione degli adulti è solo del 37 %;</w:t>
            </w:r>
          </w:p>
        </w:tc>
      </w:tr>
    </w:tbl>
    <w:p w14:paraId="6254241B"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0FA11EC" w14:textId="77777777" w:rsidR="00061478" w:rsidRPr="00CD1D6F" w:rsidRDefault="00CD1D6F">
      <w:r w:rsidRPr="00CD1D6F">
        <w:rPr>
          <w:rStyle w:val="HideTWBExt"/>
          <w:noProof w:val="0"/>
        </w:rPr>
        <w:t>&lt;/Amend&gt;</w:t>
      </w:r>
    </w:p>
    <w:p w14:paraId="248E7D1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26</w:t>
      </w:r>
      <w:r w:rsidRPr="00CD1D6F">
        <w:rPr>
          <w:rStyle w:val="HideTWBExt"/>
          <w:b w:val="0"/>
          <w:noProof w:val="0"/>
        </w:rPr>
        <w:t>&lt;/NumAm&gt;</w:t>
      </w:r>
    </w:p>
    <w:p w14:paraId="096122CA"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6E804D89" w14:textId="77777777" w:rsidR="00061478" w:rsidRPr="00CD1D6F" w:rsidRDefault="00CD1D6F">
      <w:pPr>
        <w:pStyle w:val="NormalBold"/>
      </w:pPr>
      <w:r w:rsidRPr="00CD1D6F">
        <w:rPr>
          <w:rStyle w:val="HideTWBExt"/>
          <w:b w:val="0"/>
          <w:noProof w:val="0"/>
        </w:rPr>
        <w:t>&lt;/RepeatBlock-By&gt;</w:t>
      </w:r>
    </w:p>
    <w:p w14:paraId="4B2B7CC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E5EA972" w14:textId="77777777" w:rsidR="00061478" w:rsidRPr="00CD1D6F" w:rsidRDefault="00CD1D6F">
      <w:pPr>
        <w:pStyle w:val="NormalBold"/>
      </w:pPr>
      <w:r w:rsidRPr="00CD1D6F">
        <w:rPr>
          <w:rStyle w:val="HideTWBExt"/>
          <w:b w:val="0"/>
          <w:noProof w:val="0"/>
        </w:rPr>
        <w:t>&lt;Article&gt;</w:t>
      </w:r>
      <w:r w:rsidRPr="00CD1D6F">
        <w:t>Considerando B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99926FF" w14:textId="77777777">
        <w:trPr>
          <w:trHeight w:hRule="exact" w:val="240"/>
          <w:jc w:val="center"/>
        </w:trPr>
        <w:tc>
          <w:tcPr>
            <w:tcW w:w="9752" w:type="dxa"/>
            <w:gridSpan w:val="2"/>
            <w:tcBorders>
              <w:top w:val="nil"/>
              <w:left w:val="nil"/>
              <w:bottom w:val="nil"/>
              <w:right w:val="nil"/>
            </w:tcBorders>
          </w:tcPr>
          <w:p w14:paraId="70975B5E" w14:textId="77777777" w:rsidR="00061478" w:rsidRPr="00CD1D6F" w:rsidRDefault="00061478"/>
        </w:tc>
      </w:tr>
      <w:tr w:rsidR="00061478" w:rsidRPr="00CD1D6F" w14:paraId="135F7495" w14:textId="77777777">
        <w:trPr>
          <w:trHeight w:val="240"/>
          <w:jc w:val="center"/>
        </w:trPr>
        <w:tc>
          <w:tcPr>
            <w:tcW w:w="4876" w:type="dxa"/>
            <w:tcBorders>
              <w:top w:val="nil"/>
              <w:left w:val="nil"/>
              <w:bottom w:val="nil"/>
              <w:right w:val="nil"/>
            </w:tcBorders>
          </w:tcPr>
          <w:p w14:paraId="0379FC9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9DC4C13" w14:textId="77777777" w:rsidR="00061478" w:rsidRPr="00CD1D6F" w:rsidRDefault="00CD1D6F">
            <w:pPr>
              <w:pStyle w:val="AmColumnHeading"/>
            </w:pPr>
            <w:r w:rsidRPr="00CD1D6F">
              <w:t>Emendamento</w:t>
            </w:r>
          </w:p>
        </w:tc>
      </w:tr>
      <w:tr w:rsidR="00061478" w:rsidRPr="00CD1D6F" w14:paraId="7CB26BB4" w14:textId="77777777">
        <w:trPr>
          <w:jc w:val="center"/>
        </w:trPr>
        <w:tc>
          <w:tcPr>
            <w:tcW w:w="4876" w:type="dxa"/>
            <w:tcBorders>
              <w:top w:val="nil"/>
              <w:left w:val="nil"/>
              <w:bottom w:val="nil"/>
              <w:right w:val="nil"/>
            </w:tcBorders>
          </w:tcPr>
          <w:p w14:paraId="50083F63" w14:textId="77777777" w:rsidR="00061478" w:rsidRPr="00CD1D6F" w:rsidRDefault="00061478">
            <w:pPr>
              <w:pStyle w:val="Normal6a"/>
            </w:pPr>
          </w:p>
        </w:tc>
        <w:tc>
          <w:tcPr>
            <w:tcW w:w="4876" w:type="dxa"/>
            <w:tcBorders>
              <w:top w:val="nil"/>
              <w:left w:val="nil"/>
              <w:bottom w:val="nil"/>
              <w:right w:val="nil"/>
            </w:tcBorders>
          </w:tcPr>
          <w:p w14:paraId="677488D6" w14:textId="77777777" w:rsidR="00061478" w:rsidRPr="00CD1D6F" w:rsidRDefault="00CD1D6F">
            <w:pPr>
              <w:pStyle w:val="Normal6a"/>
            </w:pPr>
            <w:r w:rsidRPr="00CD1D6F">
              <w:rPr>
                <w:b/>
                <w:i/>
              </w:rPr>
              <w:t>B quater.</w:t>
            </w:r>
            <w:r w:rsidRPr="00CD1D6F">
              <w:tab/>
            </w:r>
            <w:r w:rsidRPr="00CD1D6F">
              <w:rPr>
                <w:b/>
                <w:i/>
              </w:rPr>
              <w:t xml:space="preserve">considerando che è necessario sostenere il lavoro autonomo, dato che la maggior parte degli impieghi professionali sono di tipo autonomo; che in diversi Stati membri le condizioni di </w:t>
            </w:r>
            <w:r w:rsidRPr="00CD1D6F">
              <w:rPr>
                <w:b/>
                <w:i/>
              </w:rPr>
              <w:lastRenderedPageBreak/>
              <w:t>lavoro dei lavoratori autonomi sono meno sicure e svantaggiate rispetto ad altri tipi di occupazione;</w:t>
            </w:r>
          </w:p>
        </w:tc>
      </w:tr>
    </w:tbl>
    <w:p w14:paraId="63DAE328"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F495EA7" w14:textId="77777777" w:rsidR="00061478" w:rsidRPr="00CD1D6F" w:rsidRDefault="00CD1D6F">
      <w:r w:rsidRPr="00CD1D6F">
        <w:rPr>
          <w:rStyle w:val="HideTWBExt"/>
          <w:noProof w:val="0"/>
        </w:rPr>
        <w:t>&lt;/Amend&gt;</w:t>
      </w:r>
    </w:p>
    <w:p w14:paraId="1CC126C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27</w:t>
      </w:r>
      <w:r w:rsidRPr="00CD1D6F">
        <w:rPr>
          <w:rStyle w:val="HideTWBExt"/>
          <w:b w:val="0"/>
          <w:noProof w:val="0"/>
        </w:rPr>
        <w:t>&lt;/NumAm&gt;</w:t>
      </w:r>
    </w:p>
    <w:p w14:paraId="38FA6329"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78BAE9D1" w14:textId="77777777" w:rsidR="00061478" w:rsidRPr="00CD1D6F" w:rsidRDefault="00CD1D6F">
      <w:pPr>
        <w:pStyle w:val="NormalBold"/>
      </w:pPr>
      <w:r w:rsidRPr="00CD1D6F">
        <w:rPr>
          <w:rStyle w:val="HideTWBExt"/>
          <w:b w:val="0"/>
          <w:noProof w:val="0"/>
        </w:rPr>
        <w:t>&lt;/RepeatBlock-By&gt;</w:t>
      </w:r>
    </w:p>
    <w:p w14:paraId="35A8F38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D9384F2" w14:textId="77777777" w:rsidR="00061478" w:rsidRPr="00CD1D6F" w:rsidRDefault="00CD1D6F">
      <w:pPr>
        <w:pStyle w:val="NormalBold"/>
      </w:pPr>
      <w:r w:rsidRPr="00CD1D6F">
        <w:rPr>
          <w:rStyle w:val="HideTWBExt"/>
          <w:b w:val="0"/>
          <w:noProof w:val="0"/>
        </w:rPr>
        <w:t>&lt;Article&gt;</w:t>
      </w:r>
      <w:r w:rsidRPr="00CD1D6F">
        <w:t xml:space="preserve">Considerando B quater </w:t>
      </w:r>
      <w:r w:rsidRPr="00CD1D6F">
        <w:t>(nuovo)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FB63766" w14:textId="77777777">
        <w:trPr>
          <w:trHeight w:hRule="exact" w:val="240"/>
          <w:jc w:val="center"/>
        </w:trPr>
        <w:tc>
          <w:tcPr>
            <w:tcW w:w="9752" w:type="dxa"/>
            <w:gridSpan w:val="2"/>
            <w:tcBorders>
              <w:top w:val="nil"/>
              <w:left w:val="nil"/>
              <w:bottom w:val="nil"/>
              <w:right w:val="nil"/>
            </w:tcBorders>
          </w:tcPr>
          <w:p w14:paraId="0F5FF7E8" w14:textId="77777777" w:rsidR="00061478" w:rsidRPr="00CD1D6F" w:rsidRDefault="00061478"/>
        </w:tc>
      </w:tr>
      <w:tr w:rsidR="00061478" w:rsidRPr="00CD1D6F" w14:paraId="16C535F7" w14:textId="77777777">
        <w:trPr>
          <w:trHeight w:val="240"/>
          <w:jc w:val="center"/>
        </w:trPr>
        <w:tc>
          <w:tcPr>
            <w:tcW w:w="4876" w:type="dxa"/>
            <w:tcBorders>
              <w:top w:val="nil"/>
              <w:left w:val="nil"/>
              <w:bottom w:val="nil"/>
              <w:right w:val="nil"/>
            </w:tcBorders>
          </w:tcPr>
          <w:p w14:paraId="3C78462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D27466A" w14:textId="77777777" w:rsidR="00061478" w:rsidRPr="00CD1D6F" w:rsidRDefault="00CD1D6F">
            <w:pPr>
              <w:pStyle w:val="AmColumnHeading"/>
            </w:pPr>
            <w:r w:rsidRPr="00CD1D6F">
              <w:t>Emendamento</w:t>
            </w:r>
          </w:p>
        </w:tc>
      </w:tr>
      <w:tr w:rsidR="00061478" w:rsidRPr="00CD1D6F" w14:paraId="4038FA8D" w14:textId="77777777">
        <w:trPr>
          <w:jc w:val="center"/>
        </w:trPr>
        <w:tc>
          <w:tcPr>
            <w:tcW w:w="4876" w:type="dxa"/>
            <w:tcBorders>
              <w:top w:val="nil"/>
              <w:left w:val="nil"/>
              <w:bottom w:val="nil"/>
              <w:right w:val="nil"/>
            </w:tcBorders>
          </w:tcPr>
          <w:p w14:paraId="26B3F61C" w14:textId="77777777" w:rsidR="00061478" w:rsidRPr="00CD1D6F" w:rsidRDefault="00061478">
            <w:pPr>
              <w:pStyle w:val="Normal6a"/>
            </w:pPr>
          </w:p>
        </w:tc>
        <w:tc>
          <w:tcPr>
            <w:tcW w:w="4876" w:type="dxa"/>
            <w:tcBorders>
              <w:top w:val="nil"/>
              <w:left w:val="nil"/>
              <w:bottom w:val="nil"/>
              <w:right w:val="nil"/>
            </w:tcBorders>
          </w:tcPr>
          <w:p w14:paraId="60F55E8C" w14:textId="77777777" w:rsidR="00061478" w:rsidRPr="00CD1D6F" w:rsidRDefault="00CD1D6F">
            <w:pPr>
              <w:pStyle w:val="Normal6a"/>
            </w:pPr>
            <w:r w:rsidRPr="00CD1D6F">
              <w:rPr>
                <w:b/>
                <w:i/>
              </w:rPr>
              <w:t>B quater.</w:t>
            </w:r>
            <w:r w:rsidRPr="00CD1D6F">
              <w:tab/>
            </w:r>
            <w:r w:rsidRPr="00CD1D6F">
              <w:rPr>
                <w:b/>
                <w:i/>
              </w:rPr>
              <w:t>considerando che il benessere dei discenti e degli insegnanti è un fattore cruciale per la qualità, i risultati, l'inclusività e l'attrattiva dell'IFP;</w:t>
            </w:r>
          </w:p>
        </w:tc>
      </w:tr>
    </w:tbl>
    <w:p w14:paraId="64F0B6F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1A7B6A4" w14:textId="77777777" w:rsidR="00061478" w:rsidRPr="00CD1D6F" w:rsidRDefault="00CD1D6F">
      <w:r w:rsidRPr="00CD1D6F">
        <w:rPr>
          <w:rStyle w:val="HideTWBExt"/>
          <w:noProof w:val="0"/>
        </w:rPr>
        <w:t>&lt;/Amend&gt;</w:t>
      </w:r>
    </w:p>
    <w:p w14:paraId="1A1658B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28</w:t>
      </w:r>
      <w:r w:rsidRPr="00CD1D6F">
        <w:rPr>
          <w:rStyle w:val="HideTWBExt"/>
          <w:b w:val="0"/>
          <w:noProof w:val="0"/>
        </w:rPr>
        <w:t>&lt;/NumAm&gt;</w:t>
      </w:r>
    </w:p>
    <w:p w14:paraId="66555118"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72150668" w14:textId="77777777" w:rsidR="00061478" w:rsidRPr="00CD1D6F" w:rsidRDefault="00CD1D6F">
      <w:pPr>
        <w:pStyle w:val="NormalBold"/>
      </w:pPr>
      <w:r w:rsidRPr="00CD1D6F">
        <w:rPr>
          <w:rStyle w:val="HideTWBExt"/>
          <w:b w:val="0"/>
          <w:noProof w:val="0"/>
        </w:rPr>
        <w:t>&lt;/RepeatBlock-By&gt;</w:t>
      </w:r>
    </w:p>
    <w:p w14:paraId="2BA3AF8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191AFAD" w14:textId="77777777" w:rsidR="00061478" w:rsidRPr="00CD1D6F" w:rsidRDefault="00CD1D6F">
      <w:pPr>
        <w:pStyle w:val="NormalBold"/>
      </w:pPr>
      <w:r w:rsidRPr="00CD1D6F">
        <w:rPr>
          <w:rStyle w:val="HideTWBExt"/>
          <w:b w:val="0"/>
          <w:noProof w:val="0"/>
        </w:rPr>
        <w:t>&lt;Article&gt;</w:t>
      </w:r>
      <w:r w:rsidRPr="00CD1D6F">
        <w:t>Considerando B quinquies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25C3BF3" w14:textId="77777777">
        <w:trPr>
          <w:trHeight w:hRule="exact" w:val="240"/>
          <w:jc w:val="center"/>
        </w:trPr>
        <w:tc>
          <w:tcPr>
            <w:tcW w:w="9752" w:type="dxa"/>
            <w:gridSpan w:val="2"/>
            <w:tcBorders>
              <w:top w:val="nil"/>
              <w:left w:val="nil"/>
              <w:bottom w:val="nil"/>
              <w:right w:val="nil"/>
            </w:tcBorders>
          </w:tcPr>
          <w:p w14:paraId="0D0D4D54" w14:textId="77777777" w:rsidR="00061478" w:rsidRPr="00CD1D6F" w:rsidRDefault="00061478"/>
        </w:tc>
      </w:tr>
      <w:tr w:rsidR="00061478" w:rsidRPr="00CD1D6F" w14:paraId="6FA58780" w14:textId="77777777">
        <w:trPr>
          <w:trHeight w:val="240"/>
          <w:jc w:val="center"/>
        </w:trPr>
        <w:tc>
          <w:tcPr>
            <w:tcW w:w="4876" w:type="dxa"/>
            <w:tcBorders>
              <w:top w:val="nil"/>
              <w:left w:val="nil"/>
              <w:bottom w:val="nil"/>
              <w:right w:val="nil"/>
            </w:tcBorders>
          </w:tcPr>
          <w:p w14:paraId="3774A81A"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1161CA96" w14:textId="77777777" w:rsidR="00061478" w:rsidRPr="00CD1D6F" w:rsidRDefault="00CD1D6F">
            <w:pPr>
              <w:pStyle w:val="AmColumnHeading"/>
            </w:pPr>
            <w:r w:rsidRPr="00CD1D6F">
              <w:t>Emendamento</w:t>
            </w:r>
          </w:p>
        </w:tc>
      </w:tr>
      <w:tr w:rsidR="00061478" w:rsidRPr="00CD1D6F" w14:paraId="319E4467" w14:textId="77777777">
        <w:trPr>
          <w:jc w:val="center"/>
        </w:trPr>
        <w:tc>
          <w:tcPr>
            <w:tcW w:w="4876" w:type="dxa"/>
            <w:tcBorders>
              <w:top w:val="nil"/>
              <w:left w:val="nil"/>
              <w:bottom w:val="nil"/>
              <w:right w:val="nil"/>
            </w:tcBorders>
          </w:tcPr>
          <w:p w14:paraId="3C4C1D61" w14:textId="77777777" w:rsidR="00061478" w:rsidRPr="00CD1D6F" w:rsidRDefault="00061478">
            <w:pPr>
              <w:pStyle w:val="Normal6a"/>
            </w:pPr>
          </w:p>
        </w:tc>
        <w:tc>
          <w:tcPr>
            <w:tcW w:w="4876" w:type="dxa"/>
            <w:tcBorders>
              <w:top w:val="nil"/>
              <w:left w:val="nil"/>
              <w:bottom w:val="nil"/>
              <w:right w:val="nil"/>
            </w:tcBorders>
          </w:tcPr>
          <w:p w14:paraId="4F0FF106" w14:textId="77777777" w:rsidR="00061478" w:rsidRPr="00CD1D6F" w:rsidRDefault="00CD1D6F">
            <w:pPr>
              <w:pStyle w:val="Normal6a"/>
            </w:pPr>
            <w:r w:rsidRPr="00CD1D6F">
              <w:rPr>
                <w:b/>
                <w:i/>
              </w:rPr>
              <w:t>B quinquies.</w:t>
            </w:r>
            <w:r w:rsidRPr="00CD1D6F">
              <w:tab/>
            </w:r>
            <w:r w:rsidRPr="00CD1D6F">
              <w:rPr>
                <w:b/>
                <w:i/>
              </w:rPr>
              <w:t>considerando che la crescente carenza di insegnanti e formatori dell'IFP minaccia la qualità, l'inclusività e l'attrattiva future dell'IFP in Europa; che l'attrattiva, il riconoscimento sociale, la retribuzione e le condizioni di lavoro della professione di insegnante dell'IFP sono essenziali per assumere e trattenere insegnanti e formatori qualificati;</w:t>
            </w:r>
          </w:p>
        </w:tc>
      </w:tr>
    </w:tbl>
    <w:p w14:paraId="1FB2F95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0152560" w14:textId="77777777" w:rsidR="00061478" w:rsidRPr="00CD1D6F" w:rsidRDefault="00CD1D6F">
      <w:r w:rsidRPr="00CD1D6F">
        <w:rPr>
          <w:rStyle w:val="HideTWBExt"/>
          <w:noProof w:val="0"/>
        </w:rPr>
        <w:t>&lt;/Amend&gt;</w:t>
      </w:r>
    </w:p>
    <w:p w14:paraId="36479D61" w14:textId="77777777" w:rsidR="00061478" w:rsidRPr="00CD1D6F" w:rsidRDefault="00CD1D6F">
      <w:pPr>
        <w:pStyle w:val="AmNumberTabs"/>
      </w:pPr>
      <w:r w:rsidRPr="00CD1D6F">
        <w:rPr>
          <w:rStyle w:val="HideTWBExt"/>
          <w:b w:val="0"/>
          <w:noProof w:val="0"/>
        </w:rPr>
        <w:lastRenderedPageBreak/>
        <w:t>&lt;Amend&gt;</w:t>
      </w:r>
      <w:r w:rsidRPr="00CD1D6F">
        <w:t>Emendamento</w:t>
      </w:r>
      <w:r w:rsidRPr="00CD1D6F">
        <w:tab/>
      </w:r>
      <w:r w:rsidRPr="00CD1D6F">
        <w:tab/>
      </w:r>
      <w:r w:rsidRPr="00CD1D6F">
        <w:rPr>
          <w:rStyle w:val="HideTWBExt"/>
          <w:b w:val="0"/>
          <w:noProof w:val="0"/>
        </w:rPr>
        <w:t>&lt;NumAm&gt;</w:t>
      </w:r>
      <w:r w:rsidRPr="00CD1D6F">
        <w:t>29</w:t>
      </w:r>
      <w:r w:rsidRPr="00CD1D6F">
        <w:rPr>
          <w:rStyle w:val="HideTWBExt"/>
          <w:b w:val="0"/>
          <w:noProof w:val="0"/>
        </w:rPr>
        <w:t>&lt;/NumAm&gt;</w:t>
      </w:r>
    </w:p>
    <w:p w14:paraId="746D7358"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25EEE065" w14:textId="77777777" w:rsidR="00061478" w:rsidRPr="00CD1D6F" w:rsidRDefault="00CD1D6F">
      <w:pPr>
        <w:pStyle w:val="NormalBold"/>
      </w:pPr>
      <w:r w:rsidRPr="00CD1D6F">
        <w:rPr>
          <w:rStyle w:val="HideTWBExt"/>
          <w:b w:val="0"/>
          <w:noProof w:val="0"/>
        </w:rPr>
        <w:t>&lt;/RepeatBlock-By&gt;</w:t>
      </w:r>
    </w:p>
    <w:p w14:paraId="58234C0C"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D293B87" w14:textId="77777777" w:rsidR="00061478" w:rsidRPr="00CD1D6F" w:rsidRDefault="00CD1D6F">
      <w:pPr>
        <w:pStyle w:val="NormalBold"/>
      </w:pPr>
      <w:r w:rsidRPr="00CD1D6F">
        <w:rPr>
          <w:rStyle w:val="HideTWBExt"/>
          <w:b w:val="0"/>
          <w:noProof w:val="0"/>
        </w:rPr>
        <w:t>&lt;Article&gt;</w:t>
      </w:r>
      <w:r w:rsidRPr="00CD1D6F">
        <w:t>Considerando C</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DAB5DA5" w14:textId="77777777">
        <w:trPr>
          <w:trHeight w:hRule="exact" w:val="240"/>
          <w:jc w:val="center"/>
        </w:trPr>
        <w:tc>
          <w:tcPr>
            <w:tcW w:w="9752" w:type="dxa"/>
            <w:gridSpan w:val="2"/>
            <w:tcBorders>
              <w:top w:val="nil"/>
              <w:left w:val="nil"/>
              <w:bottom w:val="nil"/>
              <w:right w:val="nil"/>
            </w:tcBorders>
          </w:tcPr>
          <w:p w14:paraId="11DD9BB6" w14:textId="77777777" w:rsidR="00061478" w:rsidRPr="00CD1D6F" w:rsidRDefault="00061478"/>
        </w:tc>
      </w:tr>
      <w:tr w:rsidR="00061478" w:rsidRPr="00CD1D6F" w14:paraId="2F4B4F6B" w14:textId="77777777">
        <w:trPr>
          <w:trHeight w:val="240"/>
          <w:jc w:val="center"/>
        </w:trPr>
        <w:tc>
          <w:tcPr>
            <w:tcW w:w="4876" w:type="dxa"/>
            <w:tcBorders>
              <w:top w:val="nil"/>
              <w:left w:val="nil"/>
              <w:bottom w:val="nil"/>
              <w:right w:val="nil"/>
            </w:tcBorders>
          </w:tcPr>
          <w:p w14:paraId="32347C8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29AFF92" w14:textId="77777777" w:rsidR="00061478" w:rsidRPr="00CD1D6F" w:rsidRDefault="00CD1D6F">
            <w:pPr>
              <w:pStyle w:val="AmColumnHeading"/>
            </w:pPr>
            <w:r w:rsidRPr="00CD1D6F">
              <w:t>Emendamento</w:t>
            </w:r>
          </w:p>
        </w:tc>
      </w:tr>
      <w:tr w:rsidR="00061478" w:rsidRPr="00CD1D6F" w14:paraId="13E861DD" w14:textId="77777777">
        <w:trPr>
          <w:jc w:val="center"/>
        </w:trPr>
        <w:tc>
          <w:tcPr>
            <w:tcW w:w="4876" w:type="dxa"/>
            <w:tcBorders>
              <w:top w:val="nil"/>
              <w:left w:val="nil"/>
              <w:bottom w:val="nil"/>
              <w:right w:val="nil"/>
            </w:tcBorders>
          </w:tcPr>
          <w:p w14:paraId="77328B5E" w14:textId="77777777" w:rsidR="00061478" w:rsidRPr="00CD1D6F" w:rsidRDefault="00CD1D6F">
            <w:pPr>
              <w:pStyle w:val="Normal6a"/>
            </w:pPr>
            <w:r w:rsidRPr="00CD1D6F">
              <w:t>C.</w:t>
            </w:r>
            <w:r w:rsidRPr="00CD1D6F">
              <w:tab/>
              <w:t xml:space="preserve">considerando che l'orientamento politico </w:t>
            </w:r>
            <w:r w:rsidRPr="00CD1D6F">
              <w:t>dell'UE nel quadro della strategia di Lisbona ha posto un accento sproporzionato sul livello di studi, sottovalutando l'importanza strategica degli impieghi professionali per la base industriale e la resilienza dell'UE; che i recenti sviluppi geopolitici</w:t>
            </w:r>
            <w:r w:rsidRPr="00CD1D6F">
              <w:rPr>
                <w:b/>
                <w:i/>
              </w:rPr>
              <w:t>,</w:t>
            </w:r>
            <w:r w:rsidRPr="00CD1D6F">
              <w:t xml:space="preserve"> le perturbazioni delle catene di approvvigionamento </w:t>
            </w:r>
            <w:r w:rsidRPr="00CD1D6F">
              <w:rPr>
                <w:b/>
                <w:i/>
              </w:rPr>
              <w:t>e la transizione verde e digitale</w:t>
            </w:r>
            <w:r w:rsidRPr="00CD1D6F">
              <w:t xml:space="preserve"> dimostrano la necessità di investire in modo sostanziale nell'IFP;</w:t>
            </w:r>
          </w:p>
        </w:tc>
        <w:tc>
          <w:tcPr>
            <w:tcW w:w="4876" w:type="dxa"/>
            <w:tcBorders>
              <w:top w:val="nil"/>
              <w:left w:val="nil"/>
              <w:bottom w:val="nil"/>
              <w:right w:val="nil"/>
            </w:tcBorders>
          </w:tcPr>
          <w:p w14:paraId="69198AA2" w14:textId="77777777" w:rsidR="00061478" w:rsidRPr="00CD1D6F" w:rsidRDefault="00CD1D6F">
            <w:pPr>
              <w:pStyle w:val="Normal6a"/>
            </w:pPr>
            <w:r w:rsidRPr="00CD1D6F">
              <w:t>C.</w:t>
            </w:r>
            <w:r w:rsidRPr="00CD1D6F">
              <w:tab/>
              <w:t xml:space="preserve">considerando che l'orientamento politico dell'UE nel quadro della strategia di Lisbona ha posto un accento sproporzionato sul livello di studi, sottovalutando l'importanza strategica degli impieghi professionali per la base industriale e la resilienza dell'UE; che i recenti sviluppi geopolitici </w:t>
            </w:r>
            <w:r w:rsidRPr="00CD1D6F">
              <w:rPr>
                <w:b/>
                <w:i/>
              </w:rPr>
              <w:t>e</w:t>
            </w:r>
            <w:r w:rsidRPr="00CD1D6F">
              <w:t xml:space="preserve"> le perturbazioni delle catene di approvvigionamento dimostrano la necessità di investire in modo sostanziale nell'IFP;</w:t>
            </w:r>
          </w:p>
        </w:tc>
      </w:tr>
    </w:tbl>
    <w:p w14:paraId="54FF1C2C"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9E8A95C" w14:textId="77777777" w:rsidR="00061478" w:rsidRPr="00CD1D6F" w:rsidRDefault="00CD1D6F">
      <w:r w:rsidRPr="00CD1D6F">
        <w:rPr>
          <w:rStyle w:val="HideTWBExt"/>
          <w:noProof w:val="0"/>
        </w:rPr>
        <w:t>&lt;/Amend&gt;</w:t>
      </w:r>
    </w:p>
    <w:p w14:paraId="4DB6256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30</w:t>
      </w:r>
      <w:r w:rsidRPr="00CD1D6F">
        <w:rPr>
          <w:rStyle w:val="HideTWBExt"/>
          <w:b w:val="0"/>
          <w:noProof w:val="0"/>
        </w:rPr>
        <w:t>&lt;/NumAm&gt;</w:t>
      </w:r>
    </w:p>
    <w:p w14:paraId="5FC5F1B4"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47D667F2" w14:textId="77777777" w:rsidR="00061478" w:rsidRPr="00CD1D6F" w:rsidRDefault="00CD1D6F">
      <w:pPr>
        <w:pStyle w:val="NormalBold"/>
      </w:pPr>
      <w:r w:rsidRPr="00CD1D6F">
        <w:rPr>
          <w:rStyle w:val="HideTWBExt"/>
          <w:b w:val="0"/>
          <w:noProof w:val="0"/>
        </w:rPr>
        <w:t>&lt;/RepeatBlock-By&gt;</w:t>
      </w:r>
    </w:p>
    <w:p w14:paraId="075E9BC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38B44EF" w14:textId="77777777" w:rsidR="00061478" w:rsidRPr="00CD1D6F" w:rsidRDefault="00CD1D6F">
      <w:pPr>
        <w:pStyle w:val="NormalBold"/>
      </w:pPr>
      <w:r w:rsidRPr="00CD1D6F">
        <w:rPr>
          <w:rStyle w:val="HideTWBExt"/>
          <w:b w:val="0"/>
          <w:noProof w:val="0"/>
        </w:rPr>
        <w:t>&lt;Article&gt;</w:t>
      </w:r>
      <w:r w:rsidRPr="00CD1D6F">
        <w:t>Considerando C</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EA742DF" w14:textId="77777777">
        <w:trPr>
          <w:trHeight w:hRule="exact" w:val="240"/>
          <w:jc w:val="center"/>
        </w:trPr>
        <w:tc>
          <w:tcPr>
            <w:tcW w:w="9752" w:type="dxa"/>
            <w:gridSpan w:val="2"/>
            <w:tcBorders>
              <w:top w:val="nil"/>
              <w:left w:val="nil"/>
              <w:bottom w:val="nil"/>
              <w:right w:val="nil"/>
            </w:tcBorders>
          </w:tcPr>
          <w:p w14:paraId="20E079A4" w14:textId="77777777" w:rsidR="00061478" w:rsidRPr="00CD1D6F" w:rsidRDefault="00061478"/>
        </w:tc>
      </w:tr>
      <w:tr w:rsidR="00061478" w:rsidRPr="00CD1D6F" w14:paraId="2A06DA54" w14:textId="77777777">
        <w:trPr>
          <w:trHeight w:val="240"/>
          <w:jc w:val="center"/>
        </w:trPr>
        <w:tc>
          <w:tcPr>
            <w:tcW w:w="4876" w:type="dxa"/>
            <w:tcBorders>
              <w:top w:val="nil"/>
              <w:left w:val="nil"/>
              <w:bottom w:val="nil"/>
              <w:right w:val="nil"/>
            </w:tcBorders>
          </w:tcPr>
          <w:p w14:paraId="51BD4AF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5F2ADEA" w14:textId="77777777" w:rsidR="00061478" w:rsidRPr="00CD1D6F" w:rsidRDefault="00CD1D6F">
            <w:pPr>
              <w:pStyle w:val="AmColumnHeading"/>
            </w:pPr>
            <w:r w:rsidRPr="00CD1D6F">
              <w:t>Emendamento</w:t>
            </w:r>
          </w:p>
        </w:tc>
      </w:tr>
      <w:tr w:rsidR="00061478" w:rsidRPr="00CD1D6F" w14:paraId="669993AB" w14:textId="77777777">
        <w:trPr>
          <w:jc w:val="center"/>
        </w:trPr>
        <w:tc>
          <w:tcPr>
            <w:tcW w:w="4876" w:type="dxa"/>
            <w:tcBorders>
              <w:top w:val="nil"/>
              <w:left w:val="nil"/>
              <w:bottom w:val="nil"/>
              <w:right w:val="nil"/>
            </w:tcBorders>
          </w:tcPr>
          <w:p w14:paraId="63F286B4" w14:textId="77777777" w:rsidR="00061478" w:rsidRPr="00CD1D6F" w:rsidRDefault="00CD1D6F">
            <w:pPr>
              <w:pStyle w:val="Normal6a"/>
            </w:pPr>
            <w:r w:rsidRPr="00CD1D6F">
              <w:t>C.</w:t>
            </w:r>
            <w:r w:rsidRPr="00CD1D6F">
              <w:tab/>
              <w:t xml:space="preserve">considerando che l'orientamento politico dell'UE nel quadro della strategia di Lisbona ha posto un </w:t>
            </w:r>
            <w:r w:rsidRPr="00CD1D6F">
              <w:t xml:space="preserve">accento sproporzionato sul livello di studi, sottovalutando l'importanza strategica degli impieghi professionali per la base industriale e la resilienza dell'UE; che i recenti sviluppi geopolitici, le perturbazioni delle catene di approvvigionamento </w:t>
            </w:r>
            <w:r w:rsidRPr="00CD1D6F">
              <w:rPr>
                <w:b/>
                <w:i/>
              </w:rPr>
              <w:t>e</w:t>
            </w:r>
            <w:r w:rsidRPr="00CD1D6F">
              <w:t xml:space="preserve"> la transizione </w:t>
            </w:r>
            <w:r w:rsidRPr="00CD1D6F">
              <w:rPr>
                <w:b/>
                <w:i/>
              </w:rPr>
              <w:t>verde e digitale</w:t>
            </w:r>
            <w:r w:rsidRPr="00CD1D6F">
              <w:t xml:space="preserve"> dimostrano la necessità di investire in modo sostanziale nell'IFP;</w:t>
            </w:r>
          </w:p>
        </w:tc>
        <w:tc>
          <w:tcPr>
            <w:tcW w:w="4876" w:type="dxa"/>
            <w:tcBorders>
              <w:top w:val="nil"/>
              <w:left w:val="nil"/>
              <w:bottom w:val="nil"/>
              <w:right w:val="nil"/>
            </w:tcBorders>
          </w:tcPr>
          <w:p w14:paraId="6A269E73" w14:textId="77777777" w:rsidR="00061478" w:rsidRPr="00CD1D6F" w:rsidRDefault="00CD1D6F">
            <w:pPr>
              <w:pStyle w:val="Normal6a"/>
            </w:pPr>
            <w:r w:rsidRPr="00CD1D6F">
              <w:t>C.</w:t>
            </w:r>
            <w:r w:rsidRPr="00CD1D6F">
              <w:tab/>
              <w:t xml:space="preserve">considerando che l'orientamento politico dell'UE nel quadro della strategia di Lisbona ha posto un accento sproporzionato sul livello di studi, </w:t>
            </w:r>
            <w:r w:rsidRPr="00CD1D6F">
              <w:t>sottovalutando l'importanza strategica degli impieghi professionali per la base industriale e la resilienza dell'UE; che i recenti sviluppi geopolitici, le perturbazioni delle catene di approvvigionamento</w:t>
            </w:r>
            <w:r w:rsidRPr="00CD1D6F">
              <w:rPr>
                <w:b/>
                <w:i/>
              </w:rPr>
              <w:t>,</w:t>
            </w:r>
            <w:r w:rsidRPr="00CD1D6F">
              <w:t xml:space="preserve"> la </w:t>
            </w:r>
            <w:r w:rsidRPr="00CD1D6F">
              <w:rPr>
                <w:b/>
                <w:i/>
              </w:rPr>
              <w:t>duplice</w:t>
            </w:r>
            <w:r w:rsidRPr="00CD1D6F">
              <w:t xml:space="preserve"> transizione </w:t>
            </w:r>
            <w:r w:rsidRPr="00CD1D6F">
              <w:rPr>
                <w:b/>
                <w:i/>
              </w:rPr>
              <w:t>e l'esigenza di rafforzare la capacità produttiva e la competitività industriale dell'Europa</w:t>
            </w:r>
            <w:r w:rsidRPr="00CD1D6F">
              <w:t xml:space="preserve"> dimostrano la necessità di investire in modo sostanziale nell'IFP;</w:t>
            </w:r>
          </w:p>
        </w:tc>
      </w:tr>
    </w:tbl>
    <w:p w14:paraId="2CC2E48F"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BC708D5" w14:textId="77777777" w:rsidR="00061478" w:rsidRPr="00CD1D6F" w:rsidRDefault="00CD1D6F">
      <w:r w:rsidRPr="00CD1D6F">
        <w:rPr>
          <w:rStyle w:val="HideTWBExt"/>
          <w:noProof w:val="0"/>
        </w:rPr>
        <w:t>&lt;/Amend&gt;</w:t>
      </w:r>
    </w:p>
    <w:p w14:paraId="2DAAA6C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31</w:t>
      </w:r>
      <w:r w:rsidRPr="00CD1D6F">
        <w:rPr>
          <w:rStyle w:val="HideTWBExt"/>
          <w:b w:val="0"/>
          <w:noProof w:val="0"/>
        </w:rPr>
        <w:t>&lt;/NumAm&gt;</w:t>
      </w:r>
    </w:p>
    <w:p w14:paraId="06CCDA24" w14:textId="77777777" w:rsidR="00061478" w:rsidRPr="00CD1D6F" w:rsidRDefault="00CD1D6F">
      <w:pPr>
        <w:pStyle w:val="NormalBold"/>
      </w:pPr>
      <w:r w:rsidRPr="00CD1D6F">
        <w:rPr>
          <w:rStyle w:val="HideTWBExt"/>
          <w:b w:val="0"/>
          <w:noProof w:val="0"/>
        </w:rPr>
        <w:t>&lt;RepeatBlock-By&gt;&lt;Members&gt;</w:t>
      </w:r>
      <w:r w:rsidRPr="00CD1D6F">
        <w:t>Pál Szekeres, Margarita de la Pisa Carrión, Séverine Werbrouck</w:t>
      </w:r>
      <w:r w:rsidRPr="00CD1D6F">
        <w:rPr>
          <w:rStyle w:val="HideTWBExt"/>
          <w:b w:val="0"/>
          <w:noProof w:val="0"/>
        </w:rPr>
        <w:t>&lt;/Members&gt;</w:t>
      </w:r>
    </w:p>
    <w:p w14:paraId="7BD9533E" w14:textId="77777777" w:rsidR="00061478" w:rsidRPr="00CD1D6F" w:rsidRDefault="00CD1D6F">
      <w:pPr>
        <w:pStyle w:val="NormalBold"/>
      </w:pPr>
      <w:r w:rsidRPr="00CD1D6F">
        <w:rPr>
          <w:rStyle w:val="HideTWBExt"/>
          <w:b w:val="0"/>
          <w:noProof w:val="0"/>
        </w:rPr>
        <w:t>&lt;/RepeatBlock-By&gt;</w:t>
      </w:r>
    </w:p>
    <w:p w14:paraId="5B5B6C4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D54E7D5" w14:textId="77777777" w:rsidR="00061478" w:rsidRPr="00CD1D6F" w:rsidRDefault="00CD1D6F">
      <w:pPr>
        <w:pStyle w:val="NormalBold"/>
      </w:pPr>
      <w:r w:rsidRPr="00CD1D6F">
        <w:rPr>
          <w:rStyle w:val="HideTWBExt"/>
          <w:b w:val="0"/>
          <w:noProof w:val="0"/>
        </w:rPr>
        <w:t>&lt;Article&gt;</w:t>
      </w:r>
      <w:r w:rsidRPr="00CD1D6F">
        <w:t>Considerando C</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FE7B936" w14:textId="77777777">
        <w:trPr>
          <w:trHeight w:hRule="exact" w:val="240"/>
          <w:jc w:val="center"/>
        </w:trPr>
        <w:tc>
          <w:tcPr>
            <w:tcW w:w="9752" w:type="dxa"/>
            <w:gridSpan w:val="2"/>
            <w:tcBorders>
              <w:top w:val="nil"/>
              <w:left w:val="nil"/>
              <w:bottom w:val="nil"/>
              <w:right w:val="nil"/>
            </w:tcBorders>
          </w:tcPr>
          <w:p w14:paraId="1D4EB7A3" w14:textId="77777777" w:rsidR="00061478" w:rsidRPr="00CD1D6F" w:rsidRDefault="00061478"/>
        </w:tc>
      </w:tr>
      <w:tr w:rsidR="00061478" w:rsidRPr="00CD1D6F" w14:paraId="29ABFDF3" w14:textId="77777777">
        <w:trPr>
          <w:trHeight w:val="240"/>
          <w:jc w:val="center"/>
        </w:trPr>
        <w:tc>
          <w:tcPr>
            <w:tcW w:w="4876" w:type="dxa"/>
            <w:tcBorders>
              <w:top w:val="nil"/>
              <w:left w:val="nil"/>
              <w:bottom w:val="nil"/>
              <w:right w:val="nil"/>
            </w:tcBorders>
          </w:tcPr>
          <w:p w14:paraId="27B93405"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70D70C6" w14:textId="77777777" w:rsidR="00061478" w:rsidRPr="00CD1D6F" w:rsidRDefault="00CD1D6F">
            <w:pPr>
              <w:pStyle w:val="AmColumnHeading"/>
            </w:pPr>
            <w:r w:rsidRPr="00CD1D6F">
              <w:t>Emendamento</w:t>
            </w:r>
          </w:p>
        </w:tc>
      </w:tr>
      <w:tr w:rsidR="00061478" w:rsidRPr="00CD1D6F" w14:paraId="24D5C964" w14:textId="77777777">
        <w:trPr>
          <w:jc w:val="center"/>
        </w:trPr>
        <w:tc>
          <w:tcPr>
            <w:tcW w:w="4876" w:type="dxa"/>
            <w:tcBorders>
              <w:top w:val="nil"/>
              <w:left w:val="nil"/>
              <w:bottom w:val="nil"/>
              <w:right w:val="nil"/>
            </w:tcBorders>
          </w:tcPr>
          <w:p w14:paraId="463A1896" w14:textId="77777777" w:rsidR="00061478" w:rsidRPr="00CD1D6F" w:rsidRDefault="00CD1D6F">
            <w:pPr>
              <w:pStyle w:val="Normal6a"/>
            </w:pPr>
            <w:r w:rsidRPr="00CD1D6F">
              <w:t>C.</w:t>
            </w:r>
            <w:r w:rsidRPr="00CD1D6F">
              <w:tab/>
              <w:t xml:space="preserve">considerando che l'orientamento politico dell'UE nel </w:t>
            </w:r>
            <w:r w:rsidRPr="00CD1D6F">
              <w:t xml:space="preserve">quadro della strategia di Lisbona ha posto un accento sproporzionato sul livello di studi, sottovalutando l'importanza strategica degli impieghi professionali per la base industriale e la resilienza dell'UE; che i recenti sviluppi geopolitici, le perturbazioni delle catene di approvvigionamento e </w:t>
            </w:r>
            <w:r w:rsidRPr="00CD1D6F">
              <w:rPr>
                <w:b/>
                <w:i/>
              </w:rPr>
              <w:t>la</w:t>
            </w:r>
            <w:r w:rsidRPr="00CD1D6F">
              <w:t xml:space="preserve"> transizione </w:t>
            </w:r>
            <w:r w:rsidRPr="00CD1D6F">
              <w:rPr>
                <w:b/>
                <w:i/>
              </w:rPr>
              <w:t>verde e digitale</w:t>
            </w:r>
            <w:r w:rsidRPr="00CD1D6F">
              <w:t xml:space="preserve"> dimostrano la necessità di investire in modo sostanziale nell'IFP;</w:t>
            </w:r>
          </w:p>
        </w:tc>
        <w:tc>
          <w:tcPr>
            <w:tcW w:w="4876" w:type="dxa"/>
            <w:tcBorders>
              <w:top w:val="nil"/>
              <w:left w:val="nil"/>
              <w:bottom w:val="nil"/>
              <w:right w:val="nil"/>
            </w:tcBorders>
          </w:tcPr>
          <w:p w14:paraId="3DCE0D02" w14:textId="77777777" w:rsidR="00061478" w:rsidRPr="00CD1D6F" w:rsidRDefault="00CD1D6F">
            <w:pPr>
              <w:pStyle w:val="Normal6a"/>
            </w:pPr>
            <w:r w:rsidRPr="00CD1D6F">
              <w:t>C.</w:t>
            </w:r>
            <w:r w:rsidRPr="00CD1D6F">
              <w:tab/>
              <w:t xml:space="preserve">considerando che l'orientamento politico dell'UE nel quadro della strategia di Lisbona ha posto un accento sproporzionato sul livello di studi, sottovalutando l'importanza strategica degli impieghi professionali per la base industriale e la resilienza dell'UE; che i recenti sviluppi geopolitici, le perturbazioni delle catene di approvvigionamento e </w:t>
            </w:r>
            <w:r w:rsidRPr="00CD1D6F">
              <w:rPr>
                <w:b/>
                <w:i/>
              </w:rPr>
              <w:t>l'attuale</w:t>
            </w:r>
            <w:r w:rsidRPr="00CD1D6F">
              <w:t xml:space="preserve"> transizione dimostrano la necessità di investire in modo sostanziale nell'IFP;</w:t>
            </w:r>
          </w:p>
        </w:tc>
      </w:tr>
    </w:tbl>
    <w:p w14:paraId="389BB5A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893B316" w14:textId="77777777" w:rsidR="00061478" w:rsidRPr="00CD1D6F" w:rsidRDefault="00CD1D6F">
      <w:r w:rsidRPr="00CD1D6F">
        <w:rPr>
          <w:rStyle w:val="HideTWBExt"/>
          <w:noProof w:val="0"/>
        </w:rPr>
        <w:t>&lt;/Amend&gt;</w:t>
      </w:r>
    </w:p>
    <w:p w14:paraId="654A256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32</w:t>
      </w:r>
      <w:r w:rsidRPr="00CD1D6F">
        <w:rPr>
          <w:rStyle w:val="HideTWBExt"/>
          <w:b w:val="0"/>
          <w:noProof w:val="0"/>
        </w:rPr>
        <w:t>&lt;/NumAm&gt;</w:t>
      </w:r>
    </w:p>
    <w:p w14:paraId="688A25DA"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16DB0DF0" w14:textId="77777777" w:rsidR="00061478" w:rsidRPr="00CD1D6F" w:rsidRDefault="00CD1D6F">
      <w:r w:rsidRPr="00CD1D6F">
        <w:rPr>
          <w:rStyle w:val="HideTWBExt"/>
          <w:noProof w:val="0"/>
        </w:rPr>
        <w:t>&lt;AuNomDe&gt;</w:t>
      </w:r>
      <w:r w:rsidRPr="00CD1D6F">
        <w:rPr>
          <w:rStyle w:val="HideTWBInt"/>
          <w:noProof w:val="0"/>
        </w:rPr>
        <w:t>{Verts/ALE}</w:t>
      </w:r>
      <w:r w:rsidRPr="00CD1D6F">
        <w:t xml:space="preserve">a nome del gruppo </w:t>
      </w:r>
      <w:r w:rsidRPr="00CD1D6F">
        <w:t>Verts/ALE</w:t>
      </w:r>
      <w:r w:rsidRPr="00CD1D6F">
        <w:rPr>
          <w:rStyle w:val="HideTWBExt"/>
          <w:noProof w:val="0"/>
        </w:rPr>
        <w:t>&lt;/AuNomDe&gt;</w:t>
      </w:r>
    </w:p>
    <w:p w14:paraId="6CB27FAF" w14:textId="77777777" w:rsidR="00061478" w:rsidRPr="00CD1D6F" w:rsidRDefault="00CD1D6F">
      <w:pPr>
        <w:pStyle w:val="NormalBold"/>
      </w:pPr>
      <w:r w:rsidRPr="00CD1D6F">
        <w:rPr>
          <w:rStyle w:val="HideTWBExt"/>
          <w:b w:val="0"/>
          <w:noProof w:val="0"/>
        </w:rPr>
        <w:t>&lt;/RepeatBlock-By&gt;</w:t>
      </w:r>
    </w:p>
    <w:p w14:paraId="16D9521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A2E0276" w14:textId="77777777" w:rsidR="00061478" w:rsidRPr="00CD1D6F" w:rsidRDefault="00CD1D6F">
      <w:pPr>
        <w:pStyle w:val="NormalBold"/>
      </w:pPr>
      <w:r w:rsidRPr="00CD1D6F">
        <w:rPr>
          <w:rStyle w:val="HideTWBExt"/>
          <w:b w:val="0"/>
          <w:noProof w:val="0"/>
        </w:rPr>
        <w:t>&lt;Article&gt;</w:t>
      </w:r>
      <w:r w:rsidRPr="00CD1D6F">
        <w:t>Considerando C</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D4BB67F" w14:textId="77777777">
        <w:trPr>
          <w:trHeight w:hRule="exact" w:val="240"/>
          <w:jc w:val="center"/>
        </w:trPr>
        <w:tc>
          <w:tcPr>
            <w:tcW w:w="9752" w:type="dxa"/>
            <w:gridSpan w:val="2"/>
            <w:tcBorders>
              <w:top w:val="nil"/>
              <w:left w:val="nil"/>
              <w:bottom w:val="nil"/>
              <w:right w:val="nil"/>
            </w:tcBorders>
          </w:tcPr>
          <w:p w14:paraId="422129C1" w14:textId="77777777" w:rsidR="00061478" w:rsidRPr="00CD1D6F" w:rsidRDefault="00061478"/>
        </w:tc>
      </w:tr>
      <w:tr w:rsidR="00061478" w:rsidRPr="00CD1D6F" w14:paraId="093A7198" w14:textId="77777777">
        <w:trPr>
          <w:trHeight w:val="240"/>
          <w:jc w:val="center"/>
        </w:trPr>
        <w:tc>
          <w:tcPr>
            <w:tcW w:w="4876" w:type="dxa"/>
            <w:tcBorders>
              <w:top w:val="nil"/>
              <w:left w:val="nil"/>
              <w:bottom w:val="nil"/>
              <w:right w:val="nil"/>
            </w:tcBorders>
          </w:tcPr>
          <w:p w14:paraId="2CA4D06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9DB9D9D" w14:textId="77777777" w:rsidR="00061478" w:rsidRPr="00CD1D6F" w:rsidRDefault="00CD1D6F">
            <w:pPr>
              <w:pStyle w:val="AmColumnHeading"/>
            </w:pPr>
            <w:r w:rsidRPr="00CD1D6F">
              <w:t>Emendamento</w:t>
            </w:r>
          </w:p>
        </w:tc>
      </w:tr>
      <w:tr w:rsidR="00061478" w:rsidRPr="00CD1D6F" w14:paraId="3E5C91DC" w14:textId="77777777">
        <w:trPr>
          <w:jc w:val="center"/>
        </w:trPr>
        <w:tc>
          <w:tcPr>
            <w:tcW w:w="4876" w:type="dxa"/>
            <w:tcBorders>
              <w:top w:val="nil"/>
              <w:left w:val="nil"/>
              <w:bottom w:val="nil"/>
              <w:right w:val="nil"/>
            </w:tcBorders>
          </w:tcPr>
          <w:p w14:paraId="22249ABA" w14:textId="77777777" w:rsidR="00061478" w:rsidRPr="00CD1D6F" w:rsidRDefault="00CD1D6F">
            <w:pPr>
              <w:pStyle w:val="Normal6a"/>
            </w:pPr>
            <w:r w:rsidRPr="00CD1D6F">
              <w:t>C.</w:t>
            </w:r>
            <w:r w:rsidRPr="00CD1D6F">
              <w:tab/>
            </w:r>
            <w:r w:rsidRPr="00CD1D6F">
              <w:t xml:space="preserve">considerando che l'orientamento politico dell'UE nel quadro della strategia di Lisbona ha posto un accento sproporzionato sul livello di studi, sottovalutando l'importanza strategica degli impieghi professionali per la base industriale </w:t>
            </w:r>
            <w:r w:rsidRPr="00CD1D6F">
              <w:rPr>
                <w:b/>
                <w:i/>
              </w:rPr>
              <w:t>e</w:t>
            </w:r>
            <w:r w:rsidRPr="00CD1D6F">
              <w:t xml:space="preserve"> la resilienza dell'UE; che i recenti sviluppi geopolitici, le perturbazioni delle catene di approvvigionamento e la transizione verde </w:t>
            </w:r>
            <w:r w:rsidRPr="00CD1D6F">
              <w:lastRenderedPageBreak/>
              <w:t>e digitale dimostrano la necessità di investire in modo sostanziale nell'IFP;</w:t>
            </w:r>
          </w:p>
        </w:tc>
        <w:tc>
          <w:tcPr>
            <w:tcW w:w="4876" w:type="dxa"/>
            <w:tcBorders>
              <w:top w:val="nil"/>
              <w:left w:val="nil"/>
              <w:bottom w:val="nil"/>
              <w:right w:val="nil"/>
            </w:tcBorders>
          </w:tcPr>
          <w:p w14:paraId="7150A87C" w14:textId="77777777" w:rsidR="00061478" w:rsidRPr="00CD1D6F" w:rsidRDefault="00CD1D6F">
            <w:pPr>
              <w:pStyle w:val="Normal6a"/>
            </w:pPr>
            <w:r w:rsidRPr="00CD1D6F">
              <w:lastRenderedPageBreak/>
              <w:t>C.</w:t>
            </w:r>
            <w:r w:rsidRPr="00CD1D6F">
              <w:tab/>
              <w:t>considerando che l'orientamento politico dell'UE nel quadro della strategia di Lisbona ha posto un accento sproporzionato sul livello di studi, sottovalutando l'importanza strategica degli impieghi professionali per la base industriale</w:t>
            </w:r>
            <w:r w:rsidRPr="00CD1D6F">
              <w:rPr>
                <w:b/>
                <w:i/>
              </w:rPr>
              <w:t>,</w:t>
            </w:r>
            <w:r w:rsidRPr="00CD1D6F">
              <w:t xml:space="preserve"> la resilienza dell'UE </w:t>
            </w:r>
            <w:r w:rsidRPr="00CD1D6F">
              <w:rPr>
                <w:b/>
                <w:i/>
              </w:rPr>
              <w:t>e la coesione sociale e territoriale</w:t>
            </w:r>
            <w:r w:rsidRPr="00CD1D6F">
              <w:t xml:space="preserve">; che i recenti sviluppi geopolitici, le perturbazioni delle catene di approvvigionamento e la </w:t>
            </w:r>
            <w:r w:rsidRPr="00CD1D6F">
              <w:lastRenderedPageBreak/>
              <w:t>transizione verde e digitale dimostrano la necessità di investire in modo sostanziale nell'IFP</w:t>
            </w:r>
            <w:r w:rsidRPr="00CD1D6F">
              <w:rPr>
                <w:b/>
                <w:i/>
              </w:rPr>
              <w:t>, nell'apprendimento perman</w:t>
            </w:r>
            <w:r w:rsidRPr="00CD1D6F">
              <w:rPr>
                <w:b/>
                <w:i/>
              </w:rPr>
              <w:t>ente e nelle infrastrutture pubbliche di formazione accessibili in tutta l'UE</w:t>
            </w:r>
            <w:r w:rsidRPr="00CD1D6F">
              <w:t>;</w:t>
            </w:r>
          </w:p>
        </w:tc>
      </w:tr>
    </w:tbl>
    <w:p w14:paraId="005485A9"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598449D" w14:textId="77777777" w:rsidR="00061478" w:rsidRPr="00CD1D6F" w:rsidRDefault="00CD1D6F">
      <w:r w:rsidRPr="00CD1D6F">
        <w:rPr>
          <w:rStyle w:val="HideTWBExt"/>
          <w:noProof w:val="0"/>
        </w:rPr>
        <w:t>&lt;/Amend&gt;</w:t>
      </w:r>
    </w:p>
    <w:p w14:paraId="7D8D18E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33</w:t>
      </w:r>
      <w:r w:rsidRPr="00CD1D6F">
        <w:rPr>
          <w:rStyle w:val="HideTWBExt"/>
          <w:b w:val="0"/>
          <w:noProof w:val="0"/>
        </w:rPr>
        <w:t>&lt;/NumAm&gt;</w:t>
      </w:r>
    </w:p>
    <w:p w14:paraId="2901EE74"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4A258E04" w14:textId="77777777" w:rsidR="00061478" w:rsidRPr="00CD1D6F" w:rsidRDefault="00CD1D6F">
      <w:pPr>
        <w:pStyle w:val="NormalBold"/>
      </w:pPr>
      <w:r w:rsidRPr="00CD1D6F">
        <w:rPr>
          <w:rStyle w:val="HideTWBExt"/>
          <w:b w:val="0"/>
          <w:noProof w:val="0"/>
        </w:rPr>
        <w:t>&lt;/RepeatBlock-By&gt;</w:t>
      </w:r>
    </w:p>
    <w:p w14:paraId="1DC5F9E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F120E6E" w14:textId="77777777" w:rsidR="00061478" w:rsidRPr="00CD1D6F" w:rsidRDefault="00CD1D6F">
      <w:pPr>
        <w:pStyle w:val="NormalBold"/>
      </w:pPr>
      <w:r w:rsidRPr="00CD1D6F">
        <w:rPr>
          <w:rStyle w:val="HideTWBExt"/>
          <w:b w:val="0"/>
          <w:noProof w:val="0"/>
        </w:rPr>
        <w:t>&lt;Article&gt;</w:t>
      </w:r>
      <w:r w:rsidRPr="00CD1D6F">
        <w:t>Considerando C</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B02C880" w14:textId="77777777">
        <w:trPr>
          <w:trHeight w:hRule="exact" w:val="240"/>
          <w:jc w:val="center"/>
        </w:trPr>
        <w:tc>
          <w:tcPr>
            <w:tcW w:w="9752" w:type="dxa"/>
            <w:gridSpan w:val="2"/>
            <w:tcBorders>
              <w:top w:val="nil"/>
              <w:left w:val="nil"/>
              <w:bottom w:val="nil"/>
              <w:right w:val="nil"/>
            </w:tcBorders>
          </w:tcPr>
          <w:p w14:paraId="02C06C2E" w14:textId="77777777" w:rsidR="00061478" w:rsidRPr="00CD1D6F" w:rsidRDefault="00061478"/>
        </w:tc>
      </w:tr>
      <w:tr w:rsidR="00061478" w:rsidRPr="00CD1D6F" w14:paraId="07827935" w14:textId="77777777">
        <w:trPr>
          <w:trHeight w:val="240"/>
          <w:jc w:val="center"/>
        </w:trPr>
        <w:tc>
          <w:tcPr>
            <w:tcW w:w="4876" w:type="dxa"/>
            <w:tcBorders>
              <w:top w:val="nil"/>
              <w:left w:val="nil"/>
              <w:bottom w:val="nil"/>
              <w:right w:val="nil"/>
            </w:tcBorders>
          </w:tcPr>
          <w:p w14:paraId="24D29B4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E9C269F" w14:textId="77777777" w:rsidR="00061478" w:rsidRPr="00CD1D6F" w:rsidRDefault="00CD1D6F">
            <w:pPr>
              <w:pStyle w:val="AmColumnHeading"/>
            </w:pPr>
            <w:r w:rsidRPr="00CD1D6F">
              <w:t>Emendamento</w:t>
            </w:r>
          </w:p>
        </w:tc>
      </w:tr>
      <w:tr w:rsidR="00061478" w:rsidRPr="00CD1D6F" w14:paraId="1AADEF1F" w14:textId="77777777">
        <w:trPr>
          <w:jc w:val="center"/>
        </w:trPr>
        <w:tc>
          <w:tcPr>
            <w:tcW w:w="4876" w:type="dxa"/>
            <w:tcBorders>
              <w:top w:val="nil"/>
              <w:left w:val="nil"/>
              <w:bottom w:val="nil"/>
              <w:right w:val="nil"/>
            </w:tcBorders>
          </w:tcPr>
          <w:p w14:paraId="337098C2" w14:textId="77777777" w:rsidR="00061478" w:rsidRPr="00CD1D6F" w:rsidRDefault="00CD1D6F">
            <w:pPr>
              <w:pStyle w:val="Normal6a"/>
            </w:pPr>
            <w:r w:rsidRPr="00CD1D6F">
              <w:t>C.</w:t>
            </w:r>
            <w:r w:rsidRPr="00CD1D6F">
              <w:tab/>
              <w:t xml:space="preserve">considerando che l'orientamento politico dell'UE </w:t>
            </w:r>
            <w:r w:rsidRPr="00CD1D6F">
              <w:rPr>
                <w:b/>
                <w:i/>
              </w:rPr>
              <w:t>nel quadro della</w:t>
            </w:r>
            <w:r w:rsidRPr="00CD1D6F">
              <w:t xml:space="preserve"> strategia di Lisbona ha posto un accento sproporzionato sul livello di studi, sottovalutando l'importanza strategica degli impieghi professionali per la base industriale e la resilienza dell'UE; che i recenti sviluppi geopolitici, le perturbazioni delle catene di approvvigionamento e la transizione verde e digitale dimostrano la necessità di investire in modo sostanziale nell'IFP;</w:t>
            </w:r>
          </w:p>
        </w:tc>
        <w:tc>
          <w:tcPr>
            <w:tcW w:w="4876" w:type="dxa"/>
            <w:tcBorders>
              <w:top w:val="nil"/>
              <w:left w:val="nil"/>
              <w:bottom w:val="nil"/>
              <w:right w:val="nil"/>
            </w:tcBorders>
          </w:tcPr>
          <w:p w14:paraId="01A10E4A" w14:textId="77777777" w:rsidR="00061478" w:rsidRPr="00CD1D6F" w:rsidRDefault="00CD1D6F">
            <w:pPr>
              <w:pStyle w:val="Normal6a"/>
            </w:pPr>
            <w:r w:rsidRPr="00CD1D6F">
              <w:t>C.</w:t>
            </w:r>
            <w:r w:rsidRPr="00CD1D6F">
              <w:tab/>
              <w:t xml:space="preserve">considerando che l'orientamento politico dell'UE </w:t>
            </w:r>
            <w:r w:rsidRPr="00CD1D6F">
              <w:rPr>
                <w:b/>
                <w:i/>
              </w:rPr>
              <w:t>sin dalla</w:t>
            </w:r>
            <w:r w:rsidRPr="00CD1D6F">
              <w:t xml:space="preserve"> strategia di Lisbona ha posto un accento sproporzionato sul livello di studi, sottovalutando l'importanza strategica degli impieghi professionali per la base industriale e la resilienza dell'UE; che i recenti sviluppi geopolitici, le perturbazioni delle catene di approvvigionamento e la transizione verde e digitale dimostrano la necessità di investire in modo sostanziale nell'IFP;</w:t>
            </w:r>
          </w:p>
        </w:tc>
      </w:tr>
    </w:tbl>
    <w:p w14:paraId="1DBB419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3D12912" w14:textId="77777777" w:rsidR="00061478" w:rsidRPr="00CD1D6F" w:rsidRDefault="00CD1D6F">
      <w:r w:rsidRPr="00CD1D6F">
        <w:rPr>
          <w:rStyle w:val="HideTWBExt"/>
          <w:noProof w:val="0"/>
        </w:rPr>
        <w:t>&lt;/Amend&gt;</w:t>
      </w:r>
    </w:p>
    <w:p w14:paraId="7A21717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34</w:t>
      </w:r>
      <w:r w:rsidRPr="00CD1D6F">
        <w:rPr>
          <w:rStyle w:val="HideTWBExt"/>
          <w:b w:val="0"/>
          <w:noProof w:val="0"/>
        </w:rPr>
        <w:t>&lt;/NumAm&gt;</w:t>
      </w:r>
    </w:p>
    <w:p w14:paraId="700BB7B7"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0C93CDE9" w14:textId="77777777" w:rsidR="00061478" w:rsidRPr="00CD1D6F" w:rsidRDefault="00CD1D6F">
      <w:pPr>
        <w:pStyle w:val="NormalBold"/>
      </w:pPr>
      <w:r w:rsidRPr="00CD1D6F">
        <w:rPr>
          <w:rStyle w:val="HideTWBExt"/>
          <w:b w:val="0"/>
          <w:noProof w:val="0"/>
        </w:rPr>
        <w:t>&lt;/RepeatBlock-By&gt;</w:t>
      </w:r>
    </w:p>
    <w:p w14:paraId="1D4F22D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FF73DC1" w14:textId="77777777" w:rsidR="00061478" w:rsidRPr="00CD1D6F" w:rsidRDefault="00CD1D6F">
      <w:pPr>
        <w:pStyle w:val="NormalBold"/>
      </w:pPr>
      <w:r w:rsidRPr="00CD1D6F">
        <w:rPr>
          <w:rStyle w:val="HideTWBExt"/>
          <w:b w:val="0"/>
          <w:noProof w:val="0"/>
        </w:rPr>
        <w:t>&lt;Article&gt;</w:t>
      </w:r>
      <w:r w:rsidRPr="00CD1D6F">
        <w:t>Considerando C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7D6C6EA" w14:textId="77777777">
        <w:trPr>
          <w:trHeight w:hRule="exact" w:val="240"/>
          <w:jc w:val="center"/>
        </w:trPr>
        <w:tc>
          <w:tcPr>
            <w:tcW w:w="9752" w:type="dxa"/>
            <w:gridSpan w:val="2"/>
            <w:tcBorders>
              <w:top w:val="nil"/>
              <w:left w:val="nil"/>
              <w:bottom w:val="nil"/>
              <w:right w:val="nil"/>
            </w:tcBorders>
          </w:tcPr>
          <w:p w14:paraId="4B091E28" w14:textId="77777777" w:rsidR="00061478" w:rsidRPr="00CD1D6F" w:rsidRDefault="00061478"/>
        </w:tc>
      </w:tr>
      <w:tr w:rsidR="00061478" w:rsidRPr="00CD1D6F" w14:paraId="0661E293" w14:textId="77777777">
        <w:trPr>
          <w:trHeight w:val="240"/>
          <w:jc w:val="center"/>
        </w:trPr>
        <w:tc>
          <w:tcPr>
            <w:tcW w:w="4876" w:type="dxa"/>
            <w:tcBorders>
              <w:top w:val="nil"/>
              <w:left w:val="nil"/>
              <w:bottom w:val="nil"/>
              <w:right w:val="nil"/>
            </w:tcBorders>
          </w:tcPr>
          <w:p w14:paraId="4599C57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7385000" w14:textId="77777777" w:rsidR="00061478" w:rsidRPr="00CD1D6F" w:rsidRDefault="00CD1D6F">
            <w:pPr>
              <w:pStyle w:val="AmColumnHeading"/>
            </w:pPr>
            <w:r w:rsidRPr="00CD1D6F">
              <w:t>Emendamento</w:t>
            </w:r>
          </w:p>
        </w:tc>
      </w:tr>
      <w:tr w:rsidR="00061478" w:rsidRPr="00CD1D6F" w14:paraId="05116123" w14:textId="77777777">
        <w:trPr>
          <w:jc w:val="center"/>
        </w:trPr>
        <w:tc>
          <w:tcPr>
            <w:tcW w:w="4876" w:type="dxa"/>
            <w:tcBorders>
              <w:top w:val="nil"/>
              <w:left w:val="nil"/>
              <w:bottom w:val="nil"/>
              <w:right w:val="nil"/>
            </w:tcBorders>
          </w:tcPr>
          <w:p w14:paraId="743DDB52" w14:textId="77777777" w:rsidR="00061478" w:rsidRPr="00CD1D6F" w:rsidRDefault="00061478">
            <w:pPr>
              <w:pStyle w:val="Normal6a"/>
            </w:pPr>
          </w:p>
        </w:tc>
        <w:tc>
          <w:tcPr>
            <w:tcW w:w="4876" w:type="dxa"/>
            <w:tcBorders>
              <w:top w:val="nil"/>
              <w:left w:val="nil"/>
              <w:bottom w:val="nil"/>
              <w:right w:val="nil"/>
            </w:tcBorders>
          </w:tcPr>
          <w:p w14:paraId="0413C24B" w14:textId="77777777" w:rsidR="00061478" w:rsidRPr="00CD1D6F" w:rsidRDefault="00CD1D6F">
            <w:pPr>
              <w:pStyle w:val="Normal6a"/>
            </w:pPr>
            <w:r w:rsidRPr="00CD1D6F">
              <w:rPr>
                <w:b/>
                <w:i/>
              </w:rPr>
              <w:t>C bis.</w:t>
            </w:r>
            <w:r w:rsidRPr="00CD1D6F">
              <w:tab/>
            </w:r>
            <w:r w:rsidRPr="00CD1D6F">
              <w:rPr>
                <w:b/>
                <w:i/>
              </w:rPr>
              <w:t xml:space="preserve">considerando che la parità di accesso all'IFP, comprese le opportunità di miglioramento delle competenze e di riqualificazione per tutti i lavoratori e le persone in cerca di lavoro, è </w:t>
            </w:r>
            <w:r w:rsidRPr="00CD1D6F">
              <w:rPr>
                <w:b/>
                <w:i/>
              </w:rPr>
              <w:lastRenderedPageBreak/>
              <w:t>fondamentale;</w:t>
            </w:r>
          </w:p>
        </w:tc>
      </w:tr>
    </w:tbl>
    <w:p w14:paraId="06C81D70"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61DFB1F" w14:textId="77777777" w:rsidR="00061478" w:rsidRPr="00CD1D6F" w:rsidRDefault="00CD1D6F">
      <w:r w:rsidRPr="00CD1D6F">
        <w:rPr>
          <w:rStyle w:val="HideTWBExt"/>
          <w:noProof w:val="0"/>
        </w:rPr>
        <w:t>&lt;/Amend&gt;</w:t>
      </w:r>
    </w:p>
    <w:p w14:paraId="0737BF4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35</w:t>
      </w:r>
      <w:r w:rsidRPr="00CD1D6F">
        <w:rPr>
          <w:rStyle w:val="HideTWBExt"/>
          <w:b w:val="0"/>
          <w:noProof w:val="0"/>
        </w:rPr>
        <w:t>&lt;/NumAm&gt;</w:t>
      </w:r>
    </w:p>
    <w:p w14:paraId="00B12F81"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28782A40" w14:textId="77777777" w:rsidR="00061478" w:rsidRPr="00CD1D6F" w:rsidRDefault="00CD1D6F">
      <w:pPr>
        <w:pStyle w:val="NormalBold"/>
      </w:pPr>
      <w:r w:rsidRPr="00CD1D6F">
        <w:rPr>
          <w:rStyle w:val="HideTWBExt"/>
          <w:b w:val="0"/>
          <w:noProof w:val="0"/>
        </w:rPr>
        <w:t>&lt;/RepeatBlock-By&gt;</w:t>
      </w:r>
    </w:p>
    <w:p w14:paraId="24F9B08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9F69AEE" w14:textId="77777777" w:rsidR="00061478" w:rsidRPr="00CD1D6F" w:rsidRDefault="00CD1D6F">
      <w:pPr>
        <w:pStyle w:val="NormalBold"/>
      </w:pPr>
      <w:r w:rsidRPr="00CD1D6F">
        <w:rPr>
          <w:rStyle w:val="HideTWBExt"/>
          <w:b w:val="0"/>
          <w:noProof w:val="0"/>
        </w:rPr>
        <w:t>&lt;Article&gt;</w:t>
      </w:r>
      <w:r w:rsidRPr="00CD1D6F">
        <w:t>Considerando C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2028A60" w14:textId="77777777">
        <w:trPr>
          <w:trHeight w:hRule="exact" w:val="240"/>
          <w:jc w:val="center"/>
        </w:trPr>
        <w:tc>
          <w:tcPr>
            <w:tcW w:w="9752" w:type="dxa"/>
            <w:gridSpan w:val="2"/>
            <w:tcBorders>
              <w:top w:val="nil"/>
              <w:left w:val="nil"/>
              <w:bottom w:val="nil"/>
              <w:right w:val="nil"/>
            </w:tcBorders>
          </w:tcPr>
          <w:p w14:paraId="24A250CD" w14:textId="77777777" w:rsidR="00061478" w:rsidRPr="00CD1D6F" w:rsidRDefault="00061478"/>
        </w:tc>
      </w:tr>
      <w:tr w:rsidR="00061478" w:rsidRPr="00CD1D6F" w14:paraId="193AE559" w14:textId="77777777">
        <w:trPr>
          <w:trHeight w:val="240"/>
          <w:jc w:val="center"/>
        </w:trPr>
        <w:tc>
          <w:tcPr>
            <w:tcW w:w="4876" w:type="dxa"/>
            <w:tcBorders>
              <w:top w:val="nil"/>
              <w:left w:val="nil"/>
              <w:bottom w:val="nil"/>
              <w:right w:val="nil"/>
            </w:tcBorders>
          </w:tcPr>
          <w:p w14:paraId="3683420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489E59F" w14:textId="77777777" w:rsidR="00061478" w:rsidRPr="00CD1D6F" w:rsidRDefault="00CD1D6F">
            <w:pPr>
              <w:pStyle w:val="AmColumnHeading"/>
            </w:pPr>
            <w:r w:rsidRPr="00CD1D6F">
              <w:t>Emendamento</w:t>
            </w:r>
          </w:p>
        </w:tc>
      </w:tr>
      <w:tr w:rsidR="00061478" w:rsidRPr="00CD1D6F" w14:paraId="2BFE16DC" w14:textId="77777777">
        <w:trPr>
          <w:jc w:val="center"/>
        </w:trPr>
        <w:tc>
          <w:tcPr>
            <w:tcW w:w="4876" w:type="dxa"/>
            <w:tcBorders>
              <w:top w:val="nil"/>
              <w:left w:val="nil"/>
              <w:bottom w:val="nil"/>
              <w:right w:val="nil"/>
            </w:tcBorders>
          </w:tcPr>
          <w:p w14:paraId="037D3FFB" w14:textId="77777777" w:rsidR="00061478" w:rsidRPr="00CD1D6F" w:rsidRDefault="00061478">
            <w:pPr>
              <w:pStyle w:val="Normal6a"/>
            </w:pPr>
          </w:p>
        </w:tc>
        <w:tc>
          <w:tcPr>
            <w:tcW w:w="4876" w:type="dxa"/>
            <w:tcBorders>
              <w:top w:val="nil"/>
              <w:left w:val="nil"/>
              <w:bottom w:val="nil"/>
              <w:right w:val="nil"/>
            </w:tcBorders>
          </w:tcPr>
          <w:p w14:paraId="770C3FF2" w14:textId="77777777" w:rsidR="00061478" w:rsidRPr="00CD1D6F" w:rsidRDefault="00CD1D6F">
            <w:pPr>
              <w:pStyle w:val="Normal6a"/>
            </w:pPr>
            <w:r w:rsidRPr="00CD1D6F">
              <w:rPr>
                <w:b/>
                <w:i/>
              </w:rPr>
              <w:t>C ter.</w:t>
            </w:r>
            <w:r w:rsidRPr="00CD1D6F">
              <w:tab/>
            </w:r>
            <w:r w:rsidRPr="00CD1D6F">
              <w:rPr>
                <w:b/>
                <w:i/>
              </w:rPr>
              <w:t>considerando che la prossima strategia in materia di IFP dovrebbe trattare l'IFP iniziale e continua come pilastri paritari, con obiettivi chiari e finanziamenti dedicati;</w:t>
            </w:r>
          </w:p>
        </w:tc>
      </w:tr>
    </w:tbl>
    <w:p w14:paraId="4DBFB7C9"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EFA66E5" w14:textId="77777777" w:rsidR="00061478" w:rsidRPr="00CD1D6F" w:rsidRDefault="00CD1D6F">
      <w:r w:rsidRPr="00CD1D6F">
        <w:rPr>
          <w:rStyle w:val="HideTWBExt"/>
          <w:noProof w:val="0"/>
        </w:rPr>
        <w:t>&lt;/Amend&gt;</w:t>
      </w:r>
    </w:p>
    <w:p w14:paraId="774A46F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36</w:t>
      </w:r>
      <w:r w:rsidRPr="00CD1D6F">
        <w:rPr>
          <w:rStyle w:val="HideTWBExt"/>
          <w:b w:val="0"/>
          <w:noProof w:val="0"/>
        </w:rPr>
        <w:t>&lt;/NumAm&gt;</w:t>
      </w:r>
    </w:p>
    <w:p w14:paraId="77916185"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1F572BD2" w14:textId="77777777" w:rsidR="00061478" w:rsidRPr="00CD1D6F" w:rsidRDefault="00CD1D6F">
      <w:pPr>
        <w:pStyle w:val="NormalBold"/>
      </w:pPr>
      <w:r w:rsidRPr="00CD1D6F">
        <w:rPr>
          <w:rStyle w:val="HideTWBExt"/>
          <w:b w:val="0"/>
          <w:noProof w:val="0"/>
        </w:rPr>
        <w:t>&lt;/RepeatBlock-By&gt;</w:t>
      </w:r>
    </w:p>
    <w:p w14:paraId="6E38DE8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6BE70BC" w14:textId="77777777" w:rsidR="00061478" w:rsidRPr="00CD1D6F" w:rsidRDefault="00CD1D6F">
      <w:pPr>
        <w:pStyle w:val="NormalBold"/>
      </w:pPr>
      <w:r w:rsidRPr="00CD1D6F">
        <w:rPr>
          <w:rStyle w:val="HideTWBExt"/>
          <w:b w:val="0"/>
          <w:noProof w:val="0"/>
        </w:rPr>
        <w:t>&lt;Article&gt;</w:t>
      </w:r>
      <w:r w:rsidRPr="00CD1D6F">
        <w:t>Considerando C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1F6C6B4" w14:textId="77777777">
        <w:trPr>
          <w:trHeight w:hRule="exact" w:val="240"/>
          <w:jc w:val="center"/>
        </w:trPr>
        <w:tc>
          <w:tcPr>
            <w:tcW w:w="9752" w:type="dxa"/>
            <w:gridSpan w:val="2"/>
            <w:tcBorders>
              <w:top w:val="nil"/>
              <w:left w:val="nil"/>
              <w:bottom w:val="nil"/>
              <w:right w:val="nil"/>
            </w:tcBorders>
          </w:tcPr>
          <w:p w14:paraId="22F7A80D" w14:textId="77777777" w:rsidR="00061478" w:rsidRPr="00CD1D6F" w:rsidRDefault="00061478"/>
        </w:tc>
      </w:tr>
      <w:tr w:rsidR="00061478" w:rsidRPr="00CD1D6F" w14:paraId="1699ECE7" w14:textId="77777777">
        <w:trPr>
          <w:trHeight w:val="240"/>
          <w:jc w:val="center"/>
        </w:trPr>
        <w:tc>
          <w:tcPr>
            <w:tcW w:w="4876" w:type="dxa"/>
            <w:tcBorders>
              <w:top w:val="nil"/>
              <w:left w:val="nil"/>
              <w:bottom w:val="nil"/>
              <w:right w:val="nil"/>
            </w:tcBorders>
          </w:tcPr>
          <w:p w14:paraId="4331A1E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21D3C29" w14:textId="77777777" w:rsidR="00061478" w:rsidRPr="00CD1D6F" w:rsidRDefault="00CD1D6F">
            <w:pPr>
              <w:pStyle w:val="AmColumnHeading"/>
            </w:pPr>
            <w:r w:rsidRPr="00CD1D6F">
              <w:t>Emendamento</w:t>
            </w:r>
          </w:p>
        </w:tc>
      </w:tr>
      <w:tr w:rsidR="00061478" w:rsidRPr="00CD1D6F" w14:paraId="3673EDBC" w14:textId="77777777">
        <w:trPr>
          <w:jc w:val="center"/>
        </w:trPr>
        <w:tc>
          <w:tcPr>
            <w:tcW w:w="4876" w:type="dxa"/>
            <w:tcBorders>
              <w:top w:val="nil"/>
              <w:left w:val="nil"/>
              <w:bottom w:val="nil"/>
              <w:right w:val="nil"/>
            </w:tcBorders>
          </w:tcPr>
          <w:p w14:paraId="2A2224FF" w14:textId="77777777" w:rsidR="00061478" w:rsidRPr="00CD1D6F" w:rsidRDefault="00061478">
            <w:pPr>
              <w:pStyle w:val="Normal6a"/>
            </w:pPr>
          </w:p>
        </w:tc>
        <w:tc>
          <w:tcPr>
            <w:tcW w:w="4876" w:type="dxa"/>
            <w:tcBorders>
              <w:top w:val="nil"/>
              <w:left w:val="nil"/>
              <w:bottom w:val="nil"/>
              <w:right w:val="nil"/>
            </w:tcBorders>
          </w:tcPr>
          <w:p w14:paraId="7AF2249F" w14:textId="77777777" w:rsidR="00061478" w:rsidRPr="00CD1D6F" w:rsidRDefault="00CD1D6F">
            <w:pPr>
              <w:pStyle w:val="Normal6a"/>
            </w:pPr>
            <w:r w:rsidRPr="00CD1D6F">
              <w:rPr>
                <w:b/>
                <w:i/>
              </w:rPr>
              <w:t>C quater.</w:t>
            </w:r>
            <w:r w:rsidRPr="00CD1D6F">
              <w:tab/>
            </w:r>
            <w:r w:rsidRPr="00CD1D6F">
              <w:rPr>
                <w:b/>
                <w:i/>
              </w:rPr>
              <w:t xml:space="preserve">considerando che la scarsa qualità dei posti di lavoro, le cattive condizioni di lavoro e la mancanza di </w:t>
            </w:r>
            <w:r w:rsidRPr="00CD1D6F">
              <w:rPr>
                <w:b/>
                <w:i/>
              </w:rPr>
              <w:t xml:space="preserve">investimenti nell'IFP a livello aziendale sono alcuni dei motivi della mancanza di lavoratori qualificati; che condizioni di lavoro dignitose e l'accesso a sistemi di sicurezza sociale, servizi pubblici di qualità e un ambiente di vita attraente svolgeranno un ruolo importante nel trattenere e attrarre lavoratori qualificati; che il rafforzamento dello sviluppo personale e dell'orientamento per l'apprendimento sin dalla tenera età e il sostegno alla parità di accesso alle </w:t>
            </w:r>
            <w:r w:rsidRPr="00CD1D6F">
              <w:rPr>
                <w:b/>
                <w:i/>
              </w:rPr>
              <w:lastRenderedPageBreak/>
              <w:t>informazioni possono aiutare le per</w:t>
            </w:r>
            <w:r w:rsidRPr="00CD1D6F">
              <w:rPr>
                <w:b/>
                <w:i/>
              </w:rPr>
              <w:t>sone a scegliere percorsi di apprendimento adeguati a opportunità di lavoro di qualità;</w:t>
            </w:r>
          </w:p>
        </w:tc>
      </w:tr>
    </w:tbl>
    <w:p w14:paraId="18741672"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88DE264" w14:textId="77777777" w:rsidR="00061478" w:rsidRPr="00CD1D6F" w:rsidRDefault="00CD1D6F">
      <w:r w:rsidRPr="00CD1D6F">
        <w:rPr>
          <w:rStyle w:val="HideTWBExt"/>
          <w:noProof w:val="0"/>
        </w:rPr>
        <w:t>&lt;/Amend&gt;</w:t>
      </w:r>
    </w:p>
    <w:p w14:paraId="3632DB0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37</w:t>
      </w:r>
      <w:r w:rsidRPr="00CD1D6F">
        <w:rPr>
          <w:rStyle w:val="HideTWBExt"/>
          <w:b w:val="0"/>
          <w:noProof w:val="0"/>
        </w:rPr>
        <w:t>&lt;/NumAm&gt;</w:t>
      </w:r>
    </w:p>
    <w:p w14:paraId="5809D7C3"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0CA73879" w14:textId="77777777" w:rsidR="00061478" w:rsidRPr="00CD1D6F" w:rsidRDefault="00CD1D6F">
      <w:pPr>
        <w:pStyle w:val="NormalBold"/>
      </w:pPr>
      <w:r w:rsidRPr="00CD1D6F">
        <w:rPr>
          <w:rStyle w:val="HideTWBExt"/>
          <w:b w:val="0"/>
          <w:noProof w:val="0"/>
        </w:rPr>
        <w:t>&lt;/RepeatBlock-By&gt;</w:t>
      </w:r>
    </w:p>
    <w:p w14:paraId="062E2B4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43E70BF" w14:textId="77777777" w:rsidR="00061478" w:rsidRPr="00CD1D6F" w:rsidRDefault="00CD1D6F">
      <w:pPr>
        <w:pStyle w:val="NormalBold"/>
      </w:pPr>
      <w:r w:rsidRPr="00CD1D6F">
        <w:rPr>
          <w:rStyle w:val="HideTWBExt"/>
          <w:b w:val="0"/>
          <w:noProof w:val="0"/>
        </w:rPr>
        <w:t>&lt;Article&gt;</w:t>
      </w:r>
      <w:r w:rsidRPr="00CD1D6F">
        <w:t>Considerando D</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F6AC0E3" w14:textId="77777777">
        <w:trPr>
          <w:trHeight w:hRule="exact" w:val="240"/>
          <w:jc w:val="center"/>
        </w:trPr>
        <w:tc>
          <w:tcPr>
            <w:tcW w:w="9752" w:type="dxa"/>
            <w:gridSpan w:val="2"/>
            <w:tcBorders>
              <w:top w:val="nil"/>
              <w:left w:val="nil"/>
              <w:bottom w:val="nil"/>
              <w:right w:val="nil"/>
            </w:tcBorders>
          </w:tcPr>
          <w:p w14:paraId="5A782D32" w14:textId="77777777" w:rsidR="00061478" w:rsidRPr="00CD1D6F" w:rsidRDefault="00061478"/>
        </w:tc>
      </w:tr>
      <w:tr w:rsidR="00061478" w:rsidRPr="00CD1D6F" w14:paraId="6890E39B" w14:textId="77777777">
        <w:trPr>
          <w:trHeight w:val="240"/>
          <w:jc w:val="center"/>
        </w:trPr>
        <w:tc>
          <w:tcPr>
            <w:tcW w:w="4876" w:type="dxa"/>
            <w:tcBorders>
              <w:top w:val="nil"/>
              <w:left w:val="nil"/>
              <w:bottom w:val="nil"/>
              <w:right w:val="nil"/>
            </w:tcBorders>
          </w:tcPr>
          <w:p w14:paraId="4D76A99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C55F47A" w14:textId="77777777" w:rsidR="00061478" w:rsidRPr="00CD1D6F" w:rsidRDefault="00CD1D6F">
            <w:pPr>
              <w:pStyle w:val="AmColumnHeading"/>
            </w:pPr>
            <w:r w:rsidRPr="00CD1D6F">
              <w:t>Emendamento</w:t>
            </w:r>
          </w:p>
        </w:tc>
      </w:tr>
      <w:tr w:rsidR="00061478" w:rsidRPr="00CD1D6F" w14:paraId="4BC34216" w14:textId="77777777">
        <w:trPr>
          <w:jc w:val="center"/>
        </w:trPr>
        <w:tc>
          <w:tcPr>
            <w:tcW w:w="4876" w:type="dxa"/>
            <w:tcBorders>
              <w:top w:val="nil"/>
              <w:left w:val="nil"/>
              <w:bottom w:val="nil"/>
              <w:right w:val="nil"/>
            </w:tcBorders>
          </w:tcPr>
          <w:p w14:paraId="197891BE" w14:textId="77777777" w:rsidR="00061478" w:rsidRPr="00CD1D6F" w:rsidRDefault="00CD1D6F">
            <w:pPr>
              <w:pStyle w:val="Normal6a"/>
            </w:pPr>
            <w:r w:rsidRPr="00CD1D6F">
              <w:t>D.</w:t>
            </w:r>
            <w:r w:rsidRPr="00CD1D6F">
              <w:tab/>
            </w:r>
            <w:r w:rsidRPr="00CD1D6F">
              <w:t xml:space="preserve">considerando che i persistenti pregiudizi sociali e in materia di politiche che inquadrano i percorsi educativi </w:t>
            </w:r>
            <w:r w:rsidRPr="00CD1D6F">
              <w:rPr>
                <w:b/>
                <w:i/>
              </w:rPr>
              <w:t>in termini gerarchici</w:t>
            </w:r>
            <w:r w:rsidRPr="00CD1D6F">
              <w:t xml:space="preserve"> contribuiscono alla scarsa attrattiva dei percorsi professionali e alla deriva accademica, limitando in tal modo l'equo riconoscimento dei talenti, compromettendo la coesione sociale e aggravando le carenze critiche di competenze negli impieghi professionali;</w:t>
            </w:r>
          </w:p>
        </w:tc>
        <w:tc>
          <w:tcPr>
            <w:tcW w:w="4876" w:type="dxa"/>
            <w:tcBorders>
              <w:top w:val="nil"/>
              <w:left w:val="nil"/>
              <w:bottom w:val="nil"/>
              <w:right w:val="nil"/>
            </w:tcBorders>
          </w:tcPr>
          <w:p w14:paraId="417BF719" w14:textId="77777777" w:rsidR="00061478" w:rsidRPr="00CD1D6F" w:rsidRDefault="00CD1D6F">
            <w:pPr>
              <w:pStyle w:val="Normal6a"/>
            </w:pPr>
            <w:r w:rsidRPr="00CD1D6F">
              <w:t>D.</w:t>
            </w:r>
            <w:r w:rsidRPr="00CD1D6F">
              <w:tab/>
              <w:t>considerando che i persistenti pregiudizi sociali e in materia di politiche che inquadrano i percorsi educativi contribuiscono alla scarsa attrattiva dei percorsi professionali e alla deriva accademica, limitando in tal modo l'equo riconoscimento dei talenti, compromettendo la coesione sociale e aggravando le carenze critiche di competenze negli impieghi professionali;</w:t>
            </w:r>
          </w:p>
        </w:tc>
      </w:tr>
    </w:tbl>
    <w:p w14:paraId="1CCB3530"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AC43B32" w14:textId="77777777" w:rsidR="00061478" w:rsidRPr="00CD1D6F" w:rsidRDefault="00CD1D6F">
      <w:r w:rsidRPr="00CD1D6F">
        <w:rPr>
          <w:rStyle w:val="HideTWBExt"/>
          <w:noProof w:val="0"/>
        </w:rPr>
        <w:t>&lt;/Amend&gt;</w:t>
      </w:r>
    </w:p>
    <w:p w14:paraId="151FAEF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38</w:t>
      </w:r>
      <w:r w:rsidRPr="00CD1D6F">
        <w:rPr>
          <w:rStyle w:val="HideTWBExt"/>
          <w:b w:val="0"/>
          <w:noProof w:val="0"/>
        </w:rPr>
        <w:t>&lt;/NumAm&gt;</w:t>
      </w:r>
    </w:p>
    <w:p w14:paraId="7B878C8C"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1A27C2C2"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02675589" w14:textId="77777777" w:rsidR="00061478" w:rsidRPr="00CD1D6F" w:rsidRDefault="00CD1D6F">
      <w:pPr>
        <w:pStyle w:val="NormalBold"/>
      </w:pPr>
      <w:r w:rsidRPr="00CD1D6F">
        <w:rPr>
          <w:rStyle w:val="HideTWBExt"/>
          <w:b w:val="0"/>
          <w:noProof w:val="0"/>
        </w:rPr>
        <w:t>&lt;/RepeatBlock-By&gt;</w:t>
      </w:r>
    </w:p>
    <w:p w14:paraId="5149201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D6007F6" w14:textId="77777777" w:rsidR="00061478" w:rsidRPr="00CD1D6F" w:rsidRDefault="00CD1D6F">
      <w:pPr>
        <w:pStyle w:val="NormalBold"/>
      </w:pPr>
      <w:r w:rsidRPr="00CD1D6F">
        <w:rPr>
          <w:rStyle w:val="HideTWBExt"/>
          <w:b w:val="0"/>
          <w:noProof w:val="0"/>
        </w:rPr>
        <w:t>&lt;Article&gt;</w:t>
      </w:r>
      <w:r w:rsidRPr="00CD1D6F">
        <w:t>Considerando D</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23F738A" w14:textId="77777777">
        <w:trPr>
          <w:trHeight w:hRule="exact" w:val="240"/>
          <w:jc w:val="center"/>
        </w:trPr>
        <w:tc>
          <w:tcPr>
            <w:tcW w:w="9752" w:type="dxa"/>
            <w:gridSpan w:val="2"/>
            <w:tcBorders>
              <w:top w:val="nil"/>
              <w:left w:val="nil"/>
              <w:bottom w:val="nil"/>
              <w:right w:val="nil"/>
            </w:tcBorders>
          </w:tcPr>
          <w:p w14:paraId="681E6CC3" w14:textId="77777777" w:rsidR="00061478" w:rsidRPr="00CD1D6F" w:rsidRDefault="00061478"/>
        </w:tc>
      </w:tr>
      <w:tr w:rsidR="00061478" w:rsidRPr="00CD1D6F" w14:paraId="5EFB9880" w14:textId="77777777">
        <w:trPr>
          <w:trHeight w:val="240"/>
          <w:jc w:val="center"/>
        </w:trPr>
        <w:tc>
          <w:tcPr>
            <w:tcW w:w="4876" w:type="dxa"/>
            <w:tcBorders>
              <w:top w:val="nil"/>
              <w:left w:val="nil"/>
              <w:bottom w:val="nil"/>
              <w:right w:val="nil"/>
            </w:tcBorders>
          </w:tcPr>
          <w:p w14:paraId="07407B42"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FC54BD9" w14:textId="77777777" w:rsidR="00061478" w:rsidRPr="00CD1D6F" w:rsidRDefault="00CD1D6F">
            <w:pPr>
              <w:pStyle w:val="AmColumnHeading"/>
            </w:pPr>
            <w:r w:rsidRPr="00CD1D6F">
              <w:t>Emendamento</w:t>
            </w:r>
          </w:p>
        </w:tc>
      </w:tr>
      <w:tr w:rsidR="00061478" w:rsidRPr="00CD1D6F" w14:paraId="657811F7" w14:textId="77777777">
        <w:trPr>
          <w:jc w:val="center"/>
        </w:trPr>
        <w:tc>
          <w:tcPr>
            <w:tcW w:w="4876" w:type="dxa"/>
            <w:tcBorders>
              <w:top w:val="nil"/>
              <w:left w:val="nil"/>
              <w:bottom w:val="nil"/>
              <w:right w:val="nil"/>
            </w:tcBorders>
          </w:tcPr>
          <w:p w14:paraId="75164A14" w14:textId="77777777" w:rsidR="00061478" w:rsidRPr="00CD1D6F" w:rsidRDefault="00CD1D6F">
            <w:pPr>
              <w:pStyle w:val="Normal6a"/>
            </w:pPr>
            <w:r w:rsidRPr="00CD1D6F">
              <w:t>D.</w:t>
            </w:r>
            <w:r w:rsidRPr="00CD1D6F">
              <w:tab/>
              <w:t xml:space="preserve">considerando che i persistenti pregiudizi sociali e in materia di politiche che inquadrano i percorsi educativi in termini gerarchici contribuiscono alla scarsa </w:t>
            </w:r>
            <w:r w:rsidRPr="00CD1D6F">
              <w:t xml:space="preserve">attrattiva dei percorsi professionali e alla deriva accademica, limitando in tal modo l'equo riconoscimento dei talenti, compromettendo la coesione sociale e </w:t>
            </w:r>
            <w:r w:rsidRPr="00CD1D6F">
              <w:lastRenderedPageBreak/>
              <w:t>aggravando le carenze critiche di competenze negli impieghi professionali;</w:t>
            </w:r>
          </w:p>
        </w:tc>
        <w:tc>
          <w:tcPr>
            <w:tcW w:w="4876" w:type="dxa"/>
            <w:tcBorders>
              <w:top w:val="nil"/>
              <w:left w:val="nil"/>
              <w:bottom w:val="nil"/>
              <w:right w:val="nil"/>
            </w:tcBorders>
          </w:tcPr>
          <w:p w14:paraId="7324CA76" w14:textId="77777777" w:rsidR="00061478" w:rsidRPr="00CD1D6F" w:rsidRDefault="00CD1D6F">
            <w:pPr>
              <w:pStyle w:val="Normal6a"/>
            </w:pPr>
            <w:r w:rsidRPr="00CD1D6F">
              <w:lastRenderedPageBreak/>
              <w:t>D.</w:t>
            </w:r>
            <w:r w:rsidRPr="00CD1D6F">
              <w:tab/>
              <w:t xml:space="preserve">considerando che i persistenti pregiudizi sociali e in materia di politiche che inquadrano i percorsi educativi in termini gerarchici contribuiscono alla scarsa attrattiva dei percorsi professionali e alla deriva accademica, limitando in tal modo l'equo riconoscimento dei talenti, compromettendo la coesione sociale e </w:t>
            </w:r>
            <w:r w:rsidRPr="00CD1D6F">
              <w:lastRenderedPageBreak/>
              <w:t xml:space="preserve">aggravando le carenze critiche di competenze negli impieghi professionali; </w:t>
            </w:r>
            <w:r w:rsidRPr="00CD1D6F">
              <w:rPr>
                <w:b/>
                <w:i/>
              </w:rPr>
              <w:t>che tali pregiudizi rafforzano anche le disuguaglianze sociali che incidono sulle opportunità di avanzamento di carri</w:t>
            </w:r>
            <w:r w:rsidRPr="00CD1D6F">
              <w:rPr>
                <w:b/>
                <w:i/>
              </w:rPr>
              <w:t>era e di reddito;</w:t>
            </w:r>
          </w:p>
        </w:tc>
      </w:tr>
    </w:tbl>
    <w:p w14:paraId="4A562FBC"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7721490" w14:textId="77777777" w:rsidR="00061478" w:rsidRPr="00CD1D6F" w:rsidRDefault="00CD1D6F">
      <w:r w:rsidRPr="00CD1D6F">
        <w:rPr>
          <w:rStyle w:val="HideTWBExt"/>
          <w:noProof w:val="0"/>
        </w:rPr>
        <w:t>&lt;/Amend&gt;</w:t>
      </w:r>
    </w:p>
    <w:p w14:paraId="1E8BCD4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39</w:t>
      </w:r>
      <w:r w:rsidRPr="00CD1D6F">
        <w:rPr>
          <w:rStyle w:val="HideTWBExt"/>
          <w:b w:val="0"/>
          <w:noProof w:val="0"/>
        </w:rPr>
        <w:t>&lt;/NumAm&gt;</w:t>
      </w:r>
    </w:p>
    <w:p w14:paraId="744EE505"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11B4F4EB" w14:textId="77777777" w:rsidR="00061478" w:rsidRPr="00CD1D6F" w:rsidRDefault="00CD1D6F">
      <w:pPr>
        <w:pStyle w:val="NormalBold"/>
      </w:pPr>
      <w:r w:rsidRPr="00CD1D6F">
        <w:rPr>
          <w:rStyle w:val="HideTWBExt"/>
          <w:b w:val="0"/>
          <w:noProof w:val="0"/>
        </w:rPr>
        <w:t>&lt;/RepeatBlock-By&gt;</w:t>
      </w:r>
    </w:p>
    <w:p w14:paraId="662497D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4E1DCFD" w14:textId="77777777" w:rsidR="00061478" w:rsidRPr="00CD1D6F" w:rsidRDefault="00CD1D6F">
      <w:pPr>
        <w:pStyle w:val="NormalBold"/>
      </w:pPr>
      <w:r w:rsidRPr="00CD1D6F">
        <w:rPr>
          <w:rStyle w:val="HideTWBExt"/>
          <w:b w:val="0"/>
          <w:noProof w:val="0"/>
        </w:rPr>
        <w:t>&lt;Article&gt;</w:t>
      </w:r>
      <w:r w:rsidRPr="00CD1D6F">
        <w:t>Considerando D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91E262B" w14:textId="77777777">
        <w:trPr>
          <w:trHeight w:hRule="exact" w:val="240"/>
          <w:jc w:val="center"/>
        </w:trPr>
        <w:tc>
          <w:tcPr>
            <w:tcW w:w="9752" w:type="dxa"/>
            <w:gridSpan w:val="2"/>
            <w:tcBorders>
              <w:top w:val="nil"/>
              <w:left w:val="nil"/>
              <w:bottom w:val="nil"/>
              <w:right w:val="nil"/>
            </w:tcBorders>
          </w:tcPr>
          <w:p w14:paraId="07E78D23" w14:textId="77777777" w:rsidR="00061478" w:rsidRPr="00CD1D6F" w:rsidRDefault="00061478"/>
        </w:tc>
      </w:tr>
      <w:tr w:rsidR="00061478" w:rsidRPr="00CD1D6F" w14:paraId="2DEC5E20" w14:textId="77777777">
        <w:trPr>
          <w:trHeight w:val="240"/>
          <w:jc w:val="center"/>
        </w:trPr>
        <w:tc>
          <w:tcPr>
            <w:tcW w:w="4876" w:type="dxa"/>
            <w:tcBorders>
              <w:top w:val="nil"/>
              <w:left w:val="nil"/>
              <w:bottom w:val="nil"/>
              <w:right w:val="nil"/>
            </w:tcBorders>
          </w:tcPr>
          <w:p w14:paraId="74AB3122"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688ECAC" w14:textId="77777777" w:rsidR="00061478" w:rsidRPr="00CD1D6F" w:rsidRDefault="00CD1D6F">
            <w:pPr>
              <w:pStyle w:val="AmColumnHeading"/>
            </w:pPr>
            <w:r w:rsidRPr="00CD1D6F">
              <w:t>Emendamento</w:t>
            </w:r>
          </w:p>
        </w:tc>
      </w:tr>
      <w:tr w:rsidR="00061478" w:rsidRPr="00CD1D6F" w14:paraId="2F7C6617" w14:textId="77777777">
        <w:trPr>
          <w:jc w:val="center"/>
        </w:trPr>
        <w:tc>
          <w:tcPr>
            <w:tcW w:w="4876" w:type="dxa"/>
            <w:tcBorders>
              <w:top w:val="nil"/>
              <w:left w:val="nil"/>
              <w:bottom w:val="nil"/>
              <w:right w:val="nil"/>
            </w:tcBorders>
          </w:tcPr>
          <w:p w14:paraId="5FE3AAB8" w14:textId="77777777" w:rsidR="00061478" w:rsidRPr="00CD1D6F" w:rsidRDefault="00061478">
            <w:pPr>
              <w:pStyle w:val="Normal6a"/>
            </w:pPr>
          </w:p>
        </w:tc>
        <w:tc>
          <w:tcPr>
            <w:tcW w:w="4876" w:type="dxa"/>
            <w:tcBorders>
              <w:top w:val="nil"/>
              <w:left w:val="nil"/>
              <w:bottom w:val="nil"/>
              <w:right w:val="nil"/>
            </w:tcBorders>
          </w:tcPr>
          <w:p w14:paraId="3C193E6B" w14:textId="77777777" w:rsidR="00061478" w:rsidRPr="00CD1D6F" w:rsidRDefault="00CD1D6F">
            <w:pPr>
              <w:pStyle w:val="Normal6a"/>
            </w:pPr>
            <w:r w:rsidRPr="00CD1D6F">
              <w:rPr>
                <w:b/>
                <w:i/>
              </w:rPr>
              <w:t>D bis.</w:t>
            </w:r>
            <w:r w:rsidRPr="00CD1D6F">
              <w:tab/>
            </w:r>
            <w:r w:rsidRPr="00CD1D6F">
              <w:rPr>
                <w:b/>
                <w:i/>
              </w:rPr>
              <w:t xml:space="preserve">considerando che è necessario incentivare il prestigio degli impieghi professionali essenziali che comportano attività manuali, sostenendo il riconoscimento sociale come in passato con la </w:t>
            </w:r>
            <w:r w:rsidRPr="00CD1D6F">
              <w:rPr>
                <w:b/>
                <w:i/>
              </w:rPr>
              <w:t>propria cultura di appartenenza e organizzazione comune; che è necessaria una strategia nazionale volta a garantire l'esistenza di tali impieghi essenziali e degli organismi in cui possono trovare tale cultura di appartenenza e la trasmissione delle loro conoscenze e del loro know-how;</w:t>
            </w:r>
          </w:p>
        </w:tc>
      </w:tr>
    </w:tbl>
    <w:p w14:paraId="5265445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1FAA79A" w14:textId="77777777" w:rsidR="00061478" w:rsidRPr="00CD1D6F" w:rsidRDefault="00CD1D6F">
      <w:r w:rsidRPr="00CD1D6F">
        <w:rPr>
          <w:rStyle w:val="HideTWBExt"/>
          <w:noProof w:val="0"/>
        </w:rPr>
        <w:t>&lt;/Amend&gt;</w:t>
      </w:r>
    </w:p>
    <w:p w14:paraId="57FC800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40</w:t>
      </w:r>
      <w:r w:rsidRPr="00CD1D6F">
        <w:rPr>
          <w:rStyle w:val="HideTWBExt"/>
          <w:b w:val="0"/>
          <w:noProof w:val="0"/>
        </w:rPr>
        <w:t>&lt;/NumAm&gt;</w:t>
      </w:r>
    </w:p>
    <w:p w14:paraId="0CC9935F"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2C2767C6"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7EC4DC9C" w14:textId="77777777" w:rsidR="00061478" w:rsidRPr="00CD1D6F" w:rsidRDefault="00CD1D6F">
      <w:pPr>
        <w:pStyle w:val="NormalBold"/>
      </w:pPr>
      <w:r w:rsidRPr="00CD1D6F">
        <w:rPr>
          <w:rStyle w:val="HideTWBExt"/>
          <w:b w:val="0"/>
          <w:noProof w:val="0"/>
        </w:rPr>
        <w:t>&lt;/RepeatBlock-By&gt;</w:t>
      </w:r>
    </w:p>
    <w:p w14:paraId="61504A0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034C409" w14:textId="77777777" w:rsidR="00061478" w:rsidRPr="00CD1D6F" w:rsidRDefault="00CD1D6F">
      <w:pPr>
        <w:pStyle w:val="NormalBold"/>
      </w:pPr>
      <w:r w:rsidRPr="00CD1D6F">
        <w:rPr>
          <w:rStyle w:val="HideTWBExt"/>
          <w:b w:val="0"/>
          <w:noProof w:val="0"/>
        </w:rPr>
        <w:t>&lt;Article&gt;</w:t>
      </w:r>
      <w:r w:rsidRPr="00CD1D6F">
        <w:t>Considerando D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6603E29" w14:textId="77777777">
        <w:trPr>
          <w:trHeight w:hRule="exact" w:val="240"/>
          <w:jc w:val="center"/>
        </w:trPr>
        <w:tc>
          <w:tcPr>
            <w:tcW w:w="9752" w:type="dxa"/>
            <w:gridSpan w:val="2"/>
            <w:tcBorders>
              <w:top w:val="nil"/>
              <w:left w:val="nil"/>
              <w:bottom w:val="nil"/>
              <w:right w:val="nil"/>
            </w:tcBorders>
          </w:tcPr>
          <w:p w14:paraId="635170C6" w14:textId="77777777" w:rsidR="00061478" w:rsidRPr="00CD1D6F" w:rsidRDefault="00061478"/>
        </w:tc>
      </w:tr>
      <w:tr w:rsidR="00061478" w:rsidRPr="00CD1D6F" w14:paraId="5ED2473B" w14:textId="77777777">
        <w:trPr>
          <w:trHeight w:val="240"/>
          <w:jc w:val="center"/>
        </w:trPr>
        <w:tc>
          <w:tcPr>
            <w:tcW w:w="4876" w:type="dxa"/>
            <w:tcBorders>
              <w:top w:val="nil"/>
              <w:left w:val="nil"/>
              <w:bottom w:val="nil"/>
              <w:right w:val="nil"/>
            </w:tcBorders>
          </w:tcPr>
          <w:p w14:paraId="753D89C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4DA894E" w14:textId="77777777" w:rsidR="00061478" w:rsidRPr="00CD1D6F" w:rsidRDefault="00CD1D6F">
            <w:pPr>
              <w:pStyle w:val="AmColumnHeading"/>
            </w:pPr>
            <w:r w:rsidRPr="00CD1D6F">
              <w:t>Emendamento</w:t>
            </w:r>
          </w:p>
        </w:tc>
      </w:tr>
      <w:tr w:rsidR="00061478" w:rsidRPr="00CD1D6F" w14:paraId="7EA1B9FB" w14:textId="77777777">
        <w:trPr>
          <w:jc w:val="center"/>
        </w:trPr>
        <w:tc>
          <w:tcPr>
            <w:tcW w:w="4876" w:type="dxa"/>
            <w:tcBorders>
              <w:top w:val="nil"/>
              <w:left w:val="nil"/>
              <w:bottom w:val="nil"/>
              <w:right w:val="nil"/>
            </w:tcBorders>
          </w:tcPr>
          <w:p w14:paraId="440390BA" w14:textId="77777777" w:rsidR="00061478" w:rsidRPr="00CD1D6F" w:rsidRDefault="00061478">
            <w:pPr>
              <w:pStyle w:val="Normal6a"/>
            </w:pPr>
          </w:p>
        </w:tc>
        <w:tc>
          <w:tcPr>
            <w:tcW w:w="4876" w:type="dxa"/>
            <w:tcBorders>
              <w:top w:val="nil"/>
              <w:left w:val="nil"/>
              <w:bottom w:val="nil"/>
              <w:right w:val="nil"/>
            </w:tcBorders>
          </w:tcPr>
          <w:p w14:paraId="57D417CB" w14:textId="77777777" w:rsidR="00061478" w:rsidRPr="00CD1D6F" w:rsidRDefault="00CD1D6F">
            <w:pPr>
              <w:pStyle w:val="Normal6a"/>
            </w:pPr>
            <w:r w:rsidRPr="00CD1D6F">
              <w:rPr>
                <w:b/>
                <w:i/>
              </w:rPr>
              <w:t>D bis.</w:t>
            </w:r>
            <w:r w:rsidRPr="00CD1D6F">
              <w:tab/>
            </w:r>
            <w:r w:rsidRPr="00CD1D6F">
              <w:rPr>
                <w:b/>
                <w:i/>
              </w:rPr>
              <w:t xml:space="preserve">considerando che le donne rimangono sottorappresentate in molti percorsi di IFP, in particolare nei settori </w:t>
            </w:r>
            <w:r w:rsidRPr="00CD1D6F">
              <w:rPr>
                <w:b/>
                <w:i/>
              </w:rPr>
              <w:lastRenderedPageBreak/>
              <w:t xml:space="preserve">STEM e tecnici, e che i </w:t>
            </w:r>
            <w:r w:rsidRPr="00CD1D6F">
              <w:rPr>
                <w:b/>
                <w:i/>
              </w:rPr>
              <w:t>persistenti stereotipi di genere continuano a plasmare le scelte formative e professionali; che l'IFP dovrebbe contribuire a colmare tali divari promuovendo la parità di accesso, l'orientamento e l'avanzamento in settori con una forte domanda di manodopera;</w:t>
            </w:r>
          </w:p>
        </w:tc>
      </w:tr>
    </w:tbl>
    <w:p w14:paraId="1D68E053"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B7299A8" w14:textId="77777777" w:rsidR="00061478" w:rsidRPr="00CD1D6F" w:rsidRDefault="00CD1D6F">
      <w:r w:rsidRPr="00CD1D6F">
        <w:rPr>
          <w:rStyle w:val="HideTWBExt"/>
          <w:noProof w:val="0"/>
        </w:rPr>
        <w:t>&lt;/Amend&gt;</w:t>
      </w:r>
    </w:p>
    <w:p w14:paraId="567DA32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41</w:t>
      </w:r>
      <w:r w:rsidRPr="00CD1D6F">
        <w:rPr>
          <w:rStyle w:val="HideTWBExt"/>
          <w:b w:val="0"/>
          <w:noProof w:val="0"/>
        </w:rPr>
        <w:t>&lt;/NumAm&gt;</w:t>
      </w:r>
    </w:p>
    <w:p w14:paraId="2CE85F24" w14:textId="77777777" w:rsidR="00061478" w:rsidRPr="00CD1D6F" w:rsidRDefault="00CD1D6F">
      <w:pPr>
        <w:pStyle w:val="NormalBold"/>
      </w:pPr>
      <w:r w:rsidRPr="00CD1D6F">
        <w:rPr>
          <w:rStyle w:val="HideTWBExt"/>
          <w:b w:val="0"/>
          <w:noProof w:val="0"/>
        </w:rPr>
        <w:t>&lt;RepeatBlock-By&gt;&lt;Members&gt;</w:t>
      </w:r>
      <w:r w:rsidRPr="00CD1D6F">
        <w:t>Pál Szekeres, Margarita de la Pisa Carrión, Séverine Werbrouck</w:t>
      </w:r>
      <w:r w:rsidRPr="00CD1D6F">
        <w:rPr>
          <w:rStyle w:val="HideTWBExt"/>
          <w:b w:val="0"/>
          <w:noProof w:val="0"/>
        </w:rPr>
        <w:t>&lt;/Members&gt;</w:t>
      </w:r>
    </w:p>
    <w:p w14:paraId="6996B15B" w14:textId="77777777" w:rsidR="00061478" w:rsidRPr="00CD1D6F" w:rsidRDefault="00CD1D6F">
      <w:pPr>
        <w:pStyle w:val="NormalBold"/>
      </w:pPr>
      <w:r w:rsidRPr="00CD1D6F">
        <w:rPr>
          <w:rStyle w:val="HideTWBExt"/>
          <w:b w:val="0"/>
          <w:noProof w:val="0"/>
        </w:rPr>
        <w:t>&lt;/RepeatBlock-By&gt;</w:t>
      </w:r>
    </w:p>
    <w:p w14:paraId="551EE29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CE8E38D" w14:textId="77777777" w:rsidR="00061478" w:rsidRPr="00CD1D6F" w:rsidRDefault="00CD1D6F">
      <w:pPr>
        <w:pStyle w:val="NormalBold"/>
      </w:pPr>
      <w:r w:rsidRPr="00CD1D6F">
        <w:rPr>
          <w:rStyle w:val="HideTWBExt"/>
          <w:b w:val="0"/>
          <w:noProof w:val="0"/>
        </w:rPr>
        <w:t>&lt;Article&gt;</w:t>
      </w:r>
      <w:r w:rsidRPr="00CD1D6F">
        <w:t>Considerando E</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E744000" w14:textId="77777777">
        <w:trPr>
          <w:trHeight w:hRule="exact" w:val="240"/>
          <w:jc w:val="center"/>
        </w:trPr>
        <w:tc>
          <w:tcPr>
            <w:tcW w:w="9752" w:type="dxa"/>
            <w:gridSpan w:val="2"/>
            <w:tcBorders>
              <w:top w:val="nil"/>
              <w:left w:val="nil"/>
              <w:bottom w:val="nil"/>
              <w:right w:val="nil"/>
            </w:tcBorders>
          </w:tcPr>
          <w:p w14:paraId="2D6E6061" w14:textId="77777777" w:rsidR="00061478" w:rsidRPr="00CD1D6F" w:rsidRDefault="00061478"/>
        </w:tc>
      </w:tr>
      <w:tr w:rsidR="00061478" w:rsidRPr="00CD1D6F" w14:paraId="5520328C" w14:textId="77777777">
        <w:trPr>
          <w:trHeight w:val="240"/>
          <w:jc w:val="center"/>
        </w:trPr>
        <w:tc>
          <w:tcPr>
            <w:tcW w:w="4876" w:type="dxa"/>
            <w:tcBorders>
              <w:top w:val="nil"/>
              <w:left w:val="nil"/>
              <w:bottom w:val="nil"/>
              <w:right w:val="nil"/>
            </w:tcBorders>
          </w:tcPr>
          <w:p w14:paraId="4CC84D3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B480623" w14:textId="77777777" w:rsidR="00061478" w:rsidRPr="00CD1D6F" w:rsidRDefault="00CD1D6F">
            <w:pPr>
              <w:pStyle w:val="AmColumnHeading"/>
            </w:pPr>
            <w:r w:rsidRPr="00CD1D6F">
              <w:t>Emendamento</w:t>
            </w:r>
          </w:p>
        </w:tc>
      </w:tr>
      <w:tr w:rsidR="00061478" w:rsidRPr="00CD1D6F" w14:paraId="155FE63D" w14:textId="77777777">
        <w:trPr>
          <w:jc w:val="center"/>
        </w:trPr>
        <w:tc>
          <w:tcPr>
            <w:tcW w:w="4876" w:type="dxa"/>
            <w:tcBorders>
              <w:top w:val="nil"/>
              <w:left w:val="nil"/>
              <w:bottom w:val="nil"/>
              <w:right w:val="nil"/>
            </w:tcBorders>
          </w:tcPr>
          <w:p w14:paraId="4F4009CA" w14:textId="77777777" w:rsidR="00061478" w:rsidRPr="00CD1D6F" w:rsidRDefault="00CD1D6F">
            <w:pPr>
              <w:pStyle w:val="Normal6a"/>
            </w:pPr>
            <w:r w:rsidRPr="00CD1D6F">
              <w:t>E.</w:t>
            </w:r>
            <w:r w:rsidRPr="00CD1D6F">
              <w:tab/>
            </w:r>
            <w:r w:rsidRPr="00CD1D6F">
              <w:rPr>
                <w:b/>
                <w:i/>
              </w:rPr>
              <w:t xml:space="preserve">considerando che gli ostacoli amministrativi superflui, la frammentazione delle procedure di riconoscimento e l'insufficiente interoperabilità tra i sistemi nazionali </w:t>
            </w:r>
            <w:r w:rsidRPr="00CD1D6F">
              <w:rPr>
                <w:b/>
                <w:i/>
              </w:rPr>
              <w:t>continuano a ostacolare la libera circolazione dei lavoratori, in particolare dei professionisti dell'IFP;</w:t>
            </w:r>
            <w:r w:rsidRPr="00CD1D6F">
              <w:t xml:space="preserve"> che una cooperazione rafforzata tra gli Stati membri e i quadri regionali può contribuire a creare fiducia reciproca, modernizzare le procedure di riconoscimento e agevolare la mobilità dei lavoratori per i professionisti dell'IFP, mantenendo nel contempo standard elevati;</w:t>
            </w:r>
          </w:p>
        </w:tc>
        <w:tc>
          <w:tcPr>
            <w:tcW w:w="4876" w:type="dxa"/>
            <w:tcBorders>
              <w:top w:val="nil"/>
              <w:left w:val="nil"/>
              <w:bottom w:val="nil"/>
              <w:right w:val="nil"/>
            </w:tcBorders>
          </w:tcPr>
          <w:p w14:paraId="66C4578F" w14:textId="77777777" w:rsidR="00061478" w:rsidRPr="00CD1D6F" w:rsidRDefault="00CD1D6F">
            <w:pPr>
              <w:pStyle w:val="Normal6a"/>
            </w:pPr>
            <w:r w:rsidRPr="00CD1D6F">
              <w:t>E.</w:t>
            </w:r>
            <w:r w:rsidRPr="00CD1D6F">
              <w:tab/>
              <w:t>che una cooperazione rafforzata tra gli Stati membri e i quadri regionali può contribuire a creare fiducia reciproca, modernizzare le procedure di riconoscimento e agevolare la mobilità dei lavoratori per i professionisti dell'IFP, mantenendo nel contempo standard elevati;</w:t>
            </w:r>
          </w:p>
        </w:tc>
      </w:tr>
    </w:tbl>
    <w:p w14:paraId="1B106B1C"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FE9C672" w14:textId="77777777" w:rsidR="00061478" w:rsidRPr="00CD1D6F" w:rsidRDefault="00CD1D6F">
      <w:r w:rsidRPr="00CD1D6F">
        <w:rPr>
          <w:rStyle w:val="HideTWBExt"/>
          <w:noProof w:val="0"/>
        </w:rPr>
        <w:t>&lt;/Amend&gt;</w:t>
      </w:r>
    </w:p>
    <w:p w14:paraId="266EE2E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42</w:t>
      </w:r>
      <w:r w:rsidRPr="00CD1D6F">
        <w:rPr>
          <w:rStyle w:val="HideTWBExt"/>
          <w:b w:val="0"/>
          <w:noProof w:val="0"/>
        </w:rPr>
        <w:t>&lt;/NumAm&gt;</w:t>
      </w:r>
    </w:p>
    <w:p w14:paraId="07026E97"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035947B6"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1320D515" w14:textId="77777777" w:rsidR="00061478" w:rsidRPr="00CD1D6F" w:rsidRDefault="00CD1D6F">
      <w:pPr>
        <w:pStyle w:val="NormalBold"/>
      </w:pPr>
      <w:r w:rsidRPr="00CD1D6F">
        <w:rPr>
          <w:rStyle w:val="HideTWBExt"/>
          <w:b w:val="0"/>
          <w:noProof w:val="0"/>
        </w:rPr>
        <w:t>&lt;/RepeatBlock-By&gt;</w:t>
      </w:r>
    </w:p>
    <w:p w14:paraId="6D9B307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59E2029" w14:textId="77777777" w:rsidR="00061478" w:rsidRPr="00CD1D6F" w:rsidRDefault="00CD1D6F">
      <w:pPr>
        <w:pStyle w:val="NormalBold"/>
      </w:pPr>
      <w:r w:rsidRPr="00CD1D6F">
        <w:rPr>
          <w:rStyle w:val="HideTWBExt"/>
          <w:b w:val="0"/>
          <w:noProof w:val="0"/>
        </w:rPr>
        <w:t>&lt;Article&gt;</w:t>
      </w:r>
      <w:r w:rsidRPr="00CD1D6F">
        <w:t>Considerando E</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E69EBEB" w14:textId="77777777">
        <w:trPr>
          <w:trHeight w:hRule="exact" w:val="240"/>
          <w:jc w:val="center"/>
        </w:trPr>
        <w:tc>
          <w:tcPr>
            <w:tcW w:w="9752" w:type="dxa"/>
            <w:gridSpan w:val="2"/>
            <w:tcBorders>
              <w:top w:val="nil"/>
              <w:left w:val="nil"/>
              <w:bottom w:val="nil"/>
              <w:right w:val="nil"/>
            </w:tcBorders>
          </w:tcPr>
          <w:p w14:paraId="4E44BF40" w14:textId="77777777" w:rsidR="00061478" w:rsidRPr="00CD1D6F" w:rsidRDefault="00061478"/>
        </w:tc>
      </w:tr>
      <w:tr w:rsidR="00061478" w:rsidRPr="00CD1D6F" w14:paraId="37B0F888" w14:textId="77777777">
        <w:trPr>
          <w:trHeight w:val="240"/>
          <w:jc w:val="center"/>
        </w:trPr>
        <w:tc>
          <w:tcPr>
            <w:tcW w:w="4876" w:type="dxa"/>
            <w:tcBorders>
              <w:top w:val="nil"/>
              <w:left w:val="nil"/>
              <w:bottom w:val="nil"/>
              <w:right w:val="nil"/>
            </w:tcBorders>
          </w:tcPr>
          <w:p w14:paraId="008C5EE8" w14:textId="77777777" w:rsidR="00061478" w:rsidRPr="00CD1D6F" w:rsidRDefault="00CD1D6F">
            <w:pPr>
              <w:pStyle w:val="AmColumnHeading"/>
            </w:pPr>
            <w:r w:rsidRPr="00CD1D6F">
              <w:lastRenderedPageBreak/>
              <w:t>Proposta di risoluzione</w:t>
            </w:r>
          </w:p>
        </w:tc>
        <w:tc>
          <w:tcPr>
            <w:tcW w:w="4876" w:type="dxa"/>
            <w:tcBorders>
              <w:top w:val="nil"/>
              <w:left w:val="nil"/>
              <w:bottom w:val="nil"/>
              <w:right w:val="nil"/>
            </w:tcBorders>
          </w:tcPr>
          <w:p w14:paraId="2421972A" w14:textId="77777777" w:rsidR="00061478" w:rsidRPr="00CD1D6F" w:rsidRDefault="00CD1D6F">
            <w:pPr>
              <w:pStyle w:val="AmColumnHeading"/>
            </w:pPr>
            <w:r w:rsidRPr="00CD1D6F">
              <w:t>Emendamento</w:t>
            </w:r>
          </w:p>
        </w:tc>
      </w:tr>
      <w:tr w:rsidR="00061478" w:rsidRPr="00CD1D6F" w14:paraId="476F0DC3" w14:textId="77777777">
        <w:trPr>
          <w:jc w:val="center"/>
        </w:trPr>
        <w:tc>
          <w:tcPr>
            <w:tcW w:w="4876" w:type="dxa"/>
            <w:tcBorders>
              <w:top w:val="nil"/>
              <w:left w:val="nil"/>
              <w:bottom w:val="nil"/>
              <w:right w:val="nil"/>
            </w:tcBorders>
          </w:tcPr>
          <w:p w14:paraId="1B3B4952" w14:textId="77777777" w:rsidR="00061478" w:rsidRPr="00CD1D6F" w:rsidRDefault="00CD1D6F">
            <w:pPr>
              <w:pStyle w:val="Normal6a"/>
            </w:pPr>
            <w:r w:rsidRPr="00CD1D6F">
              <w:t>E.</w:t>
            </w:r>
            <w:r w:rsidRPr="00CD1D6F">
              <w:tab/>
            </w:r>
            <w:r w:rsidRPr="00CD1D6F">
              <w:t xml:space="preserve">considerando che gli ostacoli amministrativi superflui, la frammentazione delle procedure di riconoscimento </w:t>
            </w:r>
            <w:r w:rsidRPr="00CD1D6F">
              <w:rPr>
                <w:b/>
                <w:i/>
              </w:rPr>
              <w:t>e</w:t>
            </w:r>
            <w:r w:rsidRPr="00CD1D6F">
              <w:t xml:space="preserve"> l'insufficiente interoperabilità tra i sistemi nazionali continuano a ostacolare la libera circolazione dei lavoratori, in particolare dei professionisti dell'IFP; che una cooperazione rafforzata tra gli Stati membri e i quadri regionali può contribuire a creare fiducia reciproca, modernizzare le procedure di riconoscimento e agevolare la mobilità dei lavoratori per i professionisti dell'IFP, manten</w:t>
            </w:r>
            <w:r w:rsidRPr="00CD1D6F">
              <w:t>endo nel contempo standard elevati;</w:t>
            </w:r>
          </w:p>
        </w:tc>
        <w:tc>
          <w:tcPr>
            <w:tcW w:w="4876" w:type="dxa"/>
            <w:tcBorders>
              <w:top w:val="nil"/>
              <w:left w:val="nil"/>
              <w:bottom w:val="nil"/>
              <w:right w:val="nil"/>
            </w:tcBorders>
          </w:tcPr>
          <w:p w14:paraId="4C788ABB" w14:textId="77777777" w:rsidR="00061478" w:rsidRPr="00CD1D6F" w:rsidRDefault="00CD1D6F">
            <w:pPr>
              <w:pStyle w:val="Normal6a"/>
            </w:pPr>
            <w:r w:rsidRPr="00CD1D6F">
              <w:t>E.</w:t>
            </w:r>
            <w:r w:rsidRPr="00CD1D6F">
              <w:tab/>
              <w:t>considerando che gli ostacoli amministrativi superflui, la frammentazione delle procedure di riconoscimento</w:t>
            </w:r>
            <w:r w:rsidRPr="00CD1D6F">
              <w:rPr>
                <w:b/>
                <w:i/>
              </w:rPr>
              <w:t>,</w:t>
            </w:r>
            <w:r w:rsidRPr="00CD1D6F">
              <w:t xml:space="preserve"> l'insufficiente interoperabilità tra i sistemi nazionali </w:t>
            </w:r>
            <w:r w:rsidRPr="00CD1D6F">
              <w:rPr>
                <w:b/>
                <w:i/>
              </w:rPr>
              <w:t>e il sottofinanziamento</w:t>
            </w:r>
            <w:r w:rsidRPr="00CD1D6F">
              <w:t xml:space="preserve"> continuano a ostacolare la libera circolazione dei lavoratori, in particolare dei professionisti dell'IFP; che una cooperazione rafforzata tra gli Stati membri e i quadri regionali può contribuire a creare fiducia reciproca, modernizzare le procedure di riconoscimento e agevolare la mobilità dei lavoratori per i profess</w:t>
            </w:r>
            <w:r w:rsidRPr="00CD1D6F">
              <w:t>ionisti dell'IFP, mantenendo nel contempo standard elevati;</w:t>
            </w:r>
            <w:r w:rsidRPr="00CD1D6F">
              <w:rPr>
                <w:b/>
                <w:i/>
              </w:rPr>
              <w:t> che i sistemi di riconoscimento dovrebbero inoltre sostenere la convalida delle competenze acquisite attraverso l'apprendimento non formale e informale, compresi il volontariato, l'animazione socioeducativa e l'esperienza lavorativa;</w:t>
            </w:r>
          </w:p>
        </w:tc>
      </w:tr>
    </w:tbl>
    <w:p w14:paraId="0A6FC5EA"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D084DD6" w14:textId="77777777" w:rsidR="00061478" w:rsidRPr="00CD1D6F" w:rsidRDefault="00CD1D6F">
      <w:r w:rsidRPr="00CD1D6F">
        <w:rPr>
          <w:rStyle w:val="HideTWBExt"/>
          <w:noProof w:val="0"/>
        </w:rPr>
        <w:t>&lt;/Amend&gt;</w:t>
      </w:r>
    </w:p>
    <w:p w14:paraId="429F14E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43</w:t>
      </w:r>
      <w:r w:rsidRPr="00CD1D6F">
        <w:rPr>
          <w:rStyle w:val="HideTWBExt"/>
          <w:b w:val="0"/>
          <w:noProof w:val="0"/>
        </w:rPr>
        <w:t>&lt;/NumAm&gt;</w:t>
      </w:r>
    </w:p>
    <w:p w14:paraId="6BF20662"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3EEBD257" w14:textId="77777777" w:rsidR="00061478" w:rsidRPr="00CD1D6F" w:rsidRDefault="00CD1D6F">
      <w:pPr>
        <w:pStyle w:val="NormalBold"/>
      </w:pPr>
      <w:r w:rsidRPr="00CD1D6F">
        <w:rPr>
          <w:rStyle w:val="HideTWBExt"/>
          <w:b w:val="0"/>
          <w:noProof w:val="0"/>
        </w:rPr>
        <w:t>&lt;/RepeatBlock-By&gt;</w:t>
      </w:r>
    </w:p>
    <w:p w14:paraId="77F12D7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A694015" w14:textId="77777777" w:rsidR="00061478" w:rsidRPr="00CD1D6F" w:rsidRDefault="00CD1D6F">
      <w:pPr>
        <w:pStyle w:val="NormalBold"/>
      </w:pPr>
      <w:r w:rsidRPr="00CD1D6F">
        <w:rPr>
          <w:rStyle w:val="HideTWBExt"/>
          <w:b w:val="0"/>
          <w:noProof w:val="0"/>
        </w:rPr>
        <w:t>&lt;Article&gt;</w:t>
      </w:r>
      <w:r w:rsidRPr="00CD1D6F">
        <w:t>Considerando E</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65FEEA4" w14:textId="77777777">
        <w:trPr>
          <w:trHeight w:hRule="exact" w:val="240"/>
          <w:jc w:val="center"/>
        </w:trPr>
        <w:tc>
          <w:tcPr>
            <w:tcW w:w="9752" w:type="dxa"/>
            <w:gridSpan w:val="2"/>
            <w:tcBorders>
              <w:top w:val="nil"/>
              <w:left w:val="nil"/>
              <w:bottom w:val="nil"/>
              <w:right w:val="nil"/>
            </w:tcBorders>
          </w:tcPr>
          <w:p w14:paraId="32CC6588" w14:textId="77777777" w:rsidR="00061478" w:rsidRPr="00CD1D6F" w:rsidRDefault="00061478"/>
        </w:tc>
      </w:tr>
      <w:tr w:rsidR="00061478" w:rsidRPr="00CD1D6F" w14:paraId="5C151751" w14:textId="77777777">
        <w:trPr>
          <w:trHeight w:val="240"/>
          <w:jc w:val="center"/>
        </w:trPr>
        <w:tc>
          <w:tcPr>
            <w:tcW w:w="4876" w:type="dxa"/>
            <w:tcBorders>
              <w:top w:val="nil"/>
              <w:left w:val="nil"/>
              <w:bottom w:val="nil"/>
              <w:right w:val="nil"/>
            </w:tcBorders>
          </w:tcPr>
          <w:p w14:paraId="0952FA6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F5DC9D7" w14:textId="77777777" w:rsidR="00061478" w:rsidRPr="00CD1D6F" w:rsidRDefault="00CD1D6F">
            <w:pPr>
              <w:pStyle w:val="AmColumnHeading"/>
            </w:pPr>
            <w:r w:rsidRPr="00CD1D6F">
              <w:t>Emendamento</w:t>
            </w:r>
          </w:p>
        </w:tc>
      </w:tr>
      <w:tr w:rsidR="00061478" w:rsidRPr="00CD1D6F" w14:paraId="6E774F57" w14:textId="77777777">
        <w:trPr>
          <w:jc w:val="center"/>
        </w:trPr>
        <w:tc>
          <w:tcPr>
            <w:tcW w:w="4876" w:type="dxa"/>
            <w:tcBorders>
              <w:top w:val="nil"/>
              <w:left w:val="nil"/>
              <w:bottom w:val="nil"/>
              <w:right w:val="nil"/>
            </w:tcBorders>
          </w:tcPr>
          <w:p w14:paraId="302C72F1" w14:textId="77777777" w:rsidR="00061478" w:rsidRPr="00CD1D6F" w:rsidRDefault="00CD1D6F">
            <w:pPr>
              <w:pStyle w:val="Normal6a"/>
            </w:pPr>
            <w:r w:rsidRPr="00CD1D6F">
              <w:t>E.</w:t>
            </w:r>
            <w:r w:rsidRPr="00CD1D6F">
              <w:tab/>
              <w:t xml:space="preserve">considerando che gli ostacoli amministrativi superflui, la frammentazione delle procedure di riconoscimento e l'insufficiente interoperabilità tra i sistemi </w:t>
            </w:r>
            <w:r w:rsidRPr="00CD1D6F">
              <w:t xml:space="preserve">nazionali continuano a ostacolare la libera circolazione dei lavoratori, in particolare dei professionisti dell'IFP; che una cooperazione rafforzata tra gli Stati membri e i quadri regionali può contribuire a creare fiducia reciproca, modernizzare le procedure di riconoscimento e agevolare la </w:t>
            </w:r>
            <w:r w:rsidRPr="00CD1D6F">
              <w:lastRenderedPageBreak/>
              <w:t xml:space="preserve">mobilità dei lavoratori per i professionisti dell'IFP, </w:t>
            </w:r>
            <w:r w:rsidRPr="00CD1D6F">
              <w:rPr>
                <w:b/>
                <w:i/>
              </w:rPr>
              <w:t>mantenendo</w:t>
            </w:r>
            <w:r w:rsidRPr="00CD1D6F">
              <w:t xml:space="preserve"> nel contempo </w:t>
            </w:r>
            <w:r w:rsidRPr="00CD1D6F">
              <w:rPr>
                <w:b/>
                <w:i/>
              </w:rPr>
              <w:t>standard elevati</w:t>
            </w:r>
            <w:r w:rsidRPr="00CD1D6F">
              <w:t>;</w:t>
            </w:r>
          </w:p>
        </w:tc>
        <w:tc>
          <w:tcPr>
            <w:tcW w:w="4876" w:type="dxa"/>
            <w:tcBorders>
              <w:top w:val="nil"/>
              <w:left w:val="nil"/>
              <w:bottom w:val="nil"/>
              <w:right w:val="nil"/>
            </w:tcBorders>
          </w:tcPr>
          <w:p w14:paraId="34424C56" w14:textId="77777777" w:rsidR="00061478" w:rsidRPr="00CD1D6F" w:rsidRDefault="00CD1D6F">
            <w:pPr>
              <w:pStyle w:val="Normal6a"/>
            </w:pPr>
            <w:r w:rsidRPr="00CD1D6F">
              <w:lastRenderedPageBreak/>
              <w:t>E.</w:t>
            </w:r>
            <w:r w:rsidRPr="00CD1D6F">
              <w:tab/>
              <w:t xml:space="preserve">considerando che gli ostacoli amministrativi superflui, la frammentazione delle procedure di riconoscimento e l'insufficiente interoperabilità tra i sistemi nazionali continuano a ostacolare la libera circolazione dei lavoratori, in particolare dei professionisti dell'IFP; che una cooperazione rafforzata tra gli Stati membri e i quadri regionali può contribuire a creare fiducia reciproca, modernizzare le procedure di riconoscimento e agevolare la </w:t>
            </w:r>
            <w:r w:rsidRPr="00CD1D6F">
              <w:lastRenderedPageBreak/>
              <w:t xml:space="preserve">mobilità dei lavoratori per i professionisti dell'IFP, </w:t>
            </w:r>
            <w:r w:rsidRPr="00CD1D6F">
              <w:rPr>
                <w:b/>
                <w:i/>
              </w:rPr>
              <w:t>salva</w:t>
            </w:r>
            <w:r w:rsidRPr="00CD1D6F">
              <w:rPr>
                <w:b/>
                <w:i/>
              </w:rPr>
              <w:t>guardando</w:t>
            </w:r>
            <w:r w:rsidRPr="00CD1D6F">
              <w:t xml:space="preserve"> nel contempo </w:t>
            </w:r>
            <w:r w:rsidRPr="00CD1D6F">
              <w:rPr>
                <w:b/>
                <w:i/>
              </w:rPr>
              <w:t>le norme del lavoro, i contratti collettivi, i diritti di sicurezza sociale e l'equo trattamento di tutti i lavoratori</w:t>
            </w:r>
            <w:r w:rsidRPr="00CD1D6F">
              <w:t>;</w:t>
            </w:r>
          </w:p>
        </w:tc>
      </w:tr>
    </w:tbl>
    <w:p w14:paraId="722B9D1C"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E373994" w14:textId="77777777" w:rsidR="00061478" w:rsidRPr="00CD1D6F" w:rsidRDefault="00CD1D6F">
      <w:r w:rsidRPr="00CD1D6F">
        <w:rPr>
          <w:rStyle w:val="HideTWBExt"/>
          <w:noProof w:val="0"/>
        </w:rPr>
        <w:t>&lt;/Amend&gt;</w:t>
      </w:r>
    </w:p>
    <w:p w14:paraId="77A8A6B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44</w:t>
      </w:r>
      <w:r w:rsidRPr="00CD1D6F">
        <w:rPr>
          <w:rStyle w:val="HideTWBExt"/>
          <w:b w:val="0"/>
          <w:noProof w:val="0"/>
        </w:rPr>
        <w:t>&lt;/NumAm&gt;</w:t>
      </w:r>
    </w:p>
    <w:p w14:paraId="1C10FDBF"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2E349A6" w14:textId="77777777" w:rsidR="00061478" w:rsidRPr="00CD1D6F" w:rsidRDefault="00CD1D6F">
      <w:pPr>
        <w:pStyle w:val="NormalBold"/>
      </w:pPr>
      <w:r w:rsidRPr="00CD1D6F">
        <w:rPr>
          <w:rStyle w:val="HideTWBExt"/>
          <w:b w:val="0"/>
          <w:noProof w:val="0"/>
        </w:rPr>
        <w:t>&lt;/RepeatBlock-By&gt;</w:t>
      </w:r>
    </w:p>
    <w:p w14:paraId="748D472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AEFD246" w14:textId="77777777" w:rsidR="00061478" w:rsidRPr="00CD1D6F" w:rsidRDefault="00CD1D6F">
      <w:pPr>
        <w:pStyle w:val="NormalBold"/>
      </w:pPr>
      <w:r w:rsidRPr="00CD1D6F">
        <w:rPr>
          <w:rStyle w:val="HideTWBExt"/>
          <w:b w:val="0"/>
          <w:noProof w:val="0"/>
        </w:rPr>
        <w:t>&lt;Article&gt;</w:t>
      </w:r>
      <w:r w:rsidRPr="00CD1D6F">
        <w:t>Considerando E</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EABC4F7" w14:textId="77777777">
        <w:trPr>
          <w:trHeight w:hRule="exact" w:val="240"/>
          <w:jc w:val="center"/>
        </w:trPr>
        <w:tc>
          <w:tcPr>
            <w:tcW w:w="9752" w:type="dxa"/>
            <w:gridSpan w:val="2"/>
            <w:tcBorders>
              <w:top w:val="nil"/>
              <w:left w:val="nil"/>
              <w:bottom w:val="nil"/>
              <w:right w:val="nil"/>
            </w:tcBorders>
          </w:tcPr>
          <w:p w14:paraId="0D62B44E" w14:textId="77777777" w:rsidR="00061478" w:rsidRPr="00CD1D6F" w:rsidRDefault="00061478"/>
        </w:tc>
      </w:tr>
      <w:tr w:rsidR="00061478" w:rsidRPr="00CD1D6F" w14:paraId="16BEBAF6" w14:textId="77777777">
        <w:trPr>
          <w:trHeight w:val="240"/>
          <w:jc w:val="center"/>
        </w:trPr>
        <w:tc>
          <w:tcPr>
            <w:tcW w:w="4876" w:type="dxa"/>
            <w:tcBorders>
              <w:top w:val="nil"/>
              <w:left w:val="nil"/>
              <w:bottom w:val="nil"/>
              <w:right w:val="nil"/>
            </w:tcBorders>
          </w:tcPr>
          <w:p w14:paraId="3EB00D2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2F54758" w14:textId="77777777" w:rsidR="00061478" w:rsidRPr="00CD1D6F" w:rsidRDefault="00CD1D6F">
            <w:pPr>
              <w:pStyle w:val="AmColumnHeading"/>
            </w:pPr>
            <w:r w:rsidRPr="00CD1D6F">
              <w:t>Emendamento</w:t>
            </w:r>
          </w:p>
        </w:tc>
      </w:tr>
      <w:tr w:rsidR="00061478" w:rsidRPr="00CD1D6F" w14:paraId="0A607DFD" w14:textId="77777777">
        <w:trPr>
          <w:jc w:val="center"/>
        </w:trPr>
        <w:tc>
          <w:tcPr>
            <w:tcW w:w="4876" w:type="dxa"/>
            <w:tcBorders>
              <w:top w:val="nil"/>
              <w:left w:val="nil"/>
              <w:bottom w:val="nil"/>
              <w:right w:val="nil"/>
            </w:tcBorders>
          </w:tcPr>
          <w:p w14:paraId="2E17277E" w14:textId="77777777" w:rsidR="00061478" w:rsidRPr="00CD1D6F" w:rsidRDefault="00CD1D6F">
            <w:pPr>
              <w:pStyle w:val="Normal6a"/>
            </w:pPr>
            <w:r w:rsidRPr="00CD1D6F">
              <w:t>E.</w:t>
            </w:r>
            <w:r w:rsidRPr="00CD1D6F">
              <w:tab/>
            </w:r>
            <w:r w:rsidRPr="00CD1D6F">
              <w:t xml:space="preserve">considerando che gli ostacoli amministrativi superflui, la frammentazione delle procedure di riconoscimento e l'insufficiente interoperabilità tra i sistemi nazionali continuano a ostacolare la libera circolazione dei lavoratori, in particolare dei professionisti </w:t>
            </w:r>
            <w:r w:rsidRPr="00CD1D6F">
              <w:rPr>
                <w:b/>
                <w:bCs/>
                <w:i/>
                <w:iCs/>
              </w:rPr>
              <w:t>dell'</w:t>
            </w:r>
            <w:r w:rsidRPr="00CD1D6F">
              <w:t>IFP; che una cooperazione rafforzata tra gli Stati membri e i quadri regionali può contribuire a creare fiducia reciproca, modernizzare le procedure di riconoscimento e agevolare la mobilità dei lavoratori per i professionisti dell'IFP, manten</w:t>
            </w:r>
            <w:r w:rsidRPr="00CD1D6F">
              <w:t>endo nel contempo standard elevati;</w:t>
            </w:r>
          </w:p>
        </w:tc>
        <w:tc>
          <w:tcPr>
            <w:tcW w:w="4876" w:type="dxa"/>
            <w:tcBorders>
              <w:top w:val="nil"/>
              <w:left w:val="nil"/>
              <w:bottom w:val="nil"/>
              <w:right w:val="nil"/>
            </w:tcBorders>
          </w:tcPr>
          <w:p w14:paraId="4952D920" w14:textId="77777777" w:rsidR="00061478" w:rsidRPr="00CD1D6F" w:rsidRDefault="00CD1D6F">
            <w:pPr>
              <w:pStyle w:val="Normal6a"/>
            </w:pPr>
            <w:r w:rsidRPr="00CD1D6F">
              <w:t>E.</w:t>
            </w:r>
            <w:r w:rsidRPr="00CD1D6F">
              <w:tab/>
              <w:t xml:space="preserve">considerando che gli ostacoli amministrativi superflui, la frammentazione delle procedure di riconoscimento e l'insufficiente interoperabilità tra i sistemi nazionali continuano a ostacolare la libera circolazione dei lavoratori, in particolare dei professionisti </w:t>
            </w:r>
            <w:r w:rsidRPr="00CD1D6F">
              <w:rPr>
                <w:b/>
                <w:i/>
              </w:rPr>
              <w:t>formati con l'</w:t>
            </w:r>
            <w:r w:rsidRPr="00CD1D6F">
              <w:t>IFP; che una cooperazione rafforzata tra gli Stati membri e i quadri regionali può contribuire a creare fiducia reciproca, modernizzare le procedure di riconoscimento e agevolare la mobilità dei lavoratori per i professionisti dell'I</w:t>
            </w:r>
            <w:r w:rsidRPr="00CD1D6F">
              <w:t>FP, mantenendo nel contempo standard elevati;</w:t>
            </w:r>
          </w:p>
        </w:tc>
      </w:tr>
    </w:tbl>
    <w:p w14:paraId="32CE12D3"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6B5002C" w14:textId="77777777" w:rsidR="00061478" w:rsidRPr="00CD1D6F" w:rsidRDefault="00CD1D6F">
      <w:r w:rsidRPr="00CD1D6F">
        <w:rPr>
          <w:rStyle w:val="HideTWBExt"/>
          <w:noProof w:val="0"/>
        </w:rPr>
        <w:t>&lt;/Amend&gt;</w:t>
      </w:r>
    </w:p>
    <w:p w14:paraId="08D4517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45</w:t>
      </w:r>
      <w:r w:rsidRPr="00CD1D6F">
        <w:rPr>
          <w:rStyle w:val="HideTWBExt"/>
          <w:b w:val="0"/>
          <w:noProof w:val="0"/>
        </w:rPr>
        <w:t>&lt;/NumAm&gt;</w:t>
      </w:r>
    </w:p>
    <w:p w14:paraId="5445B531"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114501C7" w14:textId="77777777" w:rsidR="00061478" w:rsidRPr="00CD1D6F" w:rsidRDefault="00CD1D6F">
      <w:r w:rsidRPr="00CD1D6F">
        <w:rPr>
          <w:rStyle w:val="HideTWBExt"/>
          <w:noProof w:val="0"/>
        </w:rPr>
        <w:t>&lt;AuNomDe&gt;</w:t>
      </w:r>
      <w:r w:rsidRPr="00CD1D6F">
        <w:rPr>
          <w:rStyle w:val="HideTWBInt"/>
          <w:noProof w:val="0"/>
        </w:rPr>
        <w:t>{Verts/ALE}</w:t>
      </w:r>
      <w:r w:rsidRPr="00CD1D6F">
        <w:t xml:space="preserve">a nome del </w:t>
      </w:r>
      <w:r w:rsidRPr="00CD1D6F">
        <w:t>gruppo Verts/ALE</w:t>
      </w:r>
      <w:r w:rsidRPr="00CD1D6F">
        <w:rPr>
          <w:rStyle w:val="HideTWBExt"/>
          <w:noProof w:val="0"/>
        </w:rPr>
        <w:t>&lt;/AuNomDe&gt;</w:t>
      </w:r>
    </w:p>
    <w:p w14:paraId="1F61F521" w14:textId="77777777" w:rsidR="00061478" w:rsidRPr="00CD1D6F" w:rsidRDefault="00CD1D6F">
      <w:pPr>
        <w:pStyle w:val="NormalBold"/>
      </w:pPr>
      <w:r w:rsidRPr="00CD1D6F">
        <w:rPr>
          <w:rStyle w:val="HideTWBExt"/>
          <w:b w:val="0"/>
          <w:noProof w:val="0"/>
        </w:rPr>
        <w:t>&lt;/RepeatBlock-By&gt;</w:t>
      </w:r>
    </w:p>
    <w:p w14:paraId="0C05B18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17961C3" w14:textId="77777777" w:rsidR="00061478" w:rsidRPr="00CD1D6F" w:rsidRDefault="00CD1D6F">
      <w:pPr>
        <w:pStyle w:val="NormalBold"/>
      </w:pPr>
      <w:r w:rsidRPr="00CD1D6F">
        <w:rPr>
          <w:rStyle w:val="HideTWBExt"/>
          <w:b w:val="0"/>
          <w:noProof w:val="0"/>
        </w:rPr>
        <w:t>&lt;Article&gt;</w:t>
      </w:r>
      <w:r w:rsidRPr="00CD1D6F">
        <w:t>Considerando E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C89D1EF" w14:textId="77777777">
        <w:trPr>
          <w:trHeight w:hRule="exact" w:val="240"/>
          <w:jc w:val="center"/>
        </w:trPr>
        <w:tc>
          <w:tcPr>
            <w:tcW w:w="9752" w:type="dxa"/>
            <w:gridSpan w:val="2"/>
            <w:tcBorders>
              <w:top w:val="nil"/>
              <w:left w:val="nil"/>
              <w:bottom w:val="nil"/>
              <w:right w:val="nil"/>
            </w:tcBorders>
          </w:tcPr>
          <w:p w14:paraId="38A85320" w14:textId="77777777" w:rsidR="00061478" w:rsidRPr="00CD1D6F" w:rsidRDefault="00061478"/>
        </w:tc>
      </w:tr>
      <w:tr w:rsidR="00061478" w:rsidRPr="00CD1D6F" w14:paraId="677310B9" w14:textId="77777777">
        <w:trPr>
          <w:trHeight w:val="240"/>
          <w:jc w:val="center"/>
        </w:trPr>
        <w:tc>
          <w:tcPr>
            <w:tcW w:w="4876" w:type="dxa"/>
            <w:tcBorders>
              <w:top w:val="nil"/>
              <w:left w:val="nil"/>
              <w:bottom w:val="nil"/>
              <w:right w:val="nil"/>
            </w:tcBorders>
          </w:tcPr>
          <w:p w14:paraId="3E47997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BD72353" w14:textId="77777777" w:rsidR="00061478" w:rsidRPr="00CD1D6F" w:rsidRDefault="00CD1D6F">
            <w:pPr>
              <w:pStyle w:val="AmColumnHeading"/>
            </w:pPr>
            <w:r w:rsidRPr="00CD1D6F">
              <w:t>Emendamento</w:t>
            </w:r>
          </w:p>
        </w:tc>
      </w:tr>
      <w:tr w:rsidR="00061478" w:rsidRPr="00CD1D6F" w14:paraId="22267B25" w14:textId="77777777">
        <w:trPr>
          <w:jc w:val="center"/>
        </w:trPr>
        <w:tc>
          <w:tcPr>
            <w:tcW w:w="4876" w:type="dxa"/>
            <w:tcBorders>
              <w:top w:val="nil"/>
              <w:left w:val="nil"/>
              <w:bottom w:val="nil"/>
              <w:right w:val="nil"/>
            </w:tcBorders>
          </w:tcPr>
          <w:p w14:paraId="445586C9" w14:textId="77777777" w:rsidR="00061478" w:rsidRPr="00CD1D6F" w:rsidRDefault="00061478">
            <w:pPr>
              <w:pStyle w:val="Normal6a"/>
            </w:pPr>
          </w:p>
        </w:tc>
        <w:tc>
          <w:tcPr>
            <w:tcW w:w="4876" w:type="dxa"/>
            <w:tcBorders>
              <w:top w:val="nil"/>
              <w:left w:val="nil"/>
              <w:bottom w:val="nil"/>
              <w:right w:val="nil"/>
            </w:tcBorders>
          </w:tcPr>
          <w:p w14:paraId="2020B758" w14:textId="77777777" w:rsidR="00061478" w:rsidRPr="00CD1D6F" w:rsidRDefault="00CD1D6F">
            <w:pPr>
              <w:pStyle w:val="Normal6a"/>
            </w:pPr>
            <w:r w:rsidRPr="00CD1D6F">
              <w:rPr>
                <w:b/>
                <w:i/>
              </w:rPr>
              <w:t>E bis.</w:t>
            </w:r>
            <w:r w:rsidRPr="00CD1D6F">
              <w:tab/>
            </w:r>
            <w:r w:rsidRPr="00CD1D6F">
              <w:rPr>
                <w:b/>
                <w:i/>
              </w:rPr>
              <w:t xml:space="preserve">considerando che il settore edile deve far fronte a </w:t>
            </w:r>
            <w:r w:rsidRPr="00CD1D6F">
              <w:rPr>
                <w:b/>
                <w:i/>
              </w:rPr>
              <w:t xml:space="preserve">persistenti carenze di </w:t>
            </w:r>
            <w:r w:rsidRPr="00CD1D6F">
              <w:rPr>
                <w:b/>
                <w:i/>
              </w:rPr>
              <w:lastRenderedPageBreak/>
              <w:t>manodopera e di competenze, aggravate dall'invecchiamento della forza lavoro, dalla scarsa attrattiva per i giovani e dalla crescente domanda di competenze verdi e digitali; che diverse iniziative a livello dell'UE, tra cui il partenariato su vasta scala per le competenze per l'edilizia, il Construction Blueprint for Skills (piano per le competenze nel settore della costruzione), il patto per le competenze, l'accademia del nuovo Bauhaus europeo e la strategia europea per la costruzion</w:t>
            </w:r>
            <w:r w:rsidRPr="00CD1D6F">
              <w:rPr>
                <w:b/>
                <w:i/>
              </w:rPr>
              <w:t>e di alloggi, hanno cercato di affrontare tali sfide, ma permangono notevoli carenze di competenze, limitando la capacità del settore di fornire alloggi a prezzi accessibili, sostenibili e di alta qualità;</w:t>
            </w:r>
          </w:p>
        </w:tc>
      </w:tr>
    </w:tbl>
    <w:p w14:paraId="394EFB8E"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6154A82" w14:textId="77777777" w:rsidR="00061478" w:rsidRPr="00CD1D6F" w:rsidRDefault="00CD1D6F">
      <w:r w:rsidRPr="00CD1D6F">
        <w:rPr>
          <w:rStyle w:val="HideTWBExt"/>
          <w:noProof w:val="0"/>
        </w:rPr>
        <w:t>&lt;/Amend&gt;</w:t>
      </w:r>
    </w:p>
    <w:p w14:paraId="19D8217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46</w:t>
      </w:r>
      <w:r w:rsidRPr="00CD1D6F">
        <w:rPr>
          <w:rStyle w:val="HideTWBExt"/>
          <w:b w:val="0"/>
          <w:noProof w:val="0"/>
        </w:rPr>
        <w:t>&lt;/NumAm&gt;</w:t>
      </w:r>
    </w:p>
    <w:p w14:paraId="13897E19"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1CB735B7" w14:textId="77777777" w:rsidR="00061478" w:rsidRPr="00CD1D6F" w:rsidRDefault="00CD1D6F">
      <w:pPr>
        <w:pStyle w:val="NormalBold"/>
      </w:pPr>
      <w:r w:rsidRPr="00CD1D6F">
        <w:rPr>
          <w:rStyle w:val="HideTWBExt"/>
          <w:b w:val="0"/>
          <w:noProof w:val="0"/>
        </w:rPr>
        <w:t>&lt;/RepeatBlock-By&gt;</w:t>
      </w:r>
    </w:p>
    <w:p w14:paraId="3B945C8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5AED04E" w14:textId="77777777" w:rsidR="00061478" w:rsidRPr="00CD1D6F" w:rsidRDefault="00CD1D6F">
      <w:pPr>
        <w:pStyle w:val="NormalBold"/>
      </w:pPr>
      <w:r w:rsidRPr="00CD1D6F">
        <w:rPr>
          <w:rStyle w:val="HideTWBExt"/>
          <w:b w:val="0"/>
          <w:noProof w:val="0"/>
        </w:rPr>
        <w:t>&lt;Article&gt;</w:t>
      </w:r>
      <w:r w:rsidRPr="00CD1D6F">
        <w:t>Considerando E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F2B0C6D" w14:textId="77777777">
        <w:trPr>
          <w:trHeight w:hRule="exact" w:val="240"/>
          <w:jc w:val="center"/>
        </w:trPr>
        <w:tc>
          <w:tcPr>
            <w:tcW w:w="9752" w:type="dxa"/>
            <w:gridSpan w:val="2"/>
            <w:tcBorders>
              <w:top w:val="nil"/>
              <w:left w:val="nil"/>
              <w:bottom w:val="nil"/>
              <w:right w:val="nil"/>
            </w:tcBorders>
          </w:tcPr>
          <w:p w14:paraId="5E7A26B0" w14:textId="77777777" w:rsidR="00061478" w:rsidRPr="00CD1D6F" w:rsidRDefault="00061478"/>
        </w:tc>
      </w:tr>
      <w:tr w:rsidR="00061478" w:rsidRPr="00CD1D6F" w14:paraId="4998470F" w14:textId="77777777">
        <w:trPr>
          <w:trHeight w:val="240"/>
          <w:jc w:val="center"/>
        </w:trPr>
        <w:tc>
          <w:tcPr>
            <w:tcW w:w="4876" w:type="dxa"/>
            <w:tcBorders>
              <w:top w:val="nil"/>
              <w:left w:val="nil"/>
              <w:bottom w:val="nil"/>
              <w:right w:val="nil"/>
            </w:tcBorders>
          </w:tcPr>
          <w:p w14:paraId="018866F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8E23857" w14:textId="77777777" w:rsidR="00061478" w:rsidRPr="00CD1D6F" w:rsidRDefault="00CD1D6F">
            <w:pPr>
              <w:pStyle w:val="AmColumnHeading"/>
            </w:pPr>
            <w:r w:rsidRPr="00CD1D6F">
              <w:t>Emendamento</w:t>
            </w:r>
          </w:p>
        </w:tc>
      </w:tr>
      <w:tr w:rsidR="00061478" w:rsidRPr="00CD1D6F" w14:paraId="72D74D99" w14:textId="77777777">
        <w:trPr>
          <w:jc w:val="center"/>
        </w:trPr>
        <w:tc>
          <w:tcPr>
            <w:tcW w:w="4876" w:type="dxa"/>
            <w:tcBorders>
              <w:top w:val="nil"/>
              <w:left w:val="nil"/>
              <w:bottom w:val="nil"/>
              <w:right w:val="nil"/>
            </w:tcBorders>
          </w:tcPr>
          <w:p w14:paraId="71EAED80" w14:textId="77777777" w:rsidR="00061478" w:rsidRPr="00CD1D6F" w:rsidRDefault="00061478">
            <w:pPr>
              <w:pStyle w:val="Normal6a"/>
            </w:pPr>
          </w:p>
        </w:tc>
        <w:tc>
          <w:tcPr>
            <w:tcW w:w="4876" w:type="dxa"/>
            <w:tcBorders>
              <w:top w:val="nil"/>
              <w:left w:val="nil"/>
              <w:bottom w:val="nil"/>
              <w:right w:val="nil"/>
            </w:tcBorders>
          </w:tcPr>
          <w:p w14:paraId="5CA64CA5" w14:textId="77777777" w:rsidR="00061478" w:rsidRPr="00CD1D6F" w:rsidRDefault="00CD1D6F">
            <w:pPr>
              <w:pStyle w:val="Normal6a"/>
            </w:pPr>
            <w:r w:rsidRPr="00CD1D6F">
              <w:rPr>
                <w:b/>
                <w:i/>
              </w:rPr>
              <w:t>E bis.</w:t>
            </w:r>
            <w:r w:rsidRPr="00CD1D6F">
              <w:tab/>
            </w:r>
            <w:r w:rsidRPr="00CD1D6F">
              <w:rPr>
                <w:b/>
                <w:i/>
              </w:rPr>
              <w:t xml:space="preserve">considerando che i sistemi di istruzione e formazione professionale duali e basati sull'apprendistato, che combinano </w:t>
            </w:r>
            <w:r w:rsidRPr="00CD1D6F">
              <w:rPr>
                <w:b/>
                <w:i/>
              </w:rPr>
              <w:t>l'apprendimento scolastico con una formazione sostanziale basata sul lavoro nelle imprese, si sono dimostrati efficaci nel sostenere la transizione dall'istruzione all'occupazione; che gli Stati membri con sistemi duali di IFP consolidati hanno spesso registrato risultati relativamente favorevoli sul mercato del lavoro giovanile e possono fornire validi esempi di buone pratiche per rafforzare l'Unione delle competenze</w:t>
            </w:r>
            <w:r w:rsidRPr="00CD1D6F">
              <w:rPr>
                <w:b/>
                <w:i/>
                <w:vertAlign w:val="superscript"/>
              </w:rPr>
              <w:t>1 bis</w:t>
            </w:r>
            <w:r w:rsidRPr="00CD1D6F">
              <w:rPr>
                <w:b/>
                <w:i/>
              </w:rPr>
              <w:t>;</w:t>
            </w:r>
          </w:p>
        </w:tc>
      </w:tr>
      <w:tr w:rsidR="00061478" w:rsidRPr="00CD1D6F" w14:paraId="14321B36" w14:textId="77777777">
        <w:trPr>
          <w:jc w:val="center"/>
        </w:trPr>
        <w:tc>
          <w:tcPr>
            <w:tcW w:w="4876" w:type="dxa"/>
            <w:tcBorders>
              <w:top w:val="nil"/>
              <w:left w:val="nil"/>
              <w:bottom w:val="nil"/>
              <w:right w:val="nil"/>
            </w:tcBorders>
          </w:tcPr>
          <w:p w14:paraId="48C8E9DB" w14:textId="77777777" w:rsidR="00061478" w:rsidRPr="00CD1D6F" w:rsidRDefault="00061478"/>
        </w:tc>
        <w:tc>
          <w:tcPr>
            <w:tcW w:w="4876" w:type="dxa"/>
            <w:tcBorders>
              <w:top w:val="nil"/>
              <w:left w:val="nil"/>
              <w:bottom w:val="nil"/>
              <w:right w:val="nil"/>
            </w:tcBorders>
          </w:tcPr>
          <w:p w14:paraId="5EC05963" w14:textId="77777777" w:rsidR="00061478" w:rsidRPr="00CD1D6F" w:rsidRDefault="00CD1D6F">
            <w:pPr>
              <w:pStyle w:val="Normal6a"/>
            </w:pPr>
            <w:r w:rsidRPr="00CD1D6F">
              <w:rPr>
                <w:b/>
                <w:i/>
              </w:rPr>
              <w:t>_________________</w:t>
            </w:r>
          </w:p>
        </w:tc>
      </w:tr>
      <w:tr w:rsidR="00061478" w:rsidRPr="00CD1D6F" w14:paraId="46D3F040" w14:textId="77777777">
        <w:trPr>
          <w:jc w:val="center"/>
        </w:trPr>
        <w:tc>
          <w:tcPr>
            <w:tcW w:w="4876" w:type="dxa"/>
            <w:tcBorders>
              <w:top w:val="nil"/>
              <w:left w:val="nil"/>
              <w:bottom w:val="nil"/>
              <w:right w:val="nil"/>
            </w:tcBorders>
          </w:tcPr>
          <w:p w14:paraId="614A9DD6" w14:textId="77777777" w:rsidR="00061478" w:rsidRPr="00CD1D6F" w:rsidRDefault="00061478"/>
        </w:tc>
        <w:tc>
          <w:tcPr>
            <w:tcW w:w="4876" w:type="dxa"/>
            <w:tcBorders>
              <w:top w:val="nil"/>
              <w:left w:val="nil"/>
              <w:bottom w:val="nil"/>
              <w:right w:val="nil"/>
            </w:tcBorders>
          </w:tcPr>
          <w:p w14:paraId="069615EE" w14:textId="77777777" w:rsidR="00061478" w:rsidRPr="00CD1D6F" w:rsidRDefault="00CD1D6F">
            <w:pPr>
              <w:pStyle w:val="Normal6a"/>
            </w:pPr>
            <w:r w:rsidRPr="00CD1D6F">
              <w:rPr>
                <w:b/>
                <w:i/>
                <w:vertAlign w:val="superscript"/>
              </w:rPr>
              <w:t>1 bis</w:t>
            </w:r>
            <w:r w:rsidRPr="00CD1D6F">
              <w:t xml:space="preserve"> </w:t>
            </w:r>
            <w:r w:rsidRPr="00CD1D6F">
              <w:rPr>
                <w:b/>
                <w:i/>
              </w:rPr>
              <w:t xml:space="preserve">Centro europeo per lo sviluppo della </w:t>
            </w:r>
            <w:r w:rsidRPr="00CD1D6F">
              <w:rPr>
                <w:b/>
                <w:i/>
              </w:rPr>
              <w:t>formazione professionale (Cedefop), "The role of work-based learning in VET and tertiary education: evidence from the 2016 EU labour force survey" (Il ruolo dell'apprendimento basato sul lavoro nell'IFP e nell'istruzione terziaria: dati dell'indagine sulla forza lavoro dell'UE del 2016),</w:t>
            </w:r>
            <w:r w:rsidRPr="00CD1D6F">
              <w:t xml:space="preserve"> </w:t>
            </w:r>
            <w:r w:rsidRPr="00CD1D6F">
              <w:rPr>
                <w:b/>
                <w:i/>
              </w:rPr>
              <w:t>Ufficio delle pubblicazioni dell'Unione europea, Lussemburgo,</w:t>
            </w:r>
            <w:r w:rsidRPr="00CD1D6F">
              <w:t xml:space="preserve"> </w:t>
            </w:r>
            <w:r w:rsidRPr="00CD1D6F">
              <w:rPr>
                <w:b/>
                <w:i/>
              </w:rPr>
              <w:t>articolo di ricerca Cedefop.</w:t>
            </w:r>
          </w:p>
        </w:tc>
      </w:tr>
    </w:tbl>
    <w:p w14:paraId="4BB4A83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CA5D4BD" w14:textId="77777777" w:rsidR="00061478" w:rsidRPr="00CD1D6F" w:rsidRDefault="00CD1D6F">
      <w:r w:rsidRPr="00CD1D6F">
        <w:rPr>
          <w:rStyle w:val="HideTWBExt"/>
          <w:noProof w:val="0"/>
        </w:rPr>
        <w:t>&lt;/Amend&gt;</w:t>
      </w:r>
    </w:p>
    <w:p w14:paraId="30DF4E8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47</w:t>
      </w:r>
      <w:r w:rsidRPr="00CD1D6F">
        <w:rPr>
          <w:rStyle w:val="HideTWBExt"/>
          <w:b w:val="0"/>
          <w:noProof w:val="0"/>
        </w:rPr>
        <w:t>&lt;/NumAm&gt;</w:t>
      </w:r>
    </w:p>
    <w:p w14:paraId="01D51C51"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67ABFF87" w14:textId="77777777" w:rsidR="00061478" w:rsidRPr="00CD1D6F" w:rsidRDefault="00CD1D6F">
      <w:pPr>
        <w:pStyle w:val="NormalBold"/>
      </w:pPr>
      <w:r w:rsidRPr="00CD1D6F">
        <w:rPr>
          <w:rStyle w:val="HideTWBExt"/>
          <w:b w:val="0"/>
          <w:noProof w:val="0"/>
        </w:rPr>
        <w:t>&lt;/RepeatBlock-By&gt;</w:t>
      </w:r>
    </w:p>
    <w:p w14:paraId="4C76CF6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4FFD92C" w14:textId="77777777" w:rsidR="00061478" w:rsidRPr="00CD1D6F" w:rsidRDefault="00CD1D6F">
      <w:pPr>
        <w:pStyle w:val="NormalBold"/>
      </w:pPr>
      <w:r w:rsidRPr="00CD1D6F">
        <w:rPr>
          <w:rStyle w:val="HideTWBExt"/>
          <w:b w:val="0"/>
          <w:noProof w:val="0"/>
        </w:rPr>
        <w:t>&lt;Article&gt;</w:t>
      </w:r>
      <w:r w:rsidRPr="00CD1D6F">
        <w:t>Considerando E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578BF1F" w14:textId="77777777">
        <w:trPr>
          <w:trHeight w:hRule="exact" w:val="240"/>
          <w:jc w:val="center"/>
        </w:trPr>
        <w:tc>
          <w:tcPr>
            <w:tcW w:w="9752" w:type="dxa"/>
            <w:gridSpan w:val="2"/>
            <w:tcBorders>
              <w:top w:val="nil"/>
              <w:left w:val="nil"/>
              <w:bottom w:val="nil"/>
              <w:right w:val="nil"/>
            </w:tcBorders>
          </w:tcPr>
          <w:p w14:paraId="663B2148" w14:textId="77777777" w:rsidR="00061478" w:rsidRPr="00CD1D6F" w:rsidRDefault="00061478"/>
        </w:tc>
      </w:tr>
      <w:tr w:rsidR="00061478" w:rsidRPr="00CD1D6F" w14:paraId="03528A19" w14:textId="77777777">
        <w:trPr>
          <w:trHeight w:val="240"/>
          <w:jc w:val="center"/>
        </w:trPr>
        <w:tc>
          <w:tcPr>
            <w:tcW w:w="4876" w:type="dxa"/>
            <w:tcBorders>
              <w:top w:val="nil"/>
              <w:left w:val="nil"/>
              <w:bottom w:val="nil"/>
              <w:right w:val="nil"/>
            </w:tcBorders>
          </w:tcPr>
          <w:p w14:paraId="0448B45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43A8022" w14:textId="77777777" w:rsidR="00061478" w:rsidRPr="00CD1D6F" w:rsidRDefault="00CD1D6F">
            <w:pPr>
              <w:pStyle w:val="AmColumnHeading"/>
            </w:pPr>
            <w:r w:rsidRPr="00CD1D6F">
              <w:t>Emendamento</w:t>
            </w:r>
          </w:p>
        </w:tc>
      </w:tr>
      <w:tr w:rsidR="00061478" w:rsidRPr="00CD1D6F" w14:paraId="33079A06" w14:textId="77777777">
        <w:trPr>
          <w:jc w:val="center"/>
        </w:trPr>
        <w:tc>
          <w:tcPr>
            <w:tcW w:w="4876" w:type="dxa"/>
            <w:tcBorders>
              <w:top w:val="nil"/>
              <w:left w:val="nil"/>
              <w:bottom w:val="nil"/>
              <w:right w:val="nil"/>
            </w:tcBorders>
          </w:tcPr>
          <w:p w14:paraId="10888A5F" w14:textId="77777777" w:rsidR="00061478" w:rsidRPr="00CD1D6F" w:rsidRDefault="00061478">
            <w:pPr>
              <w:pStyle w:val="Normal6a"/>
            </w:pPr>
          </w:p>
        </w:tc>
        <w:tc>
          <w:tcPr>
            <w:tcW w:w="4876" w:type="dxa"/>
            <w:tcBorders>
              <w:top w:val="nil"/>
              <w:left w:val="nil"/>
              <w:bottom w:val="nil"/>
              <w:right w:val="nil"/>
            </w:tcBorders>
          </w:tcPr>
          <w:p w14:paraId="61311536" w14:textId="77777777" w:rsidR="00061478" w:rsidRPr="00CD1D6F" w:rsidRDefault="00CD1D6F">
            <w:pPr>
              <w:pStyle w:val="Normal6a"/>
            </w:pPr>
            <w:r w:rsidRPr="00CD1D6F">
              <w:rPr>
                <w:b/>
                <w:i/>
              </w:rPr>
              <w:t>E bis.</w:t>
            </w:r>
            <w:r w:rsidRPr="00CD1D6F">
              <w:tab/>
            </w:r>
            <w:r w:rsidRPr="00CD1D6F">
              <w:rPr>
                <w:b/>
                <w:i/>
              </w:rPr>
              <w:t xml:space="preserve">considerando che il processo di Bologna ha stabilito la </w:t>
            </w:r>
            <w:r w:rsidRPr="00CD1D6F">
              <w:rPr>
                <w:b/>
                <w:i/>
              </w:rPr>
              <w:t>comparabilità degli standard e dei meccanismi di trasparenza per i titoli di istruzione accademica; che il processo di Copenaghen ha cercato di aumentare la trasparenza, migliorare l'assicurazione della qualità, agevolare la mobilità e promuovere la fiducia reciproca nell'IFP in tutti gli Stati membri, ma ha raggiunto solo una convergenza limitata a causa della diversità dei sistemi nazionali di IFP e della forte integrazione dell'IFP nel mercato del lavoro nazionale e nelle istituzioni industriali;</w:t>
            </w:r>
          </w:p>
        </w:tc>
      </w:tr>
    </w:tbl>
    <w:p w14:paraId="45ACB71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DF9B2B3" w14:textId="77777777" w:rsidR="00061478" w:rsidRPr="00CD1D6F" w:rsidRDefault="00CD1D6F">
      <w:r w:rsidRPr="00CD1D6F">
        <w:rPr>
          <w:rStyle w:val="HideTWBExt"/>
          <w:noProof w:val="0"/>
        </w:rPr>
        <w:t>&lt;/Amend&gt;</w:t>
      </w:r>
    </w:p>
    <w:p w14:paraId="3F49245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48</w:t>
      </w:r>
      <w:r w:rsidRPr="00CD1D6F">
        <w:rPr>
          <w:rStyle w:val="HideTWBExt"/>
          <w:b w:val="0"/>
          <w:noProof w:val="0"/>
        </w:rPr>
        <w:t>&lt;/NumAm&gt;</w:t>
      </w:r>
    </w:p>
    <w:p w14:paraId="7404EB7C"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7BCADCDE" w14:textId="77777777" w:rsidR="00061478" w:rsidRPr="00CD1D6F" w:rsidRDefault="00CD1D6F">
      <w:pPr>
        <w:pStyle w:val="NormalBold"/>
      </w:pPr>
      <w:r w:rsidRPr="00CD1D6F">
        <w:rPr>
          <w:rStyle w:val="HideTWBExt"/>
          <w:b w:val="0"/>
          <w:noProof w:val="0"/>
        </w:rPr>
        <w:lastRenderedPageBreak/>
        <w:t>&lt;/RepeatBlock-By&gt;</w:t>
      </w:r>
    </w:p>
    <w:p w14:paraId="3088355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473652E" w14:textId="77777777" w:rsidR="00061478" w:rsidRPr="00CD1D6F" w:rsidRDefault="00CD1D6F">
      <w:pPr>
        <w:pStyle w:val="NormalBold"/>
      </w:pPr>
      <w:r w:rsidRPr="00CD1D6F">
        <w:rPr>
          <w:rStyle w:val="HideTWBExt"/>
          <w:b w:val="0"/>
          <w:noProof w:val="0"/>
        </w:rPr>
        <w:t>&lt;Article&gt;</w:t>
      </w:r>
      <w:r w:rsidRPr="00CD1D6F">
        <w:t>Considerando E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ED7B610" w14:textId="77777777">
        <w:trPr>
          <w:trHeight w:hRule="exact" w:val="240"/>
          <w:jc w:val="center"/>
        </w:trPr>
        <w:tc>
          <w:tcPr>
            <w:tcW w:w="9752" w:type="dxa"/>
            <w:gridSpan w:val="2"/>
            <w:tcBorders>
              <w:top w:val="nil"/>
              <w:left w:val="nil"/>
              <w:bottom w:val="nil"/>
              <w:right w:val="nil"/>
            </w:tcBorders>
          </w:tcPr>
          <w:p w14:paraId="09FD8B5A" w14:textId="77777777" w:rsidR="00061478" w:rsidRPr="00CD1D6F" w:rsidRDefault="00061478"/>
        </w:tc>
      </w:tr>
      <w:tr w:rsidR="00061478" w:rsidRPr="00CD1D6F" w14:paraId="51EEDA1D" w14:textId="77777777">
        <w:trPr>
          <w:trHeight w:val="240"/>
          <w:jc w:val="center"/>
        </w:trPr>
        <w:tc>
          <w:tcPr>
            <w:tcW w:w="4876" w:type="dxa"/>
            <w:tcBorders>
              <w:top w:val="nil"/>
              <w:left w:val="nil"/>
              <w:bottom w:val="nil"/>
              <w:right w:val="nil"/>
            </w:tcBorders>
          </w:tcPr>
          <w:p w14:paraId="147070C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8A2A05D" w14:textId="77777777" w:rsidR="00061478" w:rsidRPr="00CD1D6F" w:rsidRDefault="00CD1D6F">
            <w:pPr>
              <w:pStyle w:val="AmColumnHeading"/>
            </w:pPr>
            <w:r w:rsidRPr="00CD1D6F">
              <w:t>Emendamento</w:t>
            </w:r>
          </w:p>
        </w:tc>
      </w:tr>
      <w:tr w:rsidR="00061478" w:rsidRPr="00CD1D6F" w14:paraId="7A87F1C0" w14:textId="77777777">
        <w:trPr>
          <w:jc w:val="center"/>
        </w:trPr>
        <w:tc>
          <w:tcPr>
            <w:tcW w:w="4876" w:type="dxa"/>
            <w:tcBorders>
              <w:top w:val="nil"/>
              <w:left w:val="nil"/>
              <w:bottom w:val="nil"/>
              <w:right w:val="nil"/>
            </w:tcBorders>
          </w:tcPr>
          <w:p w14:paraId="53326B91" w14:textId="77777777" w:rsidR="00061478" w:rsidRPr="00CD1D6F" w:rsidRDefault="00061478">
            <w:pPr>
              <w:pStyle w:val="Normal6a"/>
            </w:pPr>
          </w:p>
        </w:tc>
        <w:tc>
          <w:tcPr>
            <w:tcW w:w="4876" w:type="dxa"/>
            <w:tcBorders>
              <w:top w:val="nil"/>
              <w:left w:val="nil"/>
              <w:bottom w:val="nil"/>
              <w:right w:val="nil"/>
            </w:tcBorders>
          </w:tcPr>
          <w:p w14:paraId="50557C22" w14:textId="77777777" w:rsidR="00061478" w:rsidRPr="00CD1D6F" w:rsidRDefault="00CD1D6F">
            <w:pPr>
              <w:pStyle w:val="Normal6a"/>
            </w:pPr>
            <w:r w:rsidRPr="00CD1D6F">
              <w:rPr>
                <w:b/>
                <w:i/>
              </w:rPr>
              <w:t>E bis.</w:t>
            </w:r>
            <w:r w:rsidRPr="00CD1D6F">
              <w:tab/>
            </w:r>
            <w:r w:rsidRPr="00CD1D6F">
              <w:rPr>
                <w:b/>
                <w:i/>
              </w:rPr>
              <w:t xml:space="preserve">considerando che l'organizzazione, la governance e il finanziamento dell'istruzione e della formazione professionale rimangono principalmente di </w:t>
            </w:r>
            <w:r w:rsidRPr="00CD1D6F">
              <w:rPr>
                <w:b/>
                <w:i/>
              </w:rPr>
              <w:t>competenza degli Stati membri e dovrebbero rispettare pienamente il principio di sussidiarietà;</w:t>
            </w:r>
          </w:p>
        </w:tc>
      </w:tr>
    </w:tbl>
    <w:p w14:paraId="4C5244F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B2BA480" w14:textId="77777777" w:rsidR="00061478" w:rsidRPr="00CD1D6F" w:rsidRDefault="00CD1D6F">
      <w:r w:rsidRPr="00CD1D6F">
        <w:rPr>
          <w:rStyle w:val="HideTWBExt"/>
          <w:noProof w:val="0"/>
        </w:rPr>
        <w:t>&lt;/Amend&gt;</w:t>
      </w:r>
    </w:p>
    <w:p w14:paraId="245278E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49</w:t>
      </w:r>
      <w:r w:rsidRPr="00CD1D6F">
        <w:rPr>
          <w:rStyle w:val="HideTWBExt"/>
          <w:b w:val="0"/>
          <w:noProof w:val="0"/>
        </w:rPr>
        <w:t>&lt;/NumAm&gt;</w:t>
      </w:r>
    </w:p>
    <w:p w14:paraId="0AF4E474"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6FECE1E5" w14:textId="77777777" w:rsidR="00061478" w:rsidRPr="00CD1D6F" w:rsidRDefault="00CD1D6F">
      <w:pPr>
        <w:pStyle w:val="NormalBold"/>
      </w:pPr>
      <w:r w:rsidRPr="00CD1D6F">
        <w:rPr>
          <w:rStyle w:val="HideTWBExt"/>
          <w:b w:val="0"/>
          <w:noProof w:val="0"/>
        </w:rPr>
        <w:t>&lt;/RepeatBlock-By&gt;</w:t>
      </w:r>
    </w:p>
    <w:p w14:paraId="6DA3116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3DF0544" w14:textId="77777777" w:rsidR="00061478" w:rsidRPr="00CD1D6F" w:rsidRDefault="00CD1D6F">
      <w:pPr>
        <w:pStyle w:val="NormalBold"/>
      </w:pPr>
      <w:r w:rsidRPr="00CD1D6F">
        <w:rPr>
          <w:rStyle w:val="HideTWBExt"/>
          <w:b w:val="0"/>
          <w:noProof w:val="0"/>
        </w:rPr>
        <w:t>&lt;Article&gt;</w:t>
      </w:r>
      <w:r w:rsidRPr="00CD1D6F">
        <w:t>Considerando E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9103D71" w14:textId="77777777">
        <w:trPr>
          <w:trHeight w:hRule="exact" w:val="240"/>
          <w:jc w:val="center"/>
        </w:trPr>
        <w:tc>
          <w:tcPr>
            <w:tcW w:w="9752" w:type="dxa"/>
            <w:gridSpan w:val="2"/>
            <w:tcBorders>
              <w:top w:val="nil"/>
              <w:left w:val="nil"/>
              <w:bottom w:val="nil"/>
              <w:right w:val="nil"/>
            </w:tcBorders>
          </w:tcPr>
          <w:p w14:paraId="3DD9D6BF" w14:textId="77777777" w:rsidR="00061478" w:rsidRPr="00CD1D6F" w:rsidRDefault="00061478"/>
        </w:tc>
      </w:tr>
      <w:tr w:rsidR="00061478" w:rsidRPr="00CD1D6F" w14:paraId="5D2FA090" w14:textId="77777777">
        <w:trPr>
          <w:trHeight w:val="240"/>
          <w:jc w:val="center"/>
        </w:trPr>
        <w:tc>
          <w:tcPr>
            <w:tcW w:w="4876" w:type="dxa"/>
            <w:tcBorders>
              <w:top w:val="nil"/>
              <w:left w:val="nil"/>
              <w:bottom w:val="nil"/>
              <w:right w:val="nil"/>
            </w:tcBorders>
          </w:tcPr>
          <w:p w14:paraId="2F121302"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3701056" w14:textId="77777777" w:rsidR="00061478" w:rsidRPr="00CD1D6F" w:rsidRDefault="00CD1D6F">
            <w:pPr>
              <w:pStyle w:val="AmColumnHeading"/>
            </w:pPr>
            <w:r w:rsidRPr="00CD1D6F">
              <w:t>Emendamento</w:t>
            </w:r>
          </w:p>
        </w:tc>
      </w:tr>
      <w:tr w:rsidR="00061478" w:rsidRPr="00CD1D6F" w14:paraId="6C23D9BA" w14:textId="77777777">
        <w:trPr>
          <w:jc w:val="center"/>
        </w:trPr>
        <w:tc>
          <w:tcPr>
            <w:tcW w:w="4876" w:type="dxa"/>
            <w:tcBorders>
              <w:top w:val="nil"/>
              <w:left w:val="nil"/>
              <w:bottom w:val="nil"/>
              <w:right w:val="nil"/>
            </w:tcBorders>
          </w:tcPr>
          <w:p w14:paraId="072F8EAE" w14:textId="77777777" w:rsidR="00061478" w:rsidRPr="00CD1D6F" w:rsidRDefault="00061478">
            <w:pPr>
              <w:pStyle w:val="Normal6a"/>
            </w:pPr>
          </w:p>
        </w:tc>
        <w:tc>
          <w:tcPr>
            <w:tcW w:w="4876" w:type="dxa"/>
            <w:tcBorders>
              <w:top w:val="nil"/>
              <w:left w:val="nil"/>
              <w:bottom w:val="nil"/>
              <w:right w:val="nil"/>
            </w:tcBorders>
          </w:tcPr>
          <w:p w14:paraId="46815EEF" w14:textId="77777777" w:rsidR="00061478" w:rsidRPr="00CD1D6F" w:rsidRDefault="00CD1D6F">
            <w:pPr>
              <w:pStyle w:val="Normal6a"/>
            </w:pPr>
            <w:r w:rsidRPr="00CD1D6F">
              <w:rPr>
                <w:b/>
                <w:i/>
              </w:rPr>
              <w:t>E bis.</w:t>
            </w:r>
            <w:r w:rsidRPr="00CD1D6F">
              <w:tab/>
            </w:r>
            <w:r w:rsidRPr="00CD1D6F">
              <w:rPr>
                <w:b/>
                <w:i/>
              </w:rPr>
              <w:t xml:space="preserve">considerando che la formazione professionale ha talvolta risentito di un'immagine negativa a </w:t>
            </w:r>
            <w:r w:rsidRPr="00CD1D6F">
              <w:rPr>
                <w:b/>
                <w:i/>
              </w:rPr>
              <w:t>causa della percezione di un ambiente di apprendimento sfavorevole, che può scoraggiare gli studenti e le famiglie dallo sceglierlo;</w:t>
            </w:r>
          </w:p>
        </w:tc>
      </w:tr>
    </w:tbl>
    <w:p w14:paraId="3664ABC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F1EF132" w14:textId="77777777" w:rsidR="00061478" w:rsidRPr="00CD1D6F" w:rsidRDefault="00CD1D6F">
      <w:r w:rsidRPr="00CD1D6F">
        <w:rPr>
          <w:rStyle w:val="HideTWBExt"/>
          <w:noProof w:val="0"/>
        </w:rPr>
        <w:t>&lt;/Amend&gt;</w:t>
      </w:r>
    </w:p>
    <w:p w14:paraId="7117E75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50</w:t>
      </w:r>
      <w:r w:rsidRPr="00CD1D6F">
        <w:rPr>
          <w:rStyle w:val="HideTWBExt"/>
          <w:b w:val="0"/>
          <w:noProof w:val="0"/>
        </w:rPr>
        <w:t>&lt;/NumAm&gt;</w:t>
      </w:r>
    </w:p>
    <w:p w14:paraId="3D124507"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00EEEA59" w14:textId="77777777" w:rsidR="00061478" w:rsidRPr="00CD1D6F" w:rsidRDefault="00CD1D6F">
      <w:pPr>
        <w:pStyle w:val="NormalBold"/>
      </w:pPr>
      <w:r w:rsidRPr="00CD1D6F">
        <w:rPr>
          <w:rStyle w:val="HideTWBExt"/>
          <w:b w:val="0"/>
          <w:noProof w:val="0"/>
        </w:rPr>
        <w:t>&lt;/RepeatBlock-By&gt;</w:t>
      </w:r>
    </w:p>
    <w:p w14:paraId="68A112C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65A29D9" w14:textId="77777777" w:rsidR="00061478" w:rsidRPr="00CD1D6F" w:rsidRDefault="00CD1D6F">
      <w:pPr>
        <w:pStyle w:val="NormalBold"/>
      </w:pPr>
      <w:r w:rsidRPr="00CD1D6F">
        <w:rPr>
          <w:rStyle w:val="HideTWBExt"/>
          <w:b w:val="0"/>
          <w:noProof w:val="0"/>
        </w:rPr>
        <w:t>&lt;Article&gt;</w:t>
      </w:r>
      <w:r w:rsidRPr="00CD1D6F">
        <w:t>Considerando E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69A1DB6" w14:textId="77777777">
        <w:trPr>
          <w:trHeight w:hRule="exact" w:val="240"/>
          <w:jc w:val="center"/>
        </w:trPr>
        <w:tc>
          <w:tcPr>
            <w:tcW w:w="9752" w:type="dxa"/>
            <w:gridSpan w:val="2"/>
            <w:tcBorders>
              <w:top w:val="nil"/>
              <w:left w:val="nil"/>
              <w:bottom w:val="nil"/>
              <w:right w:val="nil"/>
            </w:tcBorders>
          </w:tcPr>
          <w:p w14:paraId="4C0428B2" w14:textId="77777777" w:rsidR="00061478" w:rsidRPr="00CD1D6F" w:rsidRDefault="00061478"/>
        </w:tc>
      </w:tr>
      <w:tr w:rsidR="00061478" w:rsidRPr="00CD1D6F" w14:paraId="005AE549" w14:textId="77777777">
        <w:trPr>
          <w:trHeight w:val="240"/>
          <w:jc w:val="center"/>
        </w:trPr>
        <w:tc>
          <w:tcPr>
            <w:tcW w:w="4876" w:type="dxa"/>
            <w:tcBorders>
              <w:top w:val="nil"/>
              <w:left w:val="nil"/>
              <w:bottom w:val="nil"/>
              <w:right w:val="nil"/>
            </w:tcBorders>
          </w:tcPr>
          <w:p w14:paraId="7172C24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A9424F6" w14:textId="77777777" w:rsidR="00061478" w:rsidRPr="00CD1D6F" w:rsidRDefault="00CD1D6F">
            <w:pPr>
              <w:pStyle w:val="AmColumnHeading"/>
            </w:pPr>
            <w:r w:rsidRPr="00CD1D6F">
              <w:t>Emendamento</w:t>
            </w:r>
          </w:p>
        </w:tc>
      </w:tr>
      <w:tr w:rsidR="00061478" w:rsidRPr="00CD1D6F" w14:paraId="3B20B096" w14:textId="77777777">
        <w:trPr>
          <w:jc w:val="center"/>
        </w:trPr>
        <w:tc>
          <w:tcPr>
            <w:tcW w:w="4876" w:type="dxa"/>
            <w:tcBorders>
              <w:top w:val="nil"/>
              <w:left w:val="nil"/>
              <w:bottom w:val="nil"/>
              <w:right w:val="nil"/>
            </w:tcBorders>
          </w:tcPr>
          <w:p w14:paraId="3A1AD4EC" w14:textId="77777777" w:rsidR="00061478" w:rsidRPr="00CD1D6F" w:rsidRDefault="00061478">
            <w:pPr>
              <w:pStyle w:val="Normal6a"/>
            </w:pPr>
          </w:p>
        </w:tc>
        <w:tc>
          <w:tcPr>
            <w:tcW w:w="4876" w:type="dxa"/>
            <w:tcBorders>
              <w:top w:val="nil"/>
              <w:left w:val="nil"/>
              <w:bottom w:val="nil"/>
              <w:right w:val="nil"/>
            </w:tcBorders>
          </w:tcPr>
          <w:p w14:paraId="32672C71" w14:textId="77777777" w:rsidR="00061478" w:rsidRPr="00CD1D6F" w:rsidRDefault="00CD1D6F">
            <w:pPr>
              <w:pStyle w:val="Normal6a"/>
            </w:pPr>
            <w:r w:rsidRPr="00CD1D6F">
              <w:rPr>
                <w:b/>
                <w:i/>
              </w:rPr>
              <w:t>E ter.</w:t>
            </w:r>
            <w:r w:rsidRPr="00CD1D6F">
              <w:tab/>
            </w:r>
            <w:r w:rsidRPr="00CD1D6F">
              <w:rPr>
                <w:b/>
                <w:i/>
              </w:rPr>
              <w:t xml:space="preserve">considerando che l'UE è </w:t>
            </w:r>
            <w:r w:rsidRPr="00CD1D6F">
              <w:rPr>
                <w:b/>
                <w:i/>
              </w:rPr>
              <w:t xml:space="preserve">molto indietro rispetto al suo obiettivo di partecipazione degli adulti </w:t>
            </w:r>
            <w:r w:rsidRPr="00CD1D6F">
              <w:rPr>
                <w:b/>
                <w:i/>
              </w:rPr>
              <w:lastRenderedPageBreak/>
              <w:t>all'apprendimento entro il 2030, il che ostacola il miglioramento delle competenze e la riqualificazione tanto necessari; che può ancora essere difficile per i lavoratori accedere alla formazione a causa degli obblighi di lavoro e dei costi della formazione; che la partecipazione alla formazione e l'utilizzo dei diritti all'apprendimento rimangono significativamente inferiori tra i lavoratori con istruzione professionale rispetto ai lav</w:t>
            </w:r>
            <w:r w:rsidRPr="00CD1D6F">
              <w:rPr>
                <w:b/>
                <w:i/>
              </w:rPr>
              <w:t>oratori con istruzione accademica, rafforzando in tal modo le disuguaglianze esistenti in termini di competenze; che la domanda di competenze e l'offerta di formazione non sempre sono sufficientemente allineate e che le opportunità di apprendimento sono ancora troppo spesso scollegate dal luogo di lavoro;</w:t>
            </w:r>
          </w:p>
        </w:tc>
      </w:tr>
    </w:tbl>
    <w:p w14:paraId="7023338B"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17D5F86" w14:textId="77777777" w:rsidR="00061478" w:rsidRPr="00CD1D6F" w:rsidRDefault="00CD1D6F">
      <w:r w:rsidRPr="00CD1D6F">
        <w:rPr>
          <w:rStyle w:val="HideTWBExt"/>
          <w:noProof w:val="0"/>
        </w:rPr>
        <w:t>&lt;/Amend&gt;</w:t>
      </w:r>
    </w:p>
    <w:p w14:paraId="11C64D42"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51</w:t>
      </w:r>
      <w:r w:rsidRPr="00CD1D6F">
        <w:rPr>
          <w:rStyle w:val="HideTWBExt"/>
          <w:b w:val="0"/>
          <w:noProof w:val="0"/>
        </w:rPr>
        <w:t>&lt;/NumAm&gt;</w:t>
      </w:r>
    </w:p>
    <w:p w14:paraId="7F8E8B94"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1A8DAC39" w14:textId="77777777" w:rsidR="00061478" w:rsidRPr="00CD1D6F" w:rsidRDefault="00CD1D6F">
      <w:pPr>
        <w:pStyle w:val="NormalBold"/>
      </w:pPr>
      <w:r w:rsidRPr="00CD1D6F">
        <w:rPr>
          <w:rStyle w:val="HideTWBExt"/>
          <w:b w:val="0"/>
          <w:noProof w:val="0"/>
        </w:rPr>
        <w:t>&lt;/RepeatBlock-By&gt;</w:t>
      </w:r>
    </w:p>
    <w:p w14:paraId="4814B92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E0F308E" w14:textId="77777777" w:rsidR="00061478" w:rsidRPr="00CD1D6F" w:rsidRDefault="00CD1D6F">
      <w:pPr>
        <w:pStyle w:val="NormalBold"/>
      </w:pPr>
      <w:r w:rsidRPr="00CD1D6F">
        <w:rPr>
          <w:rStyle w:val="HideTWBExt"/>
          <w:b w:val="0"/>
          <w:noProof w:val="0"/>
        </w:rPr>
        <w:t>&lt;Article&gt;</w:t>
      </w:r>
      <w:r w:rsidRPr="00CD1D6F">
        <w:t>Considerando E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A9A33AD" w14:textId="77777777">
        <w:trPr>
          <w:trHeight w:hRule="exact" w:val="240"/>
          <w:jc w:val="center"/>
        </w:trPr>
        <w:tc>
          <w:tcPr>
            <w:tcW w:w="9752" w:type="dxa"/>
            <w:gridSpan w:val="2"/>
            <w:tcBorders>
              <w:top w:val="nil"/>
              <w:left w:val="nil"/>
              <w:bottom w:val="nil"/>
              <w:right w:val="nil"/>
            </w:tcBorders>
          </w:tcPr>
          <w:p w14:paraId="07C6A450" w14:textId="77777777" w:rsidR="00061478" w:rsidRPr="00CD1D6F" w:rsidRDefault="00061478"/>
        </w:tc>
      </w:tr>
      <w:tr w:rsidR="00061478" w:rsidRPr="00CD1D6F" w14:paraId="0067E4AD" w14:textId="77777777">
        <w:trPr>
          <w:trHeight w:val="240"/>
          <w:jc w:val="center"/>
        </w:trPr>
        <w:tc>
          <w:tcPr>
            <w:tcW w:w="4876" w:type="dxa"/>
            <w:tcBorders>
              <w:top w:val="nil"/>
              <w:left w:val="nil"/>
              <w:bottom w:val="nil"/>
              <w:right w:val="nil"/>
            </w:tcBorders>
          </w:tcPr>
          <w:p w14:paraId="38BD70E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6A12DD3" w14:textId="77777777" w:rsidR="00061478" w:rsidRPr="00CD1D6F" w:rsidRDefault="00CD1D6F">
            <w:pPr>
              <w:pStyle w:val="AmColumnHeading"/>
            </w:pPr>
            <w:r w:rsidRPr="00CD1D6F">
              <w:t>Emendamento</w:t>
            </w:r>
          </w:p>
        </w:tc>
      </w:tr>
      <w:tr w:rsidR="00061478" w:rsidRPr="00CD1D6F" w14:paraId="5309055B" w14:textId="77777777">
        <w:trPr>
          <w:jc w:val="center"/>
        </w:trPr>
        <w:tc>
          <w:tcPr>
            <w:tcW w:w="4876" w:type="dxa"/>
            <w:tcBorders>
              <w:top w:val="nil"/>
              <w:left w:val="nil"/>
              <w:bottom w:val="nil"/>
              <w:right w:val="nil"/>
            </w:tcBorders>
          </w:tcPr>
          <w:p w14:paraId="2CBC7F57" w14:textId="77777777" w:rsidR="00061478" w:rsidRPr="00CD1D6F" w:rsidRDefault="00061478">
            <w:pPr>
              <w:pStyle w:val="Normal6a"/>
            </w:pPr>
          </w:p>
        </w:tc>
        <w:tc>
          <w:tcPr>
            <w:tcW w:w="4876" w:type="dxa"/>
            <w:tcBorders>
              <w:top w:val="nil"/>
              <w:left w:val="nil"/>
              <w:bottom w:val="nil"/>
              <w:right w:val="nil"/>
            </w:tcBorders>
          </w:tcPr>
          <w:p w14:paraId="566DF2D0" w14:textId="77777777" w:rsidR="00061478" w:rsidRPr="00CD1D6F" w:rsidRDefault="00CD1D6F">
            <w:pPr>
              <w:pStyle w:val="Normal6a"/>
            </w:pPr>
            <w:r w:rsidRPr="00CD1D6F">
              <w:rPr>
                <w:b/>
                <w:i/>
              </w:rPr>
              <w:t>E ter.</w:t>
            </w:r>
            <w:r w:rsidRPr="00CD1D6F">
              <w:tab/>
            </w:r>
            <w:r w:rsidRPr="00CD1D6F">
              <w:rPr>
                <w:b/>
                <w:i/>
              </w:rPr>
              <w:t xml:space="preserve">considerando che l'IFP non è ancora riconosciuta non solo come percorso di </w:t>
            </w:r>
            <w:r w:rsidRPr="00CD1D6F">
              <w:rPr>
                <w:b/>
                <w:i/>
              </w:rPr>
              <w:t xml:space="preserve">istruzione, ma come infrastruttura economica e sociale critica, in grado di: preparare adeguatamente una forza lavoro qualificata, in grado di attuare cambiamenti tecnologici e promuovere lo sviluppo umano; diffondere l'innovazione in un'ampia gamma di settori socioeconomici; attenuare le carenze di competenze attraverso l'apprendimento moderno basato sul lavoro, i percorsi di apprendimento per adulti e </w:t>
            </w:r>
            <w:r w:rsidRPr="00CD1D6F">
              <w:rPr>
                <w:b/>
                <w:i/>
              </w:rPr>
              <w:lastRenderedPageBreak/>
              <w:t>l'apprendimento permanente; migliorare il livello delle competenze dei professionisti e riqualificarli; p</w:t>
            </w:r>
            <w:r w:rsidRPr="00CD1D6F">
              <w:rPr>
                <w:b/>
                <w:i/>
              </w:rPr>
              <w:t>romuovere la democrazia, la cittadinanza e l'inclusione; sostenere ecosistemi industriali resilienti in tutta Europa;</w:t>
            </w:r>
          </w:p>
        </w:tc>
      </w:tr>
    </w:tbl>
    <w:p w14:paraId="1C1F4E33"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807C1B5" w14:textId="77777777" w:rsidR="00061478" w:rsidRPr="00CD1D6F" w:rsidRDefault="00CD1D6F">
      <w:r w:rsidRPr="00CD1D6F">
        <w:rPr>
          <w:rStyle w:val="HideTWBExt"/>
          <w:noProof w:val="0"/>
        </w:rPr>
        <w:t>&lt;/Amend&gt;</w:t>
      </w:r>
    </w:p>
    <w:p w14:paraId="5C9F2C0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52</w:t>
      </w:r>
      <w:r w:rsidRPr="00CD1D6F">
        <w:rPr>
          <w:rStyle w:val="HideTWBExt"/>
          <w:b w:val="0"/>
          <w:noProof w:val="0"/>
        </w:rPr>
        <w:t>&lt;/NumAm&gt;</w:t>
      </w:r>
    </w:p>
    <w:p w14:paraId="6168B1FA"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0880AED2" w14:textId="77777777" w:rsidR="00061478" w:rsidRPr="00CD1D6F" w:rsidRDefault="00CD1D6F">
      <w:pPr>
        <w:pStyle w:val="NormalBold"/>
      </w:pPr>
      <w:r w:rsidRPr="00CD1D6F">
        <w:rPr>
          <w:rStyle w:val="HideTWBExt"/>
          <w:b w:val="0"/>
          <w:noProof w:val="0"/>
        </w:rPr>
        <w:t>&lt;/RepeatBlock-By&gt;</w:t>
      </w:r>
    </w:p>
    <w:p w14:paraId="4BBF707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A49D488" w14:textId="77777777" w:rsidR="00061478" w:rsidRPr="00CD1D6F" w:rsidRDefault="00CD1D6F">
      <w:pPr>
        <w:pStyle w:val="NormalBold"/>
      </w:pPr>
      <w:r w:rsidRPr="00CD1D6F">
        <w:rPr>
          <w:rStyle w:val="HideTWBExt"/>
          <w:b w:val="0"/>
          <w:noProof w:val="0"/>
        </w:rPr>
        <w:t>&lt;Article&gt;</w:t>
      </w:r>
      <w:r w:rsidRPr="00CD1D6F">
        <w:t>Considerando E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044AC2C" w14:textId="77777777">
        <w:trPr>
          <w:trHeight w:hRule="exact" w:val="240"/>
          <w:jc w:val="center"/>
        </w:trPr>
        <w:tc>
          <w:tcPr>
            <w:tcW w:w="9752" w:type="dxa"/>
            <w:gridSpan w:val="2"/>
            <w:tcBorders>
              <w:top w:val="nil"/>
              <w:left w:val="nil"/>
              <w:bottom w:val="nil"/>
              <w:right w:val="nil"/>
            </w:tcBorders>
          </w:tcPr>
          <w:p w14:paraId="4D6B1655" w14:textId="77777777" w:rsidR="00061478" w:rsidRPr="00CD1D6F" w:rsidRDefault="00061478"/>
        </w:tc>
      </w:tr>
      <w:tr w:rsidR="00061478" w:rsidRPr="00CD1D6F" w14:paraId="47A9F2A9" w14:textId="77777777">
        <w:trPr>
          <w:trHeight w:val="240"/>
          <w:jc w:val="center"/>
        </w:trPr>
        <w:tc>
          <w:tcPr>
            <w:tcW w:w="4876" w:type="dxa"/>
            <w:tcBorders>
              <w:top w:val="nil"/>
              <w:left w:val="nil"/>
              <w:bottom w:val="nil"/>
              <w:right w:val="nil"/>
            </w:tcBorders>
          </w:tcPr>
          <w:p w14:paraId="058DE00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ED8A11F" w14:textId="77777777" w:rsidR="00061478" w:rsidRPr="00CD1D6F" w:rsidRDefault="00CD1D6F">
            <w:pPr>
              <w:pStyle w:val="AmColumnHeading"/>
            </w:pPr>
            <w:r w:rsidRPr="00CD1D6F">
              <w:t>Emendamento</w:t>
            </w:r>
          </w:p>
        </w:tc>
      </w:tr>
      <w:tr w:rsidR="00061478" w:rsidRPr="00CD1D6F" w14:paraId="6B51FE8F" w14:textId="77777777">
        <w:trPr>
          <w:jc w:val="center"/>
        </w:trPr>
        <w:tc>
          <w:tcPr>
            <w:tcW w:w="4876" w:type="dxa"/>
            <w:tcBorders>
              <w:top w:val="nil"/>
              <w:left w:val="nil"/>
              <w:bottom w:val="nil"/>
              <w:right w:val="nil"/>
            </w:tcBorders>
          </w:tcPr>
          <w:p w14:paraId="5DCF1369" w14:textId="77777777" w:rsidR="00061478" w:rsidRPr="00CD1D6F" w:rsidRDefault="00061478">
            <w:pPr>
              <w:pStyle w:val="Normal6a"/>
            </w:pPr>
          </w:p>
        </w:tc>
        <w:tc>
          <w:tcPr>
            <w:tcW w:w="4876" w:type="dxa"/>
            <w:tcBorders>
              <w:top w:val="nil"/>
              <w:left w:val="nil"/>
              <w:bottom w:val="nil"/>
              <w:right w:val="nil"/>
            </w:tcBorders>
          </w:tcPr>
          <w:p w14:paraId="6C289110" w14:textId="77777777" w:rsidR="00061478" w:rsidRPr="00CD1D6F" w:rsidRDefault="00CD1D6F">
            <w:pPr>
              <w:pStyle w:val="Normal6a"/>
            </w:pPr>
            <w:r w:rsidRPr="00CD1D6F">
              <w:rPr>
                <w:b/>
                <w:i/>
              </w:rPr>
              <w:t>E ter.</w:t>
            </w:r>
            <w:r w:rsidRPr="00CD1D6F">
              <w:tab/>
            </w:r>
            <w:r w:rsidRPr="00CD1D6F">
              <w:rPr>
                <w:b/>
                <w:i/>
              </w:rPr>
              <w:t xml:space="preserve">considerando che le PMI svolgono un ruolo centrale nell'istruzione e nella formazione professionale basate sull'apprendistato in tutta l'UE; che la loro partecipazione ai programmi di </w:t>
            </w:r>
            <w:r w:rsidRPr="00CD1D6F">
              <w:rPr>
                <w:b/>
                <w:i/>
              </w:rPr>
              <w:t>mobilità transfrontaliera può essere limitata da sfide amministrative e organizzative, in particolare laddove l'assenza temporanea di apprendisti esercita ulteriore pressione sulle piccole imprese; che un sostegno mirato e procedure semplificate possono contribuire ad aumentare la partecipazione alle opportunità di mobilità per i discenti dell'IFP;</w:t>
            </w:r>
          </w:p>
        </w:tc>
      </w:tr>
    </w:tbl>
    <w:p w14:paraId="439F959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C3A42AE" w14:textId="77777777" w:rsidR="00061478" w:rsidRPr="00CD1D6F" w:rsidRDefault="00CD1D6F">
      <w:r w:rsidRPr="00CD1D6F">
        <w:rPr>
          <w:rStyle w:val="HideTWBExt"/>
          <w:noProof w:val="0"/>
        </w:rPr>
        <w:t>&lt;/Amend&gt;</w:t>
      </w:r>
    </w:p>
    <w:p w14:paraId="421CE6F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53</w:t>
      </w:r>
      <w:r w:rsidRPr="00CD1D6F">
        <w:rPr>
          <w:rStyle w:val="HideTWBExt"/>
          <w:b w:val="0"/>
          <w:noProof w:val="0"/>
        </w:rPr>
        <w:t>&lt;/NumAm&gt;</w:t>
      </w:r>
    </w:p>
    <w:p w14:paraId="69D5CF86"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4A872531" w14:textId="77777777" w:rsidR="00061478" w:rsidRPr="00CD1D6F" w:rsidRDefault="00CD1D6F">
      <w:pPr>
        <w:pStyle w:val="NormalBold"/>
      </w:pPr>
      <w:r w:rsidRPr="00CD1D6F">
        <w:rPr>
          <w:rStyle w:val="HideTWBExt"/>
          <w:b w:val="0"/>
          <w:noProof w:val="0"/>
        </w:rPr>
        <w:t>&lt;/RepeatBlock-By&gt;</w:t>
      </w:r>
    </w:p>
    <w:p w14:paraId="3DAA96A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46253F1" w14:textId="77777777" w:rsidR="00061478" w:rsidRPr="00CD1D6F" w:rsidRDefault="00CD1D6F">
      <w:pPr>
        <w:pStyle w:val="NormalBold"/>
      </w:pPr>
      <w:r w:rsidRPr="00CD1D6F">
        <w:rPr>
          <w:rStyle w:val="HideTWBExt"/>
          <w:b w:val="0"/>
          <w:noProof w:val="0"/>
        </w:rPr>
        <w:t>&lt;Article&gt;</w:t>
      </w:r>
      <w:r w:rsidRPr="00CD1D6F">
        <w:t>Considerando E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70C685D" w14:textId="77777777">
        <w:trPr>
          <w:trHeight w:hRule="exact" w:val="240"/>
          <w:jc w:val="center"/>
        </w:trPr>
        <w:tc>
          <w:tcPr>
            <w:tcW w:w="9752" w:type="dxa"/>
            <w:gridSpan w:val="2"/>
            <w:tcBorders>
              <w:top w:val="nil"/>
              <w:left w:val="nil"/>
              <w:bottom w:val="nil"/>
              <w:right w:val="nil"/>
            </w:tcBorders>
          </w:tcPr>
          <w:p w14:paraId="5B3B2522" w14:textId="77777777" w:rsidR="00061478" w:rsidRPr="00CD1D6F" w:rsidRDefault="00061478"/>
        </w:tc>
      </w:tr>
      <w:tr w:rsidR="00061478" w:rsidRPr="00CD1D6F" w14:paraId="17DE118E" w14:textId="77777777">
        <w:trPr>
          <w:trHeight w:val="240"/>
          <w:jc w:val="center"/>
        </w:trPr>
        <w:tc>
          <w:tcPr>
            <w:tcW w:w="4876" w:type="dxa"/>
            <w:tcBorders>
              <w:top w:val="nil"/>
              <w:left w:val="nil"/>
              <w:bottom w:val="nil"/>
              <w:right w:val="nil"/>
            </w:tcBorders>
          </w:tcPr>
          <w:p w14:paraId="020C778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35325CE" w14:textId="77777777" w:rsidR="00061478" w:rsidRPr="00CD1D6F" w:rsidRDefault="00CD1D6F">
            <w:pPr>
              <w:pStyle w:val="AmColumnHeading"/>
            </w:pPr>
            <w:r w:rsidRPr="00CD1D6F">
              <w:t>Emendamento</w:t>
            </w:r>
          </w:p>
        </w:tc>
      </w:tr>
      <w:tr w:rsidR="00061478" w:rsidRPr="00CD1D6F" w14:paraId="6C1E4F1F" w14:textId="77777777">
        <w:trPr>
          <w:jc w:val="center"/>
        </w:trPr>
        <w:tc>
          <w:tcPr>
            <w:tcW w:w="4876" w:type="dxa"/>
            <w:tcBorders>
              <w:top w:val="nil"/>
              <w:left w:val="nil"/>
              <w:bottom w:val="nil"/>
              <w:right w:val="nil"/>
            </w:tcBorders>
          </w:tcPr>
          <w:p w14:paraId="3D54242A" w14:textId="77777777" w:rsidR="00061478" w:rsidRPr="00CD1D6F" w:rsidRDefault="00061478">
            <w:pPr>
              <w:pStyle w:val="Normal6a"/>
            </w:pPr>
          </w:p>
        </w:tc>
        <w:tc>
          <w:tcPr>
            <w:tcW w:w="4876" w:type="dxa"/>
            <w:tcBorders>
              <w:top w:val="nil"/>
              <w:left w:val="nil"/>
              <w:bottom w:val="nil"/>
              <w:right w:val="nil"/>
            </w:tcBorders>
          </w:tcPr>
          <w:p w14:paraId="5FFC4635" w14:textId="77777777" w:rsidR="00061478" w:rsidRPr="00CD1D6F" w:rsidRDefault="00CD1D6F">
            <w:pPr>
              <w:pStyle w:val="Normal6a"/>
            </w:pPr>
            <w:r w:rsidRPr="00CD1D6F">
              <w:rPr>
                <w:b/>
                <w:i/>
              </w:rPr>
              <w:t>E quater.</w:t>
            </w:r>
            <w:r w:rsidRPr="00CD1D6F">
              <w:tab/>
            </w:r>
            <w:r w:rsidRPr="00CD1D6F">
              <w:rPr>
                <w:b/>
                <w:i/>
              </w:rPr>
              <w:t xml:space="preserve">considerando che per la prosperità economica europea è essenziale contare su una popolazione </w:t>
            </w:r>
            <w:r w:rsidRPr="00CD1D6F">
              <w:rPr>
                <w:b/>
                <w:i/>
              </w:rPr>
              <w:t>fiorente con formazione professionale; che la mobilità individuale e la mobilità degli apprendisti sono fattori chiave per un'istruzione professionale europea di qualità e per promuovere la crescita personale, lo sviluppo delle competenze e la cittadinanza attiva; che i tassi di partecipazione alla mobilità rimangono inferiori per i discenti dell'IFP rispetto agli studenti dell'istruzione accademica; che gli ostacoli comprendono i costi iniziali, il sostegno finanziario insufficiente, gli ostacoli linguisti</w:t>
            </w:r>
            <w:r w:rsidRPr="00CD1D6F">
              <w:rPr>
                <w:b/>
                <w:i/>
              </w:rPr>
              <w:t>ci, le difficoltà nel riconoscere i risultati dell'apprendimento acquisiti all'estero e il sostegno limitato dei datori di lavoro alla mobilità degli apprendisti;</w:t>
            </w:r>
          </w:p>
        </w:tc>
      </w:tr>
    </w:tbl>
    <w:p w14:paraId="61CE395E"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F7BB493" w14:textId="77777777" w:rsidR="00061478" w:rsidRPr="00CD1D6F" w:rsidRDefault="00CD1D6F">
      <w:r w:rsidRPr="00CD1D6F">
        <w:rPr>
          <w:rStyle w:val="HideTWBExt"/>
          <w:noProof w:val="0"/>
        </w:rPr>
        <w:t>&lt;/Amend&gt;</w:t>
      </w:r>
    </w:p>
    <w:p w14:paraId="07CB34B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54</w:t>
      </w:r>
      <w:r w:rsidRPr="00CD1D6F">
        <w:rPr>
          <w:rStyle w:val="HideTWBExt"/>
          <w:b w:val="0"/>
          <w:noProof w:val="0"/>
        </w:rPr>
        <w:t>&lt;/NumAm&gt;</w:t>
      </w:r>
    </w:p>
    <w:p w14:paraId="19B0E9C7"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330546B8" w14:textId="77777777" w:rsidR="00061478" w:rsidRPr="00CD1D6F" w:rsidRDefault="00CD1D6F">
      <w:pPr>
        <w:pStyle w:val="NormalBold"/>
      </w:pPr>
      <w:r w:rsidRPr="00CD1D6F">
        <w:rPr>
          <w:rStyle w:val="HideTWBExt"/>
          <w:b w:val="0"/>
          <w:noProof w:val="0"/>
        </w:rPr>
        <w:t>&lt;/RepeatBlock-By&gt;</w:t>
      </w:r>
    </w:p>
    <w:p w14:paraId="6C76C8F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409DBC5" w14:textId="77777777" w:rsidR="00061478" w:rsidRPr="00CD1D6F" w:rsidRDefault="00CD1D6F">
      <w:pPr>
        <w:pStyle w:val="NormalBold"/>
      </w:pPr>
      <w:r w:rsidRPr="00CD1D6F">
        <w:rPr>
          <w:rStyle w:val="HideTWBExt"/>
          <w:b w:val="0"/>
          <w:noProof w:val="0"/>
        </w:rPr>
        <w:t>&lt;Article&gt;</w:t>
      </w:r>
      <w:r w:rsidRPr="00CD1D6F">
        <w:t>Considerando E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74108E8" w14:textId="77777777">
        <w:trPr>
          <w:trHeight w:hRule="exact" w:val="240"/>
          <w:jc w:val="center"/>
        </w:trPr>
        <w:tc>
          <w:tcPr>
            <w:tcW w:w="9752" w:type="dxa"/>
            <w:gridSpan w:val="2"/>
            <w:tcBorders>
              <w:top w:val="nil"/>
              <w:left w:val="nil"/>
              <w:bottom w:val="nil"/>
              <w:right w:val="nil"/>
            </w:tcBorders>
          </w:tcPr>
          <w:p w14:paraId="2940D53B" w14:textId="77777777" w:rsidR="00061478" w:rsidRPr="00CD1D6F" w:rsidRDefault="00061478"/>
        </w:tc>
      </w:tr>
      <w:tr w:rsidR="00061478" w:rsidRPr="00CD1D6F" w14:paraId="7C281D9E" w14:textId="77777777">
        <w:trPr>
          <w:trHeight w:val="240"/>
          <w:jc w:val="center"/>
        </w:trPr>
        <w:tc>
          <w:tcPr>
            <w:tcW w:w="4876" w:type="dxa"/>
            <w:tcBorders>
              <w:top w:val="nil"/>
              <w:left w:val="nil"/>
              <w:bottom w:val="nil"/>
              <w:right w:val="nil"/>
            </w:tcBorders>
          </w:tcPr>
          <w:p w14:paraId="54FF894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A41DF80" w14:textId="77777777" w:rsidR="00061478" w:rsidRPr="00CD1D6F" w:rsidRDefault="00CD1D6F">
            <w:pPr>
              <w:pStyle w:val="AmColumnHeading"/>
            </w:pPr>
            <w:r w:rsidRPr="00CD1D6F">
              <w:t>Emendamento</w:t>
            </w:r>
          </w:p>
        </w:tc>
      </w:tr>
      <w:tr w:rsidR="00061478" w:rsidRPr="00CD1D6F" w14:paraId="1D489D85" w14:textId="77777777">
        <w:trPr>
          <w:jc w:val="center"/>
        </w:trPr>
        <w:tc>
          <w:tcPr>
            <w:tcW w:w="4876" w:type="dxa"/>
            <w:tcBorders>
              <w:top w:val="nil"/>
              <w:left w:val="nil"/>
              <w:bottom w:val="nil"/>
              <w:right w:val="nil"/>
            </w:tcBorders>
          </w:tcPr>
          <w:p w14:paraId="2A053AB9" w14:textId="77777777" w:rsidR="00061478" w:rsidRPr="00CD1D6F" w:rsidRDefault="00061478">
            <w:pPr>
              <w:pStyle w:val="Normal6a"/>
            </w:pPr>
          </w:p>
        </w:tc>
        <w:tc>
          <w:tcPr>
            <w:tcW w:w="4876" w:type="dxa"/>
            <w:tcBorders>
              <w:top w:val="nil"/>
              <w:left w:val="nil"/>
              <w:bottom w:val="nil"/>
              <w:right w:val="nil"/>
            </w:tcBorders>
          </w:tcPr>
          <w:p w14:paraId="25AA9CA8" w14:textId="77777777" w:rsidR="00061478" w:rsidRPr="00CD1D6F" w:rsidRDefault="00CD1D6F">
            <w:pPr>
              <w:pStyle w:val="Normal6a"/>
            </w:pPr>
            <w:r w:rsidRPr="00CD1D6F">
              <w:rPr>
                <w:b/>
                <w:i/>
              </w:rPr>
              <w:t>E quater.</w:t>
            </w:r>
            <w:r w:rsidRPr="00CD1D6F">
              <w:tab/>
            </w:r>
            <w:r w:rsidRPr="00CD1D6F">
              <w:rPr>
                <w:b/>
                <w:i/>
              </w:rPr>
              <w:t xml:space="preserve">considerando che la relazione Draghi e la bussola per la competitività sottolineano l'importanza delle competenze, della produttività e della </w:t>
            </w:r>
            <w:r w:rsidRPr="00CD1D6F">
              <w:rPr>
                <w:b/>
                <w:i/>
              </w:rPr>
              <w:t>competitività industriale per il futuro dell'economia europea; che sistemi di istruzione e formazione professionale di alta qualità svolgono un ruolo fondamentale nel garantire la disponibilità di lavoratori qualificati necessari per la trasformazione industriale e tecnologica dell'Europa;</w:t>
            </w:r>
          </w:p>
        </w:tc>
      </w:tr>
    </w:tbl>
    <w:p w14:paraId="05CFAB8C"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AF4BE21" w14:textId="77777777" w:rsidR="00061478" w:rsidRPr="00CD1D6F" w:rsidRDefault="00CD1D6F">
      <w:r w:rsidRPr="00CD1D6F">
        <w:rPr>
          <w:rStyle w:val="HideTWBExt"/>
          <w:noProof w:val="0"/>
        </w:rPr>
        <w:t>&lt;/Amend&gt;</w:t>
      </w:r>
    </w:p>
    <w:p w14:paraId="6A2EA82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55</w:t>
      </w:r>
      <w:r w:rsidRPr="00CD1D6F">
        <w:rPr>
          <w:rStyle w:val="HideTWBExt"/>
          <w:b w:val="0"/>
          <w:noProof w:val="0"/>
        </w:rPr>
        <w:t>&lt;/NumAm&gt;</w:t>
      </w:r>
    </w:p>
    <w:p w14:paraId="1AF64B98" w14:textId="77777777" w:rsidR="00061478" w:rsidRPr="00CD1D6F" w:rsidRDefault="00CD1D6F">
      <w:pPr>
        <w:pStyle w:val="NormalBold"/>
      </w:pPr>
      <w:r w:rsidRPr="00CD1D6F">
        <w:rPr>
          <w:rStyle w:val="HideTWBExt"/>
          <w:b w:val="0"/>
          <w:noProof w:val="0"/>
        </w:rPr>
        <w:t>&lt;RepeatBlock-By&gt;&lt;Members&gt;</w:t>
      </w:r>
      <w:r w:rsidRPr="00CD1D6F">
        <w:t>Pál Szekeres, Margarita de la Pisa Carrión, Séverine Werbrouck</w:t>
      </w:r>
      <w:r w:rsidRPr="00CD1D6F">
        <w:rPr>
          <w:rStyle w:val="HideTWBExt"/>
          <w:b w:val="0"/>
          <w:noProof w:val="0"/>
        </w:rPr>
        <w:t>&lt;/Members&gt;</w:t>
      </w:r>
    </w:p>
    <w:p w14:paraId="75BED51E" w14:textId="77777777" w:rsidR="00061478" w:rsidRPr="00CD1D6F" w:rsidRDefault="00CD1D6F">
      <w:pPr>
        <w:pStyle w:val="NormalBold"/>
      </w:pPr>
      <w:r w:rsidRPr="00CD1D6F">
        <w:rPr>
          <w:rStyle w:val="HideTWBExt"/>
          <w:b w:val="0"/>
          <w:noProof w:val="0"/>
        </w:rPr>
        <w:t>&lt;/RepeatBlock-By&gt;</w:t>
      </w:r>
    </w:p>
    <w:p w14:paraId="3502C40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626279D" w14:textId="77777777" w:rsidR="00061478" w:rsidRPr="00CD1D6F" w:rsidRDefault="00CD1D6F">
      <w:pPr>
        <w:pStyle w:val="NormalBold"/>
      </w:pPr>
      <w:r w:rsidRPr="00CD1D6F">
        <w:rPr>
          <w:rStyle w:val="HideTWBExt"/>
          <w:b w:val="0"/>
          <w:noProof w:val="0"/>
        </w:rPr>
        <w:t>&lt;Article&gt;</w:t>
      </w:r>
      <w:r w:rsidRPr="00CD1D6F">
        <w:t>Paragrafo 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6F47012" w14:textId="77777777">
        <w:trPr>
          <w:trHeight w:hRule="exact" w:val="240"/>
          <w:jc w:val="center"/>
        </w:trPr>
        <w:tc>
          <w:tcPr>
            <w:tcW w:w="9752" w:type="dxa"/>
            <w:gridSpan w:val="2"/>
            <w:tcBorders>
              <w:top w:val="nil"/>
              <w:left w:val="nil"/>
              <w:bottom w:val="nil"/>
              <w:right w:val="nil"/>
            </w:tcBorders>
          </w:tcPr>
          <w:p w14:paraId="40CA964A" w14:textId="77777777" w:rsidR="00061478" w:rsidRPr="00CD1D6F" w:rsidRDefault="00061478"/>
        </w:tc>
      </w:tr>
      <w:tr w:rsidR="00061478" w:rsidRPr="00CD1D6F" w14:paraId="094C90DE" w14:textId="77777777">
        <w:trPr>
          <w:trHeight w:val="240"/>
          <w:jc w:val="center"/>
        </w:trPr>
        <w:tc>
          <w:tcPr>
            <w:tcW w:w="4876" w:type="dxa"/>
            <w:tcBorders>
              <w:top w:val="nil"/>
              <w:left w:val="nil"/>
              <w:bottom w:val="nil"/>
              <w:right w:val="nil"/>
            </w:tcBorders>
          </w:tcPr>
          <w:p w14:paraId="5A7C3E8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B788328" w14:textId="77777777" w:rsidR="00061478" w:rsidRPr="00CD1D6F" w:rsidRDefault="00CD1D6F">
            <w:pPr>
              <w:pStyle w:val="AmColumnHeading"/>
            </w:pPr>
            <w:r w:rsidRPr="00CD1D6F">
              <w:t>Emendamento</w:t>
            </w:r>
          </w:p>
        </w:tc>
      </w:tr>
      <w:tr w:rsidR="00061478" w:rsidRPr="00CD1D6F" w14:paraId="19C77EE0" w14:textId="77777777">
        <w:trPr>
          <w:jc w:val="center"/>
        </w:trPr>
        <w:tc>
          <w:tcPr>
            <w:tcW w:w="4876" w:type="dxa"/>
            <w:tcBorders>
              <w:top w:val="nil"/>
              <w:left w:val="nil"/>
              <w:bottom w:val="nil"/>
              <w:right w:val="nil"/>
            </w:tcBorders>
          </w:tcPr>
          <w:p w14:paraId="595E4786" w14:textId="77777777" w:rsidR="00061478" w:rsidRPr="00CD1D6F" w:rsidRDefault="00CD1D6F">
            <w:pPr>
              <w:pStyle w:val="Normal6a"/>
            </w:pPr>
            <w:r w:rsidRPr="00CD1D6F">
              <w:t>1.</w:t>
            </w:r>
            <w:r w:rsidRPr="00CD1D6F">
              <w:tab/>
              <w:t>evidenzia l'importanza dell'IFP per la prosperità economica e la competitività dell'UE;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c>
          <w:tcPr>
            <w:tcW w:w="4876" w:type="dxa"/>
            <w:tcBorders>
              <w:top w:val="nil"/>
              <w:left w:val="nil"/>
              <w:bottom w:val="nil"/>
              <w:right w:val="nil"/>
            </w:tcBorders>
          </w:tcPr>
          <w:p w14:paraId="10EAC656" w14:textId="77777777" w:rsidR="00061478" w:rsidRPr="00CD1D6F" w:rsidRDefault="00CD1D6F">
            <w:pPr>
              <w:pStyle w:val="Normal6a"/>
            </w:pPr>
            <w:r w:rsidRPr="00CD1D6F">
              <w:t>1.</w:t>
            </w:r>
            <w:r w:rsidRPr="00CD1D6F">
              <w:tab/>
              <w:t xml:space="preserve">evidenzia l'importanza dell'IFP per la prosperità economica e la competitività dell'UE; sottolinea l'importanza di promuovere e valorizzare l'IFP al fine di </w:t>
            </w:r>
            <w:r w:rsidRPr="00CD1D6F">
              <w:t xml:space="preserve">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 </w:t>
            </w:r>
            <w:r w:rsidRPr="00CD1D6F">
              <w:rPr>
                <w:b/>
                <w:i/>
              </w:rPr>
              <w:t>sottolinea che il rafforzamento dell'IFP contribuisce all'obiettivo di garantire che tutte le persone possano accedere a un'occupazione che corrisponda ai loro talenti e sfo</w:t>
            </w:r>
            <w:r w:rsidRPr="00CD1D6F">
              <w:rPr>
                <w:b/>
                <w:i/>
              </w:rPr>
              <w:t>rzi e alle loro competenze, sostenendo nel contempo la mobilità sociale, l'inclusione nel mercato del lavoro e la resilienza economica in tutta l'UE;</w:t>
            </w:r>
          </w:p>
        </w:tc>
      </w:tr>
    </w:tbl>
    <w:p w14:paraId="155B229B"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44B55DE" w14:textId="77777777" w:rsidR="00061478" w:rsidRPr="00CD1D6F" w:rsidRDefault="00CD1D6F">
      <w:r w:rsidRPr="00CD1D6F">
        <w:rPr>
          <w:rStyle w:val="HideTWBExt"/>
          <w:noProof w:val="0"/>
        </w:rPr>
        <w:t>&lt;/Amend&gt;</w:t>
      </w:r>
    </w:p>
    <w:p w14:paraId="392A236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56</w:t>
      </w:r>
      <w:r w:rsidRPr="00CD1D6F">
        <w:rPr>
          <w:rStyle w:val="HideTWBExt"/>
          <w:b w:val="0"/>
          <w:noProof w:val="0"/>
        </w:rPr>
        <w:t>&lt;/NumAm&gt;</w:t>
      </w:r>
    </w:p>
    <w:p w14:paraId="209C1223"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1E7090A6" w14:textId="77777777" w:rsidR="00061478" w:rsidRPr="00CD1D6F" w:rsidRDefault="00CD1D6F">
      <w:pPr>
        <w:pStyle w:val="NormalBold"/>
      </w:pPr>
      <w:r w:rsidRPr="00CD1D6F">
        <w:rPr>
          <w:rStyle w:val="HideTWBExt"/>
          <w:b w:val="0"/>
          <w:noProof w:val="0"/>
        </w:rPr>
        <w:t>&lt;/RepeatBlock-By&gt;</w:t>
      </w:r>
    </w:p>
    <w:p w14:paraId="5F69F22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E7C287E" w14:textId="77777777" w:rsidR="00061478" w:rsidRPr="00CD1D6F" w:rsidRDefault="00CD1D6F">
      <w:pPr>
        <w:pStyle w:val="NormalBold"/>
      </w:pPr>
      <w:r w:rsidRPr="00CD1D6F">
        <w:rPr>
          <w:rStyle w:val="HideTWBExt"/>
          <w:b w:val="0"/>
          <w:noProof w:val="0"/>
        </w:rPr>
        <w:t>&lt;Article&gt;</w:t>
      </w:r>
      <w:r w:rsidRPr="00CD1D6F">
        <w:t>Paragrafo 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4471584" w14:textId="77777777">
        <w:trPr>
          <w:trHeight w:hRule="exact" w:val="240"/>
          <w:jc w:val="center"/>
        </w:trPr>
        <w:tc>
          <w:tcPr>
            <w:tcW w:w="9752" w:type="dxa"/>
            <w:gridSpan w:val="2"/>
            <w:tcBorders>
              <w:top w:val="nil"/>
              <w:left w:val="nil"/>
              <w:bottom w:val="nil"/>
              <w:right w:val="nil"/>
            </w:tcBorders>
          </w:tcPr>
          <w:p w14:paraId="7C2A77E9" w14:textId="77777777" w:rsidR="00061478" w:rsidRPr="00CD1D6F" w:rsidRDefault="00061478"/>
        </w:tc>
      </w:tr>
      <w:tr w:rsidR="00061478" w:rsidRPr="00CD1D6F" w14:paraId="7E479E86" w14:textId="77777777">
        <w:trPr>
          <w:trHeight w:val="240"/>
          <w:jc w:val="center"/>
        </w:trPr>
        <w:tc>
          <w:tcPr>
            <w:tcW w:w="4876" w:type="dxa"/>
            <w:tcBorders>
              <w:top w:val="nil"/>
              <w:left w:val="nil"/>
              <w:bottom w:val="nil"/>
              <w:right w:val="nil"/>
            </w:tcBorders>
          </w:tcPr>
          <w:p w14:paraId="361123C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A962CF5" w14:textId="77777777" w:rsidR="00061478" w:rsidRPr="00CD1D6F" w:rsidRDefault="00CD1D6F">
            <w:pPr>
              <w:pStyle w:val="AmColumnHeading"/>
            </w:pPr>
            <w:r w:rsidRPr="00CD1D6F">
              <w:t>Emendamento</w:t>
            </w:r>
          </w:p>
        </w:tc>
      </w:tr>
      <w:tr w:rsidR="00061478" w:rsidRPr="00CD1D6F" w14:paraId="74036B69" w14:textId="77777777">
        <w:trPr>
          <w:jc w:val="center"/>
        </w:trPr>
        <w:tc>
          <w:tcPr>
            <w:tcW w:w="4876" w:type="dxa"/>
            <w:tcBorders>
              <w:top w:val="nil"/>
              <w:left w:val="nil"/>
              <w:bottom w:val="nil"/>
              <w:right w:val="nil"/>
            </w:tcBorders>
          </w:tcPr>
          <w:p w14:paraId="1C996D9F" w14:textId="77777777" w:rsidR="00061478" w:rsidRPr="00CD1D6F" w:rsidRDefault="00CD1D6F">
            <w:pPr>
              <w:pStyle w:val="Normal6a"/>
            </w:pPr>
            <w:r w:rsidRPr="00CD1D6F">
              <w:t>1.</w:t>
            </w:r>
            <w:r w:rsidRPr="00CD1D6F">
              <w:tab/>
              <w:t xml:space="preserve">evidenzia l'importanza dell'IFP per </w:t>
            </w:r>
            <w:r w:rsidRPr="00CD1D6F">
              <w:lastRenderedPageBreak/>
              <w:t xml:space="preserve">la prosperità economica e la competitività dell'UE; </w:t>
            </w:r>
            <w:r w:rsidRPr="00CD1D6F">
              <w:t>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c>
          <w:tcPr>
            <w:tcW w:w="4876" w:type="dxa"/>
            <w:tcBorders>
              <w:top w:val="nil"/>
              <w:left w:val="nil"/>
              <w:bottom w:val="nil"/>
              <w:right w:val="nil"/>
            </w:tcBorders>
          </w:tcPr>
          <w:p w14:paraId="450F38D0" w14:textId="77777777" w:rsidR="00061478" w:rsidRPr="00CD1D6F" w:rsidRDefault="00CD1D6F">
            <w:pPr>
              <w:pStyle w:val="Normal6a"/>
            </w:pPr>
            <w:r w:rsidRPr="00CD1D6F">
              <w:lastRenderedPageBreak/>
              <w:t>1.</w:t>
            </w:r>
            <w:r w:rsidRPr="00CD1D6F">
              <w:tab/>
              <w:t xml:space="preserve">evidenzia l'importanza dell'IFP per </w:t>
            </w:r>
            <w:r w:rsidRPr="00CD1D6F">
              <w:lastRenderedPageBreak/>
              <w:t>la prosperità economica e la competitività dell'UE;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r w:rsidRPr="00CD1D6F">
              <w:rPr>
                <w:b/>
                <w:i/>
              </w:rPr>
              <w:t xml:space="preserve"> sottolinea che </w:t>
            </w:r>
            <w:r w:rsidRPr="00CD1D6F">
              <w:rPr>
                <w:b/>
                <w:i/>
              </w:rPr>
              <w:t>il miglioramento dell'attrattiva dell'IFP richiede non solo campagne di sensibilizzazione, ma anche investimenti in impieghi di qualità, retribuzioni eque, solide tutele dei lavoratori e opportunità di avanzamento di carriera negli impieghi professionali;</w:t>
            </w:r>
          </w:p>
        </w:tc>
      </w:tr>
    </w:tbl>
    <w:p w14:paraId="423C91E8"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8B64760" w14:textId="77777777" w:rsidR="00061478" w:rsidRPr="00CD1D6F" w:rsidRDefault="00CD1D6F">
      <w:r w:rsidRPr="00CD1D6F">
        <w:rPr>
          <w:rStyle w:val="HideTWBExt"/>
          <w:noProof w:val="0"/>
        </w:rPr>
        <w:t>&lt;/Amend&gt;</w:t>
      </w:r>
    </w:p>
    <w:p w14:paraId="73DCFC6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57</w:t>
      </w:r>
      <w:r w:rsidRPr="00CD1D6F">
        <w:rPr>
          <w:rStyle w:val="HideTWBExt"/>
          <w:b w:val="0"/>
          <w:noProof w:val="0"/>
        </w:rPr>
        <w:t>&lt;/NumAm&gt;</w:t>
      </w:r>
    </w:p>
    <w:p w14:paraId="7FCBBCAD"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46124124"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4559EB81" w14:textId="77777777" w:rsidR="00061478" w:rsidRPr="00CD1D6F" w:rsidRDefault="00CD1D6F">
      <w:pPr>
        <w:pStyle w:val="NormalBold"/>
      </w:pPr>
      <w:r w:rsidRPr="00CD1D6F">
        <w:rPr>
          <w:rStyle w:val="HideTWBExt"/>
          <w:b w:val="0"/>
          <w:noProof w:val="0"/>
        </w:rPr>
        <w:t>&lt;/RepeatBlock-By&gt;</w:t>
      </w:r>
    </w:p>
    <w:p w14:paraId="25AC7D2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549C0A4" w14:textId="77777777" w:rsidR="00061478" w:rsidRPr="00CD1D6F" w:rsidRDefault="00CD1D6F">
      <w:pPr>
        <w:pStyle w:val="NormalBold"/>
      </w:pPr>
      <w:r w:rsidRPr="00CD1D6F">
        <w:rPr>
          <w:rStyle w:val="HideTWBExt"/>
          <w:b w:val="0"/>
          <w:noProof w:val="0"/>
        </w:rPr>
        <w:t>&lt;Article&gt;</w:t>
      </w:r>
      <w:r w:rsidRPr="00CD1D6F">
        <w:t>Paragrafo 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3BB634E" w14:textId="77777777">
        <w:trPr>
          <w:trHeight w:hRule="exact" w:val="240"/>
          <w:jc w:val="center"/>
        </w:trPr>
        <w:tc>
          <w:tcPr>
            <w:tcW w:w="9752" w:type="dxa"/>
            <w:gridSpan w:val="2"/>
            <w:tcBorders>
              <w:top w:val="nil"/>
              <w:left w:val="nil"/>
              <w:bottom w:val="nil"/>
              <w:right w:val="nil"/>
            </w:tcBorders>
          </w:tcPr>
          <w:p w14:paraId="5970495D" w14:textId="77777777" w:rsidR="00061478" w:rsidRPr="00CD1D6F" w:rsidRDefault="00061478"/>
        </w:tc>
      </w:tr>
      <w:tr w:rsidR="00061478" w:rsidRPr="00CD1D6F" w14:paraId="5A693CB0" w14:textId="77777777">
        <w:trPr>
          <w:trHeight w:val="240"/>
          <w:jc w:val="center"/>
        </w:trPr>
        <w:tc>
          <w:tcPr>
            <w:tcW w:w="4876" w:type="dxa"/>
            <w:tcBorders>
              <w:top w:val="nil"/>
              <w:left w:val="nil"/>
              <w:bottom w:val="nil"/>
              <w:right w:val="nil"/>
            </w:tcBorders>
          </w:tcPr>
          <w:p w14:paraId="06DD7E1B"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A3B9252" w14:textId="77777777" w:rsidR="00061478" w:rsidRPr="00CD1D6F" w:rsidRDefault="00CD1D6F">
            <w:pPr>
              <w:pStyle w:val="AmColumnHeading"/>
            </w:pPr>
            <w:r w:rsidRPr="00CD1D6F">
              <w:t>Emendamento</w:t>
            </w:r>
          </w:p>
        </w:tc>
      </w:tr>
      <w:tr w:rsidR="00061478" w:rsidRPr="00CD1D6F" w14:paraId="047EE081" w14:textId="77777777">
        <w:trPr>
          <w:jc w:val="center"/>
        </w:trPr>
        <w:tc>
          <w:tcPr>
            <w:tcW w:w="4876" w:type="dxa"/>
            <w:tcBorders>
              <w:top w:val="nil"/>
              <w:left w:val="nil"/>
              <w:bottom w:val="nil"/>
              <w:right w:val="nil"/>
            </w:tcBorders>
          </w:tcPr>
          <w:p w14:paraId="124A112B" w14:textId="77777777" w:rsidR="00061478" w:rsidRPr="00CD1D6F" w:rsidRDefault="00CD1D6F">
            <w:pPr>
              <w:pStyle w:val="Normal6a"/>
            </w:pPr>
            <w:r w:rsidRPr="00CD1D6F">
              <w:t>1.</w:t>
            </w:r>
            <w:r w:rsidRPr="00CD1D6F">
              <w:tab/>
            </w:r>
            <w:r w:rsidRPr="00CD1D6F">
              <w:t>evidenzia l'importanza dell'IFP per la prosperità economica e la competitività dell'UE;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c>
          <w:tcPr>
            <w:tcW w:w="4876" w:type="dxa"/>
            <w:tcBorders>
              <w:top w:val="nil"/>
              <w:left w:val="nil"/>
              <w:bottom w:val="nil"/>
              <w:right w:val="nil"/>
            </w:tcBorders>
          </w:tcPr>
          <w:p w14:paraId="3E81614F" w14:textId="77777777" w:rsidR="00061478" w:rsidRPr="00CD1D6F" w:rsidRDefault="00CD1D6F">
            <w:pPr>
              <w:pStyle w:val="Normal6a"/>
            </w:pPr>
            <w:r w:rsidRPr="00CD1D6F">
              <w:t>1.</w:t>
            </w:r>
            <w:r w:rsidRPr="00CD1D6F">
              <w:tab/>
              <w:t>evidenzia l'importanza dell'IFP per la prosperità economica e la competitività dell'UE;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r w:rsidRPr="00CD1D6F">
              <w:rPr>
                <w:b/>
                <w:i/>
              </w:rPr>
              <w:t xml:space="preserve">, garantendo nel </w:t>
            </w:r>
            <w:r w:rsidRPr="00CD1D6F">
              <w:rPr>
                <w:b/>
                <w:i/>
              </w:rPr>
              <w:t xml:space="preserve">contempo parità di accesso per i discenti con minori opportunità ed eliminando gli ostacoli </w:t>
            </w:r>
            <w:r w:rsidRPr="00CD1D6F">
              <w:rPr>
                <w:b/>
                <w:i/>
              </w:rPr>
              <w:lastRenderedPageBreak/>
              <w:t>legati al genere, alla disabilità, al contesto migratorio, alla provenienza geografica e allo status socioeconomico</w:t>
            </w:r>
            <w:r w:rsidRPr="00CD1D6F">
              <w:t>;</w:t>
            </w:r>
          </w:p>
        </w:tc>
      </w:tr>
    </w:tbl>
    <w:p w14:paraId="12776F4F"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AF5F741" w14:textId="77777777" w:rsidR="00061478" w:rsidRPr="00CD1D6F" w:rsidRDefault="00CD1D6F">
      <w:r w:rsidRPr="00CD1D6F">
        <w:rPr>
          <w:rStyle w:val="HideTWBExt"/>
          <w:noProof w:val="0"/>
        </w:rPr>
        <w:t>&lt;/Amend&gt;</w:t>
      </w:r>
    </w:p>
    <w:p w14:paraId="191B2C0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58</w:t>
      </w:r>
      <w:r w:rsidRPr="00CD1D6F">
        <w:rPr>
          <w:rStyle w:val="HideTWBExt"/>
          <w:b w:val="0"/>
          <w:noProof w:val="0"/>
        </w:rPr>
        <w:t>&lt;/NumAm&gt;</w:t>
      </w:r>
    </w:p>
    <w:p w14:paraId="42746028"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0599BC0C" w14:textId="77777777" w:rsidR="00061478" w:rsidRPr="00CD1D6F" w:rsidRDefault="00CD1D6F">
      <w:pPr>
        <w:pStyle w:val="NormalBold"/>
      </w:pPr>
      <w:r w:rsidRPr="00CD1D6F">
        <w:rPr>
          <w:rStyle w:val="HideTWBExt"/>
          <w:b w:val="0"/>
          <w:noProof w:val="0"/>
        </w:rPr>
        <w:t>&lt;/RepeatBlock-By&gt;</w:t>
      </w:r>
    </w:p>
    <w:p w14:paraId="75CFBFD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DFFB71B" w14:textId="77777777" w:rsidR="00061478" w:rsidRPr="00CD1D6F" w:rsidRDefault="00CD1D6F">
      <w:pPr>
        <w:pStyle w:val="NormalBold"/>
      </w:pPr>
      <w:r w:rsidRPr="00CD1D6F">
        <w:rPr>
          <w:rStyle w:val="HideTWBExt"/>
          <w:b w:val="0"/>
          <w:noProof w:val="0"/>
        </w:rPr>
        <w:t>&lt;Article&gt;</w:t>
      </w:r>
      <w:r w:rsidRPr="00CD1D6F">
        <w:t>Paragrafo 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4310613" w14:textId="77777777">
        <w:trPr>
          <w:trHeight w:hRule="exact" w:val="240"/>
          <w:jc w:val="center"/>
        </w:trPr>
        <w:tc>
          <w:tcPr>
            <w:tcW w:w="9752" w:type="dxa"/>
            <w:gridSpan w:val="2"/>
            <w:tcBorders>
              <w:top w:val="nil"/>
              <w:left w:val="nil"/>
              <w:bottom w:val="nil"/>
              <w:right w:val="nil"/>
            </w:tcBorders>
          </w:tcPr>
          <w:p w14:paraId="1620678B" w14:textId="77777777" w:rsidR="00061478" w:rsidRPr="00CD1D6F" w:rsidRDefault="00061478"/>
        </w:tc>
      </w:tr>
      <w:tr w:rsidR="00061478" w:rsidRPr="00CD1D6F" w14:paraId="1136460B" w14:textId="77777777">
        <w:trPr>
          <w:trHeight w:val="240"/>
          <w:jc w:val="center"/>
        </w:trPr>
        <w:tc>
          <w:tcPr>
            <w:tcW w:w="4876" w:type="dxa"/>
            <w:tcBorders>
              <w:top w:val="nil"/>
              <w:left w:val="nil"/>
              <w:bottom w:val="nil"/>
              <w:right w:val="nil"/>
            </w:tcBorders>
          </w:tcPr>
          <w:p w14:paraId="17C30B2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08FA193" w14:textId="77777777" w:rsidR="00061478" w:rsidRPr="00CD1D6F" w:rsidRDefault="00CD1D6F">
            <w:pPr>
              <w:pStyle w:val="AmColumnHeading"/>
            </w:pPr>
            <w:r w:rsidRPr="00CD1D6F">
              <w:t>Emendamento</w:t>
            </w:r>
          </w:p>
        </w:tc>
      </w:tr>
      <w:tr w:rsidR="00061478" w:rsidRPr="00CD1D6F" w14:paraId="11AE5152" w14:textId="77777777">
        <w:trPr>
          <w:jc w:val="center"/>
        </w:trPr>
        <w:tc>
          <w:tcPr>
            <w:tcW w:w="4876" w:type="dxa"/>
            <w:tcBorders>
              <w:top w:val="nil"/>
              <w:left w:val="nil"/>
              <w:bottom w:val="nil"/>
              <w:right w:val="nil"/>
            </w:tcBorders>
          </w:tcPr>
          <w:p w14:paraId="6A29CBF7" w14:textId="77777777" w:rsidR="00061478" w:rsidRPr="00CD1D6F" w:rsidRDefault="00CD1D6F">
            <w:pPr>
              <w:pStyle w:val="Normal6a"/>
            </w:pPr>
            <w:r w:rsidRPr="00CD1D6F">
              <w:t>1.</w:t>
            </w:r>
            <w:r w:rsidRPr="00CD1D6F">
              <w:tab/>
              <w:t>evidenzia l'importanza dell'IFP per la prosperità economica e la competitività dell'UE;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c>
          <w:tcPr>
            <w:tcW w:w="4876" w:type="dxa"/>
            <w:tcBorders>
              <w:top w:val="nil"/>
              <w:left w:val="nil"/>
              <w:bottom w:val="nil"/>
              <w:right w:val="nil"/>
            </w:tcBorders>
          </w:tcPr>
          <w:p w14:paraId="6082B6DE" w14:textId="77777777" w:rsidR="00061478" w:rsidRPr="00CD1D6F" w:rsidRDefault="00CD1D6F">
            <w:pPr>
              <w:pStyle w:val="Normal6a"/>
            </w:pPr>
            <w:r w:rsidRPr="00CD1D6F">
              <w:t>1.</w:t>
            </w:r>
            <w:r w:rsidRPr="00CD1D6F">
              <w:tab/>
              <w:t xml:space="preserve">evidenzia l'importanza dell'IFP per la prosperità economica e la competitività dell'UE; sottolinea l'importanza di promuovere e valorizzare l'IFP al fine di </w:t>
            </w:r>
            <w:r w:rsidRPr="00CD1D6F">
              <w:t>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r w:rsidRPr="00CD1D6F">
              <w:rPr>
                <w:b/>
                <w:i/>
              </w:rPr>
              <w:t>, anche attraverso misure di orientamento formativo e professionale di alta qualità che sensibilizzino in merito ai percorsi professionali e alle relative opportunità di lavor</w:t>
            </w:r>
            <w:r w:rsidRPr="00CD1D6F">
              <w:rPr>
                <w:b/>
                <w:i/>
              </w:rPr>
              <w:t>o e di avanzamento di carriera</w:t>
            </w:r>
            <w:r w:rsidRPr="00CD1D6F">
              <w:t>;</w:t>
            </w:r>
          </w:p>
        </w:tc>
      </w:tr>
    </w:tbl>
    <w:p w14:paraId="6772752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D0451A0" w14:textId="77777777" w:rsidR="00061478" w:rsidRPr="00CD1D6F" w:rsidRDefault="00CD1D6F">
      <w:r w:rsidRPr="00CD1D6F">
        <w:rPr>
          <w:rStyle w:val="HideTWBExt"/>
          <w:noProof w:val="0"/>
        </w:rPr>
        <w:t>&lt;/Amend&gt;</w:t>
      </w:r>
    </w:p>
    <w:p w14:paraId="19BC2A6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59</w:t>
      </w:r>
      <w:r w:rsidRPr="00CD1D6F">
        <w:rPr>
          <w:rStyle w:val="HideTWBExt"/>
          <w:b w:val="0"/>
          <w:noProof w:val="0"/>
        </w:rPr>
        <w:t>&lt;/NumAm&gt;</w:t>
      </w:r>
    </w:p>
    <w:p w14:paraId="62B3DC54"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291868B8" w14:textId="77777777" w:rsidR="00061478" w:rsidRPr="00CD1D6F" w:rsidRDefault="00CD1D6F">
      <w:pPr>
        <w:pStyle w:val="NormalBold"/>
      </w:pPr>
      <w:r w:rsidRPr="00CD1D6F">
        <w:rPr>
          <w:rStyle w:val="HideTWBExt"/>
          <w:b w:val="0"/>
          <w:noProof w:val="0"/>
        </w:rPr>
        <w:t>&lt;/RepeatBlock-By&gt;</w:t>
      </w:r>
    </w:p>
    <w:p w14:paraId="28762B6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86B7F48" w14:textId="77777777" w:rsidR="00061478" w:rsidRPr="00CD1D6F" w:rsidRDefault="00CD1D6F">
      <w:pPr>
        <w:pStyle w:val="NormalBold"/>
      </w:pPr>
      <w:r w:rsidRPr="00CD1D6F">
        <w:rPr>
          <w:rStyle w:val="HideTWBExt"/>
          <w:b w:val="0"/>
          <w:noProof w:val="0"/>
        </w:rPr>
        <w:t>&lt;Article&gt;</w:t>
      </w:r>
      <w:r w:rsidRPr="00CD1D6F">
        <w:t>Paragrafo 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0EB21E1" w14:textId="77777777">
        <w:trPr>
          <w:trHeight w:hRule="exact" w:val="240"/>
          <w:jc w:val="center"/>
        </w:trPr>
        <w:tc>
          <w:tcPr>
            <w:tcW w:w="9752" w:type="dxa"/>
            <w:gridSpan w:val="2"/>
            <w:tcBorders>
              <w:top w:val="nil"/>
              <w:left w:val="nil"/>
              <w:bottom w:val="nil"/>
              <w:right w:val="nil"/>
            </w:tcBorders>
          </w:tcPr>
          <w:p w14:paraId="2EFED2D6" w14:textId="77777777" w:rsidR="00061478" w:rsidRPr="00CD1D6F" w:rsidRDefault="00061478"/>
        </w:tc>
      </w:tr>
      <w:tr w:rsidR="00061478" w:rsidRPr="00CD1D6F" w14:paraId="5F0A55A5" w14:textId="77777777">
        <w:trPr>
          <w:trHeight w:val="240"/>
          <w:jc w:val="center"/>
        </w:trPr>
        <w:tc>
          <w:tcPr>
            <w:tcW w:w="4876" w:type="dxa"/>
            <w:tcBorders>
              <w:top w:val="nil"/>
              <w:left w:val="nil"/>
              <w:bottom w:val="nil"/>
              <w:right w:val="nil"/>
            </w:tcBorders>
          </w:tcPr>
          <w:p w14:paraId="577F68D0" w14:textId="77777777" w:rsidR="00061478" w:rsidRPr="00CD1D6F" w:rsidRDefault="00CD1D6F">
            <w:pPr>
              <w:pStyle w:val="AmColumnHeading"/>
            </w:pPr>
            <w:r w:rsidRPr="00CD1D6F">
              <w:lastRenderedPageBreak/>
              <w:t>Proposta di risoluzione</w:t>
            </w:r>
          </w:p>
        </w:tc>
        <w:tc>
          <w:tcPr>
            <w:tcW w:w="4876" w:type="dxa"/>
            <w:tcBorders>
              <w:top w:val="nil"/>
              <w:left w:val="nil"/>
              <w:bottom w:val="nil"/>
              <w:right w:val="nil"/>
            </w:tcBorders>
          </w:tcPr>
          <w:p w14:paraId="4DE4D69E" w14:textId="77777777" w:rsidR="00061478" w:rsidRPr="00CD1D6F" w:rsidRDefault="00CD1D6F">
            <w:pPr>
              <w:pStyle w:val="AmColumnHeading"/>
            </w:pPr>
            <w:r w:rsidRPr="00CD1D6F">
              <w:t>Emendamento</w:t>
            </w:r>
          </w:p>
        </w:tc>
      </w:tr>
      <w:tr w:rsidR="00061478" w:rsidRPr="00CD1D6F" w14:paraId="7707DA32" w14:textId="77777777">
        <w:trPr>
          <w:jc w:val="center"/>
        </w:trPr>
        <w:tc>
          <w:tcPr>
            <w:tcW w:w="4876" w:type="dxa"/>
            <w:tcBorders>
              <w:top w:val="nil"/>
              <w:left w:val="nil"/>
              <w:bottom w:val="nil"/>
              <w:right w:val="nil"/>
            </w:tcBorders>
          </w:tcPr>
          <w:p w14:paraId="2A848A83" w14:textId="77777777" w:rsidR="00061478" w:rsidRPr="00CD1D6F" w:rsidRDefault="00CD1D6F">
            <w:pPr>
              <w:pStyle w:val="Normal6a"/>
            </w:pPr>
            <w:r w:rsidRPr="00CD1D6F">
              <w:t>1.</w:t>
            </w:r>
            <w:r w:rsidRPr="00CD1D6F">
              <w:tab/>
              <w:t xml:space="preserve">evidenzia l'importanza dell'IFP per la prosperità economica e la competitività dell'UE; sottolinea l'importanza di promuovere e </w:t>
            </w:r>
            <w:r w:rsidRPr="00CD1D6F">
              <w:t>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c>
          <w:tcPr>
            <w:tcW w:w="4876" w:type="dxa"/>
            <w:tcBorders>
              <w:top w:val="nil"/>
              <w:left w:val="nil"/>
              <w:bottom w:val="nil"/>
              <w:right w:val="nil"/>
            </w:tcBorders>
          </w:tcPr>
          <w:p w14:paraId="39C288D3" w14:textId="77777777" w:rsidR="00061478" w:rsidRPr="00CD1D6F" w:rsidRDefault="00CD1D6F">
            <w:pPr>
              <w:pStyle w:val="Normal6a"/>
            </w:pPr>
            <w:r w:rsidRPr="00CD1D6F">
              <w:t>1.</w:t>
            </w:r>
            <w:r w:rsidRPr="00CD1D6F">
              <w:tab/>
              <w:t>evidenzia l'importanza dell'IFP per la prosperità economica e la competitività</w:t>
            </w:r>
            <w:r w:rsidRPr="00CD1D6F">
              <w:rPr>
                <w:b/>
                <w:i/>
              </w:rPr>
              <w:t>, la sovranità industriale e la resilienza strategica e lo sviluppo umano dell'UE</w:t>
            </w:r>
            <w:r w:rsidRPr="00CD1D6F">
              <w:t>;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w:t>
            </w:r>
            <w:r w:rsidRPr="00CD1D6F">
              <w:t>esso i discenti, i datori di lavoro e il grande pubblico;</w:t>
            </w:r>
          </w:p>
        </w:tc>
      </w:tr>
    </w:tbl>
    <w:p w14:paraId="034A9E50"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0A81723" w14:textId="77777777" w:rsidR="00061478" w:rsidRPr="00CD1D6F" w:rsidRDefault="00CD1D6F">
      <w:r w:rsidRPr="00CD1D6F">
        <w:rPr>
          <w:rStyle w:val="HideTWBExt"/>
          <w:noProof w:val="0"/>
        </w:rPr>
        <w:t>&lt;/Amend&gt;</w:t>
      </w:r>
    </w:p>
    <w:p w14:paraId="2B8C7CC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60</w:t>
      </w:r>
      <w:r w:rsidRPr="00CD1D6F">
        <w:rPr>
          <w:rStyle w:val="HideTWBExt"/>
          <w:b w:val="0"/>
          <w:noProof w:val="0"/>
        </w:rPr>
        <w:t>&lt;/NumAm&gt;</w:t>
      </w:r>
    </w:p>
    <w:p w14:paraId="479B875B"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34A47637" w14:textId="77777777" w:rsidR="00061478" w:rsidRPr="00CD1D6F" w:rsidRDefault="00CD1D6F">
      <w:pPr>
        <w:pStyle w:val="NormalBold"/>
      </w:pPr>
      <w:r w:rsidRPr="00CD1D6F">
        <w:rPr>
          <w:rStyle w:val="HideTWBExt"/>
          <w:b w:val="0"/>
          <w:noProof w:val="0"/>
        </w:rPr>
        <w:t>&lt;/RepeatBlock-By&gt;</w:t>
      </w:r>
    </w:p>
    <w:p w14:paraId="2457F2C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D087043" w14:textId="77777777" w:rsidR="00061478" w:rsidRPr="00CD1D6F" w:rsidRDefault="00CD1D6F">
      <w:pPr>
        <w:pStyle w:val="NormalBold"/>
      </w:pPr>
      <w:r w:rsidRPr="00CD1D6F">
        <w:rPr>
          <w:rStyle w:val="HideTWBExt"/>
          <w:b w:val="0"/>
          <w:noProof w:val="0"/>
        </w:rPr>
        <w:t>&lt;Article&gt;</w:t>
      </w:r>
      <w:r w:rsidRPr="00CD1D6F">
        <w:t>Paragrafo 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0CE4064" w14:textId="77777777">
        <w:trPr>
          <w:trHeight w:hRule="exact" w:val="240"/>
          <w:jc w:val="center"/>
        </w:trPr>
        <w:tc>
          <w:tcPr>
            <w:tcW w:w="9752" w:type="dxa"/>
            <w:gridSpan w:val="2"/>
            <w:tcBorders>
              <w:top w:val="nil"/>
              <w:left w:val="nil"/>
              <w:bottom w:val="nil"/>
              <w:right w:val="nil"/>
            </w:tcBorders>
          </w:tcPr>
          <w:p w14:paraId="27C7A33E" w14:textId="77777777" w:rsidR="00061478" w:rsidRPr="00CD1D6F" w:rsidRDefault="00061478"/>
        </w:tc>
      </w:tr>
      <w:tr w:rsidR="00061478" w:rsidRPr="00CD1D6F" w14:paraId="07EBE380" w14:textId="77777777">
        <w:trPr>
          <w:trHeight w:val="240"/>
          <w:jc w:val="center"/>
        </w:trPr>
        <w:tc>
          <w:tcPr>
            <w:tcW w:w="4876" w:type="dxa"/>
            <w:tcBorders>
              <w:top w:val="nil"/>
              <w:left w:val="nil"/>
              <w:bottom w:val="nil"/>
              <w:right w:val="nil"/>
            </w:tcBorders>
          </w:tcPr>
          <w:p w14:paraId="7388FF0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9AC0941" w14:textId="77777777" w:rsidR="00061478" w:rsidRPr="00CD1D6F" w:rsidRDefault="00CD1D6F">
            <w:pPr>
              <w:pStyle w:val="AmColumnHeading"/>
            </w:pPr>
            <w:r w:rsidRPr="00CD1D6F">
              <w:t>Emendamento</w:t>
            </w:r>
          </w:p>
        </w:tc>
      </w:tr>
      <w:tr w:rsidR="00061478" w:rsidRPr="00CD1D6F" w14:paraId="1BA49D01" w14:textId="77777777">
        <w:trPr>
          <w:jc w:val="center"/>
        </w:trPr>
        <w:tc>
          <w:tcPr>
            <w:tcW w:w="4876" w:type="dxa"/>
            <w:tcBorders>
              <w:top w:val="nil"/>
              <w:left w:val="nil"/>
              <w:bottom w:val="nil"/>
              <w:right w:val="nil"/>
            </w:tcBorders>
          </w:tcPr>
          <w:p w14:paraId="7F8353A7" w14:textId="77777777" w:rsidR="00061478" w:rsidRPr="00CD1D6F" w:rsidRDefault="00CD1D6F">
            <w:pPr>
              <w:pStyle w:val="Normal6a"/>
            </w:pPr>
            <w:r w:rsidRPr="00CD1D6F">
              <w:t>1.</w:t>
            </w:r>
            <w:r w:rsidRPr="00CD1D6F">
              <w:tab/>
              <w:t>evidenzia l'importanza dell'IFP per la prosperità economica e la competitività dell'UE;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c>
          <w:tcPr>
            <w:tcW w:w="4876" w:type="dxa"/>
            <w:tcBorders>
              <w:top w:val="nil"/>
              <w:left w:val="nil"/>
              <w:bottom w:val="nil"/>
              <w:right w:val="nil"/>
            </w:tcBorders>
          </w:tcPr>
          <w:p w14:paraId="6C2D29AC" w14:textId="77777777" w:rsidR="00061478" w:rsidRPr="00CD1D6F" w:rsidRDefault="00CD1D6F">
            <w:pPr>
              <w:pStyle w:val="Normal6a"/>
            </w:pPr>
            <w:r w:rsidRPr="00CD1D6F">
              <w:t>1.</w:t>
            </w:r>
            <w:r w:rsidRPr="00CD1D6F">
              <w:tab/>
              <w:t xml:space="preserve">evidenzia l'importanza dell'IFP per la prosperità </w:t>
            </w:r>
            <w:r w:rsidRPr="00CD1D6F">
              <w:rPr>
                <w:b/>
                <w:i/>
              </w:rPr>
              <w:t>sociale ed</w:t>
            </w:r>
            <w:r w:rsidRPr="00CD1D6F">
              <w:t xml:space="preserve"> economica e la competitività dell'UE; sottolinea l'importanza di promuovere e valorizzare l'IFP al fine di migliorarne l'attrattiva come percorso di qualità verso l'occupazione </w:t>
            </w:r>
            <w:r w:rsidRPr="00CD1D6F">
              <w:rPr>
                <w:b/>
                <w:i/>
              </w:rPr>
              <w:t>e posti di lavoro di qualità</w:t>
            </w:r>
            <w:r w:rsidRPr="00CD1D6F">
              <w:t>; invita la Commissione a provvedere affinché la prossima strategia in materia di IFP affronti la qualità e la pertinenza dei piani di studio dell'IFP, unitamente a una migliore promozione dei programmi di IFP presso i discenti, i datori di lavo</w:t>
            </w:r>
            <w:r w:rsidRPr="00CD1D6F">
              <w:t>ro e il grande pubblico;</w:t>
            </w:r>
          </w:p>
        </w:tc>
      </w:tr>
    </w:tbl>
    <w:p w14:paraId="1527EA09"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74A175D" w14:textId="77777777" w:rsidR="00061478" w:rsidRPr="00CD1D6F" w:rsidRDefault="00CD1D6F">
      <w:r w:rsidRPr="00CD1D6F">
        <w:rPr>
          <w:rStyle w:val="HideTWBExt"/>
          <w:noProof w:val="0"/>
        </w:rPr>
        <w:t>&lt;/Amend&gt;</w:t>
      </w:r>
    </w:p>
    <w:p w14:paraId="306F1830" w14:textId="77777777" w:rsidR="00061478" w:rsidRPr="00CD1D6F" w:rsidRDefault="00CD1D6F">
      <w:pPr>
        <w:pStyle w:val="AmNumberTabs"/>
      </w:pPr>
      <w:r w:rsidRPr="00CD1D6F">
        <w:rPr>
          <w:rStyle w:val="HideTWBExt"/>
          <w:b w:val="0"/>
          <w:noProof w:val="0"/>
        </w:rPr>
        <w:lastRenderedPageBreak/>
        <w:t>&lt;Amend&gt;</w:t>
      </w:r>
      <w:r w:rsidRPr="00CD1D6F">
        <w:t>Emendamento</w:t>
      </w:r>
      <w:r w:rsidRPr="00CD1D6F">
        <w:tab/>
      </w:r>
      <w:r w:rsidRPr="00CD1D6F">
        <w:tab/>
      </w:r>
      <w:r w:rsidRPr="00CD1D6F">
        <w:rPr>
          <w:rStyle w:val="HideTWBExt"/>
          <w:b w:val="0"/>
          <w:noProof w:val="0"/>
        </w:rPr>
        <w:t>&lt;NumAm&gt;</w:t>
      </w:r>
      <w:r w:rsidRPr="00CD1D6F">
        <w:t>61</w:t>
      </w:r>
      <w:r w:rsidRPr="00CD1D6F">
        <w:rPr>
          <w:rStyle w:val="HideTWBExt"/>
          <w:b w:val="0"/>
          <w:noProof w:val="0"/>
        </w:rPr>
        <w:t>&lt;/NumAm&gt;</w:t>
      </w:r>
    </w:p>
    <w:p w14:paraId="30FFB544"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CD9C4A6" w14:textId="77777777" w:rsidR="00061478" w:rsidRPr="00CD1D6F" w:rsidRDefault="00CD1D6F">
      <w:pPr>
        <w:pStyle w:val="NormalBold"/>
      </w:pPr>
      <w:r w:rsidRPr="00CD1D6F">
        <w:rPr>
          <w:rStyle w:val="HideTWBExt"/>
          <w:b w:val="0"/>
          <w:noProof w:val="0"/>
        </w:rPr>
        <w:t>&lt;/RepeatBlock-By&gt;</w:t>
      </w:r>
    </w:p>
    <w:p w14:paraId="2959F111" w14:textId="77777777" w:rsidR="00061478" w:rsidRPr="00CD1D6F" w:rsidRDefault="00CD1D6F">
      <w:pPr>
        <w:pStyle w:val="NormalBold"/>
      </w:pPr>
      <w:r w:rsidRPr="00CD1D6F">
        <w:rPr>
          <w:rStyle w:val="HideTWBExt"/>
          <w:b w:val="0"/>
          <w:noProof w:val="0"/>
        </w:rPr>
        <w:t>&lt;DocAmend&gt;</w:t>
      </w:r>
      <w:r w:rsidRPr="00CD1D6F">
        <w:t xml:space="preserve">Proposta di </w:t>
      </w:r>
      <w:r w:rsidRPr="00CD1D6F">
        <w:t>risoluzione</w:t>
      </w:r>
      <w:r w:rsidRPr="00CD1D6F">
        <w:rPr>
          <w:rStyle w:val="HideTWBExt"/>
          <w:b w:val="0"/>
          <w:noProof w:val="0"/>
        </w:rPr>
        <w:t>&lt;/DocAmend&gt;</w:t>
      </w:r>
    </w:p>
    <w:p w14:paraId="7A81EE11" w14:textId="77777777" w:rsidR="00061478" w:rsidRPr="00CD1D6F" w:rsidRDefault="00CD1D6F">
      <w:pPr>
        <w:pStyle w:val="NormalBold"/>
      </w:pPr>
      <w:r w:rsidRPr="00CD1D6F">
        <w:rPr>
          <w:rStyle w:val="HideTWBExt"/>
          <w:b w:val="0"/>
          <w:noProof w:val="0"/>
        </w:rPr>
        <w:t>&lt;Article&gt;</w:t>
      </w:r>
      <w:r w:rsidRPr="00CD1D6F">
        <w:t>Paragrafo 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C1B023A" w14:textId="77777777">
        <w:trPr>
          <w:trHeight w:hRule="exact" w:val="240"/>
          <w:jc w:val="center"/>
        </w:trPr>
        <w:tc>
          <w:tcPr>
            <w:tcW w:w="9752" w:type="dxa"/>
            <w:gridSpan w:val="2"/>
            <w:tcBorders>
              <w:top w:val="nil"/>
              <w:left w:val="nil"/>
              <w:bottom w:val="nil"/>
              <w:right w:val="nil"/>
            </w:tcBorders>
          </w:tcPr>
          <w:p w14:paraId="6596FAA9" w14:textId="77777777" w:rsidR="00061478" w:rsidRPr="00CD1D6F" w:rsidRDefault="00061478"/>
        </w:tc>
      </w:tr>
      <w:tr w:rsidR="00061478" w:rsidRPr="00CD1D6F" w14:paraId="3C815FA0" w14:textId="77777777">
        <w:trPr>
          <w:trHeight w:val="240"/>
          <w:jc w:val="center"/>
        </w:trPr>
        <w:tc>
          <w:tcPr>
            <w:tcW w:w="4876" w:type="dxa"/>
            <w:tcBorders>
              <w:top w:val="nil"/>
              <w:left w:val="nil"/>
              <w:bottom w:val="nil"/>
              <w:right w:val="nil"/>
            </w:tcBorders>
          </w:tcPr>
          <w:p w14:paraId="63316D4B"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A3ACAC2" w14:textId="77777777" w:rsidR="00061478" w:rsidRPr="00CD1D6F" w:rsidRDefault="00CD1D6F">
            <w:pPr>
              <w:pStyle w:val="AmColumnHeading"/>
            </w:pPr>
            <w:r w:rsidRPr="00CD1D6F">
              <w:t>Emendamento</w:t>
            </w:r>
          </w:p>
        </w:tc>
      </w:tr>
      <w:tr w:rsidR="00061478" w:rsidRPr="00CD1D6F" w14:paraId="390F3DCE" w14:textId="77777777">
        <w:trPr>
          <w:jc w:val="center"/>
        </w:trPr>
        <w:tc>
          <w:tcPr>
            <w:tcW w:w="4876" w:type="dxa"/>
            <w:tcBorders>
              <w:top w:val="nil"/>
              <w:left w:val="nil"/>
              <w:bottom w:val="nil"/>
              <w:right w:val="nil"/>
            </w:tcBorders>
          </w:tcPr>
          <w:p w14:paraId="4A3E4D5F" w14:textId="77777777" w:rsidR="00061478" w:rsidRPr="00CD1D6F" w:rsidRDefault="00CD1D6F">
            <w:pPr>
              <w:pStyle w:val="Normal6a"/>
            </w:pPr>
            <w:r w:rsidRPr="00CD1D6F">
              <w:t>1.</w:t>
            </w:r>
            <w:r w:rsidRPr="00CD1D6F">
              <w:tab/>
              <w:t>evidenzia l'importanza dell'IFP per la prosperità economica e la competitività dell'UE;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c>
          <w:tcPr>
            <w:tcW w:w="4876" w:type="dxa"/>
            <w:tcBorders>
              <w:top w:val="nil"/>
              <w:left w:val="nil"/>
              <w:bottom w:val="nil"/>
              <w:right w:val="nil"/>
            </w:tcBorders>
          </w:tcPr>
          <w:p w14:paraId="532B23F5" w14:textId="77777777" w:rsidR="00061478" w:rsidRPr="00CD1D6F" w:rsidRDefault="00CD1D6F">
            <w:pPr>
              <w:pStyle w:val="Normal6a"/>
            </w:pPr>
            <w:r w:rsidRPr="00CD1D6F">
              <w:t>1.</w:t>
            </w:r>
            <w:r w:rsidRPr="00CD1D6F">
              <w:tab/>
              <w:t xml:space="preserve">evidenzia l'importanza dell'IFP per la prosperità economica e la competitività dell'UE; </w:t>
            </w:r>
            <w:r w:rsidRPr="00CD1D6F">
              <w:t xml:space="preserve">sottolinea l'importanza di promuovere e valorizzare l'IFP al fine di migliorarne l'attrattiva come percorso di qualità verso </w:t>
            </w:r>
            <w:r w:rsidRPr="00CD1D6F">
              <w:rPr>
                <w:b/>
                <w:i/>
              </w:rPr>
              <w:t>l'istruzione e</w:t>
            </w:r>
            <w:r w:rsidRPr="00CD1D6F">
              <w:t xml:space="preserve">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r>
    </w:tbl>
    <w:p w14:paraId="18C2CC79"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42B001F" w14:textId="77777777" w:rsidR="00061478" w:rsidRPr="00CD1D6F" w:rsidRDefault="00CD1D6F">
      <w:r w:rsidRPr="00CD1D6F">
        <w:rPr>
          <w:rStyle w:val="HideTWBExt"/>
          <w:noProof w:val="0"/>
        </w:rPr>
        <w:t>&lt;/Amend&gt;</w:t>
      </w:r>
    </w:p>
    <w:p w14:paraId="00B067A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62</w:t>
      </w:r>
      <w:r w:rsidRPr="00CD1D6F">
        <w:rPr>
          <w:rStyle w:val="HideTWBExt"/>
          <w:b w:val="0"/>
          <w:noProof w:val="0"/>
        </w:rPr>
        <w:t>&lt;/NumAm&gt;</w:t>
      </w:r>
    </w:p>
    <w:p w14:paraId="0A85229A"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308D1283" w14:textId="77777777" w:rsidR="00061478" w:rsidRPr="00CD1D6F" w:rsidRDefault="00CD1D6F">
      <w:pPr>
        <w:pStyle w:val="NormalBold"/>
      </w:pPr>
      <w:r w:rsidRPr="00CD1D6F">
        <w:rPr>
          <w:rStyle w:val="HideTWBExt"/>
          <w:b w:val="0"/>
          <w:noProof w:val="0"/>
        </w:rPr>
        <w:t>&lt;/RepeatBlock-By&gt;</w:t>
      </w:r>
    </w:p>
    <w:p w14:paraId="2F0C032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AE17293" w14:textId="77777777" w:rsidR="00061478" w:rsidRPr="00CD1D6F" w:rsidRDefault="00CD1D6F">
      <w:pPr>
        <w:pStyle w:val="NormalBold"/>
      </w:pPr>
      <w:r w:rsidRPr="00CD1D6F">
        <w:rPr>
          <w:rStyle w:val="HideTWBExt"/>
          <w:b w:val="0"/>
          <w:noProof w:val="0"/>
        </w:rPr>
        <w:t>&lt;Article&gt;</w:t>
      </w:r>
      <w:r w:rsidRPr="00CD1D6F">
        <w:t>Paragrafo 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2B9B8AE" w14:textId="77777777">
        <w:trPr>
          <w:trHeight w:hRule="exact" w:val="240"/>
          <w:jc w:val="center"/>
        </w:trPr>
        <w:tc>
          <w:tcPr>
            <w:tcW w:w="9752" w:type="dxa"/>
            <w:gridSpan w:val="2"/>
            <w:tcBorders>
              <w:top w:val="nil"/>
              <w:left w:val="nil"/>
              <w:bottom w:val="nil"/>
              <w:right w:val="nil"/>
            </w:tcBorders>
          </w:tcPr>
          <w:p w14:paraId="35F56894" w14:textId="77777777" w:rsidR="00061478" w:rsidRPr="00CD1D6F" w:rsidRDefault="00061478"/>
        </w:tc>
      </w:tr>
      <w:tr w:rsidR="00061478" w:rsidRPr="00CD1D6F" w14:paraId="1D888395" w14:textId="77777777">
        <w:trPr>
          <w:trHeight w:val="240"/>
          <w:jc w:val="center"/>
        </w:trPr>
        <w:tc>
          <w:tcPr>
            <w:tcW w:w="4876" w:type="dxa"/>
            <w:tcBorders>
              <w:top w:val="nil"/>
              <w:left w:val="nil"/>
              <w:bottom w:val="nil"/>
              <w:right w:val="nil"/>
            </w:tcBorders>
          </w:tcPr>
          <w:p w14:paraId="49EEA68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3786A07" w14:textId="77777777" w:rsidR="00061478" w:rsidRPr="00CD1D6F" w:rsidRDefault="00CD1D6F">
            <w:pPr>
              <w:pStyle w:val="AmColumnHeading"/>
            </w:pPr>
            <w:r w:rsidRPr="00CD1D6F">
              <w:t>Emendamento</w:t>
            </w:r>
          </w:p>
        </w:tc>
      </w:tr>
      <w:tr w:rsidR="00061478" w:rsidRPr="00CD1D6F" w14:paraId="495F8F1E" w14:textId="77777777">
        <w:trPr>
          <w:jc w:val="center"/>
        </w:trPr>
        <w:tc>
          <w:tcPr>
            <w:tcW w:w="4876" w:type="dxa"/>
            <w:tcBorders>
              <w:top w:val="nil"/>
              <w:left w:val="nil"/>
              <w:bottom w:val="nil"/>
              <w:right w:val="nil"/>
            </w:tcBorders>
          </w:tcPr>
          <w:p w14:paraId="192CBA55" w14:textId="77777777" w:rsidR="00061478" w:rsidRPr="00CD1D6F" w:rsidRDefault="00CD1D6F">
            <w:pPr>
              <w:pStyle w:val="Normal6a"/>
            </w:pPr>
            <w:r w:rsidRPr="00CD1D6F">
              <w:t>1.</w:t>
            </w:r>
            <w:r w:rsidRPr="00CD1D6F">
              <w:tab/>
              <w:t xml:space="preserve">evidenzia l'importanza dell'IFP per la prosperità economica e la </w:t>
            </w:r>
            <w:r w:rsidRPr="00CD1D6F">
              <w:t>competitività dell'UE; sottolinea l'importanza di promuovere e valorizzare l'IFP al fine di migliorarne l'attrattiva come percorso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c>
          <w:tcPr>
            <w:tcW w:w="4876" w:type="dxa"/>
            <w:tcBorders>
              <w:top w:val="nil"/>
              <w:left w:val="nil"/>
              <w:bottom w:val="nil"/>
              <w:right w:val="nil"/>
            </w:tcBorders>
          </w:tcPr>
          <w:p w14:paraId="63F50221" w14:textId="77777777" w:rsidR="00061478" w:rsidRPr="00CD1D6F" w:rsidRDefault="00CD1D6F">
            <w:pPr>
              <w:pStyle w:val="Normal6a"/>
            </w:pPr>
            <w:r w:rsidRPr="00CD1D6F">
              <w:t>1.</w:t>
            </w:r>
            <w:r w:rsidRPr="00CD1D6F">
              <w:tab/>
              <w:t xml:space="preserve">evidenzia l'importanza dell'IFP per la prosperità economica e la competitività dell'UE; sottolinea l'importanza di promuovere e valorizzare l'IFP al fine di migliorarne l'attrattiva come percorso </w:t>
            </w:r>
            <w:r w:rsidRPr="00CD1D6F">
              <w:rPr>
                <w:b/>
                <w:i/>
              </w:rPr>
              <w:t>inclusivo</w:t>
            </w:r>
            <w:r w:rsidRPr="00CD1D6F">
              <w:t xml:space="preserve"> di qualità verso l'occupazione; invita la Commissione a provvedere affinché la prossima strategia in materia di IFP affronti la qualità e la pertinenza dei piani di studio dell'IFP, unitamente a una migliore promozione dei programmi di IFP presso i discenti, i datori di lavoro e il grande pubblico;</w:t>
            </w:r>
          </w:p>
        </w:tc>
      </w:tr>
    </w:tbl>
    <w:p w14:paraId="720257A6"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EE96EC5" w14:textId="77777777" w:rsidR="00061478" w:rsidRPr="00CD1D6F" w:rsidRDefault="00CD1D6F">
      <w:r w:rsidRPr="00CD1D6F">
        <w:rPr>
          <w:rStyle w:val="HideTWBExt"/>
          <w:noProof w:val="0"/>
        </w:rPr>
        <w:t>&lt;/Amend&gt;</w:t>
      </w:r>
    </w:p>
    <w:p w14:paraId="3C4B51F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63</w:t>
      </w:r>
      <w:r w:rsidRPr="00CD1D6F">
        <w:rPr>
          <w:rStyle w:val="HideTWBExt"/>
          <w:b w:val="0"/>
          <w:noProof w:val="0"/>
        </w:rPr>
        <w:t>&lt;/NumAm&gt;</w:t>
      </w:r>
    </w:p>
    <w:p w14:paraId="30940E67"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Letizia Moratti</w:t>
      </w:r>
      <w:r w:rsidRPr="00CD1D6F">
        <w:rPr>
          <w:rStyle w:val="HideTWBExt"/>
          <w:b w:val="0"/>
          <w:noProof w:val="0"/>
        </w:rPr>
        <w:t>&lt;/Members&gt;</w:t>
      </w:r>
    </w:p>
    <w:p w14:paraId="3AF95C8F" w14:textId="77777777" w:rsidR="00061478" w:rsidRPr="00CD1D6F" w:rsidRDefault="00CD1D6F">
      <w:pPr>
        <w:pStyle w:val="NormalBold"/>
      </w:pPr>
      <w:r w:rsidRPr="00CD1D6F">
        <w:rPr>
          <w:rStyle w:val="HideTWBExt"/>
          <w:b w:val="0"/>
          <w:noProof w:val="0"/>
        </w:rPr>
        <w:t>&lt;/RepeatBlock-By&gt;</w:t>
      </w:r>
    </w:p>
    <w:p w14:paraId="0B60BD4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94B2DA2" w14:textId="77777777" w:rsidR="00061478" w:rsidRPr="00CD1D6F" w:rsidRDefault="00CD1D6F">
      <w:pPr>
        <w:pStyle w:val="NormalBold"/>
      </w:pPr>
      <w:r w:rsidRPr="00CD1D6F">
        <w:rPr>
          <w:rStyle w:val="HideTWBExt"/>
          <w:b w:val="0"/>
          <w:noProof w:val="0"/>
        </w:rPr>
        <w:t>&lt;Article&gt;</w:t>
      </w:r>
      <w:r w:rsidRPr="00CD1D6F">
        <w:t>Paragrafo 1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5E0584B" w14:textId="77777777">
        <w:trPr>
          <w:trHeight w:hRule="exact" w:val="240"/>
          <w:jc w:val="center"/>
        </w:trPr>
        <w:tc>
          <w:tcPr>
            <w:tcW w:w="9752" w:type="dxa"/>
            <w:gridSpan w:val="2"/>
            <w:tcBorders>
              <w:top w:val="nil"/>
              <w:left w:val="nil"/>
              <w:bottom w:val="nil"/>
              <w:right w:val="nil"/>
            </w:tcBorders>
          </w:tcPr>
          <w:p w14:paraId="74226096" w14:textId="77777777" w:rsidR="00061478" w:rsidRPr="00CD1D6F" w:rsidRDefault="00061478"/>
        </w:tc>
      </w:tr>
      <w:tr w:rsidR="00061478" w:rsidRPr="00CD1D6F" w14:paraId="37DC747B" w14:textId="77777777">
        <w:trPr>
          <w:trHeight w:val="240"/>
          <w:jc w:val="center"/>
        </w:trPr>
        <w:tc>
          <w:tcPr>
            <w:tcW w:w="4876" w:type="dxa"/>
            <w:tcBorders>
              <w:top w:val="nil"/>
              <w:left w:val="nil"/>
              <w:bottom w:val="nil"/>
              <w:right w:val="nil"/>
            </w:tcBorders>
          </w:tcPr>
          <w:p w14:paraId="6AA8348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1F4D000" w14:textId="77777777" w:rsidR="00061478" w:rsidRPr="00CD1D6F" w:rsidRDefault="00CD1D6F">
            <w:pPr>
              <w:pStyle w:val="AmColumnHeading"/>
            </w:pPr>
            <w:r w:rsidRPr="00CD1D6F">
              <w:t>Emendamento</w:t>
            </w:r>
          </w:p>
        </w:tc>
      </w:tr>
      <w:tr w:rsidR="00061478" w:rsidRPr="00CD1D6F" w14:paraId="44B4C198" w14:textId="77777777">
        <w:trPr>
          <w:jc w:val="center"/>
        </w:trPr>
        <w:tc>
          <w:tcPr>
            <w:tcW w:w="4876" w:type="dxa"/>
            <w:tcBorders>
              <w:top w:val="nil"/>
              <w:left w:val="nil"/>
              <w:bottom w:val="nil"/>
              <w:right w:val="nil"/>
            </w:tcBorders>
          </w:tcPr>
          <w:p w14:paraId="1F6D5C6A" w14:textId="77777777" w:rsidR="00061478" w:rsidRPr="00CD1D6F" w:rsidRDefault="00061478">
            <w:pPr>
              <w:pStyle w:val="Normal6a"/>
            </w:pPr>
          </w:p>
        </w:tc>
        <w:tc>
          <w:tcPr>
            <w:tcW w:w="4876" w:type="dxa"/>
            <w:tcBorders>
              <w:top w:val="nil"/>
              <w:left w:val="nil"/>
              <w:bottom w:val="nil"/>
              <w:right w:val="nil"/>
            </w:tcBorders>
          </w:tcPr>
          <w:p w14:paraId="417F1E28" w14:textId="77777777" w:rsidR="00061478" w:rsidRPr="00CD1D6F" w:rsidRDefault="00CD1D6F">
            <w:pPr>
              <w:pStyle w:val="Normal6a"/>
            </w:pPr>
            <w:r w:rsidRPr="00CD1D6F">
              <w:rPr>
                <w:b/>
                <w:i/>
              </w:rPr>
              <w:t>1 bis.</w:t>
            </w:r>
            <w:r w:rsidRPr="00CD1D6F">
              <w:tab/>
            </w:r>
            <w:r w:rsidRPr="00CD1D6F">
              <w:rPr>
                <w:b/>
                <w:i/>
              </w:rPr>
              <w:t xml:space="preserve">accoglie con favore la decisione del Parlamento europeo di aprire una serie di tirocini Schuman a candidati in possesso di qualifiche di istruzione e formazione professionale, </w:t>
            </w:r>
            <w:r w:rsidRPr="00CD1D6F">
              <w:rPr>
                <w:b/>
                <w:i/>
              </w:rPr>
              <w:t>contribuendo in tal modo alla visibilità e al riconoscimento dei percorsi professionali; incoraggia le istituzioni dell'UE a continuare a promuovere le pari opportunità per i candidati provenienti dai percorsi professionali e accademici nelle loro politiche di tirocinio e assunzione;</w:t>
            </w:r>
          </w:p>
        </w:tc>
      </w:tr>
    </w:tbl>
    <w:p w14:paraId="6573AE9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1FEF1C4" w14:textId="77777777" w:rsidR="00061478" w:rsidRPr="00CD1D6F" w:rsidRDefault="00CD1D6F">
      <w:r w:rsidRPr="00CD1D6F">
        <w:rPr>
          <w:rStyle w:val="HideTWBExt"/>
          <w:noProof w:val="0"/>
        </w:rPr>
        <w:t>&lt;/Amend&gt;</w:t>
      </w:r>
    </w:p>
    <w:p w14:paraId="4C8DA42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64</w:t>
      </w:r>
      <w:r w:rsidRPr="00CD1D6F">
        <w:rPr>
          <w:rStyle w:val="HideTWBExt"/>
          <w:b w:val="0"/>
          <w:noProof w:val="0"/>
        </w:rPr>
        <w:t>&lt;/NumAm&gt;</w:t>
      </w:r>
    </w:p>
    <w:p w14:paraId="70E0201F"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613D33EE" w14:textId="77777777" w:rsidR="00061478" w:rsidRPr="00CD1D6F" w:rsidRDefault="00CD1D6F">
      <w:pPr>
        <w:pStyle w:val="NormalBold"/>
      </w:pPr>
      <w:r w:rsidRPr="00CD1D6F">
        <w:rPr>
          <w:rStyle w:val="HideTWBExt"/>
          <w:b w:val="0"/>
          <w:noProof w:val="0"/>
        </w:rPr>
        <w:t>&lt;/RepeatBlock-By&gt;</w:t>
      </w:r>
    </w:p>
    <w:p w14:paraId="03FE163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5A807C3" w14:textId="77777777" w:rsidR="00061478" w:rsidRPr="00CD1D6F" w:rsidRDefault="00CD1D6F">
      <w:pPr>
        <w:pStyle w:val="NormalBold"/>
      </w:pPr>
      <w:r w:rsidRPr="00CD1D6F">
        <w:rPr>
          <w:rStyle w:val="HideTWBExt"/>
          <w:b w:val="0"/>
          <w:noProof w:val="0"/>
        </w:rPr>
        <w:t>&lt;Article&gt;</w:t>
      </w:r>
      <w:r w:rsidRPr="00CD1D6F">
        <w:t xml:space="preserve">Paragrafo 1 bis </w:t>
      </w:r>
      <w:r w:rsidRPr="00CD1D6F">
        <w:t>(nuovo)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0F459B6" w14:textId="77777777">
        <w:trPr>
          <w:trHeight w:hRule="exact" w:val="240"/>
          <w:jc w:val="center"/>
        </w:trPr>
        <w:tc>
          <w:tcPr>
            <w:tcW w:w="9752" w:type="dxa"/>
            <w:gridSpan w:val="2"/>
            <w:tcBorders>
              <w:top w:val="nil"/>
              <w:left w:val="nil"/>
              <w:bottom w:val="nil"/>
              <w:right w:val="nil"/>
            </w:tcBorders>
          </w:tcPr>
          <w:p w14:paraId="5A3EA95E" w14:textId="77777777" w:rsidR="00061478" w:rsidRPr="00CD1D6F" w:rsidRDefault="00061478"/>
        </w:tc>
      </w:tr>
      <w:tr w:rsidR="00061478" w:rsidRPr="00CD1D6F" w14:paraId="65A74950" w14:textId="77777777">
        <w:trPr>
          <w:trHeight w:val="240"/>
          <w:jc w:val="center"/>
        </w:trPr>
        <w:tc>
          <w:tcPr>
            <w:tcW w:w="4876" w:type="dxa"/>
            <w:tcBorders>
              <w:top w:val="nil"/>
              <w:left w:val="nil"/>
              <w:bottom w:val="nil"/>
              <w:right w:val="nil"/>
            </w:tcBorders>
          </w:tcPr>
          <w:p w14:paraId="2922577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5811FA2" w14:textId="77777777" w:rsidR="00061478" w:rsidRPr="00CD1D6F" w:rsidRDefault="00CD1D6F">
            <w:pPr>
              <w:pStyle w:val="AmColumnHeading"/>
            </w:pPr>
            <w:r w:rsidRPr="00CD1D6F">
              <w:t>Emendamento</w:t>
            </w:r>
          </w:p>
        </w:tc>
      </w:tr>
      <w:tr w:rsidR="00061478" w:rsidRPr="00CD1D6F" w14:paraId="06492EB0" w14:textId="77777777">
        <w:trPr>
          <w:jc w:val="center"/>
        </w:trPr>
        <w:tc>
          <w:tcPr>
            <w:tcW w:w="4876" w:type="dxa"/>
            <w:tcBorders>
              <w:top w:val="nil"/>
              <w:left w:val="nil"/>
              <w:bottom w:val="nil"/>
              <w:right w:val="nil"/>
            </w:tcBorders>
          </w:tcPr>
          <w:p w14:paraId="5DB47C7E" w14:textId="77777777" w:rsidR="00061478" w:rsidRPr="00CD1D6F" w:rsidRDefault="00061478">
            <w:pPr>
              <w:pStyle w:val="Normal6a"/>
            </w:pPr>
          </w:p>
        </w:tc>
        <w:tc>
          <w:tcPr>
            <w:tcW w:w="4876" w:type="dxa"/>
            <w:tcBorders>
              <w:top w:val="nil"/>
              <w:left w:val="nil"/>
              <w:bottom w:val="nil"/>
              <w:right w:val="nil"/>
            </w:tcBorders>
          </w:tcPr>
          <w:p w14:paraId="7018E655" w14:textId="77777777" w:rsidR="00061478" w:rsidRPr="00CD1D6F" w:rsidRDefault="00CD1D6F">
            <w:pPr>
              <w:pStyle w:val="Normal6a"/>
            </w:pPr>
            <w:r w:rsidRPr="00CD1D6F">
              <w:rPr>
                <w:b/>
                <w:i/>
              </w:rPr>
              <w:t>1 bis.</w:t>
            </w:r>
            <w:r w:rsidRPr="00CD1D6F">
              <w:tab/>
            </w:r>
            <w:r w:rsidRPr="00CD1D6F">
              <w:rPr>
                <w:b/>
                <w:i/>
              </w:rPr>
              <w:t xml:space="preserve">evidenzia che gli erogatori di istruzione professionale formale e le qualifiche consolidate incentrate sulle competenze fondamentali dovrebbero continuare a costituire la base delle </w:t>
            </w:r>
            <w:r w:rsidRPr="00CD1D6F">
              <w:rPr>
                <w:b/>
                <w:i/>
              </w:rPr>
              <w:t xml:space="preserve">strategie e dell'offerta di IFP, mentre i programmi e le credenziali di apprendimento modulari, specifici per attività e digitali possono svolgere un importante ruolo complementare, a condizione che soddisfino criteri di </w:t>
            </w:r>
            <w:r w:rsidRPr="00CD1D6F">
              <w:rPr>
                <w:b/>
                <w:i/>
              </w:rPr>
              <w:lastRenderedPageBreak/>
              <w:t>assicurazione della qualità pertinenti e trasferibili;</w:t>
            </w:r>
          </w:p>
        </w:tc>
      </w:tr>
    </w:tbl>
    <w:p w14:paraId="4090C751"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D3B3CCE" w14:textId="77777777" w:rsidR="00061478" w:rsidRPr="00CD1D6F" w:rsidRDefault="00CD1D6F">
      <w:r w:rsidRPr="00CD1D6F">
        <w:rPr>
          <w:rStyle w:val="HideTWBExt"/>
          <w:noProof w:val="0"/>
        </w:rPr>
        <w:t>&lt;/Amend&gt;</w:t>
      </w:r>
    </w:p>
    <w:p w14:paraId="34985E2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65</w:t>
      </w:r>
      <w:r w:rsidRPr="00CD1D6F">
        <w:rPr>
          <w:rStyle w:val="HideTWBExt"/>
          <w:b w:val="0"/>
          <w:noProof w:val="0"/>
        </w:rPr>
        <w:t>&lt;/NumAm&gt;</w:t>
      </w:r>
    </w:p>
    <w:p w14:paraId="546134FE"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303AD5E8" w14:textId="77777777" w:rsidR="00061478" w:rsidRPr="00CD1D6F" w:rsidRDefault="00CD1D6F">
      <w:pPr>
        <w:pStyle w:val="NormalBold"/>
      </w:pPr>
      <w:r w:rsidRPr="00CD1D6F">
        <w:rPr>
          <w:rStyle w:val="HideTWBExt"/>
          <w:b w:val="0"/>
          <w:noProof w:val="0"/>
        </w:rPr>
        <w:t>&lt;/RepeatBlock-By&gt;</w:t>
      </w:r>
    </w:p>
    <w:p w14:paraId="5C2CF2C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369CF46" w14:textId="77777777" w:rsidR="00061478" w:rsidRPr="00CD1D6F" w:rsidRDefault="00CD1D6F">
      <w:pPr>
        <w:pStyle w:val="NormalBold"/>
      </w:pPr>
      <w:r w:rsidRPr="00CD1D6F">
        <w:rPr>
          <w:rStyle w:val="HideTWBExt"/>
          <w:b w:val="0"/>
          <w:noProof w:val="0"/>
        </w:rPr>
        <w:t>&lt;Article&gt;</w:t>
      </w:r>
      <w:r w:rsidRPr="00CD1D6F">
        <w:t>Paragrafo 1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4BBBDBF" w14:textId="77777777">
        <w:trPr>
          <w:trHeight w:hRule="exact" w:val="240"/>
          <w:jc w:val="center"/>
        </w:trPr>
        <w:tc>
          <w:tcPr>
            <w:tcW w:w="9752" w:type="dxa"/>
            <w:gridSpan w:val="2"/>
            <w:tcBorders>
              <w:top w:val="nil"/>
              <w:left w:val="nil"/>
              <w:bottom w:val="nil"/>
              <w:right w:val="nil"/>
            </w:tcBorders>
          </w:tcPr>
          <w:p w14:paraId="4D417F41" w14:textId="77777777" w:rsidR="00061478" w:rsidRPr="00CD1D6F" w:rsidRDefault="00061478"/>
        </w:tc>
      </w:tr>
      <w:tr w:rsidR="00061478" w:rsidRPr="00CD1D6F" w14:paraId="263C48CA" w14:textId="77777777">
        <w:trPr>
          <w:trHeight w:val="240"/>
          <w:jc w:val="center"/>
        </w:trPr>
        <w:tc>
          <w:tcPr>
            <w:tcW w:w="4876" w:type="dxa"/>
            <w:tcBorders>
              <w:top w:val="nil"/>
              <w:left w:val="nil"/>
              <w:bottom w:val="nil"/>
              <w:right w:val="nil"/>
            </w:tcBorders>
          </w:tcPr>
          <w:p w14:paraId="116B402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A87C924" w14:textId="77777777" w:rsidR="00061478" w:rsidRPr="00CD1D6F" w:rsidRDefault="00CD1D6F">
            <w:pPr>
              <w:pStyle w:val="AmColumnHeading"/>
            </w:pPr>
            <w:r w:rsidRPr="00CD1D6F">
              <w:t>Emendamento</w:t>
            </w:r>
          </w:p>
        </w:tc>
      </w:tr>
      <w:tr w:rsidR="00061478" w:rsidRPr="00CD1D6F" w14:paraId="7F7B8484" w14:textId="77777777">
        <w:trPr>
          <w:jc w:val="center"/>
        </w:trPr>
        <w:tc>
          <w:tcPr>
            <w:tcW w:w="4876" w:type="dxa"/>
            <w:tcBorders>
              <w:top w:val="nil"/>
              <w:left w:val="nil"/>
              <w:bottom w:val="nil"/>
              <w:right w:val="nil"/>
            </w:tcBorders>
          </w:tcPr>
          <w:p w14:paraId="71C137A2" w14:textId="77777777" w:rsidR="00061478" w:rsidRPr="00CD1D6F" w:rsidRDefault="00061478">
            <w:pPr>
              <w:pStyle w:val="Normal6a"/>
            </w:pPr>
          </w:p>
        </w:tc>
        <w:tc>
          <w:tcPr>
            <w:tcW w:w="4876" w:type="dxa"/>
            <w:tcBorders>
              <w:top w:val="nil"/>
              <w:left w:val="nil"/>
              <w:bottom w:val="nil"/>
              <w:right w:val="nil"/>
            </w:tcBorders>
          </w:tcPr>
          <w:p w14:paraId="1C804248" w14:textId="77777777" w:rsidR="00061478" w:rsidRPr="00CD1D6F" w:rsidRDefault="00CD1D6F">
            <w:pPr>
              <w:pStyle w:val="Normal6a"/>
            </w:pPr>
            <w:r w:rsidRPr="00CD1D6F">
              <w:rPr>
                <w:b/>
                <w:i/>
              </w:rPr>
              <w:t>1 bis.</w:t>
            </w:r>
            <w:r w:rsidRPr="00CD1D6F">
              <w:tab/>
            </w:r>
            <w:r w:rsidRPr="00CD1D6F">
              <w:rPr>
                <w:b/>
                <w:i/>
              </w:rPr>
              <w:t xml:space="preserve">incoraggia gli Stati membri a garantire buone condizioni di lavoro per i lavoratori autonomi, in modo che gli impieghi professionali dispongano di un quadro di riferimento sicuro per la </w:t>
            </w:r>
            <w:r w:rsidRPr="00CD1D6F">
              <w:rPr>
                <w:b/>
                <w:i/>
              </w:rPr>
              <w:t>propria attività;</w:t>
            </w:r>
          </w:p>
        </w:tc>
      </w:tr>
    </w:tbl>
    <w:p w14:paraId="4097BD4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8453A6A" w14:textId="77777777" w:rsidR="00061478" w:rsidRPr="00CD1D6F" w:rsidRDefault="00CD1D6F">
      <w:r w:rsidRPr="00CD1D6F">
        <w:rPr>
          <w:rStyle w:val="HideTWBExt"/>
          <w:noProof w:val="0"/>
        </w:rPr>
        <w:t>&lt;/Amend&gt;</w:t>
      </w:r>
    </w:p>
    <w:p w14:paraId="32DEC462"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66</w:t>
      </w:r>
      <w:r w:rsidRPr="00CD1D6F">
        <w:rPr>
          <w:rStyle w:val="HideTWBExt"/>
          <w:b w:val="0"/>
          <w:noProof w:val="0"/>
        </w:rPr>
        <w:t>&lt;/NumAm&gt;</w:t>
      </w:r>
    </w:p>
    <w:p w14:paraId="2720AF35"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2BEE424C"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6E72205E" w14:textId="77777777" w:rsidR="00061478" w:rsidRPr="00CD1D6F" w:rsidRDefault="00CD1D6F">
      <w:pPr>
        <w:pStyle w:val="NormalBold"/>
      </w:pPr>
      <w:r w:rsidRPr="00CD1D6F">
        <w:rPr>
          <w:rStyle w:val="HideTWBExt"/>
          <w:b w:val="0"/>
          <w:noProof w:val="0"/>
        </w:rPr>
        <w:t>&lt;/RepeatBlock-By&gt;</w:t>
      </w:r>
    </w:p>
    <w:p w14:paraId="2B50B048" w14:textId="77777777" w:rsidR="00061478" w:rsidRPr="00CD1D6F" w:rsidRDefault="00CD1D6F">
      <w:pPr>
        <w:pStyle w:val="NormalBold"/>
      </w:pPr>
      <w:r w:rsidRPr="00CD1D6F">
        <w:rPr>
          <w:rStyle w:val="HideTWBExt"/>
          <w:b w:val="0"/>
          <w:noProof w:val="0"/>
        </w:rPr>
        <w:t>&lt;DocAmend&gt;</w:t>
      </w:r>
      <w:r w:rsidRPr="00CD1D6F">
        <w:t xml:space="preserve">Proposta di </w:t>
      </w:r>
      <w:r w:rsidRPr="00CD1D6F">
        <w:t>risoluzione</w:t>
      </w:r>
      <w:r w:rsidRPr="00CD1D6F">
        <w:rPr>
          <w:rStyle w:val="HideTWBExt"/>
          <w:b w:val="0"/>
          <w:noProof w:val="0"/>
        </w:rPr>
        <w:t>&lt;/DocAmend&gt;</w:t>
      </w:r>
    </w:p>
    <w:p w14:paraId="518796FE" w14:textId="77777777" w:rsidR="00061478" w:rsidRPr="00CD1D6F" w:rsidRDefault="00CD1D6F">
      <w:pPr>
        <w:pStyle w:val="NormalBold"/>
      </w:pPr>
      <w:r w:rsidRPr="00CD1D6F">
        <w:rPr>
          <w:rStyle w:val="HideTWBExt"/>
          <w:b w:val="0"/>
          <w:noProof w:val="0"/>
        </w:rPr>
        <w:t>&lt;Article&gt;</w:t>
      </w:r>
      <w:r w:rsidRPr="00CD1D6F">
        <w:t>Paragrafo 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2CC8EB8" w14:textId="77777777">
        <w:trPr>
          <w:trHeight w:hRule="exact" w:val="240"/>
          <w:jc w:val="center"/>
        </w:trPr>
        <w:tc>
          <w:tcPr>
            <w:tcW w:w="9752" w:type="dxa"/>
            <w:gridSpan w:val="2"/>
            <w:tcBorders>
              <w:top w:val="nil"/>
              <w:left w:val="nil"/>
              <w:bottom w:val="nil"/>
              <w:right w:val="nil"/>
            </w:tcBorders>
          </w:tcPr>
          <w:p w14:paraId="59B86A22" w14:textId="77777777" w:rsidR="00061478" w:rsidRPr="00CD1D6F" w:rsidRDefault="00061478"/>
        </w:tc>
      </w:tr>
      <w:tr w:rsidR="00061478" w:rsidRPr="00CD1D6F" w14:paraId="0EDBB057" w14:textId="77777777">
        <w:trPr>
          <w:trHeight w:val="240"/>
          <w:jc w:val="center"/>
        </w:trPr>
        <w:tc>
          <w:tcPr>
            <w:tcW w:w="4876" w:type="dxa"/>
            <w:tcBorders>
              <w:top w:val="nil"/>
              <w:left w:val="nil"/>
              <w:bottom w:val="nil"/>
              <w:right w:val="nil"/>
            </w:tcBorders>
          </w:tcPr>
          <w:p w14:paraId="4C8BDFB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D1161A5" w14:textId="77777777" w:rsidR="00061478" w:rsidRPr="00CD1D6F" w:rsidRDefault="00CD1D6F">
            <w:pPr>
              <w:pStyle w:val="AmColumnHeading"/>
            </w:pPr>
            <w:r w:rsidRPr="00CD1D6F">
              <w:t>Emendamento</w:t>
            </w:r>
          </w:p>
        </w:tc>
      </w:tr>
      <w:tr w:rsidR="00061478" w:rsidRPr="00CD1D6F" w14:paraId="3C58E7B6" w14:textId="77777777">
        <w:trPr>
          <w:jc w:val="center"/>
        </w:trPr>
        <w:tc>
          <w:tcPr>
            <w:tcW w:w="4876" w:type="dxa"/>
            <w:tcBorders>
              <w:top w:val="nil"/>
              <w:left w:val="nil"/>
              <w:bottom w:val="nil"/>
              <w:right w:val="nil"/>
            </w:tcBorders>
          </w:tcPr>
          <w:p w14:paraId="1D08B254" w14:textId="77777777" w:rsidR="00061478" w:rsidRPr="00CD1D6F" w:rsidRDefault="00CD1D6F">
            <w:pPr>
              <w:pStyle w:val="Normal6a"/>
            </w:pPr>
            <w:r w:rsidRPr="00CD1D6F">
              <w:t>2.</w:t>
            </w:r>
            <w:r w:rsidRPr="00CD1D6F">
              <w:tab/>
            </w:r>
            <w:r w:rsidRPr="00CD1D6F">
              <w:t xml:space="preserve">evidenzia che l'IFP dovrebbe essere considerata uno strumento in grado sia di sostenere lo sviluppo personale degli studenti e dei lavoratori sia di affrontare le carenze del mercato del lavoro, contribuendo in tal modo alla competitività dell'UE e favorendo l'innovazione </w:t>
            </w:r>
            <w:r w:rsidRPr="00CD1D6F">
              <w:rPr>
                <w:b/>
                <w:i/>
              </w:rPr>
              <w:t>nei settori strategici</w:t>
            </w:r>
            <w:r w:rsidRPr="00CD1D6F">
              <w:t>;</w:t>
            </w:r>
          </w:p>
        </w:tc>
        <w:tc>
          <w:tcPr>
            <w:tcW w:w="4876" w:type="dxa"/>
            <w:tcBorders>
              <w:top w:val="nil"/>
              <w:left w:val="nil"/>
              <w:bottom w:val="nil"/>
              <w:right w:val="nil"/>
            </w:tcBorders>
          </w:tcPr>
          <w:p w14:paraId="71AE073F" w14:textId="77777777" w:rsidR="00061478" w:rsidRPr="00CD1D6F" w:rsidRDefault="00CD1D6F">
            <w:pPr>
              <w:pStyle w:val="Normal6a"/>
            </w:pPr>
            <w:r w:rsidRPr="00CD1D6F">
              <w:t>2.</w:t>
            </w:r>
            <w:r w:rsidRPr="00CD1D6F">
              <w:tab/>
              <w:t xml:space="preserve">evidenzia che l'IFP dovrebbe essere considerata uno strumento in grado sia di sostenere lo sviluppo personale degli studenti e dei lavoratori sia di affrontare le carenze del mercato del lavoro, contribuendo in tal modo alla competitività </w:t>
            </w:r>
            <w:r w:rsidRPr="00CD1D6F">
              <w:rPr>
                <w:b/>
                <w:i/>
              </w:rPr>
              <w:t>sostenibile e alla prosperità</w:t>
            </w:r>
            <w:r w:rsidRPr="00CD1D6F">
              <w:t xml:space="preserve"> dell'UE e favorendo l'innovazione;</w:t>
            </w:r>
          </w:p>
        </w:tc>
      </w:tr>
    </w:tbl>
    <w:p w14:paraId="39BDF34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72AD38B" w14:textId="77777777" w:rsidR="00061478" w:rsidRPr="00CD1D6F" w:rsidRDefault="00CD1D6F">
      <w:r w:rsidRPr="00CD1D6F">
        <w:rPr>
          <w:rStyle w:val="HideTWBExt"/>
          <w:noProof w:val="0"/>
        </w:rPr>
        <w:t>&lt;/Amend&gt;</w:t>
      </w:r>
    </w:p>
    <w:p w14:paraId="510252C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67</w:t>
      </w:r>
      <w:r w:rsidRPr="00CD1D6F">
        <w:rPr>
          <w:rStyle w:val="HideTWBExt"/>
          <w:b w:val="0"/>
          <w:noProof w:val="0"/>
        </w:rPr>
        <w:t>&lt;/NumAm&gt;</w:t>
      </w:r>
    </w:p>
    <w:p w14:paraId="612EDA4F" w14:textId="77777777" w:rsidR="00061478" w:rsidRPr="00CD1D6F" w:rsidRDefault="00CD1D6F">
      <w:pPr>
        <w:pStyle w:val="NormalBold"/>
      </w:pPr>
      <w:r w:rsidRPr="00CD1D6F">
        <w:rPr>
          <w:rStyle w:val="HideTWBExt"/>
          <w:b w:val="0"/>
          <w:noProof w:val="0"/>
        </w:rPr>
        <w:lastRenderedPageBreak/>
        <w:t>&lt;RepeatBlock-By&gt;&lt;Members&gt;</w:t>
      </w:r>
      <w:r w:rsidRPr="00CD1D6F">
        <w:t>Angelika Winzig, Eleonora Meleti, Miriam Lexmann, Andrea Wechsler, Romana Tomc, Andrzej Buła, Martine Kemp, Henrik Dahl, Letizia Moratti</w:t>
      </w:r>
      <w:r w:rsidRPr="00CD1D6F">
        <w:rPr>
          <w:rStyle w:val="HideTWBExt"/>
          <w:b w:val="0"/>
          <w:noProof w:val="0"/>
        </w:rPr>
        <w:t>&lt;/Members&gt;</w:t>
      </w:r>
    </w:p>
    <w:p w14:paraId="5D79FB1D" w14:textId="77777777" w:rsidR="00061478" w:rsidRPr="00CD1D6F" w:rsidRDefault="00CD1D6F">
      <w:pPr>
        <w:pStyle w:val="NormalBold"/>
      </w:pPr>
      <w:r w:rsidRPr="00CD1D6F">
        <w:rPr>
          <w:rStyle w:val="HideTWBExt"/>
          <w:b w:val="0"/>
          <w:noProof w:val="0"/>
        </w:rPr>
        <w:t>&lt;/RepeatBlock-By&gt;</w:t>
      </w:r>
    </w:p>
    <w:p w14:paraId="2BA36F6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7F4F95D" w14:textId="77777777" w:rsidR="00061478" w:rsidRPr="00CD1D6F" w:rsidRDefault="00CD1D6F">
      <w:pPr>
        <w:pStyle w:val="NormalBold"/>
      </w:pPr>
      <w:r w:rsidRPr="00CD1D6F">
        <w:rPr>
          <w:rStyle w:val="HideTWBExt"/>
          <w:b w:val="0"/>
          <w:noProof w:val="0"/>
        </w:rPr>
        <w:t>&lt;Article&gt;</w:t>
      </w:r>
      <w:r w:rsidRPr="00CD1D6F">
        <w:t>Paragrafo 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F4FB864" w14:textId="77777777">
        <w:trPr>
          <w:trHeight w:hRule="exact" w:val="240"/>
          <w:jc w:val="center"/>
        </w:trPr>
        <w:tc>
          <w:tcPr>
            <w:tcW w:w="9752" w:type="dxa"/>
            <w:gridSpan w:val="2"/>
            <w:tcBorders>
              <w:top w:val="nil"/>
              <w:left w:val="nil"/>
              <w:bottom w:val="nil"/>
              <w:right w:val="nil"/>
            </w:tcBorders>
          </w:tcPr>
          <w:p w14:paraId="4C0F3ACD" w14:textId="77777777" w:rsidR="00061478" w:rsidRPr="00CD1D6F" w:rsidRDefault="00061478"/>
        </w:tc>
      </w:tr>
      <w:tr w:rsidR="00061478" w:rsidRPr="00CD1D6F" w14:paraId="2CF3A73F" w14:textId="77777777">
        <w:trPr>
          <w:trHeight w:val="240"/>
          <w:jc w:val="center"/>
        </w:trPr>
        <w:tc>
          <w:tcPr>
            <w:tcW w:w="4876" w:type="dxa"/>
            <w:tcBorders>
              <w:top w:val="nil"/>
              <w:left w:val="nil"/>
              <w:bottom w:val="nil"/>
              <w:right w:val="nil"/>
            </w:tcBorders>
          </w:tcPr>
          <w:p w14:paraId="3061C01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1127A89" w14:textId="77777777" w:rsidR="00061478" w:rsidRPr="00CD1D6F" w:rsidRDefault="00CD1D6F">
            <w:pPr>
              <w:pStyle w:val="AmColumnHeading"/>
            </w:pPr>
            <w:r w:rsidRPr="00CD1D6F">
              <w:t>Emendamento</w:t>
            </w:r>
          </w:p>
        </w:tc>
      </w:tr>
      <w:tr w:rsidR="00061478" w:rsidRPr="00CD1D6F" w14:paraId="54A5EC31" w14:textId="77777777">
        <w:trPr>
          <w:jc w:val="center"/>
        </w:trPr>
        <w:tc>
          <w:tcPr>
            <w:tcW w:w="4876" w:type="dxa"/>
            <w:tcBorders>
              <w:top w:val="nil"/>
              <w:left w:val="nil"/>
              <w:bottom w:val="nil"/>
              <w:right w:val="nil"/>
            </w:tcBorders>
          </w:tcPr>
          <w:p w14:paraId="1A63EEAF" w14:textId="77777777" w:rsidR="00061478" w:rsidRPr="00CD1D6F" w:rsidRDefault="00CD1D6F">
            <w:pPr>
              <w:pStyle w:val="Normal6a"/>
            </w:pPr>
            <w:r w:rsidRPr="00CD1D6F">
              <w:t>2.</w:t>
            </w:r>
            <w:r w:rsidRPr="00CD1D6F">
              <w:tab/>
            </w:r>
            <w:r w:rsidRPr="00CD1D6F">
              <w:t xml:space="preserve">evidenzia che l'IFP dovrebbe essere considerata uno strumento in grado sia di sostenere lo sviluppo personale degli studenti e dei lavoratori sia di affrontare le carenze del mercato del lavoro, contribuendo in tal modo alla competitività dell'UE e favorendo l'innovazione </w:t>
            </w:r>
            <w:r w:rsidRPr="00CD1D6F">
              <w:rPr>
                <w:b/>
                <w:i/>
              </w:rPr>
              <w:t>nei</w:t>
            </w:r>
            <w:r w:rsidRPr="00CD1D6F">
              <w:t xml:space="preserve"> settori </w:t>
            </w:r>
            <w:r w:rsidRPr="00CD1D6F">
              <w:rPr>
                <w:b/>
                <w:i/>
              </w:rPr>
              <w:t>strategici</w:t>
            </w:r>
            <w:r w:rsidRPr="00CD1D6F">
              <w:t>;</w:t>
            </w:r>
          </w:p>
        </w:tc>
        <w:tc>
          <w:tcPr>
            <w:tcW w:w="4876" w:type="dxa"/>
            <w:tcBorders>
              <w:top w:val="nil"/>
              <w:left w:val="nil"/>
              <w:bottom w:val="nil"/>
              <w:right w:val="nil"/>
            </w:tcBorders>
          </w:tcPr>
          <w:p w14:paraId="06C87E67" w14:textId="77777777" w:rsidR="00061478" w:rsidRPr="00CD1D6F" w:rsidRDefault="00CD1D6F">
            <w:pPr>
              <w:pStyle w:val="Normal6a"/>
            </w:pPr>
            <w:r w:rsidRPr="00CD1D6F">
              <w:t>2.</w:t>
            </w:r>
            <w:r w:rsidRPr="00CD1D6F">
              <w:tab/>
            </w:r>
            <w:r w:rsidRPr="00CD1D6F">
              <w:t xml:space="preserve">evidenzia che l'IFP dovrebbe essere considerata uno strumento in grado sia di sostenere lo sviluppo personale degli studenti e dei lavoratori sia di affrontare le carenze del mercato del lavoro, contribuendo in tal modo alla competitività dell'UE e favorendo l'innovazione </w:t>
            </w:r>
            <w:r w:rsidRPr="00CD1D6F">
              <w:rPr>
                <w:b/>
                <w:i/>
              </w:rPr>
              <w:t>in tutti i</w:t>
            </w:r>
            <w:r w:rsidRPr="00CD1D6F">
              <w:t xml:space="preserve"> settori;</w:t>
            </w:r>
          </w:p>
        </w:tc>
      </w:tr>
    </w:tbl>
    <w:p w14:paraId="7C62E52B"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8FEACDC" w14:textId="77777777" w:rsidR="00061478" w:rsidRPr="00CD1D6F" w:rsidRDefault="00CD1D6F">
      <w:r w:rsidRPr="00CD1D6F">
        <w:rPr>
          <w:rStyle w:val="HideTWBExt"/>
          <w:noProof w:val="0"/>
        </w:rPr>
        <w:t>&lt;/Amend&gt;</w:t>
      </w:r>
    </w:p>
    <w:p w14:paraId="5D3A791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68</w:t>
      </w:r>
      <w:r w:rsidRPr="00CD1D6F">
        <w:rPr>
          <w:rStyle w:val="HideTWBExt"/>
          <w:b w:val="0"/>
          <w:noProof w:val="0"/>
        </w:rPr>
        <w:t>&lt;/NumAm&gt;</w:t>
      </w:r>
    </w:p>
    <w:p w14:paraId="274378D7"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627F86A7" w14:textId="77777777" w:rsidR="00061478" w:rsidRPr="00CD1D6F" w:rsidRDefault="00CD1D6F">
      <w:pPr>
        <w:pStyle w:val="NormalBold"/>
      </w:pPr>
      <w:r w:rsidRPr="00CD1D6F">
        <w:rPr>
          <w:rStyle w:val="HideTWBExt"/>
          <w:b w:val="0"/>
          <w:noProof w:val="0"/>
        </w:rPr>
        <w:t>&lt;/RepeatBlock-By&gt;</w:t>
      </w:r>
    </w:p>
    <w:p w14:paraId="515D977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E89D362" w14:textId="77777777" w:rsidR="00061478" w:rsidRPr="00CD1D6F" w:rsidRDefault="00CD1D6F">
      <w:pPr>
        <w:pStyle w:val="NormalBold"/>
      </w:pPr>
      <w:r w:rsidRPr="00CD1D6F">
        <w:rPr>
          <w:rStyle w:val="HideTWBExt"/>
          <w:b w:val="0"/>
          <w:noProof w:val="0"/>
        </w:rPr>
        <w:t>&lt;Article&gt;</w:t>
      </w:r>
      <w:r w:rsidRPr="00CD1D6F">
        <w:t>Paragrafo 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D422C79" w14:textId="77777777">
        <w:trPr>
          <w:trHeight w:hRule="exact" w:val="240"/>
          <w:jc w:val="center"/>
        </w:trPr>
        <w:tc>
          <w:tcPr>
            <w:tcW w:w="9752" w:type="dxa"/>
            <w:gridSpan w:val="2"/>
            <w:tcBorders>
              <w:top w:val="nil"/>
              <w:left w:val="nil"/>
              <w:bottom w:val="nil"/>
              <w:right w:val="nil"/>
            </w:tcBorders>
          </w:tcPr>
          <w:p w14:paraId="587F0DD3" w14:textId="77777777" w:rsidR="00061478" w:rsidRPr="00CD1D6F" w:rsidRDefault="00061478"/>
        </w:tc>
      </w:tr>
      <w:tr w:rsidR="00061478" w:rsidRPr="00CD1D6F" w14:paraId="7503A579" w14:textId="77777777">
        <w:trPr>
          <w:trHeight w:val="240"/>
          <w:jc w:val="center"/>
        </w:trPr>
        <w:tc>
          <w:tcPr>
            <w:tcW w:w="4876" w:type="dxa"/>
            <w:tcBorders>
              <w:top w:val="nil"/>
              <w:left w:val="nil"/>
              <w:bottom w:val="nil"/>
              <w:right w:val="nil"/>
            </w:tcBorders>
          </w:tcPr>
          <w:p w14:paraId="0EB0E91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3EBB821" w14:textId="77777777" w:rsidR="00061478" w:rsidRPr="00CD1D6F" w:rsidRDefault="00CD1D6F">
            <w:pPr>
              <w:pStyle w:val="AmColumnHeading"/>
            </w:pPr>
            <w:r w:rsidRPr="00CD1D6F">
              <w:t>Emendamento</w:t>
            </w:r>
          </w:p>
        </w:tc>
      </w:tr>
      <w:tr w:rsidR="00061478" w:rsidRPr="00CD1D6F" w14:paraId="3787F334" w14:textId="77777777">
        <w:trPr>
          <w:jc w:val="center"/>
        </w:trPr>
        <w:tc>
          <w:tcPr>
            <w:tcW w:w="4876" w:type="dxa"/>
            <w:tcBorders>
              <w:top w:val="nil"/>
              <w:left w:val="nil"/>
              <w:bottom w:val="nil"/>
              <w:right w:val="nil"/>
            </w:tcBorders>
          </w:tcPr>
          <w:p w14:paraId="27F00AD8" w14:textId="77777777" w:rsidR="00061478" w:rsidRPr="00CD1D6F" w:rsidRDefault="00CD1D6F">
            <w:pPr>
              <w:pStyle w:val="Normal6a"/>
            </w:pPr>
            <w:r w:rsidRPr="00CD1D6F">
              <w:t>2.</w:t>
            </w:r>
            <w:r w:rsidRPr="00CD1D6F">
              <w:tab/>
            </w:r>
            <w:r w:rsidRPr="00CD1D6F">
              <w:t xml:space="preserve">evidenzia che l'IFP dovrebbe essere considerata uno strumento in grado sia di sostenere lo sviluppo personale degli studenti e dei lavoratori sia di affrontare le carenze del mercato del lavoro, contribuendo in tal modo alla competitività dell'UE </w:t>
            </w:r>
            <w:r w:rsidRPr="00CD1D6F">
              <w:rPr>
                <w:b/>
                <w:i/>
              </w:rPr>
              <w:t>e</w:t>
            </w:r>
            <w:r w:rsidRPr="00CD1D6F">
              <w:t xml:space="preserve"> favorendo l'innovazione nei settori strategici;</w:t>
            </w:r>
          </w:p>
        </w:tc>
        <w:tc>
          <w:tcPr>
            <w:tcW w:w="4876" w:type="dxa"/>
            <w:tcBorders>
              <w:top w:val="nil"/>
              <w:left w:val="nil"/>
              <w:bottom w:val="nil"/>
              <w:right w:val="nil"/>
            </w:tcBorders>
          </w:tcPr>
          <w:p w14:paraId="3EDCCBEC" w14:textId="77777777" w:rsidR="00061478" w:rsidRPr="00CD1D6F" w:rsidRDefault="00CD1D6F">
            <w:pPr>
              <w:pStyle w:val="Normal6a"/>
            </w:pPr>
            <w:r w:rsidRPr="00CD1D6F">
              <w:t>2.</w:t>
            </w:r>
            <w:r w:rsidRPr="00CD1D6F">
              <w:tab/>
              <w:t>evidenzia che l'IFP dovrebbe essere considerata uno strumento in grado sia di sostenere lo sviluppo personale degli studenti e dei lavoratori sia di affrontare le carenze del mercato del lavoro, contribuendo in tal modo alla competitività dell'UE</w:t>
            </w:r>
            <w:r w:rsidRPr="00CD1D6F">
              <w:rPr>
                <w:b/>
                <w:i/>
              </w:rPr>
              <w:t>,</w:t>
            </w:r>
            <w:r w:rsidRPr="00CD1D6F">
              <w:t xml:space="preserve"> favorendo l'innovazione nei settori strategici </w:t>
            </w:r>
            <w:r w:rsidRPr="00CD1D6F">
              <w:rPr>
                <w:b/>
                <w:i/>
              </w:rPr>
              <w:t>e promuovendo opportunità di lavoro e di sviluppo professionale di qualità</w:t>
            </w:r>
            <w:r w:rsidRPr="00CD1D6F">
              <w:t>;</w:t>
            </w:r>
          </w:p>
        </w:tc>
      </w:tr>
    </w:tbl>
    <w:p w14:paraId="7589DCE4"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4EC1036" w14:textId="77777777" w:rsidR="00061478" w:rsidRPr="00CD1D6F" w:rsidRDefault="00CD1D6F">
      <w:r w:rsidRPr="00CD1D6F">
        <w:rPr>
          <w:rStyle w:val="HideTWBExt"/>
          <w:noProof w:val="0"/>
        </w:rPr>
        <w:t>&lt;/Amend&gt;</w:t>
      </w:r>
    </w:p>
    <w:p w14:paraId="2F36CB5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69</w:t>
      </w:r>
      <w:r w:rsidRPr="00CD1D6F">
        <w:rPr>
          <w:rStyle w:val="HideTWBExt"/>
          <w:b w:val="0"/>
          <w:noProof w:val="0"/>
        </w:rPr>
        <w:t>&lt;/NumAm&gt;</w:t>
      </w:r>
    </w:p>
    <w:p w14:paraId="6423E61A"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503F6C4E" w14:textId="77777777" w:rsidR="00061478" w:rsidRPr="00CD1D6F" w:rsidRDefault="00CD1D6F">
      <w:pPr>
        <w:pStyle w:val="NormalBold"/>
      </w:pPr>
      <w:r w:rsidRPr="00CD1D6F">
        <w:rPr>
          <w:rStyle w:val="HideTWBExt"/>
          <w:b w:val="0"/>
          <w:noProof w:val="0"/>
        </w:rPr>
        <w:t>&lt;/RepeatBlock-By&gt;</w:t>
      </w:r>
    </w:p>
    <w:p w14:paraId="2C2AC5A7" w14:textId="77777777" w:rsidR="00061478" w:rsidRPr="00CD1D6F" w:rsidRDefault="00CD1D6F">
      <w:pPr>
        <w:pStyle w:val="NormalBold"/>
      </w:pPr>
      <w:r w:rsidRPr="00CD1D6F">
        <w:rPr>
          <w:rStyle w:val="HideTWBExt"/>
          <w:b w:val="0"/>
          <w:noProof w:val="0"/>
        </w:rPr>
        <w:lastRenderedPageBreak/>
        <w:t>&lt;DocAmend&gt;</w:t>
      </w:r>
      <w:r w:rsidRPr="00CD1D6F">
        <w:t>Proposta di risoluzione</w:t>
      </w:r>
      <w:r w:rsidRPr="00CD1D6F">
        <w:rPr>
          <w:rStyle w:val="HideTWBExt"/>
          <w:b w:val="0"/>
          <w:noProof w:val="0"/>
        </w:rPr>
        <w:t>&lt;/DocAmend&gt;</w:t>
      </w:r>
    </w:p>
    <w:p w14:paraId="7FED5EEC" w14:textId="77777777" w:rsidR="00061478" w:rsidRPr="00CD1D6F" w:rsidRDefault="00CD1D6F">
      <w:pPr>
        <w:pStyle w:val="NormalBold"/>
      </w:pPr>
      <w:r w:rsidRPr="00CD1D6F">
        <w:rPr>
          <w:rStyle w:val="HideTWBExt"/>
          <w:b w:val="0"/>
          <w:noProof w:val="0"/>
        </w:rPr>
        <w:t>&lt;Article&gt;</w:t>
      </w:r>
      <w:r w:rsidRPr="00CD1D6F">
        <w:t>Paragrafo 2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9D71135" w14:textId="77777777">
        <w:trPr>
          <w:trHeight w:hRule="exact" w:val="240"/>
          <w:jc w:val="center"/>
        </w:trPr>
        <w:tc>
          <w:tcPr>
            <w:tcW w:w="9752" w:type="dxa"/>
            <w:gridSpan w:val="2"/>
            <w:tcBorders>
              <w:top w:val="nil"/>
              <w:left w:val="nil"/>
              <w:bottom w:val="nil"/>
              <w:right w:val="nil"/>
            </w:tcBorders>
          </w:tcPr>
          <w:p w14:paraId="505F79F8" w14:textId="77777777" w:rsidR="00061478" w:rsidRPr="00CD1D6F" w:rsidRDefault="00061478"/>
        </w:tc>
      </w:tr>
      <w:tr w:rsidR="00061478" w:rsidRPr="00CD1D6F" w14:paraId="377311B5" w14:textId="77777777">
        <w:trPr>
          <w:trHeight w:val="240"/>
          <w:jc w:val="center"/>
        </w:trPr>
        <w:tc>
          <w:tcPr>
            <w:tcW w:w="4876" w:type="dxa"/>
            <w:tcBorders>
              <w:top w:val="nil"/>
              <w:left w:val="nil"/>
              <w:bottom w:val="nil"/>
              <w:right w:val="nil"/>
            </w:tcBorders>
          </w:tcPr>
          <w:p w14:paraId="4ABC109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BD57841" w14:textId="77777777" w:rsidR="00061478" w:rsidRPr="00CD1D6F" w:rsidRDefault="00CD1D6F">
            <w:pPr>
              <w:pStyle w:val="AmColumnHeading"/>
            </w:pPr>
            <w:r w:rsidRPr="00CD1D6F">
              <w:t>Emendamento</w:t>
            </w:r>
          </w:p>
        </w:tc>
      </w:tr>
      <w:tr w:rsidR="00061478" w:rsidRPr="00CD1D6F" w14:paraId="57C3685E" w14:textId="77777777">
        <w:trPr>
          <w:jc w:val="center"/>
        </w:trPr>
        <w:tc>
          <w:tcPr>
            <w:tcW w:w="4876" w:type="dxa"/>
            <w:tcBorders>
              <w:top w:val="nil"/>
              <w:left w:val="nil"/>
              <w:bottom w:val="nil"/>
              <w:right w:val="nil"/>
            </w:tcBorders>
          </w:tcPr>
          <w:p w14:paraId="547B1A27" w14:textId="77777777" w:rsidR="00061478" w:rsidRPr="00CD1D6F" w:rsidRDefault="00061478">
            <w:pPr>
              <w:pStyle w:val="Normal6a"/>
            </w:pPr>
          </w:p>
        </w:tc>
        <w:tc>
          <w:tcPr>
            <w:tcW w:w="4876" w:type="dxa"/>
            <w:tcBorders>
              <w:top w:val="nil"/>
              <w:left w:val="nil"/>
              <w:bottom w:val="nil"/>
              <w:right w:val="nil"/>
            </w:tcBorders>
          </w:tcPr>
          <w:p w14:paraId="11A73C5D" w14:textId="77777777" w:rsidR="00061478" w:rsidRPr="00CD1D6F" w:rsidRDefault="00CD1D6F">
            <w:pPr>
              <w:pStyle w:val="Normal6a"/>
            </w:pPr>
            <w:r w:rsidRPr="00CD1D6F">
              <w:rPr>
                <w:b/>
                <w:i/>
              </w:rPr>
              <w:t>2 bis.</w:t>
            </w:r>
            <w:r w:rsidRPr="00CD1D6F">
              <w:tab/>
            </w:r>
            <w:r w:rsidRPr="00CD1D6F">
              <w:rPr>
                <w:b/>
                <w:i/>
              </w:rPr>
              <w:t xml:space="preserve">sottolinea che, in un momento in cui le società </w:t>
            </w:r>
            <w:r w:rsidRPr="00CD1D6F">
              <w:rPr>
                <w:b/>
                <w:i/>
              </w:rPr>
              <w:t xml:space="preserve">europee si trovano ad affrontare sfide complesse legate alla polarizzazione, alla disinformazione, alla cattiva informazione e a un mutato contesto di sicurezza, è essenziale che tutti gli studenti e i discenti siano dotati delle competenze e delle conoscenze necessarie per impegnarsi come membri attivi della società e per analizzare in modo critico le informazioni; sottolinea pertanto la necessità di garantire che gli studenti dell'IFP abbiano pari opportunità di acquisire competenze e conoscenze relative </w:t>
            </w:r>
            <w:r w:rsidRPr="00CD1D6F">
              <w:rPr>
                <w:b/>
                <w:i/>
              </w:rPr>
              <w:t>alla partecipazione civica, all'alfabetizzazione mediatica e al pensiero critico, insistendo nel contempo sull'importanza delle cosiddette competenze trasversali nell'istruzione e nella formazione professionale;</w:t>
            </w:r>
          </w:p>
        </w:tc>
      </w:tr>
    </w:tbl>
    <w:p w14:paraId="7E87BAE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81A518A" w14:textId="77777777" w:rsidR="00061478" w:rsidRPr="00CD1D6F" w:rsidRDefault="00CD1D6F">
      <w:r w:rsidRPr="00CD1D6F">
        <w:rPr>
          <w:rStyle w:val="HideTWBExt"/>
          <w:noProof w:val="0"/>
        </w:rPr>
        <w:t>&lt;/Amend&gt;</w:t>
      </w:r>
    </w:p>
    <w:p w14:paraId="64B6ED5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70</w:t>
      </w:r>
      <w:r w:rsidRPr="00CD1D6F">
        <w:rPr>
          <w:rStyle w:val="HideTWBExt"/>
          <w:b w:val="0"/>
          <w:noProof w:val="0"/>
        </w:rPr>
        <w:t>&lt;/NumAm&gt;</w:t>
      </w:r>
    </w:p>
    <w:p w14:paraId="58BB9352"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2F0F8888" w14:textId="77777777" w:rsidR="00061478" w:rsidRPr="00CD1D6F" w:rsidRDefault="00CD1D6F">
      <w:pPr>
        <w:pStyle w:val="NormalBold"/>
      </w:pPr>
      <w:r w:rsidRPr="00CD1D6F">
        <w:rPr>
          <w:rStyle w:val="HideTWBExt"/>
          <w:b w:val="0"/>
          <w:noProof w:val="0"/>
        </w:rPr>
        <w:t>&lt;/RepeatBlock-By&gt;</w:t>
      </w:r>
    </w:p>
    <w:p w14:paraId="01F597C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5CCAD58" w14:textId="77777777" w:rsidR="00061478" w:rsidRPr="00CD1D6F" w:rsidRDefault="00CD1D6F">
      <w:pPr>
        <w:pStyle w:val="NormalBold"/>
      </w:pPr>
      <w:r w:rsidRPr="00CD1D6F">
        <w:rPr>
          <w:rStyle w:val="HideTWBExt"/>
          <w:b w:val="0"/>
          <w:noProof w:val="0"/>
        </w:rPr>
        <w:t>&lt;Article&gt;</w:t>
      </w:r>
      <w:r w:rsidRPr="00CD1D6F">
        <w:t>Paragrafo 2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FD3CBCF" w14:textId="77777777">
        <w:trPr>
          <w:trHeight w:hRule="exact" w:val="240"/>
          <w:jc w:val="center"/>
        </w:trPr>
        <w:tc>
          <w:tcPr>
            <w:tcW w:w="9752" w:type="dxa"/>
            <w:gridSpan w:val="2"/>
            <w:tcBorders>
              <w:top w:val="nil"/>
              <w:left w:val="nil"/>
              <w:bottom w:val="nil"/>
              <w:right w:val="nil"/>
            </w:tcBorders>
          </w:tcPr>
          <w:p w14:paraId="5822F312" w14:textId="77777777" w:rsidR="00061478" w:rsidRPr="00CD1D6F" w:rsidRDefault="00061478"/>
        </w:tc>
      </w:tr>
      <w:tr w:rsidR="00061478" w:rsidRPr="00CD1D6F" w14:paraId="5A4B8004" w14:textId="77777777">
        <w:trPr>
          <w:trHeight w:val="240"/>
          <w:jc w:val="center"/>
        </w:trPr>
        <w:tc>
          <w:tcPr>
            <w:tcW w:w="4876" w:type="dxa"/>
            <w:tcBorders>
              <w:top w:val="nil"/>
              <w:left w:val="nil"/>
              <w:bottom w:val="nil"/>
              <w:right w:val="nil"/>
            </w:tcBorders>
          </w:tcPr>
          <w:p w14:paraId="0B3EAEF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ECB5A13" w14:textId="77777777" w:rsidR="00061478" w:rsidRPr="00CD1D6F" w:rsidRDefault="00CD1D6F">
            <w:pPr>
              <w:pStyle w:val="AmColumnHeading"/>
            </w:pPr>
            <w:r w:rsidRPr="00CD1D6F">
              <w:t>Emendamento</w:t>
            </w:r>
          </w:p>
        </w:tc>
      </w:tr>
      <w:tr w:rsidR="00061478" w:rsidRPr="00CD1D6F" w14:paraId="0FBD1703" w14:textId="77777777">
        <w:trPr>
          <w:jc w:val="center"/>
        </w:trPr>
        <w:tc>
          <w:tcPr>
            <w:tcW w:w="4876" w:type="dxa"/>
            <w:tcBorders>
              <w:top w:val="nil"/>
              <w:left w:val="nil"/>
              <w:bottom w:val="nil"/>
              <w:right w:val="nil"/>
            </w:tcBorders>
          </w:tcPr>
          <w:p w14:paraId="1D7AEFB3" w14:textId="77777777" w:rsidR="00061478" w:rsidRPr="00CD1D6F" w:rsidRDefault="00061478">
            <w:pPr>
              <w:pStyle w:val="Normal6a"/>
            </w:pPr>
          </w:p>
        </w:tc>
        <w:tc>
          <w:tcPr>
            <w:tcW w:w="4876" w:type="dxa"/>
            <w:tcBorders>
              <w:top w:val="nil"/>
              <w:left w:val="nil"/>
              <w:bottom w:val="nil"/>
              <w:right w:val="nil"/>
            </w:tcBorders>
          </w:tcPr>
          <w:p w14:paraId="104A5C21" w14:textId="77777777" w:rsidR="00061478" w:rsidRPr="00CD1D6F" w:rsidRDefault="00CD1D6F">
            <w:pPr>
              <w:pStyle w:val="Normal6a"/>
            </w:pPr>
            <w:r w:rsidRPr="00CD1D6F">
              <w:rPr>
                <w:b/>
                <w:i/>
              </w:rPr>
              <w:t>2 bis.</w:t>
            </w:r>
            <w:r w:rsidRPr="00CD1D6F">
              <w:tab/>
            </w:r>
            <w:r w:rsidRPr="00CD1D6F">
              <w:rPr>
                <w:b/>
                <w:i/>
              </w:rPr>
              <w:t xml:space="preserve">evidenzia che l'IFP può diventare un percorso attraente solo se porta a posti di lavoro di qualità; sottolinea che la retribuzione equa, condizioni di lavoro </w:t>
            </w:r>
            <w:r w:rsidRPr="00CD1D6F">
              <w:rPr>
                <w:b/>
                <w:i/>
              </w:rPr>
              <w:t>dignitose, la sicurezza del lavoro e le opportunità di avanzamento di carriera sono essenziali per attrarre e trattenere i lavoratori;</w:t>
            </w:r>
          </w:p>
        </w:tc>
      </w:tr>
    </w:tbl>
    <w:p w14:paraId="64288A55"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24FBA38" w14:textId="77777777" w:rsidR="00061478" w:rsidRPr="00CD1D6F" w:rsidRDefault="00CD1D6F">
      <w:r w:rsidRPr="00CD1D6F">
        <w:rPr>
          <w:rStyle w:val="HideTWBExt"/>
          <w:noProof w:val="0"/>
        </w:rPr>
        <w:t>&lt;/Amend&gt;</w:t>
      </w:r>
    </w:p>
    <w:p w14:paraId="47A7B9E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71</w:t>
      </w:r>
      <w:r w:rsidRPr="00CD1D6F">
        <w:rPr>
          <w:rStyle w:val="HideTWBExt"/>
          <w:b w:val="0"/>
          <w:noProof w:val="0"/>
        </w:rPr>
        <w:t>&lt;/NumAm&gt;</w:t>
      </w:r>
    </w:p>
    <w:p w14:paraId="0894B329" w14:textId="77777777" w:rsidR="00061478" w:rsidRPr="00CD1D6F" w:rsidRDefault="00CD1D6F">
      <w:pPr>
        <w:pStyle w:val="NormalBold"/>
      </w:pPr>
      <w:r w:rsidRPr="00CD1D6F">
        <w:rPr>
          <w:rStyle w:val="HideTWBExt"/>
          <w:b w:val="0"/>
          <w:noProof w:val="0"/>
        </w:rPr>
        <w:t>&lt;RepeatBlock-By&gt;&lt;Members&gt;</w:t>
      </w:r>
      <w:r w:rsidRPr="00CD1D6F">
        <w:t>Pál Szekeres, Margarita de la Pisa Carrión, Séverine Werbrouck</w:t>
      </w:r>
      <w:r w:rsidRPr="00CD1D6F">
        <w:rPr>
          <w:rStyle w:val="HideTWBExt"/>
          <w:b w:val="0"/>
          <w:noProof w:val="0"/>
        </w:rPr>
        <w:t>&lt;/Members&gt;</w:t>
      </w:r>
    </w:p>
    <w:p w14:paraId="4BA9F240" w14:textId="77777777" w:rsidR="00061478" w:rsidRPr="00CD1D6F" w:rsidRDefault="00CD1D6F">
      <w:pPr>
        <w:pStyle w:val="NormalBold"/>
      </w:pPr>
      <w:r w:rsidRPr="00CD1D6F">
        <w:rPr>
          <w:rStyle w:val="HideTWBExt"/>
          <w:b w:val="0"/>
          <w:noProof w:val="0"/>
        </w:rPr>
        <w:t>&lt;/RepeatBlock-By&gt;</w:t>
      </w:r>
    </w:p>
    <w:p w14:paraId="51BF709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84F4DE9" w14:textId="77777777" w:rsidR="00061478" w:rsidRPr="00CD1D6F" w:rsidRDefault="00CD1D6F">
      <w:pPr>
        <w:pStyle w:val="NormalBold"/>
      </w:pPr>
      <w:r w:rsidRPr="00CD1D6F">
        <w:rPr>
          <w:rStyle w:val="HideTWBExt"/>
          <w:b w:val="0"/>
          <w:noProof w:val="0"/>
        </w:rPr>
        <w:t>&lt;Article&gt;</w:t>
      </w:r>
      <w:r w:rsidRPr="00CD1D6F">
        <w:t>Paragrafo 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896E53E" w14:textId="77777777">
        <w:trPr>
          <w:trHeight w:hRule="exact" w:val="240"/>
          <w:jc w:val="center"/>
        </w:trPr>
        <w:tc>
          <w:tcPr>
            <w:tcW w:w="9752" w:type="dxa"/>
            <w:gridSpan w:val="2"/>
            <w:tcBorders>
              <w:top w:val="nil"/>
              <w:left w:val="nil"/>
              <w:bottom w:val="nil"/>
              <w:right w:val="nil"/>
            </w:tcBorders>
          </w:tcPr>
          <w:p w14:paraId="556CC38D" w14:textId="77777777" w:rsidR="00061478" w:rsidRPr="00CD1D6F" w:rsidRDefault="00061478"/>
        </w:tc>
      </w:tr>
      <w:tr w:rsidR="00061478" w:rsidRPr="00CD1D6F" w14:paraId="44BC09D2" w14:textId="77777777">
        <w:trPr>
          <w:trHeight w:val="240"/>
          <w:jc w:val="center"/>
        </w:trPr>
        <w:tc>
          <w:tcPr>
            <w:tcW w:w="4876" w:type="dxa"/>
            <w:tcBorders>
              <w:top w:val="nil"/>
              <w:left w:val="nil"/>
              <w:bottom w:val="nil"/>
              <w:right w:val="nil"/>
            </w:tcBorders>
          </w:tcPr>
          <w:p w14:paraId="5FE5606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DAF2F71" w14:textId="77777777" w:rsidR="00061478" w:rsidRPr="00CD1D6F" w:rsidRDefault="00CD1D6F">
            <w:pPr>
              <w:pStyle w:val="AmColumnHeading"/>
            </w:pPr>
            <w:r w:rsidRPr="00CD1D6F">
              <w:t>Emendamento</w:t>
            </w:r>
          </w:p>
        </w:tc>
      </w:tr>
      <w:tr w:rsidR="00061478" w:rsidRPr="00CD1D6F" w14:paraId="444AB380" w14:textId="77777777">
        <w:trPr>
          <w:jc w:val="center"/>
        </w:trPr>
        <w:tc>
          <w:tcPr>
            <w:tcW w:w="4876" w:type="dxa"/>
            <w:tcBorders>
              <w:top w:val="nil"/>
              <w:left w:val="nil"/>
              <w:bottom w:val="nil"/>
              <w:right w:val="nil"/>
            </w:tcBorders>
          </w:tcPr>
          <w:p w14:paraId="7CD19C38" w14:textId="77777777" w:rsidR="00061478" w:rsidRPr="00CD1D6F" w:rsidRDefault="00CD1D6F">
            <w:pPr>
              <w:pStyle w:val="Normal6a"/>
            </w:pPr>
            <w:r w:rsidRPr="00CD1D6F">
              <w:t>3.</w:t>
            </w:r>
            <w:r w:rsidRPr="00CD1D6F">
              <w:tab/>
            </w:r>
            <w:r w:rsidRPr="00CD1D6F">
              <w:t xml:space="preserve">sottolinea la necessità di garantire che gli studenti e i diplomati dell'IFP ritengano che le loro qualifiche e professioni sono valorizzate alla stessa stregua dell'istruzione accademica, al fine di </w:t>
            </w:r>
            <w:r w:rsidRPr="00CD1D6F">
              <w:rPr>
                <w:b/>
                <w:i/>
              </w:rPr>
              <w:t>garantire</w:t>
            </w:r>
            <w:r w:rsidRPr="00CD1D6F">
              <w:t xml:space="preserve"> la coesione e l'inclusione sociali;</w:t>
            </w:r>
          </w:p>
        </w:tc>
        <w:tc>
          <w:tcPr>
            <w:tcW w:w="4876" w:type="dxa"/>
            <w:tcBorders>
              <w:top w:val="nil"/>
              <w:left w:val="nil"/>
              <w:bottom w:val="nil"/>
              <w:right w:val="nil"/>
            </w:tcBorders>
          </w:tcPr>
          <w:p w14:paraId="106315DF" w14:textId="77777777" w:rsidR="00061478" w:rsidRPr="00CD1D6F" w:rsidRDefault="00CD1D6F">
            <w:pPr>
              <w:pStyle w:val="Normal6a"/>
            </w:pPr>
            <w:r w:rsidRPr="00CD1D6F">
              <w:t>3.</w:t>
            </w:r>
            <w:r w:rsidRPr="00CD1D6F">
              <w:tab/>
              <w:t xml:space="preserve">sottolinea la necessità di garantire che gli studenti e i diplomati dell'IFP ritengano che le loro qualifiche e professioni sono valorizzate alla stessa stregua dell'istruzione accademica, al fine di </w:t>
            </w:r>
            <w:r w:rsidRPr="00CD1D6F">
              <w:rPr>
                <w:b/>
                <w:i/>
              </w:rPr>
              <w:t>promuovere</w:t>
            </w:r>
            <w:r w:rsidRPr="00CD1D6F">
              <w:t xml:space="preserve"> la coesione e l'inclusione sociali; </w:t>
            </w:r>
            <w:r w:rsidRPr="00CD1D6F">
              <w:rPr>
                <w:b/>
                <w:i/>
              </w:rPr>
              <w:t>sottolinea la crescente domanda di un nuovo tipo di forza lavoro in grado non solo di utilizzare strumenti di intelligenza artificiale, ma anche di guidarli, supervisionarli e cooperare con loro in modo professionale; sottolinea che i piani di studio dell'IFP dovr</w:t>
            </w:r>
            <w:r w:rsidRPr="00CD1D6F">
              <w:rPr>
                <w:b/>
                <w:i/>
              </w:rPr>
              <w:t>ebbero dotare i discenti delle competenze pratiche, tecniche e digitali necessarie per massimizzare i benefici dell'IA, mantenendo nel contempo la responsabilità, la creatività e le capacità decisionali umane sul luogo di lavoro;</w:t>
            </w:r>
          </w:p>
        </w:tc>
      </w:tr>
    </w:tbl>
    <w:p w14:paraId="00D504C7"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7250084" w14:textId="77777777" w:rsidR="00061478" w:rsidRPr="00CD1D6F" w:rsidRDefault="00CD1D6F">
      <w:r w:rsidRPr="00CD1D6F">
        <w:rPr>
          <w:rStyle w:val="HideTWBExt"/>
          <w:noProof w:val="0"/>
        </w:rPr>
        <w:t>&lt;/Amend&gt;</w:t>
      </w:r>
    </w:p>
    <w:p w14:paraId="3191809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72</w:t>
      </w:r>
      <w:r w:rsidRPr="00CD1D6F">
        <w:rPr>
          <w:rStyle w:val="HideTWBExt"/>
          <w:b w:val="0"/>
          <w:noProof w:val="0"/>
        </w:rPr>
        <w:t>&lt;/NumAm&gt;</w:t>
      </w:r>
    </w:p>
    <w:p w14:paraId="35FF5F36"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20F472D9" w14:textId="77777777" w:rsidR="00061478" w:rsidRPr="00CD1D6F" w:rsidRDefault="00CD1D6F">
      <w:pPr>
        <w:pStyle w:val="NormalBold"/>
      </w:pPr>
      <w:r w:rsidRPr="00CD1D6F">
        <w:rPr>
          <w:rStyle w:val="HideTWBExt"/>
          <w:b w:val="0"/>
          <w:noProof w:val="0"/>
        </w:rPr>
        <w:t>&lt;/RepeatBlock-By&gt;</w:t>
      </w:r>
    </w:p>
    <w:p w14:paraId="5CE6B0E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91E0928" w14:textId="77777777" w:rsidR="00061478" w:rsidRPr="00CD1D6F" w:rsidRDefault="00CD1D6F">
      <w:pPr>
        <w:pStyle w:val="NormalBold"/>
      </w:pPr>
      <w:r w:rsidRPr="00CD1D6F">
        <w:rPr>
          <w:rStyle w:val="HideTWBExt"/>
          <w:b w:val="0"/>
          <w:noProof w:val="0"/>
        </w:rPr>
        <w:t>&lt;Article&gt;</w:t>
      </w:r>
      <w:r w:rsidRPr="00CD1D6F">
        <w:t>Paragrafo 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3BA36AF" w14:textId="77777777">
        <w:trPr>
          <w:trHeight w:hRule="exact" w:val="240"/>
          <w:jc w:val="center"/>
        </w:trPr>
        <w:tc>
          <w:tcPr>
            <w:tcW w:w="9752" w:type="dxa"/>
            <w:gridSpan w:val="2"/>
            <w:tcBorders>
              <w:top w:val="nil"/>
              <w:left w:val="nil"/>
              <w:bottom w:val="nil"/>
              <w:right w:val="nil"/>
            </w:tcBorders>
          </w:tcPr>
          <w:p w14:paraId="3051F895" w14:textId="77777777" w:rsidR="00061478" w:rsidRPr="00CD1D6F" w:rsidRDefault="00061478"/>
        </w:tc>
      </w:tr>
      <w:tr w:rsidR="00061478" w:rsidRPr="00CD1D6F" w14:paraId="2A127015" w14:textId="77777777">
        <w:trPr>
          <w:trHeight w:val="240"/>
          <w:jc w:val="center"/>
        </w:trPr>
        <w:tc>
          <w:tcPr>
            <w:tcW w:w="4876" w:type="dxa"/>
            <w:tcBorders>
              <w:top w:val="nil"/>
              <w:left w:val="nil"/>
              <w:bottom w:val="nil"/>
              <w:right w:val="nil"/>
            </w:tcBorders>
          </w:tcPr>
          <w:p w14:paraId="29D0A726"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44A932E6" w14:textId="77777777" w:rsidR="00061478" w:rsidRPr="00CD1D6F" w:rsidRDefault="00CD1D6F">
            <w:pPr>
              <w:pStyle w:val="AmColumnHeading"/>
            </w:pPr>
            <w:r w:rsidRPr="00CD1D6F">
              <w:t>Emendamento</w:t>
            </w:r>
          </w:p>
        </w:tc>
      </w:tr>
      <w:tr w:rsidR="00061478" w:rsidRPr="00CD1D6F" w14:paraId="172C3DF5" w14:textId="77777777">
        <w:trPr>
          <w:jc w:val="center"/>
        </w:trPr>
        <w:tc>
          <w:tcPr>
            <w:tcW w:w="4876" w:type="dxa"/>
            <w:tcBorders>
              <w:top w:val="nil"/>
              <w:left w:val="nil"/>
              <w:bottom w:val="nil"/>
              <w:right w:val="nil"/>
            </w:tcBorders>
          </w:tcPr>
          <w:p w14:paraId="206296E5" w14:textId="77777777" w:rsidR="00061478" w:rsidRPr="00CD1D6F" w:rsidRDefault="00CD1D6F">
            <w:pPr>
              <w:pStyle w:val="Normal6a"/>
            </w:pPr>
            <w:r w:rsidRPr="00CD1D6F">
              <w:t>3.</w:t>
            </w:r>
            <w:r w:rsidRPr="00CD1D6F">
              <w:tab/>
              <w:t xml:space="preserve">sottolinea la necessità di garantire che gli studenti e i diplomati dell'IFP ritengano che le loro qualifiche e professioni sono valorizzate alla stessa </w:t>
            </w:r>
            <w:r w:rsidRPr="00CD1D6F">
              <w:lastRenderedPageBreak/>
              <w:t>stregua dell'istruzione accademica, al fine di garantire la coesione e l'inclusione sociali;</w:t>
            </w:r>
          </w:p>
        </w:tc>
        <w:tc>
          <w:tcPr>
            <w:tcW w:w="4876" w:type="dxa"/>
            <w:tcBorders>
              <w:top w:val="nil"/>
              <w:left w:val="nil"/>
              <w:bottom w:val="nil"/>
              <w:right w:val="nil"/>
            </w:tcBorders>
          </w:tcPr>
          <w:p w14:paraId="01438AB0" w14:textId="77777777" w:rsidR="00061478" w:rsidRPr="00CD1D6F" w:rsidRDefault="00CD1D6F">
            <w:pPr>
              <w:pStyle w:val="Normal6a"/>
            </w:pPr>
            <w:r w:rsidRPr="00CD1D6F">
              <w:lastRenderedPageBreak/>
              <w:t>3.</w:t>
            </w:r>
            <w:r w:rsidRPr="00CD1D6F">
              <w:tab/>
              <w:t xml:space="preserve">sottolinea la necessità di garantire che gli studenti e i diplomati dell'IFP ritengano che le loro qualifiche e professioni sono valorizzate alla stessa </w:t>
            </w:r>
            <w:r w:rsidRPr="00CD1D6F">
              <w:lastRenderedPageBreak/>
              <w:t xml:space="preserve">stregua dell'istruzione accademica, al fine di garantire la coesione e l'inclusione sociali; </w:t>
            </w:r>
            <w:r w:rsidRPr="00CD1D6F">
              <w:rPr>
                <w:b/>
                <w:i/>
              </w:rPr>
              <w:t>invita la Commissione e gli Stati membri ad affrontare le persistenti percezioni negative dell'immagine e del valore dell'IFP attraverso un orientamento professionale precoce e continuo, un impegno mirato con i genitori e le famiglie, apprendistati retribuiti di qu</w:t>
            </w:r>
            <w:r w:rsidRPr="00CD1D6F">
              <w:rPr>
                <w:b/>
                <w:i/>
              </w:rPr>
              <w:t>alità e investimenti a lungo termine negli ecosistemi regionali delle competenze che rafforzino la visibilità e l'attrattiva dell'IFP; invita gli Stati membri a investire considerevolmente nei servizi di orientamento e nei sistemi di tutoraggio, riconoscendo il ruolo chiave dei tutor e dei consulenti nel sostenere i discenti, insieme a insegnanti e formatori; invita la Commissione a elaborare un quadro di riferimento a livello dell'UE per l'orientamento e la consulenza;</w:t>
            </w:r>
          </w:p>
        </w:tc>
      </w:tr>
    </w:tbl>
    <w:p w14:paraId="1751A671"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26AF223" w14:textId="77777777" w:rsidR="00061478" w:rsidRPr="00CD1D6F" w:rsidRDefault="00CD1D6F">
      <w:r w:rsidRPr="00CD1D6F">
        <w:rPr>
          <w:rStyle w:val="HideTWBExt"/>
          <w:noProof w:val="0"/>
        </w:rPr>
        <w:t>&lt;/Amend&gt;</w:t>
      </w:r>
    </w:p>
    <w:p w14:paraId="4BD809E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73</w:t>
      </w:r>
      <w:r w:rsidRPr="00CD1D6F">
        <w:rPr>
          <w:rStyle w:val="HideTWBExt"/>
          <w:b w:val="0"/>
          <w:noProof w:val="0"/>
        </w:rPr>
        <w:t>&lt;/NumAm&gt;</w:t>
      </w:r>
    </w:p>
    <w:p w14:paraId="3A01F685"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785B22A1"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5B4C8448" w14:textId="77777777" w:rsidR="00061478" w:rsidRPr="00CD1D6F" w:rsidRDefault="00CD1D6F">
      <w:pPr>
        <w:pStyle w:val="NormalBold"/>
      </w:pPr>
      <w:r w:rsidRPr="00CD1D6F">
        <w:rPr>
          <w:rStyle w:val="HideTWBExt"/>
          <w:b w:val="0"/>
          <w:noProof w:val="0"/>
        </w:rPr>
        <w:t>&lt;/RepeatBlock-By&gt;</w:t>
      </w:r>
    </w:p>
    <w:p w14:paraId="217B997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DBC60B9" w14:textId="77777777" w:rsidR="00061478" w:rsidRPr="00CD1D6F" w:rsidRDefault="00CD1D6F">
      <w:pPr>
        <w:pStyle w:val="NormalBold"/>
      </w:pPr>
      <w:r w:rsidRPr="00CD1D6F">
        <w:rPr>
          <w:rStyle w:val="HideTWBExt"/>
          <w:b w:val="0"/>
          <w:noProof w:val="0"/>
        </w:rPr>
        <w:t>&lt;Article&gt;</w:t>
      </w:r>
      <w:r w:rsidRPr="00CD1D6F">
        <w:t>Paragrafo 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979AFA4" w14:textId="77777777">
        <w:trPr>
          <w:trHeight w:hRule="exact" w:val="240"/>
          <w:jc w:val="center"/>
        </w:trPr>
        <w:tc>
          <w:tcPr>
            <w:tcW w:w="9752" w:type="dxa"/>
            <w:gridSpan w:val="2"/>
            <w:tcBorders>
              <w:top w:val="nil"/>
              <w:left w:val="nil"/>
              <w:bottom w:val="nil"/>
              <w:right w:val="nil"/>
            </w:tcBorders>
          </w:tcPr>
          <w:p w14:paraId="5ED76CE6" w14:textId="77777777" w:rsidR="00061478" w:rsidRPr="00CD1D6F" w:rsidRDefault="00061478"/>
        </w:tc>
      </w:tr>
      <w:tr w:rsidR="00061478" w:rsidRPr="00CD1D6F" w14:paraId="257E133D" w14:textId="77777777">
        <w:trPr>
          <w:trHeight w:val="240"/>
          <w:jc w:val="center"/>
        </w:trPr>
        <w:tc>
          <w:tcPr>
            <w:tcW w:w="4876" w:type="dxa"/>
            <w:tcBorders>
              <w:top w:val="nil"/>
              <w:left w:val="nil"/>
              <w:bottom w:val="nil"/>
              <w:right w:val="nil"/>
            </w:tcBorders>
          </w:tcPr>
          <w:p w14:paraId="1C53D24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6B62A35" w14:textId="77777777" w:rsidR="00061478" w:rsidRPr="00CD1D6F" w:rsidRDefault="00CD1D6F">
            <w:pPr>
              <w:pStyle w:val="AmColumnHeading"/>
            </w:pPr>
            <w:r w:rsidRPr="00CD1D6F">
              <w:t>Emendamento</w:t>
            </w:r>
          </w:p>
        </w:tc>
      </w:tr>
      <w:tr w:rsidR="00061478" w:rsidRPr="00CD1D6F" w14:paraId="0517EDC6" w14:textId="77777777">
        <w:trPr>
          <w:jc w:val="center"/>
        </w:trPr>
        <w:tc>
          <w:tcPr>
            <w:tcW w:w="4876" w:type="dxa"/>
            <w:tcBorders>
              <w:top w:val="nil"/>
              <w:left w:val="nil"/>
              <w:bottom w:val="nil"/>
              <w:right w:val="nil"/>
            </w:tcBorders>
          </w:tcPr>
          <w:p w14:paraId="70B4D8C9" w14:textId="77777777" w:rsidR="00061478" w:rsidRPr="00CD1D6F" w:rsidRDefault="00CD1D6F">
            <w:pPr>
              <w:pStyle w:val="Normal6a"/>
            </w:pPr>
            <w:r w:rsidRPr="00CD1D6F">
              <w:t>3.</w:t>
            </w:r>
            <w:r w:rsidRPr="00CD1D6F">
              <w:tab/>
              <w:t xml:space="preserve">sottolinea la necessità di garantire che gli studenti e i diplomati dell'IFP ritengano che le loro qualifiche e professioni sono valorizzate alla stessa stregua dell'istruzione </w:t>
            </w:r>
            <w:r w:rsidRPr="00CD1D6F">
              <w:t>accademica, al fine di garantire la coesione e l'inclusione sociali;</w:t>
            </w:r>
          </w:p>
        </w:tc>
        <w:tc>
          <w:tcPr>
            <w:tcW w:w="4876" w:type="dxa"/>
            <w:tcBorders>
              <w:top w:val="nil"/>
              <w:left w:val="nil"/>
              <w:bottom w:val="nil"/>
              <w:right w:val="nil"/>
            </w:tcBorders>
          </w:tcPr>
          <w:p w14:paraId="64ED77C0" w14:textId="77777777" w:rsidR="00061478" w:rsidRPr="00CD1D6F" w:rsidRDefault="00CD1D6F">
            <w:pPr>
              <w:pStyle w:val="Normal6a"/>
            </w:pPr>
            <w:r w:rsidRPr="00CD1D6F">
              <w:t>3.</w:t>
            </w:r>
            <w:r w:rsidRPr="00CD1D6F">
              <w:tab/>
              <w:t xml:space="preserve">sottolinea la necessità di garantire che gli studenti e i diplomati dell'IFP ritengano che le loro qualifiche e professioni sono valorizzate alla stessa stregua dell'istruzione accademica, al fine di garantire la coesione e l'inclusione sociali </w:t>
            </w:r>
            <w:r w:rsidRPr="00CD1D6F">
              <w:rPr>
                <w:b/>
                <w:i/>
              </w:rPr>
              <w:t>e pari opportunità nell'accesso all'occupazione, alla mobilità, all'ulteriore apprendimento e all'avanzamento di carriera</w:t>
            </w:r>
            <w:r w:rsidRPr="00CD1D6F">
              <w:t>;</w:t>
            </w:r>
          </w:p>
        </w:tc>
      </w:tr>
    </w:tbl>
    <w:p w14:paraId="0209836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2038C71" w14:textId="77777777" w:rsidR="00061478" w:rsidRPr="00CD1D6F" w:rsidRDefault="00CD1D6F">
      <w:r w:rsidRPr="00CD1D6F">
        <w:rPr>
          <w:rStyle w:val="HideTWBExt"/>
          <w:noProof w:val="0"/>
        </w:rPr>
        <w:lastRenderedPageBreak/>
        <w:t>&lt;/Amend&gt;</w:t>
      </w:r>
    </w:p>
    <w:p w14:paraId="1D2FAC7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74</w:t>
      </w:r>
      <w:r w:rsidRPr="00CD1D6F">
        <w:rPr>
          <w:rStyle w:val="HideTWBExt"/>
          <w:b w:val="0"/>
          <w:noProof w:val="0"/>
        </w:rPr>
        <w:t>&lt;/NumAm&gt;</w:t>
      </w:r>
    </w:p>
    <w:p w14:paraId="48F7FA71" w14:textId="77777777" w:rsidR="00061478" w:rsidRPr="00CD1D6F" w:rsidRDefault="00CD1D6F">
      <w:pPr>
        <w:pStyle w:val="NormalBold"/>
      </w:pPr>
      <w:r w:rsidRPr="00CD1D6F">
        <w:rPr>
          <w:rStyle w:val="HideTWBExt"/>
          <w:b w:val="0"/>
          <w:noProof w:val="0"/>
        </w:rPr>
        <w:t>&lt;RepeatBlock-By&gt;&lt;Members&gt;</w:t>
      </w:r>
      <w:r w:rsidRPr="00CD1D6F">
        <w:t>Pál Szekeres, Séverine Werbrouck</w:t>
      </w:r>
      <w:r w:rsidRPr="00CD1D6F">
        <w:rPr>
          <w:rStyle w:val="HideTWBExt"/>
          <w:b w:val="0"/>
          <w:noProof w:val="0"/>
        </w:rPr>
        <w:t>&lt;/Members&gt;</w:t>
      </w:r>
    </w:p>
    <w:p w14:paraId="6C4F9724" w14:textId="77777777" w:rsidR="00061478" w:rsidRPr="00CD1D6F" w:rsidRDefault="00CD1D6F">
      <w:pPr>
        <w:pStyle w:val="NormalBold"/>
      </w:pPr>
      <w:r w:rsidRPr="00CD1D6F">
        <w:rPr>
          <w:rStyle w:val="HideTWBExt"/>
          <w:b w:val="0"/>
          <w:noProof w:val="0"/>
        </w:rPr>
        <w:t>&lt;/RepeatBlock-By&gt;</w:t>
      </w:r>
    </w:p>
    <w:p w14:paraId="446634F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00ACF5C" w14:textId="77777777" w:rsidR="00061478" w:rsidRPr="00CD1D6F" w:rsidRDefault="00CD1D6F">
      <w:pPr>
        <w:pStyle w:val="NormalBold"/>
      </w:pPr>
      <w:r w:rsidRPr="00CD1D6F">
        <w:rPr>
          <w:rStyle w:val="HideTWBExt"/>
          <w:b w:val="0"/>
          <w:noProof w:val="0"/>
        </w:rPr>
        <w:t>&lt;Article&gt;</w:t>
      </w:r>
      <w:r w:rsidRPr="00CD1D6F">
        <w:t>Paragrafo 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7B96E63" w14:textId="77777777">
        <w:trPr>
          <w:trHeight w:hRule="exact" w:val="240"/>
          <w:jc w:val="center"/>
        </w:trPr>
        <w:tc>
          <w:tcPr>
            <w:tcW w:w="9752" w:type="dxa"/>
            <w:gridSpan w:val="2"/>
            <w:tcBorders>
              <w:top w:val="nil"/>
              <w:left w:val="nil"/>
              <w:bottom w:val="nil"/>
              <w:right w:val="nil"/>
            </w:tcBorders>
          </w:tcPr>
          <w:p w14:paraId="59C1B7EA" w14:textId="77777777" w:rsidR="00061478" w:rsidRPr="00CD1D6F" w:rsidRDefault="00061478"/>
        </w:tc>
      </w:tr>
      <w:tr w:rsidR="00061478" w:rsidRPr="00CD1D6F" w14:paraId="1A3477F5" w14:textId="77777777">
        <w:trPr>
          <w:trHeight w:val="240"/>
          <w:jc w:val="center"/>
        </w:trPr>
        <w:tc>
          <w:tcPr>
            <w:tcW w:w="4876" w:type="dxa"/>
            <w:tcBorders>
              <w:top w:val="nil"/>
              <w:left w:val="nil"/>
              <w:bottom w:val="nil"/>
              <w:right w:val="nil"/>
            </w:tcBorders>
          </w:tcPr>
          <w:p w14:paraId="1FCCB8C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BD8E0CB" w14:textId="77777777" w:rsidR="00061478" w:rsidRPr="00CD1D6F" w:rsidRDefault="00CD1D6F">
            <w:pPr>
              <w:pStyle w:val="AmColumnHeading"/>
            </w:pPr>
            <w:r w:rsidRPr="00CD1D6F">
              <w:t>Emendamento</w:t>
            </w:r>
          </w:p>
        </w:tc>
      </w:tr>
      <w:tr w:rsidR="00061478" w:rsidRPr="00CD1D6F" w14:paraId="24A8DC0C" w14:textId="77777777">
        <w:trPr>
          <w:jc w:val="center"/>
        </w:trPr>
        <w:tc>
          <w:tcPr>
            <w:tcW w:w="4876" w:type="dxa"/>
            <w:tcBorders>
              <w:top w:val="nil"/>
              <w:left w:val="nil"/>
              <w:bottom w:val="nil"/>
              <w:right w:val="nil"/>
            </w:tcBorders>
          </w:tcPr>
          <w:p w14:paraId="69EAABEC" w14:textId="77777777" w:rsidR="00061478" w:rsidRPr="00CD1D6F" w:rsidRDefault="00061478">
            <w:pPr>
              <w:pStyle w:val="Normal6a"/>
            </w:pPr>
          </w:p>
        </w:tc>
        <w:tc>
          <w:tcPr>
            <w:tcW w:w="4876" w:type="dxa"/>
            <w:tcBorders>
              <w:top w:val="nil"/>
              <w:left w:val="nil"/>
              <w:bottom w:val="nil"/>
              <w:right w:val="nil"/>
            </w:tcBorders>
          </w:tcPr>
          <w:p w14:paraId="6AD2663B" w14:textId="77777777" w:rsidR="00061478" w:rsidRPr="00CD1D6F" w:rsidRDefault="00CD1D6F">
            <w:pPr>
              <w:pStyle w:val="Normal6a"/>
            </w:pPr>
            <w:r w:rsidRPr="00CD1D6F">
              <w:rPr>
                <w:b/>
                <w:i/>
              </w:rPr>
              <w:t>3 bis.</w:t>
            </w:r>
            <w:r w:rsidRPr="00CD1D6F">
              <w:tab/>
            </w:r>
            <w:r w:rsidRPr="00CD1D6F">
              <w:rPr>
                <w:b/>
                <w:i/>
              </w:rPr>
              <w:t xml:space="preserve">sottolinea che il </w:t>
            </w:r>
            <w:r w:rsidRPr="00CD1D6F">
              <w:rPr>
                <w:b/>
                <w:i/>
              </w:rPr>
              <w:t>miglioramento della percezione pubblica e dell'attrattiva dell'IFP richiede non solo misure politiche, ma anche una narrazione e una terminologia rinnovate che riflettano meglio il valore dei percorsi professionali; incoraggia lo sviluppo di quadri di comunicazione che presentino l'istruzione superiore e l'IFP come forme di apprendimento complementari piuttosto che gerarchiche, con l'istruzione superiore spesso incentrata sullo sviluppo di creatori, innovatori e solutori di problemi concettuali, mentre l'IF</w:t>
            </w:r>
            <w:r w:rsidRPr="00CD1D6F">
              <w:rPr>
                <w:b/>
                <w:i/>
              </w:rPr>
              <w:t>P prepara realizzatori, costruttori e attuatori che trasformano le conoscenze in valore economico e sociale tangibile; sottolinea che tale distinzione non dovrebbe comportare differenze a livello di merito intellettuale, in quanto entrambi i percorsi sono basati sulla conoscenza scientifica e sul pensiero critico, ma piuttosto riflettere applicazioni diverse ma ugualmente valide della conoscenza, delle competenze e della creatività nella società e nel mercato del lavoro;</w:t>
            </w:r>
          </w:p>
        </w:tc>
      </w:tr>
    </w:tbl>
    <w:p w14:paraId="7D0E8083"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0651EB9" w14:textId="77777777" w:rsidR="00061478" w:rsidRPr="00CD1D6F" w:rsidRDefault="00CD1D6F">
      <w:r w:rsidRPr="00CD1D6F">
        <w:rPr>
          <w:rStyle w:val="HideTWBExt"/>
          <w:noProof w:val="0"/>
        </w:rPr>
        <w:t>&lt;/Amend&gt;</w:t>
      </w:r>
    </w:p>
    <w:p w14:paraId="32585FD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75</w:t>
      </w:r>
      <w:r w:rsidRPr="00CD1D6F">
        <w:rPr>
          <w:rStyle w:val="HideTWBExt"/>
          <w:b w:val="0"/>
          <w:noProof w:val="0"/>
        </w:rPr>
        <w:t>&lt;/NumAm&gt;</w:t>
      </w:r>
    </w:p>
    <w:p w14:paraId="0362BE7D" w14:textId="77777777" w:rsidR="00061478" w:rsidRPr="00CD1D6F" w:rsidRDefault="00CD1D6F">
      <w:pPr>
        <w:pStyle w:val="NormalBold"/>
      </w:pPr>
      <w:r w:rsidRPr="00CD1D6F">
        <w:rPr>
          <w:rStyle w:val="HideTWBExt"/>
          <w:b w:val="0"/>
          <w:noProof w:val="0"/>
        </w:rPr>
        <w:t>&lt;RepeatBlock-By&gt;&lt;Members&gt;</w:t>
      </w:r>
      <w:r w:rsidRPr="00CD1D6F">
        <w:t>Brigitte van den Berg</w:t>
      </w:r>
      <w:r w:rsidRPr="00CD1D6F">
        <w:rPr>
          <w:rStyle w:val="HideTWBExt"/>
          <w:b w:val="0"/>
          <w:noProof w:val="0"/>
        </w:rPr>
        <w:t>&lt;/Members&gt;</w:t>
      </w:r>
    </w:p>
    <w:p w14:paraId="7E327808" w14:textId="77777777" w:rsidR="00061478" w:rsidRPr="00CD1D6F" w:rsidRDefault="00CD1D6F">
      <w:pPr>
        <w:pStyle w:val="NormalBold"/>
      </w:pPr>
      <w:r w:rsidRPr="00CD1D6F">
        <w:rPr>
          <w:rStyle w:val="HideTWBExt"/>
          <w:b w:val="0"/>
          <w:noProof w:val="0"/>
        </w:rPr>
        <w:t>&lt;/RepeatBlock-By&gt;</w:t>
      </w:r>
    </w:p>
    <w:p w14:paraId="7133B4B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7A84983" w14:textId="77777777" w:rsidR="00061478" w:rsidRPr="00CD1D6F" w:rsidRDefault="00CD1D6F">
      <w:pPr>
        <w:pStyle w:val="NormalBold"/>
      </w:pPr>
      <w:r w:rsidRPr="00CD1D6F">
        <w:rPr>
          <w:rStyle w:val="HideTWBExt"/>
          <w:b w:val="0"/>
          <w:noProof w:val="0"/>
        </w:rPr>
        <w:t>&lt;Article&gt;</w:t>
      </w:r>
      <w:r w:rsidRPr="00CD1D6F">
        <w:t>Paragrafo 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0D34664" w14:textId="77777777">
        <w:trPr>
          <w:trHeight w:hRule="exact" w:val="240"/>
          <w:jc w:val="center"/>
        </w:trPr>
        <w:tc>
          <w:tcPr>
            <w:tcW w:w="9752" w:type="dxa"/>
            <w:gridSpan w:val="2"/>
            <w:tcBorders>
              <w:top w:val="nil"/>
              <w:left w:val="nil"/>
              <w:bottom w:val="nil"/>
              <w:right w:val="nil"/>
            </w:tcBorders>
          </w:tcPr>
          <w:p w14:paraId="3E1904A0" w14:textId="77777777" w:rsidR="00061478" w:rsidRPr="00CD1D6F" w:rsidRDefault="00061478"/>
        </w:tc>
      </w:tr>
      <w:tr w:rsidR="00061478" w:rsidRPr="00CD1D6F" w14:paraId="69D9072A" w14:textId="77777777">
        <w:trPr>
          <w:trHeight w:val="240"/>
          <w:jc w:val="center"/>
        </w:trPr>
        <w:tc>
          <w:tcPr>
            <w:tcW w:w="4876" w:type="dxa"/>
            <w:tcBorders>
              <w:top w:val="nil"/>
              <w:left w:val="nil"/>
              <w:bottom w:val="nil"/>
              <w:right w:val="nil"/>
            </w:tcBorders>
          </w:tcPr>
          <w:p w14:paraId="2440431F"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505BB91A" w14:textId="77777777" w:rsidR="00061478" w:rsidRPr="00CD1D6F" w:rsidRDefault="00CD1D6F">
            <w:pPr>
              <w:pStyle w:val="AmColumnHeading"/>
            </w:pPr>
            <w:r w:rsidRPr="00CD1D6F">
              <w:t>Emendamento</w:t>
            </w:r>
          </w:p>
        </w:tc>
      </w:tr>
      <w:tr w:rsidR="00061478" w:rsidRPr="00CD1D6F" w14:paraId="698CFC1F" w14:textId="77777777">
        <w:trPr>
          <w:jc w:val="center"/>
        </w:trPr>
        <w:tc>
          <w:tcPr>
            <w:tcW w:w="4876" w:type="dxa"/>
            <w:tcBorders>
              <w:top w:val="nil"/>
              <w:left w:val="nil"/>
              <w:bottom w:val="nil"/>
              <w:right w:val="nil"/>
            </w:tcBorders>
          </w:tcPr>
          <w:p w14:paraId="45F4C59A" w14:textId="77777777" w:rsidR="00061478" w:rsidRPr="00CD1D6F" w:rsidRDefault="00061478">
            <w:pPr>
              <w:pStyle w:val="Normal6a"/>
            </w:pPr>
          </w:p>
        </w:tc>
        <w:tc>
          <w:tcPr>
            <w:tcW w:w="4876" w:type="dxa"/>
            <w:tcBorders>
              <w:top w:val="nil"/>
              <w:left w:val="nil"/>
              <w:bottom w:val="nil"/>
              <w:right w:val="nil"/>
            </w:tcBorders>
          </w:tcPr>
          <w:p w14:paraId="5A4D7BA3" w14:textId="77777777" w:rsidR="00061478" w:rsidRPr="00CD1D6F" w:rsidRDefault="00CD1D6F">
            <w:pPr>
              <w:pStyle w:val="Normal6a"/>
            </w:pPr>
            <w:r w:rsidRPr="00CD1D6F">
              <w:rPr>
                <w:b/>
                <w:i/>
              </w:rPr>
              <w:t>3 bis.</w:t>
            </w:r>
            <w:r w:rsidRPr="00CD1D6F">
              <w:tab/>
            </w:r>
            <w:r w:rsidRPr="00CD1D6F">
              <w:rPr>
                <w:b/>
                <w:i/>
              </w:rPr>
              <w:t>invita gli Stati membri e la Commissione a garantire, se del caso, che gli strumenti di sostegno all'istruzione accademica e i sistemi di sostegno pubblico esistenti siano estesi ai discenti dell'IFP, anziché creare sistemi separati; sottolinea che le norme di ammissibilità per le tessere degli studenti, i programmi di sostegno finanziario, i sistemi di riconoscimento e l'accesso alle opportunità nel settore pubblico dovrebbero essere progettate in modo inclusivo e non discriminatorio tra i discenti dell'I</w:t>
            </w:r>
            <w:r w:rsidRPr="00CD1D6F">
              <w:rPr>
                <w:b/>
                <w:i/>
              </w:rPr>
              <w:t>FP e dell'istruzione accademica;</w:t>
            </w:r>
          </w:p>
        </w:tc>
      </w:tr>
    </w:tbl>
    <w:p w14:paraId="60B11E4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5E39503" w14:textId="77777777" w:rsidR="00061478" w:rsidRPr="00CD1D6F" w:rsidRDefault="00CD1D6F">
      <w:r w:rsidRPr="00CD1D6F">
        <w:rPr>
          <w:rStyle w:val="HideTWBExt"/>
          <w:noProof w:val="0"/>
        </w:rPr>
        <w:t>&lt;/Amend&gt;</w:t>
      </w:r>
    </w:p>
    <w:p w14:paraId="06D85A4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76</w:t>
      </w:r>
      <w:r w:rsidRPr="00CD1D6F">
        <w:rPr>
          <w:rStyle w:val="HideTWBExt"/>
          <w:b w:val="0"/>
          <w:noProof w:val="0"/>
        </w:rPr>
        <w:t>&lt;/NumAm&gt;</w:t>
      </w:r>
    </w:p>
    <w:p w14:paraId="350CF704"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Letizia Moratti</w:t>
      </w:r>
      <w:r w:rsidRPr="00CD1D6F">
        <w:rPr>
          <w:rStyle w:val="HideTWBExt"/>
          <w:b w:val="0"/>
          <w:noProof w:val="0"/>
        </w:rPr>
        <w:t>&lt;/Members&gt;</w:t>
      </w:r>
    </w:p>
    <w:p w14:paraId="4D6D3363" w14:textId="77777777" w:rsidR="00061478" w:rsidRPr="00CD1D6F" w:rsidRDefault="00CD1D6F">
      <w:pPr>
        <w:pStyle w:val="NormalBold"/>
      </w:pPr>
      <w:r w:rsidRPr="00CD1D6F">
        <w:rPr>
          <w:rStyle w:val="HideTWBExt"/>
          <w:b w:val="0"/>
          <w:noProof w:val="0"/>
        </w:rPr>
        <w:t>&lt;/RepeatBlock-By&gt;</w:t>
      </w:r>
    </w:p>
    <w:p w14:paraId="71593C1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7646554" w14:textId="77777777" w:rsidR="00061478" w:rsidRPr="00CD1D6F" w:rsidRDefault="00CD1D6F">
      <w:pPr>
        <w:pStyle w:val="NormalBold"/>
      </w:pPr>
      <w:r w:rsidRPr="00CD1D6F">
        <w:rPr>
          <w:rStyle w:val="HideTWBExt"/>
          <w:b w:val="0"/>
          <w:noProof w:val="0"/>
        </w:rPr>
        <w:t>&lt;Article&gt;</w:t>
      </w:r>
      <w:r w:rsidRPr="00CD1D6F">
        <w:t>Paragrafo 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DB35BE3" w14:textId="77777777">
        <w:trPr>
          <w:trHeight w:hRule="exact" w:val="240"/>
          <w:jc w:val="center"/>
        </w:trPr>
        <w:tc>
          <w:tcPr>
            <w:tcW w:w="9752" w:type="dxa"/>
            <w:gridSpan w:val="2"/>
            <w:tcBorders>
              <w:top w:val="nil"/>
              <w:left w:val="nil"/>
              <w:bottom w:val="nil"/>
              <w:right w:val="nil"/>
            </w:tcBorders>
          </w:tcPr>
          <w:p w14:paraId="319008EE" w14:textId="77777777" w:rsidR="00061478" w:rsidRPr="00CD1D6F" w:rsidRDefault="00061478"/>
        </w:tc>
      </w:tr>
      <w:tr w:rsidR="00061478" w:rsidRPr="00CD1D6F" w14:paraId="047BC493" w14:textId="77777777">
        <w:trPr>
          <w:trHeight w:val="240"/>
          <w:jc w:val="center"/>
        </w:trPr>
        <w:tc>
          <w:tcPr>
            <w:tcW w:w="4876" w:type="dxa"/>
            <w:tcBorders>
              <w:top w:val="nil"/>
              <w:left w:val="nil"/>
              <w:bottom w:val="nil"/>
              <w:right w:val="nil"/>
            </w:tcBorders>
          </w:tcPr>
          <w:p w14:paraId="64D913F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6DFD859" w14:textId="77777777" w:rsidR="00061478" w:rsidRPr="00CD1D6F" w:rsidRDefault="00CD1D6F">
            <w:pPr>
              <w:pStyle w:val="AmColumnHeading"/>
            </w:pPr>
            <w:r w:rsidRPr="00CD1D6F">
              <w:t>Emendamento</w:t>
            </w:r>
          </w:p>
        </w:tc>
      </w:tr>
      <w:tr w:rsidR="00061478" w:rsidRPr="00CD1D6F" w14:paraId="72C57516" w14:textId="77777777">
        <w:trPr>
          <w:jc w:val="center"/>
        </w:trPr>
        <w:tc>
          <w:tcPr>
            <w:tcW w:w="4876" w:type="dxa"/>
            <w:tcBorders>
              <w:top w:val="nil"/>
              <w:left w:val="nil"/>
              <w:bottom w:val="nil"/>
              <w:right w:val="nil"/>
            </w:tcBorders>
          </w:tcPr>
          <w:p w14:paraId="1B30E0CB" w14:textId="77777777" w:rsidR="00061478" w:rsidRPr="00CD1D6F" w:rsidRDefault="00061478">
            <w:pPr>
              <w:pStyle w:val="Normal6a"/>
            </w:pPr>
          </w:p>
        </w:tc>
        <w:tc>
          <w:tcPr>
            <w:tcW w:w="4876" w:type="dxa"/>
            <w:tcBorders>
              <w:top w:val="nil"/>
              <w:left w:val="nil"/>
              <w:bottom w:val="nil"/>
              <w:right w:val="nil"/>
            </w:tcBorders>
          </w:tcPr>
          <w:p w14:paraId="3D2C97B9" w14:textId="77777777" w:rsidR="00061478" w:rsidRPr="00CD1D6F" w:rsidRDefault="00CD1D6F">
            <w:pPr>
              <w:pStyle w:val="Normal6a"/>
            </w:pPr>
            <w:r w:rsidRPr="00CD1D6F">
              <w:rPr>
                <w:b/>
                <w:i/>
              </w:rPr>
              <w:t>3 bis.</w:t>
            </w:r>
            <w:r w:rsidRPr="00CD1D6F">
              <w:tab/>
            </w:r>
            <w:r w:rsidRPr="00CD1D6F">
              <w:rPr>
                <w:b/>
                <w:i/>
              </w:rPr>
              <w:t xml:space="preserve">sottolinea l'importanza di percorsi di </w:t>
            </w:r>
            <w:r w:rsidRPr="00CD1D6F">
              <w:rPr>
                <w:b/>
                <w:i/>
              </w:rPr>
              <w:t>progressione chiari nell'ambito dell'istruzione e della formazione professionale, comprese l'istruzione e la formazione professionale superiore e le qualifiche EQF di livello 5 e superiore, al fine di migliorare l'attrattiva dell'IFP, sostenere l'apprendimento permanente e colmare le carenze di competenze;</w:t>
            </w:r>
          </w:p>
        </w:tc>
      </w:tr>
    </w:tbl>
    <w:p w14:paraId="1C29C7E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9E5B206" w14:textId="77777777" w:rsidR="00061478" w:rsidRPr="00CD1D6F" w:rsidRDefault="00CD1D6F">
      <w:r w:rsidRPr="00CD1D6F">
        <w:rPr>
          <w:rStyle w:val="HideTWBExt"/>
          <w:noProof w:val="0"/>
        </w:rPr>
        <w:t>&lt;/Amend&gt;</w:t>
      </w:r>
    </w:p>
    <w:p w14:paraId="4BEB34E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77</w:t>
      </w:r>
      <w:r w:rsidRPr="00CD1D6F">
        <w:rPr>
          <w:rStyle w:val="HideTWBExt"/>
          <w:b w:val="0"/>
          <w:noProof w:val="0"/>
        </w:rPr>
        <w:t>&lt;/NumAm&gt;</w:t>
      </w:r>
    </w:p>
    <w:p w14:paraId="19590F2F"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08A83753" w14:textId="77777777" w:rsidR="00061478" w:rsidRPr="00CD1D6F" w:rsidRDefault="00CD1D6F">
      <w:pPr>
        <w:pStyle w:val="NormalBold"/>
      </w:pPr>
      <w:r w:rsidRPr="00CD1D6F">
        <w:rPr>
          <w:rStyle w:val="HideTWBExt"/>
          <w:b w:val="0"/>
          <w:noProof w:val="0"/>
        </w:rPr>
        <w:t>&lt;/RepeatBlock-By&gt;</w:t>
      </w:r>
    </w:p>
    <w:p w14:paraId="385F15F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2D9672A" w14:textId="77777777" w:rsidR="00061478" w:rsidRPr="00CD1D6F" w:rsidRDefault="00CD1D6F">
      <w:pPr>
        <w:pStyle w:val="NormalBold"/>
      </w:pPr>
      <w:r w:rsidRPr="00CD1D6F">
        <w:rPr>
          <w:rStyle w:val="HideTWBExt"/>
          <w:b w:val="0"/>
          <w:noProof w:val="0"/>
        </w:rPr>
        <w:t>&lt;Article&gt;</w:t>
      </w:r>
      <w:r w:rsidRPr="00CD1D6F">
        <w:t>Paragrafo 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C15453A" w14:textId="77777777">
        <w:trPr>
          <w:trHeight w:hRule="exact" w:val="240"/>
          <w:jc w:val="center"/>
        </w:trPr>
        <w:tc>
          <w:tcPr>
            <w:tcW w:w="9752" w:type="dxa"/>
            <w:gridSpan w:val="2"/>
            <w:tcBorders>
              <w:top w:val="nil"/>
              <w:left w:val="nil"/>
              <w:bottom w:val="nil"/>
              <w:right w:val="nil"/>
            </w:tcBorders>
          </w:tcPr>
          <w:p w14:paraId="59577AF7" w14:textId="77777777" w:rsidR="00061478" w:rsidRPr="00CD1D6F" w:rsidRDefault="00061478"/>
        </w:tc>
      </w:tr>
      <w:tr w:rsidR="00061478" w:rsidRPr="00CD1D6F" w14:paraId="663DC40D" w14:textId="77777777">
        <w:trPr>
          <w:trHeight w:val="240"/>
          <w:jc w:val="center"/>
        </w:trPr>
        <w:tc>
          <w:tcPr>
            <w:tcW w:w="4876" w:type="dxa"/>
            <w:tcBorders>
              <w:top w:val="nil"/>
              <w:left w:val="nil"/>
              <w:bottom w:val="nil"/>
              <w:right w:val="nil"/>
            </w:tcBorders>
          </w:tcPr>
          <w:p w14:paraId="270D805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C013AE8" w14:textId="77777777" w:rsidR="00061478" w:rsidRPr="00CD1D6F" w:rsidRDefault="00CD1D6F">
            <w:pPr>
              <w:pStyle w:val="AmColumnHeading"/>
            </w:pPr>
            <w:r w:rsidRPr="00CD1D6F">
              <w:t>Emendamento</w:t>
            </w:r>
          </w:p>
        </w:tc>
      </w:tr>
      <w:tr w:rsidR="00061478" w:rsidRPr="00CD1D6F" w14:paraId="11D23A25" w14:textId="77777777">
        <w:trPr>
          <w:jc w:val="center"/>
        </w:trPr>
        <w:tc>
          <w:tcPr>
            <w:tcW w:w="4876" w:type="dxa"/>
            <w:tcBorders>
              <w:top w:val="nil"/>
              <w:left w:val="nil"/>
              <w:bottom w:val="nil"/>
              <w:right w:val="nil"/>
            </w:tcBorders>
          </w:tcPr>
          <w:p w14:paraId="6A970488" w14:textId="77777777" w:rsidR="00061478" w:rsidRPr="00CD1D6F" w:rsidRDefault="00061478">
            <w:pPr>
              <w:pStyle w:val="Normal6a"/>
            </w:pPr>
          </w:p>
        </w:tc>
        <w:tc>
          <w:tcPr>
            <w:tcW w:w="4876" w:type="dxa"/>
            <w:tcBorders>
              <w:top w:val="nil"/>
              <w:left w:val="nil"/>
              <w:bottom w:val="nil"/>
              <w:right w:val="nil"/>
            </w:tcBorders>
          </w:tcPr>
          <w:p w14:paraId="3E95BF21" w14:textId="77777777" w:rsidR="00061478" w:rsidRPr="00CD1D6F" w:rsidRDefault="00CD1D6F">
            <w:pPr>
              <w:pStyle w:val="Normal6a"/>
            </w:pPr>
            <w:r w:rsidRPr="00CD1D6F">
              <w:rPr>
                <w:b/>
                <w:i/>
              </w:rPr>
              <w:t>3 bis.</w:t>
            </w:r>
            <w:r w:rsidRPr="00CD1D6F">
              <w:tab/>
            </w:r>
            <w:r w:rsidRPr="00CD1D6F">
              <w:rPr>
                <w:b/>
                <w:i/>
              </w:rPr>
              <w:t xml:space="preserve">invita gli Stati membri ad affrontare gli stereotipi di genere nelle scelte </w:t>
            </w:r>
            <w:r w:rsidRPr="00CD1D6F">
              <w:rPr>
                <w:b/>
                <w:i/>
              </w:rPr>
              <w:t>formative e professionali e a incoraggiare una partecipazione più equilibrata delle donne e degli uomini ai percorsi, ai settori e agli impieghi professionali;</w:t>
            </w:r>
          </w:p>
        </w:tc>
      </w:tr>
    </w:tbl>
    <w:p w14:paraId="490D5929"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0224AD2" w14:textId="77777777" w:rsidR="00061478" w:rsidRPr="00CD1D6F" w:rsidRDefault="00CD1D6F">
      <w:r w:rsidRPr="00CD1D6F">
        <w:rPr>
          <w:rStyle w:val="HideTWBExt"/>
          <w:noProof w:val="0"/>
        </w:rPr>
        <w:t>&lt;/Amend&gt;</w:t>
      </w:r>
    </w:p>
    <w:p w14:paraId="5E9D145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78</w:t>
      </w:r>
      <w:r w:rsidRPr="00CD1D6F">
        <w:rPr>
          <w:rStyle w:val="HideTWBExt"/>
          <w:b w:val="0"/>
          <w:noProof w:val="0"/>
        </w:rPr>
        <w:t>&lt;/NumAm&gt;</w:t>
      </w:r>
    </w:p>
    <w:p w14:paraId="4B22DE7E"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13BE7625" w14:textId="77777777" w:rsidR="00061478" w:rsidRPr="00CD1D6F" w:rsidRDefault="00CD1D6F">
      <w:pPr>
        <w:pStyle w:val="NormalBold"/>
      </w:pPr>
      <w:r w:rsidRPr="00CD1D6F">
        <w:rPr>
          <w:rStyle w:val="HideTWBExt"/>
          <w:b w:val="0"/>
          <w:noProof w:val="0"/>
        </w:rPr>
        <w:t>&lt;/RepeatBlock-By&gt;</w:t>
      </w:r>
    </w:p>
    <w:p w14:paraId="0CC7324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0E0702F" w14:textId="77777777" w:rsidR="00061478" w:rsidRPr="00CD1D6F" w:rsidRDefault="00CD1D6F">
      <w:pPr>
        <w:pStyle w:val="NormalBold"/>
      </w:pPr>
      <w:r w:rsidRPr="00CD1D6F">
        <w:rPr>
          <w:rStyle w:val="HideTWBExt"/>
          <w:b w:val="0"/>
          <w:noProof w:val="0"/>
        </w:rPr>
        <w:t>&lt;Article&gt;</w:t>
      </w:r>
      <w:r w:rsidRPr="00CD1D6F">
        <w:t>Paragrafo 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A4EADFB" w14:textId="77777777">
        <w:trPr>
          <w:trHeight w:hRule="exact" w:val="240"/>
          <w:jc w:val="center"/>
        </w:trPr>
        <w:tc>
          <w:tcPr>
            <w:tcW w:w="9752" w:type="dxa"/>
            <w:gridSpan w:val="2"/>
            <w:tcBorders>
              <w:top w:val="nil"/>
              <w:left w:val="nil"/>
              <w:bottom w:val="nil"/>
              <w:right w:val="nil"/>
            </w:tcBorders>
          </w:tcPr>
          <w:p w14:paraId="4D3CA339" w14:textId="77777777" w:rsidR="00061478" w:rsidRPr="00CD1D6F" w:rsidRDefault="00061478"/>
        </w:tc>
      </w:tr>
      <w:tr w:rsidR="00061478" w:rsidRPr="00CD1D6F" w14:paraId="02F4B738" w14:textId="77777777">
        <w:trPr>
          <w:trHeight w:val="240"/>
          <w:jc w:val="center"/>
        </w:trPr>
        <w:tc>
          <w:tcPr>
            <w:tcW w:w="4876" w:type="dxa"/>
            <w:tcBorders>
              <w:top w:val="nil"/>
              <w:left w:val="nil"/>
              <w:bottom w:val="nil"/>
              <w:right w:val="nil"/>
            </w:tcBorders>
          </w:tcPr>
          <w:p w14:paraId="27753BB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780CAE6" w14:textId="77777777" w:rsidR="00061478" w:rsidRPr="00CD1D6F" w:rsidRDefault="00CD1D6F">
            <w:pPr>
              <w:pStyle w:val="AmColumnHeading"/>
            </w:pPr>
            <w:r w:rsidRPr="00CD1D6F">
              <w:t>Emendamento</w:t>
            </w:r>
          </w:p>
        </w:tc>
      </w:tr>
      <w:tr w:rsidR="00061478" w:rsidRPr="00CD1D6F" w14:paraId="518EB5E9" w14:textId="77777777">
        <w:trPr>
          <w:jc w:val="center"/>
        </w:trPr>
        <w:tc>
          <w:tcPr>
            <w:tcW w:w="4876" w:type="dxa"/>
            <w:tcBorders>
              <w:top w:val="nil"/>
              <w:left w:val="nil"/>
              <w:bottom w:val="nil"/>
              <w:right w:val="nil"/>
            </w:tcBorders>
          </w:tcPr>
          <w:p w14:paraId="012594C6" w14:textId="77777777" w:rsidR="00061478" w:rsidRPr="00CD1D6F" w:rsidRDefault="00061478">
            <w:pPr>
              <w:pStyle w:val="Normal6a"/>
            </w:pPr>
          </w:p>
        </w:tc>
        <w:tc>
          <w:tcPr>
            <w:tcW w:w="4876" w:type="dxa"/>
            <w:tcBorders>
              <w:top w:val="nil"/>
              <w:left w:val="nil"/>
              <w:bottom w:val="nil"/>
              <w:right w:val="nil"/>
            </w:tcBorders>
          </w:tcPr>
          <w:p w14:paraId="19C9109A" w14:textId="77777777" w:rsidR="00061478" w:rsidRPr="00CD1D6F" w:rsidRDefault="00CD1D6F">
            <w:pPr>
              <w:pStyle w:val="Normal6a"/>
            </w:pPr>
            <w:r w:rsidRPr="00CD1D6F">
              <w:rPr>
                <w:b/>
                <w:i/>
              </w:rPr>
              <w:t>3 bis.</w:t>
            </w:r>
            <w:r w:rsidRPr="00CD1D6F">
              <w:tab/>
            </w:r>
            <w:r w:rsidRPr="00CD1D6F">
              <w:rPr>
                <w:b/>
                <w:i/>
              </w:rPr>
              <w:t xml:space="preserve">sottolinea che l'IFP inclusiva svolge un ruolo </w:t>
            </w:r>
            <w:r w:rsidRPr="00CD1D6F">
              <w:rPr>
                <w:b/>
                <w:i/>
              </w:rPr>
              <w:t>chiave nel sostenere i discenti a rischio di esclusione dalla società e dal mercato del lavoro e nel promuovere il benessere, le pari opportunità e la coesione sociale;</w:t>
            </w:r>
          </w:p>
        </w:tc>
      </w:tr>
    </w:tbl>
    <w:p w14:paraId="6AE58DC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37D116B" w14:textId="77777777" w:rsidR="00061478" w:rsidRPr="00CD1D6F" w:rsidRDefault="00CD1D6F">
      <w:r w:rsidRPr="00CD1D6F">
        <w:rPr>
          <w:rStyle w:val="HideTWBExt"/>
          <w:noProof w:val="0"/>
        </w:rPr>
        <w:t>&lt;/Amend&gt;</w:t>
      </w:r>
    </w:p>
    <w:p w14:paraId="7011EEB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79</w:t>
      </w:r>
      <w:r w:rsidRPr="00CD1D6F">
        <w:rPr>
          <w:rStyle w:val="HideTWBExt"/>
          <w:b w:val="0"/>
          <w:noProof w:val="0"/>
        </w:rPr>
        <w:t>&lt;/NumAm&gt;</w:t>
      </w:r>
    </w:p>
    <w:p w14:paraId="7B00C3B0" w14:textId="77777777" w:rsidR="00061478" w:rsidRPr="00CD1D6F" w:rsidRDefault="00CD1D6F">
      <w:pPr>
        <w:pStyle w:val="NormalBold"/>
      </w:pPr>
      <w:r w:rsidRPr="00CD1D6F">
        <w:rPr>
          <w:rStyle w:val="HideTWBExt"/>
          <w:b w:val="0"/>
          <w:noProof w:val="0"/>
        </w:rPr>
        <w:t>&lt;RepeatBlock-By&gt;&lt;Members&gt;</w:t>
      </w:r>
      <w:r w:rsidRPr="00CD1D6F">
        <w:t>Brigitte van den Berg</w:t>
      </w:r>
      <w:r w:rsidRPr="00CD1D6F">
        <w:rPr>
          <w:rStyle w:val="HideTWBExt"/>
          <w:b w:val="0"/>
          <w:noProof w:val="0"/>
        </w:rPr>
        <w:t>&lt;/Members&gt;</w:t>
      </w:r>
    </w:p>
    <w:p w14:paraId="67604107" w14:textId="77777777" w:rsidR="00061478" w:rsidRPr="00CD1D6F" w:rsidRDefault="00CD1D6F">
      <w:pPr>
        <w:pStyle w:val="NormalBold"/>
      </w:pPr>
      <w:r w:rsidRPr="00CD1D6F">
        <w:rPr>
          <w:rStyle w:val="HideTWBExt"/>
          <w:b w:val="0"/>
          <w:noProof w:val="0"/>
        </w:rPr>
        <w:t>&lt;/RepeatBlock-By&gt;</w:t>
      </w:r>
    </w:p>
    <w:p w14:paraId="72ABA0C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D42E594" w14:textId="77777777" w:rsidR="00061478" w:rsidRPr="00CD1D6F" w:rsidRDefault="00CD1D6F">
      <w:pPr>
        <w:pStyle w:val="NormalBold"/>
      </w:pPr>
      <w:r w:rsidRPr="00CD1D6F">
        <w:rPr>
          <w:rStyle w:val="HideTWBExt"/>
          <w:b w:val="0"/>
          <w:noProof w:val="0"/>
        </w:rPr>
        <w:t>&lt;Article&gt;</w:t>
      </w:r>
      <w:r w:rsidRPr="00CD1D6F">
        <w:t>Paragrafo 3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0D1EBBF" w14:textId="77777777">
        <w:trPr>
          <w:trHeight w:hRule="exact" w:val="240"/>
          <w:jc w:val="center"/>
        </w:trPr>
        <w:tc>
          <w:tcPr>
            <w:tcW w:w="9752" w:type="dxa"/>
            <w:gridSpan w:val="2"/>
            <w:tcBorders>
              <w:top w:val="nil"/>
              <w:left w:val="nil"/>
              <w:bottom w:val="nil"/>
              <w:right w:val="nil"/>
            </w:tcBorders>
          </w:tcPr>
          <w:p w14:paraId="4A6E341C" w14:textId="77777777" w:rsidR="00061478" w:rsidRPr="00CD1D6F" w:rsidRDefault="00061478"/>
        </w:tc>
      </w:tr>
      <w:tr w:rsidR="00061478" w:rsidRPr="00CD1D6F" w14:paraId="1844739B" w14:textId="77777777">
        <w:trPr>
          <w:trHeight w:val="240"/>
          <w:jc w:val="center"/>
        </w:trPr>
        <w:tc>
          <w:tcPr>
            <w:tcW w:w="4876" w:type="dxa"/>
            <w:tcBorders>
              <w:top w:val="nil"/>
              <w:left w:val="nil"/>
              <w:bottom w:val="nil"/>
              <w:right w:val="nil"/>
            </w:tcBorders>
          </w:tcPr>
          <w:p w14:paraId="104D9C2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C6BA277" w14:textId="77777777" w:rsidR="00061478" w:rsidRPr="00CD1D6F" w:rsidRDefault="00CD1D6F">
            <w:pPr>
              <w:pStyle w:val="AmColumnHeading"/>
            </w:pPr>
            <w:r w:rsidRPr="00CD1D6F">
              <w:t>Emendamento</w:t>
            </w:r>
          </w:p>
        </w:tc>
      </w:tr>
      <w:tr w:rsidR="00061478" w:rsidRPr="00CD1D6F" w14:paraId="3B8836DC" w14:textId="77777777">
        <w:trPr>
          <w:jc w:val="center"/>
        </w:trPr>
        <w:tc>
          <w:tcPr>
            <w:tcW w:w="4876" w:type="dxa"/>
            <w:tcBorders>
              <w:top w:val="nil"/>
              <w:left w:val="nil"/>
              <w:bottom w:val="nil"/>
              <w:right w:val="nil"/>
            </w:tcBorders>
          </w:tcPr>
          <w:p w14:paraId="1513BE44" w14:textId="77777777" w:rsidR="00061478" w:rsidRPr="00CD1D6F" w:rsidRDefault="00061478">
            <w:pPr>
              <w:pStyle w:val="Normal6a"/>
            </w:pPr>
          </w:p>
        </w:tc>
        <w:tc>
          <w:tcPr>
            <w:tcW w:w="4876" w:type="dxa"/>
            <w:tcBorders>
              <w:top w:val="nil"/>
              <w:left w:val="nil"/>
              <w:bottom w:val="nil"/>
              <w:right w:val="nil"/>
            </w:tcBorders>
          </w:tcPr>
          <w:p w14:paraId="3176F455" w14:textId="77777777" w:rsidR="00061478" w:rsidRPr="00CD1D6F" w:rsidRDefault="00CD1D6F">
            <w:pPr>
              <w:pStyle w:val="Normal6a"/>
            </w:pPr>
            <w:r w:rsidRPr="00CD1D6F">
              <w:rPr>
                <w:b/>
                <w:i/>
              </w:rPr>
              <w:t>3 ter.</w:t>
            </w:r>
            <w:r w:rsidRPr="00CD1D6F">
              <w:tab/>
            </w:r>
            <w:r w:rsidRPr="00CD1D6F">
              <w:rPr>
                <w:b/>
                <w:i/>
              </w:rPr>
              <w:t xml:space="preserve">invita gli Stati membri a migliorare </w:t>
            </w:r>
            <w:r w:rsidRPr="00CD1D6F">
              <w:rPr>
                <w:b/>
                <w:i/>
              </w:rPr>
              <w:t xml:space="preserve">l'adeguatezza, l'accessibilità e l'equità del sostegno finanziario ai discenti dell'IFP; osserva con preoccupazione le persistenti disparità in base alle quali i discenti dell'istruzione secondaria superiore e post-secondaria </w:t>
            </w:r>
            <w:r w:rsidRPr="00CD1D6F">
              <w:rPr>
                <w:b/>
                <w:i/>
              </w:rPr>
              <w:lastRenderedPageBreak/>
              <w:t>non terziaria ricevono livelli inferiori di sostegno finanziario pubblico rispetto a quelli dell'istruzione terziaria; sottolinea la necessità di eliminare gli ostacoli ingiustificati all'ammissibilità legati alla situazione lavorativa, all'età o alle condizioni abitative, in particola</w:t>
            </w:r>
            <w:r w:rsidRPr="00CD1D6F">
              <w:rPr>
                <w:b/>
                <w:i/>
              </w:rPr>
              <w:t>re per gli apprendisti con contratti di lavoro;</w:t>
            </w:r>
          </w:p>
        </w:tc>
      </w:tr>
    </w:tbl>
    <w:p w14:paraId="73AD6D2C"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F423202" w14:textId="77777777" w:rsidR="00061478" w:rsidRPr="00CD1D6F" w:rsidRDefault="00CD1D6F">
      <w:r w:rsidRPr="00CD1D6F">
        <w:rPr>
          <w:rStyle w:val="HideTWBExt"/>
          <w:noProof w:val="0"/>
        </w:rPr>
        <w:t>&lt;/Amend&gt;</w:t>
      </w:r>
    </w:p>
    <w:p w14:paraId="09856ED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80</w:t>
      </w:r>
      <w:r w:rsidRPr="00CD1D6F">
        <w:rPr>
          <w:rStyle w:val="HideTWBExt"/>
          <w:b w:val="0"/>
          <w:noProof w:val="0"/>
        </w:rPr>
        <w:t>&lt;/NumAm&gt;</w:t>
      </w:r>
    </w:p>
    <w:p w14:paraId="5EF9E819"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3449F78D" w14:textId="77777777" w:rsidR="00061478" w:rsidRPr="00CD1D6F" w:rsidRDefault="00CD1D6F">
      <w:pPr>
        <w:pStyle w:val="NormalBold"/>
      </w:pPr>
      <w:r w:rsidRPr="00CD1D6F">
        <w:rPr>
          <w:rStyle w:val="HideTWBExt"/>
          <w:b w:val="0"/>
          <w:noProof w:val="0"/>
        </w:rPr>
        <w:t>&lt;/RepeatBlock-By&gt;</w:t>
      </w:r>
    </w:p>
    <w:p w14:paraId="14AAA85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2094D26" w14:textId="77777777" w:rsidR="00061478" w:rsidRPr="00CD1D6F" w:rsidRDefault="00CD1D6F">
      <w:pPr>
        <w:pStyle w:val="NormalBold"/>
      </w:pPr>
      <w:r w:rsidRPr="00CD1D6F">
        <w:rPr>
          <w:rStyle w:val="HideTWBExt"/>
          <w:b w:val="0"/>
          <w:noProof w:val="0"/>
        </w:rPr>
        <w:t>&lt;Article&gt;</w:t>
      </w:r>
      <w:r w:rsidRPr="00CD1D6F">
        <w:t>Paragrafo 3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F61F4F6" w14:textId="77777777">
        <w:trPr>
          <w:trHeight w:hRule="exact" w:val="240"/>
          <w:jc w:val="center"/>
        </w:trPr>
        <w:tc>
          <w:tcPr>
            <w:tcW w:w="9752" w:type="dxa"/>
            <w:gridSpan w:val="2"/>
            <w:tcBorders>
              <w:top w:val="nil"/>
              <w:left w:val="nil"/>
              <w:bottom w:val="nil"/>
              <w:right w:val="nil"/>
            </w:tcBorders>
          </w:tcPr>
          <w:p w14:paraId="69E19D71" w14:textId="77777777" w:rsidR="00061478" w:rsidRPr="00CD1D6F" w:rsidRDefault="00061478"/>
        </w:tc>
      </w:tr>
      <w:tr w:rsidR="00061478" w:rsidRPr="00CD1D6F" w14:paraId="457F13F3" w14:textId="77777777">
        <w:trPr>
          <w:trHeight w:val="240"/>
          <w:jc w:val="center"/>
        </w:trPr>
        <w:tc>
          <w:tcPr>
            <w:tcW w:w="4876" w:type="dxa"/>
            <w:tcBorders>
              <w:top w:val="nil"/>
              <w:left w:val="nil"/>
              <w:bottom w:val="nil"/>
              <w:right w:val="nil"/>
            </w:tcBorders>
          </w:tcPr>
          <w:p w14:paraId="3BFF2CF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76D41B8" w14:textId="77777777" w:rsidR="00061478" w:rsidRPr="00CD1D6F" w:rsidRDefault="00CD1D6F">
            <w:pPr>
              <w:pStyle w:val="AmColumnHeading"/>
            </w:pPr>
            <w:r w:rsidRPr="00CD1D6F">
              <w:t>Emendamento</w:t>
            </w:r>
          </w:p>
        </w:tc>
      </w:tr>
      <w:tr w:rsidR="00061478" w:rsidRPr="00CD1D6F" w14:paraId="644D0FCC" w14:textId="77777777">
        <w:trPr>
          <w:jc w:val="center"/>
        </w:trPr>
        <w:tc>
          <w:tcPr>
            <w:tcW w:w="4876" w:type="dxa"/>
            <w:tcBorders>
              <w:top w:val="nil"/>
              <w:left w:val="nil"/>
              <w:bottom w:val="nil"/>
              <w:right w:val="nil"/>
            </w:tcBorders>
          </w:tcPr>
          <w:p w14:paraId="372D1E87" w14:textId="77777777" w:rsidR="00061478" w:rsidRPr="00CD1D6F" w:rsidRDefault="00061478">
            <w:pPr>
              <w:pStyle w:val="Normal6a"/>
            </w:pPr>
          </w:p>
        </w:tc>
        <w:tc>
          <w:tcPr>
            <w:tcW w:w="4876" w:type="dxa"/>
            <w:tcBorders>
              <w:top w:val="nil"/>
              <w:left w:val="nil"/>
              <w:bottom w:val="nil"/>
              <w:right w:val="nil"/>
            </w:tcBorders>
          </w:tcPr>
          <w:p w14:paraId="58F9054C" w14:textId="77777777" w:rsidR="00061478" w:rsidRPr="00CD1D6F" w:rsidRDefault="00CD1D6F">
            <w:pPr>
              <w:pStyle w:val="Normal6a"/>
            </w:pPr>
            <w:r w:rsidRPr="00CD1D6F">
              <w:rPr>
                <w:b/>
                <w:i/>
              </w:rPr>
              <w:t>3 ter.</w:t>
            </w:r>
            <w:r w:rsidRPr="00CD1D6F">
              <w:tab/>
            </w:r>
            <w:r w:rsidRPr="00CD1D6F">
              <w:rPr>
                <w:b/>
                <w:i/>
              </w:rPr>
              <w:t xml:space="preserve">sottolinea che tutte le qualifiche e le credenziali dell'IFP dovrebbero offrire percorsi chiari per ulteriori studi e progressione; sottolinea che il perseguimento dell'IFP a </w:t>
            </w:r>
            <w:r w:rsidRPr="00CD1D6F">
              <w:rPr>
                <w:b/>
                <w:i/>
              </w:rPr>
              <w:t>livello secondario superiore non dovrebbe impedire alle persone di proseguire gli studi negli istituti di istruzione terziaria, comprese l'IFP avanzata e le università;</w:t>
            </w:r>
          </w:p>
        </w:tc>
      </w:tr>
    </w:tbl>
    <w:p w14:paraId="7B63E11E"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1C03E33" w14:textId="77777777" w:rsidR="00061478" w:rsidRPr="00CD1D6F" w:rsidRDefault="00CD1D6F">
      <w:r w:rsidRPr="00CD1D6F">
        <w:rPr>
          <w:rStyle w:val="HideTWBExt"/>
          <w:noProof w:val="0"/>
        </w:rPr>
        <w:t>&lt;/Amend&gt;</w:t>
      </w:r>
    </w:p>
    <w:p w14:paraId="071EFF9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81</w:t>
      </w:r>
      <w:r w:rsidRPr="00CD1D6F">
        <w:rPr>
          <w:rStyle w:val="HideTWBExt"/>
          <w:b w:val="0"/>
          <w:noProof w:val="0"/>
        </w:rPr>
        <w:t>&lt;/NumAm&gt;</w:t>
      </w:r>
    </w:p>
    <w:p w14:paraId="4B3F6419"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59EFE7AD" w14:textId="77777777" w:rsidR="00061478" w:rsidRPr="00CD1D6F" w:rsidRDefault="00CD1D6F">
      <w:pPr>
        <w:pStyle w:val="NormalBold"/>
      </w:pPr>
      <w:r w:rsidRPr="00CD1D6F">
        <w:rPr>
          <w:rStyle w:val="HideTWBExt"/>
          <w:b w:val="0"/>
          <w:noProof w:val="0"/>
        </w:rPr>
        <w:t>&lt;/RepeatBlock-By&gt;</w:t>
      </w:r>
    </w:p>
    <w:p w14:paraId="6397B47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DF2D9D3" w14:textId="77777777" w:rsidR="00061478" w:rsidRPr="00CD1D6F" w:rsidRDefault="00CD1D6F">
      <w:pPr>
        <w:pStyle w:val="NormalBold"/>
      </w:pPr>
      <w:r w:rsidRPr="00CD1D6F">
        <w:rPr>
          <w:rStyle w:val="HideTWBExt"/>
          <w:b w:val="0"/>
          <w:noProof w:val="0"/>
        </w:rPr>
        <w:t>&lt;Article&gt;</w:t>
      </w:r>
      <w:r w:rsidRPr="00CD1D6F">
        <w:t>Paragrafo 3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90CCB89" w14:textId="77777777">
        <w:trPr>
          <w:trHeight w:hRule="exact" w:val="240"/>
          <w:jc w:val="center"/>
        </w:trPr>
        <w:tc>
          <w:tcPr>
            <w:tcW w:w="9752" w:type="dxa"/>
            <w:gridSpan w:val="2"/>
            <w:tcBorders>
              <w:top w:val="nil"/>
              <w:left w:val="nil"/>
              <w:bottom w:val="nil"/>
              <w:right w:val="nil"/>
            </w:tcBorders>
          </w:tcPr>
          <w:p w14:paraId="789B4E03" w14:textId="77777777" w:rsidR="00061478" w:rsidRPr="00CD1D6F" w:rsidRDefault="00061478"/>
        </w:tc>
      </w:tr>
      <w:tr w:rsidR="00061478" w:rsidRPr="00CD1D6F" w14:paraId="6EBB71FB" w14:textId="77777777">
        <w:trPr>
          <w:trHeight w:val="240"/>
          <w:jc w:val="center"/>
        </w:trPr>
        <w:tc>
          <w:tcPr>
            <w:tcW w:w="4876" w:type="dxa"/>
            <w:tcBorders>
              <w:top w:val="nil"/>
              <w:left w:val="nil"/>
              <w:bottom w:val="nil"/>
              <w:right w:val="nil"/>
            </w:tcBorders>
          </w:tcPr>
          <w:p w14:paraId="7AE9501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3B3406D" w14:textId="77777777" w:rsidR="00061478" w:rsidRPr="00CD1D6F" w:rsidRDefault="00CD1D6F">
            <w:pPr>
              <w:pStyle w:val="AmColumnHeading"/>
            </w:pPr>
            <w:r w:rsidRPr="00CD1D6F">
              <w:t>Emendamento</w:t>
            </w:r>
          </w:p>
        </w:tc>
      </w:tr>
      <w:tr w:rsidR="00061478" w:rsidRPr="00CD1D6F" w14:paraId="78588FAE" w14:textId="77777777">
        <w:trPr>
          <w:jc w:val="center"/>
        </w:trPr>
        <w:tc>
          <w:tcPr>
            <w:tcW w:w="4876" w:type="dxa"/>
            <w:tcBorders>
              <w:top w:val="nil"/>
              <w:left w:val="nil"/>
              <w:bottom w:val="nil"/>
              <w:right w:val="nil"/>
            </w:tcBorders>
          </w:tcPr>
          <w:p w14:paraId="2810A8F7" w14:textId="77777777" w:rsidR="00061478" w:rsidRPr="00CD1D6F" w:rsidRDefault="00061478">
            <w:pPr>
              <w:pStyle w:val="Normal6a"/>
            </w:pPr>
          </w:p>
        </w:tc>
        <w:tc>
          <w:tcPr>
            <w:tcW w:w="4876" w:type="dxa"/>
            <w:tcBorders>
              <w:top w:val="nil"/>
              <w:left w:val="nil"/>
              <w:bottom w:val="nil"/>
              <w:right w:val="nil"/>
            </w:tcBorders>
          </w:tcPr>
          <w:p w14:paraId="222ECC19" w14:textId="77777777" w:rsidR="00061478" w:rsidRPr="00CD1D6F" w:rsidRDefault="00CD1D6F">
            <w:pPr>
              <w:pStyle w:val="Normal6a"/>
            </w:pPr>
            <w:r w:rsidRPr="00CD1D6F">
              <w:rPr>
                <w:b/>
                <w:i/>
              </w:rPr>
              <w:t>3 ter.</w:t>
            </w:r>
            <w:r w:rsidRPr="00CD1D6F">
              <w:tab/>
            </w:r>
            <w:r w:rsidRPr="00CD1D6F">
              <w:rPr>
                <w:b/>
                <w:i/>
              </w:rPr>
              <w:t xml:space="preserve">sottolinea l'importanza di percorsi professionali che rimangano accessibili dopo il completamento dell'istruzione secondaria superiore generale e che </w:t>
            </w:r>
            <w:r w:rsidRPr="00CD1D6F">
              <w:rPr>
                <w:b/>
                <w:i/>
              </w:rPr>
              <w:lastRenderedPageBreak/>
              <w:t>combinino il conseguimento di un livello di istruzione avanzato con l'apprendimento basato sul lavoro, ampliando in tal modo le scelte professionali e sostenendo lo sviluppo di lavoratori altamente qualificati;</w:t>
            </w:r>
          </w:p>
        </w:tc>
      </w:tr>
    </w:tbl>
    <w:p w14:paraId="788CF3AE"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26D4296" w14:textId="77777777" w:rsidR="00061478" w:rsidRPr="00CD1D6F" w:rsidRDefault="00CD1D6F">
      <w:r w:rsidRPr="00CD1D6F">
        <w:rPr>
          <w:rStyle w:val="HideTWBExt"/>
          <w:noProof w:val="0"/>
        </w:rPr>
        <w:t>&lt;/Amend&gt;</w:t>
      </w:r>
    </w:p>
    <w:p w14:paraId="44A04F6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82</w:t>
      </w:r>
      <w:r w:rsidRPr="00CD1D6F">
        <w:rPr>
          <w:rStyle w:val="HideTWBExt"/>
          <w:b w:val="0"/>
          <w:noProof w:val="0"/>
        </w:rPr>
        <w:t>&lt;/NumAm&gt;</w:t>
      </w:r>
    </w:p>
    <w:p w14:paraId="551222BD"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33CB9915" w14:textId="77777777" w:rsidR="00061478" w:rsidRPr="00CD1D6F" w:rsidRDefault="00CD1D6F">
      <w:pPr>
        <w:pStyle w:val="NormalBold"/>
      </w:pPr>
      <w:r w:rsidRPr="00CD1D6F">
        <w:rPr>
          <w:rStyle w:val="HideTWBExt"/>
          <w:b w:val="0"/>
          <w:noProof w:val="0"/>
        </w:rPr>
        <w:t>&lt;/RepeatBlock-By&gt;</w:t>
      </w:r>
    </w:p>
    <w:p w14:paraId="24BC8E1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0A43C41" w14:textId="77777777" w:rsidR="00061478" w:rsidRPr="00CD1D6F" w:rsidRDefault="00CD1D6F">
      <w:pPr>
        <w:pStyle w:val="NormalBold"/>
      </w:pPr>
      <w:r w:rsidRPr="00CD1D6F">
        <w:rPr>
          <w:rStyle w:val="HideTWBExt"/>
          <w:b w:val="0"/>
          <w:noProof w:val="0"/>
        </w:rPr>
        <w:t>&lt;Article&gt;</w:t>
      </w:r>
      <w:r w:rsidRPr="00CD1D6F">
        <w:t>Paragrafo 3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86B40B5" w14:textId="77777777">
        <w:trPr>
          <w:trHeight w:hRule="exact" w:val="240"/>
          <w:jc w:val="center"/>
        </w:trPr>
        <w:tc>
          <w:tcPr>
            <w:tcW w:w="9752" w:type="dxa"/>
            <w:gridSpan w:val="2"/>
            <w:tcBorders>
              <w:top w:val="nil"/>
              <w:left w:val="nil"/>
              <w:bottom w:val="nil"/>
              <w:right w:val="nil"/>
            </w:tcBorders>
          </w:tcPr>
          <w:p w14:paraId="67A88E62" w14:textId="77777777" w:rsidR="00061478" w:rsidRPr="00CD1D6F" w:rsidRDefault="00061478"/>
        </w:tc>
      </w:tr>
      <w:tr w:rsidR="00061478" w:rsidRPr="00CD1D6F" w14:paraId="5F533AD5" w14:textId="77777777">
        <w:trPr>
          <w:trHeight w:val="240"/>
          <w:jc w:val="center"/>
        </w:trPr>
        <w:tc>
          <w:tcPr>
            <w:tcW w:w="4876" w:type="dxa"/>
            <w:tcBorders>
              <w:top w:val="nil"/>
              <w:left w:val="nil"/>
              <w:bottom w:val="nil"/>
              <w:right w:val="nil"/>
            </w:tcBorders>
          </w:tcPr>
          <w:p w14:paraId="559E4A4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495510D" w14:textId="77777777" w:rsidR="00061478" w:rsidRPr="00CD1D6F" w:rsidRDefault="00CD1D6F">
            <w:pPr>
              <w:pStyle w:val="AmColumnHeading"/>
            </w:pPr>
            <w:r w:rsidRPr="00CD1D6F">
              <w:t>Emendamento</w:t>
            </w:r>
          </w:p>
        </w:tc>
      </w:tr>
      <w:tr w:rsidR="00061478" w:rsidRPr="00CD1D6F" w14:paraId="21872EDD" w14:textId="77777777">
        <w:trPr>
          <w:jc w:val="center"/>
        </w:trPr>
        <w:tc>
          <w:tcPr>
            <w:tcW w:w="4876" w:type="dxa"/>
            <w:tcBorders>
              <w:top w:val="nil"/>
              <w:left w:val="nil"/>
              <w:bottom w:val="nil"/>
              <w:right w:val="nil"/>
            </w:tcBorders>
          </w:tcPr>
          <w:p w14:paraId="1704F8CA" w14:textId="77777777" w:rsidR="00061478" w:rsidRPr="00CD1D6F" w:rsidRDefault="00061478">
            <w:pPr>
              <w:pStyle w:val="Normal6a"/>
            </w:pPr>
          </w:p>
        </w:tc>
        <w:tc>
          <w:tcPr>
            <w:tcW w:w="4876" w:type="dxa"/>
            <w:tcBorders>
              <w:top w:val="nil"/>
              <w:left w:val="nil"/>
              <w:bottom w:val="nil"/>
              <w:right w:val="nil"/>
            </w:tcBorders>
          </w:tcPr>
          <w:p w14:paraId="34C91714" w14:textId="77777777" w:rsidR="00061478" w:rsidRPr="00CD1D6F" w:rsidRDefault="00CD1D6F">
            <w:pPr>
              <w:pStyle w:val="Normal6a"/>
            </w:pPr>
            <w:r w:rsidRPr="00CD1D6F">
              <w:rPr>
                <w:b/>
                <w:i/>
              </w:rPr>
              <w:t>3 quater.</w:t>
            </w:r>
            <w:r w:rsidRPr="00CD1D6F">
              <w:tab/>
            </w:r>
            <w:r w:rsidRPr="00CD1D6F">
              <w:rPr>
                <w:b/>
                <w:i/>
              </w:rPr>
              <w:t xml:space="preserve">sottolinea il potenziale delle microcredenziali e delle opportunità di apprendimento </w:t>
            </w:r>
            <w:r w:rsidRPr="00CD1D6F">
              <w:rPr>
                <w:b/>
                <w:i/>
              </w:rPr>
              <w:t>modulari per sostenere il miglioramento del livello delle competenze e la riqualificazione lungo tutto l'arco della vita lavorativa e per fornire percorsi di apprendimento flessibili ai lavoratori e ai datori di lavoro in un mercato del lavoro in rapida evoluzione;</w:t>
            </w:r>
          </w:p>
        </w:tc>
      </w:tr>
    </w:tbl>
    <w:p w14:paraId="5A1D8A8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A5870BA" w14:textId="77777777" w:rsidR="00061478" w:rsidRPr="00CD1D6F" w:rsidRDefault="00CD1D6F">
      <w:r w:rsidRPr="00CD1D6F">
        <w:rPr>
          <w:rStyle w:val="HideTWBExt"/>
          <w:noProof w:val="0"/>
        </w:rPr>
        <w:t>&lt;/Amend&gt;</w:t>
      </w:r>
    </w:p>
    <w:p w14:paraId="6DE969E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83</w:t>
      </w:r>
      <w:r w:rsidRPr="00CD1D6F">
        <w:rPr>
          <w:rStyle w:val="HideTWBExt"/>
          <w:b w:val="0"/>
          <w:noProof w:val="0"/>
        </w:rPr>
        <w:t>&lt;/NumAm&gt;</w:t>
      </w:r>
    </w:p>
    <w:p w14:paraId="2E91D1EA" w14:textId="77777777" w:rsidR="00061478" w:rsidRPr="00CD1D6F" w:rsidRDefault="00CD1D6F">
      <w:pPr>
        <w:pStyle w:val="NormalBold"/>
      </w:pPr>
      <w:r w:rsidRPr="00CD1D6F">
        <w:rPr>
          <w:rStyle w:val="HideTWBExt"/>
          <w:b w:val="0"/>
          <w:noProof w:val="0"/>
        </w:rPr>
        <w:t>&lt;RepeatBlock-By&gt;&lt;Members&gt;</w:t>
      </w:r>
      <w:r w:rsidRPr="00CD1D6F">
        <w:t xml:space="preserve">Angelika Winzig, Eleonora Meleti, Miriam Lexmann, Andrea Wechsler, Romana Tomc, Andrzej Buła, Martine Kemp, Letizia Moratti, </w:t>
      </w:r>
      <w:r w:rsidRPr="00CD1D6F">
        <w:t>Maravillas Abadía Jover</w:t>
      </w:r>
      <w:r w:rsidRPr="00CD1D6F">
        <w:rPr>
          <w:rStyle w:val="HideTWBExt"/>
          <w:b w:val="0"/>
          <w:noProof w:val="0"/>
        </w:rPr>
        <w:t>&lt;/Members&gt;</w:t>
      </w:r>
    </w:p>
    <w:p w14:paraId="2B2EBAA0" w14:textId="77777777" w:rsidR="00061478" w:rsidRPr="00CD1D6F" w:rsidRDefault="00CD1D6F">
      <w:pPr>
        <w:pStyle w:val="NormalBold"/>
      </w:pPr>
      <w:r w:rsidRPr="00CD1D6F">
        <w:rPr>
          <w:rStyle w:val="HideTWBExt"/>
          <w:b w:val="0"/>
          <w:noProof w:val="0"/>
        </w:rPr>
        <w:t>&lt;/RepeatBlock-By&gt;</w:t>
      </w:r>
    </w:p>
    <w:p w14:paraId="3ABA63F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B98E9E6" w14:textId="77777777" w:rsidR="00061478" w:rsidRPr="00CD1D6F" w:rsidRDefault="00CD1D6F">
      <w:pPr>
        <w:pStyle w:val="NormalBold"/>
      </w:pPr>
      <w:r w:rsidRPr="00CD1D6F">
        <w:rPr>
          <w:rStyle w:val="HideTWBExt"/>
          <w:b w:val="0"/>
          <w:noProof w:val="0"/>
        </w:rPr>
        <w:t>&lt;Article&gt;</w:t>
      </w:r>
      <w:r w:rsidRPr="00CD1D6F">
        <w:t>Paragrafo 3 quinquies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102BBF3" w14:textId="77777777">
        <w:trPr>
          <w:trHeight w:hRule="exact" w:val="240"/>
          <w:jc w:val="center"/>
        </w:trPr>
        <w:tc>
          <w:tcPr>
            <w:tcW w:w="9752" w:type="dxa"/>
            <w:gridSpan w:val="2"/>
            <w:tcBorders>
              <w:top w:val="nil"/>
              <w:left w:val="nil"/>
              <w:bottom w:val="nil"/>
              <w:right w:val="nil"/>
            </w:tcBorders>
          </w:tcPr>
          <w:p w14:paraId="5451CBC2" w14:textId="77777777" w:rsidR="00061478" w:rsidRPr="00CD1D6F" w:rsidRDefault="00061478"/>
        </w:tc>
      </w:tr>
      <w:tr w:rsidR="00061478" w:rsidRPr="00CD1D6F" w14:paraId="2D026933" w14:textId="77777777">
        <w:trPr>
          <w:trHeight w:val="240"/>
          <w:jc w:val="center"/>
        </w:trPr>
        <w:tc>
          <w:tcPr>
            <w:tcW w:w="4876" w:type="dxa"/>
            <w:tcBorders>
              <w:top w:val="nil"/>
              <w:left w:val="nil"/>
              <w:bottom w:val="nil"/>
              <w:right w:val="nil"/>
            </w:tcBorders>
          </w:tcPr>
          <w:p w14:paraId="40F1376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0E6B034" w14:textId="77777777" w:rsidR="00061478" w:rsidRPr="00CD1D6F" w:rsidRDefault="00CD1D6F">
            <w:pPr>
              <w:pStyle w:val="AmColumnHeading"/>
            </w:pPr>
            <w:r w:rsidRPr="00CD1D6F">
              <w:t>Emendamento</w:t>
            </w:r>
          </w:p>
        </w:tc>
      </w:tr>
      <w:tr w:rsidR="00061478" w:rsidRPr="00CD1D6F" w14:paraId="1B14718F" w14:textId="77777777">
        <w:trPr>
          <w:jc w:val="center"/>
        </w:trPr>
        <w:tc>
          <w:tcPr>
            <w:tcW w:w="4876" w:type="dxa"/>
            <w:tcBorders>
              <w:top w:val="nil"/>
              <w:left w:val="nil"/>
              <w:bottom w:val="nil"/>
              <w:right w:val="nil"/>
            </w:tcBorders>
          </w:tcPr>
          <w:p w14:paraId="508A86BF" w14:textId="77777777" w:rsidR="00061478" w:rsidRPr="00CD1D6F" w:rsidRDefault="00061478">
            <w:pPr>
              <w:pStyle w:val="Normal6a"/>
            </w:pPr>
          </w:p>
        </w:tc>
        <w:tc>
          <w:tcPr>
            <w:tcW w:w="4876" w:type="dxa"/>
            <w:tcBorders>
              <w:top w:val="nil"/>
              <w:left w:val="nil"/>
              <w:bottom w:val="nil"/>
              <w:right w:val="nil"/>
            </w:tcBorders>
          </w:tcPr>
          <w:p w14:paraId="6D601BB9" w14:textId="77777777" w:rsidR="00061478" w:rsidRPr="00CD1D6F" w:rsidRDefault="00CD1D6F">
            <w:pPr>
              <w:pStyle w:val="Normal6a"/>
            </w:pPr>
            <w:r w:rsidRPr="00CD1D6F">
              <w:rPr>
                <w:b/>
                <w:i/>
              </w:rPr>
              <w:t>3 quinquies.</w:t>
            </w:r>
            <w:r w:rsidRPr="00CD1D6F">
              <w:tab/>
            </w:r>
            <w:r w:rsidRPr="00CD1D6F">
              <w:rPr>
                <w:b/>
                <w:i/>
              </w:rPr>
              <w:t xml:space="preserve">sottolinea l'importanza del trasferimento </w:t>
            </w:r>
            <w:r w:rsidRPr="00CD1D6F">
              <w:rPr>
                <w:b/>
                <w:i/>
              </w:rPr>
              <w:t xml:space="preserve">intergenerazionale di competenze per affrontare i cambiamenti </w:t>
            </w:r>
            <w:r w:rsidRPr="00CD1D6F">
              <w:rPr>
                <w:b/>
                <w:i/>
              </w:rPr>
              <w:lastRenderedPageBreak/>
              <w:t>demografici e le carenze di manodopera; incoraggia iniziative che aiutino i lavoratori esperti a trasmettere le loro conoscenze e competenze attraverso programmi di mentoring, formazione sul luogo di lavoro e apprendistato;</w:t>
            </w:r>
          </w:p>
        </w:tc>
      </w:tr>
    </w:tbl>
    <w:p w14:paraId="7A553D68"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321C368" w14:textId="77777777" w:rsidR="00061478" w:rsidRPr="00CD1D6F" w:rsidRDefault="00CD1D6F">
      <w:r w:rsidRPr="00CD1D6F">
        <w:rPr>
          <w:rStyle w:val="HideTWBExt"/>
          <w:noProof w:val="0"/>
        </w:rPr>
        <w:t>&lt;/Amend&gt;</w:t>
      </w:r>
    </w:p>
    <w:p w14:paraId="315233B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84</w:t>
      </w:r>
      <w:r w:rsidRPr="00CD1D6F">
        <w:rPr>
          <w:rStyle w:val="HideTWBExt"/>
          <w:b w:val="0"/>
          <w:noProof w:val="0"/>
        </w:rPr>
        <w:t>&lt;/NumAm&gt;</w:t>
      </w:r>
    </w:p>
    <w:p w14:paraId="3997B406" w14:textId="77777777" w:rsidR="00061478" w:rsidRPr="00CD1D6F" w:rsidRDefault="00CD1D6F">
      <w:pPr>
        <w:pStyle w:val="NormalBold"/>
      </w:pPr>
      <w:r w:rsidRPr="00CD1D6F">
        <w:rPr>
          <w:rStyle w:val="HideTWBExt"/>
          <w:b w:val="0"/>
          <w:noProof w:val="0"/>
        </w:rPr>
        <w:t>&lt;RepeatBlock-By&gt;&lt;Members&gt;</w:t>
      </w:r>
      <w:r w:rsidRPr="00CD1D6F">
        <w:t xml:space="preserve">Angelika Winzig, Eleonora Meleti, Miriam Lexmann, Andrea Wechsler, Romana Tomc, Andrzej Buła, Martine Kemp, </w:t>
      </w:r>
      <w:r w:rsidRPr="00CD1D6F">
        <w:t>Letizia Moratti</w:t>
      </w:r>
      <w:r w:rsidRPr="00CD1D6F">
        <w:rPr>
          <w:rStyle w:val="HideTWBExt"/>
          <w:b w:val="0"/>
          <w:noProof w:val="0"/>
        </w:rPr>
        <w:t>&lt;/Members&gt;</w:t>
      </w:r>
    </w:p>
    <w:p w14:paraId="0BE22645" w14:textId="77777777" w:rsidR="00061478" w:rsidRPr="00CD1D6F" w:rsidRDefault="00CD1D6F">
      <w:pPr>
        <w:pStyle w:val="NormalBold"/>
      </w:pPr>
      <w:r w:rsidRPr="00CD1D6F">
        <w:rPr>
          <w:rStyle w:val="HideTWBExt"/>
          <w:b w:val="0"/>
          <w:noProof w:val="0"/>
        </w:rPr>
        <w:t>&lt;/RepeatBlock-By&gt;</w:t>
      </w:r>
    </w:p>
    <w:p w14:paraId="7DE2E19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3F5EE86" w14:textId="77777777" w:rsidR="00061478" w:rsidRPr="00CD1D6F" w:rsidRDefault="00CD1D6F">
      <w:pPr>
        <w:pStyle w:val="NormalBold"/>
      </w:pPr>
      <w:r w:rsidRPr="00CD1D6F">
        <w:rPr>
          <w:rStyle w:val="HideTWBExt"/>
          <w:b w:val="0"/>
          <w:noProof w:val="0"/>
        </w:rPr>
        <w:t>&lt;Article&gt;</w:t>
      </w:r>
      <w:r w:rsidRPr="00CD1D6F">
        <w:t>Paragrafo 4</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26DD6B9" w14:textId="77777777">
        <w:trPr>
          <w:trHeight w:hRule="exact" w:val="240"/>
          <w:jc w:val="center"/>
        </w:trPr>
        <w:tc>
          <w:tcPr>
            <w:tcW w:w="9752" w:type="dxa"/>
            <w:gridSpan w:val="2"/>
            <w:tcBorders>
              <w:top w:val="nil"/>
              <w:left w:val="nil"/>
              <w:bottom w:val="nil"/>
              <w:right w:val="nil"/>
            </w:tcBorders>
          </w:tcPr>
          <w:p w14:paraId="0CCC3DDC" w14:textId="77777777" w:rsidR="00061478" w:rsidRPr="00CD1D6F" w:rsidRDefault="00061478"/>
        </w:tc>
      </w:tr>
      <w:tr w:rsidR="00061478" w:rsidRPr="00CD1D6F" w14:paraId="3E91C7E1" w14:textId="77777777">
        <w:trPr>
          <w:trHeight w:val="240"/>
          <w:jc w:val="center"/>
        </w:trPr>
        <w:tc>
          <w:tcPr>
            <w:tcW w:w="4876" w:type="dxa"/>
            <w:tcBorders>
              <w:top w:val="nil"/>
              <w:left w:val="nil"/>
              <w:bottom w:val="nil"/>
              <w:right w:val="nil"/>
            </w:tcBorders>
          </w:tcPr>
          <w:p w14:paraId="1AD33AB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4807192" w14:textId="77777777" w:rsidR="00061478" w:rsidRPr="00CD1D6F" w:rsidRDefault="00CD1D6F">
            <w:pPr>
              <w:pStyle w:val="AmColumnHeading"/>
            </w:pPr>
            <w:r w:rsidRPr="00CD1D6F">
              <w:t>Emendamento</w:t>
            </w:r>
          </w:p>
        </w:tc>
      </w:tr>
      <w:tr w:rsidR="00061478" w:rsidRPr="00CD1D6F" w14:paraId="3DA0EB12" w14:textId="77777777">
        <w:trPr>
          <w:jc w:val="center"/>
        </w:trPr>
        <w:tc>
          <w:tcPr>
            <w:tcW w:w="4876" w:type="dxa"/>
            <w:tcBorders>
              <w:top w:val="nil"/>
              <w:left w:val="nil"/>
              <w:bottom w:val="nil"/>
              <w:right w:val="nil"/>
            </w:tcBorders>
          </w:tcPr>
          <w:p w14:paraId="79ADD468" w14:textId="77777777" w:rsidR="00061478" w:rsidRPr="00CD1D6F" w:rsidRDefault="00CD1D6F">
            <w:pPr>
              <w:pStyle w:val="Normal6a"/>
            </w:pPr>
            <w:r w:rsidRPr="00CD1D6F">
              <w:t>4.</w:t>
            </w:r>
            <w:r w:rsidRPr="00CD1D6F">
              <w:tab/>
            </w:r>
            <w:r w:rsidRPr="00CD1D6F">
              <w:t xml:space="preserve">invita le istituzioni dell'UE e gli Stati membri a promuovere una terminologia più rispettosa per i percorsi educativi </w:t>
            </w:r>
            <w:r w:rsidRPr="00CD1D6F">
              <w:rPr>
                <w:b/>
                <w:i/>
              </w:rPr>
              <w:t>e ad abbandonare</w:t>
            </w:r>
            <w:r w:rsidRPr="00CD1D6F">
              <w:t xml:space="preserve"> termini quali istruzione "superiore" e "inferiore"; chiede alla Commissione di </w:t>
            </w:r>
            <w:r w:rsidRPr="00CD1D6F">
              <w:rPr>
                <w:b/>
                <w:i/>
              </w:rPr>
              <w:t>abrogare l'obiettivo a livello dell'UE relativo al tasso di istruzione superiore come</w:t>
            </w:r>
            <w:r w:rsidRPr="00CD1D6F">
              <w:t xml:space="preserve"> parametro di riferimento</w:t>
            </w:r>
            <w:r w:rsidRPr="00CD1D6F">
              <w:rPr>
                <w:b/>
                <w:i/>
              </w:rPr>
              <w:t>, in quanto non è conforme all'intenzione della Commissione di attribuire pari valore</w:t>
            </w:r>
            <w:r w:rsidRPr="00CD1D6F">
              <w:t xml:space="preserve"> all'IFP;</w:t>
            </w:r>
          </w:p>
        </w:tc>
        <w:tc>
          <w:tcPr>
            <w:tcW w:w="4876" w:type="dxa"/>
            <w:tcBorders>
              <w:top w:val="nil"/>
              <w:left w:val="nil"/>
              <w:bottom w:val="nil"/>
              <w:right w:val="nil"/>
            </w:tcBorders>
          </w:tcPr>
          <w:p w14:paraId="1CBA9989" w14:textId="77777777" w:rsidR="00061478" w:rsidRPr="00CD1D6F" w:rsidRDefault="00CD1D6F">
            <w:pPr>
              <w:pStyle w:val="Normal6a"/>
            </w:pPr>
            <w:r w:rsidRPr="00CD1D6F">
              <w:t>4.</w:t>
            </w:r>
            <w:r w:rsidRPr="00CD1D6F">
              <w:tab/>
              <w:t>invita le istituzioni dell'UE e gli Stati membri a promuovere una terminologia più rispettosa per i percorsi educativi</w:t>
            </w:r>
            <w:r w:rsidRPr="00CD1D6F">
              <w:rPr>
                <w:b/>
                <w:i/>
              </w:rPr>
              <w:t>, basata sui livelli del quadro europeo delle qualifiche (EQF) piuttosto che su</w:t>
            </w:r>
            <w:r w:rsidRPr="00CD1D6F">
              <w:t xml:space="preserve"> termini quali istruzione "superiore" e "inferiore"; chiede alla Commissione di </w:t>
            </w:r>
            <w:r w:rsidRPr="00CD1D6F">
              <w:rPr>
                <w:b/>
                <w:i/>
              </w:rPr>
              <w:t>integrare il</w:t>
            </w:r>
            <w:r w:rsidRPr="00CD1D6F">
              <w:t xml:space="preserve"> parametro di riferimento </w:t>
            </w:r>
            <w:r w:rsidRPr="00CD1D6F">
              <w:rPr>
                <w:b/>
                <w:i/>
              </w:rPr>
              <w:t>del tasso di istruzione superiore con un ambizioso obiettivo a livello dell'UE per la partecipazione</w:t>
            </w:r>
            <w:r w:rsidRPr="00CD1D6F">
              <w:t xml:space="preserve"> all'IFP </w:t>
            </w:r>
            <w:r w:rsidRPr="00CD1D6F">
              <w:rPr>
                <w:b/>
                <w:i/>
              </w:rPr>
              <w:t>e il suo completamento</w:t>
            </w:r>
            <w:r w:rsidRPr="00CD1D6F">
              <w:t>;</w:t>
            </w:r>
          </w:p>
        </w:tc>
      </w:tr>
    </w:tbl>
    <w:p w14:paraId="6166E442"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34FA632" w14:textId="77777777" w:rsidR="00061478" w:rsidRPr="00CD1D6F" w:rsidRDefault="00CD1D6F">
      <w:r w:rsidRPr="00CD1D6F">
        <w:rPr>
          <w:rStyle w:val="HideTWBExt"/>
          <w:noProof w:val="0"/>
        </w:rPr>
        <w:t>&lt;/Amend&gt;</w:t>
      </w:r>
    </w:p>
    <w:p w14:paraId="61A7AD6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85</w:t>
      </w:r>
      <w:r w:rsidRPr="00CD1D6F">
        <w:rPr>
          <w:rStyle w:val="HideTWBExt"/>
          <w:b w:val="0"/>
          <w:noProof w:val="0"/>
        </w:rPr>
        <w:t>&lt;/NumAm&gt;</w:t>
      </w:r>
    </w:p>
    <w:p w14:paraId="78B4D93B" w14:textId="77777777" w:rsidR="00061478" w:rsidRPr="00CD1D6F" w:rsidRDefault="00CD1D6F">
      <w:pPr>
        <w:pStyle w:val="NormalBold"/>
      </w:pPr>
      <w:r w:rsidRPr="00CD1D6F">
        <w:rPr>
          <w:rStyle w:val="HideTWBExt"/>
          <w:b w:val="0"/>
          <w:noProof w:val="0"/>
        </w:rPr>
        <w:t>&lt;RepeatBlock-By&gt;&lt;Members&gt;</w:t>
      </w:r>
      <w:r w:rsidRPr="00CD1D6F">
        <w:t xml:space="preserve">Romana Jerković, Estelle Ceulemans, Vilija </w:t>
      </w:r>
      <w:r w:rsidRPr="00CD1D6F">
        <w:t>Blinkevičiūtė, Marianne Vind, Idoia Mendia, Alicia Homs Ginel</w:t>
      </w:r>
      <w:r w:rsidRPr="00CD1D6F">
        <w:rPr>
          <w:rStyle w:val="HideTWBExt"/>
          <w:b w:val="0"/>
          <w:noProof w:val="0"/>
        </w:rPr>
        <w:t>&lt;/Members&gt;</w:t>
      </w:r>
    </w:p>
    <w:p w14:paraId="4CFE93D6" w14:textId="77777777" w:rsidR="00061478" w:rsidRPr="00CD1D6F" w:rsidRDefault="00CD1D6F">
      <w:pPr>
        <w:pStyle w:val="NormalBold"/>
      </w:pPr>
      <w:r w:rsidRPr="00CD1D6F">
        <w:rPr>
          <w:rStyle w:val="HideTWBExt"/>
          <w:b w:val="0"/>
          <w:noProof w:val="0"/>
        </w:rPr>
        <w:t>&lt;/RepeatBlock-By&gt;</w:t>
      </w:r>
    </w:p>
    <w:p w14:paraId="5D7A45B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6D0860C" w14:textId="77777777" w:rsidR="00061478" w:rsidRPr="00CD1D6F" w:rsidRDefault="00CD1D6F">
      <w:pPr>
        <w:pStyle w:val="NormalBold"/>
      </w:pPr>
      <w:r w:rsidRPr="00CD1D6F">
        <w:rPr>
          <w:rStyle w:val="HideTWBExt"/>
          <w:b w:val="0"/>
          <w:noProof w:val="0"/>
        </w:rPr>
        <w:t>&lt;Article&gt;</w:t>
      </w:r>
      <w:r w:rsidRPr="00CD1D6F">
        <w:t>Paragrafo 4</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F9E5DA3" w14:textId="77777777">
        <w:trPr>
          <w:trHeight w:hRule="exact" w:val="240"/>
          <w:jc w:val="center"/>
        </w:trPr>
        <w:tc>
          <w:tcPr>
            <w:tcW w:w="9752" w:type="dxa"/>
            <w:gridSpan w:val="2"/>
            <w:tcBorders>
              <w:top w:val="nil"/>
              <w:left w:val="nil"/>
              <w:bottom w:val="nil"/>
              <w:right w:val="nil"/>
            </w:tcBorders>
          </w:tcPr>
          <w:p w14:paraId="78B33FAA" w14:textId="77777777" w:rsidR="00061478" w:rsidRPr="00CD1D6F" w:rsidRDefault="00061478"/>
        </w:tc>
      </w:tr>
      <w:tr w:rsidR="00061478" w:rsidRPr="00CD1D6F" w14:paraId="21560E3B" w14:textId="77777777">
        <w:trPr>
          <w:trHeight w:val="240"/>
          <w:jc w:val="center"/>
        </w:trPr>
        <w:tc>
          <w:tcPr>
            <w:tcW w:w="4876" w:type="dxa"/>
            <w:tcBorders>
              <w:top w:val="nil"/>
              <w:left w:val="nil"/>
              <w:bottom w:val="nil"/>
              <w:right w:val="nil"/>
            </w:tcBorders>
          </w:tcPr>
          <w:p w14:paraId="497AF9E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DD0E10B" w14:textId="77777777" w:rsidR="00061478" w:rsidRPr="00CD1D6F" w:rsidRDefault="00CD1D6F">
            <w:pPr>
              <w:pStyle w:val="AmColumnHeading"/>
            </w:pPr>
            <w:r w:rsidRPr="00CD1D6F">
              <w:t>Emendamento</w:t>
            </w:r>
          </w:p>
        </w:tc>
      </w:tr>
      <w:tr w:rsidR="00061478" w:rsidRPr="00CD1D6F" w14:paraId="055ABDBD" w14:textId="77777777">
        <w:trPr>
          <w:jc w:val="center"/>
        </w:trPr>
        <w:tc>
          <w:tcPr>
            <w:tcW w:w="4876" w:type="dxa"/>
            <w:tcBorders>
              <w:top w:val="nil"/>
              <w:left w:val="nil"/>
              <w:bottom w:val="nil"/>
              <w:right w:val="nil"/>
            </w:tcBorders>
          </w:tcPr>
          <w:p w14:paraId="7D6CBFDA" w14:textId="77777777" w:rsidR="00061478" w:rsidRPr="00CD1D6F" w:rsidRDefault="00CD1D6F">
            <w:pPr>
              <w:pStyle w:val="Normal6a"/>
            </w:pPr>
            <w:r w:rsidRPr="00CD1D6F">
              <w:t>4.</w:t>
            </w:r>
            <w:r w:rsidRPr="00CD1D6F">
              <w:tab/>
              <w:t xml:space="preserve">invita le istituzioni dell'UE e gli Stati </w:t>
            </w:r>
            <w:r w:rsidRPr="00CD1D6F">
              <w:t xml:space="preserve">membri a promuovere una terminologia più rispettosa per i percorsi </w:t>
            </w:r>
            <w:r w:rsidRPr="00CD1D6F">
              <w:lastRenderedPageBreak/>
              <w:t xml:space="preserve">educativi e ad abbandonare termini quali istruzione "superiore" e "inferiore"; chiede alla Commissione di </w:t>
            </w:r>
            <w:r w:rsidRPr="00CD1D6F">
              <w:rPr>
                <w:b/>
                <w:i/>
              </w:rPr>
              <w:t>abrogare l'obiettivo a livello dell'UE relativo al tasso di istruzione superiore come parametro di riferimento, in quanto non è conforme all'intenzione della Commissione di attribuire pari valore all'IFP</w:t>
            </w:r>
            <w:r w:rsidRPr="00CD1D6F">
              <w:t>;</w:t>
            </w:r>
          </w:p>
        </w:tc>
        <w:tc>
          <w:tcPr>
            <w:tcW w:w="4876" w:type="dxa"/>
            <w:tcBorders>
              <w:top w:val="nil"/>
              <w:left w:val="nil"/>
              <w:bottom w:val="nil"/>
              <w:right w:val="nil"/>
            </w:tcBorders>
          </w:tcPr>
          <w:p w14:paraId="500906E7" w14:textId="77777777" w:rsidR="00061478" w:rsidRPr="00CD1D6F" w:rsidRDefault="00CD1D6F">
            <w:pPr>
              <w:pStyle w:val="Normal6a"/>
            </w:pPr>
            <w:r w:rsidRPr="00CD1D6F">
              <w:lastRenderedPageBreak/>
              <w:t>4.</w:t>
            </w:r>
            <w:r w:rsidRPr="00CD1D6F">
              <w:tab/>
              <w:t xml:space="preserve">invita le istituzioni dell'UE e gli Stati membri a promuovere una terminologia più rispettosa per i percorsi </w:t>
            </w:r>
            <w:r w:rsidRPr="00CD1D6F">
              <w:lastRenderedPageBreak/>
              <w:t xml:space="preserve">educativi e ad </w:t>
            </w:r>
            <w:r w:rsidRPr="00CD1D6F">
              <w:t xml:space="preserve">abbandonare termini quali istruzione "superiore" e "inferiore"; chiede </w:t>
            </w:r>
            <w:r w:rsidRPr="00CD1D6F">
              <w:rPr>
                <w:b/>
                <w:i/>
              </w:rPr>
              <w:t>inoltre</w:t>
            </w:r>
            <w:r w:rsidRPr="00CD1D6F">
              <w:t xml:space="preserve"> alla Commissione </w:t>
            </w:r>
            <w:r w:rsidRPr="00CD1D6F">
              <w:rPr>
                <w:b/>
                <w:i/>
              </w:rPr>
              <w:t>e agli Stati membri</w:t>
            </w:r>
            <w:r w:rsidRPr="00CD1D6F">
              <w:t xml:space="preserve"> di </w:t>
            </w:r>
            <w:r w:rsidRPr="00CD1D6F">
              <w:rPr>
                <w:b/>
                <w:i/>
              </w:rPr>
              <w:t>garantire l'equo riconoscimento dei percorsi professionali e accademici</w:t>
            </w:r>
            <w:r w:rsidRPr="00CD1D6F">
              <w:t>;</w:t>
            </w:r>
          </w:p>
        </w:tc>
      </w:tr>
    </w:tbl>
    <w:p w14:paraId="052DABC5"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4234935" w14:textId="77777777" w:rsidR="00061478" w:rsidRPr="00CD1D6F" w:rsidRDefault="00CD1D6F">
      <w:r w:rsidRPr="00CD1D6F">
        <w:rPr>
          <w:rStyle w:val="HideTWBExt"/>
          <w:noProof w:val="0"/>
        </w:rPr>
        <w:t>&lt;/Amend&gt;</w:t>
      </w:r>
    </w:p>
    <w:p w14:paraId="18BC494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86</w:t>
      </w:r>
      <w:r w:rsidRPr="00CD1D6F">
        <w:rPr>
          <w:rStyle w:val="HideTWBExt"/>
          <w:b w:val="0"/>
          <w:noProof w:val="0"/>
        </w:rPr>
        <w:t>&lt;/NumAm&gt;</w:t>
      </w:r>
    </w:p>
    <w:p w14:paraId="0A53E62A"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4FB183AB"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6815099D" w14:textId="77777777" w:rsidR="00061478" w:rsidRPr="00CD1D6F" w:rsidRDefault="00CD1D6F">
      <w:pPr>
        <w:pStyle w:val="NormalBold"/>
      </w:pPr>
      <w:r w:rsidRPr="00CD1D6F">
        <w:rPr>
          <w:rStyle w:val="HideTWBExt"/>
          <w:b w:val="0"/>
          <w:noProof w:val="0"/>
        </w:rPr>
        <w:t>&lt;/RepeatBlock-By&gt;</w:t>
      </w:r>
    </w:p>
    <w:p w14:paraId="0A1ECBB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A79F2BC" w14:textId="77777777" w:rsidR="00061478" w:rsidRPr="00CD1D6F" w:rsidRDefault="00CD1D6F">
      <w:pPr>
        <w:pStyle w:val="NormalBold"/>
      </w:pPr>
      <w:r w:rsidRPr="00CD1D6F">
        <w:rPr>
          <w:rStyle w:val="HideTWBExt"/>
          <w:b w:val="0"/>
          <w:noProof w:val="0"/>
        </w:rPr>
        <w:t>&lt;Article&gt;</w:t>
      </w:r>
      <w:r w:rsidRPr="00CD1D6F">
        <w:t>Paragrafo 4</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387AF60" w14:textId="77777777">
        <w:trPr>
          <w:trHeight w:hRule="exact" w:val="240"/>
          <w:jc w:val="center"/>
        </w:trPr>
        <w:tc>
          <w:tcPr>
            <w:tcW w:w="9752" w:type="dxa"/>
            <w:gridSpan w:val="2"/>
            <w:tcBorders>
              <w:top w:val="nil"/>
              <w:left w:val="nil"/>
              <w:bottom w:val="nil"/>
              <w:right w:val="nil"/>
            </w:tcBorders>
          </w:tcPr>
          <w:p w14:paraId="13620C89" w14:textId="77777777" w:rsidR="00061478" w:rsidRPr="00CD1D6F" w:rsidRDefault="00061478"/>
        </w:tc>
      </w:tr>
      <w:tr w:rsidR="00061478" w:rsidRPr="00CD1D6F" w14:paraId="08E64933" w14:textId="77777777">
        <w:trPr>
          <w:trHeight w:val="240"/>
          <w:jc w:val="center"/>
        </w:trPr>
        <w:tc>
          <w:tcPr>
            <w:tcW w:w="4876" w:type="dxa"/>
            <w:tcBorders>
              <w:top w:val="nil"/>
              <w:left w:val="nil"/>
              <w:bottom w:val="nil"/>
              <w:right w:val="nil"/>
            </w:tcBorders>
          </w:tcPr>
          <w:p w14:paraId="775FB3EA"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2D860122" w14:textId="77777777" w:rsidR="00061478" w:rsidRPr="00CD1D6F" w:rsidRDefault="00CD1D6F">
            <w:pPr>
              <w:pStyle w:val="AmColumnHeading"/>
            </w:pPr>
            <w:r w:rsidRPr="00CD1D6F">
              <w:t>Emendamento</w:t>
            </w:r>
          </w:p>
        </w:tc>
      </w:tr>
      <w:tr w:rsidR="00061478" w:rsidRPr="00CD1D6F" w14:paraId="7A14FF55" w14:textId="77777777">
        <w:trPr>
          <w:jc w:val="center"/>
        </w:trPr>
        <w:tc>
          <w:tcPr>
            <w:tcW w:w="4876" w:type="dxa"/>
            <w:tcBorders>
              <w:top w:val="nil"/>
              <w:left w:val="nil"/>
              <w:bottom w:val="nil"/>
              <w:right w:val="nil"/>
            </w:tcBorders>
          </w:tcPr>
          <w:p w14:paraId="0592E6D3" w14:textId="77777777" w:rsidR="00061478" w:rsidRPr="00CD1D6F" w:rsidRDefault="00CD1D6F">
            <w:pPr>
              <w:pStyle w:val="Normal6a"/>
            </w:pPr>
            <w:r w:rsidRPr="00CD1D6F">
              <w:t>4.</w:t>
            </w:r>
            <w:r w:rsidRPr="00CD1D6F">
              <w:tab/>
              <w:t xml:space="preserve">invita le istituzioni dell'UE e gli Stati membri a promuovere una terminologia più rispettosa per i percorsi educativi e ad abbandonare termini quali istruzione "superiore" e "inferiore"; chiede alla Commissione di </w:t>
            </w:r>
            <w:r w:rsidRPr="00CD1D6F">
              <w:rPr>
                <w:b/>
                <w:i/>
              </w:rPr>
              <w:t>abrogare l'obiettivo a livello dell'UE relativo al tasso di istruzione superiore come parametro</w:t>
            </w:r>
            <w:r w:rsidRPr="00CD1D6F">
              <w:t xml:space="preserve"> di riferimento</w:t>
            </w:r>
            <w:r w:rsidRPr="00CD1D6F">
              <w:rPr>
                <w:b/>
                <w:i/>
              </w:rPr>
              <w:t>, in quanto non è conforme all'intenzione della Commissione di attribuire pari valore all'IFP</w:t>
            </w:r>
            <w:r w:rsidRPr="00CD1D6F">
              <w:t>;</w:t>
            </w:r>
          </w:p>
        </w:tc>
        <w:tc>
          <w:tcPr>
            <w:tcW w:w="4876" w:type="dxa"/>
            <w:tcBorders>
              <w:top w:val="nil"/>
              <w:left w:val="nil"/>
              <w:bottom w:val="nil"/>
              <w:right w:val="nil"/>
            </w:tcBorders>
          </w:tcPr>
          <w:p w14:paraId="6FADD017" w14:textId="77777777" w:rsidR="00061478" w:rsidRPr="00CD1D6F" w:rsidRDefault="00CD1D6F">
            <w:pPr>
              <w:pStyle w:val="Normal6a"/>
            </w:pPr>
            <w:r w:rsidRPr="00CD1D6F">
              <w:t>4.</w:t>
            </w:r>
            <w:r w:rsidRPr="00CD1D6F">
              <w:tab/>
              <w:t xml:space="preserve">invita le istituzioni dell'UE e gli Stati membri a promuovere una terminologia più rispettosa per i percorsi educativi e ad abbandonare termini quali istruzione "superiore" e "inferiore"; chiede alla Commissione di </w:t>
            </w:r>
            <w:r w:rsidRPr="00CD1D6F">
              <w:rPr>
                <w:b/>
                <w:i/>
              </w:rPr>
              <w:t>garantire che gli obiettivi e i parametri</w:t>
            </w:r>
            <w:r w:rsidRPr="00CD1D6F">
              <w:t xml:space="preserve"> di riferimento </w:t>
            </w:r>
            <w:r w:rsidRPr="00CD1D6F">
              <w:rPr>
                <w:b/>
                <w:i/>
              </w:rPr>
              <w:t>a livello dell'UE per le competenze e il tasso di istruzione non privilegino un percorso rispetto a un altro e che l'istruzione e la formazione professionale siano valutate su un piano di parità con l'istruzione superiore</w:t>
            </w:r>
            <w:r w:rsidRPr="00CD1D6F">
              <w:t>;</w:t>
            </w:r>
          </w:p>
        </w:tc>
      </w:tr>
    </w:tbl>
    <w:p w14:paraId="12945F2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11458ED" w14:textId="77777777" w:rsidR="00061478" w:rsidRPr="00CD1D6F" w:rsidRDefault="00CD1D6F">
      <w:r w:rsidRPr="00CD1D6F">
        <w:rPr>
          <w:rStyle w:val="HideTWBExt"/>
          <w:noProof w:val="0"/>
        </w:rPr>
        <w:t>&lt;/Amend&gt;</w:t>
      </w:r>
    </w:p>
    <w:p w14:paraId="64A4678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87</w:t>
      </w:r>
      <w:r w:rsidRPr="00CD1D6F">
        <w:rPr>
          <w:rStyle w:val="HideTWBExt"/>
          <w:b w:val="0"/>
          <w:noProof w:val="0"/>
        </w:rPr>
        <w:t>&lt;/NumAm&gt;</w:t>
      </w:r>
    </w:p>
    <w:p w14:paraId="12252B79"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37016A9E" w14:textId="77777777" w:rsidR="00061478" w:rsidRPr="00CD1D6F" w:rsidRDefault="00CD1D6F">
      <w:pPr>
        <w:pStyle w:val="NormalBold"/>
      </w:pPr>
      <w:r w:rsidRPr="00CD1D6F">
        <w:rPr>
          <w:rStyle w:val="HideTWBExt"/>
          <w:b w:val="0"/>
          <w:noProof w:val="0"/>
        </w:rPr>
        <w:t>&lt;/RepeatBlock-By&gt;</w:t>
      </w:r>
    </w:p>
    <w:p w14:paraId="4C6408F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4B7BB5A" w14:textId="77777777" w:rsidR="00061478" w:rsidRPr="00CD1D6F" w:rsidRDefault="00CD1D6F">
      <w:pPr>
        <w:pStyle w:val="NormalBold"/>
      </w:pPr>
      <w:r w:rsidRPr="00CD1D6F">
        <w:rPr>
          <w:rStyle w:val="HideTWBExt"/>
          <w:b w:val="0"/>
          <w:noProof w:val="0"/>
        </w:rPr>
        <w:t>&lt;Article&gt;</w:t>
      </w:r>
      <w:r w:rsidRPr="00CD1D6F">
        <w:t>Paragrafo 4</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76ED0FA" w14:textId="77777777">
        <w:trPr>
          <w:trHeight w:hRule="exact" w:val="240"/>
          <w:jc w:val="center"/>
        </w:trPr>
        <w:tc>
          <w:tcPr>
            <w:tcW w:w="9752" w:type="dxa"/>
            <w:gridSpan w:val="2"/>
            <w:tcBorders>
              <w:top w:val="nil"/>
              <w:left w:val="nil"/>
              <w:bottom w:val="nil"/>
              <w:right w:val="nil"/>
            </w:tcBorders>
          </w:tcPr>
          <w:p w14:paraId="079B2F36" w14:textId="77777777" w:rsidR="00061478" w:rsidRPr="00CD1D6F" w:rsidRDefault="00061478"/>
        </w:tc>
      </w:tr>
      <w:tr w:rsidR="00061478" w:rsidRPr="00CD1D6F" w14:paraId="65777E95" w14:textId="77777777">
        <w:trPr>
          <w:trHeight w:val="240"/>
          <w:jc w:val="center"/>
        </w:trPr>
        <w:tc>
          <w:tcPr>
            <w:tcW w:w="4876" w:type="dxa"/>
            <w:tcBorders>
              <w:top w:val="nil"/>
              <w:left w:val="nil"/>
              <w:bottom w:val="nil"/>
              <w:right w:val="nil"/>
            </w:tcBorders>
          </w:tcPr>
          <w:p w14:paraId="21540706"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2F9E42DA" w14:textId="77777777" w:rsidR="00061478" w:rsidRPr="00CD1D6F" w:rsidRDefault="00CD1D6F">
            <w:pPr>
              <w:pStyle w:val="AmColumnHeading"/>
            </w:pPr>
            <w:r w:rsidRPr="00CD1D6F">
              <w:t>Emendamento</w:t>
            </w:r>
          </w:p>
        </w:tc>
      </w:tr>
      <w:tr w:rsidR="00061478" w:rsidRPr="00CD1D6F" w14:paraId="3962DD8F" w14:textId="77777777">
        <w:trPr>
          <w:jc w:val="center"/>
        </w:trPr>
        <w:tc>
          <w:tcPr>
            <w:tcW w:w="4876" w:type="dxa"/>
            <w:tcBorders>
              <w:top w:val="nil"/>
              <w:left w:val="nil"/>
              <w:bottom w:val="nil"/>
              <w:right w:val="nil"/>
            </w:tcBorders>
          </w:tcPr>
          <w:p w14:paraId="34400EB8" w14:textId="77777777" w:rsidR="00061478" w:rsidRPr="00CD1D6F" w:rsidRDefault="00CD1D6F">
            <w:pPr>
              <w:pStyle w:val="Normal6a"/>
            </w:pPr>
            <w:r w:rsidRPr="00CD1D6F">
              <w:lastRenderedPageBreak/>
              <w:t>4.</w:t>
            </w:r>
            <w:r w:rsidRPr="00CD1D6F">
              <w:tab/>
              <w:t>invita le istituzioni dell'UE e gli Stati membri a promuovere una terminologia più rispettosa per i percorsi educativi e ad abbandonare termini quali istruzione "superiore" e "inferiore"; chiede alla Commissione di abrogare l'obiettivo a livello dell'UE relativo al tasso di istruzione superiore come parametro di riferimento, in quanto non è conforme all'intenzione della Commissione di attribuire pari valore all'IFP;</w:t>
            </w:r>
          </w:p>
        </w:tc>
        <w:tc>
          <w:tcPr>
            <w:tcW w:w="4876" w:type="dxa"/>
            <w:tcBorders>
              <w:top w:val="nil"/>
              <w:left w:val="nil"/>
              <w:bottom w:val="nil"/>
              <w:right w:val="nil"/>
            </w:tcBorders>
          </w:tcPr>
          <w:p w14:paraId="18817499" w14:textId="77777777" w:rsidR="00061478" w:rsidRPr="00CD1D6F" w:rsidRDefault="00CD1D6F">
            <w:pPr>
              <w:pStyle w:val="Normal6a"/>
            </w:pPr>
            <w:r w:rsidRPr="00CD1D6F">
              <w:t>4.</w:t>
            </w:r>
            <w:r w:rsidRPr="00CD1D6F">
              <w:tab/>
              <w:t xml:space="preserve">invita le istituzioni dell'UE e gli Stati membri a promuovere una terminologia più rispettosa per i percorsi educativi e ad abbandonare termini quali istruzione "superiore" e "inferiore"; chiede alla Commissione di abrogare l'obiettivo a livello dell'UE relativo al tasso di istruzione superiore come parametro di riferimento, in quanto non è conforme all'intenzione della Commissione di attribuire pari valore all'IFP; </w:t>
            </w:r>
            <w:r w:rsidRPr="00CD1D6F">
              <w:rPr>
                <w:b/>
                <w:i/>
              </w:rPr>
              <w:t>invita inoltre la Commissione e gli Stati membri a garantire che l'istruzione professionale</w:t>
            </w:r>
            <w:r w:rsidRPr="00CD1D6F">
              <w:rPr>
                <w:b/>
                <w:i/>
              </w:rPr>
              <w:t xml:space="preserve"> terziaria al livello ISCED 5 e ai livelli EQF 5 e 6 sia esplicitamente riconosciuta e promossa nei quadri strategici dell'UE in materia di competenze come un percorso altrettanto apprezzato di pari valore rispetto all'istruzione superiore accademica;</w:t>
            </w:r>
          </w:p>
        </w:tc>
      </w:tr>
    </w:tbl>
    <w:p w14:paraId="20DA97D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CFF9AE5" w14:textId="77777777" w:rsidR="00061478" w:rsidRPr="00CD1D6F" w:rsidRDefault="00CD1D6F">
      <w:r w:rsidRPr="00CD1D6F">
        <w:rPr>
          <w:rStyle w:val="HideTWBExt"/>
          <w:noProof w:val="0"/>
        </w:rPr>
        <w:t>&lt;/Amend&gt;</w:t>
      </w:r>
    </w:p>
    <w:p w14:paraId="74E63F32"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88</w:t>
      </w:r>
      <w:r w:rsidRPr="00CD1D6F">
        <w:rPr>
          <w:rStyle w:val="HideTWBExt"/>
          <w:b w:val="0"/>
          <w:noProof w:val="0"/>
        </w:rPr>
        <w:t>&lt;/NumAm&gt;</w:t>
      </w:r>
    </w:p>
    <w:p w14:paraId="401352AE"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4057BE3E" w14:textId="77777777" w:rsidR="00061478" w:rsidRPr="00CD1D6F" w:rsidRDefault="00CD1D6F">
      <w:pPr>
        <w:pStyle w:val="NormalBold"/>
      </w:pPr>
      <w:r w:rsidRPr="00CD1D6F">
        <w:rPr>
          <w:rStyle w:val="HideTWBExt"/>
          <w:b w:val="0"/>
          <w:noProof w:val="0"/>
        </w:rPr>
        <w:t>&lt;/RepeatBlock-By&gt;</w:t>
      </w:r>
    </w:p>
    <w:p w14:paraId="012A32FC"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AF29496" w14:textId="77777777" w:rsidR="00061478" w:rsidRPr="00CD1D6F" w:rsidRDefault="00CD1D6F">
      <w:pPr>
        <w:pStyle w:val="NormalBold"/>
      </w:pPr>
      <w:r w:rsidRPr="00CD1D6F">
        <w:rPr>
          <w:rStyle w:val="HideTWBExt"/>
          <w:b w:val="0"/>
          <w:noProof w:val="0"/>
        </w:rPr>
        <w:t>&lt;Article&gt;</w:t>
      </w:r>
      <w:r w:rsidRPr="00CD1D6F">
        <w:t>Paragrafo 4</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F07CA34" w14:textId="77777777">
        <w:trPr>
          <w:trHeight w:hRule="exact" w:val="240"/>
          <w:jc w:val="center"/>
        </w:trPr>
        <w:tc>
          <w:tcPr>
            <w:tcW w:w="9752" w:type="dxa"/>
            <w:gridSpan w:val="2"/>
            <w:tcBorders>
              <w:top w:val="nil"/>
              <w:left w:val="nil"/>
              <w:bottom w:val="nil"/>
              <w:right w:val="nil"/>
            </w:tcBorders>
          </w:tcPr>
          <w:p w14:paraId="573B0A52" w14:textId="77777777" w:rsidR="00061478" w:rsidRPr="00CD1D6F" w:rsidRDefault="00061478"/>
        </w:tc>
      </w:tr>
      <w:tr w:rsidR="00061478" w:rsidRPr="00CD1D6F" w14:paraId="6C9BFC1C" w14:textId="77777777">
        <w:trPr>
          <w:trHeight w:val="240"/>
          <w:jc w:val="center"/>
        </w:trPr>
        <w:tc>
          <w:tcPr>
            <w:tcW w:w="4876" w:type="dxa"/>
            <w:tcBorders>
              <w:top w:val="nil"/>
              <w:left w:val="nil"/>
              <w:bottom w:val="nil"/>
              <w:right w:val="nil"/>
            </w:tcBorders>
          </w:tcPr>
          <w:p w14:paraId="38E4DB4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EBCD09D" w14:textId="77777777" w:rsidR="00061478" w:rsidRPr="00CD1D6F" w:rsidRDefault="00CD1D6F">
            <w:pPr>
              <w:pStyle w:val="AmColumnHeading"/>
            </w:pPr>
            <w:r w:rsidRPr="00CD1D6F">
              <w:t>Emendamento</w:t>
            </w:r>
          </w:p>
        </w:tc>
      </w:tr>
      <w:tr w:rsidR="00061478" w:rsidRPr="00CD1D6F" w14:paraId="40BEEE64" w14:textId="77777777">
        <w:trPr>
          <w:jc w:val="center"/>
        </w:trPr>
        <w:tc>
          <w:tcPr>
            <w:tcW w:w="4876" w:type="dxa"/>
            <w:tcBorders>
              <w:top w:val="nil"/>
              <w:left w:val="nil"/>
              <w:bottom w:val="nil"/>
              <w:right w:val="nil"/>
            </w:tcBorders>
          </w:tcPr>
          <w:p w14:paraId="3723BFA6" w14:textId="77777777" w:rsidR="00061478" w:rsidRPr="00CD1D6F" w:rsidRDefault="00CD1D6F">
            <w:pPr>
              <w:pStyle w:val="Normal6a"/>
            </w:pPr>
            <w:r w:rsidRPr="00CD1D6F">
              <w:t>4.</w:t>
            </w:r>
            <w:r w:rsidRPr="00CD1D6F">
              <w:tab/>
              <w:t xml:space="preserve">invita le istituzioni dell'UE e gli Stati membri a </w:t>
            </w:r>
            <w:r w:rsidRPr="00CD1D6F">
              <w:t>promuovere una terminologia più rispettosa per i percorsi educativi e ad abbandonare termini quali istruzione "superiore" e "inferiore"; chiede alla Commissione di abrogare l'obiettivo a livello dell'UE relativo al tasso di istruzione superiore come parametro di riferimento, in quanto non è conforme all'intenzione della Commissione di attribuire pari valore all'IFP;</w:t>
            </w:r>
          </w:p>
        </w:tc>
        <w:tc>
          <w:tcPr>
            <w:tcW w:w="4876" w:type="dxa"/>
            <w:tcBorders>
              <w:top w:val="nil"/>
              <w:left w:val="nil"/>
              <w:bottom w:val="nil"/>
              <w:right w:val="nil"/>
            </w:tcBorders>
          </w:tcPr>
          <w:p w14:paraId="717C1858" w14:textId="77777777" w:rsidR="00061478" w:rsidRPr="00CD1D6F" w:rsidRDefault="00CD1D6F">
            <w:pPr>
              <w:pStyle w:val="Normal6a"/>
            </w:pPr>
            <w:r w:rsidRPr="00CD1D6F">
              <w:t>4.</w:t>
            </w:r>
            <w:r w:rsidRPr="00CD1D6F">
              <w:tab/>
              <w:t xml:space="preserve">invita le istituzioni dell'UE e gli Stati membri a promuovere una terminologia più rispettosa per i percorsi educativi e ad </w:t>
            </w:r>
            <w:r w:rsidRPr="00CD1D6F">
              <w:t xml:space="preserve">abbandonare termini quali istruzione "superiore" e "inferiore"; chiede alla Commissione di </w:t>
            </w:r>
            <w:r w:rsidRPr="00CD1D6F">
              <w:rPr>
                <w:b/>
                <w:i/>
              </w:rPr>
              <w:t>garantire che le sue strategie e comunicazioni e i suoi orientamenti e strumenti di finanziamento pertinenti riflettano e promuovano la parità di riconoscimento e di valutazione dei percorsi professionali e accademici; chiede alla Commissione di</w:t>
            </w:r>
            <w:r w:rsidRPr="00CD1D6F">
              <w:t xml:space="preserve"> abrogare l'obiettivo a livello dell'UE relativo al tasso di istruzione superiore come parametro di riferimento, in quanto non è conforme </w:t>
            </w:r>
            <w:r w:rsidRPr="00CD1D6F">
              <w:lastRenderedPageBreak/>
              <w:t>all'intenzione della Commissione di at</w:t>
            </w:r>
            <w:r w:rsidRPr="00CD1D6F">
              <w:t>tribuire pari valore all'IFP;</w:t>
            </w:r>
          </w:p>
        </w:tc>
      </w:tr>
    </w:tbl>
    <w:p w14:paraId="77CC4712"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2CF6816" w14:textId="77777777" w:rsidR="00061478" w:rsidRPr="00CD1D6F" w:rsidRDefault="00CD1D6F">
      <w:r w:rsidRPr="00CD1D6F">
        <w:rPr>
          <w:rStyle w:val="HideTWBExt"/>
          <w:noProof w:val="0"/>
        </w:rPr>
        <w:t>&lt;/Amend&gt;</w:t>
      </w:r>
    </w:p>
    <w:p w14:paraId="19D8F93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89</w:t>
      </w:r>
      <w:r w:rsidRPr="00CD1D6F">
        <w:rPr>
          <w:rStyle w:val="HideTWBExt"/>
          <w:b w:val="0"/>
          <w:noProof w:val="0"/>
        </w:rPr>
        <w:t>&lt;/NumAm&gt;</w:t>
      </w:r>
    </w:p>
    <w:p w14:paraId="33DDC278"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5D7A495D" w14:textId="77777777" w:rsidR="00061478" w:rsidRPr="00CD1D6F" w:rsidRDefault="00CD1D6F">
      <w:pPr>
        <w:pStyle w:val="NormalBold"/>
      </w:pPr>
      <w:r w:rsidRPr="00CD1D6F">
        <w:rPr>
          <w:rStyle w:val="HideTWBExt"/>
          <w:b w:val="0"/>
          <w:noProof w:val="0"/>
        </w:rPr>
        <w:t>&lt;/RepeatBlock-By&gt;</w:t>
      </w:r>
    </w:p>
    <w:p w14:paraId="375D517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20B5CE3" w14:textId="77777777" w:rsidR="00061478" w:rsidRPr="00CD1D6F" w:rsidRDefault="00CD1D6F">
      <w:pPr>
        <w:pStyle w:val="NormalBold"/>
      </w:pPr>
      <w:r w:rsidRPr="00CD1D6F">
        <w:rPr>
          <w:rStyle w:val="HideTWBExt"/>
          <w:b w:val="0"/>
          <w:noProof w:val="0"/>
        </w:rPr>
        <w:t>&lt;Article&gt;</w:t>
      </w:r>
      <w:r w:rsidRPr="00CD1D6F">
        <w:t>Paragrafo 5</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BA0AC6F" w14:textId="77777777">
        <w:trPr>
          <w:trHeight w:hRule="exact" w:val="240"/>
          <w:jc w:val="center"/>
        </w:trPr>
        <w:tc>
          <w:tcPr>
            <w:tcW w:w="9752" w:type="dxa"/>
            <w:gridSpan w:val="2"/>
            <w:tcBorders>
              <w:top w:val="nil"/>
              <w:left w:val="nil"/>
              <w:bottom w:val="nil"/>
              <w:right w:val="nil"/>
            </w:tcBorders>
          </w:tcPr>
          <w:p w14:paraId="58F72058" w14:textId="77777777" w:rsidR="00061478" w:rsidRPr="00CD1D6F" w:rsidRDefault="00061478"/>
        </w:tc>
      </w:tr>
      <w:tr w:rsidR="00061478" w:rsidRPr="00CD1D6F" w14:paraId="02063BBE" w14:textId="77777777">
        <w:trPr>
          <w:trHeight w:val="240"/>
          <w:jc w:val="center"/>
        </w:trPr>
        <w:tc>
          <w:tcPr>
            <w:tcW w:w="4876" w:type="dxa"/>
            <w:tcBorders>
              <w:top w:val="nil"/>
              <w:left w:val="nil"/>
              <w:bottom w:val="nil"/>
              <w:right w:val="nil"/>
            </w:tcBorders>
          </w:tcPr>
          <w:p w14:paraId="7E03D75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4692D92" w14:textId="77777777" w:rsidR="00061478" w:rsidRPr="00CD1D6F" w:rsidRDefault="00CD1D6F">
            <w:pPr>
              <w:pStyle w:val="AmColumnHeading"/>
            </w:pPr>
            <w:r w:rsidRPr="00CD1D6F">
              <w:t>Emendamento</w:t>
            </w:r>
          </w:p>
        </w:tc>
      </w:tr>
      <w:tr w:rsidR="00061478" w:rsidRPr="00CD1D6F" w14:paraId="572393C2" w14:textId="77777777">
        <w:trPr>
          <w:jc w:val="center"/>
        </w:trPr>
        <w:tc>
          <w:tcPr>
            <w:tcW w:w="4876" w:type="dxa"/>
            <w:tcBorders>
              <w:top w:val="nil"/>
              <w:left w:val="nil"/>
              <w:bottom w:val="nil"/>
              <w:right w:val="nil"/>
            </w:tcBorders>
          </w:tcPr>
          <w:p w14:paraId="442EABAF" w14:textId="77777777" w:rsidR="00061478" w:rsidRPr="00CD1D6F" w:rsidRDefault="00CD1D6F">
            <w:pPr>
              <w:pStyle w:val="Normal6a"/>
            </w:pPr>
            <w:r w:rsidRPr="00CD1D6F">
              <w:t>5.</w:t>
            </w:r>
            <w:r w:rsidRPr="00CD1D6F">
              <w:tab/>
              <w:t xml:space="preserve">invita gli Stati membri e le istituzioni dell'UE a coinvolgere gli studenti </w:t>
            </w:r>
            <w:r w:rsidRPr="00CD1D6F">
              <w:rPr>
                <w:b/>
                <w:i/>
              </w:rPr>
              <w:t>e</w:t>
            </w:r>
            <w:r w:rsidRPr="00CD1D6F">
              <w:t xml:space="preserve"> i diplomati dell'IFP a tutti i livelli dell'elaborazione delle politiche per garantire </w:t>
            </w:r>
            <w:r w:rsidRPr="00CD1D6F">
              <w:rPr>
                <w:b/>
                <w:i/>
              </w:rPr>
              <w:t>la parità di</w:t>
            </w:r>
            <w:r w:rsidRPr="00CD1D6F">
              <w:t xml:space="preserve"> partecipazione</w:t>
            </w:r>
            <w:r w:rsidRPr="00CD1D6F">
              <w:rPr>
                <w:b/>
                <w:i/>
              </w:rPr>
              <w:t>, nonché a offrire tirocini IFP</w:t>
            </w:r>
            <w:r w:rsidRPr="00CD1D6F">
              <w:t>;</w:t>
            </w:r>
          </w:p>
        </w:tc>
        <w:tc>
          <w:tcPr>
            <w:tcW w:w="4876" w:type="dxa"/>
            <w:tcBorders>
              <w:top w:val="nil"/>
              <w:left w:val="nil"/>
              <w:bottom w:val="nil"/>
              <w:right w:val="nil"/>
            </w:tcBorders>
          </w:tcPr>
          <w:p w14:paraId="4D7D333D" w14:textId="77777777" w:rsidR="00061478" w:rsidRPr="00CD1D6F" w:rsidRDefault="00CD1D6F">
            <w:pPr>
              <w:pStyle w:val="Normal6a"/>
            </w:pPr>
            <w:r w:rsidRPr="00CD1D6F">
              <w:t>5.</w:t>
            </w:r>
            <w:r w:rsidRPr="00CD1D6F">
              <w:tab/>
              <w:t>invita gli Stati membri e le istituzioni dell'UE a coinvolgere gli studenti</w:t>
            </w:r>
            <w:r w:rsidRPr="00CD1D6F">
              <w:rPr>
                <w:b/>
                <w:i/>
              </w:rPr>
              <w:t>, gli apprendisti,</w:t>
            </w:r>
            <w:r w:rsidRPr="00CD1D6F">
              <w:t xml:space="preserve"> i diplomati</w:t>
            </w:r>
            <w:r w:rsidRPr="00CD1D6F">
              <w:rPr>
                <w:b/>
                <w:i/>
              </w:rPr>
              <w:t>, gli insegnanti, i formatori</w:t>
            </w:r>
            <w:r w:rsidRPr="00CD1D6F">
              <w:t xml:space="preserve"> dell'IFP </w:t>
            </w:r>
            <w:r w:rsidRPr="00CD1D6F">
              <w:rPr>
                <w:b/>
                <w:i/>
              </w:rPr>
              <w:t>e i loro sindacati</w:t>
            </w:r>
            <w:r w:rsidRPr="00CD1D6F">
              <w:t xml:space="preserve"> a tutti i livelli dell'elaborazione delle politiche per garantire </w:t>
            </w:r>
            <w:r w:rsidRPr="00CD1D6F">
              <w:rPr>
                <w:b/>
                <w:i/>
              </w:rPr>
              <w:t>una</w:t>
            </w:r>
            <w:r w:rsidRPr="00CD1D6F">
              <w:t xml:space="preserve"> partecipazione </w:t>
            </w:r>
            <w:r w:rsidRPr="00CD1D6F">
              <w:rPr>
                <w:b/>
                <w:i/>
              </w:rPr>
              <w:t>significativa e una governance democratica dei sistemi di istruzione e formazione professionale</w:t>
            </w:r>
            <w:r w:rsidRPr="00CD1D6F">
              <w:t>;</w:t>
            </w:r>
          </w:p>
        </w:tc>
      </w:tr>
    </w:tbl>
    <w:p w14:paraId="0AE86933"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1187656" w14:textId="77777777" w:rsidR="00061478" w:rsidRPr="00CD1D6F" w:rsidRDefault="00CD1D6F">
      <w:r w:rsidRPr="00CD1D6F">
        <w:rPr>
          <w:rStyle w:val="HideTWBExt"/>
          <w:noProof w:val="0"/>
        </w:rPr>
        <w:t>&lt;/Amend&gt;</w:t>
      </w:r>
    </w:p>
    <w:p w14:paraId="72808C8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90</w:t>
      </w:r>
      <w:r w:rsidRPr="00CD1D6F">
        <w:rPr>
          <w:rStyle w:val="HideTWBExt"/>
          <w:b w:val="0"/>
          <w:noProof w:val="0"/>
        </w:rPr>
        <w:t>&lt;/NumAm&gt;</w:t>
      </w:r>
    </w:p>
    <w:p w14:paraId="489C9F64"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3B9B9293" w14:textId="77777777" w:rsidR="00061478" w:rsidRPr="00CD1D6F" w:rsidRDefault="00CD1D6F">
      <w:pPr>
        <w:pStyle w:val="NormalBold"/>
      </w:pPr>
      <w:r w:rsidRPr="00CD1D6F">
        <w:rPr>
          <w:rStyle w:val="HideTWBExt"/>
          <w:b w:val="0"/>
          <w:noProof w:val="0"/>
        </w:rPr>
        <w:t>&lt;/RepeatBlock-By&gt;</w:t>
      </w:r>
    </w:p>
    <w:p w14:paraId="5A52E3AC"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8F52842" w14:textId="77777777" w:rsidR="00061478" w:rsidRPr="00CD1D6F" w:rsidRDefault="00CD1D6F">
      <w:pPr>
        <w:pStyle w:val="NormalBold"/>
      </w:pPr>
      <w:r w:rsidRPr="00CD1D6F">
        <w:rPr>
          <w:rStyle w:val="HideTWBExt"/>
          <w:b w:val="0"/>
          <w:noProof w:val="0"/>
        </w:rPr>
        <w:t>&lt;Article&gt;</w:t>
      </w:r>
      <w:r w:rsidRPr="00CD1D6F">
        <w:t>Paragrafo 5</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0929F54" w14:textId="77777777">
        <w:trPr>
          <w:trHeight w:hRule="exact" w:val="240"/>
          <w:jc w:val="center"/>
        </w:trPr>
        <w:tc>
          <w:tcPr>
            <w:tcW w:w="9752" w:type="dxa"/>
            <w:gridSpan w:val="2"/>
            <w:tcBorders>
              <w:top w:val="nil"/>
              <w:left w:val="nil"/>
              <w:bottom w:val="nil"/>
              <w:right w:val="nil"/>
            </w:tcBorders>
          </w:tcPr>
          <w:p w14:paraId="30163F99" w14:textId="77777777" w:rsidR="00061478" w:rsidRPr="00CD1D6F" w:rsidRDefault="00061478"/>
        </w:tc>
      </w:tr>
      <w:tr w:rsidR="00061478" w:rsidRPr="00CD1D6F" w14:paraId="6D1491C6" w14:textId="77777777">
        <w:trPr>
          <w:trHeight w:val="240"/>
          <w:jc w:val="center"/>
        </w:trPr>
        <w:tc>
          <w:tcPr>
            <w:tcW w:w="4876" w:type="dxa"/>
            <w:tcBorders>
              <w:top w:val="nil"/>
              <w:left w:val="nil"/>
              <w:bottom w:val="nil"/>
              <w:right w:val="nil"/>
            </w:tcBorders>
          </w:tcPr>
          <w:p w14:paraId="73F7560B"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2ACDFDA" w14:textId="77777777" w:rsidR="00061478" w:rsidRPr="00CD1D6F" w:rsidRDefault="00CD1D6F">
            <w:pPr>
              <w:pStyle w:val="AmColumnHeading"/>
            </w:pPr>
            <w:r w:rsidRPr="00CD1D6F">
              <w:t>Emendamento</w:t>
            </w:r>
          </w:p>
        </w:tc>
      </w:tr>
      <w:tr w:rsidR="00061478" w:rsidRPr="00CD1D6F" w14:paraId="284FEFE6" w14:textId="77777777">
        <w:trPr>
          <w:jc w:val="center"/>
        </w:trPr>
        <w:tc>
          <w:tcPr>
            <w:tcW w:w="4876" w:type="dxa"/>
            <w:tcBorders>
              <w:top w:val="nil"/>
              <w:left w:val="nil"/>
              <w:bottom w:val="nil"/>
              <w:right w:val="nil"/>
            </w:tcBorders>
          </w:tcPr>
          <w:p w14:paraId="49294234" w14:textId="77777777" w:rsidR="00061478" w:rsidRPr="00CD1D6F" w:rsidRDefault="00CD1D6F">
            <w:pPr>
              <w:pStyle w:val="Normal6a"/>
            </w:pPr>
            <w:r w:rsidRPr="00CD1D6F">
              <w:t>5.</w:t>
            </w:r>
            <w:r w:rsidRPr="00CD1D6F">
              <w:tab/>
              <w:t xml:space="preserve">invita gli Stati membri e le istituzioni dell'UE a coinvolgere gli studenti </w:t>
            </w:r>
            <w:r w:rsidRPr="00CD1D6F">
              <w:rPr>
                <w:b/>
                <w:i/>
              </w:rPr>
              <w:t>e</w:t>
            </w:r>
            <w:r w:rsidRPr="00CD1D6F">
              <w:t xml:space="preserve"> i diplomati dell'IFP a tutti i livelli dell'elaborazione delle politiche per garantire la parità di partecipazione, nonché a offrire </w:t>
            </w:r>
            <w:r w:rsidRPr="00CD1D6F">
              <w:rPr>
                <w:b/>
                <w:i/>
              </w:rPr>
              <w:t>tirocini</w:t>
            </w:r>
            <w:r w:rsidRPr="00CD1D6F">
              <w:t xml:space="preserve"> IFP;</w:t>
            </w:r>
          </w:p>
        </w:tc>
        <w:tc>
          <w:tcPr>
            <w:tcW w:w="4876" w:type="dxa"/>
            <w:tcBorders>
              <w:top w:val="nil"/>
              <w:left w:val="nil"/>
              <w:bottom w:val="nil"/>
              <w:right w:val="nil"/>
            </w:tcBorders>
          </w:tcPr>
          <w:p w14:paraId="4EDDA6AC" w14:textId="77777777" w:rsidR="00061478" w:rsidRPr="00CD1D6F" w:rsidRDefault="00CD1D6F">
            <w:pPr>
              <w:pStyle w:val="Normal6a"/>
            </w:pPr>
            <w:r w:rsidRPr="00CD1D6F">
              <w:t>5.</w:t>
            </w:r>
            <w:r w:rsidRPr="00CD1D6F">
              <w:tab/>
              <w:t>invita gli Stati membri e le istituzioni dell'UE a coinvolgere gli studenti</w:t>
            </w:r>
            <w:r w:rsidRPr="00CD1D6F">
              <w:rPr>
                <w:b/>
                <w:i/>
              </w:rPr>
              <w:t>, gli apprendisti,</w:t>
            </w:r>
            <w:r w:rsidRPr="00CD1D6F">
              <w:t xml:space="preserve"> i diplomati</w:t>
            </w:r>
            <w:r w:rsidRPr="00CD1D6F">
              <w:rPr>
                <w:b/>
                <w:i/>
              </w:rPr>
              <w:t>, gli insegnanti, i formatori</w:t>
            </w:r>
            <w:r w:rsidRPr="00CD1D6F">
              <w:t xml:space="preserve"> dell'IFP </w:t>
            </w:r>
            <w:r w:rsidRPr="00CD1D6F">
              <w:rPr>
                <w:b/>
                <w:i/>
              </w:rPr>
              <w:t>e i loro rappresentanti, compresi i sindacati dei lavoratori e le organizzazioni studentesche,</w:t>
            </w:r>
            <w:r w:rsidRPr="00CD1D6F">
              <w:t xml:space="preserve"> a tutti i livelli dell'elaborazione delle politiche per garantire la parità di partecipazione, nonché a offrire </w:t>
            </w:r>
            <w:r w:rsidRPr="00CD1D6F">
              <w:rPr>
                <w:b/>
                <w:i/>
              </w:rPr>
              <w:t>apprendistati</w:t>
            </w:r>
            <w:r w:rsidRPr="00CD1D6F">
              <w:t xml:space="preserve"> IFP;</w:t>
            </w:r>
          </w:p>
        </w:tc>
      </w:tr>
    </w:tbl>
    <w:p w14:paraId="1DB3151C"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A3DA2BE" w14:textId="77777777" w:rsidR="00061478" w:rsidRPr="00CD1D6F" w:rsidRDefault="00CD1D6F">
      <w:r w:rsidRPr="00CD1D6F">
        <w:rPr>
          <w:rStyle w:val="HideTWBExt"/>
          <w:noProof w:val="0"/>
        </w:rPr>
        <w:t>&lt;/Amend&gt;</w:t>
      </w:r>
    </w:p>
    <w:p w14:paraId="29994F7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91</w:t>
      </w:r>
      <w:r w:rsidRPr="00CD1D6F">
        <w:rPr>
          <w:rStyle w:val="HideTWBExt"/>
          <w:b w:val="0"/>
          <w:noProof w:val="0"/>
        </w:rPr>
        <w:t>&lt;/NumAm&gt;</w:t>
      </w:r>
    </w:p>
    <w:p w14:paraId="798AF048"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6230E8C0" w14:textId="77777777" w:rsidR="00061478" w:rsidRPr="00CD1D6F" w:rsidRDefault="00CD1D6F">
      <w:pPr>
        <w:pStyle w:val="NormalBold"/>
      </w:pPr>
      <w:r w:rsidRPr="00CD1D6F">
        <w:rPr>
          <w:rStyle w:val="HideTWBExt"/>
          <w:b w:val="0"/>
          <w:noProof w:val="0"/>
        </w:rPr>
        <w:t>&lt;/RepeatBlock-By&gt;</w:t>
      </w:r>
    </w:p>
    <w:p w14:paraId="095DEB7D" w14:textId="77777777" w:rsidR="00061478" w:rsidRPr="00CD1D6F" w:rsidRDefault="00CD1D6F">
      <w:pPr>
        <w:pStyle w:val="NormalBold"/>
      </w:pPr>
      <w:r w:rsidRPr="00CD1D6F">
        <w:rPr>
          <w:rStyle w:val="HideTWBExt"/>
          <w:b w:val="0"/>
          <w:noProof w:val="0"/>
        </w:rPr>
        <w:t>&lt;DocAmend&gt;</w:t>
      </w:r>
      <w:r w:rsidRPr="00CD1D6F">
        <w:t xml:space="preserve">Proposta di </w:t>
      </w:r>
      <w:r w:rsidRPr="00CD1D6F">
        <w:t>risoluzione</w:t>
      </w:r>
      <w:r w:rsidRPr="00CD1D6F">
        <w:rPr>
          <w:rStyle w:val="HideTWBExt"/>
          <w:b w:val="0"/>
          <w:noProof w:val="0"/>
        </w:rPr>
        <w:t>&lt;/DocAmend&gt;</w:t>
      </w:r>
    </w:p>
    <w:p w14:paraId="731FD6CD" w14:textId="77777777" w:rsidR="00061478" w:rsidRPr="00CD1D6F" w:rsidRDefault="00CD1D6F">
      <w:pPr>
        <w:pStyle w:val="NormalBold"/>
      </w:pPr>
      <w:r w:rsidRPr="00CD1D6F">
        <w:rPr>
          <w:rStyle w:val="HideTWBExt"/>
          <w:b w:val="0"/>
          <w:noProof w:val="0"/>
        </w:rPr>
        <w:t>&lt;Article&gt;</w:t>
      </w:r>
      <w:r w:rsidRPr="00CD1D6F">
        <w:t>Paragrafo 5</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2E6042C" w14:textId="77777777">
        <w:trPr>
          <w:trHeight w:hRule="exact" w:val="240"/>
          <w:jc w:val="center"/>
        </w:trPr>
        <w:tc>
          <w:tcPr>
            <w:tcW w:w="9752" w:type="dxa"/>
            <w:gridSpan w:val="2"/>
            <w:tcBorders>
              <w:top w:val="nil"/>
              <w:left w:val="nil"/>
              <w:bottom w:val="nil"/>
              <w:right w:val="nil"/>
            </w:tcBorders>
          </w:tcPr>
          <w:p w14:paraId="27805FC0" w14:textId="77777777" w:rsidR="00061478" w:rsidRPr="00CD1D6F" w:rsidRDefault="00061478"/>
        </w:tc>
      </w:tr>
      <w:tr w:rsidR="00061478" w:rsidRPr="00CD1D6F" w14:paraId="0B1FC53C" w14:textId="77777777">
        <w:trPr>
          <w:trHeight w:val="240"/>
          <w:jc w:val="center"/>
        </w:trPr>
        <w:tc>
          <w:tcPr>
            <w:tcW w:w="4876" w:type="dxa"/>
            <w:tcBorders>
              <w:top w:val="nil"/>
              <w:left w:val="nil"/>
              <w:bottom w:val="nil"/>
              <w:right w:val="nil"/>
            </w:tcBorders>
          </w:tcPr>
          <w:p w14:paraId="4D3AC10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20C40D3" w14:textId="77777777" w:rsidR="00061478" w:rsidRPr="00CD1D6F" w:rsidRDefault="00CD1D6F">
            <w:pPr>
              <w:pStyle w:val="AmColumnHeading"/>
            </w:pPr>
            <w:r w:rsidRPr="00CD1D6F">
              <w:t>Emendamento</w:t>
            </w:r>
          </w:p>
        </w:tc>
      </w:tr>
      <w:tr w:rsidR="00061478" w:rsidRPr="00CD1D6F" w14:paraId="7E758887" w14:textId="77777777">
        <w:trPr>
          <w:jc w:val="center"/>
        </w:trPr>
        <w:tc>
          <w:tcPr>
            <w:tcW w:w="4876" w:type="dxa"/>
            <w:tcBorders>
              <w:top w:val="nil"/>
              <w:left w:val="nil"/>
              <w:bottom w:val="nil"/>
              <w:right w:val="nil"/>
            </w:tcBorders>
          </w:tcPr>
          <w:p w14:paraId="5CDE3575" w14:textId="77777777" w:rsidR="00061478" w:rsidRPr="00CD1D6F" w:rsidRDefault="00CD1D6F">
            <w:pPr>
              <w:pStyle w:val="Normal6a"/>
            </w:pPr>
            <w:r w:rsidRPr="00CD1D6F">
              <w:t>5.</w:t>
            </w:r>
            <w:r w:rsidRPr="00CD1D6F">
              <w:tab/>
              <w:t xml:space="preserve">invita gli Stati membri e le istituzioni dell'UE a coinvolgere gli studenti e i diplomati dell'IFP </w:t>
            </w:r>
            <w:r w:rsidRPr="00CD1D6F">
              <w:rPr>
                <w:b/>
                <w:i/>
              </w:rPr>
              <w:t>a</w:t>
            </w:r>
            <w:r w:rsidRPr="00CD1D6F">
              <w:t xml:space="preserve"> tutti i livelli dell'elaborazione delle politiche per garantire la parità di partecipazione, nonché a offrire tirocini IFP;</w:t>
            </w:r>
          </w:p>
        </w:tc>
        <w:tc>
          <w:tcPr>
            <w:tcW w:w="4876" w:type="dxa"/>
            <w:tcBorders>
              <w:top w:val="nil"/>
              <w:left w:val="nil"/>
              <w:bottom w:val="nil"/>
              <w:right w:val="nil"/>
            </w:tcBorders>
          </w:tcPr>
          <w:p w14:paraId="53B5BF37" w14:textId="77777777" w:rsidR="00061478" w:rsidRPr="00CD1D6F" w:rsidRDefault="00CD1D6F">
            <w:pPr>
              <w:pStyle w:val="Normal6a"/>
            </w:pPr>
            <w:r w:rsidRPr="00CD1D6F">
              <w:t>5.</w:t>
            </w:r>
            <w:r w:rsidRPr="00CD1D6F">
              <w:tab/>
              <w:t>invita gli Stati membri e le istituzioni dell'UE a coinvolgere gli studenti e i diplomati dell'IFP</w:t>
            </w:r>
            <w:r w:rsidRPr="00CD1D6F">
              <w:rPr>
                <w:b/>
                <w:i/>
              </w:rPr>
              <w:t xml:space="preserve">, i datori di lavoro, le camere di commercio, le organizzazioni artigianali e le </w:t>
            </w:r>
            <w:r w:rsidRPr="00CD1D6F">
              <w:rPr>
                <w:b/>
                <w:i/>
              </w:rPr>
              <w:t>parti sociali nella progettazione di</w:t>
            </w:r>
            <w:r w:rsidRPr="00CD1D6F">
              <w:t xml:space="preserve"> tutti i livelli dell'elaborazione delle politiche per garantire la parità di partecipazione, nonché a offrire tirocini IFP;</w:t>
            </w:r>
          </w:p>
        </w:tc>
      </w:tr>
    </w:tbl>
    <w:p w14:paraId="7E03A44A"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CC2B7D2" w14:textId="77777777" w:rsidR="00061478" w:rsidRPr="00CD1D6F" w:rsidRDefault="00CD1D6F">
      <w:r w:rsidRPr="00CD1D6F">
        <w:rPr>
          <w:rStyle w:val="HideTWBExt"/>
          <w:noProof w:val="0"/>
        </w:rPr>
        <w:t>&lt;/Amend&gt;</w:t>
      </w:r>
    </w:p>
    <w:p w14:paraId="0512E6C2"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92</w:t>
      </w:r>
      <w:r w:rsidRPr="00CD1D6F">
        <w:rPr>
          <w:rStyle w:val="HideTWBExt"/>
          <w:b w:val="0"/>
          <w:noProof w:val="0"/>
        </w:rPr>
        <w:t>&lt;/NumAm&gt;</w:t>
      </w:r>
    </w:p>
    <w:p w14:paraId="412B5081"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35BC4F43"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1439947C" w14:textId="77777777" w:rsidR="00061478" w:rsidRPr="00CD1D6F" w:rsidRDefault="00CD1D6F">
      <w:pPr>
        <w:pStyle w:val="NormalBold"/>
      </w:pPr>
      <w:r w:rsidRPr="00CD1D6F">
        <w:rPr>
          <w:rStyle w:val="HideTWBExt"/>
          <w:b w:val="0"/>
          <w:noProof w:val="0"/>
        </w:rPr>
        <w:t>&lt;/RepeatBlock-By&gt;</w:t>
      </w:r>
    </w:p>
    <w:p w14:paraId="0002160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B1451ED" w14:textId="77777777" w:rsidR="00061478" w:rsidRPr="00CD1D6F" w:rsidRDefault="00CD1D6F">
      <w:pPr>
        <w:pStyle w:val="NormalBold"/>
      </w:pPr>
      <w:r w:rsidRPr="00CD1D6F">
        <w:rPr>
          <w:rStyle w:val="HideTWBExt"/>
          <w:b w:val="0"/>
          <w:noProof w:val="0"/>
        </w:rPr>
        <w:t>&lt;Article&gt;</w:t>
      </w:r>
      <w:r w:rsidRPr="00CD1D6F">
        <w:t>Paragrafo 5</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D4E01E8" w14:textId="77777777">
        <w:trPr>
          <w:trHeight w:hRule="exact" w:val="240"/>
          <w:jc w:val="center"/>
        </w:trPr>
        <w:tc>
          <w:tcPr>
            <w:tcW w:w="9752" w:type="dxa"/>
            <w:gridSpan w:val="2"/>
            <w:tcBorders>
              <w:top w:val="nil"/>
              <w:left w:val="nil"/>
              <w:bottom w:val="nil"/>
              <w:right w:val="nil"/>
            </w:tcBorders>
          </w:tcPr>
          <w:p w14:paraId="0597D834" w14:textId="77777777" w:rsidR="00061478" w:rsidRPr="00CD1D6F" w:rsidRDefault="00061478"/>
        </w:tc>
      </w:tr>
      <w:tr w:rsidR="00061478" w:rsidRPr="00CD1D6F" w14:paraId="148EBAAA" w14:textId="77777777">
        <w:trPr>
          <w:trHeight w:val="240"/>
          <w:jc w:val="center"/>
        </w:trPr>
        <w:tc>
          <w:tcPr>
            <w:tcW w:w="4876" w:type="dxa"/>
            <w:tcBorders>
              <w:top w:val="nil"/>
              <w:left w:val="nil"/>
              <w:bottom w:val="nil"/>
              <w:right w:val="nil"/>
            </w:tcBorders>
          </w:tcPr>
          <w:p w14:paraId="24ABF1E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36C15D6" w14:textId="77777777" w:rsidR="00061478" w:rsidRPr="00CD1D6F" w:rsidRDefault="00CD1D6F">
            <w:pPr>
              <w:pStyle w:val="AmColumnHeading"/>
            </w:pPr>
            <w:r w:rsidRPr="00CD1D6F">
              <w:t>Emendamento</w:t>
            </w:r>
          </w:p>
        </w:tc>
      </w:tr>
      <w:tr w:rsidR="00061478" w:rsidRPr="00CD1D6F" w14:paraId="3E7AE2FE" w14:textId="77777777">
        <w:trPr>
          <w:jc w:val="center"/>
        </w:trPr>
        <w:tc>
          <w:tcPr>
            <w:tcW w:w="4876" w:type="dxa"/>
            <w:tcBorders>
              <w:top w:val="nil"/>
              <w:left w:val="nil"/>
              <w:bottom w:val="nil"/>
              <w:right w:val="nil"/>
            </w:tcBorders>
          </w:tcPr>
          <w:p w14:paraId="429BD26A" w14:textId="77777777" w:rsidR="00061478" w:rsidRPr="00CD1D6F" w:rsidRDefault="00CD1D6F">
            <w:pPr>
              <w:pStyle w:val="Normal6a"/>
            </w:pPr>
            <w:r w:rsidRPr="00CD1D6F">
              <w:t>5.</w:t>
            </w:r>
            <w:r w:rsidRPr="00CD1D6F">
              <w:tab/>
              <w:t xml:space="preserve">invita gli Stati </w:t>
            </w:r>
            <w:r w:rsidRPr="00CD1D6F">
              <w:t>membri e le istituzioni dell'UE a coinvolgere gli studenti e i diplomati dell'IFP a tutti i livelli dell'elaborazione delle politiche per garantire la parità di partecipazione, nonché a offrire tirocini IFP;</w:t>
            </w:r>
          </w:p>
        </w:tc>
        <w:tc>
          <w:tcPr>
            <w:tcW w:w="4876" w:type="dxa"/>
            <w:tcBorders>
              <w:top w:val="nil"/>
              <w:left w:val="nil"/>
              <w:bottom w:val="nil"/>
              <w:right w:val="nil"/>
            </w:tcBorders>
          </w:tcPr>
          <w:p w14:paraId="6EE4115C" w14:textId="77777777" w:rsidR="00061478" w:rsidRPr="00CD1D6F" w:rsidRDefault="00CD1D6F">
            <w:pPr>
              <w:pStyle w:val="Normal6a"/>
            </w:pPr>
            <w:r w:rsidRPr="00CD1D6F">
              <w:t>5.</w:t>
            </w:r>
            <w:r w:rsidRPr="00CD1D6F">
              <w:tab/>
              <w:t xml:space="preserve">invita gli Stati membri e le istituzioni dell'UE a coinvolgere gli studenti e i diplomati dell'IFP a tutti i livelli dell'elaborazione delle politiche per garantire la parità di partecipazione, nonché a offrire tirocini IFP </w:t>
            </w:r>
            <w:r w:rsidRPr="00CD1D6F">
              <w:rPr>
                <w:b/>
                <w:i/>
              </w:rPr>
              <w:t>di qualità ed equamente retribuiti</w:t>
            </w:r>
            <w:r w:rsidRPr="00CD1D6F">
              <w:t>;</w:t>
            </w:r>
          </w:p>
        </w:tc>
      </w:tr>
    </w:tbl>
    <w:p w14:paraId="0B630BC2"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1C6D103" w14:textId="77777777" w:rsidR="00061478" w:rsidRPr="00CD1D6F" w:rsidRDefault="00CD1D6F">
      <w:r w:rsidRPr="00CD1D6F">
        <w:rPr>
          <w:rStyle w:val="HideTWBExt"/>
          <w:noProof w:val="0"/>
        </w:rPr>
        <w:t>&lt;/Amend&gt;</w:t>
      </w:r>
    </w:p>
    <w:p w14:paraId="734D617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93</w:t>
      </w:r>
      <w:r w:rsidRPr="00CD1D6F">
        <w:rPr>
          <w:rStyle w:val="HideTWBExt"/>
          <w:b w:val="0"/>
          <w:noProof w:val="0"/>
        </w:rPr>
        <w:t>&lt;/NumAm&gt;</w:t>
      </w:r>
    </w:p>
    <w:p w14:paraId="7AA1ECEC" w14:textId="77777777" w:rsidR="00061478" w:rsidRPr="00CD1D6F" w:rsidRDefault="00CD1D6F">
      <w:pPr>
        <w:pStyle w:val="NormalBold"/>
      </w:pPr>
      <w:r w:rsidRPr="00CD1D6F">
        <w:rPr>
          <w:rStyle w:val="HideTWBExt"/>
          <w:b w:val="0"/>
          <w:noProof w:val="0"/>
        </w:rPr>
        <w:lastRenderedPageBreak/>
        <w:t>&lt;RepeatBlock-By&gt;&lt;Members&gt;</w:t>
      </w:r>
      <w:r w:rsidRPr="00CD1D6F">
        <w:t>Margarita de la Pisa Carrión</w:t>
      </w:r>
      <w:r w:rsidRPr="00CD1D6F">
        <w:rPr>
          <w:rStyle w:val="HideTWBExt"/>
          <w:b w:val="0"/>
          <w:noProof w:val="0"/>
        </w:rPr>
        <w:t>&lt;/Members&gt;</w:t>
      </w:r>
    </w:p>
    <w:p w14:paraId="310B04F5" w14:textId="77777777" w:rsidR="00061478" w:rsidRPr="00CD1D6F" w:rsidRDefault="00CD1D6F">
      <w:pPr>
        <w:pStyle w:val="NormalBold"/>
      </w:pPr>
      <w:r w:rsidRPr="00CD1D6F">
        <w:rPr>
          <w:rStyle w:val="HideTWBExt"/>
          <w:b w:val="0"/>
          <w:noProof w:val="0"/>
        </w:rPr>
        <w:t>&lt;/RepeatBlock-By&gt;</w:t>
      </w:r>
    </w:p>
    <w:p w14:paraId="0ECA022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6C128CB" w14:textId="77777777" w:rsidR="00061478" w:rsidRPr="00CD1D6F" w:rsidRDefault="00CD1D6F">
      <w:pPr>
        <w:pStyle w:val="NormalBold"/>
      </w:pPr>
      <w:r w:rsidRPr="00CD1D6F">
        <w:rPr>
          <w:rStyle w:val="HideTWBExt"/>
          <w:b w:val="0"/>
          <w:noProof w:val="0"/>
        </w:rPr>
        <w:t>&lt;Article&gt;</w:t>
      </w:r>
      <w:r w:rsidRPr="00CD1D6F">
        <w:t>Paragrafo 5</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B34CC99" w14:textId="77777777">
        <w:trPr>
          <w:trHeight w:hRule="exact" w:val="240"/>
          <w:jc w:val="center"/>
        </w:trPr>
        <w:tc>
          <w:tcPr>
            <w:tcW w:w="9752" w:type="dxa"/>
            <w:gridSpan w:val="2"/>
            <w:tcBorders>
              <w:top w:val="nil"/>
              <w:left w:val="nil"/>
              <w:bottom w:val="nil"/>
              <w:right w:val="nil"/>
            </w:tcBorders>
          </w:tcPr>
          <w:p w14:paraId="6B46EE67" w14:textId="77777777" w:rsidR="00061478" w:rsidRPr="00CD1D6F" w:rsidRDefault="00061478"/>
        </w:tc>
      </w:tr>
      <w:tr w:rsidR="00061478" w:rsidRPr="00CD1D6F" w14:paraId="085CB5E0" w14:textId="77777777">
        <w:trPr>
          <w:trHeight w:val="240"/>
          <w:jc w:val="center"/>
        </w:trPr>
        <w:tc>
          <w:tcPr>
            <w:tcW w:w="4876" w:type="dxa"/>
            <w:tcBorders>
              <w:top w:val="nil"/>
              <w:left w:val="nil"/>
              <w:bottom w:val="nil"/>
              <w:right w:val="nil"/>
            </w:tcBorders>
          </w:tcPr>
          <w:p w14:paraId="5399C1B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CA8F21A" w14:textId="77777777" w:rsidR="00061478" w:rsidRPr="00CD1D6F" w:rsidRDefault="00CD1D6F">
            <w:pPr>
              <w:pStyle w:val="AmColumnHeading"/>
            </w:pPr>
            <w:r w:rsidRPr="00CD1D6F">
              <w:t>Emendamento</w:t>
            </w:r>
          </w:p>
        </w:tc>
      </w:tr>
      <w:tr w:rsidR="00061478" w:rsidRPr="00CD1D6F" w14:paraId="017D3418" w14:textId="77777777">
        <w:trPr>
          <w:jc w:val="center"/>
        </w:trPr>
        <w:tc>
          <w:tcPr>
            <w:tcW w:w="4876" w:type="dxa"/>
            <w:tcBorders>
              <w:top w:val="nil"/>
              <w:left w:val="nil"/>
              <w:bottom w:val="nil"/>
              <w:right w:val="nil"/>
            </w:tcBorders>
          </w:tcPr>
          <w:p w14:paraId="67BA1176" w14:textId="77777777" w:rsidR="00061478" w:rsidRPr="00CD1D6F" w:rsidRDefault="00CD1D6F">
            <w:pPr>
              <w:pStyle w:val="Normal6a"/>
            </w:pPr>
            <w:r w:rsidRPr="00CD1D6F">
              <w:t>5.</w:t>
            </w:r>
            <w:r w:rsidRPr="00CD1D6F">
              <w:tab/>
              <w:t xml:space="preserve">invita gli Stati membri e le istituzioni dell'UE a coinvolgere gli studenti e i diplomati dell'IFP </w:t>
            </w:r>
            <w:r w:rsidRPr="00CD1D6F">
              <w:rPr>
                <w:b/>
                <w:i/>
              </w:rPr>
              <w:t>a tutti i</w:t>
            </w:r>
            <w:r w:rsidRPr="00CD1D6F">
              <w:t xml:space="preserve"> livelli dell'elaborazione delle politiche per garantire la parità di partecipazione, nonché a offrire tirocini IFP;</w:t>
            </w:r>
          </w:p>
        </w:tc>
        <w:tc>
          <w:tcPr>
            <w:tcW w:w="4876" w:type="dxa"/>
            <w:tcBorders>
              <w:top w:val="nil"/>
              <w:left w:val="nil"/>
              <w:bottom w:val="nil"/>
              <w:right w:val="nil"/>
            </w:tcBorders>
          </w:tcPr>
          <w:p w14:paraId="683CD9D2" w14:textId="77777777" w:rsidR="00061478" w:rsidRPr="00CD1D6F" w:rsidRDefault="00CD1D6F">
            <w:pPr>
              <w:pStyle w:val="Normal6a"/>
            </w:pPr>
            <w:r w:rsidRPr="00CD1D6F">
              <w:t>5.</w:t>
            </w:r>
            <w:r w:rsidRPr="00CD1D6F">
              <w:tab/>
              <w:t xml:space="preserve">invita gli Stati membri e le istituzioni dell'UE a coinvolgere gli studenti e i diplomati dell'IFP </w:t>
            </w:r>
            <w:r w:rsidRPr="00CD1D6F">
              <w:rPr>
                <w:b/>
                <w:i/>
              </w:rPr>
              <w:t>ai pertinenti</w:t>
            </w:r>
            <w:r w:rsidRPr="00CD1D6F">
              <w:t xml:space="preserve"> livelli dell'elaborazione delle politiche per garantire la parità di partecipazione, nonché a offrire tirocini IFP;</w:t>
            </w:r>
          </w:p>
        </w:tc>
      </w:tr>
    </w:tbl>
    <w:p w14:paraId="3B44384A"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33031DF" w14:textId="77777777" w:rsidR="00061478" w:rsidRPr="00CD1D6F" w:rsidRDefault="00CD1D6F">
      <w:r w:rsidRPr="00CD1D6F">
        <w:rPr>
          <w:rStyle w:val="HideTWBExt"/>
          <w:noProof w:val="0"/>
        </w:rPr>
        <w:t>&lt;/Amend&gt;</w:t>
      </w:r>
    </w:p>
    <w:p w14:paraId="2AF605C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94</w:t>
      </w:r>
      <w:r w:rsidRPr="00CD1D6F">
        <w:rPr>
          <w:rStyle w:val="HideTWBExt"/>
          <w:b w:val="0"/>
          <w:noProof w:val="0"/>
        </w:rPr>
        <w:t>&lt;/NumAm&gt;</w:t>
      </w:r>
    </w:p>
    <w:p w14:paraId="3B48DEB0"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7593EAA3" w14:textId="77777777" w:rsidR="00061478" w:rsidRPr="00CD1D6F" w:rsidRDefault="00CD1D6F">
      <w:pPr>
        <w:pStyle w:val="NormalBold"/>
      </w:pPr>
      <w:r w:rsidRPr="00CD1D6F">
        <w:rPr>
          <w:rStyle w:val="HideTWBExt"/>
          <w:b w:val="0"/>
          <w:noProof w:val="0"/>
        </w:rPr>
        <w:t>&lt;/RepeatBlock-By&gt;</w:t>
      </w:r>
    </w:p>
    <w:p w14:paraId="469D743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1802558" w14:textId="77777777" w:rsidR="00061478" w:rsidRPr="00CD1D6F" w:rsidRDefault="00CD1D6F">
      <w:pPr>
        <w:pStyle w:val="NormalBold"/>
      </w:pPr>
      <w:r w:rsidRPr="00CD1D6F">
        <w:rPr>
          <w:rStyle w:val="HideTWBExt"/>
          <w:b w:val="0"/>
          <w:noProof w:val="0"/>
        </w:rPr>
        <w:t>&lt;Article&gt;</w:t>
      </w:r>
      <w:r w:rsidRPr="00CD1D6F">
        <w:t>Paragrafo 5</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0D7778F" w14:textId="77777777">
        <w:trPr>
          <w:trHeight w:hRule="exact" w:val="240"/>
          <w:jc w:val="center"/>
        </w:trPr>
        <w:tc>
          <w:tcPr>
            <w:tcW w:w="9752" w:type="dxa"/>
            <w:gridSpan w:val="2"/>
            <w:tcBorders>
              <w:top w:val="nil"/>
              <w:left w:val="nil"/>
              <w:bottom w:val="nil"/>
              <w:right w:val="nil"/>
            </w:tcBorders>
          </w:tcPr>
          <w:p w14:paraId="4C255FC2" w14:textId="77777777" w:rsidR="00061478" w:rsidRPr="00CD1D6F" w:rsidRDefault="00061478"/>
        </w:tc>
      </w:tr>
      <w:tr w:rsidR="00061478" w:rsidRPr="00CD1D6F" w14:paraId="2FE72690" w14:textId="77777777">
        <w:trPr>
          <w:trHeight w:val="240"/>
          <w:jc w:val="center"/>
        </w:trPr>
        <w:tc>
          <w:tcPr>
            <w:tcW w:w="4876" w:type="dxa"/>
            <w:tcBorders>
              <w:top w:val="nil"/>
              <w:left w:val="nil"/>
              <w:bottom w:val="nil"/>
              <w:right w:val="nil"/>
            </w:tcBorders>
          </w:tcPr>
          <w:p w14:paraId="751279D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0DA4071" w14:textId="77777777" w:rsidR="00061478" w:rsidRPr="00CD1D6F" w:rsidRDefault="00CD1D6F">
            <w:pPr>
              <w:pStyle w:val="AmColumnHeading"/>
            </w:pPr>
            <w:r w:rsidRPr="00CD1D6F">
              <w:t>Emendamento</w:t>
            </w:r>
          </w:p>
        </w:tc>
      </w:tr>
      <w:tr w:rsidR="00061478" w:rsidRPr="00CD1D6F" w14:paraId="629A9859" w14:textId="77777777">
        <w:trPr>
          <w:jc w:val="center"/>
        </w:trPr>
        <w:tc>
          <w:tcPr>
            <w:tcW w:w="4876" w:type="dxa"/>
            <w:tcBorders>
              <w:top w:val="nil"/>
              <w:left w:val="nil"/>
              <w:bottom w:val="nil"/>
              <w:right w:val="nil"/>
            </w:tcBorders>
          </w:tcPr>
          <w:p w14:paraId="51BF3149" w14:textId="77777777" w:rsidR="00061478" w:rsidRPr="00CD1D6F" w:rsidRDefault="00CD1D6F">
            <w:pPr>
              <w:pStyle w:val="Normal6a"/>
            </w:pPr>
            <w:r w:rsidRPr="00CD1D6F">
              <w:t>5.</w:t>
            </w:r>
            <w:r w:rsidRPr="00CD1D6F">
              <w:tab/>
            </w:r>
            <w:r w:rsidRPr="00CD1D6F">
              <w:t>invita gli Stati membri e le istituzioni dell'UE a coinvolgere gli studenti e i diplomati dell'IFP a tutti i livelli dell'elaborazione delle politiche per garantire la parità di partecipazione, nonché a offrire tirocini IFP;</w:t>
            </w:r>
          </w:p>
        </w:tc>
        <w:tc>
          <w:tcPr>
            <w:tcW w:w="4876" w:type="dxa"/>
            <w:tcBorders>
              <w:top w:val="nil"/>
              <w:left w:val="nil"/>
              <w:bottom w:val="nil"/>
              <w:right w:val="nil"/>
            </w:tcBorders>
          </w:tcPr>
          <w:p w14:paraId="2ED2A898" w14:textId="77777777" w:rsidR="00061478" w:rsidRPr="00CD1D6F" w:rsidRDefault="00CD1D6F">
            <w:pPr>
              <w:pStyle w:val="Normal6a"/>
            </w:pPr>
            <w:r w:rsidRPr="00CD1D6F">
              <w:t>5.</w:t>
            </w:r>
            <w:r w:rsidRPr="00CD1D6F">
              <w:tab/>
            </w:r>
            <w:r w:rsidRPr="00CD1D6F">
              <w:rPr>
                <w:b/>
                <w:i/>
              </w:rPr>
              <w:t xml:space="preserve">sottolinea una </w:t>
            </w:r>
            <w:r w:rsidRPr="00CD1D6F">
              <w:rPr>
                <w:b/>
                <w:i/>
              </w:rPr>
              <w:t>sovrarappresentazione delle persone con un'istruzione accademica nel processo decisionale politico e amministrativo, limitando la diversità delle prospettive basate sulla formazione professionale nella progettazione delle politiche;</w:t>
            </w:r>
            <w:r w:rsidRPr="00CD1D6F">
              <w:t xml:space="preserve"> invita gli Stati membri e le istituzioni dell'UE a coinvolgere gli studenti e i diplomati dell'IFP a tutti i livelli dell'elaborazione delle politiche per garantire la parità di partecipazione, nonché a offrire </w:t>
            </w:r>
            <w:r w:rsidRPr="00CD1D6F">
              <w:rPr>
                <w:b/>
                <w:i/>
              </w:rPr>
              <w:t>apprendistati,</w:t>
            </w:r>
            <w:r w:rsidRPr="00CD1D6F">
              <w:t xml:space="preserve"> tirocini </w:t>
            </w:r>
            <w:r w:rsidRPr="00CD1D6F">
              <w:rPr>
                <w:b/>
                <w:i/>
              </w:rPr>
              <w:t>e posti di lavoro</w:t>
            </w:r>
            <w:r w:rsidRPr="00CD1D6F">
              <w:t xml:space="preserve"> IFP; </w:t>
            </w:r>
            <w:r w:rsidRPr="00CD1D6F">
              <w:rPr>
                <w:b/>
                <w:i/>
              </w:rPr>
              <w:t>invita la Commissione</w:t>
            </w:r>
            <w:r w:rsidRPr="00CD1D6F">
              <w:rPr>
                <w:b/>
                <w:i/>
              </w:rPr>
              <w:t xml:space="preserve"> a istituire un meccanismo di consulenza pratica oltre al suo meccanismo di consulenza scientifica;</w:t>
            </w:r>
          </w:p>
        </w:tc>
      </w:tr>
    </w:tbl>
    <w:p w14:paraId="5FD372F6"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DEE1F08" w14:textId="77777777" w:rsidR="00061478" w:rsidRPr="00CD1D6F" w:rsidRDefault="00CD1D6F">
      <w:r w:rsidRPr="00CD1D6F">
        <w:rPr>
          <w:rStyle w:val="HideTWBExt"/>
          <w:noProof w:val="0"/>
        </w:rPr>
        <w:t>&lt;/Amend&gt;</w:t>
      </w:r>
    </w:p>
    <w:p w14:paraId="432963A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95</w:t>
      </w:r>
      <w:r w:rsidRPr="00CD1D6F">
        <w:rPr>
          <w:rStyle w:val="HideTWBExt"/>
          <w:b w:val="0"/>
          <w:noProof w:val="0"/>
        </w:rPr>
        <w:t>&lt;/NumAm&gt;</w:t>
      </w:r>
    </w:p>
    <w:p w14:paraId="25E1C1A9" w14:textId="77777777" w:rsidR="00061478" w:rsidRPr="00CD1D6F" w:rsidRDefault="00CD1D6F">
      <w:pPr>
        <w:pStyle w:val="NormalBold"/>
      </w:pPr>
      <w:r w:rsidRPr="00CD1D6F">
        <w:rPr>
          <w:rStyle w:val="HideTWBExt"/>
          <w:b w:val="0"/>
          <w:noProof w:val="0"/>
        </w:rPr>
        <w:lastRenderedPageBreak/>
        <w:t>&lt;RepeatBlock-By&gt;&lt;Members&gt;</w:t>
      </w:r>
      <w:r w:rsidRPr="00CD1D6F">
        <w:t>Brigitte van den Berg, Hristo Petrov</w:t>
      </w:r>
      <w:r w:rsidRPr="00CD1D6F">
        <w:rPr>
          <w:rStyle w:val="HideTWBExt"/>
          <w:b w:val="0"/>
          <w:noProof w:val="0"/>
        </w:rPr>
        <w:t>&lt;/Members&gt;</w:t>
      </w:r>
    </w:p>
    <w:p w14:paraId="60CF33C1" w14:textId="77777777" w:rsidR="00061478" w:rsidRPr="00CD1D6F" w:rsidRDefault="00CD1D6F">
      <w:pPr>
        <w:pStyle w:val="NormalBold"/>
      </w:pPr>
      <w:r w:rsidRPr="00CD1D6F">
        <w:rPr>
          <w:rStyle w:val="HideTWBExt"/>
          <w:b w:val="0"/>
          <w:noProof w:val="0"/>
        </w:rPr>
        <w:t>&lt;/RepeatBlock-By&gt;</w:t>
      </w:r>
    </w:p>
    <w:p w14:paraId="0801584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6A40AC9" w14:textId="77777777" w:rsidR="00061478" w:rsidRPr="00CD1D6F" w:rsidRDefault="00CD1D6F">
      <w:pPr>
        <w:pStyle w:val="NormalBold"/>
      </w:pPr>
      <w:r w:rsidRPr="00CD1D6F">
        <w:rPr>
          <w:rStyle w:val="HideTWBExt"/>
          <w:b w:val="0"/>
          <w:noProof w:val="0"/>
        </w:rPr>
        <w:t>&lt;Article&gt;</w:t>
      </w:r>
      <w:r w:rsidRPr="00CD1D6F">
        <w:t>Paragrafo 5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171AAFC" w14:textId="77777777">
        <w:trPr>
          <w:trHeight w:hRule="exact" w:val="240"/>
          <w:jc w:val="center"/>
        </w:trPr>
        <w:tc>
          <w:tcPr>
            <w:tcW w:w="9752" w:type="dxa"/>
            <w:gridSpan w:val="2"/>
            <w:tcBorders>
              <w:top w:val="nil"/>
              <w:left w:val="nil"/>
              <w:bottom w:val="nil"/>
              <w:right w:val="nil"/>
            </w:tcBorders>
          </w:tcPr>
          <w:p w14:paraId="4E3E91F1" w14:textId="77777777" w:rsidR="00061478" w:rsidRPr="00CD1D6F" w:rsidRDefault="00061478"/>
        </w:tc>
      </w:tr>
      <w:tr w:rsidR="00061478" w:rsidRPr="00CD1D6F" w14:paraId="067B2367" w14:textId="77777777">
        <w:trPr>
          <w:trHeight w:val="240"/>
          <w:jc w:val="center"/>
        </w:trPr>
        <w:tc>
          <w:tcPr>
            <w:tcW w:w="4876" w:type="dxa"/>
            <w:tcBorders>
              <w:top w:val="nil"/>
              <w:left w:val="nil"/>
              <w:bottom w:val="nil"/>
              <w:right w:val="nil"/>
            </w:tcBorders>
          </w:tcPr>
          <w:p w14:paraId="10B9569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13CD9C5" w14:textId="77777777" w:rsidR="00061478" w:rsidRPr="00CD1D6F" w:rsidRDefault="00CD1D6F">
            <w:pPr>
              <w:pStyle w:val="AmColumnHeading"/>
            </w:pPr>
            <w:r w:rsidRPr="00CD1D6F">
              <w:t>Emendamento</w:t>
            </w:r>
          </w:p>
        </w:tc>
      </w:tr>
      <w:tr w:rsidR="00061478" w:rsidRPr="00CD1D6F" w14:paraId="5C93639A" w14:textId="77777777">
        <w:trPr>
          <w:jc w:val="center"/>
        </w:trPr>
        <w:tc>
          <w:tcPr>
            <w:tcW w:w="4876" w:type="dxa"/>
            <w:tcBorders>
              <w:top w:val="nil"/>
              <w:left w:val="nil"/>
              <w:bottom w:val="nil"/>
              <w:right w:val="nil"/>
            </w:tcBorders>
          </w:tcPr>
          <w:p w14:paraId="3D09C8D0" w14:textId="77777777" w:rsidR="00061478" w:rsidRPr="00CD1D6F" w:rsidRDefault="00061478">
            <w:pPr>
              <w:pStyle w:val="Normal6a"/>
            </w:pPr>
          </w:p>
        </w:tc>
        <w:tc>
          <w:tcPr>
            <w:tcW w:w="4876" w:type="dxa"/>
            <w:tcBorders>
              <w:top w:val="nil"/>
              <w:left w:val="nil"/>
              <w:bottom w:val="nil"/>
              <w:right w:val="nil"/>
            </w:tcBorders>
          </w:tcPr>
          <w:p w14:paraId="3B69955A" w14:textId="77777777" w:rsidR="00061478" w:rsidRPr="00CD1D6F" w:rsidRDefault="00CD1D6F">
            <w:pPr>
              <w:pStyle w:val="Normal6a"/>
            </w:pPr>
            <w:r w:rsidRPr="00CD1D6F">
              <w:rPr>
                <w:b/>
                <w:i/>
              </w:rPr>
              <w:t>5 bis.</w:t>
            </w:r>
            <w:r w:rsidRPr="00CD1D6F">
              <w:tab/>
            </w:r>
            <w:r w:rsidRPr="00CD1D6F">
              <w:rPr>
                <w:b/>
                <w:i/>
              </w:rPr>
              <w:t xml:space="preserve">deplora la discriminazione in base all'istruzione che si verifica in Europa; accoglie con favore il </w:t>
            </w:r>
            <w:r w:rsidRPr="00CD1D6F">
              <w:rPr>
                <w:b/>
                <w:i/>
              </w:rPr>
              <w:t>fatto che la Bulgaria, la Croazia, il Portogallo e la Slovenia abbiano già disposto una tutela giuridica contro tale discriminazione nei rispettivi ordinamenti giuridici nazionali; sottolinea il parere consultivo dell'Istituto olandese per i diritti umani</w:t>
            </w:r>
            <w:r w:rsidRPr="00CD1D6F">
              <w:rPr>
                <w:b/>
                <w:i/>
                <w:vertAlign w:val="superscript"/>
              </w:rPr>
              <w:t>1 bis</w:t>
            </w:r>
            <w:r w:rsidRPr="00CD1D6F">
              <w:rPr>
                <w:b/>
                <w:i/>
              </w:rPr>
              <w:t xml:space="preserve"> che chiede l'inclusione del livello di istruzione come motivo di discriminazione oggetto di protezione per beni e servizi; invita la Commissione a valutare e proporre misure adeguate per garantire che la discriminazione basata sull'istruzione sia adeg</w:t>
            </w:r>
            <w:r w:rsidRPr="00CD1D6F">
              <w:rPr>
                <w:b/>
                <w:i/>
              </w:rPr>
              <w:t>uatamente affrontata nel quadro dell'UE per l'uguaglianza;</w:t>
            </w:r>
          </w:p>
        </w:tc>
      </w:tr>
      <w:tr w:rsidR="00061478" w:rsidRPr="00CD1D6F" w14:paraId="5F114357" w14:textId="77777777">
        <w:trPr>
          <w:jc w:val="center"/>
        </w:trPr>
        <w:tc>
          <w:tcPr>
            <w:tcW w:w="4876" w:type="dxa"/>
            <w:tcBorders>
              <w:top w:val="nil"/>
              <w:left w:val="nil"/>
              <w:bottom w:val="nil"/>
              <w:right w:val="nil"/>
            </w:tcBorders>
          </w:tcPr>
          <w:p w14:paraId="1D60F6D8" w14:textId="77777777" w:rsidR="00061478" w:rsidRPr="00CD1D6F" w:rsidRDefault="00061478"/>
        </w:tc>
        <w:tc>
          <w:tcPr>
            <w:tcW w:w="4876" w:type="dxa"/>
            <w:tcBorders>
              <w:top w:val="nil"/>
              <w:left w:val="nil"/>
              <w:bottom w:val="nil"/>
              <w:right w:val="nil"/>
            </w:tcBorders>
          </w:tcPr>
          <w:p w14:paraId="2BEA8586" w14:textId="77777777" w:rsidR="00061478" w:rsidRPr="00CD1D6F" w:rsidRDefault="00CD1D6F">
            <w:pPr>
              <w:pStyle w:val="Normal6a"/>
            </w:pPr>
            <w:r w:rsidRPr="00CD1D6F">
              <w:rPr>
                <w:b/>
                <w:i/>
              </w:rPr>
              <w:t>_________________</w:t>
            </w:r>
          </w:p>
        </w:tc>
      </w:tr>
      <w:tr w:rsidR="00061478" w:rsidRPr="00CD1D6F" w14:paraId="69F65B89" w14:textId="77777777">
        <w:trPr>
          <w:jc w:val="center"/>
        </w:trPr>
        <w:tc>
          <w:tcPr>
            <w:tcW w:w="4876" w:type="dxa"/>
            <w:tcBorders>
              <w:top w:val="nil"/>
              <w:left w:val="nil"/>
              <w:bottom w:val="nil"/>
              <w:right w:val="nil"/>
            </w:tcBorders>
          </w:tcPr>
          <w:p w14:paraId="34513C65" w14:textId="77777777" w:rsidR="00061478" w:rsidRPr="00CD1D6F" w:rsidRDefault="00061478"/>
        </w:tc>
        <w:tc>
          <w:tcPr>
            <w:tcW w:w="4876" w:type="dxa"/>
            <w:tcBorders>
              <w:top w:val="nil"/>
              <w:left w:val="nil"/>
              <w:bottom w:val="nil"/>
              <w:right w:val="nil"/>
            </w:tcBorders>
          </w:tcPr>
          <w:p w14:paraId="2B86B5BA" w14:textId="77777777" w:rsidR="00061478" w:rsidRPr="00CD1D6F" w:rsidRDefault="00CD1D6F">
            <w:pPr>
              <w:pStyle w:val="Normal6a"/>
            </w:pPr>
            <w:r w:rsidRPr="00CD1D6F">
              <w:rPr>
                <w:b/>
                <w:i/>
                <w:vertAlign w:val="superscript"/>
              </w:rPr>
              <w:t>1 bis</w:t>
            </w:r>
            <w:r w:rsidRPr="00CD1D6F">
              <w:t xml:space="preserve"> </w:t>
            </w:r>
            <w:r w:rsidRPr="00CD1D6F">
              <w:rPr>
                <w:b/>
                <w:i/>
              </w:rPr>
              <w:t>https://www.mensenrechten.nl/actueel/nieuws/2024/09/04/advies-college-vul-wetgeving-aan-met-bescherming-tegen-discriminatie-vanwege-opleiding</w:t>
            </w:r>
          </w:p>
        </w:tc>
      </w:tr>
    </w:tbl>
    <w:p w14:paraId="2B22951A"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8BEC35C" w14:textId="77777777" w:rsidR="00061478" w:rsidRPr="00CD1D6F" w:rsidRDefault="00CD1D6F">
      <w:r w:rsidRPr="00CD1D6F">
        <w:rPr>
          <w:rStyle w:val="HideTWBExt"/>
          <w:noProof w:val="0"/>
        </w:rPr>
        <w:t>&lt;/Amend&gt;</w:t>
      </w:r>
    </w:p>
    <w:p w14:paraId="7959941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96</w:t>
      </w:r>
      <w:r w:rsidRPr="00CD1D6F">
        <w:rPr>
          <w:rStyle w:val="HideTWBExt"/>
          <w:b w:val="0"/>
          <w:noProof w:val="0"/>
        </w:rPr>
        <w:t>&lt;/NumAm&gt;</w:t>
      </w:r>
    </w:p>
    <w:p w14:paraId="7C93E164"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503AB6D5" w14:textId="77777777" w:rsidR="00061478" w:rsidRPr="00CD1D6F" w:rsidRDefault="00CD1D6F">
      <w:pPr>
        <w:pStyle w:val="NormalBold"/>
      </w:pPr>
      <w:r w:rsidRPr="00CD1D6F">
        <w:rPr>
          <w:rStyle w:val="HideTWBExt"/>
          <w:b w:val="0"/>
          <w:noProof w:val="0"/>
        </w:rPr>
        <w:t>&lt;/RepeatBlock-By&gt;</w:t>
      </w:r>
    </w:p>
    <w:p w14:paraId="7784ECC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17D9C76" w14:textId="77777777" w:rsidR="00061478" w:rsidRPr="00CD1D6F" w:rsidRDefault="00CD1D6F">
      <w:pPr>
        <w:pStyle w:val="NormalBold"/>
      </w:pPr>
      <w:r w:rsidRPr="00CD1D6F">
        <w:rPr>
          <w:rStyle w:val="HideTWBExt"/>
          <w:b w:val="0"/>
          <w:noProof w:val="0"/>
        </w:rPr>
        <w:t>&lt;Article&gt;</w:t>
      </w:r>
      <w:r w:rsidRPr="00CD1D6F">
        <w:t>Paragrafo 5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A9F4565" w14:textId="77777777">
        <w:trPr>
          <w:trHeight w:hRule="exact" w:val="240"/>
          <w:jc w:val="center"/>
        </w:trPr>
        <w:tc>
          <w:tcPr>
            <w:tcW w:w="9752" w:type="dxa"/>
            <w:gridSpan w:val="2"/>
            <w:tcBorders>
              <w:top w:val="nil"/>
              <w:left w:val="nil"/>
              <w:bottom w:val="nil"/>
              <w:right w:val="nil"/>
            </w:tcBorders>
          </w:tcPr>
          <w:p w14:paraId="0AE83E00" w14:textId="77777777" w:rsidR="00061478" w:rsidRPr="00CD1D6F" w:rsidRDefault="00061478"/>
        </w:tc>
      </w:tr>
      <w:tr w:rsidR="00061478" w:rsidRPr="00CD1D6F" w14:paraId="14247B3A" w14:textId="77777777">
        <w:trPr>
          <w:trHeight w:val="240"/>
          <w:jc w:val="center"/>
        </w:trPr>
        <w:tc>
          <w:tcPr>
            <w:tcW w:w="4876" w:type="dxa"/>
            <w:tcBorders>
              <w:top w:val="nil"/>
              <w:left w:val="nil"/>
              <w:bottom w:val="nil"/>
              <w:right w:val="nil"/>
            </w:tcBorders>
          </w:tcPr>
          <w:p w14:paraId="1B35DA6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C098446" w14:textId="77777777" w:rsidR="00061478" w:rsidRPr="00CD1D6F" w:rsidRDefault="00CD1D6F">
            <w:pPr>
              <w:pStyle w:val="AmColumnHeading"/>
            </w:pPr>
            <w:r w:rsidRPr="00CD1D6F">
              <w:t>Emendamento</w:t>
            </w:r>
          </w:p>
        </w:tc>
      </w:tr>
      <w:tr w:rsidR="00061478" w:rsidRPr="00CD1D6F" w14:paraId="089E879D" w14:textId="77777777">
        <w:trPr>
          <w:jc w:val="center"/>
        </w:trPr>
        <w:tc>
          <w:tcPr>
            <w:tcW w:w="4876" w:type="dxa"/>
            <w:tcBorders>
              <w:top w:val="nil"/>
              <w:left w:val="nil"/>
              <w:bottom w:val="nil"/>
              <w:right w:val="nil"/>
            </w:tcBorders>
          </w:tcPr>
          <w:p w14:paraId="5698150B" w14:textId="77777777" w:rsidR="00061478" w:rsidRPr="00CD1D6F" w:rsidRDefault="00061478">
            <w:pPr>
              <w:pStyle w:val="Normal6a"/>
            </w:pPr>
          </w:p>
        </w:tc>
        <w:tc>
          <w:tcPr>
            <w:tcW w:w="4876" w:type="dxa"/>
            <w:tcBorders>
              <w:top w:val="nil"/>
              <w:left w:val="nil"/>
              <w:bottom w:val="nil"/>
              <w:right w:val="nil"/>
            </w:tcBorders>
          </w:tcPr>
          <w:p w14:paraId="236C30F2" w14:textId="77777777" w:rsidR="00061478" w:rsidRPr="00CD1D6F" w:rsidRDefault="00CD1D6F">
            <w:pPr>
              <w:pStyle w:val="Normal6a"/>
            </w:pPr>
            <w:r w:rsidRPr="00CD1D6F">
              <w:rPr>
                <w:b/>
                <w:i/>
              </w:rPr>
              <w:t>5 bis.</w:t>
            </w:r>
            <w:r w:rsidRPr="00CD1D6F">
              <w:tab/>
            </w:r>
            <w:r w:rsidRPr="00CD1D6F">
              <w:rPr>
                <w:b/>
                <w:i/>
              </w:rPr>
              <w:t xml:space="preserve">mette in evidenza l'importanza dell'IFP per le persone, comprese quelle con disabilità, e sottolinea la necessità di sviluppare strategie per offrire loro </w:t>
            </w:r>
            <w:r w:rsidRPr="00CD1D6F">
              <w:rPr>
                <w:b/>
                <w:i/>
              </w:rPr>
              <w:lastRenderedPageBreak/>
              <w:t>maggiori e migliori opportunità di IFP e facilitare la loro integrazione nel mercato del lavoro;</w:t>
            </w:r>
          </w:p>
        </w:tc>
      </w:tr>
    </w:tbl>
    <w:p w14:paraId="44C54164"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E6A6B60" w14:textId="77777777" w:rsidR="00061478" w:rsidRPr="00CD1D6F" w:rsidRDefault="00CD1D6F">
      <w:r w:rsidRPr="00CD1D6F">
        <w:rPr>
          <w:rStyle w:val="HideTWBExt"/>
          <w:noProof w:val="0"/>
        </w:rPr>
        <w:t>&lt;/Amend&gt;</w:t>
      </w:r>
    </w:p>
    <w:p w14:paraId="33A617B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97</w:t>
      </w:r>
      <w:r w:rsidRPr="00CD1D6F">
        <w:rPr>
          <w:rStyle w:val="HideTWBExt"/>
          <w:b w:val="0"/>
          <w:noProof w:val="0"/>
        </w:rPr>
        <w:t>&lt;/NumAm&gt;</w:t>
      </w:r>
    </w:p>
    <w:p w14:paraId="05E9B403"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71AB7E59" w14:textId="77777777" w:rsidR="00061478" w:rsidRPr="00CD1D6F" w:rsidRDefault="00CD1D6F">
      <w:pPr>
        <w:pStyle w:val="NormalBold"/>
      </w:pPr>
      <w:r w:rsidRPr="00CD1D6F">
        <w:rPr>
          <w:rStyle w:val="HideTWBExt"/>
          <w:b w:val="0"/>
          <w:noProof w:val="0"/>
        </w:rPr>
        <w:t>&lt;/RepeatBlock-By&gt;</w:t>
      </w:r>
    </w:p>
    <w:p w14:paraId="5B1B236D"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B2AF99E" w14:textId="77777777" w:rsidR="00061478" w:rsidRPr="00CD1D6F" w:rsidRDefault="00CD1D6F">
      <w:pPr>
        <w:pStyle w:val="NormalBold"/>
      </w:pPr>
      <w:r w:rsidRPr="00CD1D6F">
        <w:rPr>
          <w:rStyle w:val="HideTWBExt"/>
          <w:b w:val="0"/>
          <w:noProof w:val="0"/>
        </w:rPr>
        <w:t>&lt;Article&gt;</w:t>
      </w:r>
      <w:r w:rsidRPr="00CD1D6F">
        <w:t>Paragrafo 5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A9E0ED2" w14:textId="77777777">
        <w:trPr>
          <w:trHeight w:hRule="exact" w:val="240"/>
          <w:jc w:val="center"/>
        </w:trPr>
        <w:tc>
          <w:tcPr>
            <w:tcW w:w="9752" w:type="dxa"/>
            <w:gridSpan w:val="2"/>
            <w:tcBorders>
              <w:top w:val="nil"/>
              <w:left w:val="nil"/>
              <w:bottom w:val="nil"/>
              <w:right w:val="nil"/>
            </w:tcBorders>
          </w:tcPr>
          <w:p w14:paraId="7AB70740" w14:textId="77777777" w:rsidR="00061478" w:rsidRPr="00CD1D6F" w:rsidRDefault="00061478"/>
        </w:tc>
      </w:tr>
      <w:tr w:rsidR="00061478" w:rsidRPr="00CD1D6F" w14:paraId="09F6DCA3" w14:textId="77777777">
        <w:trPr>
          <w:trHeight w:val="240"/>
          <w:jc w:val="center"/>
        </w:trPr>
        <w:tc>
          <w:tcPr>
            <w:tcW w:w="4876" w:type="dxa"/>
            <w:tcBorders>
              <w:top w:val="nil"/>
              <w:left w:val="nil"/>
              <w:bottom w:val="nil"/>
              <w:right w:val="nil"/>
            </w:tcBorders>
          </w:tcPr>
          <w:p w14:paraId="7CAB6FC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7EBBE78" w14:textId="77777777" w:rsidR="00061478" w:rsidRPr="00CD1D6F" w:rsidRDefault="00CD1D6F">
            <w:pPr>
              <w:pStyle w:val="AmColumnHeading"/>
            </w:pPr>
            <w:r w:rsidRPr="00CD1D6F">
              <w:t>Emendamento</w:t>
            </w:r>
          </w:p>
        </w:tc>
      </w:tr>
      <w:tr w:rsidR="00061478" w:rsidRPr="00CD1D6F" w14:paraId="28B04004" w14:textId="77777777">
        <w:trPr>
          <w:jc w:val="center"/>
        </w:trPr>
        <w:tc>
          <w:tcPr>
            <w:tcW w:w="4876" w:type="dxa"/>
            <w:tcBorders>
              <w:top w:val="nil"/>
              <w:left w:val="nil"/>
              <w:bottom w:val="nil"/>
              <w:right w:val="nil"/>
            </w:tcBorders>
          </w:tcPr>
          <w:p w14:paraId="5E7B00ED" w14:textId="77777777" w:rsidR="00061478" w:rsidRPr="00CD1D6F" w:rsidRDefault="00061478">
            <w:pPr>
              <w:pStyle w:val="Normal6a"/>
            </w:pPr>
          </w:p>
        </w:tc>
        <w:tc>
          <w:tcPr>
            <w:tcW w:w="4876" w:type="dxa"/>
            <w:tcBorders>
              <w:top w:val="nil"/>
              <w:left w:val="nil"/>
              <w:bottom w:val="nil"/>
              <w:right w:val="nil"/>
            </w:tcBorders>
          </w:tcPr>
          <w:p w14:paraId="2FDF6847" w14:textId="77777777" w:rsidR="00061478" w:rsidRPr="00CD1D6F" w:rsidRDefault="00CD1D6F">
            <w:pPr>
              <w:pStyle w:val="Normal6a"/>
            </w:pPr>
            <w:r w:rsidRPr="00CD1D6F">
              <w:rPr>
                <w:b/>
                <w:i/>
              </w:rPr>
              <w:t>5 ter.</w:t>
            </w:r>
            <w:r w:rsidRPr="00CD1D6F">
              <w:tab/>
            </w:r>
            <w:r w:rsidRPr="00CD1D6F">
              <w:rPr>
                <w:b/>
                <w:i/>
              </w:rPr>
              <w:t xml:space="preserve">deplora il fatto che i livelli retributivi di molti impieghi professionali, in particolare nel settore pubblico, non siano ancora sufficientemente allineati alla </w:t>
            </w:r>
            <w:r w:rsidRPr="00CD1D6F">
              <w:rPr>
                <w:b/>
                <w:i/>
              </w:rPr>
              <w:t>complessità, alla responsabilità e al valore sociale di tali ruoli, contribuendo alla persistente carenza di lavoratori e alla ridotta attrattiva dei percorsi professionali; invita gli Stati membri e incoraggia le parti sociali a rivedere i propri quadri retributivi al fine di rafforzare l'assunzione, il trattenimento e la sostenibilità a lungo termine dei servizi e degli impieghi professionali essenziali;</w:t>
            </w:r>
          </w:p>
        </w:tc>
      </w:tr>
    </w:tbl>
    <w:p w14:paraId="0C94933A"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AE0CD45" w14:textId="77777777" w:rsidR="00061478" w:rsidRPr="00CD1D6F" w:rsidRDefault="00CD1D6F">
      <w:r w:rsidRPr="00CD1D6F">
        <w:rPr>
          <w:rStyle w:val="HideTWBExt"/>
          <w:noProof w:val="0"/>
        </w:rPr>
        <w:t>&lt;/Amend&gt;</w:t>
      </w:r>
    </w:p>
    <w:p w14:paraId="5D2FA88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98</w:t>
      </w:r>
      <w:r w:rsidRPr="00CD1D6F">
        <w:rPr>
          <w:rStyle w:val="HideTWBExt"/>
          <w:b w:val="0"/>
          <w:noProof w:val="0"/>
        </w:rPr>
        <w:t>&lt;/NumAm&gt;</w:t>
      </w:r>
    </w:p>
    <w:p w14:paraId="08623D49"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3BD5CA00"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13B3297C" w14:textId="77777777" w:rsidR="00061478" w:rsidRPr="00CD1D6F" w:rsidRDefault="00CD1D6F">
      <w:pPr>
        <w:pStyle w:val="NormalBold"/>
      </w:pPr>
      <w:r w:rsidRPr="00CD1D6F">
        <w:rPr>
          <w:rStyle w:val="HideTWBExt"/>
          <w:b w:val="0"/>
          <w:noProof w:val="0"/>
        </w:rPr>
        <w:t>&lt;/RepeatBlock-By&gt;</w:t>
      </w:r>
    </w:p>
    <w:p w14:paraId="5B4B387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FC1EC78" w14:textId="77777777" w:rsidR="00061478" w:rsidRPr="00CD1D6F" w:rsidRDefault="00CD1D6F">
      <w:pPr>
        <w:pStyle w:val="NormalBold"/>
      </w:pPr>
      <w:r w:rsidRPr="00CD1D6F">
        <w:rPr>
          <w:rStyle w:val="HideTWBExt"/>
          <w:b w:val="0"/>
          <w:noProof w:val="0"/>
        </w:rPr>
        <w:t>&lt;Article&gt;</w:t>
      </w:r>
      <w:r w:rsidRPr="00CD1D6F">
        <w:t>Paragrafo 6</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92D8CE6" w14:textId="77777777">
        <w:trPr>
          <w:trHeight w:hRule="exact" w:val="240"/>
          <w:jc w:val="center"/>
        </w:trPr>
        <w:tc>
          <w:tcPr>
            <w:tcW w:w="9752" w:type="dxa"/>
            <w:gridSpan w:val="2"/>
            <w:tcBorders>
              <w:top w:val="nil"/>
              <w:left w:val="nil"/>
              <w:bottom w:val="nil"/>
              <w:right w:val="nil"/>
            </w:tcBorders>
          </w:tcPr>
          <w:p w14:paraId="7D999D1E" w14:textId="77777777" w:rsidR="00061478" w:rsidRPr="00CD1D6F" w:rsidRDefault="00061478"/>
        </w:tc>
      </w:tr>
      <w:tr w:rsidR="00061478" w:rsidRPr="00CD1D6F" w14:paraId="3D2DAAFA" w14:textId="77777777">
        <w:trPr>
          <w:trHeight w:val="240"/>
          <w:jc w:val="center"/>
        </w:trPr>
        <w:tc>
          <w:tcPr>
            <w:tcW w:w="4876" w:type="dxa"/>
            <w:tcBorders>
              <w:top w:val="nil"/>
              <w:left w:val="nil"/>
              <w:bottom w:val="nil"/>
              <w:right w:val="nil"/>
            </w:tcBorders>
          </w:tcPr>
          <w:p w14:paraId="338316EB"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712F429" w14:textId="77777777" w:rsidR="00061478" w:rsidRPr="00CD1D6F" w:rsidRDefault="00CD1D6F">
            <w:pPr>
              <w:pStyle w:val="AmColumnHeading"/>
            </w:pPr>
            <w:r w:rsidRPr="00CD1D6F">
              <w:t>Emendamento</w:t>
            </w:r>
          </w:p>
        </w:tc>
      </w:tr>
      <w:tr w:rsidR="00061478" w:rsidRPr="00CD1D6F" w14:paraId="0AF2BF94" w14:textId="77777777">
        <w:trPr>
          <w:jc w:val="center"/>
        </w:trPr>
        <w:tc>
          <w:tcPr>
            <w:tcW w:w="4876" w:type="dxa"/>
            <w:tcBorders>
              <w:top w:val="nil"/>
              <w:left w:val="nil"/>
              <w:bottom w:val="nil"/>
              <w:right w:val="nil"/>
            </w:tcBorders>
          </w:tcPr>
          <w:p w14:paraId="1C0509BF" w14:textId="77777777" w:rsidR="00061478" w:rsidRPr="00CD1D6F" w:rsidRDefault="00CD1D6F">
            <w:pPr>
              <w:pStyle w:val="Normal6a"/>
            </w:pPr>
            <w:r w:rsidRPr="00CD1D6F">
              <w:t>6.</w:t>
            </w:r>
            <w:r w:rsidRPr="00CD1D6F">
              <w:tab/>
              <w:t xml:space="preserve">riconosce il </w:t>
            </w:r>
            <w:r w:rsidRPr="00CD1D6F">
              <w:t xml:space="preserve">contributo di WorldSkills ed EuroSkills nel promuovere l'eccellenza, l'innovazione e l'attrattiva dell'IFP in tutta Europa; incoraggia una più stretta cooperazione tra la Commissione, </w:t>
            </w:r>
            <w:r w:rsidRPr="00CD1D6F">
              <w:lastRenderedPageBreak/>
              <w:t>gli Stati membri e le organizzazioni di competizioni riguardanti le competenze in materia di IFP al fine di promuovere l'eccellenza professionale e sostenere la visibilità dell'IFP; rileva che tali competizioni e i quadri ad esse associati, come gli standard professionali WorldSkills, dovrebbero servire da ispirazione per i re</w:t>
            </w:r>
            <w:r w:rsidRPr="00CD1D6F">
              <w:t>sponsabili politici e per lo sviluppo della politica in materia di IFP e il riconoscimento delle competenze;</w:t>
            </w:r>
          </w:p>
        </w:tc>
        <w:tc>
          <w:tcPr>
            <w:tcW w:w="4876" w:type="dxa"/>
            <w:tcBorders>
              <w:top w:val="nil"/>
              <w:left w:val="nil"/>
              <w:bottom w:val="nil"/>
              <w:right w:val="nil"/>
            </w:tcBorders>
          </w:tcPr>
          <w:p w14:paraId="08539E76" w14:textId="77777777" w:rsidR="00061478" w:rsidRPr="00CD1D6F" w:rsidRDefault="00CD1D6F">
            <w:pPr>
              <w:pStyle w:val="Normal6a"/>
            </w:pPr>
            <w:r w:rsidRPr="00CD1D6F">
              <w:lastRenderedPageBreak/>
              <w:t>6.</w:t>
            </w:r>
            <w:r w:rsidRPr="00CD1D6F">
              <w:tab/>
              <w:t xml:space="preserve">riconosce il contributo di WorldSkills ed EuroSkills nel promuovere l'eccellenza, l'innovazione e l'attrattiva dell'IFP in tutta Europa; incoraggia una più stretta cooperazione tra la Commissione, </w:t>
            </w:r>
            <w:r w:rsidRPr="00CD1D6F">
              <w:lastRenderedPageBreak/>
              <w:t>gli Stati membri e le organizzazioni di competizioni riguardanti le competenze in materia di IFP al fine di promuovere l'eccellenza professionale e sostenere la visibilità dell'IFP; rileva che tali competizioni e i quadri ad esse associati, come gli standard professionali WorldSkills, dovrebbero servire da ispira</w:t>
            </w:r>
            <w:r w:rsidRPr="00CD1D6F">
              <w:t>zione per i responsabili politici e per lo sviluppo della politica in materia di IFP e il riconoscimento delle competenze;</w:t>
            </w:r>
            <w:r w:rsidRPr="00CD1D6F">
              <w:rPr>
                <w:b/>
                <w:i/>
              </w:rPr>
              <w:t> ricorda nel contempo che l'eccellenza nell'IFP deve includere anche l'inclusione, l'accessibilità, condizioni di lavoro di qualità per insegnanti e formatori e pari opportunità per tutti i discenti;</w:t>
            </w:r>
          </w:p>
        </w:tc>
      </w:tr>
    </w:tbl>
    <w:p w14:paraId="1DAC58C6"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7D66CC2" w14:textId="77777777" w:rsidR="00061478" w:rsidRPr="00CD1D6F" w:rsidRDefault="00CD1D6F">
      <w:r w:rsidRPr="00CD1D6F">
        <w:rPr>
          <w:rStyle w:val="HideTWBExt"/>
          <w:noProof w:val="0"/>
        </w:rPr>
        <w:t>&lt;/Amend&gt;</w:t>
      </w:r>
    </w:p>
    <w:p w14:paraId="78173D9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99</w:t>
      </w:r>
      <w:r w:rsidRPr="00CD1D6F">
        <w:rPr>
          <w:rStyle w:val="HideTWBExt"/>
          <w:b w:val="0"/>
          <w:noProof w:val="0"/>
        </w:rPr>
        <w:t>&lt;/NumAm&gt;</w:t>
      </w:r>
    </w:p>
    <w:p w14:paraId="2EA2D872"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Letizia Moratti, Maravillas Abadía Jover</w:t>
      </w:r>
      <w:r w:rsidRPr="00CD1D6F">
        <w:rPr>
          <w:rStyle w:val="HideTWBExt"/>
          <w:b w:val="0"/>
          <w:noProof w:val="0"/>
        </w:rPr>
        <w:t>&lt;/Members&gt;</w:t>
      </w:r>
    </w:p>
    <w:p w14:paraId="38565A5E" w14:textId="77777777" w:rsidR="00061478" w:rsidRPr="00CD1D6F" w:rsidRDefault="00CD1D6F">
      <w:pPr>
        <w:pStyle w:val="NormalBold"/>
      </w:pPr>
      <w:r w:rsidRPr="00CD1D6F">
        <w:rPr>
          <w:rStyle w:val="HideTWBExt"/>
          <w:b w:val="0"/>
          <w:noProof w:val="0"/>
        </w:rPr>
        <w:t>&lt;/RepeatBlock-By&gt;</w:t>
      </w:r>
    </w:p>
    <w:p w14:paraId="63D5908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31676B8" w14:textId="77777777" w:rsidR="00061478" w:rsidRPr="00CD1D6F" w:rsidRDefault="00CD1D6F">
      <w:pPr>
        <w:pStyle w:val="NormalBold"/>
      </w:pPr>
      <w:r w:rsidRPr="00CD1D6F">
        <w:rPr>
          <w:rStyle w:val="HideTWBExt"/>
          <w:b w:val="0"/>
          <w:noProof w:val="0"/>
        </w:rPr>
        <w:t>&lt;Article&gt;</w:t>
      </w:r>
      <w:r w:rsidRPr="00CD1D6F">
        <w:t>Paragrafo 6</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EF90E4D" w14:textId="77777777">
        <w:trPr>
          <w:trHeight w:hRule="exact" w:val="240"/>
          <w:jc w:val="center"/>
        </w:trPr>
        <w:tc>
          <w:tcPr>
            <w:tcW w:w="9752" w:type="dxa"/>
            <w:gridSpan w:val="2"/>
            <w:tcBorders>
              <w:top w:val="nil"/>
              <w:left w:val="nil"/>
              <w:bottom w:val="nil"/>
              <w:right w:val="nil"/>
            </w:tcBorders>
          </w:tcPr>
          <w:p w14:paraId="5FD524FE" w14:textId="77777777" w:rsidR="00061478" w:rsidRPr="00CD1D6F" w:rsidRDefault="00061478"/>
        </w:tc>
      </w:tr>
      <w:tr w:rsidR="00061478" w:rsidRPr="00CD1D6F" w14:paraId="3DDB85F7" w14:textId="77777777">
        <w:trPr>
          <w:trHeight w:val="240"/>
          <w:jc w:val="center"/>
        </w:trPr>
        <w:tc>
          <w:tcPr>
            <w:tcW w:w="4876" w:type="dxa"/>
            <w:tcBorders>
              <w:top w:val="nil"/>
              <w:left w:val="nil"/>
              <w:bottom w:val="nil"/>
              <w:right w:val="nil"/>
            </w:tcBorders>
          </w:tcPr>
          <w:p w14:paraId="03A6544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EFBD307" w14:textId="77777777" w:rsidR="00061478" w:rsidRPr="00CD1D6F" w:rsidRDefault="00CD1D6F">
            <w:pPr>
              <w:pStyle w:val="AmColumnHeading"/>
            </w:pPr>
            <w:r w:rsidRPr="00CD1D6F">
              <w:t>Emendamento</w:t>
            </w:r>
          </w:p>
        </w:tc>
      </w:tr>
      <w:tr w:rsidR="00061478" w:rsidRPr="00CD1D6F" w14:paraId="6B2E8A70" w14:textId="77777777">
        <w:trPr>
          <w:jc w:val="center"/>
        </w:trPr>
        <w:tc>
          <w:tcPr>
            <w:tcW w:w="4876" w:type="dxa"/>
            <w:tcBorders>
              <w:top w:val="nil"/>
              <w:left w:val="nil"/>
              <w:bottom w:val="nil"/>
              <w:right w:val="nil"/>
            </w:tcBorders>
          </w:tcPr>
          <w:p w14:paraId="29AF2714" w14:textId="77777777" w:rsidR="00061478" w:rsidRPr="00CD1D6F" w:rsidRDefault="00CD1D6F">
            <w:pPr>
              <w:pStyle w:val="Normal6a"/>
            </w:pPr>
            <w:r w:rsidRPr="00CD1D6F">
              <w:t>6.</w:t>
            </w:r>
            <w:r w:rsidRPr="00CD1D6F">
              <w:tab/>
              <w:t xml:space="preserve">riconosce il contributo di WorldSkills ed EuroSkills nel promuovere l'eccellenza, l'innovazione e l'attrattiva dell'IFP in tutta Europa; incoraggia una più stretta cooperazione tra la </w:t>
            </w:r>
            <w:r w:rsidRPr="00CD1D6F">
              <w:t>Commissione, gli Stati membri e le organizzazioni di competizioni riguardanti le competenze in materia di IFP al fine di promuovere l'eccellenza professionale e sostenere la visibilità dell'IFP; rileva che tali competizioni e i quadri ad esse associati, come gli standard professionali WorldSkills, dovrebbero servire da ispirazione per i responsabili politici e per lo sviluppo della politica in materia di IFP e il riconoscimento delle competenze;</w:t>
            </w:r>
          </w:p>
        </w:tc>
        <w:tc>
          <w:tcPr>
            <w:tcW w:w="4876" w:type="dxa"/>
            <w:tcBorders>
              <w:top w:val="nil"/>
              <w:left w:val="nil"/>
              <w:bottom w:val="nil"/>
              <w:right w:val="nil"/>
            </w:tcBorders>
          </w:tcPr>
          <w:p w14:paraId="3F7AF5A5" w14:textId="77777777" w:rsidR="00061478" w:rsidRPr="00CD1D6F" w:rsidRDefault="00CD1D6F">
            <w:pPr>
              <w:pStyle w:val="Normal6a"/>
            </w:pPr>
            <w:r w:rsidRPr="00CD1D6F">
              <w:t>6.</w:t>
            </w:r>
            <w:r w:rsidRPr="00CD1D6F">
              <w:tab/>
              <w:t>riconosce il contributo di WorldSkills ed EuroSkills nel promuovere l'eccellenza, l'innovazione e l'attrattiva dell'IFP in tutta Europa; incoraggia una più stretta cooperazione tra la Commissione, gli Stati membri</w:t>
            </w:r>
            <w:r w:rsidRPr="00CD1D6F">
              <w:rPr>
                <w:b/>
                <w:i/>
              </w:rPr>
              <w:t>, le organizzazioni regionali e settoriali</w:t>
            </w:r>
            <w:r w:rsidRPr="00CD1D6F">
              <w:t xml:space="preserve"> e le organizzazioni di competizioni riguardanti le competenze in materia di IFP al fine di promuovere l'eccellenza professionale e sostenere la visibilità dell'IFP; rileva che tali competizioni e i quadri ad esse associati, come gli standard professionali</w:t>
            </w:r>
            <w:r w:rsidRPr="00CD1D6F">
              <w:t xml:space="preserve"> WorldSkills, dovrebbero servire da ispirazione per i responsabili politici e per lo sviluppo della politica in materia di IFP </w:t>
            </w:r>
            <w:r w:rsidRPr="00CD1D6F">
              <w:lastRenderedPageBreak/>
              <w:t>e il riconoscimento delle competenze;</w:t>
            </w:r>
          </w:p>
        </w:tc>
      </w:tr>
    </w:tbl>
    <w:p w14:paraId="7381E02C"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881F0FE" w14:textId="77777777" w:rsidR="00061478" w:rsidRPr="00CD1D6F" w:rsidRDefault="00CD1D6F">
      <w:r w:rsidRPr="00CD1D6F">
        <w:rPr>
          <w:rStyle w:val="HideTWBExt"/>
          <w:noProof w:val="0"/>
        </w:rPr>
        <w:t>&lt;/Amend&gt;</w:t>
      </w:r>
    </w:p>
    <w:p w14:paraId="0C07279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100</w:t>
      </w:r>
      <w:r w:rsidRPr="00CD1D6F">
        <w:rPr>
          <w:rStyle w:val="HideTWBExt"/>
          <w:b w:val="0"/>
          <w:noProof w:val="0"/>
        </w:rPr>
        <w:t>&lt;/NumAm&gt;</w:t>
      </w:r>
    </w:p>
    <w:p w14:paraId="098704EF"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1BD4EAF7"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5246CAAA" w14:textId="77777777" w:rsidR="00061478" w:rsidRPr="00CD1D6F" w:rsidRDefault="00CD1D6F">
      <w:pPr>
        <w:pStyle w:val="NormalBold"/>
      </w:pPr>
      <w:r w:rsidRPr="00CD1D6F">
        <w:rPr>
          <w:rStyle w:val="HideTWBExt"/>
          <w:b w:val="0"/>
          <w:noProof w:val="0"/>
        </w:rPr>
        <w:t>&lt;/RepeatBlock-By&gt;</w:t>
      </w:r>
    </w:p>
    <w:p w14:paraId="00D9B9CC"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BB97903" w14:textId="77777777" w:rsidR="00061478" w:rsidRPr="00CD1D6F" w:rsidRDefault="00CD1D6F">
      <w:pPr>
        <w:pStyle w:val="NormalBold"/>
      </w:pPr>
      <w:r w:rsidRPr="00CD1D6F">
        <w:rPr>
          <w:rStyle w:val="HideTWBExt"/>
          <w:b w:val="0"/>
          <w:noProof w:val="0"/>
        </w:rPr>
        <w:t>&lt;Article&gt;</w:t>
      </w:r>
      <w:r w:rsidRPr="00CD1D6F">
        <w:t>Paragrafo 7</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219E669" w14:textId="77777777">
        <w:trPr>
          <w:trHeight w:hRule="exact" w:val="240"/>
          <w:jc w:val="center"/>
        </w:trPr>
        <w:tc>
          <w:tcPr>
            <w:tcW w:w="9752" w:type="dxa"/>
            <w:gridSpan w:val="2"/>
            <w:tcBorders>
              <w:top w:val="nil"/>
              <w:left w:val="nil"/>
              <w:bottom w:val="nil"/>
              <w:right w:val="nil"/>
            </w:tcBorders>
          </w:tcPr>
          <w:p w14:paraId="556440E1" w14:textId="77777777" w:rsidR="00061478" w:rsidRPr="00CD1D6F" w:rsidRDefault="00061478"/>
        </w:tc>
      </w:tr>
      <w:tr w:rsidR="00061478" w:rsidRPr="00CD1D6F" w14:paraId="4E4522DD" w14:textId="77777777">
        <w:trPr>
          <w:trHeight w:val="240"/>
          <w:jc w:val="center"/>
        </w:trPr>
        <w:tc>
          <w:tcPr>
            <w:tcW w:w="4876" w:type="dxa"/>
            <w:tcBorders>
              <w:top w:val="nil"/>
              <w:left w:val="nil"/>
              <w:bottom w:val="nil"/>
              <w:right w:val="nil"/>
            </w:tcBorders>
          </w:tcPr>
          <w:p w14:paraId="36A9087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DB75BB0" w14:textId="77777777" w:rsidR="00061478" w:rsidRPr="00CD1D6F" w:rsidRDefault="00CD1D6F">
            <w:pPr>
              <w:pStyle w:val="AmColumnHeading"/>
            </w:pPr>
            <w:r w:rsidRPr="00CD1D6F">
              <w:t>Emendamento</w:t>
            </w:r>
          </w:p>
        </w:tc>
      </w:tr>
      <w:tr w:rsidR="00061478" w:rsidRPr="00CD1D6F" w14:paraId="499198E3" w14:textId="77777777">
        <w:trPr>
          <w:jc w:val="center"/>
        </w:trPr>
        <w:tc>
          <w:tcPr>
            <w:tcW w:w="4876" w:type="dxa"/>
            <w:tcBorders>
              <w:top w:val="nil"/>
              <w:left w:val="nil"/>
              <w:bottom w:val="nil"/>
              <w:right w:val="nil"/>
            </w:tcBorders>
          </w:tcPr>
          <w:p w14:paraId="4D574D67" w14:textId="77777777" w:rsidR="00061478" w:rsidRPr="00CD1D6F" w:rsidRDefault="00CD1D6F">
            <w:pPr>
              <w:pStyle w:val="Normal6a"/>
            </w:pPr>
            <w:r w:rsidRPr="00CD1D6F">
              <w:t>7.</w:t>
            </w:r>
            <w:r w:rsidRPr="00CD1D6F">
              <w:tab/>
              <w:t xml:space="preserve">ricorda che, sebbene la comunicazione della </w:t>
            </w:r>
            <w:r w:rsidRPr="00CD1D6F">
              <w:t xml:space="preserve">Commissione dal titolo "L'Unione delle competenze" affermi che l'IFP dovrebbe diventare "un percorso di apprendimento tanto apprezzato quanto l'istruzione superiore", l'IFP continua a ricevere una quota inferiore di finanziamenti Erasmus+ rispetto all'istruzione accademica; insiste affinché la relativa dotazione di bilancio sia aumentata per garantire che tale obiettivo sia raggiunto nella pratica e per sostenere l'obiettivo di "L'Europa in movimento" del 12 % di mobilità ai fini dell'apprendimento per gli </w:t>
            </w:r>
            <w:r w:rsidRPr="00CD1D6F">
              <w:t>studenti dell'IFP entro il 2030;</w:t>
            </w:r>
          </w:p>
        </w:tc>
        <w:tc>
          <w:tcPr>
            <w:tcW w:w="4876" w:type="dxa"/>
            <w:tcBorders>
              <w:top w:val="nil"/>
              <w:left w:val="nil"/>
              <w:bottom w:val="nil"/>
              <w:right w:val="nil"/>
            </w:tcBorders>
          </w:tcPr>
          <w:p w14:paraId="29414F72" w14:textId="77777777" w:rsidR="00061478" w:rsidRPr="00CD1D6F" w:rsidRDefault="00CD1D6F">
            <w:pPr>
              <w:pStyle w:val="Normal6a"/>
            </w:pPr>
            <w:r w:rsidRPr="00CD1D6F">
              <w:t>7.</w:t>
            </w:r>
            <w:r w:rsidRPr="00CD1D6F">
              <w:tab/>
              <w:t>ricorda che, sebbene la comunicazione della Commissione dal titolo "L'Unione delle competenze" affermi che l'IFP dovrebbe diventare "un percorso di apprendimento tanto apprezzato quanto l'istruzione superiore", l'IFP continua a ricevere una quota inferiore di finanziamenti Erasmus+ rispetto all'istruzione accademica; insiste affinché la relativa dotazione di bilancio sia aumentata per garantire che tale obiettivo sia raggiunto nella pratica e per sostenere l'obiettivo di "L'Europa in movimento" del 12 % di</w:t>
            </w:r>
            <w:r w:rsidRPr="00CD1D6F">
              <w:t xml:space="preserve"> mobilità ai fini dell'apprendimento per gli studenti dell'IFP entro il 2030</w:t>
            </w:r>
            <w:r w:rsidRPr="00CD1D6F">
              <w:rPr>
                <w:b/>
                <w:i/>
              </w:rPr>
              <w:t>, che deve essere raggiunto, tra le altre cose, attraverso il programma Erasmus+</w:t>
            </w:r>
            <w:r w:rsidRPr="00CD1D6F">
              <w:t>;</w:t>
            </w:r>
            <w:r w:rsidRPr="00CD1D6F">
              <w:rPr>
                <w:b/>
                <w:i/>
              </w:rPr>
              <w:t> ricorda la necessità di rafforzare l'accesso alla mobilità ai fini dell'apprendimento per gli apprendisti, i discenti adulti e i discenti con minori opportunità, anche attraverso la promozione di misure di sostegno preparatorio, linguistico e di accompagnamento; ricorda che l'equilibrio di genere nell'accesso a esperienze di questo tipo deve essere pre</w:t>
            </w:r>
            <w:r w:rsidRPr="00CD1D6F">
              <w:rPr>
                <w:b/>
                <w:i/>
              </w:rPr>
              <w:t>so in considerazione, nel contesto di un'efficace promozione dei programmi di mobilità IFP tra le donne;</w:t>
            </w:r>
          </w:p>
        </w:tc>
      </w:tr>
    </w:tbl>
    <w:p w14:paraId="71A31973"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9143A94" w14:textId="77777777" w:rsidR="00061478" w:rsidRPr="00CD1D6F" w:rsidRDefault="00CD1D6F">
      <w:r w:rsidRPr="00CD1D6F">
        <w:rPr>
          <w:rStyle w:val="HideTWBExt"/>
          <w:noProof w:val="0"/>
        </w:rPr>
        <w:lastRenderedPageBreak/>
        <w:t>&lt;/Amend&gt;</w:t>
      </w:r>
    </w:p>
    <w:p w14:paraId="3818058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101</w:t>
      </w:r>
      <w:r w:rsidRPr="00CD1D6F">
        <w:rPr>
          <w:rStyle w:val="HideTWBExt"/>
          <w:b w:val="0"/>
          <w:noProof w:val="0"/>
        </w:rPr>
        <w:t>&lt;/NumAm&gt;</w:t>
      </w:r>
    </w:p>
    <w:p w14:paraId="0C98C3A5"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B963BE0" w14:textId="77777777" w:rsidR="00061478" w:rsidRPr="00CD1D6F" w:rsidRDefault="00CD1D6F">
      <w:pPr>
        <w:pStyle w:val="NormalBold"/>
      </w:pPr>
      <w:r w:rsidRPr="00CD1D6F">
        <w:rPr>
          <w:rStyle w:val="HideTWBExt"/>
          <w:b w:val="0"/>
          <w:noProof w:val="0"/>
        </w:rPr>
        <w:t>&lt;/RepeatBlock-By&gt;</w:t>
      </w:r>
    </w:p>
    <w:p w14:paraId="2D83DD4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6CD1C5A" w14:textId="77777777" w:rsidR="00061478" w:rsidRPr="00CD1D6F" w:rsidRDefault="00CD1D6F">
      <w:pPr>
        <w:pStyle w:val="NormalBold"/>
      </w:pPr>
      <w:r w:rsidRPr="00CD1D6F">
        <w:rPr>
          <w:rStyle w:val="HideTWBExt"/>
          <w:b w:val="0"/>
          <w:noProof w:val="0"/>
        </w:rPr>
        <w:t>&lt;Article&gt;</w:t>
      </w:r>
      <w:r w:rsidRPr="00CD1D6F">
        <w:t>Paragrafo 7</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2C94EFD" w14:textId="77777777">
        <w:trPr>
          <w:trHeight w:hRule="exact" w:val="240"/>
          <w:jc w:val="center"/>
        </w:trPr>
        <w:tc>
          <w:tcPr>
            <w:tcW w:w="9752" w:type="dxa"/>
            <w:gridSpan w:val="2"/>
            <w:tcBorders>
              <w:top w:val="nil"/>
              <w:left w:val="nil"/>
              <w:bottom w:val="nil"/>
              <w:right w:val="nil"/>
            </w:tcBorders>
          </w:tcPr>
          <w:p w14:paraId="75C57292" w14:textId="77777777" w:rsidR="00061478" w:rsidRPr="00CD1D6F" w:rsidRDefault="00061478"/>
        </w:tc>
      </w:tr>
      <w:tr w:rsidR="00061478" w:rsidRPr="00CD1D6F" w14:paraId="162C37D8" w14:textId="77777777">
        <w:trPr>
          <w:trHeight w:val="240"/>
          <w:jc w:val="center"/>
        </w:trPr>
        <w:tc>
          <w:tcPr>
            <w:tcW w:w="4876" w:type="dxa"/>
            <w:tcBorders>
              <w:top w:val="nil"/>
              <w:left w:val="nil"/>
              <w:bottom w:val="nil"/>
              <w:right w:val="nil"/>
            </w:tcBorders>
          </w:tcPr>
          <w:p w14:paraId="6FE814C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572F4F5" w14:textId="77777777" w:rsidR="00061478" w:rsidRPr="00CD1D6F" w:rsidRDefault="00CD1D6F">
            <w:pPr>
              <w:pStyle w:val="AmColumnHeading"/>
            </w:pPr>
            <w:r w:rsidRPr="00CD1D6F">
              <w:t>Emendamento</w:t>
            </w:r>
          </w:p>
        </w:tc>
      </w:tr>
      <w:tr w:rsidR="00061478" w:rsidRPr="00CD1D6F" w14:paraId="00478BEF" w14:textId="77777777">
        <w:trPr>
          <w:jc w:val="center"/>
        </w:trPr>
        <w:tc>
          <w:tcPr>
            <w:tcW w:w="4876" w:type="dxa"/>
            <w:tcBorders>
              <w:top w:val="nil"/>
              <w:left w:val="nil"/>
              <w:bottom w:val="nil"/>
              <w:right w:val="nil"/>
            </w:tcBorders>
          </w:tcPr>
          <w:p w14:paraId="39670EF8" w14:textId="77777777" w:rsidR="00061478" w:rsidRPr="00CD1D6F" w:rsidRDefault="00CD1D6F">
            <w:pPr>
              <w:pStyle w:val="Normal6a"/>
            </w:pPr>
            <w:r w:rsidRPr="00CD1D6F">
              <w:t>7.</w:t>
            </w:r>
            <w:r w:rsidRPr="00CD1D6F">
              <w:tab/>
              <w:t xml:space="preserve">ricorda che, sebbene la comunicazione della Commissione dal titolo </w:t>
            </w:r>
            <w:r w:rsidRPr="00CD1D6F">
              <w:t>"L'Unione delle competenze" affermi che l'IFP dovrebbe diventare "un percorso di apprendimento tanto apprezzato quanto l'istruzione superiore", l'IFP continua a ricevere una quota inferiore di finanziamenti Erasmus+ rispetto all'istruzione accademica; insiste affinché la relativa dotazione di bilancio sia aumentata per garantire che tale obiettivo sia raggiunto nella pratica e per sostenere l'obiettivo di "L'Europa in movimento" del 12 % di mobilità ai fini dell'apprendimento per gli studenti dell'IFP entro</w:t>
            </w:r>
            <w:r w:rsidRPr="00CD1D6F">
              <w:t xml:space="preserve"> il 2030;</w:t>
            </w:r>
          </w:p>
        </w:tc>
        <w:tc>
          <w:tcPr>
            <w:tcW w:w="4876" w:type="dxa"/>
            <w:tcBorders>
              <w:top w:val="nil"/>
              <w:left w:val="nil"/>
              <w:bottom w:val="nil"/>
              <w:right w:val="nil"/>
            </w:tcBorders>
          </w:tcPr>
          <w:p w14:paraId="41B60E18" w14:textId="77777777" w:rsidR="00061478" w:rsidRPr="00CD1D6F" w:rsidRDefault="00CD1D6F">
            <w:pPr>
              <w:pStyle w:val="Normal6a"/>
            </w:pPr>
            <w:r w:rsidRPr="00CD1D6F">
              <w:t>7.</w:t>
            </w:r>
            <w:r w:rsidRPr="00CD1D6F">
              <w:tab/>
              <w:t xml:space="preserve">ricorda che, sebbene la comunicazione della Commissione dal titolo "L'Unione delle competenze" affermi che l'IFP dovrebbe diventare "un percorso di apprendimento tanto apprezzato quanto l'istruzione superiore", l'IFP continua a </w:t>
            </w:r>
            <w:r w:rsidRPr="00CD1D6F">
              <w:t xml:space="preserve">ricevere una quota inferiore di finanziamenti Erasmus+ rispetto all'istruzione accademica; insiste affinché la relativa dotazione di bilancio sia aumentata per garantire che tale obiettivo sia raggiunto nella pratica e per sostenere l'obiettivo di "L'Europa in movimento" del 12 % di mobilità ai fini dell'apprendimento per gli studenti dell'IFP entro il 2030; </w:t>
            </w:r>
            <w:r w:rsidRPr="00CD1D6F">
              <w:rPr>
                <w:b/>
                <w:i/>
              </w:rPr>
              <w:t>sottolinea che Erasmus+ dovrebbe riconoscere non solo i risultati sul mercato del lavoro, ma anche lo sviluppo personale, l'apprendimento intercultural</w:t>
            </w:r>
            <w:r w:rsidRPr="00CD1D6F">
              <w:rPr>
                <w:b/>
                <w:i/>
              </w:rPr>
              <w:t>e e l'esperienza giovanile come obiettivi fondamentali della mobilità dell'IFP; invita la Commissione ad aumentare l'accessibilità, l'inclusione e la sostenibilità dei programmi di mobilità, destinando stanziamenti specifici ai programmi gestiti dall'UE per sostenere la mobilità inclusiva per i discenti provenienti da contesti socioeconomici svantaggiati;</w:t>
            </w:r>
          </w:p>
        </w:tc>
      </w:tr>
    </w:tbl>
    <w:p w14:paraId="53D001C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DE1F53B" w14:textId="77777777" w:rsidR="00061478" w:rsidRPr="00CD1D6F" w:rsidRDefault="00CD1D6F">
      <w:r w:rsidRPr="00CD1D6F">
        <w:rPr>
          <w:rStyle w:val="HideTWBExt"/>
          <w:noProof w:val="0"/>
        </w:rPr>
        <w:t>&lt;/Amend&gt;</w:t>
      </w:r>
    </w:p>
    <w:p w14:paraId="1089C5E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102</w:t>
      </w:r>
      <w:r w:rsidRPr="00CD1D6F">
        <w:rPr>
          <w:rStyle w:val="HideTWBExt"/>
          <w:b w:val="0"/>
          <w:noProof w:val="0"/>
        </w:rPr>
        <w:t>&lt;/NumAm&gt;</w:t>
      </w:r>
    </w:p>
    <w:p w14:paraId="107A174C" w14:textId="77777777" w:rsidR="00061478" w:rsidRPr="00CD1D6F" w:rsidRDefault="00CD1D6F">
      <w:pPr>
        <w:pStyle w:val="NormalBold"/>
      </w:pPr>
      <w:r w:rsidRPr="00CD1D6F">
        <w:rPr>
          <w:rStyle w:val="HideTWBExt"/>
          <w:b w:val="0"/>
          <w:noProof w:val="0"/>
        </w:rPr>
        <w:t>&lt;RepeatBlock-By&gt;&lt;Members&gt;</w:t>
      </w:r>
      <w:r w:rsidRPr="00CD1D6F">
        <w:t xml:space="preserve">Angelika Winzig, Eleonora Meleti, Miriam </w:t>
      </w:r>
      <w:r w:rsidRPr="00CD1D6F">
        <w:t>Lexmann, Andrea Wechsler, Romana Tomc, Andrzej Buła, Martine Kemp, Letizia Moratti, Maravillas Abadía Jover</w:t>
      </w:r>
      <w:r w:rsidRPr="00CD1D6F">
        <w:rPr>
          <w:rStyle w:val="HideTWBExt"/>
          <w:b w:val="0"/>
          <w:noProof w:val="0"/>
        </w:rPr>
        <w:t>&lt;/Members&gt;</w:t>
      </w:r>
    </w:p>
    <w:p w14:paraId="36DC730F" w14:textId="77777777" w:rsidR="00061478" w:rsidRPr="00CD1D6F" w:rsidRDefault="00CD1D6F">
      <w:pPr>
        <w:pStyle w:val="NormalBold"/>
      </w:pPr>
      <w:r w:rsidRPr="00CD1D6F">
        <w:rPr>
          <w:rStyle w:val="HideTWBExt"/>
          <w:b w:val="0"/>
          <w:noProof w:val="0"/>
        </w:rPr>
        <w:t>&lt;/RepeatBlock-By&gt;</w:t>
      </w:r>
    </w:p>
    <w:p w14:paraId="4236E5FC" w14:textId="77777777" w:rsidR="00061478" w:rsidRPr="00CD1D6F" w:rsidRDefault="00CD1D6F">
      <w:pPr>
        <w:pStyle w:val="NormalBold"/>
      </w:pPr>
      <w:r w:rsidRPr="00CD1D6F">
        <w:rPr>
          <w:rStyle w:val="HideTWBExt"/>
          <w:b w:val="0"/>
          <w:noProof w:val="0"/>
        </w:rPr>
        <w:lastRenderedPageBreak/>
        <w:t>&lt;DocAmend&gt;</w:t>
      </w:r>
      <w:r w:rsidRPr="00CD1D6F">
        <w:t>Proposta di risoluzione</w:t>
      </w:r>
      <w:r w:rsidRPr="00CD1D6F">
        <w:rPr>
          <w:rStyle w:val="HideTWBExt"/>
          <w:b w:val="0"/>
          <w:noProof w:val="0"/>
        </w:rPr>
        <w:t>&lt;/DocAmend&gt;</w:t>
      </w:r>
    </w:p>
    <w:p w14:paraId="4F21BEBA" w14:textId="77777777" w:rsidR="00061478" w:rsidRPr="00CD1D6F" w:rsidRDefault="00CD1D6F">
      <w:pPr>
        <w:pStyle w:val="NormalBold"/>
      </w:pPr>
      <w:r w:rsidRPr="00CD1D6F">
        <w:rPr>
          <w:rStyle w:val="HideTWBExt"/>
          <w:b w:val="0"/>
          <w:noProof w:val="0"/>
        </w:rPr>
        <w:t>&lt;Article&gt;</w:t>
      </w:r>
      <w:r w:rsidRPr="00CD1D6F">
        <w:t>Paragrafo 7</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01F3C74" w14:textId="77777777">
        <w:trPr>
          <w:trHeight w:hRule="exact" w:val="240"/>
          <w:jc w:val="center"/>
        </w:trPr>
        <w:tc>
          <w:tcPr>
            <w:tcW w:w="9752" w:type="dxa"/>
            <w:gridSpan w:val="2"/>
            <w:tcBorders>
              <w:top w:val="nil"/>
              <w:left w:val="nil"/>
              <w:bottom w:val="nil"/>
              <w:right w:val="nil"/>
            </w:tcBorders>
          </w:tcPr>
          <w:p w14:paraId="5C9EB8AA" w14:textId="77777777" w:rsidR="00061478" w:rsidRPr="00CD1D6F" w:rsidRDefault="00061478"/>
        </w:tc>
      </w:tr>
      <w:tr w:rsidR="00061478" w:rsidRPr="00CD1D6F" w14:paraId="42061B36" w14:textId="77777777">
        <w:trPr>
          <w:trHeight w:val="240"/>
          <w:jc w:val="center"/>
        </w:trPr>
        <w:tc>
          <w:tcPr>
            <w:tcW w:w="4876" w:type="dxa"/>
            <w:tcBorders>
              <w:top w:val="nil"/>
              <w:left w:val="nil"/>
              <w:bottom w:val="nil"/>
              <w:right w:val="nil"/>
            </w:tcBorders>
          </w:tcPr>
          <w:p w14:paraId="595F212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187CE67" w14:textId="77777777" w:rsidR="00061478" w:rsidRPr="00CD1D6F" w:rsidRDefault="00CD1D6F">
            <w:pPr>
              <w:pStyle w:val="AmColumnHeading"/>
            </w:pPr>
            <w:r w:rsidRPr="00CD1D6F">
              <w:t>Emendamento</w:t>
            </w:r>
          </w:p>
        </w:tc>
      </w:tr>
      <w:tr w:rsidR="00061478" w:rsidRPr="00CD1D6F" w14:paraId="12047D05" w14:textId="77777777">
        <w:trPr>
          <w:jc w:val="center"/>
        </w:trPr>
        <w:tc>
          <w:tcPr>
            <w:tcW w:w="4876" w:type="dxa"/>
            <w:tcBorders>
              <w:top w:val="nil"/>
              <w:left w:val="nil"/>
              <w:bottom w:val="nil"/>
              <w:right w:val="nil"/>
            </w:tcBorders>
          </w:tcPr>
          <w:p w14:paraId="7F4EBFA1" w14:textId="77777777" w:rsidR="00061478" w:rsidRPr="00CD1D6F" w:rsidRDefault="00CD1D6F">
            <w:pPr>
              <w:pStyle w:val="Normal6a"/>
            </w:pPr>
            <w:r w:rsidRPr="00CD1D6F">
              <w:t>7.</w:t>
            </w:r>
            <w:r w:rsidRPr="00CD1D6F">
              <w:tab/>
              <w:t>ricorda che, sebbene la comunicazione della Commissione dal titolo "L'Unione delle competenze" affermi che l'IFP dovrebbe diventare "un percorso di apprendimento tanto apprezzato quanto l'istruzione superiore", l'IFP continua a ricevere una quota inferiore di finanziamenti Erasmus+ rispetto all'istruzione accademica; insiste affinché la relativa dotazione di bilancio sia aumentata per garantire che tale obiettivo sia raggiunto nella pratica e per sostenere l'obiettivo di "L'Europa in movimento" del 12 % di</w:t>
            </w:r>
            <w:r w:rsidRPr="00CD1D6F">
              <w:t xml:space="preserve"> mobilità ai fini dell'apprendimento per gli studenti dell'IFP entro il 2030;</w:t>
            </w:r>
          </w:p>
        </w:tc>
        <w:tc>
          <w:tcPr>
            <w:tcW w:w="4876" w:type="dxa"/>
            <w:tcBorders>
              <w:top w:val="nil"/>
              <w:left w:val="nil"/>
              <w:bottom w:val="nil"/>
              <w:right w:val="nil"/>
            </w:tcBorders>
          </w:tcPr>
          <w:p w14:paraId="0B1A7B9A" w14:textId="77777777" w:rsidR="00061478" w:rsidRPr="00CD1D6F" w:rsidRDefault="00CD1D6F">
            <w:pPr>
              <w:pStyle w:val="Normal6a"/>
            </w:pPr>
            <w:r w:rsidRPr="00CD1D6F">
              <w:t>7.</w:t>
            </w:r>
            <w:r w:rsidRPr="00CD1D6F">
              <w:tab/>
              <w:t>ricorda che, sebbene la comunicazione della Commissione dal titolo "L'Unione delle competenze" affermi che l'IFP dovrebbe diventare "un percorso di apprendimento tanto apprezzato quanto l'istruzione superiore", l'IFP continua a ricevere una quota inferiore di finanziamenti Erasmus+ rispetto all'istruzione accademica; insiste affinché la relativa dotazione di bilancio sia aumentata per garantire che tale obiettivo sia raggiunto nella pratica e per sostenere l'obiettivo di "L'Europa in movimento" del 12 % di</w:t>
            </w:r>
            <w:r w:rsidRPr="00CD1D6F">
              <w:t xml:space="preserve"> mobilità ai fini dell'apprendimento per gli studenti dell'IFP entro il 2030; </w:t>
            </w:r>
            <w:r w:rsidRPr="00CD1D6F">
              <w:rPr>
                <w:b/>
                <w:i/>
              </w:rPr>
              <w:t>chiede di rafforzare le iniziative di sviluppo delle capacità di Erasmus+ nel settore dell'istruzione e della formazione professionale, riconoscendone il contributo allo sviluppo istituzionale, all'innovazione e alla qualità e resilienza a lungo termine dei sistemi di IFP;</w:t>
            </w:r>
          </w:p>
        </w:tc>
      </w:tr>
    </w:tbl>
    <w:p w14:paraId="513CD386"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58BAA0D" w14:textId="77777777" w:rsidR="00061478" w:rsidRPr="00CD1D6F" w:rsidRDefault="00CD1D6F">
      <w:r w:rsidRPr="00CD1D6F">
        <w:rPr>
          <w:rStyle w:val="HideTWBExt"/>
          <w:noProof w:val="0"/>
        </w:rPr>
        <w:t>&lt;/Amend&gt;</w:t>
      </w:r>
    </w:p>
    <w:p w14:paraId="7A077D8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103</w:t>
      </w:r>
      <w:r w:rsidRPr="00CD1D6F">
        <w:rPr>
          <w:rStyle w:val="HideTWBExt"/>
          <w:b w:val="0"/>
          <w:noProof w:val="0"/>
        </w:rPr>
        <w:t>&lt;/NumAm&gt;</w:t>
      </w:r>
    </w:p>
    <w:p w14:paraId="0C687958"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1F03E6D5" w14:textId="77777777" w:rsidR="00061478" w:rsidRPr="00CD1D6F" w:rsidRDefault="00CD1D6F">
      <w:pPr>
        <w:pStyle w:val="NormalBold"/>
      </w:pPr>
      <w:r w:rsidRPr="00CD1D6F">
        <w:rPr>
          <w:rStyle w:val="HideTWBExt"/>
          <w:b w:val="0"/>
          <w:noProof w:val="0"/>
        </w:rPr>
        <w:t>&lt;/RepeatBlock-By&gt;</w:t>
      </w:r>
    </w:p>
    <w:p w14:paraId="73BB464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2831363" w14:textId="77777777" w:rsidR="00061478" w:rsidRPr="00CD1D6F" w:rsidRDefault="00CD1D6F">
      <w:pPr>
        <w:pStyle w:val="NormalBold"/>
      </w:pPr>
      <w:r w:rsidRPr="00CD1D6F">
        <w:rPr>
          <w:rStyle w:val="HideTWBExt"/>
          <w:b w:val="0"/>
          <w:noProof w:val="0"/>
        </w:rPr>
        <w:t>&lt;Article&gt;</w:t>
      </w:r>
      <w:r w:rsidRPr="00CD1D6F">
        <w:t>Paragrafo 7</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E72488F" w14:textId="77777777">
        <w:trPr>
          <w:trHeight w:hRule="exact" w:val="240"/>
          <w:jc w:val="center"/>
        </w:trPr>
        <w:tc>
          <w:tcPr>
            <w:tcW w:w="9752" w:type="dxa"/>
            <w:gridSpan w:val="2"/>
            <w:tcBorders>
              <w:top w:val="nil"/>
              <w:left w:val="nil"/>
              <w:bottom w:val="nil"/>
              <w:right w:val="nil"/>
            </w:tcBorders>
          </w:tcPr>
          <w:p w14:paraId="298BACD6" w14:textId="77777777" w:rsidR="00061478" w:rsidRPr="00CD1D6F" w:rsidRDefault="00061478"/>
        </w:tc>
      </w:tr>
      <w:tr w:rsidR="00061478" w:rsidRPr="00CD1D6F" w14:paraId="65BAF590" w14:textId="77777777">
        <w:trPr>
          <w:trHeight w:val="240"/>
          <w:jc w:val="center"/>
        </w:trPr>
        <w:tc>
          <w:tcPr>
            <w:tcW w:w="4876" w:type="dxa"/>
            <w:tcBorders>
              <w:top w:val="nil"/>
              <w:left w:val="nil"/>
              <w:bottom w:val="nil"/>
              <w:right w:val="nil"/>
            </w:tcBorders>
          </w:tcPr>
          <w:p w14:paraId="3156865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F6CA320" w14:textId="77777777" w:rsidR="00061478" w:rsidRPr="00CD1D6F" w:rsidRDefault="00CD1D6F">
            <w:pPr>
              <w:pStyle w:val="AmColumnHeading"/>
            </w:pPr>
            <w:r w:rsidRPr="00CD1D6F">
              <w:t>Emendamento</w:t>
            </w:r>
          </w:p>
        </w:tc>
      </w:tr>
      <w:tr w:rsidR="00061478" w:rsidRPr="00CD1D6F" w14:paraId="6A0275D9" w14:textId="77777777">
        <w:trPr>
          <w:jc w:val="center"/>
        </w:trPr>
        <w:tc>
          <w:tcPr>
            <w:tcW w:w="4876" w:type="dxa"/>
            <w:tcBorders>
              <w:top w:val="nil"/>
              <w:left w:val="nil"/>
              <w:bottom w:val="nil"/>
              <w:right w:val="nil"/>
            </w:tcBorders>
          </w:tcPr>
          <w:p w14:paraId="506B8794" w14:textId="77777777" w:rsidR="00061478" w:rsidRPr="00CD1D6F" w:rsidRDefault="00CD1D6F">
            <w:pPr>
              <w:pStyle w:val="Normal6a"/>
            </w:pPr>
            <w:r w:rsidRPr="00CD1D6F">
              <w:t>7.</w:t>
            </w:r>
            <w:r w:rsidRPr="00CD1D6F">
              <w:tab/>
              <w:t xml:space="preserve">ricorda che, sebbene la </w:t>
            </w:r>
            <w:r w:rsidRPr="00CD1D6F">
              <w:t xml:space="preserve">comunicazione della Commissione dal titolo "L'Unione delle competenze" affermi che l'IFP dovrebbe diventare "un percorso di apprendimento tanto apprezzato quanto l'istruzione superiore", l'IFP continua a ricevere una quota inferiore di finanziamenti Erasmus+ rispetto all'istruzione accademica; insiste affinché </w:t>
            </w:r>
            <w:r w:rsidRPr="00CD1D6F">
              <w:lastRenderedPageBreak/>
              <w:t>la relativa dotazione di bilancio sia aumentata per garantire che tale obiettivo sia raggiunto nella pratica e per sostenere l'obiettivo di "L'Europa in movimento" del 12 % di mobilità ai fini dell'ap</w:t>
            </w:r>
            <w:r w:rsidRPr="00CD1D6F">
              <w:t>prendimento per gli studenti dell'IFP entro il 2030;</w:t>
            </w:r>
          </w:p>
        </w:tc>
        <w:tc>
          <w:tcPr>
            <w:tcW w:w="4876" w:type="dxa"/>
            <w:tcBorders>
              <w:top w:val="nil"/>
              <w:left w:val="nil"/>
              <w:bottom w:val="nil"/>
              <w:right w:val="nil"/>
            </w:tcBorders>
          </w:tcPr>
          <w:p w14:paraId="483D12AE" w14:textId="77777777" w:rsidR="00061478" w:rsidRPr="00CD1D6F" w:rsidRDefault="00CD1D6F">
            <w:pPr>
              <w:pStyle w:val="Normal6a"/>
            </w:pPr>
            <w:r w:rsidRPr="00CD1D6F">
              <w:lastRenderedPageBreak/>
              <w:t>7.</w:t>
            </w:r>
            <w:r w:rsidRPr="00CD1D6F">
              <w:tab/>
              <w:t>ricorda che, sebbene la comunicazione della Commissione dal titolo "L'Unione delle competenze" affermi che l'IFP dovrebbe diventare "un percorso di apprendimento tanto apprezzato quanto l'istruzione superiore", l'IFP continua a ricevere una quota inferiore di finanziamenti Erasmus+ rispetto all'istruzione accademica; </w:t>
            </w:r>
            <w:r w:rsidRPr="00CD1D6F">
              <w:rPr>
                <w:b/>
                <w:i/>
              </w:rPr>
              <w:t xml:space="preserve">chiede un </w:t>
            </w:r>
            <w:r w:rsidRPr="00CD1D6F">
              <w:rPr>
                <w:b/>
                <w:i/>
              </w:rPr>
              <w:lastRenderedPageBreak/>
              <w:t xml:space="preserve">aumento sostanziale del bilancio complessivo di Erasmus+ nel prossimo quadro finanziario pluriennale, con un sostegno specifico per i discenti provenienti da contesti socioeconomici </w:t>
            </w:r>
            <w:r w:rsidRPr="00CD1D6F">
              <w:rPr>
                <w:b/>
                <w:i/>
              </w:rPr>
              <w:t>svantaggiati, zone rurali e regioni ultraperiferiche;</w:t>
            </w:r>
            <w:r w:rsidRPr="00CD1D6F">
              <w:t xml:space="preserve"> insiste affinché la relativa dotazione di bilancio sia aumentata per garantire che tale obiettivo sia raggiunto nella pratica e per sostenere l'obiettivo di "L'Europa in movimento" del 12 % di mobilità ai fini dell'apprendimento per gli studenti dell'IFP entro il 2030;</w:t>
            </w:r>
          </w:p>
        </w:tc>
      </w:tr>
    </w:tbl>
    <w:p w14:paraId="7B700176"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2F500D5" w14:textId="77777777" w:rsidR="00061478" w:rsidRPr="00CD1D6F" w:rsidRDefault="00CD1D6F">
      <w:r w:rsidRPr="00CD1D6F">
        <w:rPr>
          <w:rStyle w:val="HideTWBExt"/>
          <w:noProof w:val="0"/>
        </w:rPr>
        <w:t>&lt;/Amend&gt;</w:t>
      </w:r>
    </w:p>
    <w:p w14:paraId="5C2DB3A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104</w:t>
      </w:r>
      <w:r w:rsidRPr="00CD1D6F">
        <w:rPr>
          <w:rStyle w:val="HideTWBExt"/>
          <w:b w:val="0"/>
          <w:noProof w:val="0"/>
        </w:rPr>
        <w:t>&lt;/NumAm&gt;</w:t>
      </w:r>
    </w:p>
    <w:p w14:paraId="60532547"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70C9F36D" w14:textId="77777777" w:rsidR="00061478" w:rsidRPr="00CD1D6F" w:rsidRDefault="00CD1D6F">
      <w:pPr>
        <w:pStyle w:val="NormalBold"/>
      </w:pPr>
      <w:r w:rsidRPr="00CD1D6F">
        <w:rPr>
          <w:rStyle w:val="HideTWBExt"/>
          <w:b w:val="0"/>
          <w:noProof w:val="0"/>
        </w:rPr>
        <w:t>&lt;/RepeatBlock-By&gt;</w:t>
      </w:r>
    </w:p>
    <w:p w14:paraId="0E8C864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006FD39" w14:textId="77777777" w:rsidR="00061478" w:rsidRPr="00CD1D6F" w:rsidRDefault="00CD1D6F">
      <w:pPr>
        <w:pStyle w:val="NormalBold"/>
      </w:pPr>
      <w:r w:rsidRPr="00CD1D6F">
        <w:rPr>
          <w:rStyle w:val="HideTWBExt"/>
          <w:b w:val="0"/>
          <w:noProof w:val="0"/>
        </w:rPr>
        <w:t>&lt;Article&gt;</w:t>
      </w:r>
      <w:r w:rsidRPr="00CD1D6F">
        <w:t>Paragrafo 7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E35FA5A" w14:textId="77777777">
        <w:trPr>
          <w:trHeight w:hRule="exact" w:val="240"/>
          <w:jc w:val="center"/>
        </w:trPr>
        <w:tc>
          <w:tcPr>
            <w:tcW w:w="9752" w:type="dxa"/>
            <w:gridSpan w:val="2"/>
            <w:tcBorders>
              <w:top w:val="nil"/>
              <w:left w:val="nil"/>
              <w:bottom w:val="nil"/>
              <w:right w:val="nil"/>
            </w:tcBorders>
          </w:tcPr>
          <w:p w14:paraId="672D417B" w14:textId="77777777" w:rsidR="00061478" w:rsidRPr="00CD1D6F" w:rsidRDefault="00061478"/>
        </w:tc>
      </w:tr>
      <w:tr w:rsidR="00061478" w:rsidRPr="00CD1D6F" w14:paraId="02DC7F97" w14:textId="77777777">
        <w:trPr>
          <w:trHeight w:val="240"/>
          <w:jc w:val="center"/>
        </w:trPr>
        <w:tc>
          <w:tcPr>
            <w:tcW w:w="4876" w:type="dxa"/>
            <w:tcBorders>
              <w:top w:val="nil"/>
              <w:left w:val="nil"/>
              <w:bottom w:val="nil"/>
              <w:right w:val="nil"/>
            </w:tcBorders>
          </w:tcPr>
          <w:p w14:paraId="07D2336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60AAEB1" w14:textId="77777777" w:rsidR="00061478" w:rsidRPr="00CD1D6F" w:rsidRDefault="00CD1D6F">
            <w:pPr>
              <w:pStyle w:val="AmColumnHeading"/>
            </w:pPr>
            <w:r w:rsidRPr="00CD1D6F">
              <w:t>Emendamento</w:t>
            </w:r>
          </w:p>
        </w:tc>
      </w:tr>
      <w:tr w:rsidR="00061478" w:rsidRPr="00CD1D6F" w14:paraId="48BA1446" w14:textId="77777777">
        <w:trPr>
          <w:jc w:val="center"/>
        </w:trPr>
        <w:tc>
          <w:tcPr>
            <w:tcW w:w="4876" w:type="dxa"/>
            <w:tcBorders>
              <w:top w:val="nil"/>
              <w:left w:val="nil"/>
              <w:bottom w:val="nil"/>
              <w:right w:val="nil"/>
            </w:tcBorders>
          </w:tcPr>
          <w:p w14:paraId="60177BAD" w14:textId="77777777" w:rsidR="00061478" w:rsidRPr="00CD1D6F" w:rsidRDefault="00061478">
            <w:pPr>
              <w:pStyle w:val="Normal6a"/>
            </w:pPr>
          </w:p>
        </w:tc>
        <w:tc>
          <w:tcPr>
            <w:tcW w:w="4876" w:type="dxa"/>
            <w:tcBorders>
              <w:top w:val="nil"/>
              <w:left w:val="nil"/>
              <w:bottom w:val="nil"/>
              <w:right w:val="nil"/>
            </w:tcBorders>
          </w:tcPr>
          <w:p w14:paraId="7FF0820C" w14:textId="77777777" w:rsidR="00061478" w:rsidRPr="00CD1D6F" w:rsidRDefault="00CD1D6F">
            <w:pPr>
              <w:pStyle w:val="Normal6a"/>
            </w:pPr>
            <w:r w:rsidRPr="00CD1D6F">
              <w:rPr>
                <w:b/>
                <w:i/>
              </w:rPr>
              <w:t>7 bis.</w:t>
            </w:r>
            <w:r w:rsidRPr="00CD1D6F">
              <w:tab/>
            </w:r>
            <w:r w:rsidRPr="00CD1D6F">
              <w:rPr>
                <w:b/>
                <w:i/>
              </w:rPr>
              <w:t xml:space="preserve">deplora che i persistenti ostacoli strutturali e finanziari continuino a </w:t>
            </w:r>
            <w:r w:rsidRPr="00CD1D6F">
              <w:rPr>
                <w:b/>
                <w:i/>
              </w:rPr>
              <w:t>limitare la partecipazione alla mobilità internazionale tra i discenti dell'IFP; chiede l'istituzione di un solido quadro comune europeo che garantisca il riconoscimento automatico delle qualifiche e dei risultati dell'apprendimento acquisiti durante i periodi di mobilità e i tirocini e gli apprendistati all'estero; chiede inoltre che le borse di mobilità nel quadro di Erasmus+ siano basate sul costo reale della vita nei paesi ospitanti e tengano conto dei costi aggiuntivi specifici sostenuti dagli studenti</w:t>
            </w:r>
            <w:r w:rsidRPr="00CD1D6F">
              <w:rPr>
                <w:b/>
                <w:i/>
              </w:rPr>
              <w:t xml:space="preserve"> dell'IFP;</w:t>
            </w:r>
          </w:p>
        </w:tc>
      </w:tr>
    </w:tbl>
    <w:p w14:paraId="25A89C7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08775AB" w14:textId="77777777" w:rsidR="00061478" w:rsidRPr="00CD1D6F" w:rsidRDefault="00CD1D6F">
      <w:r w:rsidRPr="00CD1D6F">
        <w:rPr>
          <w:rStyle w:val="HideTWBExt"/>
          <w:noProof w:val="0"/>
        </w:rPr>
        <w:t>&lt;/Amend&gt;</w:t>
      </w:r>
    </w:p>
    <w:p w14:paraId="77BA054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105</w:t>
      </w:r>
      <w:r w:rsidRPr="00CD1D6F">
        <w:rPr>
          <w:rStyle w:val="HideTWBExt"/>
          <w:b w:val="0"/>
          <w:noProof w:val="0"/>
        </w:rPr>
        <w:t>&lt;/NumAm&gt;</w:t>
      </w:r>
    </w:p>
    <w:p w14:paraId="366A2F31" w14:textId="77777777" w:rsidR="00061478" w:rsidRPr="00CD1D6F" w:rsidRDefault="00CD1D6F">
      <w:pPr>
        <w:pStyle w:val="NormalBold"/>
      </w:pPr>
      <w:r w:rsidRPr="00CD1D6F">
        <w:rPr>
          <w:rStyle w:val="HideTWBExt"/>
          <w:b w:val="0"/>
          <w:noProof w:val="0"/>
        </w:rPr>
        <w:lastRenderedPageBreak/>
        <w:t>&lt;RepeatBlock-By&gt;&lt;Members&gt;</w:t>
      </w:r>
      <w:r w:rsidRPr="00CD1D6F">
        <w:t>Letizia Moratti</w:t>
      </w:r>
      <w:r w:rsidRPr="00CD1D6F">
        <w:rPr>
          <w:rStyle w:val="HideTWBExt"/>
          <w:b w:val="0"/>
          <w:noProof w:val="0"/>
        </w:rPr>
        <w:t>&lt;/Members&gt;</w:t>
      </w:r>
    </w:p>
    <w:p w14:paraId="22A14AF0" w14:textId="77777777" w:rsidR="00061478" w:rsidRPr="00CD1D6F" w:rsidRDefault="00CD1D6F">
      <w:pPr>
        <w:pStyle w:val="NormalBold"/>
      </w:pPr>
      <w:r w:rsidRPr="00CD1D6F">
        <w:rPr>
          <w:rStyle w:val="HideTWBExt"/>
          <w:b w:val="0"/>
          <w:noProof w:val="0"/>
        </w:rPr>
        <w:t>&lt;/RepeatBlock-By&gt;</w:t>
      </w:r>
    </w:p>
    <w:p w14:paraId="20C48E6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F974475" w14:textId="77777777" w:rsidR="00061478" w:rsidRPr="00CD1D6F" w:rsidRDefault="00CD1D6F">
      <w:pPr>
        <w:pStyle w:val="NormalBold"/>
      </w:pPr>
      <w:r w:rsidRPr="00CD1D6F">
        <w:rPr>
          <w:rStyle w:val="HideTWBExt"/>
          <w:b w:val="0"/>
          <w:noProof w:val="0"/>
        </w:rPr>
        <w:t>&lt;Article&gt;</w:t>
      </w:r>
      <w:r w:rsidRPr="00CD1D6F">
        <w:t>Paragrafo 7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BE1FF96" w14:textId="77777777">
        <w:trPr>
          <w:trHeight w:hRule="exact" w:val="240"/>
          <w:jc w:val="center"/>
        </w:trPr>
        <w:tc>
          <w:tcPr>
            <w:tcW w:w="9752" w:type="dxa"/>
            <w:gridSpan w:val="2"/>
            <w:tcBorders>
              <w:top w:val="nil"/>
              <w:left w:val="nil"/>
              <w:bottom w:val="nil"/>
              <w:right w:val="nil"/>
            </w:tcBorders>
          </w:tcPr>
          <w:p w14:paraId="592A03D6" w14:textId="77777777" w:rsidR="00061478" w:rsidRPr="00CD1D6F" w:rsidRDefault="00061478"/>
        </w:tc>
      </w:tr>
      <w:tr w:rsidR="00061478" w:rsidRPr="00CD1D6F" w14:paraId="2C7E2867" w14:textId="77777777">
        <w:trPr>
          <w:trHeight w:val="240"/>
          <w:jc w:val="center"/>
        </w:trPr>
        <w:tc>
          <w:tcPr>
            <w:tcW w:w="4876" w:type="dxa"/>
            <w:tcBorders>
              <w:top w:val="nil"/>
              <w:left w:val="nil"/>
              <w:bottom w:val="nil"/>
              <w:right w:val="nil"/>
            </w:tcBorders>
          </w:tcPr>
          <w:p w14:paraId="6816E4F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15B093C" w14:textId="77777777" w:rsidR="00061478" w:rsidRPr="00CD1D6F" w:rsidRDefault="00CD1D6F">
            <w:pPr>
              <w:pStyle w:val="AmColumnHeading"/>
            </w:pPr>
            <w:r w:rsidRPr="00CD1D6F">
              <w:t>Emendamento</w:t>
            </w:r>
          </w:p>
        </w:tc>
      </w:tr>
      <w:tr w:rsidR="00061478" w:rsidRPr="00CD1D6F" w14:paraId="7F2952C4" w14:textId="77777777">
        <w:trPr>
          <w:jc w:val="center"/>
        </w:trPr>
        <w:tc>
          <w:tcPr>
            <w:tcW w:w="4876" w:type="dxa"/>
            <w:tcBorders>
              <w:top w:val="nil"/>
              <w:left w:val="nil"/>
              <w:bottom w:val="nil"/>
              <w:right w:val="nil"/>
            </w:tcBorders>
          </w:tcPr>
          <w:p w14:paraId="7EE0B694" w14:textId="77777777" w:rsidR="00061478" w:rsidRPr="00CD1D6F" w:rsidRDefault="00061478">
            <w:pPr>
              <w:pStyle w:val="Normal6a"/>
            </w:pPr>
          </w:p>
        </w:tc>
        <w:tc>
          <w:tcPr>
            <w:tcW w:w="4876" w:type="dxa"/>
            <w:tcBorders>
              <w:top w:val="nil"/>
              <w:left w:val="nil"/>
              <w:bottom w:val="nil"/>
              <w:right w:val="nil"/>
            </w:tcBorders>
          </w:tcPr>
          <w:p w14:paraId="0DC950B1" w14:textId="77777777" w:rsidR="00061478" w:rsidRPr="00CD1D6F" w:rsidRDefault="00CD1D6F">
            <w:pPr>
              <w:pStyle w:val="Normal6a"/>
            </w:pPr>
            <w:r w:rsidRPr="00CD1D6F">
              <w:rPr>
                <w:b/>
                <w:i/>
              </w:rPr>
              <w:t>7 bis.</w:t>
            </w:r>
            <w:r w:rsidRPr="00CD1D6F">
              <w:tab/>
            </w:r>
            <w:r w:rsidRPr="00CD1D6F">
              <w:rPr>
                <w:b/>
                <w:i/>
              </w:rPr>
              <w:t xml:space="preserve">sottolinea la necessità di sviluppare percorsi di sostegno su misura per i giovani che non hanno un lavoro né seguono un percorso scolastico o formativo (NEET), attraverso strumenti di orientamento, tutoraggio e mentoring in grado di rispondere alle esigenze individuali ed eliminare gli ostacoli all'accesso ai percorsi di istruzione e formazione professionale; invita la Commissione e gli Stati membri a rafforzare le misure di inclusione e reintegrazione, promuovendo la partecipazione dei NEET ai programmi </w:t>
            </w:r>
            <w:r w:rsidRPr="00CD1D6F">
              <w:rPr>
                <w:b/>
                <w:i/>
              </w:rPr>
              <w:t>di istruzione e formazione professionale e alle opportunità di apprendimento permanente;</w:t>
            </w:r>
          </w:p>
        </w:tc>
      </w:tr>
    </w:tbl>
    <w:p w14:paraId="6F59197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8320826" w14:textId="77777777" w:rsidR="00061478" w:rsidRPr="00CD1D6F" w:rsidRDefault="00CD1D6F">
      <w:r w:rsidRPr="00CD1D6F">
        <w:rPr>
          <w:rStyle w:val="HideTWBExt"/>
          <w:noProof w:val="0"/>
        </w:rPr>
        <w:t>&lt;/Amend&gt;</w:t>
      </w:r>
    </w:p>
    <w:p w14:paraId="426F7CA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106</w:t>
      </w:r>
      <w:r w:rsidRPr="00CD1D6F">
        <w:rPr>
          <w:rStyle w:val="HideTWBExt"/>
          <w:b w:val="0"/>
          <w:noProof w:val="0"/>
        </w:rPr>
        <w:t>&lt;/NumAm&gt;</w:t>
      </w:r>
    </w:p>
    <w:p w14:paraId="4A0D4318"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Letizia Moratti, Maravillas Abadía Jover</w:t>
      </w:r>
      <w:r w:rsidRPr="00CD1D6F">
        <w:rPr>
          <w:rStyle w:val="HideTWBExt"/>
          <w:b w:val="0"/>
          <w:noProof w:val="0"/>
        </w:rPr>
        <w:t>&lt;/Members&gt;</w:t>
      </w:r>
    </w:p>
    <w:p w14:paraId="79D3CD4D" w14:textId="77777777" w:rsidR="00061478" w:rsidRPr="00CD1D6F" w:rsidRDefault="00CD1D6F">
      <w:pPr>
        <w:pStyle w:val="NormalBold"/>
      </w:pPr>
      <w:r w:rsidRPr="00CD1D6F">
        <w:rPr>
          <w:rStyle w:val="HideTWBExt"/>
          <w:b w:val="0"/>
          <w:noProof w:val="0"/>
        </w:rPr>
        <w:t>&lt;/RepeatBlock-By&gt;</w:t>
      </w:r>
    </w:p>
    <w:p w14:paraId="4D77FE2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F5E0FB0" w14:textId="77777777" w:rsidR="00061478" w:rsidRPr="00CD1D6F" w:rsidRDefault="00CD1D6F">
      <w:pPr>
        <w:pStyle w:val="NormalBold"/>
      </w:pPr>
      <w:r w:rsidRPr="00CD1D6F">
        <w:rPr>
          <w:rStyle w:val="HideTWBExt"/>
          <w:b w:val="0"/>
          <w:noProof w:val="0"/>
        </w:rPr>
        <w:t>&lt;Article&gt;</w:t>
      </w:r>
      <w:r w:rsidRPr="00CD1D6F">
        <w:t>Paragrafo 7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91E75E4" w14:textId="77777777">
        <w:trPr>
          <w:trHeight w:hRule="exact" w:val="240"/>
          <w:jc w:val="center"/>
        </w:trPr>
        <w:tc>
          <w:tcPr>
            <w:tcW w:w="9752" w:type="dxa"/>
            <w:gridSpan w:val="2"/>
            <w:tcBorders>
              <w:top w:val="nil"/>
              <w:left w:val="nil"/>
              <w:bottom w:val="nil"/>
              <w:right w:val="nil"/>
            </w:tcBorders>
          </w:tcPr>
          <w:p w14:paraId="268C8D89" w14:textId="77777777" w:rsidR="00061478" w:rsidRPr="00CD1D6F" w:rsidRDefault="00061478"/>
        </w:tc>
      </w:tr>
      <w:tr w:rsidR="00061478" w:rsidRPr="00CD1D6F" w14:paraId="0B129D4C" w14:textId="77777777">
        <w:trPr>
          <w:trHeight w:val="240"/>
          <w:jc w:val="center"/>
        </w:trPr>
        <w:tc>
          <w:tcPr>
            <w:tcW w:w="4876" w:type="dxa"/>
            <w:tcBorders>
              <w:top w:val="nil"/>
              <w:left w:val="nil"/>
              <w:bottom w:val="nil"/>
              <w:right w:val="nil"/>
            </w:tcBorders>
          </w:tcPr>
          <w:p w14:paraId="209DA3B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A9E6EEF" w14:textId="77777777" w:rsidR="00061478" w:rsidRPr="00CD1D6F" w:rsidRDefault="00CD1D6F">
            <w:pPr>
              <w:pStyle w:val="AmColumnHeading"/>
            </w:pPr>
            <w:r w:rsidRPr="00CD1D6F">
              <w:t>Emendamento</w:t>
            </w:r>
          </w:p>
        </w:tc>
      </w:tr>
      <w:tr w:rsidR="00061478" w:rsidRPr="00CD1D6F" w14:paraId="6AC315CB" w14:textId="77777777">
        <w:trPr>
          <w:jc w:val="center"/>
        </w:trPr>
        <w:tc>
          <w:tcPr>
            <w:tcW w:w="4876" w:type="dxa"/>
            <w:tcBorders>
              <w:top w:val="nil"/>
              <w:left w:val="nil"/>
              <w:bottom w:val="nil"/>
              <w:right w:val="nil"/>
            </w:tcBorders>
          </w:tcPr>
          <w:p w14:paraId="6429113F" w14:textId="77777777" w:rsidR="00061478" w:rsidRPr="00CD1D6F" w:rsidRDefault="00061478">
            <w:pPr>
              <w:pStyle w:val="Normal6a"/>
            </w:pPr>
          </w:p>
        </w:tc>
        <w:tc>
          <w:tcPr>
            <w:tcW w:w="4876" w:type="dxa"/>
            <w:tcBorders>
              <w:top w:val="nil"/>
              <w:left w:val="nil"/>
              <w:bottom w:val="nil"/>
              <w:right w:val="nil"/>
            </w:tcBorders>
          </w:tcPr>
          <w:p w14:paraId="16879746" w14:textId="77777777" w:rsidR="00061478" w:rsidRPr="00CD1D6F" w:rsidRDefault="00CD1D6F">
            <w:pPr>
              <w:pStyle w:val="Normal6a"/>
            </w:pPr>
            <w:r w:rsidRPr="00CD1D6F">
              <w:rPr>
                <w:b/>
                <w:i/>
              </w:rPr>
              <w:t>7 bis.</w:t>
            </w:r>
            <w:r w:rsidRPr="00CD1D6F">
              <w:tab/>
            </w:r>
            <w:r w:rsidRPr="00CD1D6F">
              <w:rPr>
                <w:b/>
                <w:i/>
              </w:rPr>
              <w:t xml:space="preserve">invita la Commissione e gli Stati membri ad agevolare la partecipazione delle PMI ai programmi di mobilità Erasmus+ per gli apprendisti e i discenti IFP </w:t>
            </w:r>
            <w:r w:rsidRPr="00CD1D6F">
              <w:rPr>
                <w:b/>
                <w:i/>
              </w:rPr>
              <w:t xml:space="preserve">semplificando le procedure amministrative, riducendo gli obblighi di comunicazione, fornendo sostegno organizzativo mirato e tenendo conto delle sfide specifiche affrontate dalle piccole imprese quando gli apprendisti sono </w:t>
            </w:r>
            <w:r w:rsidRPr="00CD1D6F">
              <w:rPr>
                <w:b/>
                <w:i/>
              </w:rPr>
              <w:lastRenderedPageBreak/>
              <w:t>temporaneamente assenti dal luogo di lavoro;</w:t>
            </w:r>
          </w:p>
        </w:tc>
      </w:tr>
    </w:tbl>
    <w:p w14:paraId="592803E2"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F29C798" w14:textId="77777777" w:rsidR="00061478" w:rsidRPr="00CD1D6F" w:rsidRDefault="00CD1D6F">
      <w:r w:rsidRPr="00CD1D6F">
        <w:rPr>
          <w:rStyle w:val="HideTWBExt"/>
          <w:noProof w:val="0"/>
        </w:rPr>
        <w:t>&lt;/Amend&gt;</w:t>
      </w:r>
    </w:p>
    <w:p w14:paraId="30DB11E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107</w:t>
      </w:r>
      <w:r w:rsidRPr="00CD1D6F">
        <w:rPr>
          <w:rStyle w:val="HideTWBExt"/>
          <w:b w:val="0"/>
          <w:noProof w:val="0"/>
        </w:rPr>
        <w:t>&lt;/NumAm&gt;</w:t>
      </w:r>
    </w:p>
    <w:p w14:paraId="5F4A6BCF"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4516DA70" w14:textId="77777777" w:rsidR="00061478" w:rsidRPr="00CD1D6F" w:rsidRDefault="00CD1D6F">
      <w:pPr>
        <w:pStyle w:val="NormalBold"/>
      </w:pPr>
      <w:r w:rsidRPr="00CD1D6F">
        <w:rPr>
          <w:rStyle w:val="HideTWBExt"/>
          <w:b w:val="0"/>
          <w:noProof w:val="0"/>
        </w:rPr>
        <w:t>&lt;/RepeatBlock-By&gt;</w:t>
      </w:r>
    </w:p>
    <w:p w14:paraId="18C6C64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CB1E94A" w14:textId="77777777" w:rsidR="00061478" w:rsidRPr="00CD1D6F" w:rsidRDefault="00CD1D6F">
      <w:pPr>
        <w:pStyle w:val="NormalBold"/>
      </w:pPr>
      <w:r w:rsidRPr="00CD1D6F">
        <w:rPr>
          <w:rStyle w:val="HideTWBExt"/>
          <w:b w:val="0"/>
          <w:noProof w:val="0"/>
        </w:rPr>
        <w:t>&lt;Article&gt;</w:t>
      </w:r>
      <w:r w:rsidRPr="00CD1D6F">
        <w:t>Paragrafo 7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4BA53B6" w14:textId="77777777">
        <w:trPr>
          <w:trHeight w:hRule="exact" w:val="240"/>
          <w:jc w:val="center"/>
        </w:trPr>
        <w:tc>
          <w:tcPr>
            <w:tcW w:w="9752" w:type="dxa"/>
            <w:gridSpan w:val="2"/>
            <w:tcBorders>
              <w:top w:val="nil"/>
              <w:left w:val="nil"/>
              <w:bottom w:val="nil"/>
              <w:right w:val="nil"/>
            </w:tcBorders>
          </w:tcPr>
          <w:p w14:paraId="704F7EA4" w14:textId="77777777" w:rsidR="00061478" w:rsidRPr="00CD1D6F" w:rsidRDefault="00061478"/>
        </w:tc>
      </w:tr>
      <w:tr w:rsidR="00061478" w:rsidRPr="00CD1D6F" w14:paraId="2534B004" w14:textId="77777777">
        <w:trPr>
          <w:trHeight w:val="240"/>
          <w:jc w:val="center"/>
        </w:trPr>
        <w:tc>
          <w:tcPr>
            <w:tcW w:w="4876" w:type="dxa"/>
            <w:tcBorders>
              <w:top w:val="nil"/>
              <w:left w:val="nil"/>
              <w:bottom w:val="nil"/>
              <w:right w:val="nil"/>
            </w:tcBorders>
          </w:tcPr>
          <w:p w14:paraId="6B2A49F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063F181" w14:textId="77777777" w:rsidR="00061478" w:rsidRPr="00CD1D6F" w:rsidRDefault="00CD1D6F">
            <w:pPr>
              <w:pStyle w:val="AmColumnHeading"/>
            </w:pPr>
            <w:r w:rsidRPr="00CD1D6F">
              <w:t>Emendamento</w:t>
            </w:r>
          </w:p>
        </w:tc>
      </w:tr>
      <w:tr w:rsidR="00061478" w:rsidRPr="00CD1D6F" w14:paraId="65B4A68F" w14:textId="77777777">
        <w:trPr>
          <w:jc w:val="center"/>
        </w:trPr>
        <w:tc>
          <w:tcPr>
            <w:tcW w:w="4876" w:type="dxa"/>
            <w:tcBorders>
              <w:top w:val="nil"/>
              <w:left w:val="nil"/>
              <w:bottom w:val="nil"/>
              <w:right w:val="nil"/>
            </w:tcBorders>
          </w:tcPr>
          <w:p w14:paraId="71514E3C" w14:textId="77777777" w:rsidR="00061478" w:rsidRPr="00CD1D6F" w:rsidRDefault="00061478">
            <w:pPr>
              <w:pStyle w:val="Normal6a"/>
            </w:pPr>
          </w:p>
        </w:tc>
        <w:tc>
          <w:tcPr>
            <w:tcW w:w="4876" w:type="dxa"/>
            <w:tcBorders>
              <w:top w:val="nil"/>
              <w:left w:val="nil"/>
              <w:bottom w:val="nil"/>
              <w:right w:val="nil"/>
            </w:tcBorders>
          </w:tcPr>
          <w:p w14:paraId="57334A42" w14:textId="77777777" w:rsidR="00061478" w:rsidRPr="00CD1D6F" w:rsidRDefault="00CD1D6F">
            <w:pPr>
              <w:pStyle w:val="Normal6a"/>
            </w:pPr>
            <w:r w:rsidRPr="00CD1D6F">
              <w:rPr>
                <w:b/>
                <w:i/>
              </w:rPr>
              <w:t>7 bis.</w:t>
            </w:r>
            <w:r w:rsidRPr="00CD1D6F">
              <w:tab/>
            </w:r>
            <w:r w:rsidRPr="00CD1D6F">
              <w:rPr>
                <w:b/>
                <w:i/>
              </w:rPr>
              <w:t xml:space="preserve">si rammarica della decisione della Commissione di non coinvolgere le associazioni europee di IFP nel comitato ad alto </w:t>
            </w:r>
            <w:r w:rsidRPr="00CD1D6F">
              <w:rPr>
                <w:b/>
                <w:i/>
              </w:rPr>
              <w:t>livello per le competenze e invita la Commissione a includerle quali membri a pieno titolo, alla luce della loro esperienza in materia di formazione, istruzione e competenze, che è in linea con la missione principale del comitato e integra le prove fornite dall'osservatorio europeo sull'analisi del fabbisogno di competenze;</w:t>
            </w:r>
          </w:p>
        </w:tc>
      </w:tr>
    </w:tbl>
    <w:p w14:paraId="5E669AF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1538F22" w14:textId="77777777" w:rsidR="00061478" w:rsidRPr="00CD1D6F" w:rsidRDefault="00CD1D6F">
      <w:r w:rsidRPr="00CD1D6F">
        <w:rPr>
          <w:rStyle w:val="HideTWBExt"/>
          <w:noProof w:val="0"/>
        </w:rPr>
        <w:t>&lt;/Amend&gt;</w:t>
      </w:r>
    </w:p>
    <w:p w14:paraId="1DA6D4E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108</w:t>
      </w:r>
      <w:r w:rsidRPr="00CD1D6F">
        <w:rPr>
          <w:rStyle w:val="HideTWBExt"/>
          <w:b w:val="0"/>
          <w:noProof w:val="0"/>
        </w:rPr>
        <w:t>&lt;/NumAm&gt;</w:t>
      </w:r>
    </w:p>
    <w:p w14:paraId="2443968A"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4FF2EB12"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3531018F" w14:textId="77777777" w:rsidR="00061478" w:rsidRPr="00CD1D6F" w:rsidRDefault="00CD1D6F">
      <w:pPr>
        <w:pStyle w:val="NormalBold"/>
      </w:pPr>
      <w:r w:rsidRPr="00CD1D6F">
        <w:rPr>
          <w:rStyle w:val="HideTWBExt"/>
          <w:b w:val="0"/>
          <w:noProof w:val="0"/>
        </w:rPr>
        <w:t>&lt;/RepeatBlock-By&gt;</w:t>
      </w:r>
    </w:p>
    <w:p w14:paraId="341593A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ACD68AC" w14:textId="77777777" w:rsidR="00061478" w:rsidRPr="00CD1D6F" w:rsidRDefault="00CD1D6F">
      <w:pPr>
        <w:pStyle w:val="NormalBold"/>
      </w:pPr>
      <w:r w:rsidRPr="00CD1D6F">
        <w:rPr>
          <w:rStyle w:val="HideTWBExt"/>
          <w:b w:val="0"/>
          <w:noProof w:val="0"/>
        </w:rPr>
        <w:t>&lt;Article&gt;</w:t>
      </w:r>
      <w:r w:rsidRPr="00CD1D6F">
        <w:t>Paragrafo 7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A91851D" w14:textId="77777777">
        <w:trPr>
          <w:trHeight w:hRule="exact" w:val="240"/>
          <w:jc w:val="center"/>
        </w:trPr>
        <w:tc>
          <w:tcPr>
            <w:tcW w:w="9752" w:type="dxa"/>
            <w:gridSpan w:val="2"/>
            <w:tcBorders>
              <w:top w:val="nil"/>
              <w:left w:val="nil"/>
              <w:bottom w:val="nil"/>
              <w:right w:val="nil"/>
            </w:tcBorders>
          </w:tcPr>
          <w:p w14:paraId="75355883" w14:textId="77777777" w:rsidR="00061478" w:rsidRPr="00CD1D6F" w:rsidRDefault="00061478"/>
        </w:tc>
      </w:tr>
      <w:tr w:rsidR="00061478" w:rsidRPr="00CD1D6F" w14:paraId="417CC67E" w14:textId="77777777">
        <w:trPr>
          <w:trHeight w:val="240"/>
          <w:jc w:val="center"/>
        </w:trPr>
        <w:tc>
          <w:tcPr>
            <w:tcW w:w="4876" w:type="dxa"/>
            <w:tcBorders>
              <w:top w:val="nil"/>
              <w:left w:val="nil"/>
              <w:bottom w:val="nil"/>
              <w:right w:val="nil"/>
            </w:tcBorders>
          </w:tcPr>
          <w:p w14:paraId="5BAC762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23EE250" w14:textId="77777777" w:rsidR="00061478" w:rsidRPr="00CD1D6F" w:rsidRDefault="00CD1D6F">
            <w:pPr>
              <w:pStyle w:val="AmColumnHeading"/>
            </w:pPr>
            <w:r w:rsidRPr="00CD1D6F">
              <w:t>Emendamento</w:t>
            </w:r>
          </w:p>
        </w:tc>
      </w:tr>
      <w:tr w:rsidR="00061478" w:rsidRPr="00CD1D6F" w14:paraId="54F08DCB" w14:textId="77777777">
        <w:trPr>
          <w:jc w:val="center"/>
        </w:trPr>
        <w:tc>
          <w:tcPr>
            <w:tcW w:w="4876" w:type="dxa"/>
            <w:tcBorders>
              <w:top w:val="nil"/>
              <w:left w:val="nil"/>
              <w:bottom w:val="nil"/>
              <w:right w:val="nil"/>
            </w:tcBorders>
          </w:tcPr>
          <w:p w14:paraId="6AD7A8CA" w14:textId="77777777" w:rsidR="00061478" w:rsidRPr="00CD1D6F" w:rsidRDefault="00061478">
            <w:pPr>
              <w:pStyle w:val="Normal6a"/>
            </w:pPr>
          </w:p>
        </w:tc>
        <w:tc>
          <w:tcPr>
            <w:tcW w:w="4876" w:type="dxa"/>
            <w:tcBorders>
              <w:top w:val="nil"/>
              <w:left w:val="nil"/>
              <w:bottom w:val="nil"/>
              <w:right w:val="nil"/>
            </w:tcBorders>
          </w:tcPr>
          <w:p w14:paraId="6E733621" w14:textId="77777777" w:rsidR="00061478" w:rsidRPr="00CD1D6F" w:rsidRDefault="00CD1D6F">
            <w:pPr>
              <w:pStyle w:val="Normal6a"/>
            </w:pPr>
            <w:r w:rsidRPr="00CD1D6F">
              <w:rPr>
                <w:b/>
                <w:i/>
              </w:rPr>
              <w:t>7 bis.</w:t>
            </w:r>
            <w:r w:rsidRPr="00CD1D6F">
              <w:tab/>
            </w:r>
            <w:r w:rsidRPr="00CD1D6F">
              <w:rPr>
                <w:b/>
                <w:i/>
              </w:rPr>
              <w:t xml:space="preserve">invita gli Stati membri e la Commissione ad adottare misure mirate per colmare il divario di </w:t>
            </w:r>
            <w:r w:rsidRPr="00CD1D6F">
              <w:rPr>
                <w:b/>
                <w:i/>
              </w:rPr>
              <w:t xml:space="preserve">genere nell'istruzione e nella formazione relative alle discipline STEM, anche nell'IFP, affrontando gli stereotipi, migliorando il trattenimento e la progressione e garantendo la parità di accesso a una </w:t>
            </w:r>
            <w:r w:rsidRPr="00CD1D6F">
              <w:rPr>
                <w:b/>
                <w:i/>
              </w:rPr>
              <w:lastRenderedPageBreak/>
              <w:t>formazione di qualità, agli apprendistati e alle future carriere in settori strategici; </w:t>
            </w:r>
          </w:p>
        </w:tc>
      </w:tr>
    </w:tbl>
    <w:p w14:paraId="2B7C7DB0"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1EE93B7" w14:textId="77777777" w:rsidR="00061478" w:rsidRPr="00CD1D6F" w:rsidRDefault="00CD1D6F">
      <w:r w:rsidRPr="00CD1D6F">
        <w:rPr>
          <w:rStyle w:val="HideTWBExt"/>
          <w:noProof w:val="0"/>
        </w:rPr>
        <w:t>&lt;/Amend&gt;</w:t>
      </w:r>
    </w:p>
    <w:p w14:paraId="18A5B7F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109</w:t>
      </w:r>
      <w:r w:rsidRPr="00CD1D6F">
        <w:rPr>
          <w:rStyle w:val="HideTWBExt"/>
          <w:b w:val="0"/>
          <w:noProof w:val="0"/>
        </w:rPr>
        <w:t>&lt;/NumAm&gt;</w:t>
      </w:r>
    </w:p>
    <w:p w14:paraId="288F2219"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161BE8BC" w14:textId="77777777" w:rsidR="00061478" w:rsidRPr="00CD1D6F" w:rsidRDefault="00CD1D6F">
      <w:pPr>
        <w:pStyle w:val="NormalBold"/>
      </w:pPr>
      <w:r w:rsidRPr="00CD1D6F">
        <w:rPr>
          <w:rStyle w:val="HideTWBExt"/>
          <w:b w:val="0"/>
          <w:noProof w:val="0"/>
        </w:rPr>
        <w:t>&lt;/RepeatBlock-By&gt;</w:t>
      </w:r>
    </w:p>
    <w:p w14:paraId="47BC2AF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8CA430B" w14:textId="77777777" w:rsidR="00061478" w:rsidRPr="00CD1D6F" w:rsidRDefault="00CD1D6F">
      <w:pPr>
        <w:pStyle w:val="NormalBold"/>
      </w:pPr>
      <w:r w:rsidRPr="00CD1D6F">
        <w:rPr>
          <w:rStyle w:val="HideTWBExt"/>
          <w:b w:val="0"/>
          <w:noProof w:val="0"/>
        </w:rPr>
        <w:t>&lt;Article&gt;</w:t>
      </w:r>
      <w:r w:rsidRPr="00CD1D6F">
        <w:t>Paragrafo 7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9F02B2F" w14:textId="77777777">
        <w:trPr>
          <w:trHeight w:hRule="exact" w:val="240"/>
          <w:jc w:val="center"/>
        </w:trPr>
        <w:tc>
          <w:tcPr>
            <w:tcW w:w="9752" w:type="dxa"/>
            <w:gridSpan w:val="2"/>
            <w:tcBorders>
              <w:top w:val="nil"/>
              <w:left w:val="nil"/>
              <w:bottom w:val="nil"/>
              <w:right w:val="nil"/>
            </w:tcBorders>
          </w:tcPr>
          <w:p w14:paraId="227ABEA3" w14:textId="77777777" w:rsidR="00061478" w:rsidRPr="00CD1D6F" w:rsidRDefault="00061478"/>
        </w:tc>
      </w:tr>
      <w:tr w:rsidR="00061478" w:rsidRPr="00CD1D6F" w14:paraId="2BDE114D" w14:textId="77777777">
        <w:trPr>
          <w:trHeight w:val="240"/>
          <w:jc w:val="center"/>
        </w:trPr>
        <w:tc>
          <w:tcPr>
            <w:tcW w:w="4876" w:type="dxa"/>
            <w:tcBorders>
              <w:top w:val="nil"/>
              <w:left w:val="nil"/>
              <w:bottom w:val="nil"/>
              <w:right w:val="nil"/>
            </w:tcBorders>
          </w:tcPr>
          <w:p w14:paraId="6DB59E3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B836C49" w14:textId="77777777" w:rsidR="00061478" w:rsidRPr="00CD1D6F" w:rsidRDefault="00CD1D6F">
            <w:pPr>
              <w:pStyle w:val="AmColumnHeading"/>
            </w:pPr>
            <w:r w:rsidRPr="00CD1D6F">
              <w:t>Emendamento</w:t>
            </w:r>
          </w:p>
        </w:tc>
      </w:tr>
      <w:tr w:rsidR="00061478" w:rsidRPr="00CD1D6F" w14:paraId="041B62E6" w14:textId="77777777">
        <w:trPr>
          <w:jc w:val="center"/>
        </w:trPr>
        <w:tc>
          <w:tcPr>
            <w:tcW w:w="4876" w:type="dxa"/>
            <w:tcBorders>
              <w:top w:val="nil"/>
              <w:left w:val="nil"/>
              <w:bottom w:val="nil"/>
              <w:right w:val="nil"/>
            </w:tcBorders>
          </w:tcPr>
          <w:p w14:paraId="014A764B" w14:textId="77777777" w:rsidR="00061478" w:rsidRPr="00CD1D6F" w:rsidRDefault="00061478">
            <w:pPr>
              <w:pStyle w:val="Normal6a"/>
            </w:pPr>
          </w:p>
        </w:tc>
        <w:tc>
          <w:tcPr>
            <w:tcW w:w="4876" w:type="dxa"/>
            <w:tcBorders>
              <w:top w:val="nil"/>
              <w:left w:val="nil"/>
              <w:bottom w:val="nil"/>
              <w:right w:val="nil"/>
            </w:tcBorders>
          </w:tcPr>
          <w:p w14:paraId="20A8BB05" w14:textId="77777777" w:rsidR="00061478" w:rsidRPr="00CD1D6F" w:rsidRDefault="00CD1D6F">
            <w:pPr>
              <w:pStyle w:val="Normal6a"/>
            </w:pPr>
            <w:r w:rsidRPr="00CD1D6F">
              <w:rPr>
                <w:b/>
                <w:i/>
              </w:rPr>
              <w:t>7 bis.</w:t>
            </w:r>
            <w:r w:rsidRPr="00CD1D6F">
              <w:tab/>
            </w:r>
            <w:r w:rsidRPr="00CD1D6F">
              <w:rPr>
                <w:b/>
                <w:i/>
              </w:rPr>
              <w:t xml:space="preserve">sottolinea che il buon funzionamento del dialogo sociale, i contratti collettivi e il </w:t>
            </w:r>
            <w:r w:rsidRPr="00CD1D6F">
              <w:rPr>
                <w:b/>
                <w:i/>
              </w:rPr>
              <w:t>coinvolgimento significativo delle parti sociali sono essenziali per migliorare l'attrattiva e la qualità dell'IFP, anticipare il fabbisogno di competenze e sostenere i lavoratori attraverso le transizioni verde e digitale;</w:t>
            </w:r>
          </w:p>
        </w:tc>
      </w:tr>
    </w:tbl>
    <w:p w14:paraId="29ADB363"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7C7A40A" w14:textId="77777777" w:rsidR="00061478" w:rsidRPr="00CD1D6F" w:rsidRDefault="00CD1D6F">
      <w:r w:rsidRPr="00CD1D6F">
        <w:rPr>
          <w:rStyle w:val="HideTWBExt"/>
          <w:noProof w:val="0"/>
        </w:rPr>
        <w:t>&lt;/Amend&gt;</w:t>
      </w:r>
    </w:p>
    <w:p w14:paraId="10ECBEE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110</w:t>
      </w:r>
      <w:r w:rsidRPr="00CD1D6F">
        <w:rPr>
          <w:rStyle w:val="HideTWBExt"/>
          <w:b w:val="0"/>
          <w:noProof w:val="0"/>
        </w:rPr>
        <w:t>&lt;/NumAm&gt;</w:t>
      </w:r>
    </w:p>
    <w:p w14:paraId="65648D01"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D8242D4" w14:textId="77777777" w:rsidR="00061478" w:rsidRPr="00CD1D6F" w:rsidRDefault="00CD1D6F">
      <w:pPr>
        <w:pStyle w:val="NormalBold"/>
      </w:pPr>
      <w:r w:rsidRPr="00CD1D6F">
        <w:rPr>
          <w:rStyle w:val="HideTWBExt"/>
          <w:b w:val="0"/>
          <w:noProof w:val="0"/>
        </w:rPr>
        <w:t>&lt;/RepeatBlock-By&gt;</w:t>
      </w:r>
    </w:p>
    <w:p w14:paraId="694AB0E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17191B7" w14:textId="77777777" w:rsidR="00061478" w:rsidRPr="00CD1D6F" w:rsidRDefault="00CD1D6F">
      <w:pPr>
        <w:pStyle w:val="NormalBold"/>
      </w:pPr>
      <w:r w:rsidRPr="00CD1D6F">
        <w:rPr>
          <w:rStyle w:val="HideTWBExt"/>
          <w:b w:val="0"/>
          <w:noProof w:val="0"/>
        </w:rPr>
        <w:t>&lt;Article&gt;</w:t>
      </w:r>
      <w:r w:rsidRPr="00CD1D6F">
        <w:t>Paragrafo 7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F3EE11E" w14:textId="77777777">
        <w:trPr>
          <w:trHeight w:hRule="exact" w:val="240"/>
          <w:jc w:val="center"/>
        </w:trPr>
        <w:tc>
          <w:tcPr>
            <w:tcW w:w="9752" w:type="dxa"/>
            <w:gridSpan w:val="2"/>
            <w:tcBorders>
              <w:top w:val="nil"/>
              <w:left w:val="nil"/>
              <w:bottom w:val="nil"/>
              <w:right w:val="nil"/>
            </w:tcBorders>
          </w:tcPr>
          <w:p w14:paraId="2CF006BA" w14:textId="77777777" w:rsidR="00061478" w:rsidRPr="00CD1D6F" w:rsidRDefault="00061478"/>
        </w:tc>
      </w:tr>
      <w:tr w:rsidR="00061478" w:rsidRPr="00CD1D6F" w14:paraId="59B277B1" w14:textId="77777777">
        <w:trPr>
          <w:trHeight w:val="240"/>
          <w:jc w:val="center"/>
        </w:trPr>
        <w:tc>
          <w:tcPr>
            <w:tcW w:w="4876" w:type="dxa"/>
            <w:tcBorders>
              <w:top w:val="nil"/>
              <w:left w:val="nil"/>
              <w:bottom w:val="nil"/>
              <w:right w:val="nil"/>
            </w:tcBorders>
          </w:tcPr>
          <w:p w14:paraId="7A4F03AD"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444D0480" w14:textId="77777777" w:rsidR="00061478" w:rsidRPr="00CD1D6F" w:rsidRDefault="00CD1D6F">
            <w:pPr>
              <w:pStyle w:val="AmColumnHeading"/>
            </w:pPr>
            <w:r w:rsidRPr="00CD1D6F">
              <w:t>Emendamento</w:t>
            </w:r>
          </w:p>
        </w:tc>
      </w:tr>
      <w:tr w:rsidR="00061478" w:rsidRPr="00CD1D6F" w14:paraId="4B0734BA" w14:textId="77777777">
        <w:trPr>
          <w:jc w:val="center"/>
        </w:trPr>
        <w:tc>
          <w:tcPr>
            <w:tcW w:w="4876" w:type="dxa"/>
            <w:tcBorders>
              <w:top w:val="nil"/>
              <w:left w:val="nil"/>
              <w:bottom w:val="nil"/>
              <w:right w:val="nil"/>
            </w:tcBorders>
          </w:tcPr>
          <w:p w14:paraId="2EA6AF4C" w14:textId="77777777" w:rsidR="00061478" w:rsidRPr="00CD1D6F" w:rsidRDefault="00061478">
            <w:pPr>
              <w:pStyle w:val="Normal6a"/>
            </w:pPr>
          </w:p>
        </w:tc>
        <w:tc>
          <w:tcPr>
            <w:tcW w:w="4876" w:type="dxa"/>
            <w:tcBorders>
              <w:top w:val="nil"/>
              <w:left w:val="nil"/>
              <w:bottom w:val="nil"/>
              <w:right w:val="nil"/>
            </w:tcBorders>
          </w:tcPr>
          <w:p w14:paraId="4B9FC2F6" w14:textId="77777777" w:rsidR="00061478" w:rsidRPr="00CD1D6F" w:rsidRDefault="00CD1D6F">
            <w:pPr>
              <w:pStyle w:val="Normal6a"/>
            </w:pPr>
            <w:r w:rsidRPr="00CD1D6F">
              <w:rPr>
                <w:b/>
                <w:i/>
              </w:rPr>
              <w:t>7 ter.</w:t>
            </w:r>
            <w:r w:rsidRPr="00CD1D6F">
              <w:tab/>
            </w:r>
            <w:r w:rsidRPr="00CD1D6F">
              <w:rPr>
                <w:b/>
                <w:i/>
              </w:rPr>
              <w:t xml:space="preserve">chiede misure che forniscano ulteriore sostegno e semplifichino le procedure amministrative, al fine di rendere più facile e più attraente per le imprese e le PMI ospitare e inviare apprendisti </w:t>
            </w:r>
            <w:r w:rsidRPr="00CD1D6F">
              <w:rPr>
                <w:b/>
                <w:i/>
              </w:rPr>
              <w:t xml:space="preserve">internazionali; chiede l'attuazione quanto prima di "Erasmus Without Paper" e della carta dello studente Erasmus nel settore dell'IFP; chiede una dotazione di bilancio per gli erogatori di IFP destinata all'assunzione di ulteriori coordinatori della mobilità </w:t>
            </w:r>
            <w:r w:rsidRPr="00CD1D6F">
              <w:rPr>
                <w:b/>
                <w:i/>
              </w:rPr>
              <w:lastRenderedPageBreak/>
              <w:t>internazionale;</w:t>
            </w:r>
          </w:p>
        </w:tc>
      </w:tr>
    </w:tbl>
    <w:p w14:paraId="6E7EA9D8"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C46C15A" w14:textId="77777777" w:rsidR="00061478" w:rsidRPr="00CD1D6F" w:rsidRDefault="00CD1D6F">
      <w:r w:rsidRPr="00CD1D6F">
        <w:rPr>
          <w:rStyle w:val="HideTWBExt"/>
          <w:noProof w:val="0"/>
        </w:rPr>
        <w:t>&lt;/Amend&gt;</w:t>
      </w:r>
    </w:p>
    <w:p w14:paraId="1174532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111</w:t>
      </w:r>
      <w:r w:rsidRPr="00CD1D6F">
        <w:rPr>
          <w:rStyle w:val="HideTWBExt"/>
          <w:b w:val="0"/>
          <w:noProof w:val="0"/>
        </w:rPr>
        <w:t>&lt;/NumAm&gt;</w:t>
      </w:r>
    </w:p>
    <w:p w14:paraId="36A75850"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4CF3B7AC" w14:textId="77777777" w:rsidR="00061478" w:rsidRPr="00CD1D6F" w:rsidRDefault="00CD1D6F">
      <w:pPr>
        <w:pStyle w:val="NormalBold"/>
      </w:pPr>
      <w:r w:rsidRPr="00CD1D6F">
        <w:rPr>
          <w:rStyle w:val="HideTWBExt"/>
          <w:b w:val="0"/>
          <w:noProof w:val="0"/>
        </w:rPr>
        <w:t>&lt;/RepeatBlock-By&gt;</w:t>
      </w:r>
    </w:p>
    <w:p w14:paraId="3CDA2DA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9175124" w14:textId="77777777" w:rsidR="00061478" w:rsidRPr="00CD1D6F" w:rsidRDefault="00CD1D6F">
      <w:pPr>
        <w:pStyle w:val="NormalBold"/>
      </w:pPr>
      <w:r w:rsidRPr="00CD1D6F">
        <w:rPr>
          <w:rStyle w:val="HideTWBExt"/>
          <w:b w:val="0"/>
          <w:noProof w:val="0"/>
        </w:rPr>
        <w:t>&lt;Article&gt;</w:t>
      </w:r>
      <w:r w:rsidRPr="00CD1D6F">
        <w:t>Paragrafo 7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D3A5DE5" w14:textId="77777777">
        <w:trPr>
          <w:trHeight w:hRule="exact" w:val="240"/>
          <w:jc w:val="center"/>
        </w:trPr>
        <w:tc>
          <w:tcPr>
            <w:tcW w:w="9752" w:type="dxa"/>
            <w:gridSpan w:val="2"/>
            <w:tcBorders>
              <w:top w:val="nil"/>
              <w:left w:val="nil"/>
              <w:bottom w:val="nil"/>
              <w:right w:val="nil"/>
            </w:tcBorders>
          </w:tcPr>
          <w:p w14:paraId="2E909F41" w14:textId="77777777" w:rsidR="00061478" w:rsidRPr="00CD1D6F" w:rsidRDefault="00061478"/>
        </w:tc>
      </w:tr>
      <w:tr w:rsidR="00061478" w:rsidRPr="00CD1D6F" w14:paraId="744E0931" w14:textId="77777777">
        <w:trPr>
          <w:trHeight w:val="240"/>
          <w:jc w:val="center"/>
        </w:trPr>
        <w:tc>
          <w:tcPr>
            <w:tcW w:w="4876" w:type="dxa"/>
            <w:tcBorders>
              <w:top w:val="nil"/>
              <w:left w:val="nil"/>
              <w:bottom w:val="nil"/>
              <w:right w:val="nil"/>
            </w:tcBorders>
          </w:tcPr>
          <w:p w14:paraId="43311FD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EA03CEC" w14:textId="77777777" w:rsidR="00061478" w:rsidRPr="00CD1D6F" w:rsidRDefault="00CD1D6F">
            <w:pPr>
              <w:pStyle w:val="AmColumnHeading"/>
            </w:pPr>
            <w:r w:rsidRPr="00CD1D6F">
              <w:t>Emendamento</w:t>
            </w:r>
          </w:p>
        </w:tc>
      </w:tr>
      <w:tr w:rsidR="00061478" w:rsidRPr="00CD1D6F" w14:paraId="5C05849F" w14:textId="77777777">
        <w:trPr>
          <w:jc w:val="center"/>
        </w:trPr>
        <w:tc>
          <w:tcPr>
            <w:tcW w:w="4876" w:type="dxa"/>
            <w:tcBorders>
              <w:top w:val="nil"/>
              <w:left w:val="nil"/>
              <w:bottom w:val="nil"/>
              <w:right w:val="nil"/>
            </w:tcBorders>
          </w:tcPr>
          <w:p w14:paraId="70C3865F" w14:textId="77777777" w:rsidR="00061478" w:rsidRPr="00CD1D6F" w:rsidRDefault="00061478">
            <w:pPr>
              <w:pStyle w:val="Normal6a"/>
            </w:pPr>
          </w:p>
        </w:tc>
        <w:tc>
          <w:tcPr>
            <w:tcW w:w="4876" w:type="dxa"/>
            <w:tcBorders>
              <w:top w:val="nil"/>
              <w:left w:val="nil"/>
              <w:bottom w:val="nil"/>
              <w:right w:val="nil"/>
            </w:tcBorders>
          </w:tcPr>
          <w:p w14:paraId="1806E82B" w14:textId="77777777" w:rsidR="00061478" w:rsidRPr="00CD1D6F" w:rsidRDefault="00CD1D6F">
            <w:pPr>
              <w:pStyle w:val="Normal6a"/>
            </w:pPr>
            <w:r w:rsidRPr="00CD1D6F">
              <w:rPr>
                <w:b/>
                <w:i/>
              </w:rPr>
              <w:t>7 ter.</w:t>
            </w:r>
            <w:r w:rsidRPr="00CD1D6F">
              <w:tab/>
            </w:r>
            <w:r w:rsidRPr="00CD1D6F">
              <w:rPr>
                <w:b/>
                <w:i/>
              </w:rPr>
              <w:t xml:space="preserve">incoraggia lo sviluppo di partenariati e reti di </w:t>
            </w:r>
            <w:r w:rsidRPr="00CD1D6F">
              <w:rPr>
                <w:b/>
                <w:i/>
              </w:rPr>
              <w:t>scambio tra imprese, erogatori di IFP e organizzazioni intermediarie per agevolare la mobilità degli apprendisti, in particolare per le PMI con limitate capacità amministrative e organizzative;</w:t>
            </w:r>
          </w:p>
        </w:tc>
      </w:tr>
    </w:tbl>
    <w:p w14:paraId="5ABDC12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CA78C2C" w14:textId="77777777" w:rsidR="00061478" w:rsidRPr="00CD1D6F" w:rsidRDefault="00CD1D6F">
      <w:r w:rsidRPr="00CD1D6F">
        <w:rPr>
          <w:rStyle w:val="HideTWBExt"/>
          <w:noProof w:val="0"/>
        </w:rPr>
        <w:t>&lt;/Amend&gt;</w:t>
      </w:r>
    </w:p>
    <w:p w14:paraId="02B944C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112</w:t>
      </w:r>
      <w:r w:rsidRPr="00CD1D6F">
        <w:rPr>
          <w:rStyle w:val="HideTWBExt"/>
          <w:b w:val="0"/>
          <w:noProof w:val="0"/>
        </w:rPr>
        <w:t>&lt;/NumAm&gt;</w:t>
      </w:r>
    </w:p>
    <w:p w14:paraId="188F98FA"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7EC61C6" w14:textId="77777777" w:rsidR="00061478" w:rsidRPr="00CD1D6F" w:rsidRDefault="00CD1D6F">
      <w:pPr>
        <w:pStyle w:val="NormalBold"/>
      </w:pPr>
      <w:r w:rsidRPr="00CD1D6F">
        <w:rPr>
          <w:rStyle w:val="HideTWBExt"/>
          <w:b w:val="0"/>
          <w:noProof w:val="0"/>
        </w:rPr>
        <w:t>&lt;/RepeatBlock-By&gt;</w:t>
      </w:r>
    </w:p>
    <w:p w14:paraId="226FC73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539699C" w14:textId="77777777" w:rsidR="00061478" w:rsidRPr="00CD1D6F" w:rsidRDefault="00CD1D6F">
      <w:pPr>
        <w:pStyle w:val="NormalBold"/>
      </w:pPr>
      <w:r w:rsidRPr="00CD1D6F">
        <w:rPr>
          <w:rStyle w:val="HideTWBExt"/>
          <w:b w:val="0"/>
          <w:noProof w:val="0"/>
        </w:rPr>
        <w:t>&lt;Article&gt;</w:t>
      </w:r>
      <w:r w:rsidRPr="00CD1D6F">
        <w:t>Paragrafo 7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97B6D69" w14:textId="77777777">
        <w:trPr>
          <w:trHeight w:hRule="exact" w:val="240"/>
          <w:jc w:val="center"/>
        </w:trPr>
        <w:tc>
          <w:tcPr>
            <w:tcW w:w="9752" w:type="dxa"/>
            <w:gridSpan w:val="2"/>
            <w:tcBorders>
              <w:top w:val="nil"/>
              <w:left w:val="nil"/>
              <w:bottom w:val="nil"/>
              <w:right w:val="nil"/>
            </w:tcBorders>
          </w:tcPr>
          <w:p w14:paraId="76955219" w14:textId="77777777" w:rsidR="00061478" w:rsidRPr="00CD1D6F" w:rsidRDefault="00061478"/>
        </w:tc>
      </w:tr>
      <w:tr w:rsidR="00061478" w:rsidRPr="00CD1D6F" w14:paraId="4F64D0A3" w14:textId="77777777">
        <w:trPr>
          <w:trHeight w:val="240"/>
          <w:jc w:val="center"/>
        </w:trPr>
        <w:tc>
          <w:tcPr>
            <w:tcW w:w="4876" w:type="dxa"/>
            <w:tcBorders>
              <w:top w:val="nil"/>
              <w:left w:val="nil"/>
              <w:bottom w:val="nil"/>
              <w:right w:val="nil"/>
            </w:tcBorders>
          </w:tcPr>
          <w:p w14:paraId="6F21375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8563CBB" w14:textId="77777777" w:rsidR="00061478" w:rsidRPr="00CD1D6F" w:rsidRDefault="00CD1D6F">
            <w:pPr>
              <w:pStyle w:val="AmColumnHeading"/>
            </w:pPr>
            <w:r w:rsidRPr="00CD1D6F">
              <w:t>Emendamento</w:t>
            </w:r>
          </w:p>
        </w:tc>
      </w:tr>
      <w:tr w:rsidR="00061478" w:rsidRPr="00CD1D6F" w14:paraId="3C336A3B" w14:textId="77777777">
        <w:trPr>
          <w:jc w:val="center"/>
        </w:trPr>
        <w:tc>
          <w:tcPr>
            <w:tcW w:w="4876" w:type="dxa"/>
            <w:tcBorders>
              <w:top w:val="nil"/>
              <w:left w:val="nil"/>
              <w:bottom w:val="nil"/>
              <w:right w:val="nil"/>
            </w:tcBorders>
          </w:tcPr>
          <w:p w14:paraId="69A4DCF9" w14:textId="77777777" w:rsidR="00061478" w:rsidRPr="00CD1D6F" w:rsidRDefault="00061478">
            <w:pPr>
              <w:pStyle w:val="Normal6a"/>
            </w:pPr>
          </w:p>
        </w:tc>
        <w:tc>
          <w:tcPr>
            <w:tcW w:w="4876" w:type="dxa"/>
            <w:tcBorders>
              <w:top w:val="nil"/>
              <w:left w:val="nil"/>
              <w:bottom w:val="nil"/>
              <w:right w:val="nil"/>
            </w:tcBorders>
          </w:tcPr>
          <w:p w14:paraId="74BE1B8A" w14:textId="77777777" w:rsidR="00061478" w:rsidRPr="00CD1D6F" w:rsidRDefault="00CD1D6F">
            <w:pPr>
              <w:pStyle w:val="Normal6a"/>
            </w:pPr>
            <w:r w:rsidRPr="00CD1D6F">
              <w:rPr>
                <w:b/>
                <w:i/>
              </w:rPr>
              <w:t>7 quater.</w:t>
            </w:r>
            <w:r w:rsidRPr="00CD1D6F">
              <w:tab/>
            </w:r>
            <w:r w:rsidRPr="00CD1D6F">
              <w:rPr>
                <w:b/>
                <w:i/>
              </w:rPr>
              <w:t xml:space="preserve">sottolinea l'importanza di rafforzare la collaborazione e i contatti tra gli studenti dell'IFP e dell'istruzione accademica; ritiene che l'agevolazione di ambienti di apprendimento comuni, progetti condivisi e scambi regolari tra i due gruppi possa migliorare la comprensione reciproca, sostenere percorsi di avanzamento più agevoli e promuovere ecosistemi di apprendimento più innovativi e inclusivi; invita la Commissione a valutare la possibilità di avviare un progetto pilota Erasmus+ per </w:t>
            </w:r>
            <w:r w:rsidRPr="00CD1D6F">
              <w:rPr>
                <w:b/>
                <w:i/>
              </w:rPr>
              <w:lastRenderedPageBreak/>
              <w:t>programmi di mobil</w:t>
            </w:r>
            <w:r w:rsidRPr="00CD1D6F">
              <w:rPr>
                <w:b/>
                <w:i/>
              </w:rPr>
              <w:t>ità internazionale intersettoriale per gli studenti dell'IFP e accademici;</w:t>
            </w:r>
          </w:p>
        </w:tc>
      </w:tr>
    </w:tbl>
    <w:p w14:paraId="1B7F1EE5"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6D0F946" w14:textId="77777777" w:rsidR="00061478" w:rsidRPr="00CD1D6F" w:rsidRDefault="00CD1D6F">
      <w:r w:rsidRPr="00CD1D6F">
        <w:rPr>
          <w:rStyle w:val="HideTWBExt"/>
          <w:noProof w:val="0"/>
        </w:rPr>
        <w:t>&lt;/Amend&gt;</w:t>
      </w:r>
    </w:p>
    <w:p w14:paraId="49F7FA9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113</w:t>
      </w:r>
      <w:r w:rsidRPr="00CD1D6F">
        <w:rPr>
          <w:rStyle w:val="HideTWBExt"/>
          <w:b w:val="0"/>
          <w:noProof w:val="0"/>
        </w:rPr>
        <w:t>&lt;/NumAm&gt;</w:t>
      </w:r>
    </w:p>
    <w:p w14:paraId="4954B4E4"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51AC6059" w14:textId="77777777" w:rsidR="00061478" w:rsidRPr="00CD1D6F" w:rsidRDefault="00CD1D6F">
      <w:pPr>
        <w:pStyle w:val="NormalBold"/>
      </w:pPr>
      <w:r w:rsidRPr="00CD1D6F">
        <w:rPr>
          <w:rStyle w:val="HideTWBExt"/>
          <w:b w:val="0"/>
          <w:noProof w:val="0"/>
        </w:rPr>
        <w:t>&lt;/RepeatBlock-By&gt;</w:t>
      </w:r>
    </w:p>
    <w:p w14:paraId="5CF9282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D861045" w14:textId="77777777" w:rsidR="00061478" w:rsidRPr="00CD1D6F" w:rsidRDefault="00CD1D6F">
      <w:pPr>
        <w:pStyle w:val="NormalBold"/>
      </w:pPr>
      <w:r w:rsidRPr="00CD1D6F">
        <w:rPr>
          <w:rStyle w:val="HideTWBExt"/>
          <w:b w:val="0"/>
          <w:noProof w:val="0"/>
        </w:rPr>
        <w:t>&lt;Article&gt;</w:t>
      </w:r>
      <w:r w:rsidRPr="00CD1D6F">
        <w:t>Paragrafo 7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F552D58" w14:textId="77777777">
        <w:trPr>
          <w:trHeight w:hRule="exact" w:val="240"/>
          <w:jc w:val="center"/>
        </w:trPr>
        <w:tc>
          <w:tcPr>
            <w:tcW w:w="9752" w:type="dxa"/>
            <w:gridSpan w:val="2"/>
            <w:tcBorders>
              <w:top w:val="nil"/>
              <w:left w:val="nil"/>
              <w:bottom w:val="nil"/>
              <w:right w:val="nil"/>
            </w:tcBorders>
          </w:tcPr>
          <w:p w14:paraId="7B2B186E" w14:textId="77777777" w:rsidR="00061478" w:rsidRPr="00CD1D6F" w:rsidRDefault="00061478"/>
        </w:tc>
      </w:tr>
      <w:tr w:rsidR="00061478" w:rsidRPr="00CD1D6F" w14:paraId="6E158DF7" w14:textId="77777777">
        <w:trPr>
          <w:trHeight w:val="240"/>
          <w:jc w:val="center"/>
        </w:trPr>
        <w:tc>
          <w:tcPr>
            <w:tcW w:w="4876" w:type="dxa"/>
            <w:tcBorders>
              <w:top w:val="nil"/>
              <w:left w:val="nil"/>
              <w:bottom w:val="nil"/>
              <w:right w:val="nil"/>
            </w:tcBorders>
          </w:tcPr>
          <w:p w14:paraId="41B96CB3"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018BDFCE" w14:textId="77777777" w:rsidR="00061478" w:rsidRPr="00CD1D6F" w:rsidRDefault="00CD1D6F">
            <w:pPr>
              <w:pStyle w:val="AmColumnHeading"/>
            </w:pPr>
            <w:r w:rsidRPr="00CD1D6F">
              <w:t>Emendamento</w:t>
            </w:r>
          </w:p>
        </w:tc>
      </w:tr>
      <w:tr w:rsidR="00061478" w:rsidRPr="00CD1D6F" w14:paraId="68B39E60" w14:textId="77777777">
        <w:trPr>
          <w:jc w:val="center"/>
        </w:trPr>
        <w:tc>
          <w:tcPr>
            <w:tcW w:w="4876" w:type="dxa"/>
            <w:tcBorders>
              <w:top w:val="nil"/>
              <w:left w:val="nil"/>
              <w:bottom w:val="nil"/>
              <w:right w:val="nil"/>
            </w:tcBorders>
          </w:tcPr>
          <w:p w14:paraId="4BF43C69" w14:textId="77777777" w:rsidR="00061478" w:rsidRPr="00CD1D6F" w:rsidRDefault="00061478">
            <w:pPr>
              <w:pStyle w:val="Normal6a"/>
            </w:pPr>
          </w:p>
        </w:tc>
        <w:tc>
          <w:tcPr>
            <w:tcW w:w="4876" w:type="dxa"/>
            <w:tcBorders>
              <w:top w:val="nil"/>
              <w:left w:val="nil"/>
              <w:bottom w:val="nil"/>
              <w:right w:val="nil"/>
            </w:tcBorders>
          </w:tcPr>
          <w:p w14:paraId="73BE5AF0" w14:textId="77777777" w:rsidR="00061478" w:rsidRPr="00CD1D6F" w:rsidRDefault="00CD1D6F">
            <w:pPr>
              <w:pStyle w:val="Normal6a"/>
            </w:pPr>
            <w:r w:rsidRPr="00CD1D6F">
              <w:rPr>
                <w:b/>
                <w:i/>
              </w:rPr>
              <w:t>7 quater.</w:t>
            </w:r>
            <w:r w:rsidRPr="00CD1D6F">
              <w:tab/>
            </w:r>
            <w:r w:rsidRPr="00CD1D6F">
              <w:rPr>
                <w:b/>
                <w:i/>
              </w:rPr>
              <w:t xml:space="preserve">invita la Commissione a muovere dalle strutture, dalle competenze e dai partenariati europei e nazionali esistenti nell'attuazione dell'Unione delle competenze, evitando inutili complessità amministrative e </w:t>
            </w:r>
            <w:r w:rsidRPr="00CD1D6F">
              <w:rPr>
                <w:b/>
                <w:i/>
              </w:rPr>
              <w:t>garantendo un uso efficiente delle risorse;</w:t>
            </w:r>
          </w:p>
        </w:tc>
      </w:tr>
    </w:tbl>
    <w:p w14:paraId="4DCFA603"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2209277" w14:textId="77777777" w:rsidR="00061478" w:rsidRPr="00CD1D6F" w:rsidRDefault="00CD1D6F">
      <w:r w:rsidRPr="00CD1D6F">
        <w:rPr>
          <w:rStyle w:val="HideTWBExt"/>
          <w:noProof w:val="0"/>
        </w:rPr>
        <w:t>&lt;/Amend&gt;</w:t>
      </w:r>
    </w:p>
    <w:p w14:paraId="269F9CC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114</w:t>
      </w:r>
      <w:r w:rsidRPr="00CD1D6F">
        <w:rPr>
          <w:rStyle w:val="HideTWBExt"/>
          <w:b w:val="0"/>
          <w:noProof w:val="0"/>
        </w:rPr>
        <w:t>&lt;/NumAm&gt;</w:t>
      </w:r>
    </w:p>
    <w:p w14:paraId="544D2A18"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2F54CB56" w14:textId="77777777" w:rsidR="00061478" w:rsidRPr="00CD1D6F" w:rsidRDefault="00CD1D6F">
      <w:pPr>
        <w:pStyle w:val="NormalBold"/>
      </w:pPr>
      <w:r w:rsidRPr="00CD1D6F">
        <w:rPr>
          <w:rStyle w:val="HideTWBExt"/>
          <w:b w:val="0"/>
          <w:noProof w:val="0"/>
        </w:rPr>
        <w:t>&lt;/RepeatBlock-By&gt;</w:t>
      </w:r>
    </w:p>
    <w:p w14:paraId="63097C4E" w14:textId="77777777" w:rsidR="00061478" w:rsidRPr="00CD1D6F" w:rsidRDefault="00CD1D6F">
      <w:pPr>
        <w:pStyle w:val="NormalBold"/>
      </w:pPr>
      <w:r w:rsidRPr="00CD1D6F">
        <w:rPr>
          <w:rStyle w:val="HideTWBExt"/>
          <w:b w:val="0"/>
          <w:noProof w:val="0"/>
        </w:rPr>
        <w:t>&lt;DocAmend&gt;</w:t>
      </w:r>
      <w:r w:rsidRPr="00CD1D6F">
        <w:t xml:space="preserve">Proposta di </w:t>
      </w:r>
      <w:r w:rsidRPr="00CD1D6F">
        <w:t>risoluzione</w:t>
      </w:r>
      <w:r w:rsidRPr="00CD1D6F">
        <w:rPr>
          <w:rStyle w:val="HideTWBExt"/>
          <w:b w:val="0"/>
          <w:noProof w:val="0"/>
        </w:rPr>
        <w:t>&lt;/DocAmend&gt;</w:t>
      </w:r>
    </w:p>
    <w:p w14:paraId="7DF2A2E9" w14:textId="77777777" w:rsidR="00061478" w:rsidRPr="00CD1D6F" w:rsidRDefault="00CD1D6F">
      <w:pPr>
        <w:pStyle w:val="NormalBold"/>
      </w:pPr>
      <w:r w:rsidRPr="00CD1D6F">
        <w:rPr>
          <w:rStyle w:val="HideTWBExt"/>
          <w:b w:val="0"/>
          <w:noProof w:val="0"/>
        </w:rPr>
        <w:t>&lt;Article&gt;</w:t>
      </w:r>
      <w:r w:rsidRPr="00CD1D6F">
        <w:t>Paragrafo 7 quinquies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981009E" w14:textId="77777777">
        <w:trPr>
          <w:trHeight w:hRule="exact" w:val="240"/>
          <w:jc w:val="center"/>
        </w:trPr>
        <w:tc>
          <w:tcPr>
            <w:tcW w:w="9752" w:type="dxa"/>
            <w:gridSpan w:val="2"/>
            <w:tcBorders>
              <w:top w:val="nil"/>
              <w:left w:val="nil"/>
              <w:bottom w:val="nil"/>
              <w:right w:val="nil"/>
            </w:tcBorders>
          </w:tcPr>
          <w:p w14:paraId="6060B808" w14:textId="77777777" w:rsidR="00061478" w:rsidRPr="00CD1D6F" w:rsidRDefault="00061478"/>
        </w:tc>
      </w:tr>
      <w:tr w:rsidR="00061478" w:rsidRPr="00CD1D6F" w14:paraId="30BE3681" w14:textId="77777777">
        <w:trPr>
          <w:trHeight w:val="240"/>
          <w:jc w:val="center"/>
        </w:trPr>
        <w:tc>
          <w:tcPr>
            <w:tcW w:w="4876" w:type="dxa"/>
            <w:tcBorders>
              <w:top w:val="nil"/>
              <w:left w:val="nil"/>
              <w:bottom w:val="nil"/>
              <w:right w:val="nil"/>
            </w:tcBorders>
          </w:tcPr>
          <w:p w14:paraId="650194F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8BC0952" w14:textId="77777777" w:rsidR="00061478" w:rsidRPr="00CD1D6F" w:rsidRDefault="00CD1D6F">
            <w:pPr>
              <w:pStyle w:val="AmColumnHeading"/>
            </w:pPr>
            <w:r w:rsidRPr="00CD1D6F">
              <w:t>Emendamento</w:t>
            </w:r>
          </w:p>
        </w:tc>
      </w:tr>
      <w:tr w:rsidR="00061478" w:rsidRPr="00CD1D6F" w14:paraId="35E87718" w14:textId="77777777">
        <w:trPr>
          <w:jc w:val="center"/>
        </w:trPr>
        <w:tc>
          <w:tcPr>
            <w:tcW w:w="4876" w:type="dxa"/>
            <w:tcBorders>
              <w:top w:val="nil"/>
              <w:left w:val="nil"/>
              <w:bottom w:val="nil"/>
              <w:right w:val="nil"/>
            </w:tcBorders>
          </w:tcPr>
          <w:p w14:paraId="0C3DB0AF" w14:textId="77777777" w:rsidR="00061478" w:rsidRPr="00CD1D6F" w:rsidRDefault="00061478">
            <w:pPr>
              <w:pStyle w:val="Normal6a"/>
            </w:pPr>
          </w:p>
        </w:tc>
        <w:tc>
          <w:tcPr>
            <w:tcW w:w="4876" w:type="dxa"/>
            <w:tcBorders>
              <w:top w:val="nil"/>
              <w:left w:val="nil"/>
              <w:bottom w:val="nil"/>
              <w:right w:val="nil"/>
            </w:tcBorders>
          </w:tcPr>
          <w:p w14:paraId="35AFD76E" w14:textId="77777777" w:rsidR="00061478" w:rsidRPr="00CD1D6F" w:rsidRDefault="00CD1D6F">
            <w:pPr>
              <w:pStyle w:val="Normal6a"/>
            </w:pPr>
            <w:r w:rsidRPr="00CD1D6F">
              <w:rPr>
                <w:b/>
                <w:i/>
              </w:rPr>
              <w:t>7 quinquies.</w:t>
            </w:r>
            <w:r w:rsidRPr="00CD1D6F">
              <w:tab/>
            </w:r>
            <w:r w:rsidRPr="00CD1D6F">
              <w:rPr>
                <w:b/>
                <w:i/>
              </w:rPr>
              <w:t xml:space="preserve">ritiene che l'attiva partecipazione e rappresentanza degli studenti siano vitali per una governance efficace in tutti gli </w:t>
            </w:r>
            <w:r w:rsidRPr="00CD1D6F">
              <w:rPr>
                <w:b/>
                <w:i/>
              </w:rPr>
              <w:t xml:space="preserve">istituti di istruzione; si rammarica del fatto che gli istituti di IFP spesso manchino di un adeguato coinvolgimento degli studenti nei loro organi decisionali e che gli studenti di IFP abbiano spesso una scarsa tutela giuridica del loro diritto di essere rappresentati; invita gli Stati membri a </w:t>
            </w:r>
            <w:r w:rsidRPr="00CD1D6F">
              <w:rPr>
                <w:b/>
                <w:i/>
              </w:rPr>
              <w:lastRenderedPageBreak/>
              <w:t>garantire disposizioni giuridiche per la partecipazione degli studenti; invita la Commissione a sostenere lo sviluppo di una rete europea di rappresentanza degli studenti dell'IFP;</w:t>
            </w:r>
          </w:p>
        </w:tc>
      </w:tr>
    </w:tbl>
    <w:p w14:paraId="322DAF48"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DAA35A6" w14:textId="77777777" w:rsidR="00061478" w:rsidRPr="00CD1D6F" w:rsidRDefault="00CD1D6F">
      <w:r w:rsidRPr="00CD1D6F">
        <w:rPr>
          <w:rStyle w:val="HideTWBExt"/>
          <w:noProof w:val="0"/>
        </w:rPr>
        <w:t>&lt;/Amend&gt;</w:t>
      </w:r>
    </w:p>
    <w:p w14:paraId="25D8E8A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115</w:t>
      </w:r>
      <w:r w:rsidRPr="00CD1D6F">
        <w:rPr>
          <w:rStyle w:val="HideTWBExt"/>
          <w:b w:val="0"/>
          <w:noProof w:val="0"/>
        </w:rPr>
        <w:t>&lt;/NumAm&gt;</w:t>
      </w:r>
    </w:p>
    <w:p w14:paraId="0D618C0F" w14:textId="77777777" w:rsidR="00061478" w:rsidRPr="00CD1D6F" w:rsidRDefault="00CD1D6F">
      <w:pPr>
        <w:pStyle w:val="NormalBold"/>
      </w:pPr>
      <w:r w:rsidRPr="00CD1D6F">
        <w:rPr>
          <w:rStyle w:val="HideTWBExt"/>
          <w:b w:val="0"/>
          <w:noProof w:val="0"/>
        </w:rPr>
        <w:t>&lt;RepeatBlock-By&gt;&lt;Members&gt;</w:t>
      </w:r>
      <w:r w:rsidRPr="00CD1D6F">
        <w:t>Angelika Winzig, Eleonora Meleti, Andrea Wechsler, Romana Tomc, Andrzej Buła, Martine Kemp, Henrik Dahl, Letizia Moratti, Maravillas Abadía Jover</w:t>
      </w:r>
      <w:r w:rsidRPr="00CD1D6F">
        <w:rPr>
          <w:rStyle w:val="HideTWBExt"/>
          <w:b w:val="0"/>
          <w:noProof w:val="0"/>
        </w:rPr>
        <w:t>&lt;/Members&gt;</w:t>
      </w:r>
    </w:p>
    <w:p w14:paraId="7246E2EE" w14:textId="77777777" w:rsidR="00061478" w:rsidRPr="00CD1D6F" w:rsidRDefault="00CD1D6F">
      <w:pPr>
        <w:pStyle w:val="NormalBold"/>
      </w:pPr>
      <w:r w:rsidRPr="00CD1D6F">
        <w:rPr>
          <w:rStyle w:val="HideTWBExt"/>
          <w:b w:val="0"/>
          <w:noProof w:val="0"/>
        </w:rPr>
        <w:t>&lt;/RepeatBlock-By&gt;</w:t>
      </w:r>
    </w:p>
    <w:p w14:paraId="247CA93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D756ED6" w14:textId="77777777" w:rsidR="00061478" w:rsidRPr="00CD1D6F" w:rsidRDefault="00CD1D6F">
      <w:pPr>
        <w:pStyle w:val="NormalBold"/>
      </w:pPr>
      <w:r w:rsidRPr="00CD1D6F">
        <w:rPr>
          <w:rStyle w:val="HideTWBExt"/>
          <w:b w:val="0"/>
          <w:noProof w:val="0"/>
        </w:rPr>
        <w:t>&lt;Article&gt;</w:t>
      </w:r>
      <w:r w:rsidRPr="00CD1D6F">
        <w:t>Paragrafo 7 quinquies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D8BA299" w14:textId="77777777">
        <w:trPr>
          <w:trHeight w:hRule="exact" w:val="240"/>
          <w:jc w:val="center"/>
        </w:trPr>
        <w:tc>
          <w:tcPr>
            <w:tcW w:w="9752" w:type="dxa"/>
            <w:gridSpan w:val="2"/>
            <w:tcBorders>
              <w:top w:val="nil"/>
              <w:left w:val="nil"/>
              <w:bottom w:val="nil"/>
              <w:right w:val="nil"/>
            </w:tcBorders>
          </w:tcPr>
          <w:p w14:paraId="7D29F43C" w14:textId="77777777" w:rsidR="00061478" w:rsidRPr="00CD1D6F" w:rsidRDefault="00061478"/>
        </w:tc>
      </w:tr>
      <w:tr w:rsidR="00061478" w:rsidRPr="00CD1D6F" w14:paraId="7F20511C" w14:textId="77777777">
        <w:trPr>
          <w:trHeight w:val="240"/>
          <w:jc w:val="center"/>
        </w:trPr>
        <w:tc>
          <w:tcPr>
            <w:tcW w:w="4876" w:type="dxa"/>
            <w:tcBorders>
              <w:top w:val="nil"/>
              <w:left w:val="nil"/>
              <w:bottom w:val="nil"/>
              <w:right w:val="nil"/>
            </w:tcBorders>
          </w:tcPr>
          <w:p w14:paraId="00E9AAB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F46EDDF" w14:textId="77777777" w:rsidR="00061478" w:rsidRPr="00CD1D6F" w:rsidRDefault="00CD1D6F">
            <w:pPr>
              <w:pStyle w:val="AmColumnHeading"/>
            </w:pPr>
            <w:r w:rsidRPr="00CD1D6F">
              <w:t>Emendamento</w:t>
            </w:r>
          </w:p>
        </w:tc>
      </w:tr>
      <w:tr w:rsidR="00061478" w:rsidRPr="00CD1D6F" w14:paraId="1C5C0C8B" w14:textId="77777777">
        <w:trPr>
          <w:jc w:val="center"/>
        </w:trPr>
        <w:tc>
          <w:tcPr>
            <w:tcW w:w="4876" w:type="dxa"/>
            <w:tcBorders>
              <w:top w:val="nil"/>
              <w:left w:val="nil"/>
              <w:bottom w:val="nil"/>
              <w:right w:val="nil"/>
            </w:tcBorders>
          </w:tcPr>
          <w:p w14:paraId="15D4A75B" w14:textId="77777777" w:rsidR="00061478" w:rsidRPr="00CD1D6F" w:rsidRDefault="00061478">
            <w:pPr>
              <w:pStyle w:val="Normal6a"/>
            </w:pPr>
          </w:p>
        </w:tc>
        <w:tc>
          <w:tcPr>
            <w:tcW w:w="4876" w:type="dxa"/>
            <w:tcBorders>
              <w:top w:val="nil"/>
              <w:left w:val="nil"/>
              <w:bottom w:val="nil"/>
              <w:right w:val="nil"/>
            </w:tcBorders>
          </w:tcPr>
          <w:p w14:paraId="1A2519D0" w14:textId="77777777" w:rsidR="00061478" w:rsidRPr="00CD1D6F" w:rsidRDefault="00CD1D6F">
            <w:pPr>
              <w:pStyle w:val="Normal6a"/>
            </w:pPr>
            <w:r w:rsidRPr="00CD1D6F">
              <w:rPr>
                <w:b/>
                <w:i/>
              </w:rPr>
              <w:t>7 quinquies.</w:t>
            </w:r>
            <w:r w:rsidRPr="00CD1D6F">
              <w:tab/>
            </w:r>
            <w:r w:rsidRPr="00CD1D6F">
              <w:rPr>
                <w:b/>
                <w:i/>
              </w:rPr>
              <w:t xml:space="preserve">accoglie con favore gli sforzi della Commissione in corso per agevolare la mobilità </w:t>
            </w:r>
            <w:r w:rsidRPr="00CD1D6F">
              <w:rPr>
                <w:b/>
                <w:i/>
              </w:rPr>
              <w:t>transfrontaliera e la portabilità delle competenze, anche attraverso la prossima iniziativa sulla trasferibilità delle competenze e la digitalizzazione e la semplificazione delle procedure amministrative, in particolare mediante iniziative quali la tessera europea di sicurezza sociale (ESSPASS) e il quadro di dichiarazione digitale, al fine di ridurre gli oneri amministrativi e agevolare la mobilità dei discenti, dei lavoratori e dei datori di lavoro in tutta l'UE;</w:t>
            </w:r>
          </w:p>
        </w:tc>
      </w:tr>
    </w:tbl>
    <w:p w14:paraId="1259EB0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E99CCF9" w14:textId="77777777" w:rsidR="00061478" w:rsidRPr="00CD1D6F" w:rsidRDefault="00CD1D6F">
      <w:r w:rsidRPr="00CD1D6F">
        <w:rPr>
          <w:rStyle w:val="HideTWBExt"/>
          <w:noProof w:val="0"/>
        </w:rPr>
        <w:t>&lt;/Amend&gt;</w:t>
      </w:r>
    </w:p>
    <w:p w14:paraId="0D59421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116</w:t>
      </w:r>
      <w:r w:rsidRPr="00CD1D6F">
        <w:rPr>
          <w:rStyle w:val="HideTWBExt"/>
          <w:b w:val="0"/>
          <w:noProof w:val="0"/>
        </w:rPr>
        <w:t>&lt;/NumAm&gt;</w:t>
      </w:r>
    </w:p>
    <w:p w14:paraId="3449AA86" w14:textId="77777777" w:rsidR="00061478" w:rsidRPr="00CD1D6F" w:rsidRDefault="00CD1D6F">
      <w:pPr>
        <w:pStyle w:val="NormalBold"/>
      </w:pPr>
      <w:r w:rsidRPr="00CD1D6F">
        <w:rPr>
          <w:rStyle w:val="HideTWBExt"/>
          <w:b w:val="0"/>
          <w:noProof w:val="0"/>
        </w:rPr>
        <w:t>&lt;RepeatBlock-By&gt;&lt;Members&gt;</w:t>
      </w:r>
      <w:r w:rsidRPr="00CD1D6F">
        <w:t>Brigitte van den Berg</w:t>
      </w:r>
      <w:r w:rsidRPr="00CD1D6F">
        <w:rPr>
          <w:rStyle w:val="HideTWBExt"/>
          <w:b w:val="0"/>
          <w:noProof w:val="0"/>
        </w:rPr>
        <w:t>&lt;/Members&gt;</w:t>
      </w:r>
    </w:p>
    <w:p w14:paraId="091FB0AC" w14:textId="77777777" w:rsidR="00061478" w:rsidRPr="00CD1D6F" w:rsidRDefault="00CD1D6F">
      <w:pPr>
        <w:pStyle w:val="NormalBold"/>
      </w:pPr>
      <w:r w:rsidRPr="00CD1D6F">
        <w:rPr>
          <w:rStyle w:val="HideTWBExt"/>
          <w:b w:val="0"/>
          <w:noProof w:val="0"/>
        </w:rPr>
        <w:t>&lt;/RepeatBlock-By&gt;</w:t>
      </w:r>
    </w:p>
    <w:p w14:paraId="1FC96FB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DD02A16" w14:textId="77777777" w:rsidR="00061478" w:rsidRPr="00CD1D6F" w:rsidRDefault="00CD1D6F">
      <w:pPr>
        <w:pStyle w:val="NormalBold"/>
      </w:pPr>
      <w:r w:rsidRPr="00CD1D6F">
        <w:rPr>
          <w:rStyle w:val="HideTWBExt"/>
          <w:b w:val="0"/>
          <w:noProof w:val="0"/>
        </w:rPr>
        <w:t>&lt;Article&gt;</w:t>
      </w:r>
      <w:r w:rsidRPr="00CD1D6F">
        <w:t>Paragrafo 7 sexies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B9A9D05" w14:textId="77777777">
        <w:trPr>
          <w:trHeight w:hRule="exact" w:val="240"/>
          <w:jc w:val="center"/>
        </w:trPr>
        <w:tc>
          <w:tcPr>
            <w:tcW w:w="9752" w:type="dxa"/>
            <w:gridSpan w:val="2"/>
            <w:tcBorders>
              <w:top w:val="nil"/>
              <w:left w:val="nil"/>
              <w:bottom w:val="nil"/>
              <w:right w:val="nil"/>
            </w:tcBorders>
          </w:tcPr>
          <w:p w14:paraId="05EB369B" w14:textId="77777777" w:rsidR="00061478" w:rsidRPr="00CD1D6F" w:rsidRDefault="00061478"/>
        </w:tc>
      </w:tr>
      <w:tr w:rsidR="00061478" w:rsidRPr="00CD1D6F" w14:paraId="06A20D2B" w14:textId="77777777">
        <w:trPr>
          <w:trHeight w:val="240"/>
          <w:jc w:val="center"/>
        </w:trPr>
        <w:tc>
          <w:tcPr>
            <w:tcW w:w="4876" w:type="dxa"/>
            <w:tcBorders>
              <w:top w:val="nil"/>
              <w:left w:val="nil"/>
              <w:bottom w:val="nil"/>
              <w:right w:val="nil"/>
            </w:tcBorders>
          </w:tcPr>
          <w:p w14:paraId="658691F2"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699D58A" w14:textId="77777777" w:rsidR="00061478" w:rsidRPr="00CD1D6F" w:rsidRDefault="00CD1D6F">
            <w:pPr>
              <w:pStyle w:val="AmColumnHeading"/>
            </w:pPr>
            <w:r w:rsidRPr="00CD1D6F">
              <w:t>Emendamento</w:t>
            </w:r>
          </w:p>
        </w:tc>
      </w:tr>
      <w:tr w:rsidR="00061478" w:rsidRPr="00CD1D6F" w14:paraId="3C1C762E" w14:textId="77777777">
        <w:trPr>
          <w:jc w:val="center"/>
        </w:trPr>
        <w:tc>
          <w:tcPr>
            <w:tcW w:w="4876" w:type="dxa"/>
            <w:tcBorders>
              <w:top w:val="nil"/>
              <w:left w:val="nil"/>
              <w:bottom w:val="nil"/>
              <w:right w:val="nil"/>
            </w:tcBorders>
          </w:tcPr>
          <w:p w14:paraId="11DFCBD1" w14:textId="77777777" w:rsidR="00061478" w:rsidRPr="00CD1D6F" w:rsidRDefault="00061478">
            <w:pPr>
              <w:pStyle w:val="Normal6a"/>
            </w:pPr>
          </w:p>
        </w:tc>
        <w:tc>
          <w:tcPr>
            <w:tcW w:w="4876" w:type="dxa"/>
            <w:tcBorders>
              <w:top w:val="nil"/>
              <w:left w:val="nil"/>
              <w:bottom w:val="nil"/>
              <w:right w:val="nil"/>
            </w:tcBorders>
          </w:tcPr>
          <w:p w14:paraId="519AD64F" w14:textId="77777777" w:rsidR="00061478" w:rsidRPr="00CD1D6F" w:rsidRDefault="00CD1D6F">
            <w:pPr>
              <w:pStyle w:val="Normal6a"/>
            </w:pPr>
            <w:r w:rsidRPr="00CD1D6F">
              <w:rPr>
                <w:b/>
                <w:i/>
              </w:rPr>
              <w:t xml:space="preserve">7 </w:t>
            </w:r>
            <w:r w:rsidRPr="00CD1D6F">
              <w:rPr>
                <w:b/>
                <w:i/>
              </w:rPr>
              <w:t>sexies.</w:t>
            </w:r>
            <w:r w:rsidRPr="00CD1D6F">
              <w:tab/>
            </w:r>
            <w:r w:rsidRPr="00CD1D6F">
              <w:rPr>
                <w:b/>
                <w:i/>
              </w:rPr>
              <w:t xml:space="preserve">invita la Commissione e gli Stati membri a rafforzare il livello EQF 5 quale percorso coerente e riconosciuto per la qualifica di livello terziario; sottolinea la necessità di una maggiore coerenza nel suo ruolo e visibilità tra gli Stati membri; sottolinea l'importanza di chiari percorsi progressivi, di meccanismi rafforzati di trasferimento dei crediti e di una migliore permeabilità tra i sistemi di IFP e di istruzione superiore, evidenziando nel contempo che i livelli EQF 3 e 4 dovrebbero essere </w:t>
            </w:r>
            <w:r w:rsidRPr="00CD1D6F">
              <w:rPr>
                <w:b/>
                <w:i/>
              </w:rPr>
              <w:t>riconosciuti come livelli di qualifica validi e completi per i discenti che desiderano entrare nel mercato del lavoro;</w:t>
            </w:r>
          </w:p>
        </w:tc>
      </w:tr>
    </w:tbl>
    <w:p w14:paraId="2AEEA89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0C76A13" w14:textId="77777777" w:rsidR="00061478" w:rsidRPr="00CD1D6F" w:rsidRDefault="00CD1D6F">
      <w:r w:rsidRPr="00CD1D6F">
        <w:rPr>
          <w:rStyle w:val="HideTWBExt"/>
          <w:noProof w:val="0"/>
        </w:rPr>
        <w:t>&lt;/Amend&gt;</w:t>
      </w:r>
    </w:p>
    <w:p w14:paraId="1D3D28F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117</w:t>
      </w:r>
      <w:r w:rsidRPr="00CD1D6F">
        <w:rPr>
          <w:rStyle w:val="HideTWBExt"/>
          <w:b w:val="0"/>
          <w:noProof w:val="0"/>
        </w:rPr>
        <w:t>&lt;/NumAm&gt;</w:t>
      </w:r>
    </w:p>
    <w:p w14:paraId="4E59E300"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69664B38" w14:textId="77777777" w:rsidR="00061478" w:rsidRPr="00CD1D6F" w:rsidRDefault="00CD1D6F">
      <w:pPr>
        <w:pStyle w:val="NormalBold"/>
      </w:pPr>
      <w:r w:rsidRPr="00CD1D6F">
        <w:rPr>
          <w:rStyle w:val="HideTWBExt"/>
          <w:b w:val="0"/>
          <w:noProof w:val="0"/>
        </w:rPr>
        <w:t>&lt;/RepeatBlock-By&gt;</w:t>
      </w:r>
    </w:p>
    <w:p w14:paraId="1460837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5A0BAE2" w14:textId="77777777" w:rsidR="00061478" w:rsidRPr="00CD1D6F" w:rsidRDefault="00CD1D6F">
      <w:pPr>
        <w:pStyle w:val="NormalBold"/>
      </w:pPr>
      <w:r w:rsidRPr="00CD1D6F">
        <w:rPr>
          <w:rStyle w:val="HideTWBExt"/>
          <w:b w:val="0"/>
          <w:noProof w:val="0"/>
        </w:rPr>
        <w:t>&lt;Article&gt;</w:t>
      </w:r>
      <w:r w:rsidRPr="00CD1D6F">
        <w:t>Paragrafo 8</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4A3B68E" w14:textId="77777777">
        <w:trPr>
          <w:trHeight w:hRule="exact" w:val="240"/>
          <w:jc w:val="center"/>
        </w:trPr>
        <w:tc>
          <w:tcPr>
            <w:tcW w:w="9752" w:type="dxa"/>
            <w:gridSpan w:val="2"/>
            <w:tcBorders>
              <w:top w:val="nil"/>
              <w:left w:val="nil"/>
              <w:bottom w:val="nil"/>
              <w:right w:val="nil"/>
            </w:tcBorders>
          </w:tcPr>
          <w:p w14:paraId="122E4898" w14:textId="77777777" w:rsidR="00061478" w:rsidRPr="00CD1D6F" w:rsidRDefault="00061478"/>
        </w:tc>
      </w:tr>
      <w:tr w:rsidR="00061478" w:rsidRPr="00CD1D6F" w14:paraId="6F2F7ECF" w14:textId="77777777">
        <w:trPr>
          <w:trHeight w:val="240"/>
          <w:jc w:val="center"/>
        </w:trPr>
        <w:tc>
          <w:tcPr>
            <w:tcW w:w="4876" w:type="dxa"/>
            <w:tcBorders>
              <w:top w:val="nil"/>
              <w:left w:val="nil"/>
              <w:bottom w:val="nil"/>
              <w:right w:val="nil"/>
            </w:tcBorders>
          </w:tcPr>
          <w:p w14:paraId="679F161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D1E51A8" w14:textId="77777777" w:rsidR="00061478" w:rsidRPr="00CD1D6F" w:rsidRDefault="00CD1D6F">
            <w:pPr>
              <w:pStyle w:val="AmColumnHeading"/>
            </w:pPr>
            <w:r w:rsidRPr="00CD1D6F">
              <w:t>Emendamento</w:t>
            </w:r>
          </w:p>
        </w:tc>
      </w:tr>
      <w:tr w:rsidR="00061478" w:rsidRPr="00CD1D6F" w14:paraId="6AF3748F" w14:textId="77777777">
        <w:trPr>
          <w:jc w:val="center"/>
        </w:trPr>
        <w:tc>
          <w:tcPr>
            <w:tcW w:w="4876" w:type="dxa"/>
            <w:tcBorders>
              <w:top w:val="nil"/>
              <w:left w:val="nil"/>
              <w:bottom w:val="nil"/>
              <w:right w:val="nil"/>
            </w:tcBorders>
          </w:tcPr>
          <w:p w14:paraId="0C20B0CE" w14:textId="77777777" w:rsidR="00061478" w:rsidRPr="00CD1D6F" w:rsidRDefault="00CD1D6F">
            <w:pPr>
              <w:pStyle w:val="Normal6a"/>
            </w:pPr>
            <w:r w:rsidRPr="00CD1D6F">
              <w:t>8.</w:t>
            </w:r>
            <w:r w:rsidRPr="00CD1D6F">
              <w:tab/>
              <w:t xml:space="preserve">invita la Commissione a sostenere gli Stati membri </w:t>
            </w:r>
            <w:r w:rsidRPr="00CD1D6F">
              <w:rPr>
                <w:b/>
                <w:i/>
              </w:rPr>
              <w:t>a investire</w:t>
            </w:r>
            <w:r w:rsidRPr="00CD1D6F">
              <w:t xml:space="preserve"> in misura </w:t>
            </w:r>
            <w:r w:rsidRPr="00CD1D6F">
              <w:rPr>
                <w:b/>
                <w:i/>
              </w:rPr>
              <w:t>sufficiente</w:t>
            </w:r>
            <w:r w:rsidRPr="00CD1D6F">
              <w:t xml:space="preserve"> nell'IFP attraverso </w:t>
            </w:r>
            <w:r w:rsidRPr="00CD1D6F">
              <w:rPr>
                <w:b/>
                <w:i/>
              </w:rPr>
              <w:t>raccomandazioni specifiche per paese nel</w:t>
            </w:r>
            <w:r w:rsidRPr="00CD1D6F">
              <w:t xml:space="preserve"> semestre europeo e </w:t>
            </w:r>
            <w:r w:rsidRPr="00CD1D6F">
              <w:rPr>
                <w:b/>
                <w:i/>
              </w:rPr>
              <w:t>lo stanziamento</w:t>
            </w:r>
            <w:r w:rsidRPr="00CD1D6F">
              <w:t xml:space="preserve"> di </w:t>
            </w:r>
            <w:r w:rsidRPr="00CD1D6F">
              <w:rPr>
                <w:b/>
                <w:i/>
              </w:rPr>
              <w:t xml:space="preserve">finanziamenti </w:t>
            </w:r>
            <w:r w:rsidRPr="00CD1D6F">
              <w:t>dell'</w:t>
            </w:r>
            <w:r w:rsidRPr="00CD1D6F">
              <w:rPr>
                <w:b/>
                <w:i/>
              </w:rPr>
              <w:t>UE</w:t>
            </w:r>
            <w:r w:rsidRPr="00CD1D6F">
              <w:t>; ricorda il successo degli investimenti, nell'ambito del Fondo per una transizione giusta, nelle economie locali attraverso una combinazione di finanziamenti per le competenze e per le piccole e medie imprese, e raccomanda che tale esempio sia seguito nell'ambito dei piani di partenariato nazionali e regionali degli Stati membri, al fine di promuovere l'IFP;</w:t>
            </w:r>
          </w:p>
        </w:tc>
        <w:tc>
          <w:tcPr>
            <w:tcW w:w="4876" w:type="dxa"/>
            <w:tcBorders>
              <w:top w:val="nil"/>
              <w:left w:val="nil"/>
              <w:bottom w:val="nil"/>
              <w:right w:val="nil"/>
            </w:tcBorders>
          </w:tcPr>
          <w:p w14:paraId="5D2B8E00" w14:textId="77777777" w:rsidR="00061478" w:rsidRPr="00CD1D6F" w:rsidRDefault="00CD1D6F">
            <w:pPr>
              <w:pStyle w:val="Normal6a"/>
            </w:pPr>
            <w:r w:rsidRPr="00CD1D6F">
              <w:t>8.</w:t>
            </w:r>
            <w:r w:rsidRPr="00CD1D6F">
              <w:tab/>
              <w:t xml:space="preserve">invita la Commissione a sostenere gli Stati membri </w:t>
            </w:r>
            <w:r w:rsidRPr="00CD1D6F">
              <w:rPr>
                <w:b/>
                <w:i/>
              </w:rPr>
              <w:t>ad aumentare</w:t>
            </w:r>
            <w:r w:rsidRPr="00CD1D6F">
              <w:t xml:space="preserve"> in misura </w:t>
            </w:r>
            <w:r w:rsidRPr="00CD1D6F">
              <w:rPr>
                <w:b/>
                <w:i/>
              </w:rPr>
              <w:t>significativa gli investimenti pubblici</w:t>
            </w:r>
            <w:r w:rsidRPr="00CD1D6F">
              <w:t xml:space="preserve"> nell'IFP attraverso </w:t>
            </w:r>
            <w:r w:rsidRPr="00CD1D6F">
              <w:rPr>
                <w:b/>
                <w:i/>
              </w:rPr>
              <w:t>il</w:t>
            </w:r>
            <w:r w:rsidRPr="00CD1D6F">
              <w:t xml:space="preserve"> semestre europeo</w:t>
            </w:r>
            <w:r w:rsidRPr="00CD1D6F">
              <w:rPr>
                <w:b/>
                <w:i/>
              </w:rPr>
              <w:t>, la politica di coesione</w:t>
            </w:r>
            <w:r w:rsidRPr="00CD1D6F">
              <w:t xml:space="preserve"> e </w:t>
            </w:r>
            <w:r w:rsidRPr="00CD1D6F">
              <w:rPr>
                <w:b/>
                <w:i/>
              </w:rPr>
              <w:t>strumenti specifici</w:t>
            </w:r>
            <w:r w:rsidRPr="00CD1D6F">
              <w:t xml:space="preserve"> di </w:t>
            </w:r>
            <w:r w:rsidRPr="00CD1D6F">
              <w:rPr>
                <w:b/>
                <w:i/>
              </w:rPr>
              <w:t xml:space="preserve">finanziamento </w:t>
            </w:r>
            <w:r w:rsidRPr="00CD1D6F">
              <w:t>dell'</w:t>
            </w:r>
            <w:r w:rsidRPr="00CD1D6F">
              <w:rPr>
                <w:b/>
                <w:i/>
              </w:rPr>
              <w:t>Unione; sottolinea che l'accesso a un'istruzione e a una formazione professionale di alta qualità non dovrebbe dipendere dalla ricchezza regionale o dalla capacità fiscale locale</w:t>
            </w:r>
            <w:r w:rsidRPr="00CD1D6F">
              <w:t>; ricorda il successo degli investimenti, nell'ambito del Fondo per una transizione giusta, nelle economie loc</w:t>
            </w:r>
            <w:r w:rsidRPr="00CD1D6F">
              <w:t>ali attraverso una combinazione di finanziamenti per le competenze e per le piccole e medie imprese, e raccomanda che tale esempio sia seguito nell'ambito dei piani di partenariato nazionali e regionali degli Stati membri, al fine di promuovere l'IFP;</w:t>
            </w:r>
          </w:p>
        </w:tc>
      </w:tr>
    </w:tbl>
    <w:p w14:paraId="18CB74A2"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04626DE" w14:textId="77777777" w:rsidR="00061478" w:rsidRPr="00CD1D6F" w:rsidRDefault="00CD1D6F">
      <w:r w:rsidRPr="00CD1D6F">
        <w:rPr>
          <w:rStyle w:val="HideTWBExt"/>
          <w:noProof w:val="0"/>
        </w:rPr>
        <w:t>&lt;/Amend&gt;</w:t>
      </w:r>
    </w:p>
    <w:p w14:paraId="2E4DFF72"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118</w:t>
      </w:r>
      <w:r w:rsidRPr="00CD1D6F">
        <w:rPr>
          <w:rStyle w:val="HideTWBExt"/>
          <w:b w:val="0"/>
          <w:noProof w:val="0"/>
        </w:rPr>
        <w:t>&lt;/NumAm&gt;</w:t>
      </w:r>
    </w:p>
    <w:p w14:paraId="014D885E"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16752A5C" w14:textId="77777777" w:rsidR="00061478" w:rsidRPr="00CD1D6F" w:rsidRDefault="00CD1D6F">
      <w:pPr>
        <w:pStyle w:val="NormalBold"/>
      </w:pPr>
      <w:r w:rsidRPr="00CD1D6F">
        <w:rPr>
          <w:rStyle w:val="HideTWBExt"/>
          <w:b w:val="0"/>
          <w:noProof w:val="0"/>
        </w:rPr>
        <w:t>&lt;/RepeatBlock-By&gt;</w:t>
      </w:r>
    </w:p>
    <w:p w14:paraId="27E6C55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B2D8F9B" w14:textId="77777777" w:rsidR="00061478" w:rsidRPr="00CD1D6F" w:rsidRDefault="00CD1D6F">
      <w:pPr>
        <w:pStyle w:val="NormalBold"/>
      </w:pPr>
      <w:r w:rsidRPr="00CD1D6F">
        <w:rPr>
          <w:rStyle w:val="HideTWBExt"/>
          <w:b w:val="0"/>
          <w:noProof w:val="0"/>
        </w:rPr>
        <w:t>&lt;Article&gt;</w:t>
      </w:r>
      <w:r w:rsidRPr="00CD1D6F">
        <w:t>Paragrafo 8</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D4015C9" w14:textId="77777777">
        <w:trPr>
          <w:trHeight w:hRule="exact" w:val="240"/>
          <w:jc w:val="center"/>
        </w:trPr>
        <w:tc>
          <w:tcPr>
            <w:tcW w:w="9752" w:type="dxa"/>
            <w:gridSpan w:val="2"/>
            <w:tcBorders>
              <w:top w:val="nil"/>
              <w:left w:val="nil"/>
              <w:bottom w:val="nil"/>
              <w:right w:val="nil"/>
            </w:tcBorders>
          </w:tcPr>
          <w:p w14:paraId="7DEB0C34" w14:textId="77777777" w:rsidR="00061478" w:rsidRPr="00CD1D6F" w:rsidRDefault="00061478"/>
        </w:tc>
      </w:tr>
      <w:tr w:rsidR="00061478" w:rsidRPr="00CD1D6F" w14:paraId="05E4603C" w14:textId="77777777">
        <w:trPr>
          <w:trHeight w:val="240"/>
          <w:jc w:val="center"/>
        </w:trPr>
        <w:tc>
          <w:tcPr>
            <w:tcW w:w="4876" w:type="dxa"/>
            <w:tcBorders>
              <w:top w:val="nil"/>
              <w:left w:val="nil"/>
              <w:bottom w:val="nil"/>
              <w:right w:val="nil"/>
            </w:tcBorders>
          </w:tcPr>
          <w:p w14:paraId="5E90934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B6E69F9" w14:textId="77777777" w:rsidR="00061478" w:rsidRPr="00CD1D6F" w:rsidRDefault="00CD1D6F">
            <w:pPr>
              <w:pStyle w:val="AmColumnHeading"/>
            </w:pPr>
            <w:r w:rsidRPr="00CD1D6F">
              <w:t>Emendamento</w:t>
            </w:r>
          </w:p>
        </w:tc>
      </w:tr>
      <w:tr w:rsidR="00061478" w:rsidRPr="00CD1D6F" w14:paraId="14DF5FCE" w14:textId="77777777">
        <w:trPr>
          <w:jc w:val="center"/>
        </w:trPr>
        <w:tc>
          <w:tcPr>
            <w:tcW w:w="4876" w:type="dxa"/>
            <w:tcBorders>
              <w:top w:val="nil"/>
              <w:left w:val="nil"/>
              <w:bottom w:val="nil"/>
              <w:right w:val="nil"/>
            </w:tcBorders>
          </w:tcPr>
          <w:p w14:paraId="254C8B21" w14:textId="77777777" w:rsidR="00061478" w:rsidRPr="00CD1D6F" w:rsidRDefault="00CD1D6F">
            <w:pPr>
              <w:pStyle w:val="Normal6a"/>
            </w:pPr>
            <w:r w:rsidRPr="00CD1D6F">
              <w:t>8.</w:t>
            </w:r>
            <w:r w:rsidRPr="00CD1D6F">
              <w:tab/>
            </w:r>
            <w:r w:rsidRPr="00CD1D6F">
              <w:t xml:space="preserve">invita la Commissione a sostenere gli Stati membri a investire in misura sufficiente nell'IFP attraverso raccomandazioni specifiche per paese nel semestre europeo e </w:t>
            </w:r>
            <w:r w:rsidRPr="00CD1D6F">
              <w:rPr>
                <w:b/>
                <w:i/>
              </w:rPr>
              <w:t>lo stanziamento di finanziamenti</w:t>
            </w:r>
            <w:r w:rsidRPr="00CD1D6F">
              <w:t xml:space="preserve"> dell'UE; ricorda il successo degli investimenti, nell'ambito del Fondo per una transizione giusta, nelle economie locali attraverso una combinazione di finanziamenti per le competenze e per le piccole e medie imprese, e raccomanda che tale esempio sia seguito nell'ambito dei piani di partenariato nazionali e regi</w:t>
            </w:r>
            <w:r w:rsidRPr="00CD1D6F">
              <w:t>onali degli Stati membri, al fine di promuovere l'IFP;</w:t>
            </w:r>
          </w:p>
        </w:tc>
        <w:tc>
          <w:tcPr>
            <w:tcW w:w="4876" w:type="dxa"/>
            <w:tcBorders>
              <w:top w:val="nil"/>
              <w:left w:val="nil"/>
              <w:bottom w:val="nil"/>
              <w:right w:val="nil"/>
            </w:tcBorders>
          </w:tcPr>
          <w:p w14:paraId="048246B6" w14:textId="77777777" w:rsidR="00061478" w:rsidRPr="00CD1D6F" w:rsidRDefault="00CD1D6F">
            <w:pPr>
              <w:pStyle w:val="Normal6a"/>
            </w:pPr>
            <w:r w:rsidRPr="00CD1D6F">
              <w:t>8.</w:t>
            </w:r>
            <w:r w:rsidRPr="00CD1D6F">
              <w:tab/>
              <w:t xml:space="preserve">invita la Commissione a sostenere gli Stati membri a investire in misura sufficiente nell'IFP attraverso raccomandazioni specifiche per paese nel semestre europeo e </w:t>
            </w:r>
            <w:r w:rsidRPr="00CD1D6F">
              <w:rPr>
                <w:b/>
                <w:i/>
              </w:rPr>
              <w:t>l'uso efficace degli strumenti di finanziamento</w:t>
            </w:r>
            <w:r w:rsidRPr="00CD1D6F">
              <w:t xml:space="preserve"> dell'UE </w:t>
            </w:r>
            <w:r w:rsidRPr="00CD1D6F">
              <w:rPr>
                <w:b/>
                <w:i/>
              </w:rPr>
              <w:t>disponibili</w:t>
            </w:r>
            <w:r w:rsidRPr="00CD1D6F">
              <w:t>; ricorda il successo degli investimenti, nell'ambito del Fondo per una transizione giusta, nelle economie locali attraverso una combinazione di finanziamenti per le competenze e per le piccole e medie imprese, e raccomanda che tale esempio sia seguito nell'ambito dei piani di p</w:t>
            </w:r>
            <w:r w:rsidRPr="00CD1D6F">
              <w:t>artenariato nazionali e regionali degli Stati membri, al fine di promuovere l'IFP;</w:t>
            </w:r>
          </w:p>
        </w:tc>
      </w:tr>
    </w:tbl>
    <w:p w14:paraId="586B1157"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E851697" w14:textId="77777777" w:rsidR="00061478" w:rsidRPr="00CD1D6F" w:rsidRDefault="00CD1D6F">
      <w:r w:rsidRPr="00CD1D6F">
        <w:rPr>
          <w:rStyle w:val="HideTWBExt"/>
          <w:noProof w:val="0"/>
        </w:rPr>
        <w:t>&lt;/Amend&gt;</w:t>
      </w:r>
    </w:p>
    <w:p w14:paraId="72C06C7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119</w:t>
      </w:r>
      <w:r w:rsidRPr="00CD1D6F">
        <w:rPr>
          <w:rStyle w:val="HideTWBExt"/>
          <w:b w:val="0"/>
          <w:noProof w:val="0"/>
        </w:rPr>
        <w:t>&lt;/NumAm&gt;</w:t>
      </w:r>
    </w:p>
    <w:p w14:paraId="5B0E8B6A" w14:textId="77777777" w:rsidR="00061478" w:rsidRPr="00CD1D6F" w:rsidRDefault="00CD1D6F">
      <w:pPr>
        <w:pStyle w:val="NormalBold"/>
      </w:pPr>
      <w:r w:rsidRPr="00CD1D6F">
        <w:rPr>
          <w:rStyle w:val="HideTWBExt"/>
          <w:b w:val="0"/>
          <w:noProof w:val="0"/>
        </w:rPr>
        <w:t>&lt;RepeatBlock-By&gt;&lt;Members&gt;</w:t>
      </w:r>
      <w:r w:rsidRPr="00CD1D6F">
        <w:t>Margarita de la Pisa Carrión</w:t>
      </w:r>
      <w:r w:rsidRPr="00CD1D6F">
        <w:rPr>
          <w:rStyle w:val="HideTWBExt"/>
          <w:b w:val="0"/>
          <w:noProof w:val="0"/>
        </w:rPr>
        <w:t>&lt;/Members&gt;</w:t>
      </w:r>
    </w:p>
    <w:p w14:paraId="58074E87" w14:textId="77777777" w:rsidR="00061478" w:rsidRPr="00CD1D6F" w:rsidRDefault="00CD1D6F">
      <w:pPr>
        <w:pStyle w:val="NormalBold"/>
      </w:pPr>
      <w:r w:rsidRPr="00CD1D6F">
        <w:rPr>
          <w:rStyle w:val="HideTWBExt"/>
          <w:b w:val="0"/>
          <w:noProof w:val="0"/>
        </w:rPr>
        <w:t>&lt;/RepeatBlock-By&gt;</w:t>
      </w:r>
    </w:p>
    <w:p w14:paraId="2B5C75E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523BEC4" w14:textId="77777777" w:rsidR="00061478" w:rsidRPr="00CD1D6F" w:rsidRDefault="00CD1D6F">
      <w:pPr>
        <w:pStyle w:val="NormalBold"/>
      </w:pPr>
      <w:r w:rsidRPr="00CD1D6F">
        <w:rPr>
          <w:rStyle w:val="HideTWBExt"/>
          <w:b w:val="0"/>
          <w:noProof w:val="0"/>
        </w:rPr>
        <w:t>&lt;Article&gt;</w:t>
      </w:r>
      <w:r w:rsidRPr="00CD1D6F">
        <w:t>Paragrafo 8</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793EFD1" w14:textId="77777777">
        <w:trPr>
          <w:trHeight w:hRule="exact" w:val="240"/>
          <w:jc w:val="center"/>
        </w:trPr>
        <w:tc>
          <w:tcPr>
            <w:tcW w:w="9752" w:type="dxa"/>
            <w:gridSpan w:val="2"/>
            <w:tcBorders>
              <w:top w:val="nil"/>
              <w:left w:val="nil"/>
              <w:bottom w:val="nil"/>
              <w:right w:val="nil"/>
            </w:tcBorders>
          </w:tcPr>
          <w:p w14:paraId="175A2040" w14:textId="77777777" w:rsidR="00061478" w:rsidRPr="00CD1D6F" w:rsidRDefault="00061478"/>
        </w:tc>
      </w:tr>
      <w:tr w:rsidR="00061478" w:rsidRPr="00CD1D6F" w14:paraId="4B0B2EC3" w14:textId="77777777">
        <w:trPr>
          <w:trHeight w:val="240"/>
          <w:jc w:val="center"/>
        </w:trPr>
        <w:tc>
          <w:tcPr>
            <w:tcW w:w="4876" w:type="dxa"/>
            <w:tcBorders>
              <w:top w:val="nil"/>
              <w:left w:val="nil"/>
              <w:bottom w:val="nil"/>
              <w:right w:val="nil"/>
            </w:tcBorders>
          </w:tcPr>
          <w:p w14:paraId="01642A7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ABD4BA0" w14:textId="77777777" w:rsidR="00061478" w:rsidRPr="00CD1D6F" w:rsidRDefault="00CD1D6F">
            <w:pPr>
              <w:pStyle w:val="AmColumnHeading"/>
            </w:pPr>
            <w:r w:rsidRPr="00CD1D6F">
              <w:t>Emendamento</w:t>
            </w:r>
          </w:p>
        </w:tc>
      </w:tr>
      <w:tr w:rsidR="00061478" w:rsidRPr="00CD1D6F" w14:paraId="47BE80D0" w14:textId="77777777">
        <w:trPr>
          <w:jc w:val="center"/>
        </w:trPr>
        <w:tc>
          <w:tcPr>
            <w:tcW w:w="4876" w:type="dxa"/>
            <w:tcBorders>
              <w:top w:val="nil"/>
              <w:left w:val="nil"/>
              <w:bottom w:val="nil"/>
              <w:right w:val="nil"/>
            </w:tcBorders>
          </w:tcPr>
          <w:p w14:paraId="070DDAF7" w14:textId="77777777" w:rsidR="00061478" w:rsidRPr="00CD1D6F" w:rsidRDefault="00CD1D6F">
            <w:pPr>
              <w:pStyle w:val="Normal6a"/>
            </w:pPr>
            <w:r w:rsidRPr="00CD1D6F">
              <w:t>8.</w:t>
            </w:r>
            <w:r w:rsidRPr="00CD1D6F">
              <w:tab/>
            </w:r>
            <w:r w:rsidRPr="00CD1D6F">
              <w:t xml:space="preserve">invita la Commissione a sostenere gli Stati membri a investire in misura sufficiente nell'IFP attraverso raccomandazioni specifiche per paese </w:t>
            </w:r>
            <w:r w:rsidRPr="00CD1D6F">
              <w:rPr>
                <w:b/>
                <w:i/>
              </w:rPr>
              <w:t>nel semestre europeo</w:t>
            </w:r>
            <w:r w:rsidRPr="00CD1D6F">
              <w:t xml:space="preserve"> e lo stanziamento di finanziamenti dell'UE; ricorda il successo </w:t>
            </w:r>
            <w:r w:rsidRPr="00CD1D6F">
              <w:lastRenderedPageBreak/>
              <w:t>degli investimenti, nell'ambito del Fondo per una transizione giusta, nelle economie locali attraverso una combinazione di finanziamenti per le competenze e per le piccole e medie imprese, e raccomanda che tale esempio sia seguito nell'ambito dei piani di partenariato nazionali e regi</w:t>
            </w:r>
            <w:r w:rsidRPr="00CD1D6F">
              <w:t>onali degli Stati membri, al fine di promuovere l'IFP;</w:t>
            </w:r>
          </w:p>
        </w:tc>
        <w:tc>
          <w:tcPr>
            <w:tcW w:w="4876" w:type="dxa"/>
            <w:tcBorders>
              <w:top w:val="nil"/>
              <w:left w:val="nil"/>
              <w:bottom w:val="nil"/>
              <w:right w:val="nil"/>
            </w:tcBorders>
          </w:tcPr>
          <w:p w14:paraId="3995ED54" w14:textId="77777777" w:rsidR="00061478" w:rsidRPr="00CD1D6F" w:rsidRDefault="00CD1D6F">
            <w:pPr>
              <w:pStyle w:val="Normal6a"/>
            </w:pPr>
            <w:r w:rsidRPr="00CD1D6F">
              <w:lastRenderedPageBreak/>
              <w:t>8.</w:t>
            </w:r>
            <w:r w:rsidRPr="00CD1D6F">
              <w:tab/>
              <w:t xml:space="preserve">invita la Commissione a sostenere gli Stati membri a investire in misura sufficiente nell'IFP attraverso raccomandazioni specifiche per paese e lo stanziamento di finanziamenti dell'UE; </w:t>
            </w:r>
            <w:r w:rsidRPr="00CD1D6F">
              <w:t xml:space="preserve">ricorda il successo degli investimenti, </w:t>
            </w:r>
            <w:r w:rsidRPr="00CD1D6F">
              <w:lastRenderedPageBreak/>
              <w:t>nell'ambito del Fondo per una transizione giusta, nelle economie locali attraverso una combinazione di finanziamenti per le competenze e per le piccole e medie imprese, e raccomanda che tale esempio sia seguito nell'ambito dei piani di partenariato nazionali e regionali degli Stati membri, al fine di promuovere l'IFP;</w:t>
            </w:r>
          </w:p>
        </w:tc>
      </w:tr>
    </w:tbl>
    <w:p w14:paraId="72608879"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C606CC9" w14:textId="77777777" w:rsidR="00061478" w:rsidRPr="00CD1D6F" w:rsidRDefault="00CD1D6F">
      <w:r w:rsidRPr="00CD1D6F">
        <w:rPr>
          <w:rStyle w:val="HideTWBExt"/>
          <w:noProof w:val="0"/>
        </w:rPr>
        <w:t>&lt;/Amend&gt;</w:t>
      </w:r>
    </w:p>
    <w:p w14:paraId="1A3A4B5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120</w:t>
      </w:r>
      <w:r w:rsidRPr="00CD1D6F">
        <w:rPr>
          <w:rStyle w:val="HideTWBExt"/>
          <w:b w:val="0"/>
          <w:noProof w:val="0"/>
        </w:rPr>
        <w:t>&lt;/NumAm&gt;</w:t>
      </w:r>
    </w:p>
    <w:p w14:paraId="496906DF"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5D3970AD"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7FA48A9D" w14:textId="77777777" w:rsidR="00061478" w:rsidRPr="00CD1D6F" w:rsidRDefault="00CD1D6F">
      <w:pPr>
        <w:pStyle w:val="NormalBold"/>
      </w:pPr>
      <w:r w:rsidRPr="00CD1D6F">
        <w:rPr>
          <w:rStyle w:val="HideTWBExt"/>
          <w:b w:val="0"/>
          <w:noProof w:val="0"/>
        </w:rPr>
        <w:t>&lt;/RepeatBlock-By&gt;</w:t>
      </w:r>
    </w:p>
    <w:p w14:paraId="6666AD3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C0FB3FB" w14:textId="77777777" w:rsidR="00061478" w:rsidRPr="00CD1D6F" w:rsidRDefault="00CD1D6F">
      <w:pPr>
        <w:pStyle w:val="NormalBold"/>
      </w:pPr>
      <w:r w:rsidRPr="00CD1D6F">
        <w:rPr>
          <w:rStyle w:val="HideTWBExt"/>
          <w:b w:val="0"/>
          <w:noProof w:val="0"/>
        </w:rPr>
        <w:t>&lt;Article&gt;</w:t>
      </w:r>
      <w:r w:rsidRPr="00CD1D6F">
        <w:t>Paragrafo 8</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279CC8B" w14:textId="77777777">
        <w:trPr>
          <w:trHeight w:hRule="exact" w:val="240"/>
          <w:jc w:val="center"/>
        </w:trPr>
        <w:tc>
          <w:tcPr>
            <w:tcW w:w="9752" w:type="dxa"/>
            <w:gridSpan w:val="2"/>
            <w:tcBorders>
              <w:top w:val="nil"/>
              <w:left w:val="nil"/>
              <w:bottom w:val="nil"/>
              <w:right w:val="nil"/>
            </w:tcBorders>
          </w:tcPr>
          <w:p w14:paraId="517862F9" w14:textId="77777777" w:rsidR="00061478" w:rsidRPr="00CD1D6F" w:rsidRDefault="00061478"/>
        </w:tc>
      </w:tr>
      <w:tr w:rsidR="00061478" w:rsidRPr="00CD1D6F" w14:paraId="1957E764" w14:textId="77777777">
        <w:trPr>
          <w:trHeight w:val="240"/>
          <w:jc w:val="center"/>
        </w:trPr>
        <w:tc>
          <w:tcPr>
            <w:tcW w:w="4876" w:type="dxa"/>
            <w:tcBorders>
              <w:top w:val="nil"/>
              <w:left w:val="nil"/>
              <w:bottom w:val="nil"/>
              <w:right w:val="nil"/>
            </w:tcBorders>
          </w:tcPr>
          <w:p w14:paraId="65A89B0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0514886" w14:textId="77777777" w:rsidR="00061478" w:rsidRPr="00CD1D6F" w:rsidRDefault="00CD1D6F">
            <w:pPr>
              <w:pStyle w:val="AmColumnHeading"/>
            </w:pPr>
            <w:r w:rsidRPr="00CD1D6F">
              <w:t>Emendamento</w:t>
            </w:r>
          </w:p>
        </w:tc>
      </w:tr>
      <w:tr w:rsidR="00061478" w:rsidRPr="00CD1D6F" w14:paraId="579B84A8" w14:textId="77777777">
        <w:trPr>
          <w:jc w:val="center"/>
        </w:trPr>
        <w:tc>
          <w:tcPr>
            <w:tcW w:w="4876" w:type="dxa"/>
            <w:tcBorders>
              <w:top w:val="nil"/>
              <w:left w:val="nil"/>
              <w:bottom w:val="nil"/>
              <w:right w:val="nil"/>
            </w:tcBorders>
          </w:tcPr>
          <w:p w14:paraId="5C54AF55" w14:textId="77777777" w:rsidR="00061478" w:rsidRPr="00CD1D6F" w:rsidRDefault="00CD1D6F">
            <w:pPr>
              <w:pStyle w:val="Normal6a"/>
            </w:pPr>
            <w:r w:rsidRPr="00CD1D6F">
              <w:t>8.</w:t>
            </w:r>
            <w:r w:rsidRPr="00CD1D6F">
              <w:tab/>
              <w:t xml:space="preserve">invita la Commissione a sostenere gli Stati membri a investire in misura </w:t>
            </w:r>
            <w:r w:rsidRPr="00CD1D6F">
              <w:t>sufficiente nell'IFP attraverso raccomandazioni specifiche per paese nel semestre europeo e lo stanziamento di finanziamenti dell'UE; ricorda il successo degli investimenti, nell'ambito del Fondo per una transizione giusta, nelle economie locali attraverso una combinazione di finanziamenti per le competenze e per le piccole e medie imprese, e raccomanda che tale esempio sia seguito nell'ambito dei piani di partenariato nazionali e regionali degli Stati membri, al fine di promuovere l'IFP;</w:t>
            </w:r>
          </w:p>
        </w:tc>
        <w:tc>
          <w:tcPr>
            <w:tcW w:w="4876" w:type="dxa"/>
            <w:tcBorders>
              <w:top w:val="nil"/>
              <w:left w:val="nil"/>
              <w:bottom w:val="nil"/>
              <w:right w:val="nil"/>
            </w:tcBorders>
          </w:tcPr>
          <w:p w14:paraId="37D73F13" w14:textId="77777777" w:rsidR="00061478" w:rsidRPr="00CD1D6F" w:rsidRDefault="00CD1D6F">
            <w:pPr>
              <w:pStyle w:val="Normal6a"/>
            </w:pPr>
            <w:r w:rsidRPr="00CD1D6F">
              <w:t>8.</w:t>
            </w:r>
            <w:r w:rsidRPr="00CD1D6F">
              <w:tab/>
              <w:t xml:space="preserve">invita la Commissione a sostenere gli Stati membri a investire in misura sufficiente nell'IFP attraverso raccomandazioni specifiche per paese nel semestre europeo e lo stanziamento di finanziamenti dell'UE; ricorda il successo degli investimenti, nell'ambito del Fondo per una transizione giusta, nelle economie locali attraverso una combinazione di finanziamenti per le competenze e per le piccole e medie imprese </w:t>
            </w:r>
            <w:r w:rsidRPr="00CD1D6F">
              <w:rPr>
                <w:b/>
                <w:i/>
              </w:rPr>
              <w:t>e le imprese sociali</w:t>
            </w:r>
            <w:r w:rsidRPr="00CD1D6F">
              <w:t>, e raccomanda che tale esempio sia seguito nell'ambito dei piani di partena</w:t>
            </w:r>
            <w:r w:rsidRPr="00CD1D6F">
              <w:t>riato nazionali e regionali degli Stati membri, al fine di promuovere l'IFP;</w:t>
            </w:r>
            <w:r w:rsidRPr="00CD1D6F">
              <w:rPr>
                <w:b/>
                <w:i/>
              </w:rPr>
              <w:t> invita la Commissione e gli Stati membri a garantire che tali misure siano integrate in strategie per una transizione giusta e sostenute da finanziamenti pubblici adeguati, dal dialogo sociale e dall'accesso a una formazione di qualità lungo tutto l'arco della vita lavorativa;</w:t>
            </w:r>
          </w:p>
        </w:tc>
      </w:tr>
    </w:tbl>
    <w:p w14:paraId="043D0930"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49615FC" w14:textId="77777777" w:rsidR="00061478" w:rsidRPr="00CD1D6F" w:rsidRDefault="00CD1D6F">
      <w:r w:rsidRPr="00CD1D6F">
        <w:rPr>
          <w:rStyle w:val="HideTWBExt"/>
          <w:noProof w:val="0"/>
        </w:rPr>
        <w:lastRenderedPageBreak/>
        <w:t>&lt;/Amend&gt;</w:t>
      </w:r>
    </w:p>
    <w:p w14:paraId="7CD62A1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121</w:t>
      </w:r>
      <w:r w:rsidRPr="00CD1D6F">
        <w:rPr>
          <w:rStyle w:val="HideTWBExt"/>
          <w:b w:val="0"/>
          <w:noProof w:val="0"/>
        </w:rPr>
        <w:t>&lt;/NumAm&gt;</w:t>
      </w:r>
    </w:p>
    <w:p w14:paraId="3F1930AF" w14:textId="77777777" w:rsidR="00061478" w:rsidRPr="00CD1D6F" w:rsidRDefault="00CD1D6F">
      <w:pPr>
        <w:pStyle w:val="NormalBold"/>
      </w:pPr>
      <w:r w:rsidRPr="00CD1D6F">
        <w:rPr>
          <w:rStyle w:val="HideTWBExt"/>
          <w:b w:val="0"/>
          <w:noProof w:val="0"/>
        </w:rPr>
        <w:t>&lt;RepeatBlock-By&gt;&lt;Members&gt;</w:t>
      </w:r>
      <w:r w:rsidRPr="00CD1D6F">
        <w:t xml:space="preserve">Mariateresa Vivaldini, Francesco Torselli, Chiara Gemma, Elena </w:t>
      </w:r>
      <w:r w:rsidRPr="00CD1D6F">
        <w:t>Donazzan, Geadis Geadi</w:t>
      </w:r>
      <w:r w:rsidRPr="00CD1D6F">
        <w:rPr>
          <w:rStyle w:val="HideTWBExt"/>
          <w:b w:val="0"/>
          <w:noProof w:val="0"/>
        </w:rPr>
        <w:t>&lt;/Members&gt;</w:t>
      </w:r>
    </w:p>
    <w:p w14:paraId="446D874F" w14:textId="77777777" w:rsidR="00061478" w:rsidRPr="00CD1D6F" w:rsidRDefault="00CD1D6F">
      <w:pPr>
        <w:pStyle w:val="NormalBold"/>
      </w:pPr>
      <w:r w:rsidRPr="00CD1D6F">
        <w:rPr>
          <w:rStyle w:val="HideTWBExt"/>
          <w:b w:val="0"/>
          <w:noProof w:val="0"/>
        </w:rPr>
        <w:t>&lt;/RepeatBlock-By&gt;</w:t>
      </w:r>
    </w:p>
    <w:p w14:paraId="38ECC47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E397F6A" w14:textId="77777777" w:rsidR="00061478" w:rsidRPr="00CD1D6F" w:rsidRDefault="00CD1D6F">
      <w:pPr>
        <w:pStyle w:val="NormalBold"/>
      </w:pPr>
      <w:r w:rsidRPr="00CD1D6F">
        <w:rPr>
          <w:rStyle w:val="HideTWBExt"/>
          <w:b w:val="0"/>
          <w:noProof w:val="0"/>
        </w:rPr>
        <w:t>&lt;Article&gt;</w:t>
      </w:r>
      <w:r w:rsidRPr="00CD1D6F">
        <w:t>Paragrafo 8</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887FD6C" w14:textId="77777777">
        <w:trPr>
          <w:trHeight w:hRule="exact" w:val="240"/>
          <w:jc w:val="center"/>
        </w:trPr>
        <w:tc>
          <w:tcPr>
            <w:tcW w:w="9752" w:type="dxa"/>
            <w:gridSpan w:val="2"/>
            <w:tcBorders>
              <w:top w:val="nil"/>
              <w:left w:val="nil"/>
              <w:bottom w:val="nil"/>
              <w:right w:val="nil"/>
            </w:tcBorders>
          </w:tcPr>
          <w:p w14:paraId="2ED9E737" w14:textId="77777777" w:rsidR="00061478" w:rsidRPr="00CD1D6F" w:rsidRDefault="00061478"/>
        </w:tc>
      </w:tr>
      <w:tr w:rsidR="00061478" w:rsidRPr="00CD1D6F" w14:paraId="30AE8AD8" w14:textId="77777777">
        <w:trPr>
          <w:trHeight w:val="240"/>
          <w:jc w:val="center"/>
        </w:trPr>
        <w:tc>
          <w:tcPr>
            <w:tcW w:w="4876" w:type="dxa"/>
            <w:tcBorders>
              <w:top w:val="nil"/>
              <w:left w:val="nil"/>
              <w:bottom w:val="nil"/>
              <w:right w:val="nil"/>
            </w:tcBorders>
          </w:tcPr>
          <w:p w14:paraId="14120D4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39405C8" w14:textId="77777777" w:rsidR="00061478" w:rsidRPr="00CD1D6F" w:rsidRDefault="00CD1D6F">
            <w:pPr>
              <w:pStyle w:val="AmColumnHeading"/>
            </w:pPr>
            <w:r w:rsidRPr="00CD1D6F">
              <w:t>Emendamento</w:t>
            </w:r>
          </w:p>
        </w:tc>
      </w:tr>
      <w:tr w:rsidR="00061478" w:rsidRPr="00CD1D6F" w14:paraId="31EB925F" w14:textId="77777777">
        <w:trPr>
          <w:jc w:val="center"/>
        </w:trPr>
        <w:tc>
          <w:tcPr>
            <w:tcW w:w="4876" w:type="dxa"/>
            <w:tcBorders>
              <w:top w:val="nil"/>
              <w:left w:val="nil"/>
              <w:bottom w:val="nil"/>
              <w:right w:val="nil"/>
            </w:tcBorders>
          </w:tcPr>
          <w:p w14:paraId="33115B5C" w14:textId="77777777" w:rsidR="00061478" w:rsidRPr="00CD1D6F" w:rsidRDefault="00CD1D6F">
            <w:pPr>
              <w:pStyle w:val="Normal6a"/>
            </w:pPr>
            <w:r w:rsidRPr="00CD1D6F">
              <w:t>8.</w:t>
            </w:r>
            <w:r w:rsidRPr="00CD1D6F">
              <w:tab/>
              <w:t xml:space="preserve">invita la Commissione a sostenere gli Stati membri a investire in misura </w:t>
            </w:r>
            <w:r w:rsidRPr="00CD1D6F">
              <w:t>sufficiente nell'IFP attraverso raccomandazioni specifiche per paese nel semestre europeo e lo stanziamento di finanziamenti dell'UE; ricorda il successo degli investimenti, nell'ambito del Fondo per una transizione giusta, nelle economie locali attraverso una combinazione di finanziamenti per le competenze e per le piccole e medie imprese, e raccomanda che tale esempio sia seguito nell'ambito dei piani di partenariato nazionali e regionali degli Stati membri, al fine di promuovere l'IFP;</w:t>
            </w:r>
          </w:p>
        </w:tc>
        <w:tc>
          <w:tcPr>
            <w:tcW w:w="4876" w:type="dxa"/>
            <w:tcBorders>
              <w:top w:val="nil"/>
              <w:left w:val="nil"/>
              <w:bottom w:val="nil"/>
              <w:right w:val="nil"/>
            </w:tcBorders>
          </w:tcPr>
          <w:p w14:paraId="3BEA9890" w14:textId="77777777" w:rsidR="00061478" w:rsidRPr="00CD1D6F" w:rsidRDefault="00CD1D6F">
            <w:pPr>
              <w:pStyle w:val="Normal6a"/>
            </w:pPr>
            <w:r w:rsidRPr="00CD1D6F">
              <w:t>8.</w:t>
            </w:r>
            <w:r w:rsidRPr="00CD1D6F">
              <w:tab/>
              <w:t>invita la Commissione a sostenere gli Stati membri a investire in misura sufficiente nell'IFP attraverso raccomandazioni specifiche per paese nel semestre europeo e lo stanziamento di finanziamenti dell'UE; ricorda il successo degli investimenti, nell'ambito del Fondo per una transizione giusta, nelle economie locali attraverso una combinazione di finanziamenti per le competenze e per le piccole e medie imprese, e raccomanda che tale esempio sia seguito nell'ambito dei piani di partenariato nazionali e reg</w:t>
            </w:r>
            <w:r w:rsidRPr="00CD1D6F">
              <w:t xml:space="preserve">ionali degli Stati membri, al fine di promuovere l'IFP; </w:t>
            </w:r>
            <w:r w:rsidRPr="00CD1D6F">
              <w:rPr>
                <w:b/>
                <w:i/>
              </w:rPr>
              <w:t>sottolinea inoltre che gli investimenti dovrebbero essere destinati a settori che risentono di persistenti carenze di manodopera nonché di rilevanza industriale strategica;</w:t>
            </w:r>
          </w:p>
        </w:tc>
      </w:tr>
    </w:tbl>
    <w:p w14:paraId="355B19FC"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300995D" w14:textId="77777777" w:rsidR="00061478" w:rsidRPr="00CD1D6F" w:rsidRDefault="00CD1D6F">
      <w:r w:rsidRPr="00CD1D6F">
        <w:rPr>
          <w:rStyle w:val="HideTWBExt"/>
          <w:noProof w:val="0"/>
        </w:rPr>
        <w:t>&lt;/Amend&gt;</w:t>
      </w:r>
    </w:p>
    <w:p w14:paraId="49083CD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122</w:t>
      </w:r>
      <w:r w:rsidRPr="00CD1D6F">
        <w:rPr>
          <w:rStyle w:val="HideTWBExt"/>
          <w:b w:val="0"/>
          <w:noProof w:val="0"/>
        </w:rPr>
        <w:t>&lt;/NumAm&gt;</w:t>
      </w:r>
    </w:p>
    <w:p w14:paraId="5C128C20" w14:textId="77777777" w:rsidR="00061478" w:rsidRPr="00CD1D6F" w:rsidRDefault="00CD1D6F">
      <w:pPr>
        <w:pStyle w:val="NormalBold"/>
      </w:pPr>
      <w:r w:rsidRPr="00CD1D6F">
        <w:rPr>
          <w:rStyle w:val="HideTWBExt"/>
          <w:b w:val="0"/>
          <w:noProof w:val="0"/>
        </w:rPr>
        <w:t>&lt;RepeatBlock-By&gt;&lt;Members&gt;</w:t>
      </w:r>
      <w:r w:rsidRPr="00CD1D6F">
        <w:t>Pál Szekeres, Margarita de la Pisa Carrión, Séverine Werbrouck</w:t>
      </w:r>
      <w:r w:rsidRPr="00CD1D6F">
        <w:rPr>
          <w:rStyle w:val="HideTWBExt"/>
          <w:b w:val="0"/>
          <w:noProof w:val="0"/>
        </w:rPr>
        <w:t>&lt;/Members&gt;</w:t>
      </w:r>
    </w:p>
    <w:p w14:paraId="4E9682D0" w14:textId="77777777" w:rsidR="00061478" w:rsidRPr="00CD1D6F" w:rsidRDefault="00CD1D6F">
      <w:pPr>
        <w:pStyle w:val="NormalBold"/>
      </w:pPr>
      <w:r w:rsidRPr="00CD1D6F">
        <w:rPr>
          <w:rStyle w:val="HideTWBExt"/>
          <w:b w:val="0"/>
          <w:noProof w:val="0"/>
        </w:rPr>
        <w:t>&lt;/RepeatBlock-By&gt;</w:t>
      </w:r>
    </w:p>
    <w:p w14:paraId="7F25419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3518057" w14:textId="77777777" w:rsidR="00061478" w:rsidRPr="00CD1D6F" w:rsidRDefault="00CD1D6F">
      <w:pPr>
        <w:pStyle w:val="NormalBold"/>
      </w:pPr>
      <w:r w:rsidRPr="00CD1D6F">
        <w:rPr>
          <w:rStyle w:val="HideTWBExt"/>
          <w:b w:val="0"/>
          <w:noProof w:val="0"/>
        </w:rPr>
        <w:t>&lt;Article&gt;</w:t>
      </w:r>
      <w:r w:rsidRPr="00CD1D6F">
        <w:t>Paragrafo 8</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0FCE65C" w14:textId="77777777">
        <w:trPr>
          <w:trHeight w:hRule="exact" w:val="240"/>
          <w:jc w:val="center"/>
        </w:trPr>
        <w:tc>
          <w:tcPr>
            <w:tcW w:w="9752" w:type="dxa"/>
            <w:gridSpan w:val="2"/>
            <w:tcBorders>
              <w:top w:val="nil"/>
              <w:left w:val="nil"/>
              <w:bottom w:val="nil"/>
              <w:right w:val="nil"/>
            </w:tcBorders>
          </w:tcPr>
          <w:p w14:paraId="78B55EA5" w14:textId="77777777" w:rsidR="00061478" w:rsidRPr="00CD1D6F" w:rsidRDefault="00061478"/>
        </w:tc>
      </w:tr>
      <w:tr w:rsidR="00061478" w:rsidRPr="00CD1D6F" w14:paraId="330458EF" w14:textId="77777777">
        <w:trPr>
          <w:trHeight w:val="240"/>
          <w:jc w:val="center"/>
        </w:trPr>
        <w:tc>
          <w:tcPr>
            <w:tcW w:w="4876" w:type="dxa"/>
            <w:tcBorders>
              <w:top w:val="nil"/>
              <w:left w:val="nil"/>
              <w:bottom w:val="nil"/>
              <w:right w:val="nil"/>
            </w:tcBorders>
          </w:tcPr>
          <w:p w14:paraId="611E5287"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6350EF97" w14:textId="77777777" w:rsidR="00061478" w:rsidRPr="00CD1D6F" w:rsidRDefault="00CD1D6F">
            <w:pPr>
              <w:pStyle w:val="AmColumnHeading"/>
            </w:pPr>
            <w:r w:rsidRPr="00CD1D6F">
              <w:t>Emendamento</w:t>
            </w:r>
          </w:p>
        </w:tc>
      </w:tr>
      <w:tr w:rsidR="00061478" w:rsidRPr="00CD1D6F" w14:paraId="0262CE7F" w14:textId="77777777">
        <w:trPr>
          <w:jc w:val="center"/>
        </w:trPr>
        <w:tc>
          <w:tcPr>
            <w:tcW w:w="4876" w:type="dxa"/>
            <w:tcBorders>
              <w:top w:val="nil"/>
              <w:left w:val="nil"/>
              <w:bottom w:val="nil"/>
              <w:right w:val="nil"/>
            </w:tcBorders>
          </w:tcPr>
          <w:p w14:paraId="48D4A3F0" w14:textId="77777777" w:rsidR="00061478" w:rsidRPr="00CD1D6F" w:rsidRDefault="00CD1D6F">
            <w:pPr>
              <w:pStyle w:val="Normal6a"/>
            </w:pPr>
            <w:r w:rsidRPr="00CD1D6F">
              <w:t>8.</w:t>
            </w:r>
            <w:r w:rsidRPr="00CD1D6F">
              <w:tab/>
              <w:t xml:space="preserve">invita la Commissione a sostenere gli Stati membri a investire in misura sufficiente nell'IFP attraverso raccomandazioni specifiche per paese nel semestre europeo e lo stanziamento di </w:t>
            </w:r>
            <w:r w:rsidRPr="00CD1D6F">
              <w:lastRenderedPageBreak/>
              <w:t xml:space="preserve">finanziamenti dell'UE; ricorda il successo degli investimenti, nell'ambito del Fondo per una transizione giusta, nelle economie locali attraverso una combinazione di finanziamenti per le competenze e per le piccole e medie imprese, e raccomanda che tale esempio sia </w:t>
            </w:r>
            <w:r w:rsidRPr="00CD1D6F">
              <w:rPr>
                <w:b/>
                <w:i/>
              </w:rPr>
              <w:t>seguito</w:t>
            </w:r>
            <w:r w:rsidRPr="00CD1D6F">
              <w:t xml:space="preserve"> nell'ambito dei piani di partenariato nazionali e reg</w:t>
            </w:r>
            <w:r w:rsidRPr="00CD1D6F">
              <w:t>ionali degli Stati membri, al fine di promuovere l'IFP;</w:t>
            </w:r>
          </w:p>
        </w:tc>
        <w:tc>
          <w:tcPr>
            <w:tcW w:w="4876" w:type="dxa"/>
            <w:tcBorders>
              <w:top w:val="nil"/>
              <w:left w:val="nil"/>
              <w:bottom w:val="nil"/>
              <w:right w:val="nil"/>
            </w:tcBorders>
          </w:tcPr>
          <w:p w14:paraId="20A2033C" w14:textId="77777777" w:rsidR="00061478" w:rsidRPr="00CD1D6F" w:rsidRDefault="00CD1D6F">
            <w:pPr>
              <w:pStyle w:val="Normal6a"/>
            </w:pPr>
            <w:r w:rsidRPr="00CD1D6F">
              <w:lastRenderedPageBreak/>
              <w:t>8.</w:t>
            </w:r>
            <w:r w:rsidRPr="00CD1D6F">
              <w:tab/>
              <w:t xml:space="preserve">invita la Commissione a sostenere gli Stati membri a investire in misura sufficiente nell'IFP attraverso raccomandazioni specifiche per paese nel semestre europeo e lo </w:t>
            </w:r>
            <w:r w:rsidRPr="00CD1D6F">
              <w:t xml:space="preserve">stanziamento di </w:t>
            </w:r>
            <w:r w:rsidRPr="00CD1D6F">
              <w:lastRenderedPageBreak/>
              <w:t xml:space="preserve">finanziamenti dell'UE; ricorda il successo degli investimenti, nell'ambito del Fondo per una transizione giusta, nelle economie locali attraverso una combinazione di finanziamenti per le competenze e per le piccole e medie imprese, e raccomanda che tale esempio sia </w:t>
            </w:r>
            <w:r w:rsidRPr="00CD1D6F">
              <w:rPr>
                <w:b/>
                <w:i/>
              </w:rPr>
              <w:t>tenuto in considerazione</w:t>
            </w:r>
            <w:r w:rsidRPr="00CD1D6F">
              <w:t xml:space="preserve"> nell'ambito dei piani di partenariato nazionali e regionali degli Stati membri, al fine di promuovere l'IFP;</w:t>
            </w:r>
          </w:p>
        </w:tc>
      </w:tr>
    </w:tbl>
    <w:p w14:paraId="23988C5F"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E4DCEC3" w14:textId="77777777" w:rsidR="00061478" w:rsidRPr="00CD1D6F" w:rsidRDefault="00CD1D6F">
      <w:r w:rsidRPr="00CD1D6F">
        <w:rPr>
          <w:rStyle w:val="HideTWBExt"/>
          <w:noProof w:val="0"/>
        </w:rPr>
        <w:t>&lt;/Amend&gt;</w:t>
      </w:r>
    </w:p>
    <w:p w14:paraId="7A01ECC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123</w:t>
      </w:r>
      <w:r w:rsidRPr="00CD1D6F">
        <w:rPr>
          <w:rStyle w:val="HideTWBExt"/>
          <w:b w:val="0"/>
          <w:noProof w:val="0"/>
        </w:rPr>
        <w:t>&lt;/NumAm&gt;</w:t>
      </w:r>
    </w:p>
    <w:p w14:paraId="36E645C5"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3B0F738E" w14:textId="77777777" w:rsidR="00061478" w:rsidRPr="00CD1D6F" w:rsidRDefault="00CD1D6F">
      <w:pPr>
        <w:pStyle w:val="NormalBold"/>
      </w:pPr>
      <w:r w:rsidRPr="00CD1D6F">
        <w:rPr>
          <w:rStyle w:val="HideTWBExt"/>
          <w:b w:val="0"/>
          <w:noProof w:val="0"/>
        </w:rPr>
        <w:t>&lt;/RepeatBlock-By&gt;</w:t>
      </w:r>
    </w:p>
    <w:p w14:paraId="5AD0D205"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815F5F1" w14:textId="77777777" w:rsidR="00061478" w:rsidRPr="00CD1D6F" w:rsidRDefault="00CD1D6F">
      <w:pPr>
        <w:pStyle w:val="NormalBold"/>
      </w:pPr>
      <w:r w:rsidRPr="00CD1D6F">
        <w:rPr>
          <w:rStyle w:val="HideTWBExt"/>
          <w:b w:val="0"/>
          <w:noProof w:val="0"/>
        </w:rPr>
        <w:t>&lt;Article&gt;</w:t>
      </w:r>
      <w:r w:rsidRPr="00CD1D6F">
        <w:t>Paragrafo 8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58C411B" w14:textId="77777777">
        <w:trPr>
          <w:trHeight w:hRule="exact" w:val="240"/>
          <w:jc w:val="center"/>
        </w:trPr>
        <w:tc>
          <w:tcPr>
            <w:tcW w:w="9752" w:type="dxa"/>
            <w:gridSpan w:val="2"/>
            <w:tcBorders>
              <w:top w:val="nil"/>
              <w:left w:val="nil"/>
              <w:bottom w:val="nil"/>
              <w:right w:val="nil"/>
            </w:tcBorders>
          </w:tcPr>
          <w:p w14:paraId="1D88D626" w14:textId="77777777" w:rsidR="00061478" w:rsidRPr="00CD1D6F" w:rsidRDefault="00061478"/>
        </w:tc>
      </w:tr>
      <w:tr w:rsidR="00061478" w:rsidRPr="00CD1D6F" w14:paraId="2276DCB6" w14:textId="77777777">
        <w:trPr>
          <w:trHeight w:val="240"/>
          <w:jc w:val="center"/>
        </w:trPr>
        <w:tc>
          <w:tcPr>
            <w:tcW w:w="4876" w:type="dxa"/>
            <w:tcBorders>
              <w:top w:val="nil"/>
              <w:left w:val="nil"/>
              <w:bottom w:val="nil"/>
              <w:right w:val="nil"/>
            </w:tcBorders>
          </w:tcPr>
          <w:p w14:paraId="10AA5F5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31908E3" w14:textId="77777777" w:rsidR="00061478" w:rsidRPr="00CD1D6F" w:rsidRDefault="00CD1D6F">
            <w:pPr>
              <w:pStyle w:val="AmColumnHeading"/>
            </w:pPr>
            <w:r w:rsidRPr="00CD1D6F">
              <w:t>Emendamento</w:t>
            </w:r>
          </w:p>
        </w:tc>
      </w:tr>
      <w:tr w:rsidR="00061478" w:rsidRPr="00CD1D6F" w14:paraId="1E648B89" w14:textId="77777777">
        <w:trPr>
          <w:jc w:val="center"/>
        </w:trPr>
        <w:tc>
          <w:tcPr>
            <w:tcW w:w="4876" w:type="dxa"/>
            <w:tcBorders>
              <w:top w:val="nil"/>
              <w:left w:val="nil"/>
              <w:bottom w:val="nil"/>
              <w:right w:val="nil"/>
            </w:tcBorders>
          </w:tcPr>
          <w:p w14:paraId="44FDE97D" w14:textId="77777777" w:rsidR="00061478" w:rsidRPr="00CD1D6F" w:rsidRDefault="00061478">
            <w:pPr>
              <w:pStyle w:val="Normal6a"/>
            </w:pPr>
          </w:p>
        </w:tc>
        <w:tc>
          <w:tcPr>
            <w:tcW w:w="4876" w:type="dxa"/>
            <w:tcBorders>
              <w:top w:val="nil"/>
              <w:left w:val="nil"/>
              <w:bottom w:val="nil"/>
              <w:right w:val="nil"/>
            </w:tcBorders>
          </w:tcPr>
          <w:p w14:paraId="5BF3432A" w14:textId="77777777" w:rsidR="00061478" w:rsidRPr="00CD1D6F" w:rsidRDefault="00CD1D6F">
            <w:pPr>
              <w:pStyle w:val="Normal6a"/>
            </w:pPr>
            <w:r w:rsidRPr="00CD1D6F">
              <w:rPr>
                <w:b/>
                <w:i/>
              </w:rPr>
              <w:t>8 bis.</w:t>
            </w:r>
            <w:r w:rsidRPr="00CD1D6F">
              <w:tab/>
            </w:r>
            <w:r w:rsidRPr="00CD1D6F">
              <w:rPr>
                <w:b/>
                <w:i/>
              </w:rPr>
              <w:t xml:space="preserve">invita la </w:t>
            </w:r>
            <w:r w:rsidRPr="00CD1D6F">
              <w:rPr>
                <w:b/>
                <w:i/>
              </w:rPr>
              <w:t>Commissione a presentare un'ambiziosa strategia europea in materia di IFP; incoraggia la Commissione a coinvolgere sistematicamente le parti sociali e gli erogatori di IFP in una fase precoce della progettazione, dell'attuazione e della governance delle politiche in materia di IFP; invita la Commissione e il Consiglio a modificare il regolamento che istituisce il Cedefop per garantire che gli erogatori di IFP siano sistematicamente coinvolti nelle sue strutture di governance e consulenza; incoraggia la Comm</w:t>
            </w:r>
            <w:r w:rsidRPr="00CD1D6F">
              <w:rPr>
                <w:b/>
                <w:i/>
              </w:rPr>
              <w:t>issione a conferire alle rappresentanze degli erogatori di IFP un ruolo quali membri nel comitato consultivo per la formazione professionale e nel comitato ad alto livello per le competenze;</w:t>
            </w:r>
          </w:p>
        </w:tc>
      </w:tr>
    </w:tbl>
    <w:p w14:paraId="1249C21E"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2A8A6FB" w14:textId="77777777" w:rsidR="00061478" w:rsidRPr="00CD1D6F" w:rsidRDefault="00CD1D6F">
      <w:r w:rsidRPr="00CD1D6F">
        <w:rPr>
          <w:rStyle w:val="HideTWBExt"/>
          <w:noProof w:val="0"/>
        </w:rPr>
        <w:t>&lt;/Amend&gt;</w:t>
      </w:r>
    </w:p>
    <w:p w14:paraId="0B1AB9D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124</w:t>
      </w:r>
      <w:r w:rsidRPr="00CD1D6F">
        <w:rPr>
          <w:rStyle w:val="HideTWBExt"/>
          <w:b w:val="0"/>
          <w:noProof w:val="0"/>
        </w:rPr>
        <w:t>&lt;/NumAm&gt;</w:t>
      </w:r>
    </w:p>
    <w:p w14:paraId="1B58FC20" w14:textId="77777777" w:rsidR="00061478" w:rsidRPr="00CD1D6F" w:rsidRDefault="00CD1D6F">
      <w:pPr>
        <w:pStyle w:val="NormalBold"/>
      </w:pPr>
      <w:r w:rsidRPr="00CD1D6F">
        <w:rPr>
          <w:rStyle w:val="HideTWBExt"/>
          <w:b w:val="0"/>
          <w:noProof w:val="0"/>
        </w:rPr>
        <w:lastRenderedPageBreak/>
        <w:t>&lt;RepeatBlock-By&gt;&lt;Members&gt;</w:t>
      </w:r>
      <w:r w:rsidRPr="00CD1D6F">
        <w:t>Benedetta Scuderi</w:t>
      </w:r>
      <w:r w:rsidRPr="00CD1D6F">
        <w:rPr>
          <w:rStyle w:val="HideTWBExt"/>
          <w:b w:val="0"/>
          <w:noProof w:val="0"/>
        </w:rPr>
        <w:t>&lt;/Members&gt;</w:t>
      </w:r>
    </w:p>
    <w:p w14:paraId="3FCD0AE0"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38271682" w14:textId="77777777" w:rsidR="00061478" w:rsidRPr="00CD1D6F" w:rsidRDefault="00CD1D6F">
      <w:pPr>
        <w:pStyle w:val="NormalBold"/>
      </w:pPr>
      <w:r w:rsidRPr="00CD1D6F">
        <w:rPr>
          <w:rStyle w:val="HideTWBExt"/>
          <w:b w:val="0"/>
          <w:noProof w:val="0"/>
        </w:rPr>
        <w:t>&lt;/RepeatBlock-By&gt;</w:t>
      </w:r>
    </w:p>
    <w:p w14:paraId="4E97389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A63D281" w14:textId="77777777" w:rsidR="00061478" w:rsidRPr="00CD1D6F" w:rsidRDefault="00CD1D6F">
      <w:pPr>
        <w:pStyle w:val="NormalBold"/>
      </w:pPr>
      <w:r w:rsidRPr="00CD1D6F">
        <w:rPr>
          <w:rStyle w:val="HideTWBExt"/>
          <w:b w:val="0"/>
          <w:noProof w:val="0"/>
        </w:rPr>
        <w:t>&lt;Article&gt;</w:t>
      </w:r>
      <w:r w:rsidRPr="00CD1D6F">
        <w:t>Paragrafo 8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ECF8B5B" w14:textId="77777777">
        <w:trPr>
          <w:trHeight w:hRule="exact" w:val="240"/>
          <w:jc w:val="center"/>
        </w:trPr>
        <w:tc>
          <w:tcPr>
            <w:tcW w:w="9752" w:type="dxa"/>
            <w:gridSpan w:val="2"/>
            <w:tcBorders>
              <w:top w:val="nil"/>
              <w:left w:val="nil"/>
              <w:bottom w:val="nil"/>
              <w:right w:val="nil"/>
            </w:tcBorders>
          </w:tcPr>
          <w:p w14:paraId="028F4ED2" w14:textId="77777777" w:rsidR="00061478" w:rsidRPr="00CD1D6F" w:rsidRDefault="00061478"/>
        </w:tc>
      </w:tr>
      <w:tr w:rsidR="00061478" w:rsidRPr="00CD1D6F" w14:paraId="4BC276AE" w14:textId="77777777">
        <w:trPr>
          <w:trHeight w:val="240"/>
          <w:jc w:val="center"/>
        </w:trPr>
        <w:tc>
          <w:tcPr>
            <w:tcW w:w="4876" w:type="dxa"/>
            <w:tcBorders>
              <w:top w:val="nil"/>
              <w:left w:val="nil"/>
              <w:bottom w:val="nil"/>
              <w:right w:val="nil"/>
            </w:tcBorders>
          </w:tcPr>
          <w:p w14:paraId="0B21FD5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2002CC6" w14:textId="77777777" w:rsidR="00061478" w:rsidRPr="00CD1D6F" w:rsidRDefault="00CD1D6F">
            <w:pPr>
              <w:pStyle w:val="AmColumnHeading"/>
            </w:pPr>
            <w:r w:rsidRPr="00CD1D6F">
              <w:t>Emendamento</w:t>
            </w:r>
          </w:p>
        </w:tc>
      </w:tr>
      <w:tr w:rsidR="00061478" w:rsidRPr="00CD1D6F" w14:paraId="0F9C4E84" w14:textId="77777777">
        <w:trPr>
          <w:jc w:val="center"/>
        </w:trPr>
        <w:tc>
          <w:tcPr>
            <w:tcW w:w="4876" w:type="dxa"/>
            <w:tcBorders>
              <w:top w:val="nil"/>
              <w:left w:val="nil"/>
              <w:bottom w:val="nil"/>
              <w:right w:val="nil"/>
            </w:tcBorders>
          </w:tcPr>
          <w:p w14:paraId="7E4FC760" w14:textId="77777777" w:rsidR="00061478" w:rsidRPr="00CD1D6F" w:rsidRDefault="00061478">
            <w:pPr>
              <w:pStyle w:val="Normal6a"/>
            </w:pPr>
          </w:p>
        </w:tc>
        <w:tc>
          <w:tcPr>
            <w:tcW w:w="4876" w:type="dxa"/>
            <w:tcBorders>
              <w:top w:val="nil"/>
              <w:left w:val="nil"/>
              <w:bottom w:val="nil"/>
              <w:right w:val="nil"/>
            </w:tcBorders>
          </w:tcPr>
          <w:p w14:paraId="55A0A9BB" w14:textId="77777777" w:rsidR="00061478" w:rsidRPr="00CD1D6F" w:rsidRDefault="00CD1D6F">
            <w:pPr>
              <w:pStyle w:val="Normal6a"/>
            </w:pPr>
            <w:r w:rsidRPr="00CD1D6F">
              <w:rPr>
                <w:b/>
                <w:i/>
              </w:rPr>
              <w:t>8 bis.</w:t>
            </w:r>
            <w:r w:rsidRPr="00CD1D6F">
              <w:tab/>
            </w:r>
            <w:r w:rsidRPr="00CD1D6F">
              <w:rPr>
                <w:b/>
                <w:i/>
              </w:rPr>
              <w:t>chiede inoltre investimenti pubblici sostenuti nei sistemi di IFP, con particolare attenzione alle regioni che si trovano ad affrontare sfide strutturali legate al mercato del lavoro, carenze di competenze o accesso limitato alle opportunità di formazione, comprese le zone rurali, remote, ultraperiferiche, deindustrializzate ed economicamente svantaggiate, in modo da rafforzare gli ecosistemi locali delle competenze e sostenere effetti di ricaduta positivi sull'occupazione, l'innovazione e la coesione terr</w:t>
            </w:r>
            <w:r w:rsidRPr="00CD1D6F">
              <w:rPr>
                <w:b/>
                <w:i/>
              </w:rPr>
              <w:t>itoriale;</w:t>
            </w:r>
          </w:p>
        </w:tc>
      </w:tr>
    </w:tbl>
    <w:p w14:paraId="7A7CE0C9"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3C8801F" w14:textId="77777777" w:rsidR="00061478" w:rsidRPr="00CD1D6F" w:rsidRDefault="00CD1D6F">
      <w:r w:rsidRPr="00CD1D6F">
        <w:rPr>
          <w:rStyle w:val="HideTWBExt"/>
          <w:noProof w:val="0"/>
        </w:rPr>
        <w:t>&lt;/Amend&gt;</w:t>
      </w:r>
    </w:p>
    <w:p w14:paraId="5DE7FDE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125</w:t>
      </w:r>
      <w:r w:rsidRPr="00CD1D6F">
        <w:rPr>
          <w:rStyle w:val="HideTWBExt"/>
          <w:b w:val="0"/>
          <w:noProof w:val="0"/>
        </w:rPr>
        <w:t>&lt;/NumAm&gt;</w:t>
      </w:r>
    </w:p>
    <w:p w14:paraId="28045C30"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4A516C09"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30AA83DD" w14:textId="77777777" w:rsidR="00061478" w:rsidRPr="00CD1D6F" w:rsidRDefault="00CD1D6F">
      <w:pPr>
        <w:pStyle w:val="NormalBold"/>
      </w:pPr>
      <w:r w:rsidRPr="00CD1D6F">
        <w:rPr>
          <w:rStyle w:val="HideTWBExt"/>
          <w:b w:val="0"/>
          <w:noProof w:val="0"/>
        </w:rPr>
        <w:t>&lt;/RepeatBlock-By&gt;</w:t>
      </w:r>
    </w:p>
    <w:p w14:paraId="1891930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3C20993" w14:textId="77777777" w:rsidR="00061478" w:rsidRPr="00CD1D6F" w:rsidRDefault="00CD1D6F">
      <w:pPr>
        <w:pStyle w:val="NormalBold"/>
      </w:pPr>
      <w:r w:rsidRPr="00CD1D6F">
        <w:rPr>
          <w:rStyle w:val="HideTWBExt"/>
          <w:b w:val="0"/>
          <w:noProof w:val="0"/>
        </w:rPr>
        <w:t>&lt;Article&gt;</w:t>
      </w:r>
      <w:r w:rsidRPr="00CD1D6F">
        <w:t>Paragrafo 8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BB651C5" w14:textId="77777777">
        <w:trPr>
          <w:trHeight w:hRule="exact" w:val="240"/>
          <w:jc w:val="center"/>
        </w:trPr>
        <w:tc>
          <w:tcPr>
            <w:tcW w:w="9752" w:type="dxa"/>
            <w:gridSpan w:val="2"/>
            <w:tcBorders>
              <w:top w:val="nil"/>
              <w:left w:val="nil"/>
              <w:bottom w:val="nil"/>
              <w:right w:val="nil"/>
            </w:tcBorders>
          </w:tcPr>
          <w:p w14:paraId="65F60F50" w14:textId="77777777" w:rsidR="00061478" w:rsidRPr="00CD1D6F" w:rsidRDefault="00061478"/>
        </w:tc>
      </w:tr>
      <w:tr w:rsidR="00061478" w:rsidRPr="00CD1D6F" w14:paraId="322B0A67" w14:textId="77777777">
        <w:trPr>
          <w:trHeight w:val="240"/>
          <w:jc w:val="center"/>
        </w:trPr>
        <w:tc>
          <w:tcPr>
            <w:tcW w:w="4876" w:type="dxa"/>
            <w:tcBorders>
              <w:top w:val="nil"/>
              <w:left w:val="nil"/>
              <w:bottom w:val="nil"/>
              <w:right w:val="nil"/>
            </w:tcBorders>
          </w:tcPr>
          <w:p w14:paraId="0C6BC70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DBE8CC4" w14:textId="77777777" w:rsidR="00061478" w:rsidRPr="00CD1D6F" w:rsidRDefault="00CD1D6F">
            <w:pPr>
              <w:pStyle w:val="AmColumnHeading"/>
            </w:pPr>
            <w:r w:rsidRPr="00CD1D6F">
              <w:t>Emendamento</w:t>
            </w:r>
          </w:p>
        </w:tc>
      </w:tr>
      <w:tr w:rsidR="00061478" w:rsidRPr="00CD1D6F" w14:paraId="0131C007" w14:textId="77777777">
        <w:trPr>
          <w:jc w:val="center"/>
        </w:trPr>
        <w:tc>
          <w:tcPr>
            <w:tcW w:w="4876" w:type="dxa"/>
            <w:tcBorders>
              <w:top w:val="nil"/>
              <w:left w:val="nil"/>
              <w:bottom w:val="nil"/>
              <w:right w:val="nil"/>
            </w:tcBorders>
          </w:tcPr>
          <w:p w14:paraId="383AEB08" w14:textId="77777777" w:rsidR="00061478" w:rsidRPr="00CD1D6F" w:rsidRDefault="00061478">
            <w:pPr>
              <w:pStyle w:val="Normal6a"/>
            </w:pPr>
          </w:p>
        </w:tc>
        <w:tc>
          <w:tcPr>
            <w:tcW w:w="4876" w:type="dxa"/>
            <w:tcBorders>
              <w:top w:val="nil"/>
              <w:left w:val="nil"/>
              <w:bottom w:val="nil"/>
              <w:right w:val="nil"/>
            </w:tcBorders>
          </w:tcPr>
          <w:p w14:paraId="47577509" w14:textId="77777777" w:rsidR="00061478" w:rsidRPr="00CD1D6F" w:rsidRDefault="00CD1D6F">
            <w:pPr>
              <w:pStyle w:val="Normal6a"/>
            </w:pPr>
            <w:r w:rsidRPr="00CD1D6F">
              <w:rPr>
                <w:b/>
                <w:i/>
              </w:rPr>
              <w:t>8 ter.</w:t>
            </w:r>
            <w:r w:rsidRPr="00CD1D6F">
              <w:tab/>
            </w:r>
            <w:r w:rsidRPr="00CD1D6F">
              <w:rPr>
                <w:b/>
                <w:i/>
              </w:rPr>
              <w:t xml:space="preserve">sottolinea che gli investimenti dell'UE nei settori strategici e nelle transizioni verde e </w:t>
            </w:r>
            <w:r w:rsidRPr="00CD1D6F">
              <w:rPr>
                <w:b/>
                <w:i/>
              </w:rPr>
              <w:t xml:space="preserve">digitale possono produrre il loro pieno impatto solo se i lavoratori, i discenti e i datori di lavoro hanno accesso alle competenze necessarie per implementare, gestire e scalare le nuove tecnologie; ricorda che le persistenti carenze di competenze riflettono gli insufficienti investimenti di lunga data nella formazione, lo scarso coordinamento e la disparità di accesso a opportunità di apprendimento di qualità e </w:t>
            </w:r>
            <w:r w:rsidRPr="00CD1D6F">
              <w:rPr>
                <w:b/>
                <w:i/>
              </w:rPr>
              <w:lastRenderedPageBreak/>
              <w:t>possono rallentare il dispiegamento industriale, limitare l'innovazione e indebolire la competi</w:t>
            </w:r>
            <w:r w:rsidRPr="00CD1D6F">
              <w:rPr>
                <w:b/>
                <w:i/>
              </w:rPr>
              <w:t>tività dell'UE; sottolinea pertanto che il sostegno all'IFP, al miglioramento del livello delle competenze e alla riqualificazione dovrebbe costituire parte integrante di tutti i pertinenti strumenti politici e di investimento dell'UE, anche attraverso una quota significativa e prevedibile di risorse dedicate allo sviluppo delle competenze, all'offerta di formazione e all'adattamento della forza lavoro in ciascun programma o ambito di intervento pertinente;</w:t>
            </w:r>
          </w:p>
        </w:tc>
      </w:tr>
    </w:tbl>
    <w:p w14:paraId="6CA07347"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2736779" w14:textId="77777777" w:rsidR="00061478" w:rsidRPr="00CD1D6F" w:rsidRDefault="00CD1D6F">
      <w:r w:rsidRPr="00CD1D6F">
        <w:rPr>
          <w:rStyle w:val="HideTWBExt"/>
          <w:noProof w:val="0"/>
        </w:rPr>
        <w:t>&lt;/Amend&gt;</w:t>
      </w:r>
    </w:p>
    <w:p w14:paraId="00557BE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126</w:t>
      </w:r>
      <w:r w:rsidRPr="00CD1D6F">
        <w:rPr>
          <w:rStyle w:val="HideTWBExt"/>
          <w:b w:val="0"/>
          <w:noProof w:val="0"/>
        </w:rPr>
        <w:t>&lt;/NumAm&gt;</w:t>
      </w:r>
    </w:p>
    <w:p w14:paraId="6A800D4F"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4D8B8437" w14:textId="77777777" w:rsidR="00061478" w:rsidRPr="00CD1D6F" w:rsidRDefault="00CD1D6F">
      <w:pPr>
        <w:pStyle w:val="NormalBold"/>
      </w:pPr>
      <w:r w:rsidRPr="00CD1D6F">
        <w:rPr>
          <w:rStyle w:val="HideTWBExt"/>
          <w:b w:val="0"/>
          <w:noProof w:val="0"/>
        </w:rPr>
        <w:t>&lt;/RepeatBlock-By&gt;</w:t>
      </w:r>
    </w:p>
    <w:p w14:paraId="7C5C052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13E7478" w14:textId="77777777" w:rsidR="00061478" w:rsidRPr="00CD1D6F" w:rsidRDefault="00CD1D6F">
      <w:pPr>
        <w:pStyle w:val="NormalBold"/>
      </w:pPr>
      <w:r w:rsidRPr="00CD1D6F">
        <w:rPr>
          <w:rStyle w:val="HideTWBExt"/>
          <w:b w:val="0"/>
          <w:noProof w:val="0"/>
        </w:rPr>
        <w:t>&lt;Article&gt;</w:t>
      </w:r>
      <w:r w:rsidRPr="00CD1D6F">
        <w:t>Paragrafo 9</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DC6849A" w14:textId="77777777">
        <w:trPr>
          <w:trHeight w:hRule="exact" w:val="240"/>
          <w:jc w:val="center"/>
        </w:trPr>
        <w:tc>
          <w:tcPr>
            <w:tcW w:w="9752" w:type="dxa"/>
            <w:gridSpan w:val="2"/>
            <w:tcBorders>
              <w:top w:val="nil"/>
              <w:left w:val="nil"/>
              <w:bottom w:val="nil"/>
              <w:right w:val="nil"/>
            </w:tcBorders>
          </w:tcPr>
          <w:p w14:paraId="04070E91" w14:textId="77777777" w:rsidR="00061478" w:rsidRPr="00CD1D6F" w:rsidRDefault="00061478"/>
        </w:tc>
      </w:tr>
      <w:tr w:rsidR="00061478" w:rsidRPr="00CD1D6F" w14:paraId="563B2994" w14:textId="77777777">
        <w:trPr>
          <w:trHeight w:val="240"/>
          <w:jc w:val="center"/>
        </w:trPr>
        <w:tc>
          <w:tcPr>
            <w:tcW w:w="4876" w:type="dxa"/>
            <w:tcBorders>
              <w:top w:val="nil"/>
              <w:left w:val="nil"/>
              <w:bottom w:val="nil"/>
              <w:right w:val="nil"/>
            </w:tcBorders>
          </w:tcPr>
          <w:p w14:paraId="63D9DD1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80295D7" w14:textId="77777777" w:rsidR="00061478" w:rsidRPr="00CD1D6F" w:rsidRDefault="00CD1D6F">
            <w:pPr>
              <w:pStyle w:val="AmColumnHeading"/>
            </w:pPr>
            <w:r w:rsidRPr="00CD1D6F">
              <w:t>Emendamento</w:t>
            </w:r>
          </w:p>
        </w:tc>
      </w:tr>
      <w:tr w:rsidR="00061478" w:rsidRPr="00CD1D6F" w14:paraId="7E5520FA" w14:textId="77777777">
        <w:trPr>
          <w:jc w:val="center"/>
        </w:trPr>
        <w:tc>
          <w:tcPr>
            <w:tcW w:w="4876" w:type="dxa"/>
            <w:tcBorders>
              <w:top w:val="nil"/>
              <w:left w:val="nil"/>
              <w:bottom w:val="nil"/>
              <w:right w:val="nil"/>
            </w:tcBorders>
          </w:tcPr>
          <w:p w14:paraId="36B6EFC1" w14:textId="77777777" w:rsidR="00061478" w:rsidRPr="00CD1D6F" w:rsidRDefault="00CD1D6F">
            <w:pPr>
              <w:pStyle w:val="Normal6a"/>
            </w:pPr>
            <w:r w:rsidRPr="00CD1D6F">
              <w:t>9.</w:t>
            </w:r>
            <w:r w:rsidRPr="00CD1D6F">
              <w:tab/>
            </w:r>
            <w:r w:rsidRPr="00CD1D6F">
              <w:t xml:space="preserve">sostiene i partenariati </w:t>
            </w:r>
            <w:r w:rsidRPr="00CD1D6F">
              <w:rPr>
                <w:b/>
                <w:i/>
              </w:rPr>
              <w:t>a livello dell'UE e nazionale</w:t>
            </w:r>
            <w:r w:rsidRPr="00CD1D6F">
              <w:t xml:space="preserve"> tra datori di lavoro </w:t>
            </w:r>
            <w:r w:rsidRPr="00CD1D6F">
              <w:rPr>
                <w:b/>
                <w:i/>
              </w:rPr>
              <w:t>ed</w:t>
            </w:r>
            <w:r w:rsidRPr="00CD1D6F">
              <w:t xml:space="preserve"> erogatori di IFP per migliorare la pertinenza e la qualità dei piani di studio dell'IFP; </w:t>
            </w:r>
            <w:r w:rsidRPr="00CD1D6F">
              <w:rPr>
                <w:b/>
                <w:i/>
              </w:rPr>
              <w:t>chiede il collegamento dei fornitori di IFP ai cluster industriali e tecnologici regionali;</w:t>
            </w:r>
          </w:p>
        </w:tc>
        <w:tc>
          <w:tcPr>
            <w:tcW w:w="4876" w:type="dxa"/>
            <w:tcBorders>
              <w:top w:val="nil"/>
              <w:left w:val="nil"/>
              <w:bottom w:val="nil"/>
              <w:right w:val="nil"/>
            </w:tcBorders>
          </w:tcPr>
          <w:p w14:paraId="2318828D" w14:textId="77777777" w:rsidR="00061478" w:rsidRPr="00CD1D6F" w:rsidRDefault="00CD1D6F">
            <w:pPr>
              <w:pStyle w:val="Normal6a"/>
            </w:pPr>
            <w:r w:rsidRPr="00CD1D6F">
              <w:t>9.</w:t>
            </w:r>
            <w:r w:rsidRPr="00CD1D6F">
              <w:tab/>
              <w:t>sostiene i partenariati tra datori di lavoro</w:t>
            </w:r>
            <w:r w:rsidRPr="00CD1D6F">
              <w:rPr>
                <w:b/>
                <w:i/>
              </w:rPr>
              <w:t>,</w:t>
            </w:r>
            <w:r w:rsidRPr="00CD1D6F">
              <w:t xml:space="preserve"> erogatori di IFP, </w:t>
            </w:r>
            <w:r w:rsidRPr="00CD1D6F">
              <w:rPr>
                <w:b/>
                <w:i/>
              </w:rPr>
              <w:t>sindacati e autorità pubbliche</w:t>
            </w:r>
            <w:r w:rsidRPr="00CD1D6F">
              <w:t xml:space="preserve"> per migliorare la pertinenza e la qualità dei piani di studio dell'IFP; </w:t>
            </w:r>
            <w:r w:rsidRPr="00CD1D6F">
              <w:rPr>
                <w:b/>
                <w:i/>
              </w:rPr>
              <w:t>sottolinea che le parti sociali dovrebbero svolgere un ruolo centrale nello sviluppo dei piani di studio, nell'elaborazione delle norme in materia di apprendistato e nella previsione delle competenze; </w:t>
            </w:r>
          </w:p>
        </w:tc>
      </w:tr>
    </w:tbl>
    <w:p w14:paraId="22DF1B2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4212BE3" w14:textId="77777777" w:rsidR="00061478" w:rsidRPr="00CD1D6F" w:rsidRDefault="00CD1D6F">
      <w:r w:rsidRPr="00CD1D6F">
        <w:rPr>
          <w:rStyle w:val="HideTWBExt"/>
          <w:noProof w:val="0"/>
        </w:rPr>
        <w:t>&lt;/Amend&gt;</w:t>
      </w:r>
    </w:p>
    <w:p w14:paraId="679D8E4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127</w:t>
      </w:r>
      <w:r w:rsidRPr="00CD1D6F">
        <w:rPr>
          <w:rStyle w:val="HideTWBExt"/>
          <w:b w:val="0"/>
          <w:noProof w:val="0"/>
        </w:rPr>
        <w:t>&lt;/NumAm&gt;</w:t>
      </w:r>
    </w:p>
    <w:p w14:paraId="22696DA7" w14:textId="77777777" w:rsidR="00061478" w:rsidRPr="00CD1D6F" w:rsidRDefault="00CD1D6F">
      <w:pPr>
        <w:pStyle w:val="NormalBold"/>
      </w:pPr>
      <w:r w:rsidRPr="00CD1D6F">
        <w:rPr>
          <w:rStyle w:val="HideTWBExt"/>
          <w:b w:val="0"/>
          <w:noProof w:val="0"/>
        </w:rPr>
        <w:t>&lt;RepeatBlock-By&gt;&lt;Members&gt;</w:t>
      </w:r>
      <w:r w:rsidRPr="00CD1D6F">
        <w:t xml:space="preserve">Mariateresa </w:t>
      </w:r>
      <w:r w:rsidRPr="00CD1D6F">
        <w:t>Vivaldini, Francesco Torselli, Chiara Gemma, Elena Donazzan, Geadis Geadi</w:t>
      </w:r>
      <w:r w:rsidRPr="00CD1D6F">
        <w:rPr>
          <w:rStyle w:val="HideTWBExt"/>
          <w:b w:val="0"/>
          <w:noProof w:val="0"/>
        </w:rPr>
        <w:t>&lt;/Members&gt;</w:t>
      </w:r>
    </w:p>
    <w:p w14:paraId="41A06A4C" w14:textId="77777777" w:rsidR="00061478" w:rsidRPr="00CD1D6F" w:rsidRDefault="00CD1D6F">
      <w:pPr>
        <w:pStyle w:val="NormalBold"/>
      </w:pPr>
      <w:r w:rsidRPr="00CD1D6F">
        <w:rPr>
          <w:rStyle w:val="HideTWBExt"/>
          <w:b w:val="0"/>
          <w:noProof w:val="0"/>
        </w:rPr>
        <w:t>&lt;/RepeatBlock-By&gt;</w:t>
      </w:r>
    </w:p>
    <w:p w14:paraId="421ABC2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6B0F624" w14:textId="77777777" w:rsidR="00061478" w:rsidRPr="00CD1D6F" w:rsidRDefault="00CD1D6F">
      <w:pPr>
        <w:pStyle w:val="NormalBold"/>
      </w:pPr>
      <w:r w:rsidRPr="00CD1D6F">
        <w:rPr>
          <w:rStyle w:val="HideTWBExt"/>
          <w:b w:val="0"/>
          <w:noProof w:val="0"/>
        </w:rPr>
        <w:t>&lt;Article&gt;</w:t>
      </w:r>
      <w:r w:rsidRPr="00CD1D6F">
        <w:t>Paragrafo 9</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4F007ED" w14:textId="77777777">
        <w:trPr>
          <w:trHeight w:hRule="exact" w:val="240"/>
          <w:jc w:val="center"/>
        </w:trPr>
        <w:tc>
          <w:tcPr>
            <w:tcW w:w="9752" w:type="dxa"/>
            <w:gridSpan w:val="2"/>
            <w:tcBorders>
              <w:top w:val="nil"/>
              <w:left w:val="nil"/>
              <w:bottom w:val="nil"/>
              <w:right w:val="nil"/>
            </w:tcBorders>
          </w:tcPr>
          <w:p w14:paraId="1DDF91FB" w14:textId="77777777" w:rsidR="00061478" w:rsidRPr="00CD1D6F" w:rsidRDefault="00061478"/>
        </w:tc>
      </w:tr>
      <w:tr w:rsidR="00061478" w:rsidRPr="00CD1D6F" w14:paraId="4F2B23AE" w14:textId="77777777">
        <w:trPr>
          <w:trHeight w:val="240"/>
          <w:jc w:val="center"/>
        </w:trPr>
        <w:tc>
          <w:tcPr>
            <w:tcW w:w="4876" w:type="dxa"/>
            <w:tcBorders>
              <w:top w:val="nil"/>
              <w:left w:val="nil"/>
              <w:bottom w:val="nil"/>
              <w:right w:val="nil"/>
            </w:tcBorders>
          </w:tcPr>
          <w:p w14:paraId="276CDC5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64E2697" w14:textId="77777777" w:rsidR="00061478" w:rsidRPr="00CD1D6F" w:rsidRDefault="00CD1D6F">
            <w:pPr>
              <w:pStyle w:val="AmColumnHeading"/>
            </w:pPr>
            <w:r w:rsidRPr="00CD1D6F">
              <w:t>Emendamento</w:t>
            </w:r>
          </w:p>
        </w:tc>
      </w:tr>
      <w:tr w:rsidR="00061478" w:rsidRPr="00CD1D6F" w14:paraId="1843F2EA" w14:textId="77777777">
        <w:trPr>
          <w:jc w:val="center"/>
        </w:trPr>
        <w:tc>
          <w:tcPr>
            <w:tcW w:w="4876" w:type="dxa"/>
            <w:tcBorders>
              <w:top w:val="nil"/>
              <w:left w:val="nil"/>
              <w:bottom w:val="nil"/>
              <w:right w:val="nil"/>
            </w:tcBorders>
          </w:tcPr>
          <w:p w14:paraId="4504A639" w14:textId="77777777" w:rsidR="00061478" w:rsidRPr="00CD1D6F" w:rsidRDefault="00CD1D6F">
            <w:pPr>
              <w:pStyle w:val="Normal6a"/>
            </w:pPr>
            <w:r w:rsidRPr="00CD1D6F">
              <w:t>9.</w:t>
            </w:r>
            <w:r w:rsidRPr="00CD1D6F">
              <w:tab/>
              <w:t xml:space="preserve">sostiene i partenariati a </w:t>
            </w:r>
            <w:r w:rsidRPr="00CD1D6F">
              <w:t>livello dell'UE e nazionale tra datori di lavoro ed erogatori di IFP per migliorare la pertinenza e la qualità dei piani di studio dell'IFP; chiede il collegamento dei fornitori di IFP ai cluster industriali e tecnologici regionali;</w:t>
            </w:r>
          </w:p>
        </w:tc>
        <w:tc>
          <w:tcPr>
            <w:tcW w:w="4876" w:type="dxa"/>
            <w:tcBorders>
              <w:top w:val="nil"/>
              <w:left w:val="nil"/>
              <w:bottom w:val="nil"/>
              <w:right w:val="nil"/>
            </w:tcBorders>
          </w:tcPr>
          <w:p w14:paraId="5E69B4A4" w14:textId="77777777" w:rsidR="00061478" w:rsidRPr="00CD1D6F" w:rsidRDefault="00CD1D6F">
            <w:pPr>
              <w:pStyle w:val="Normal6a"/>
            </w:pPr>
            <w:r w:rsidRPr="00CD1D6F">
              <w:t>9.</w:t>
            </w:r>
            <w:r w:rsidRPr="00CD1D6F">
              <w:tab/>
              <w:t xml:space="preserve">sostiene i partenariati a livello dell'UE e nazionale tra datori di lavoro ed erogatori di IFP per migliorare la pertinenza e la qualità dei piani di studio dell'IFP; chiede il collegamento dei fornitori di IFP ai cluster industriali e tecnologici regionali; </w:t>
            </w:r>
            <w:r w:rsidRPr="00CD1D6F">
              <w:rPr>
                <w:b/>
                <w:i/>
              </w:rPr>
              <w:t>sottolinea la necessità di valorizzare gli erogatori locali di IFP, come le scuole, gli istituti tecnici e i centri di formazione accreditati, che fungono da collegamento essenziale tra i discenti e il mercato del lavoro locale; evidenzia che, grazie a</w:t>
            </w:r>
            <w:r w:rsidRPr="00CD1D6F">
              <w:rPr>
                <w:b/>
                <w:i/>
              </w:rPr>
              <w:t>lla loro profonda comprensione delle specifiche esigenze locali, essi rappresentano i canali più efficaci per allineare la domanda di istruzione al tessuto produttivo regionale, con particolare attenzione alle PMI;</w:t>
            </w:r>
          </w:p>
        </w:tc>
      </w:tr>
    </w:tbl>
    <w:p w14:paraId="01CAADB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777DE03" w14:textId="77777777" w:rsidR="00061478" w:rsidRPr="00CD1D6F" w:rsidRDefault="00CD1D6F">
      <w:r w:rsidRPr="00CD1D6F">
        <w:rPr>
          <w:rStyle w:val="HideTWBExt"/>
          <w:noProof w:val="0"/>
        </w:rPr>
        <w:t>&lt;/Amend&gt;</w:t>
      </w:r>
    </w:p>
    <w:p w14:paraId="2C8CF55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128</w:t>
      </w:r>
      <w:r w:rsidRPr="00CD1D6F">
        <w:rPr>
          <w:rStyle w:val="HideTWBExt"/>
          <w:b w:val="0"/>
          <w:noProof w:val="0"/>
        </w:rPr>
        <w:t>&lt;/NumAm&gt;</w:t>
      </w:r>
    </w:p>
    <w:p w14:paraId="36AC7900"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11AAB48B" w14:textId="77777777" w:rsidR="00061478" w:rsidRPr="00CD1D6F" w:rsidRDefault="00CD1D6F">
      <w:pPr>
        <w:pStyle w:val="NormalBold"/>
      </w:pPr>
      <w:r w:rsidRPr="00CD1D6F">
        <w:rPr>
          <w:rStyle w:val="HideTWBExt"/>
          <w:b w:val="0"/>
          <w:noProof w:val="0"/>
        </w:rPr>
        <w:t>&lt;/RepeatBlock-By&gt;</w:t>
      </w:r>
    </w:p>
    <w:p w14:paraId="5CDCED2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2837F10" w14:textId="77777777" w:rsidR="00061478" w:rsidRPr="00CD1D6F" w:rsidRDefault="00CD1D6F">
      <w:pPr>
        <w:pStyle w:val="NormalBold"/>
      </w:pPr>
      <w:r w:rsidRPr="00CD1D6F">
        <w:rPr>
          <w:rStyle w:val="HideTWBExt"/>
          <w:b w:val="0"/>
          <w:noProof w:val="0"/>
        </w:rPr>
        <w:t>&lt;Article&gt;</w:t>
      </w:r>
      <w:r w:rsidRPr="00CD1D6F">
        <w:t>Paragrafo 9</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DD862B6" w14:textId="77777777">
        <w:trPr>
          <w:trHeight w:hRule="exact" w:val="240"/>
          <w:jc w:val="center"/>
        </w:trPr>
        <w:tc>
          <w:tcPr>
            <w:tcW w:w="9752" w:type="dxa"/>
            <w:gridSpan w:val="2"/>
            <w:tcBorders>
              <w:top w:val="nil"/>
              <w:left w:val="nil"/>
              <w:bottom w:val="nil"/>
              <w:right w:val="nil"/>
            </w:tcBorders>
          </w:tcPr>
          <w:p w14:paraId="29AE46A1" w14:textId="77777777" w:rsidR="00061478" w:rsidRPr="00CD1D6F" w:rsidRDefault="00061478"/>
        </w:tc>
      </w:tr>
      <w:tr w:rsidR="00061478" w:rsidRPr="00CD1D6F" w14:paraId="72C96608" w14:textId="77777777">
        <w:trPr>
          <w:trHeight w:val="240"/>
          <w:jc w:val="center"/>
        </w:trPr>
        <w:tc>
          <w:tcPr>
            <w:tcW w:w="4876" w:type="dxa"/>
            <w:tcBorders>
              <w:top w:val="nil"/>
              <w:left w:val="nil"/>
              <w:bottom w:val="nil"/>
              <w:right w:val="nil"/>
            </w:tcBorders>
          </w:tcPr>
          <w:p w14:paraId="114F99E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5CF7507" w14:textId="77777777" w:rsidR="00061478" w:rsidRPr="00CD1D6F" w:rsidRDefault="00CD1D6F">
            <w:pPr>
              <w:pStyle w:val="AmColumnHeading"/>
            </w:pPr>
            <w:r w:rsidRPr="00CD1D6F">
              <w:t>Emendamento</w:t>
            </w:r>
          </w:p>
        </w:tc>
      </w:tr>
      <w:tr w:rsidR="00061478" w:rsidRPr="00CD1D6F" w14:paraId="7F492CDC" w14:textId="77777777">
        <w:trPr>
          <w:jc w:val="center"/>
        </w:trPr>
        <w:tc>
          <w:tcPr>
            <w:tcW w:w="4876" w:type="dxa"/>
            <w:tcBorders>
              <w:top w:val="nil"/>
              <w:left w:val="nil"/>
              <w:bottom w:val="nil"/>
              <w:right w:val="nil"/>
            </w:tcBorders>
          </w:tcPr>
          <w:p w14:paraId="335C2E9A" w14:textId="77777777" w:rsidR="00061478" w:rsidRPr="00CD1D6F" w:rsidRDefault="00CD1D6F">
            <w:pPr>
              <w:pStyle w:val="Normal6a"/>
            </w:pPr>
            <w:r w:rsidRPr="00CD1D6F">
              <w:t>9.</w:t>
            </w:r>
            <w:r w:rsidRPr="00CD1D6F">
              <w:tab/>
              <w:t xml:space="preserve">sostiene i </w:t>
            </w:r>
            <w:r w:rsidRPr="00CD1D6F">
              <w:t>partenariati a livello dell'UE e nazionale tra datori di lavoro ed erogatori di IFP per migliorare la pertinenza e la qualità dei piani di studio dell'IFP; chiede il collegamento dei fornitori di IFP ai cluster industriali e tecnologici regionali;</w:t>
            </w:r>
          </w:p>
        </w:tc>
        <w:tc>
          <w:tcPr>
            <w:tcW w:w="4876" w:type="dxa"/>
            <w:tcBorders>
              <w:top w:val="nil"/>
              <w:left w:val="nil"/>
              <w:bottom w:val="nil"/>
              <w:right w:val="nil"/>
            </w:tcBorders>
          </w:tcPr>
          <w:p w14:paraId="7274A0C9" w14:textId="77777777" w:rsidR="00061478" w:rsidRPr="00CD1D6F" w:rsidRDefault="00CD1D6F">
            <w:pPr>
              <w:pStyle w:val="Normal6a"/>
            </w:pPr>
            <w:r w:rsidRPr="00CD1D6F">
              <w:t>9.</w:t>
            </w:r>
            <w:r w:rsidRPr="00CD1D6F">
              <w:tab/>
            </w:r>
            <w:r w:rsidRPr="00CD1D6F">
              <w:t xml:space="preserve">sostiene i partenariati a livello dell'UE e nazionale tra datori di lavoro ed erogatori di IFP </w:t>
            </w:r>
            <w:r w:rsidRPr="00CD1D6F">
              <w:rPr>
                <w:b/>
                <w:i/>
              </w:rPr>
              <w:t>nonché rappresentanti dei discenti, degli apprendisti, degli insegnanti e di tutti gli altri portatori di interessi del settore dell'istruzione</w:t>
            </w:r>
            <w:r w:rsidRPr="00CD1D6F">
              <w:t xml:space="preserve"> per migliorare la pertinenza e la qualità dei piani di studio dell'IFP</w:t>
            </w:r>
            <w:r w:rsidRPr="00CD1D6F">
              <w:rPr>
                <w:b/>
                <w:i/>
              </w:rPr>
              <w:t>, anche fornendo opportunità di apprendistato alta qualità</w:t>
            </w:r>
            <w:r w:rsidRPr="00CD1D6F">
              <w:t xml:space="preserve">; chiede il collegamento dei fornitori di IFP ai cluster industriali e tecnologici regionali; </w:t>
            </w:r>
            <w:r w:rsidRPr="00CD1D6F">
              <w:rPr>
                <w:b/>
                <w:i/>
              </w:rPr>
              <w:t>ricorda la necessità di garantire retribuzioni e co</w:t>
            </w:r>
            <w:r w:rsidRPr="00CD1D6F">
              <w:rPr>
                <w:b/>
                <w:i/>
              </w:rPr>
              <w:t xml:space="preserve">ndizioni di lavoro adeguate per gli insegnanti e i formatori dell'IFP al fine di migliorare l'attrattiva </w:t>
            </w:r>
            <w:r w:rsidRPr="00CD1D6F">
              <w:rPr>
                <w:b/>
                <w:i/>
              </w:rPr>
              <w:lastRenderedPageBreak/>
              <w:t>della professione; chiede di ampliare le possibilità per gli insegnanti e i formatori ibridi nell'IFP;</w:t>
            </w:r>
          </w:p>
        </w:tc>
      </w:tr>
    </w:tbl>
    <w:p w14:paraId="354AFF37"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92DAE3C" w14:textId="77777777" w:rsidR="00061478" w:rsidRPr="00CD1D6F" w:rsidRDefault="00CD1D6F">
      <w:r w:rsidRPr="00CD1D6F">
        <w:rPr>
          <w:rStyle w:val="HideTWBExt"/>
          <w:noProof w:val="0"/>
        </w:rPr>
        <w:t>&lt;/Amend&gt;</w:t>
      </w:r>
    </w:p>
    <w:p w14:paraId="0881F1B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129</w:t>
      </w:r>
      <w:r w:rsidRPr="00CD1D6F">
        <w:rPr>
          <w:rStyle w:val="HideTWBExt"/>
          <w:b w:val="0"/>
          <w:noProof w:val="0"/>
        </w:rPr>
        <w:t>&lt;/NumAm&gt;</w:t>
      </w:r>
    </w:p>
    <w:p w14:paraId="7C21C81F"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37074FA3" w14:textId="77777777" w:rsidR="00061478" w:rsidRPr="00CD1D6F" w:rsidRDefault="00CD1D6F">
      <w:pPr>
        <w:pStyle w:val="NormalBold"/>
      </w:pPr>
      <w:r w:rsidRPr="00CD1D6F">
        <w:rPr>
          <w:rStyle w:val="HideTWBExt"/>
          <w:b w:val="0"/>
          <w:noProof w:val="0"/>
        </w:rPr>
        <w:t>&lt;/RepeatBlock-By&gt;</w:t>
      </w:r>
    </w:p>
    <w:p w14:paraId="2E86FC2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B843924" w14:textId="77777777" w:rsidR="00061478" w:rsidRPr="00CD1D6F" w:rsidRDefault="00CD1D6F">
      <w:pPr>
        <w:pStyle w:val="NormalBold"/>
      </w:pPr>
      <w:r w:rsidRPr="00CD1D6F">
        <w:rPr>
          <w:rStyle w:val="HideTWBExt"/>
          <w:b w:val="0"/>
          <w:noProof w:val="0"/>
        </w:rPr>
        <w:t>&lt;Article&gt;</w:t>
      </w:r>
      <w:r w:rsidRPr="00CD1D6F">
        <w:t>Paragrafo 9</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00DD38D" w14:textId="77777777">
        <w:trPr>
          <w:trHeight w:hRule="exact" w:val="240"/>
          <w:jc w:val="center"/>
        </w:trPr>
        <w:tc>
          <w:tcPr>
            <w:tcW w:w="9752" w:type="dxa"/>
            <w:gridSpan w:val="2"/>
            <w:tcBorders>
              <w:top w:val="nil"/>
              <w:left w:val="nil"/>
              <w:bottom w:val="nil"/>
              <w:right w:val="nil"/>
            </w:tcBorders>
          </w:tcPr>
          <w:p w14:paraId="6A90CCCD" w14:textId="77777777" w:rsidR="00061478" w:rsidRPr="00CD1D6F" w:rsidRDefault="00061478"/>
        </w:tc>
      </w:tr>
      <w:tr w:rsidR="00061478" w:rsidRPr="00CD1D6F" w14:paraId="69B7D7EF" w14:textId="77777777">
        <w:trPr>
          <w:trHeight w:val="240"/>
          <w:jc w:val="center"/>
        </w:trPr>
        <w:tc>
          <w:tcPr>
            <w:tcW w:w="4876" w:type="dxa"/>
            <w:tcBorders>
              <w:top w:val="nil"/>
              <w:left w:val="nil"/>
              <w:bottom w:val="nil"/>
              <w:right w:val="nil"/>
            </w:tcBorders>
          </w:tcPr>
          <w:p w14:paraId="3D79A47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EA70D58" w14:textId="77777777" w:rsidR="00061478" w:rsidRPr="00CD1D6F" w:rsidRDefault="00CD1D6F">
            <w:pPr>
              <w:pStyle w:val="AmColumnHeading"/>
            </w:pPr>
            <w:r w:rsidRPr="00CD1D6F">
              <w:t>Emendamento</w:t>
            </w:r>
          </w:p>
        </w:tc>
      </w:tr>
      <w:tr w:rsidR="00061478" w:rsidRPr="00CD1D6F" w14:paraId="4BE984B7" w14:textId="77777777">
        <w:trPr>
          <w:jc w:val="center"/>
        </w:trPr>
        <w:tc>
          <w:tcPr>
            <w:tcW w:w="4876" w:type="dxa"/>
            <w:tcBorders>
              <w:top w:val="nil"/>
              <w:left w:val="nil"/>
              <w:bottom w:val="nil"/>
              <w:right w:val="nil"/>
            </w:tcBorders>
          </w:tcPr>
          <w:p w14:paraId="4CE3EC7A" w14:textId="77777777" w:rsidR="00061478" w:rsidRPr="00CD1D6F" w:rsidRDefault="00CD1D6F">
            <w:pPr>
              <w:pStyle w:val="Normal6a"/>
            </w:pPr>
            <w:r w:rsidRPr="00CD1D6F">
              <w:t>9.</w:t>
            </w:r>
            <w:r w:rsidRPr="00CD1D6F">
              <w:tab/>
              <w:t xml:space="preserve">sostiene i partenariati a </w:t>
            </w:r>
            <w:r w:rsidRPr="00CD1D6F">
              <w:t>livello dell'UE e nazionale tra datori di lavoro ed erogatori di IFP per migliorare la pertinenza e la qualità dei piani di studio dell'IFP; chiede il collegamento dei fornitori di IFP ai cluster industriali e tecnologici regionali;</w:t>
            </w:r>
          </w:p>
        </w:tc>
        <w:tc>
          <w:tcPr>
            <w:tcW w:w="4876" w:type="dxa"/>
            <w:tcBorders>
              <w:top w:val="nil"/>
              <w:left w:val="nil"/>
              <w:bottom w:val="nil"/>
              <w:right w:val="nil"/>
            </w:tcBorders>
          </w:tcPr>
          <w:p w14:paraId="5EF3D970" w14:textId="77777777" w:rsidR="00061478" w:rsidRPr="00CD1D6F" w:rsidRDefault="00CD1D6F">
            <w:pPr>
              <w:pStyle w:val="Normal6a"/>
            </w:pPr>
            <w:r w:rsidRPr="00CD1D6F">
              <w:t>9.</w:t>
            </w:r>
            <w:r w:rsidRPr="00CD1D6F">
              <w:tab/>
              <w:t xml:space="preserve">sostiene i partenariati a livello dell'UE e nazionale tra datori di lavoro ed erogatori di IFP per migliorare la pertinenza e la qualità dei piani di studio dell'IFP; chiede </w:t>
            </w:r>
            <w:r w:rsidRPr="00CD1D6F">
              <w:rPr>
                <w:b/>
                <w:i/>
              </w:rPr>
              <w:t>alla Commissione di garantire che la prossima strategia in materia di IFP sostenga gli Stati membri e gli erogatori di IFP garantendo che tutti i programmi e le credenziali di IFP, compresi i programmi di apprendimento modulari, specifici per attività e digitali, soddisfino i criteri e le norme definiti nei pertinenti sistemi di assicu</w:t>
            </w:r>
            <w:r w:rsidRPr="00CD1D6F">
              <w:rPr>
                <w:b/>
                <w:i/>
              </w:rPr>
              <w:t>razione della qualità ampiamente riconosciuti; chiede</w:t>
            </w:r>
            <w:r w:rsidRPr="00CD1D6F">
              <w:t xml:space="preserve"> il collegamento dei fornitori di IFP ai cluster industriali e tecnologici regionali;</w:t>
            </w:r>
          </w:p>
        </w:tc>
      </w:tr>
    </w:tbl>
    <w:p w14:paraId="589530F4"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E83DDA0" w14:textId="77777777" w:rsidR="00061478" w:rsidRPr="00CD1D6F" w:rsidRDefault="00CD1D6F">
      <w:r w:rsidRPr="00CD1D6F">
        <w:rPr>
          <w:rStyle w:val="HideTWBExt"/>
          <w:noProof w:val="0"/>
        </w:rPr>
        <w:t>&lt;/Amend&gt;</w:t>
      </w:r>
    </w:p>
    <w:p w14:paraId="53DA2CE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130</w:t>
      </w:r>
      <w:r w:rsidRPr="00CD1D6F">
        <w:rPr>
          <w:rStyle w:val="HideTWBExt"/>
          <w:b w:val="0"/>
          <w:noProof w:val="0"/>
        </w:rPr>
        <w:t>&lt;/NumAm&gt;</w:t>
      </w:r>
    </w:p>
    <w:p w14:paraId="73FA45DA" w14:textId="77777777" w:rsidR="00061478" w:rsidRPr="00CD1D6F" w:rsidRDefault="00CD1D6F">
      <w:pPr>
        <w:pStyle w:val="NormalBold"/>
      </w:pPr>
      <w:r w:rsidRPr="00CD1D6F">
        <w:rPr>
          <w:rStyle w:val="HideTWBExt"/>
          <w:b w:val="0"/>
          <w:noProof w:val="0"/>
        </w:rPr>
        <w:t>&lt;RepeatBlock-By&gt;&lt;Members&gt;</w:t>
      </w:r>
      <w:r w:rsidRPr="00CD1D6F">
        <w:t xml:space="preserve">Romana Jerković, Estelle </w:t>
      </w:r>
      <w:r w:rsidRPr="00CD1D6F">
        <w:t>Ceulemans, Vilija Blinkevičiūtė, Marianne Vind, Idoia Mendia, Alicia Homs Ginel</w:t>
      </w:r>
      <w:r w:rsidRPr="00CD1D6F">
        <w:rPr>
          <w:rStyle w:val="HideTWBExt"/>
          <w:b w:val="0"/>
          <w:noProof w:val="0"/>
        </w:rPr>
        <w:t>&lt;/Members&gt;</w:t>
      </w:r>
    </w:p>
    <w:p w14:paraId="6356C084" w14:textId="77777777" w:rsidR="00061478" w:rsidRPr="00CD1D6F" w:rsidRDefault="00CD1D6F">
      <w:pPr>
        <w:pStyle w:val="NormalBold"/>
      </w:pPr>
      <w:r w:rsidRPr="00CD1D6F">
        <w:rPr>
          <w:rStyle w:val="HideTWBExt"/>
          <w:b w:val="0"/>
          <w:noProof w:val="0"/>
        </w:rPr>
        <w:t>&lt;/RepeatBlock-By&gt;</w:t>
      </w:r>
    </w:p>
    <w:p w14:paraId="12247FC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D4646B1" w14:textId="77777777" w:rsidR="00061478" w:rsidRPr="00CD1D6F" w:rsidRDefault="00CD1D6F">
      <w:pPr>
        <w:pStyle w:val="NormalBold"/>
      </w:pPr>
      <w:r w:rsidRPr="00CD1D6F">
        <w:rPr>
          <w:rStyle w:val="HideTWBExt"/>
          <w:b w:val="0"/>
          <w:noProof w:val="0"/>
        </w:rPr>
        <w:t>&lt;Article&gt;</w:t>
      </w:r>
      <w:r w:rsidRPr="00CD1D6F">
        <w:t>Paragrafo 9</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2D80DAB" w14:textId="77777777">
        <w:trPr>
          <w:trHeight w:hRule="exact" w:val="240"/>
          <w:jc w:val="center"/>
        </w:trPr>
        <w:tc>
          <w:tcPr>
            <w:tcW w:w="9752" w:type="dxa"/>
            <w:gridSpan w:val="2"/>
            <w:tcBorders>
              <w:top w:val="nil"/>
              <w:left w:val="nil"/>
              <w:bottom w:val="nil"/>
              <w:right w:val="nil"/>
            </w:tcBorders>
          </w:tcPr>
          <w:p w14:paraId="2C12A887" w14:textId="77777777" w:rsidR="00061478" w:rsidRPr="00CD1D6F" w:rsidRDefault="00061478"/>
        </w:tc>
      </w:tr>
      <w:tr w:rsidR="00061478" w:rsidRPr="00CD1D6F" w14:paraId="63B8C2DA" w14:textId="77777777">
        <w:trPr>
          <w:trHeight w:val="240"/>
          <w:jc w:val="center"/>
        </w:trPr>
        <w:tc>
          <w:tcPr>
            <w:tcW w:w="4876" w:type="dxa"/>
            <w:tcBorders>
              <w:top w:val="nil"/>
              <w:left w:val="nil"/>
              <w:bottom w:val="nil"/>
              <w:right w:val="nil"/>
            </w:tcBorders>
          </w:tcPr>
          <w:p w14:paraId="1591560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39E1C85" w14:textId="77777777" w:rsidR="00061478" w:rsidRPr="00CD1D6F" w:rsidRDefault="00CD1D6F">
            <w:pPr>
              <w:pStyle w:val="AmColumnHeading"/>
            </w:pPr>
            <w:r w:rsidRPr="00CD1D6F">
              <w:t>Emendamento</w:t>
            </w:r>
          </w:p>
        </w:tc>
      </w:tr>
      <w:tr w:rsidR="00061478" w:rsidRPr="00CD1D6F" w14:paraId="6A5B1AF5" w14:textId="77777777">
        <w:trPr>
          <w:jc w:val="center"/>
        </w:trPr>
        <w:tc>
          <w:tcPr>
            <w:tcW w:w="4876" w:type="dxa"/>
            <w:tcBorders>
              <w:top w:val="nil"/>
              <w:left w:val="nil"/>
              <w:bottom w:val="nil"/>
              <w:right w:val="nil"/>
            </w:tcBorders>
          </w:tcPr>
          <w:p w14:paraId="4218094D" w14:textId="77777777" w:rsidR="00061478" w:rsidRPr="00CD1D6F" w:rsidRDefault="00CD1D6F">
            <w:pPr>
              <w:pStyle w:val="Normal6a"/>
            </w:pPr>
            <w:r w:rsidRPr="00CD1D6F">
              <w:t>9.</w:t>
            </w:r>
            <w:r w:rsidRPr="00CD1D6F">
              <w:tab/>
            </w:r>
            <w:r w:rsidRPr="00CD1D6F">
              <w:t xml:space="preserve">sostiene i partenariati a livello dell'UE e nazionale tra datori di lavoro </w:t>
            </w:r>
            <w:r w:rsidRPr="00CD1D6F">
              <w:rPr>
                <w:b/>
                <w:i/>
              </w:rPr>
              <w:t>ed</w:t>
            </w:r>
            <w:r w:rsidRPr="00CD1D6F">
              <w:t xml:space="preserve"> erogatori di IFP per migliorare la </w:t>
            </w:r>
            <w:r w:rsidRPr="00CD1D6F">
              <w:lastRenderedPageBreak/>
              <w:t>pertinenza e la qualità dei piani di studio dell'IFP; chiede il collegamento dei fornitori di IFP ai cluster industriali e tecnologici regionali;</w:t>
            </w:r>
          </w:p>
        </w:tc>
        <w:tc>
          <w:tcPr>
            <w:tcW w:w="4876" w:type="dxa"/>
            <w:tcBorders>
              <w:top w:val="nil"/>
              <w:left w:val="nil"/>
              <w:bottom w:val="nil"/>
              <w:right w:val="nil"/>
            </w:tcBorders>
          </w:tcPr>
          <w:p w14:paraId="2F299C3A" w14:textId="77777777" w:rsidR="00061478" w:rsidRPr="00CD1D6F" w:rsidRDefault="00CD1D6F">
            <w:pPr>
              <w:pStyle w:val="Normal6a"/>
            </w:pPr>
            <w:r w:rsidRPr="00CD1D6F">
              <w:lastRenderedPageBreak/>
              <w:t>9.</w:t>
            </w:r>
            <w:r w:rsidRPr="00CD1D6F">
              <w:tab/>
            </w:r>
            <w:r w:rsidRPr="00CD1D6F">
              <w:rPr>
                <w:b/>
                <w:i/>
              </w:rPr>
              <w:t xml:space="preserve">chiede di rafforzare il dialogo sociale sulle politiche in materia di IFP e apprendistato e di cooperare </w:t>
            </w:r>
            <w:r w:rsidRPr="00CD1D6F">
              <w:rPr>
                <w:b/>
                <w:i/>
              </w:rPr>
              <w:lastRenderedPageBreak/>
              <w:t>efficacemente con i sindacati del settore dell'istruzione al fine di migliorare l'attrattiva della professione di insegnante di IFP e affrontare le carenze di insegnanti e formatori di IFP;</w:t>
            </w:r>
            <w:r w:rsidRPr="00CD1D6F">
              <w:t xml:space="preserve"> sostiene i partenariati a livello dell'UE e nazionale tra datori di lavoro</w:t>
            </w:r>
            <w:r w:rsidRPr="00CD1D6F">
              <w:rPr>
                <w:b/>
                <w:i/>
              </w:rPr>
              <w:t>,</w:t>
            </w:r>
            <w:r w:rsidRPr="00CD1D6F">
              <w:t xml:space="preserve"> erogatori di IFP </w:t>
            </w:r>
            <w:r w:rsidRPr="00CD1D6F">
              <w:rPr>
                <w:b/>
                <w:i/>
              </w:rPr>
              <w:t>e parti sociali</w:t>
            </w:r>
            <w:r w:rsidRPr="00CD1D6F">
              <w:t xml:space="preserve"> per migliorare la pertinenza e la qualità dei piani di studio dell'IFP; chiede il collegamento dei fornitor</w:t>
            </w:r>
            <w:r w:rsidRPr="00CD1D6F">
              <w:t>i di IFP ai cluster industriali e tecnologici regionali;</w:t>
            </w:r>
          </w:p>
        </w:tc>
      </w:tr>
    </w:tbl>
    <w:p w14:paraId="44262A8E"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73B659A" w14:textId="77777777" w:rsidR="00061478" w:rsidRPr="00CD1D6F" w:rsidRDefault="00CD1D6F">
      <w:r w:rsidRPr="00CD1D6F">
        <w:rPr>
          <w:rStyle w:val="HideTWBExt"/>
          <w:noProof w:val="0"/>
        </w:rPr>
        <w:t>&lt;/Amend&gt;</w:t>
      </w:r>
    </w:p>
    <w:p w14:paraId="0CB57A8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131</w:t>
      </w:r>
      <w:r w:rsidRPr="00CD1D6F">
        <w:rPr>
          <w:rStyle w:val="HideTWBExt"/>
          <w:b w:val="0"/>
          <w:noProof w:val="0"/>
        </w:rPr>
        <w:t>&lt;/NumAm&gt;</w:t>
      </w:r>
    </w:p>
    <w:p w14:paraId="292A1549"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4E7F6A9C"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0929BB64" w14:textId="77777777" w:rsidR="00061478" w:rsidRPr="00CD1D6F" w:rsidRDefault="00CD1D6F">
      <w:pPr>
        <w:pStyle w:val="NormalBold"/>
      </w:pPr>
      <w:r w:rsidRPr="00CD1D6F">
        <w:rPr>
          <w:rStyle w:val="HideTWBExt"/>
          <w:b w:val="0"/>
          <w:noProof w:val="0"/>
        </w:rPr>
        <w:t>&lt;/RepeatBlock-By&gt;</w:t>
      </w:r>
    </w:p>
    <w:p w14:paraId="2106A13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663125F" w14:textId="77777777" w:rsidR="00061478" w:rsidRPr="00CD1D6F" w:rsidRDefault="00CD1D6F">
      <w:pPr>
        <w:pStyle w:val="NormalBold"/>
      </w:pPr>
      <w:r w:rsidRPr="00CD1D6F">
        <w:rPr>
          <w:rStyle w:val="HideTWBExt"/>
          <w:b w:val="0"/>
          <w:noProof w:val="0"/>
        </w:rPr>
        <w:t>&lt;Article&gt;</w:t>
      </w:r>
      <w:r w:rsidRPr="00CD1D6F">
        <w:t>Paragrafo 9</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CB34C1D" w14:textId="77777777">
        <w:trPr>
          <w:trHeight w:hRule="exact" w:val="240"/>
          <w:jc w:val="center"/>
        </w:trPr>
        <w:tc>
          <w:tcPr>
            <w:tcW w:w="9752" w:type="dxa"/>
            <w:gridSpan w:val="2"/>
            <w:tcBorders>
              <w:top w:val="nil"/>
              <w:left w:val="nil"/>
              <w:bottom w:val="nil"/>
              <w:right w:val="nil"/>
            </w:tcBorders>
          </w:tcPr>
          <w:p w14:paraId="71C48F1D" w14:textId="77777777" w:rsidR="00061478" w:rsidRPr="00CD1D6F" w:rsidRDefault="00061478"/>
        </w:tc>
      </w:tr>
      <w:tr w:rsidR="00061478" w:rsidRPr="00CD1D6F" w14:paraId="521DEF4E" w14:textId="77777777">
        <w:trPr>
          <w:trHeight w:val="240"/>
          <w:jc w:val="center"/>
        </w:trPr>
        <w:tc>
          <w:tcPr>
            <w:tcW w:w="4876" w:type="dxa"/>
            <w:tcBorders>
              <w:top w:val="nil"/>
              <w:left w:val="nil"/>
              <w:bottom w:val="nil"/>
              <w:right w:val="nil"/>
            </w:tcBorders>
          </w:tcPr>
          <w:p w14:paraId="257BC2B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7E89EB9" w14:textId="77777777" w:rsidR="00061478" w:rsidRPr="00CD1D6F" w:rsidRDefault="00CD1D6F">
            <w:pPr>
              <w:pStyle w:val="AmColumnHeading"/>
            </w:pPr>
            <w:r w:rsidRPr="00CD1D6F">
              <w:t>Emendamento</w:t>
            </w:r>
          </w:p>
        </w:tc>
      </w:tr>
      <w:tr w:rsidR="00061478" w:rsidRPr="00CD1D6F" w14:paraId="0377BE7B" w14:textId="77777777">
        <w:trPr>
          <w:jc w:val="center"/>
        </w:trPr>
        <w:tc>
          <w:tcPr>
            <w:tcW w:w="4876" w:type="dxa"/>
            <w:tcBorders>
              <w:top w:val="nil"/>
              <w:left w:val="nil"/>
              <w:bottom w:val="nil"/>
              <w:right w:val="nil"/>
            </w:tcBorders>
          </w:tcPr>
          <w:p w14:paraId="617263D8" w14:textId="77777777" w:rsidR="00061478" w:rsidRPr="00CD1D6F" w:rsidRDefault="00CD1D6F">
            <w:pPr>
              <w:pStyle w:val="Normal6a"/>
            </w:pPr>
            <w:r w:rsidRPr="00CD1D6F">
              <w:t>9.</w:t>
            </w:r>
            <w:r w:rsidRPr="00CD1D6F">
              <w:tab/>
              <w:t xml:space="preserve">sostiene i partenariati a livello dell'UE e nazionale tra datori di lavoro ed erogatori di IFP per </w:t>
            </w:r>
            <w:r w:rsidRPr="00CD1D6F">
              <w:t>migliorare la pertinenza e la qualità dei piani di studio dell'IFP; chiede il collegamento dei fornitori di IFP ai cluster industriali e tecnologici regionali;</w:t>
            </w:r>
          </w:p>
        </w:tc>
        <w:tc>
          <w:tcPr>
            <w:tcW w:w="4876" w:type="dxa"/>
            <w:tcBorders>
              <w:top w:val="nil"/>
              <w:left w:val="nil"/>
              <w:bottom w:val="nil"/>
              <w:right w:val="nil"/>
            </w:tcBorders>
          </w:tcPr>
          <w:p w14:paraId="7C6D2D82" w14:textId="77777777" w:rsidR="00061478" w:rsidRPr="00CD1D6F" w:rsidRDefault="00CD1D6F">
            <w:pPr>
              <w:pStyle w:val="Normal6a"/>
            </w:pPr>
            <w:r w:rsidRPr="00CD1D6F">
              <w:t>9.</w:t>
            </w:r>
            <w:r w:rsidRPr="00CD1D6F">
              <w:tab/>
              <w:t>sostiene i partenariati a livello dell'UE e nazionale tra datori di lavoro ed erogatori di IFP</w:t>
            </w:r>
            <w:r w:rsidRPr="00CD1D6F">
              <w:rPr>
                <w:b/>
                <w:i/>
              </w:rPr>
              <w:t>, parti sociali, sindacati, servizi per l'impiego, autorità locali e regionali, organizzazioni giovanili e organizzazioni della società civile</w:t>
            </w:r>
            <w:r w:rsidRPr="00CD1D6F">
              <w:t xml:space="preserve"> per migliorare la pertinenza e la qualità dei piani di studio dell'IFP; chiede il collegamento dei fornitori di IFP ai cluster industriali e tecnologici regionali;</w:t>
            </w:r>
          </w:p>
        </w:tc>
      </w:tr>
    </w:tbl>
    <w:p w14:paraId="23D317A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4401B04" w14:textId="77777777" w:rsidR="00061478" w:rsidRPr="00CD1D6F" w:rsidRDefault="00CD1D6F">
      <w:r w:rsidRPr="00CD1D6F">
        <w:rPr>
          <w:rStyle w:val="HideTWBExt"/>
          <w:noProof w:val="0"/>
        </w:rPr>
        <w:t>&lt;/Amend&gt;</w:t>
      </w:r>
    </w:p>
    <w:p w14:paraId="5A595A1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132</w:t>
      </w:r>
      <w:r w:rsidRPr="00CD1D6F">
        <w:rPr>
          <w:rStyle w:val="HideTWBExt"/>
          <w:b w:val="0"/>
          <w:noProof w:val="0"/>
        </w:rPr>
        <w:t>&lt;/NumAm&gt;</w:t>
      </w:r>
    </w:p>
    <w:p w14:paraId="30E31FDE" w14:textId="77777777" w:rsidR="00061478" w:rsidRPr="00CD1D6F" w:rsidRDefault="00CD1D6F">
      <w:pPr>
        <w:pStyle w:val="NormalBold"/>
      </w:pPr>
      <w:r w:rsidRPr="00CD1D6F">
        <w:rPr>
          <w:rStyle w:val="HideTWBExt"/>
          <w:b w:val="0"/>
          <w:noProof w:val="0"/>
        </w:rPr>
        <w:t>&lt;RepeatBlock-By&gt;&lt;Members&gt;</w:t>
      </w:r>
      <w:r w:rsidRPr="00CD1D6F">
        <w:t>Angelika Winzig, Eleonora Meleti, Andrea Wechsler, Romana Tomc, Andrzej Buła, Martine Kemp, Henrik Dahl, Letizia Moratti, Maravillas Abadía Jover</w:t>
      </w:r>
      <w:r w:rsidRPr="00CD1D6F">
        <w:rPr>
          <w:rStyle w:val="HideTWBExt"/>
          <w:b w:val="0"/>
          <w:noProof w:val="0"/>
        </w:rPr>
        <w:t>&lt;/Members&gt;</w:t>
      </w:r>
    </w:p>
    <w:p w14:paraId="144A61DD" w14:textId="77777777" w:rsidR="00061478" w:rsidRPr="00CD1D6F" w:rsidRDefault="00CD1D6F">
      <w:pPr>
        <w:pStyle w:val="NormalBold"/>
      </w:pPr>
      <w:r w:rsidRPr="00CD1D6F">
        <w:rPr>
          <w:rStyle w:val="HideTWBExt"/>
          <w:b w:val="0"/>
          <w:noProof w:val="0"/>
        </w:rPr>
        <w:t>&lt;/RepeatBlock-By&gt;</w:t>
      </w:r>
    </w:p>
    <w:p w14:paraId="0499297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2D7727A" w14:textId="77777777" w:rsidR="00061478" w:rsidRPr="00CD1D6F" w:rsidRDefault="00CD1D6F">
      <w:pPr>
        <w:pStyle w:val="NormalBold"/>
      </w:pPr>
      <w:r w:rsidRPr="00CD1D6F">
        <w:rPr>
          <w:rStyle w:val="HideTWBExt"/>
          <w:b w:val="0"/>
          <w:noProof w:val="0"/>
        </w:rPr>
        <w:t>&lt;Article&gt;</w:t>
      </w:r>
      <w:r w:rsidRPr="00CD1D6F">
        <w:t>Paragrafo 9</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58B6598" w14:textId="77777777">
        <w:trPr>
          <w:trHeight w:hRule="exact" w:val="240"/>
          <w:jc w:val="center"/>
        </w:trPr>
        <w:tc>
          <w:tcPr>
            <w:tcW w:w="9752" w:type="dxa"/>
            <w:gridSpan w:val="2"/>
            <w:tcBorders>
              <w:top w:val="nil"/>
              <w:left w:val="nil"/>
              <w:bottom w:val="nil"/>
              <w:right w:val="nil"/>
            </w:tcBorders>
          </w:tcPr>
          <w:p w14:paraId="1E4F5C0F" w14:textId="77777777" w:rsidR="00061478" w:rsidRPr="00CD1D6F" w:rsidRDefault="00061478"/>
        </w:tc>
      </w:tr>
      <w:tr w:rsidR="00061478" w:rsidRPr="00CD1D6F" w14:paraId="715F1CB5" w14:textId="77777777">
        <w:trPr>
          <w:trHeight w:val="240"/>
          <w:jc w:val="center"/>
        </w:trPr>
        <w:tc>
          <w:tcPr>
            <w:tcW w:w="4876" w:type="dxa"/>
            <w:tcBorders>
              <w:top w:val="nil"/>
              <w:left w:val="nil"/>
              <w:bottom w:val="nil"/>
              <w:right w:val="nil"/>
            </w:tcBorders>
          </w:tcPr>
          <w:p w14:paraId="2FC56744" w14:textId="77777777" w:rsidR="00061478" w:rsidRPr="00CD1D6F" w:rsidRDefault="00CD1D6F">
            <w:pPr>
              <w:pStyle w:val="AmColumnHeading"/>
            </w:pPr>
            <w:r w:rsidRPr="00CD1D6F">
              <w:lastRenderedPageBreak/>
              <w:t>Proposta di risoluzione</w:t>
            </w:r>
          </w:p>
        </w:tc>
        <w:tc>
          <w:tcPr>
            <w:tcW w:w="4876" w:type="dxa"/>
            <w:tcBorders>
              <w:top w:val="nil"/>
              <w:left w:val="nil"/>
              <w:bottom w:val="nil"/>
              <w:right w:val="nil"/>
            </w:tcBorders>
          </w:tcPr>
          <w:p w14:paraId="43175686" w14:textId="77777777" w:rsidR="00061478" w:rsidRPr="00CD1D6F" w:rsidRDefault="00CD1D6F">
            <w:pPr>
              <w:pStyle w:val="AmColumnHeading"/>
            </w:pPr>
            <w:r w:rsidRPr="00CD1D6F">
              <w:t>Emendamento</w:t>
            </w:r>
          </w:p>
        </w:tc>
      </w:tr>
      <w:tr w:rsidR="00061478" w:rsidRPr="00CD1D6F" w14:paraId="1D8CC74A" w14:textId="77777777">
        <w:trPr>
          <w:jc w:val="center"/>
        </w:trPr>
        <w:tc>
          <w:tcPr>
            <w:tcW w:w="4876" w:type="dxa"/>
            <w:tcBorders>
              <w:top w:val="nil"/>
              <w:left w:val="nil"/>
              <w:bottom w:val="nil"/>
              <w:right w:val="nil"/>
            </w:tcBorders>
          </w:tcPr>
          <w:p w14:paraId="68DD3746" w14:textId="77777777" w:rsidR="00061478" w:rsidRPr="00CD1D6F" w:rsidRDefault="00CD1D6F">
            <w:pPr>
              <w:pStyle w:val="Normal6a"/>
            </w:pPr>
            <w:r w:rsidRPr="00CD1D6F">
              <w:t>9.</w:t>
            </w:r>
            <w:r w:rsidRPr="00CD1D6F">
              <w:tab/>
            </w:r>
            <w:r w:rsidRPr="00CD1D6F">
              <w:t xml:space="preserve">sostiene i partenariati a livello dell'UE e nazionale tra datori di lavoro </w:t>
            </w:r>
            <w:r w:rsidRPr="00CD1D6F">
              <w:rPr>
                <w:b/>
                <w:i/>
              </w:rPr>
              <w:t>ed</w:t>
            </w:r>
            <w:r w:rsidRPr="00CD1D6F">
              <w:t xml:space="preserve"> erogatori di IFP per migliorare la pertinenza e la qualità dei piani di studio dell'IFP; chiede il collegamento dei fornitori di IFP ai cluster industriali e tecnologici regionali;</w:t>
            </w:r>
          </w:p>
        </w:tc>
        <w:tc>
          <w:tcPr>
            <w:tcW w:w="4876" w:type="dxa"/>
            <w:tcBorders>
              <w:top w:val="nil"/>
              <w:left w:val="nil"/>
              <w:bottom w:val="nil"/>
              <w:right w:val="nil"/>
            </w:tcBorders>
          </w:tcPr>
          <w:p w14:paraId="099E6B73" w14:textId="77777777" w:rsidR="00061478" w:rsidRPr="00CD1D6F" w:rsidRDefault="00CD1D6F">
            <w:pPr>
              <w:pStyle w:val="Normal6a"/>
            </w:pPr>
            <w:r w:rsidRPr="00CD1D6F">
              <w:t>9.</w:t>
            </w:r>
            <w:r w:rsidRPr="00CD1D6F">
              <w:tab/>
              <w:t>sostiene i partenariati a livello dell'UE e nazionale tra datori di lavoro</w:t>
            </w:r>
            <w:r w:rsidRPr="00CD1D6F">
              <w:rPr>
                <w:b/>
                <w:i/>
              </w:rPr>
              <w:t>,</w:t>
            </w:r>
            <w:r w:rsidRPr="00CD1D6F">
              <w:t xml:space="preserve"> erogatori di IFP </w:t>
            </w:r>
            <w:r w:rsidRPr="00CD1D6F">
              <w:rPr>
                <w:b/>
                <w:i/>
              </w:rPr>
              <w:t>e in particolare parti sociali</w:t>
            </w:r>
            <w:r w:rsidRPr="00CD1D6F">
              <w:t xml:space="preserve"> per migliorare la pertinenza e la qualità dei piani di studio dell'IFP; chiede il collegamento dei fornitori di IFP ai cluster industriali e tecnologici regionali;</w:t>
            </w:r>
          </w:p>
        </w:tc>
      </w:tr>
    </w:tbl>
    <w:p w14:paraId="3CC61150"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5930315" w14:textId="77777777" w:rsidR="00061478" w:rsidRPr="00CD1D6F" w:rsidRDefault="00CD1D6F">
      <w:r w:rsidRPr="00CD1D6F">
        <w:rPr>
          <w:rStyle w:val="HideTWBExt"/>
          <w:noProof w:val="0"/>
        </w:rPr>
        <w:t>&lt;/Amend&gt;</w:t>
      </w:r>
    </w:p>
    <w:p w14:paraId="43E9E80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133</w:t>
      </w:r>
      <w:r w:rsidRPr="00CD1D6F">
        <w:rPr>
          <w:rStyle w:val="HideTWBExt"/>
          <w:b w:val="0"/>
          <w:noProof w:val="0"/>
        </w:rPr>
        <w:t>&lt;/NumAm&gt;</w:t>
      </w:r>
    </w:p>
    <w:p w14:paraId="7F769B72"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043654E3" w14:textId="77777777" w:rsidR="00061478" w:rsidRPr="00CD1D6F" w:rsidRDefault="00CD1D6F">
      <w:pPr>
        <w:pStyle w:val="NormalBold"/>
      </w:pPr>
      <w:r w:rsidRPr="00CD1D6F">
        <w:rPr>
          <w:rStyle w:val="HideTWBExt"/>
          <w:b w:val="0"/>
          <w:noProof w:val="0"/>
        </w:rPr>
        <w:t>&lt;/RepeatBlock-By&gt;</w:t>
      </w:r>
    </w:p>
    <w:p w14:paraId="33632E4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EF435C2" w14:textId="77777777" w:rsidR="00061478" w:rsidRPr="00CD1D6F" w:rsidRDefault="00CD1D6F">
      <w:pPr>
        <w:pStyle w:val="NormalBold"/>
      </w:pPr>
      <w:r w:rsidRPr="00CD1D6F">
        <w:rPr>
          <w:rStyle w:val="HideTWBExt"/>
          <w:b w:val="0"/>
          <w:noProof w:val="0"/>
        </w:rPr>
        <w:t>&lt;Article&gt;</w:t>
      </w:r>
      <w:r w:rsidRPr="00CD1D6F">
        <w:t>Paragrafo 9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953AA7B" w14:textId="77777777">
        <w:trPr>
          <w:trHeight w:hRule="exact" w:val="240"/>
          <w:jc w:val="center"/>
        </w:trPr>
        <w:tc>
          <w:tcPr>
            <w:tcW w:w="9752" w:type="dxa"/>
            <w:gridSpan w:val="2"/>
            <w:tcBorders>
              <w:top w:val="nil"/>
              <w:left w:val="nil"/>
              <w:bottom w:val="nil"/>
              <w:right w:val="nil"/>
            </w:tcBorders>
          </w:tcPr>
          <w:p w14:paraId="79BF41FE" w14:textId="77777777" w:rsidR="00061478" w:rsidRPr="00CD1D6F" w:rsidRDefault="00061478"/>
        </w:tc>
      </w:tr>
      <w:tr w:rsidR="00061478" w:rsidRPr="00CD1D6F" w14:paraId="723ED0C3" w14:textId="77777777">
        <w:trPr>
          <w:trHeight w:val="240"/>
          <w:jc w:val="center"/>
        </w:trPr>
        <w:tc>
          <w:tcPr>
            <w:tcW w:w="4876" w:type="dxa"/>
            <w:tcBorders>
              <w:top w:val="nil"/>
              <w:left w:val="nil"/>
              <w:bottom w:val="nil"/>
              <w:right w:val="nil"/>
            </w:tcBorders>
          </w:tcPr>
          <w:p w14:paraId="59BFF83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4A327E8" w14:textId="77777777" w:rsidR="00061478" w:rsidRPr="00CD1D6F" w:rsidRDefault="00CD1D6F">
            <w:pPr>
              <w:pStyle w:val="AmColumnHeading"/>
            </w:pPr>
            <w:r w:rsidRPr="00CD1D6F">
              <w:t>Emendamento</w:t>
            </w:r>
          </w:p>
        </w:tc>
      </w:tr>
      <w:tr w:rsidR="00061478" w:rsidRPr="00CD1D6F" w14:paraId="277C55F7" w14:textId="77777777">
        <w:trPr>
          <w:jc w:val="center"/>
        </w:trPr>
        <w:tc>
          <w:tcPr>
            <w:tcW w:w="4876" w:type="dxa"/>
            <w:tcBorders>
              <w:top w:val="nil"/>
              <w:left w:val="nil"/>
              <w:bottom w:val="nil"/>
              <w:right w:val="nil"/>
            </w:tcBorders>
          </w:tcPr>
          <w:p w14:paraId="6EDBAEBD" w14:textId="77777777" w:rsidR="00061478" w:rsidRPr="00CD1D6F" w:rsidRDefault="00061478">
            <w:pPr>
              <w:pStyle w:val="Normal6a"/>
            </w:pPr>
          </w:p>
        </w:tc>
        <w:tc>
          <w:tcPr>
            <w:tcW w:w="4876" w:type="dxa"/>
            <w:tcBorders>
              <w:top w:val="nil"/>
              <w:left w:val="nil"/>
              <w:bottom w:val="nil"/>
              <w:right w:val="nil"/>
            </w:tcBorders>
          </w:tcPr>
          <w:p w14:paraId="7CCB8A0F" w14:textId="77777777" w:rsidR="00061478" w:rsidRPr="00CD1D6F" w:rsidRDefault="00CD1D6F">
            <w:pPr>
              <w:pStyle w:val="Normal6a"/>
            </w:pPr>
            <w:r w:rsidRPr="00CD1D6F">
              <w:rPr>
                <w:b/>
                <w:i/>
              </w:rPr>
              <w:t>9 bis.</w:t>
            </w:r>
            <w:r w:rsidRPr="00CD1D6F">
              <w:tab/>
            </w:r>
            <w:r w:rsidRPr="00CD1D6F">
              <w:rPr>
                <w:b/>
                <w:i/>
              </w:rPr>
              <w:t xml:space="preserve">sottolinea che i centri di eccellenza per l'istruzione e la formazione professionale dovrebbero essere posti al centro del futuro sviluppo dei </w:t>
            </w:r>
            <w:r w:rsidRPr="00CD1D6F">
              <w:rPr>
                <w:b/>
                <w:i/>
              </w:rPr>
              <w:t>sistemi di istruzione e formazione professionale in Europa in quanto motori fondamentali di riforme strutturali, innovazione, riconoscimento e modernizzazione; invita la Commissione a rafforzare i percorsi di investimento a lungo termine per i centri di eccellenza per l'istruzione e la formazione professionale e a finanziarli alla stessa stregua delle alleanze delle università europee; evidenzia che i centri di eccellenza per l'istruzione e la formazione professionale riuniscono erogatori di istruzione, imp</w:t>
            </w:r>
            <w:r w:rsidRPr="00CD1D6F">
              <w:rPr>
                <w:b/>
                <w:i/>
              </w:rPr>
              <w:t>rese, autorità regionali e parti sociali per rispondere alle esigenze del mercato del lavoro, promuovere l'innovazione, rafforzare la competitività regionale e sostenere le transizioni verde e digitale; chiede una valutazione indipendente dei centri di eccellenza per l'istruzione e la formazione professionale;</w:t>
            </w:r>
          </w:p>
        </w:tc>
      </w:tr>
    </w:tbl>
    <w:p w14:paraId="67FAA996"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648DCED" w14:textId="77777777" w:rsidR="00061478" w:rsidRPr="00CD1D6F" w:rsidRDefault="00CD1D6F">
      <w:r w:rsidRPr="00CD1D6F">
        <w:rPr>
          <w:rStyle w:val="HideTWBExt"/>
          <w:noProof w:val="0"/>
        </w:rPr>
        <w:t>&lt;/Amend&gt;</w:t>
      </w:r>
    </w:p>
    <w:p w14:paraId="0450262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134</w:t>
      </w:r>
      <w:r w:rsidRPr="00CD1D6F">
        <w:rPr>
          <w:rStyle w:val="HideTWBExt"/>
          <w:b w:val="0"/>
          <w:noProof w:val="0"/>
        </w:rPr>
        <w:t>&lt;/NumAm&gt;</w:t>
      </w:r>
    </w:p>
    <w:p w14:paraId="11D34BAE" w14:textId="77777777" w:rsidR="00061478" w:rsidRPr="00CD1D6F" w:rsidRDefault="00CD1D6F">
      <w:pPr>
        <w:pStyle w:val="NormalBold"/>
      </w:pPr>
      <w:r w:rsidRPr="00CD1D6F">
        <w:rPr>
          <w:rStyle w:val="HideTWBExt"/>
          <w:b w:val="0"/>
          <w:noProof w:val="0"/>
        </w:rPr>
        <w:t>&lt;RepeatBlock-By&gt;&lt;Members&gt;</w:t>
      </w:r>
      <w:r w:rsidRPr="00CD1D6F">
        <w:t xml:space="preserve">Angelika Winzig, Eleonora Meleti, Miriam Lexmann, Andrea Wechsler, Romana Tomc, Andrzej </w:t>
      </w:r>
      <w:r w:rsidRPr="00CD1D6F">
        <w:t>Buła, Martine Kemp, Henrik Dahl, Letizia Moratti, Maravillas Abadía Jover</w:t>
      </w:r>
      <w:r w:rsidRPr="00CD1D6F">
        <w:rPr>
          <w:rStyle w:val="HideTWBExt"/>
          <w:b w:val="0"/>
          <w:noProof w:val="0"/>
        </w:rPr>
        <w:t>&lt;/Members&gt;</w:t>
      </w:r>
    </w:p>
    <w:p w14:paraId="720B1292" w14:textId="77777777" w:rsidR="00061478" w:rsidRPr="00CD1D6F" w:rsidRDefault="00CD1D6F">
      <w:pPr>
        <w:pStyle w:val="NormalBold"/>
      </w:pPr>
      <w:r w:rsidRPr="00CD1D6F">
        <w:rPr>
          <w:rStyle w:val="HideTWBExt"/>
          <w:b w:val="0"/>
          <w:noProof w:val="0"/>
        </w:rPr>
        <w:t>&lt;/RepeatBlock-By&gt;</w:t>
      </w:r>
    </w:p>
    <w:p w14:paraId="2DD46C5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94E1968" w14:textId="77777777" w:rsidR="00061478" w:rsidRPr="00CD1D6F" w:rsidRDefault="00CD1D6F">
      <w:pPr>
        <w:pStyle w:val="NormalBold"/>
      </w:pPr>
      <w:r w:rsidRPr="00CD1D6F">
        <w:rPr>
          <w:rStyle w:val="HideTWBExt"/>
          <w:b w:val="0"/>
          <w:noProof w:val="0"/>
        </w:rPr>
        <w:t>&lt;Article&gt;</w:t>
      </w:r>
      <w:r w:rsidRPr="00CD1D6F">
        <w:t>Paragrafo 9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93B4AA3" w14:textId="77777777">
        <w:trPr>
          <w:trHeight w:hRule="exact" w:val="240"/>
          <w:jc w:val="center"/>
        </w:trPr>
        <w:tc>
          <w:tcPr>
            <w:tcW w:w="9752" w:type="dxa"/>
            <w:gridSpan w:val="2"/>
            <w:tcBorders>
              <w:top w:val="nil"/>
              <w:left w:val="nil"/>
              <w:bottom w:val="nil"/>
              <w:right w:val="nil"/>
            </w:tcBorders>
          </w:tcPr>
          <w:p w14:paraId="54317AA7" w14:textId="77777777" w:rsidR="00061478" w:rsidRPr="00CD1D6F" w:rsidRDefault="00061478"/>
        </w:tc>
      </w:tr>
      <w:tr w:rsidR="00061478" w:rsidRPr="00CD1D6F" w14:paraId="22EDA96F" w14:textId="77777777">
        <w:trPr>
          <w:trHeight w:val="240"/>
          <w:jc w:val="center"/>
        </w:trPr>
        <w:tc>
          <w:tcPr>
            <w:tcW w:w="4876" w:type="dxa"/>
            <w:tcBorders>
              <w:top w:val="nil"/>
              <w:left w:val="nil"/>
              <w:bottom w:val="nil"/>
              <w:right w:val="nil"/>
            </w:tcBorders>
          </w:tcPr>
          <w:p w14:paraId="42AB0D4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7285FBD" w14:textId="77777777" w:rsidR="00061478" w:rsidRPr="00CD1D6F" w:rsidRDefault="00CD1D6F">
            <w:pPr>
              <w:pStyle w:val="AmColumnHeading"/>
            </w:pPr>
            <w:r w:rsidRPr="00CD1D6F">
              <w:t>Emendamento</w:t>
            </w:r>
          </w:p>
        </w:tc>
      </w:tr>
      <w:tr w:rsidR="00061478" w:rsidRPr="00CD1D6F" w14:paraId="514848AD" w14:textId="77777777">
        <w:trPr>
          <w:jc w:val="center"/>
        </w:trPr>
        <w:tc>
          <w:tcPr>
            <w:tcW w:w="4876" w:type="dxa"/>
            <w:tcBorders>
              <w:top w:val="nil"/>
              <w:left w:val="nil"/>
              <w:bottom w:val="nil"/>
              <w:right w:val="nil"/>
            </w:tcBorders>
          </w:tcPr>
          <w:p w14:paraId="1289BDA6" w14:textId="77777777" w:rsidR="00061478" w:rsidRPr="00CD1D6F" w:rsidRDefault="00061478">
            <w:pPr>
              <w:pStyle w:val="Normal6a"/>
            </w:pPr>
          </w:p>
        </w:tc>
        <w:tc>
          <w:tcPr>
            <w:tcW w:w="4876" w:type="dxa"/>
            <w:tcBorders>
              <w:top w:val="nil"/>
              <w:left w:val="nil"/>
              <w:bottom w:val="nil"/>
              <w:right w:val="nil"/>
            </w:tcBorders>
          </w:tcPr>
          <w:p w14:paraId="493D573B" w14:textId="77777777" w:rsidR="00061478" w:rsidRPr="00CD1D6F" w:rsidRDefault="00CD1D6F">
            <w:pPr>
              <w:pStyle w:val="Normal6a"/>
            </w:pPr>
            <w:r w:rsidRPr="00CD1D6F">
              <w:rPr>
                <w:b/>
                <w:i/>
              </w:rPr>
              <w:t>9 bis.</w:t>
            </w:r>
            <w:r w:rsidRPr="00CD1D6F">
              <w:tab/>
            </w:r>
            <w:r w:rsidRPr="00CD1D6F">
              <w:rPr>
                <w:b/>
                <w:i/>
              </w:rPr>
              <w:t xml:space="preserve">riconosce che le </w:t>
            </w:r>
            <w:r w:rsidRPr="00CD1D6F">
              <w:rPr>
                <w:b/>
                <w:i/>
              </w:rPr>
              <w:t>imprese svolgono un ruolo centrale nell'istruzione e nella formazione professionale, in particolare nei sistemi di formazione duale, fornendo ambienti di apprendimento basati sul lavoro, trasmettendo abilità e competenze aggiornate e sostenendo l'innovazione; chiede alla Commissione e agli Stati membri di rafforzare il ruolo e la visibilità delle imprese quali principali luoghi di apprendimento nell'ambito dei sistemi di IFP;</w:t>
            </w:r>
          </w:p>
        </w:tc>
      </w:tr>
    </w:tbl>
    <w:p w14:paraId="5D18F14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0EE4316" w14:textId="77777777" w:rsidR="00061478" w:rsidRPr="00CD1D6F" w:rsidRDefault="00CD1D6F">
      <w:r w:rsidRPr="00CD1D6F">
        <w:rPr>
          <w:rStyle w:val="HideTWBExt"/>
          <w:noProof w:val="0"/>
        </w:rPr>
        <w:t>&lt;/Amend&gt;</w:t>
      </w:r>
    </w:p>
    <w:p w14:paraId="6F905F3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135</w:t>
      </w:r>
      <w:r w:rsidRPr="00CD1D6F">
        <w:rPr>
          <w:rStyle w:val="HideTWBExt"/>
          <w:b w:val="0"/>
          <w:noProof w:val="0"/>
        </w:rPr>
        <w:t>&lt;/NumAm&gt;</w:t>
      </w:r>
    </w:p>
    <w:p w14:paraId="10A25C23"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3FB56E60" w14:textId="77777777" w:rsidR="00061478" w:rsidRPr="00CD1D6F" w:rsidRDefault="00CD1D6F">
      <w:pPr>
        <w:pStyle w:val="NormalBold"/>
      </w:pPr>
      <w:r w:rsidRPr="00CD1D6F">
        <w:rPr>
          <w:rStyle w:val="HideTWBExt"/>
          <w:b w:val="0"/>
          <w:noProof w:val="0"/>
        </w:rPr>
        <w:t>&lt;/RepeatBlock-By&gt;</w:t>
      </w:r>
    </w:p>
    <w:p w14:paraId="2E58338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8BE06BC" w14:textId="77777777" w:rsidR="00061478" w:rsidRPr="00CD1D6F" w:rsidRDefault="00CD1D6F">
      <w:pPr>
        <w:pStyle w:val="NormalBold"/>
      </w:pPr>
      <w:r w:rsidRPr="00CD1D6F">
        <w:rPr>
          <w:rStyle w:val="HideTWBExt"/>
          <w:b w:val="0"/>
          <w:noProof w:val="0"/>
        </w:rPr>
        <w:t>&lt;Article&gt;</w:t>
      </w:r>
      <w:r w:rsidRPr="00CD1D6F">
        <w:t>Paragrafo 9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AA1A368" w14:textId="77777777">
        <w:trPr>
          <w:trHeight w:hRule="exact" w:val="240"/>
          <w:jc w:val="center"/>
        </w:trPr>
        <w:tc>
          <w:tcPr>
            <w:tcW w:w="9752" w:type="dxa"/>
            <w:gridSpan w:val="2"/>
            <w:tcBorders>
              <w:top w:val="nil"/>
              <w:left w:val="nil"/>
              <w:bottom w:val="nil"/>
              <w:right w:val="nil"/>
            </w:tcBorders>
          </w:tcPr>
          <w:p w14:paraId="7D15065A" w14:textId="77777777" w:rsidR="00061478" w:rsidRPr="00CD1D6F" w:rsidRDefault="00061478"/>
        </w:tc>
      </w:tr>
      <w:tr w:rsidR="00061478" w:rsidRPr="00CD1D6F" w14:paraId="40E257B5" w14:textId="77777777">
        <w:trPr>
          <w:trHeight w:val="240"/>
          <w:jc w:val="center"/>
        </w:trPr>
        <w:tc>
          <w:tcPr>
            <w:tcW w:w="4876" w:type="dxa"/>
            <w:tcBorders>
              <w:top w:val="nil"/>
              <w:left w:val="nil"/>
              <w:bottom w:val="nil"/>
              <w:right w:val="nil"/>
            </w:tcBorders>
          </w:tcPr>
          <w:p w14:paraId="1606983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60B0C44" w14:textId="77777777" w:rsidR="00061478" w:rsidRPr="00CD1D6F" w:rsidRDefault="00CD1D6F">
            <w:pPr>
              <w:pStyle w:val="AmColumnHeading"/>
            </w:pPr>
            <w:r w:rsidRPr="00CD1D6F">
              <w:t>Emendamento</w:t>
            </w:r>
          </w:p>
        </w:tc>
      </w:tr>
      <w:tr w:rsidR="00061478" w:rsidRPr="00CD1D6F" w14:paraId="7640CC2A" w14:textId="77777777">
        <w:trPr>
          <w:jc w:val="center"/>
        </w:trPr>
        <w:tc>
          <w:tcPr>
            <w:tcW w:w="4876" w:type="dxa"/>
            <w:tcBorders>
              <w:top w:val="nil"/>
              <w:left w:val="nil"/>
              <w:bottom w:val="nil"/>
              <w:right w:val="nil"/>
            </w:tcBorders>
          </w:tcPr>
          <w:p w14:paraId="464B8DC6" w14:textId="77777777" w:rsidR="00061478" w:rsidRPr="00CD1D6F" w:rsidRDefault="00061478">
            <w:pPr>
              <w:pStyle w:val="Normal6a"/>
            </w:pPr>
          </w:p>
        </w:tc>
        <w:tc>
          <w:tcPr>
            <w:tcW w:w="4876" w:type="dxa"/>
            <w:tcBorders>
              <w:top w:val="nil"/>
              <w:left w:val="nil"/>
              <w:bottom w:val="nil"/>
              <w:right w:val="nil"/>
            </w:tcBorders>
          </w:tcPr>
          <w:p w14:paraId="5B8AC8A8" w14:textId="77777777" w:rsidR="00061478" w:rsidRPr="00CD1D6F" w:rsidRDefault="00CD1D6F">
            <w:pPr>
              <w:pStyle w:val="Normal6a"/>
            </w:pPr>
            <w:r w:rsidRPr="00CD1D6F">
              <w:rPr>
                <w:b/>
                <w:i/>
              </w:rPr>
              <w:t>9 bis.</w:t>
            </w:r>
            <w:r w:rsidRPr="00CD1D6F">
              <w:tab/>
            </w:r>
            <w:r w:rsidRPr="00CD1D6F">
              <w:rPr>
                <w:b/>
                <w:i/>
              </w:rPr>
              <w:t xml:space="preserve">invita l'UE e gli Stati membri ad affrontare lo </w:t>
            </w:r>
            <w:r w:rsidRPr="00CD1D6F">
              <w:rPr>
                <w:b/>
                <w:i/>
              </w:rPr>
              <w:t xml:space="preserve">squilibrio tra domanda e offerta di competenze rafforzando la cooperazione tra gli erogatori di IFP e i datori di lavoro, anche attraverso audit delle competenze a livello del luogo di lavoro e l'elaborazione di profili delle competenze, al fine di individuare le abilità e le competenze esistenti, sostenerne il riconoscimento formale e </w:t>
            </w:r>
            <w:r w:rsidRPr="00CD1D6F">
              <w:rPr>
                <w:b/>
                <w:i/>
              </w:rPr>
              <w:lastRenderedPageBreak/>
              <w:t>determinare gli ambiti in cui è necessaria un'ulteriore formazione;</w:t>
            </w:r>
          </w:p>
        </w:tc>
      </w:tr>
    </w:tbl>
    <w:p w14:paraId="2EE5601E"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0A5384A" w14:textId="77777777" w:rsidR="00061478" w:rsidRPr="00CD1D6F" w:rsidRDefault="00CD1D6F">
      <w:r w:rsidRPr="00CD1D6F">
        <w:rPr>
          <w:rStyle w:val="HideTWBExt"/>
          <w:noProof w:val="0"/>
        </w:rPr>
        <w:t>&lt;/Amend&gt;</w:t>
      </w:r>
    </w:p>
    <w:p w14:paraId="4D6D3D1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136</w:t>
      </w:r>
      <w:r w:rsidRPr="00CD1D6F">
        <w:rPr>
          <w:rStyle w:val="HideTWBExt"/>
          <w:b w:val="0"/>
          <w:noProof w:val="0"/>
        </w:rPr>
        <w:t>&lt;/NumAm&gt;</w:t>
      </w:r>
    </w:p>
    <w:p w14:paraId="72CE26EC"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69B81E13" w14:textId="77777777" w:rsidR="00061478" w:rsidRPr="00CD1D6F" w:rsidRDefault="00CD1D6F">
      <w:pPr>
        <w:pStyle w:val="NormalBold"/>
      </w:pPr>
      <w:r w:rsidRPr="00CD1D6F">
        <w:rPr>
          <w:rStyle w:val="HideTWBExt"/>
          <w:b w:val="0"/>
          <w:noProof w:val="0"/>
        </w:rPr>
        <w:t>&lt;/RepeatBlock-By&gt;</w:t>
      </w:r>
    </w:p>
    <w:p w14:paraId="57669FE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7127648" w14:textId="77777777" w:rsidR="00061478" w:rsidRPr="00CD1D6F" w:rsidRDefault="00CD1D6F">
      <w:pPr>
        <w:pStyle w:val="NormalBold"/>
      </w:pPr>
      <w:r w:rsidRPr="00CD1D6F">
        <w:rPr>
          <w:rStyle w:val="HideTWBExt"/>
          <w:b w:val="0"/>
          <w:noProof w:val="0"/>
        </w:rPr>
        <w:t>&lt;Article&gt;</w:t>
      </w:r>
      <w:r w:rsidRPr="00CD1D6F">
        <w:t>Paragrafo 9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BBABAC7" w14:textId="77777777">
        <w:trPr>
          <w:trHeight w:hRule="exact" w:val="240"/>
          <w:jc w:val="center"/>
        </w:trPr>
        <w:tc>
          <w:tcPr>
            <w:tcW w:w="9752" w:type="dxa"/>
            <w:gridSpan w:val="2"/>
            <w:tcBorders>
              <w:top w:val="nil"/>
              <w:left w:val="nil"/>
              <w:bottom w:val="nil"/>
              <w:right w:val="nil"/>
            </w:tcBorders>
          </w:tcPr>
          <w:p w14:paraId="3A50758F" w14:textId="77777777" w:rsidR="00061478" w:rsidRPr="00CD1D6F" w:rsidRDefault="00061478"/>
        </w:tc>
      </w:tr>
      <w:tr w:rsidR="00061478" w:rsidRPr="00CD1D6F" w14:paraId="7B7061A0" w14:textId="77777777">
        <w:trPr>
          <w:trHeight w:val="240"/>
          <w:jc w:val="center"/>
        </w:trPr>
        <w:tc>
          <w:tcPr>
            <w:tcW w:w="4876" w:type="dxa"/>
            <w:tcBorders>
              <w:top w:val="nil"/>
              <w:left w:val="nil"/>
              <w:bottom w:val="nil"/>
              <w:right w:val="nil"/>
            </w:tcBorders>
          </w:tcPr>
          <w:p w14:paraId="059C373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4FFFBEC" w14:textId="77777777" w:rsidR="00061478" w:rsidRPr="00CD1D6F" w:rsidRDefault="00CD1D6F">
            <w:pPr>
              <w:pStyle w:val="AmColumnHeading"/>
            </w:pPr>
            <w:r w:rsidRPr="00CD1D6F">
              <w:t>Emendamento</w:t>
            </w:r>
          </w:p>
        </w:tc>
      </w:tr>
      <w:tr w:rsidR="00061478" w:rsidRPr="00CD1D6F" w14:paraId="24FE6717" w14:textId="77777777">
        <w:trPr>
          <w:jc w:val="center"/>
        </w:trPr>
        <w:tc>
          <w:tcPr>
            <w:tcW w:w="4876" w:type="dxa"/>
            <w:tcBorders>
              <w:top w:val="nil"/>
              <w:left w:val="nil"/>
              <w:bottom w:val="nil"/>
              <w:right w:val="nil"/>
            </w:tcBorders>
          </w:tcPr>
          <w:p w14:paraId="215E2F9D" w14:textId="77777777" w:rsidR="00061478" w:rsidRPr="00CD1D6F" w:rsidRDefault="00061478">
            <w:pPr>
              <w:pStyle w:val="Normal6a"/>
            </w:pPr>
          </w:p>
        </w:tc>
        <w:tc>
          <w:tcPr>
            <w:tcW w:w="4876" w:type="dxa"/>
            <w:tcBorders>
              <w:top w:val="nil"/>
              <w:left w:val="nil"/>
              <w:bottom w:val="nil"/>
              <w:right w:val="nil"/>
            </w:tcBorders>
          </w:tcPr>
          <w:p w14:paraId="35555082" w14:textId="77777777" w:rsidR="00061478" w:rsidRPr="00CD1D6F" w:rsidRDefault="00CD1D6F">
            <w:pPr>
              <w:pStyle w:val="Normal6a"/>
            </w:pPr>
            <w:r w:rsidRPr="00CD1D6F">
              <w:rPr>
                <w:b/>
                <w:i/>
              </w:rPr>
              <w:t>9 bis.</w:t>
            </w:r>
            <w:r w:rsidRPr="00CD1D6F">
              <w:tab/>
            </w:r>
            <w:r w:rsidRPr="00CD1D6F">
              <w:rPr>
                <w:b/>
                <w:i/>
              </w:rPr>
              <w:t xml:space="preserve">sottolinea che la carenza di insegnanti e </w:t>
            </w:r>
            <w:r w:rsidRPr="00CD1D6F">
              <w:rPr>
                <w:b/>
                <w:i/>
              </w:rPr>
              <w:t>formatori dell'IFP rappresenta un grave ostacolo all'istruzione professionale di alta qualità; invita gli Stati membri a investire nella loro assunzione, nel loro sviluppo professionale continuo e in salari e condizioni di lavoro dignitosi;</w:t>
            </w:r>
          </w:p>
        </w:tc>
      </w:tr>
    </w:tbl>
    <w:p w14:paraId="4EC5AB5B"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04B9F46" w14:textId="77777777" w:rsidR="00061478" w:rsidRPr="00CD1D6F" w:rsidRDefault="00CD1D6F">
      <w:r w:rsidRPr="00CD1D6F">
        <w:rPr>
          <w:rStyle w:val="HideTWBExt"/>
          <w:noProof w:val="0"/>
        </w:rPr>
        <w:t>&lt;/Amend&gt;</w:t>
      </w:r>
    </w:p>
    <w:p w14:paraId="4029F26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137</w:t>
      </w:r>
      <w:r w:rsidRPr="00CD1D6F">
        <w:rPr>
          <w:rStyle w:val="HideTWBExt"/>
          <w:b w:val="0"/>
          <w:noProof w:val="0"/>
        </w:rPr>
        <w:t>&lt;/NumAm&gt;</w:t>
      </w:r>
    </w:p>
    <w:p w14:paraId="24455F8B"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w:t>
      </w:r>
      <w:r w:rsidRPr="00CD1D6F">
        <w:rPr>
          <w:rStyle w:val="HideTWBExt"/>
          <w:b w:val="0"/>
          <w:noProof w:val="0"/>
        </w:rPr>
        <w:t>&lt;/Members&gt;</w:t>
      </w:r>
    </w:p>
    <w:p w14:paraId="146F1038" w14:textId="77777777" w:rsidR="00061478" w:rsidRPr="00CD1D6F" w:rsidRDefault="00CD1D6F">
      <w:pPr>
        <w:pStyle w:val="NormalBold"/>
      </w:pPr>
      <w:r w:rsidRPr="00CD1D6F">
        <w:rPr>
          <w:rStyle w:val="HideTWBExt"/>
          <w:b w:val="0"/>
          <w:noProof w:val="0"/>
        </w:rPr>
        <w:t>&lt;/RepeatBlock-By&gt;</w:t>
      </w:r>
    </w:p>
    <w:p w14:paraId="03CDFB1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025F3BA" w14:textId="77777777" w:rsidR="00061478" w:rsidRPr="00CD1D6F" w:rsidRDefault="00CD1D6F">
      <w:pPr>
        <w:pStyle w:val="NormalBold"/>
      </w:pPr>
      <w:r w:rsidRPr="00CD1D6F">
        <w:rPr>
          <w:rStyle w:val="HideTWBExt"/>
          <w:b w:val="0"/>
          <w:noProof w:val="0"/>
        </w:rPr>
        <w:t>&lt;Article&gt;</w:t>
      </w:r>
      <w:r w:rsidRPr="00CD1D6F">
        <w:t>Paragrafo 9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00156D1" w14:textId="77777777">
        <w:trPr>
          <w:trHeight w:hRule="exact" w:val="240"/>
          <w:jc w:val="center"/>
        </w:trPr>
        <w:tc>
          <w:tcPr>
            <w:tcW w:w="9752" w:type="dxa"/>
            <w:gridSpan w:val="2"/>
            <w:tcBorders>
              <w:top w:val="nil"/>
              <w:left w:val="nil"/>
              <w:bottom w:val="nil"/>
              <w:right w:val="nil"/>
            </w:tcBorders>
          </w:tcPr>
          <w:p w14:paraId="1B03E8A9" w14:textId="77777777" w:rsidR="00061478" w:rsidRPr="00CD1D6F" w:rsidRDefault="00061478"/>
        </w:tc>
      </w:tr>
      <w:tr w:rsidR="00061478" w:rsidRPr="00CD1D6F" w14:paraId="2F384150" w14:textId="77777777">
        <w:trPr>
          <w:trHeight w:val="240"/>
          <w:jc w:val="center"/>
        </w:trPr>
        <w:tc>
          <w:tcPr>
            <w:tcW w:w="4876" w:type="dxa"/>
            <w:tcBorders>
              <w:top w:val="nil"/>
              <w:left w:val="nil"/>
              <w:bottom w:val="nil"/>
              <w:right w:val="nil"/>
            </w:tcBorders>
          </w:tcPr>
          <w:p w14:paraId="4E6C44F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A9EF561" w14:textId="77777777" w:rsidR="00061478" w:rsidRPr="00CD1D6F" w:rsidRDefault="00CD1D6F">
            <w:pPr>
              <w:pStyle w:val="AmColumnHeading"/>
            </w:pPr>
            <w:r w:rsidRPr="00CD1D6F">
              <w:t>Emendamento</w:t>
            </w:r>
          </w:p>
        </w:tc>
      </w:tr>
      <w:tr w:rsidR="00061478" w:rsidRPr="00CD1D6F" w14:paraId="42A171E8" w14:textId="77777777">
        <w:trPr>
          <w:jc w:val="center"/>
        </w:trPr>
        <w:tc>
          <w:tcPr>
            <w:tcW w:w="4876" w:type="dxa"/>
            <w:tcBorders>
              <w:top w:val="nil"/>
              <w:left w:val="nil"/>
              <w:bottom w:val="nil"/>
              <w:right w:val="nil"/>
            </w:tcBorders>
          </w:tcPr>
          <w:p w14:paraId="1C2E60F2" w14:textId="77777777" w:rsidR="00061478" w:rsidRPr="00CD1D6F" w:rsidRDefault="00061478">
            <w:pPr>
              <w:pStyle w:val="Normal6a"/>
            </w:pPr>
          </w:p>
        </w:tc>
        <w:tc>
          <w:tcPr>
            <w:tcW w:w="4876" w:type="dxa"/>
            <w:tcBorders>
              <w:top w:val="nil"/>
              <w:left w:val="nil"/>
              <w:bottom w:val="nil"/>
              <w:right w:val="nil"/>
            </w:tcBorders>
          </w:tcPr>
          <w:p w14:paraId="3A49F74F" w14:textId="77777777" w:rsidR="00061478" w:rsidRPr="00CD1D6F" w:rsidRDefault="00CD1D6F">
            <w:pPr>
              <w:pStyle w:val="Normal6a"/>
            </w:pPr>
            <w:r w:rsidRPr="00CD1D6F">
              <w:rPr>
                <w:b/>
                <w:i/>
              </w:rPr>
              <w:t>9 ter.</w:t>
            </w:r>
            <w:r w:rsidRPr="00CD1D6F">
              <w:tab/>
            </w:r>
            <w:r w:rsidRPr="00CD1D6F">
              <w:rPr>
                <w:b/>
                <w:i/>
              </w:rPr>
              <w:t xml:space="preserve">incoraggia l'ulteriore sviluppo dei centri di eccellenza professionale quali piattaforme di </w:t>
            </w:r>
            <w:r w:rsidRPr="00CD1D6F">
              <w:rPr>
                <w:b/>
                <w:i/>
              </w:rPr>
              <w:t xml:space="preserve">cooperazione tra gli erogatori di istruzione, le imprese, gli istituti di ricerca e gli ecosistemi regionali dell'innovazione al fine di rafforzare lo sviluppo delle competenze, la capacità di innovazione e la competitività nei settori strategici, sostenendo nel contempo la valutazione periodica della loro efficacia e del loro contributo alle esigenze del </w:t>
            </w:r>
            <w:r w:rsidRPr="00CD1D6F">
              <w:rPr>
                <w:b/>
                <w:i/>
              </w:rPr>
              <w:lastRenderedPageBreak/>
              <w:t>mercato del lavoro;</w:t>
            </w:r>
          </w:p>
        </w:tc>
      </w:tr>
    </w:tbl>
    <w:p w14:paraId="469BB3D0"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E4E06EE" w14:textId="77777777" w:rsidR="00061478" w:rsidRPr="00CD1D6F" w:rsidRDefault="00CD1D6F">
      <w:r w:rsidRPr="00CD1D6F">
        <w:rPr>
          <w:rStyle w:val="HideTWBExt"/>
          <w:noProof w:val="0"/>
        </w:rPr>
        <w:t>&lt;/Amend&gt;</w:t>
      </w:r>
    </w:p>
    <w:p w14:paraId="726CC68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138</w:t>
      </w:r>
      <w:r w:rsidRPr="00CD1D6F">
        <w:rPr>
          <w:rStyle w:val="HideTWBExt"/>
          <w:b w:val="0"/>
          <w:noProof w:val="0"/>
        </w:rPr>
        <w:t>&lt;/NumAm&gt;</w:t>
      </w:r>
    </w:p>
    <w:p w14:paraId="520922BA"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438612CF" w14:textId="77777777" w:rsidR="00061478" w:rsidRPr="00CD1D6F" w:rsidRDefault="00CD1D6F">
      <w:pPr>
        <w:pStyle w:val="NormalBold"/>
      </w:pPr>
      <w:r w:rsidRPr="00CD1D6F">
        <w:rPr>
          <w:rStyle w:val="HideTWBExt"/>
          <w:b w:val="0"/>
          <w:noProof w:val="0"/>
        </w:rPr>
        <w:t>&lt;/RepeatBlock-By&gt;</w:t>
      </w:r>
    </w:p>
    <w:p w14:paraId="098C75D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C920030" w14:textId="77777777" w:rsidR="00061478" w:rsidRPr="00CD1D6F" w:rsidRDefault="00CD1D6F">
      <w:pPr>
        <w:pStyle w:val="NormalBold"/>
      </w:pPr>
      <w:r w:rsidRPr="00CD1D6F">
        <w:rPr>
          <w:rStyle w:val="HideTWBExt"/>
          <w:b w:val="0"/>
          <w:noProof w:val="0"/>
        </w:rPr>
        <w:t>&lt;Article&gt;</w:t>
      </w:r>
      <w:r w:rsidRPr="00CD1D6F">
        <w:t>Paragrafo 9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732AB77" w14:textId="77777777">
        <w:trPr>
          <w:trHeight w:hRule="exact" w:val="240"/>
          <w:jc w:val="center"/>
        </w:trPr>
        <w:tc>
          <w:tcPr>
            <w:tcW w:w="9752" w:type="dxa"/>
            <w:gridSpan w:val="2"/>
            <w:tcBorders>
              <w:top w:val="nil"/>
              <w:left w:val="nil"/>
              <w:bottom w:val="nil"/>
              <w:right w:val="nil"/>
            </w:tcBorders>
          </w:tcPr>
          <w:p w14:paraId="381E2308" w14:textId="77777777" w:rsidR="00061478" w:rsidRPr="00CD1D6F" w:rsidRDefault="00061478"/>
        </w:tc>
      </w:tr>
      <w:tr w:rsidR="00061478" w:rsidRPr="00CD1D6F" w14:paraId="70F58473" w14:textId="77777777">
        <w:trPr>
          <w:trHeight w:val="240"/>
          <w:jc w:val="center"/>
        </w:trPr>
        <w:tc>
          <w:tcPr>
            <w:tcW w:w="4876" w:type="dxa"/>
            <w:tcBorders>
              <w:top w:val="nil"/>
              <w:left w:val="nil"/>
              <w:bottom w:val="nil"/>
              <w:right w:val="nil"/>
            </w:tcBorders>
          </w:tcPr>
          <w:p w14:paraId="6DE8F1F5"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C973C6B" w14:textId="77777777" w:rsidR="00061478" w:rsidRPr="00CD1D6F" w:rsidRDefault="00CD1D6F">
            <w:pPr>
              <w:pStyle w:val="AmColumnHeading"/>
            </w:pPr>
            <w:r w:rsidRPr="00CD1D6F">
              <w:t>Emendamento</w:t>
            </w:r>
          </w:p>
        </w:tc>
      </w:tr>
      <w:tr w:rsidR="00061478" w:rsidRPr="00CD1D6F" w14:paraId="3F5EE289" w14:textId="77777777">
        <w:trPr>
          <w:jc w:val="center"/>
        </w:trPr>
        <w:tc>
          <w:tcPr>
            <w:tcW w:w="4876" w:type="dxa"/>
            <w:tcBorders>
              <w:top w:val="nil"/>
              <w:left w:val="nil"/>
              <w:bottom w:val="nil"/>
              <w:right w:val="nil"/>
            </w:tcBorders>
          </w:tcPr>
          <w:p w14:paraId="15E716BB" w14:textId="77777777" w:rsidR="00061478" w:rsidRPr="00CD1D6F" w:rsidRDefault="00061478">
            <w:pPr>
              <w:pStyle w:val="Normal6a"/>
            </w:pPr>
          </w:p>
        </w:tc>
        <w:tc>
          <w:tcPr>
            <w:tcW w:w="4876" w:type="dxa"/>
            <w:tcBorders>
              <w:top w:val="nil"/>
              <w:left w:val="nil"/>
              <w:bottom w:val="nil"/>
              <w:right w:val="nil"/>
            </w:tcBorders>
          </w:tcPr>
          <w:p w14:paraId="5D5FCD96" w14:textId="77777777" w:rsidR="00061478" w:rsidRPr="00CD1D6F" w:rsidRDefault="00CD1D6F">
            <w:pPr>
              <w:pStyle w:val="Normal6a"/>
            </w:pPr>
            <w:r w:rsidRPr="00CD1D6F">
              <w:rPr>
                <w:b/>
                <w:i/>
              </w:rPr>
              <w:t>9 ter.</w:t>
            </w:r>
            <w:r w:rsidRPr="00CD1D6F">
              <w:tab/>
            </w:r>
            <w:r w:rsidRPr="00CD1D6F">
              <w:rPr>
                <w:b/>
                <w:i/>
              </w:rPr>
              <w:t xml:space="preserve">celebra il crescente impegno degli Stati membri a istituire e rafforzare le </w:t>
            </w:r>
            <w:r w:rsidRPr="00CD1D6F">
              <w:rPr>
                <w:b/>
                <w:i/>
              </w:rPr>
              <w:t>iniziative nazionali dei centri di eccellenza per l'istruzione e la formazione professionale; prende atto, a tale proposito, delle iniziative avviate da Francia, Paesi Bassi, Spagna, Italia, Danimarca, Polonia e Slovacchia per lo sviluppo o la sperimentazione di quadri nazionali dei centri di eccellenza per l'istruzione e la formazione professionale nonché della loro partecipazione al relativo ecosistema europeo; invita gli altri Stati membri a seguire questi esempi;</w:t>
            </w:r>
          </w:p>
        </w:tc>
      </w:tr>
    </w:tbl>
    <w:p w14:paraId="362582F4"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81D94AB" w14:textId="77777777" w:rsidR="00061478" w:rsidRPr="00CD1D6F" w:rsidRDefault="00CD1D6F">
      <w:r w:rsidRPr="00CD1D6F">
        <w:rPr>
          <w:rStyle w:val="HideTWBExt"/>
          <w:noProof w:val="0"/>
        </w:rPr>
        <w:t>&lt;/Amend&gt;</w:t>
      </w:r>
    </w:p>
    <w:p w14:paraId="01DD4FA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139</w:t>
      </w:r>
      <w:r w:rsidRPr="00CD1D6F">
        <w:rPr>
          <w:rStyle w:val="HideTWBExt"/>
          <w:b w:val="0"/>
          <w:noProof w:val="0"/>
        </w:rPr>
        <w:t>&lt;/NumAm&gt;</w:t>
      </w:r>
    </w:p>
    <w:p w14:paraId="22453985"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54BC6F38" w14:textId="77777777" w:rsidR="00061478" w:rsidRPr="00CD1D6F" w:rsidRDefault="00CD1D6F">
      <w:pPr>
        <w:pStyle w:val="NormalBold"/>
      </w:pPr>
      <w:r w:rsidRPr="00CD1D6F">
        <w:rPr>
          <w:rStyle w:val="HideTWBExt"/>
          <w:b w:val="0"/>
          <w:noProof w:val="0"/>
        </w:rPr>
        <w:t>&lt;/RepeatBlock-By&gt;</w:t>
      </w:r>
    </w:p>
    <w:p w14:paraId="5C03A84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35AE1EB" w14:textId="77777777" w:rsidR="00061478" w:rsidRPr="00CD1D6F" w:rsidRDefault="00CD1D6F">
      <w:pPr>
        <w:pStyle w:val="NormalBold"/>
      </w:pPr>
      <w:r w:rsidRPr="00CD1D6F">
        <w:rPr>
          <w:rStyle w:val="HideTWBExt"/>
          <w:b w:val="0"/>
          <w:noProof w:val="0"/>
        </w:rPr>
        <w:t>&lt;Article&gt;</w:t>
      </w:r>
      <w:r w:rsidRPr="00CD1D6F">
        <w:t>Paragrafo 9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13947F8" w14:textId="77777777">
        <w:trPr>
          <w:trHeight w:hRule="exact" w:val="240"/>
          <w:jc w:val="center"/>
        </w:trPr>
        <w:tc>
          <w:tcPr>
            <w:tcW w:w="9752" w:type="dxa"/>
            <w:gridSpan w:val="2"/>
            <w:tcBorders>
              <w:top w:val="nil"/>
              <w:left w:val="nil"/>
              <w:bottom w:val="nil"/>
              <w:right w:val="nil"/>
            </w:tcBorders>
          </w:tcPr>
          <w:p w14:paraId="2099A41A" w14:textId="77777777" w:rsidR="00061478" w:rsidRPr="00CD1D6F" w:rsidRDefault="00061478"/>
        </w:tc>
      </w:tr>
      <w:tr w:rsidR="00061478" w:rsidRPr="00CD1D6F" w14:paraId="0484956A" w14:textId="77777777">
        <w:trPr>
          <w:trHeight w:val="240"/>
          <w:jc w:val="center"/>
        </w:trPr>
        <w:tc>
          <w:tcPr>
            <w:tcW w:w="4876" w:type="dxa"/>
            <w:tcBorders>
              <w:top w:val="nil"/>
              <w:left w:val="nil"/>
              <w:bottom w:val="nil"/>
              <w:right w:val="nil"/>
            </w:tcBorders>
          </w:tcPr>
          <w:p w14:paraId="4D8ADCB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34260B3" w14:textId="77777777" w:rsidR="00061478" w:rsidRPr="00CD1D6F" w:rsidRDefault="00CD1D6F">
            <w:pPr>
              <w:pStyle w:val="AmColumnHeading"/>
            </w:pPr>
            <w:r w:rsidRPr="00CD1D6F">
              <w:t>Emendamento</w:t>
            </w:r>
          </w:p>
        </w:tc>
      </w:tr>
      <w:tr w:rsidR="00061478" w:rsidRPr="00CD1D6F" w14:paraId="75C72320" w14:textId="77777777">
        <w:trPr>
          <w:jc w:val="center"/>
        </w:trPr>
        <w:tc>
          <w:tcPr>
            <w:tcW w:w="4876" w:type="dxa"/>
            <w:tcBorders>
              <w:top w:val="nil"/>
              <w:left w:val="nil"/>
              <w:bottom w:val="nil"/>
              <w:right w:val="nil"/>
            </w:tcBorders>
          </w:tcPr>
          <w:p w14:paraId="6D64A393" w14:textId="77777777" w:rsidR="00061478" w:rsidRPr="00CD1D6F" w:rsidRDefault="00061478">
            <w:pPr>
              <w:pStyle w:val="Normal6a"/>
            </w:pPr>
          </w:p>
        </w:tc>
        <w:tc>
          <w:tcPr>
            <w:tcW w:w="4876" w:type="dxa"/>
            <w:tcBorders>
              <w:top w:val="nil"/>
              <w:left w:val="nil"/>
              <w:bottom w:val="nil"/>
              <w:right w:val="nil"/>
            </w:tcBorders>
          </w:tcPr>
          <w:p w14:paraId="48E434B7" w14:textId="77777777" w:rsidR="00061478" w:rsidRPr="00CD1D6F" w:rsidRDefault="00CD1D6F">
            <w:pPr>
              <w:pStyle w:val="Normal6a"/>
            </w:pPr>
            <w:r w:rsidRPr="00CD1D6F">
              <w:rPr>
                <w:b/>
                <w:i/>
              </w:rPr>
              <w:t>9 ter.</w:t>
            </w:r>
            <w:r w:rsidRPr="00CD1D6F">
              <w:tab/>
            </w:r>
            <w:r w:rsidRPr="00CD1D6F">
              <w:rPr>
                <w:b/>
                <w:i/>
              </w:rPr>
              <w:t xml:space="preserve">sottolinea che l'attrattiva a lungo termine degli impieghi professionali dipende dall'esistenza di sistemi di contrattazione collettiva in grado di garantire salari equi, condizioni di lavoro sicure, avanzamento di carriera e parità di trattamento per i lavoratori in tutti i </w:t>
            </w:r>
            <w:r w:rsidRPr="00CD1D6F">
              <w:rPr>
                <w:b/>
                <w:i/>
              </w:rPr>
              <w:lastRenderedPageBreak/>
              <w:t>settori;</w:t>
            </w:r>
          </w:p>
        </w:tc>
      </w:tr>
    </w:tbl>
    <w:p w14:paraId="739B69E0"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C399BE8" w14:textId="77777777" w:rsidR="00061478" w:rsidRPr="00CD1D6F" w:rsidRDefault="00CD1D6F">
      <w:r w:rsidRPr="00CD1D6F">
        <w:rPr>
          <w:rStyle w:val="HideTWBExt"/>
          <w:noProof w:val="0"/>
        </w:rPr>
        <w:t>&lt;/Amend&gt;</w:t>
      </w:r>
    </w:p>
    <w:p w14:paraId="391ECB8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140</w:t>
      </w:r>
      <w:r w:rsidRPr="00CD1D6F">
        <w:rPr>
          <w:rStyle w:val="HideTWBExt"/>
          <w:b w:val="0"/>
          <w:noProof w:val="0"/>
        </w:rPr>
        <w:t>&lt;/NumAm&gt;</w:t>
      </w:r>
    </w:p>
    <w:p w14:paraId="6D73C9DE" w14:textId="77777777" w:rsidR="00061478" w:rsidRPr="00CD1D6F" w:rsidRDefault="00CD1D6F">
      <w:pPr>
        <w:pStyle w:val="NormalBold"/>
      </w:pPr>
      <w:r w:rsidRPr="00CD1D6F">
        <w:rPr>
          <w:rStyle w:val="HideTWBExt"/>
          <w:b w:val="0"/>
          <w:noProof w:val="0"/>
        </w:rPr>
        <w:t>&lt;RepeatBlock-By&gt;&lt;Members&gt;</w:t>
      </w:r>
      <w:r w:rsidRPr="00CD1D6F">
        <w:t>Pál Szekeres, Margarita de la Pisa Carrión, Séverine Werbrouck</w:t>
      </w:r>
      <w:r w:rsidRPr="00CD1D6F">
        <w:rPr>
          <w:rStyle w:val="HideTWBExt"/>
          <w:b w:val="0"/>
          <w:noProof w:val="0"/>
        </w:rPr>
        <w:t>&lt;/Members&gt;</w:t>
      </w:r>
    </w:p>
    <w:p w14:paraId="0E144E33" w14:textId="77777777" w:rsidR="00061478" w:rsidRPr="00CD1D6F" w:rsidRDefault="00CD1D6F">
      <w:pPr>
        <w:pStyle w:val="NormalBold"/>
      </w:pPr>
      <w:r w:rsidRPr="00CD1D6F">
        <w:rPr>
          <w:rStyle w:val="HideTWBExt"/>
          <w:b w:val="0"/>
          <w:noProof w:val="0"/>
        </w:rPr>
        <w:t>&lt;/RepeatBlock-By&gt;</w:t>
      </w:r>
    </w:p>
    <w:p w14:paraId="3C08BA7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5E55891" w14:textId="77777777" w:rsidR="00061478" w:rsidRPr="00CD1D6F" w:rsidRDefault="00CD1D6F">
      <w:pPr>
        <w:pStyle w:val="NormalBold"/>
      </w:pPr>
      <w:r w:rsidRPr="00CD1D6F">
        <w:rPr>
          <w:rStyle w:val="HideTWBExt"/>
          <w:b w:val="0"/>
          <w:noProof w:val="0"/>
        </w:rPr>
        <w:t>&lt;Article&gt;</w:t>
      </w:r>
      <w:r w:rsidRPr="00CD1D6F">
        <w:t>Paragrafo 10</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4986B47" w14:textId="77777777">
        <w:trPr>
          <w:trHeight w:hRule="exact" w:val="240"/>
          <w:jc w:val="center"/>
        </w:trPr>
        <w:tc>
          <w:tcPr>
            <w:tcW w:w="9752" w:type="dxa"/>
            <w:gridSpan w:val="2"/>
            <w:tcBorders>
              <w:top w:val="nil"/>
              <w:left w:val="nil"/>
              <w:bottom w:val="nil"/>
              <w:right w:val="nil"/>
            </w:tcBorders>
          </w:tcPr>
          <w:p w14:paraId="3A839282" w14:textId="77777777" w:rsidR="00061478" w:rsidRPr="00CD1D6F" w:rsidRDefault="00061478"/>
        </w:tc>
      </w:tr>
      <w:tr w:rsidR="00061478" w:rsidRPr="00CD1D6F" w14:paraId="18066FFC" w14:textId="77777777">
        <w:trPr>
          <w:trHeight w:val="240"/>
          <w:jc w:val="center"/>
        </w:trPr>
        <w:tc>
          <w:tcPr>
            <w:tcW w:w="4876" w:type="dxa"/>
            <w:tcBorders>
              <w:top w:val="nil"/>
              <w:left w:val="nil"/>
              <w:bottom w:val="nil"/>
              <w:right w:val="nil"/>
            </w:tcBorders>
          </w:tcPr>
          <w:p w14:paraId="46586BC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92B2A66" w14:textId="77777777" w:rsidR="00061478" w:rsidRPr="00CD1D6F" w:rsidRDefault="00CD1D6F">
            <w:pPr>
              <w:pStyle w:val="AmColumnHeading"/>
            </w:pPr>
            <w:r w:rsidRPr="00CD1D6F">
              <w:t>Emendamento</w:t>
            </w:r>
          </w:p>
        </w:tc>
      </w:tr>
      <w:tr w:rsidR="00061478" w:rsidRPr="00CD1D6F" w14:paraId="19FD7A16" w14:textId="77777777">
        <w:trPr>
          <w:jc w:val="center"/>
        </w:trPr>
        <w:tc>
          <w:tcPr>
            <w:tcW w:w="4876" w:type="dxa"/>
            <w:tcBorders>
              <w:top w:val="nil"/>
              <w:left w:val="nil"/>
              <w:bottom w:val="nil"/>
              <w:right w:val="nil"/>
            </w:tcBorders>
          </w:tcPr>
          <w:p w14:paraId="4A02E3B9" w14:textId="77777777" w:rsidR="00061478" w:rsidRPr="00CD1D6F" w:rsidRDefault="00CD1D6F">
            <w:pPr>
              <w:pStyle w:val="Normal6a"/>
            </w:pPr>
            <w:r w:rsidRPr="00CD1D6F">
              <w:t>10.</w:t>
            </w:r>
            <w:r w:rsidRPr="00CD1D6F">
              <w:tab/>
              <w:t>auspica una più ampia inclusione dell'IFP nelle politiche e nei programmi dell'UE esistenti; incoraggia una migliore integrazione degli organismi di IFP nello sviluppo di politiche di innovazione per migliorare la diffusione e l'adozione di soluzioni innovative in tutti i settori; insiste sulla necessità di sostenere gli investimenti nelle competenze in settori strategici negli ambiti di intervento del Fondo europeo per la competitività proposto;</w:t>
            </w:r>
          </w:p>
        </w:tc>
        <w:tc>
          <w:tcPr>
            <w:tcW w:w="4876" w:type="dxa"/>
            <w:tcBorders>
              <w:top w:val="nil"/>
              <w:left w:val="nil"/>
              <w:bottom w:val="nil"/>
              <w:right w:val="nil"/>
            </w:tcBorders>
          </w:tcPr>
          <w:p w14:paraId="6BE70D7E" w14:textId="77777777" w:rsidR="00061478" w:rsidRPr="00CD1D6F" w:rsidRDefault="00CD1D6F">
            <w:pPr>
              <w:pStyle w:val="Normal6a"/>
            </w:pPr>
            <w:r w:rsidRPr="00CD1D6F">
              <w:t>10.</w:t>
            </w:r>
            <w:r w:rsidRPr="00CD1D6F">
              <w:tab/>
              <w:t xml:space="preserve">auspica una più ampia inclusione dell'IFP nelle politiche e nei programmi dell'UE esistenti; incoraggia una migliore integrazione degli organismi di IFP nello sviluppo di </w:t>
            </w:r>
            <w:r w:rsidRPr="00CD1D6F">
              <w:t xml:space="preserve">politiche di innovazione per migliorare la diffusione e l'adozione di soluzioni innovative in tutti i settori; insiste sulla necessità di sostenere gli investimenti nelle competenze in settori strategici negli ambiti di intervento del Fondo europeo per la competitività proposto; </w:t>
            </w:r>
            <w:r w:rsidRPr="00CD1D6F">
              <w:rPr>
                <w:b/>
                <w:i/>
              </w:rPr>
              <w:t xml:space="preserve">chiede inoltre strategie per agevolare l'accesso alla protezione della proprietà intellettuale, compresa la registrazione di brevetti, marchi, disegni e modelli industriali e altri diritti di proprietà intellettuale, non solo per i </w:t>
            </w:r>
            <w:r w:rsidRPr="00CD1D6F">
              <w:rPr>
                <w:b/>
                <w:i/>
              </w:rPr>
              <w:t>laureati e i ricercatori accademici, ma anche per gli studenti e i diplomati dell'IFP e i professionisti qualificati, riconoscendo il loro contributo significativo all'innovazione applicata, allo sviluppo tecnologico e alla competitività industriale in tutta l'UE;</w:t>
            </w:r>
          </w:p>
        </w:tc>
      </w:tr>
    </w:tbl>
    <w:p w14:paraId="2C41534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1243729" w14:textId="77777777" w:rsidR="00061478" w:rsidRPr="00CD1D6F" w:rsidRDefault="00CD1D6F">
      <w:r w:rsidRPr="00CD1D6F">
        <w:rPr>
          <w:rStyle w:val="HideTWBExt"/>
          <w:noProof w:val="0"/>
        </w:rPr>
        <w:t>&lt;/Amend&gt;</w:t>
      </w:r>
    </w:p>
    <w:p w14:paraId="4565097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141</w:t>
      </w:r>
      <w:r w:rsidRPr="00CD1D6F">
        <w:rPr>
          <w:rStyle w:val="HideTWBExt"/>
          <w:b w:val="0"/>
          <w:noProof w:val="0"/>
        </w:rPr>
        <w:t>&lt;/NumAm&gt;</w:t>
      </w:r>
    </w:p>
    <w:p w14:paraId="502917CF"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53834A86" w14:textId="77777777" w:rsidR="00061478" w:rsidRPr="00CD1D6F" w:rsidRDefault="00CD1D6F">
      <w:pPr>
        <w:pStyle w:val="NormalBold"/>
      </w:pPr>
      <w:r w:rsidRPr="00CD1D6F">
        <w:rPr>
          <w:rStyle w:val="HideTWBExt"/>
          <w:b w:val="0"/>
          <w:noProof w:val="0"/>
        </w:rPr>
        <w:t>&lt;/RepeatBlock-By&gt;</w:t>
      </w:r>
    </w:p>
    <w:p w14:paraId="6ECEC6DA" w14:textId="77777777" w:rsidR="00061478" w:rsidRPr="00CD1D6F" w:rsidRDefault="00CD1D6F">
      <w:pPr>
        <w:pStyle w:val="NormalBold"/>
      </w:pPr>
      <w:r w:rsidRPr="00CD1D6F">
        <w:rPr>
          <w:rStyle w:val="HideTWBExt"/>
          <w:b w:val="0"/>
          <w:noProof w:val="0"/>
        </w:rPr>
        <w:t>&lt;DocAmend&gt;</w:t>
      </w:r>
      <w:r w:rsidRPr="00CD1D6F">
        <w:t xml:space="preserve">Proposta di </w:t>
      </w:r>
      <w:r w:rsidRPr="00CD1D6F">
        <w:t>risoluzione</w:t>
      </w:r>
      <w:r w:rsidRPr="00CD1D6F">
        <w:rPr>
          <w:rStyle w:val="HideTWBExt"/>
          <w:b w:val="0"/>
          <w:noProof w:val="0"/>
        </w:rPr>
        <w:t>&lt;/DocAmend&gt;</w:t>
      </w:r>
    </w:p>
    <w:p w14:paraId="0DAF80AD" w14:textId="77777777" w:rsidR="00061478" w:rsidRPr="00CD1D6F" w:rsidRDefault="00CD1D6F">
      <w:pPr>
        <w:pStyle w:val="NormalBold"/>
      </w:pPr>
      <w:r w:rsidRPr="00CD1D6F">
        <w:rPr>
          <w:rStyle w:val="HideTWBExt"/>
          <w:b w:val="0"/>
          <w:noProof w:val="0"/>
        </w:rPr>
        <w:t>&lt;Article&gt;</w:t>
      </w:r>
      <w:r w:rsidRPr="00CD1D6F">
        <w:t>Paragrafo 10</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34CABEA" w14:textId="77777777">
        <w:trPr>
          <w:trHeight w:hRule="exact" w:val="240"/>
          <w:jc w:val="center"/>
        </w:trPr>
        <w:tc>
          <w:tcPr>
            <w:tcW w:w="9752" w:type="dxa"/>
            <w:gridSpan w:val="2"/>
            <w:tcBorders>
              <w:top w:val="nil"/>
              <w:left w:val="nil"/>
              <w:bottom w:val="nil"/>
              <w:right w:val="nil"/>
            </w:tcBorders>
          </w:tcPr>
          <w:p w14:paraId="20E81A7B" w14:textId="77777777" w:rsidR="00061478" w:rsidRPr="00CD1D6F" w:rsidRDefault="00061478"/>
        </w:tc>
      </w:tr>
      <w:tr w:rsidR="00061478" w:rsidRPr="00CD1D6F" w14:paraId="59B68FAE" w14:textId="77777777">
        <w:trPr>
          <w:trHeight w:val="240"/>
          <w:jc w:val="center"/>
        </w:trPr>
        <w:tc>
          <w:tcPr>
            <w:tcW w:w="4876" w:type="dxa"/>
            <w:tcBorders>
              <w:top w:val="nil"/>
              <w:left w:val="nil"/>
              <w:bottom w:val="nil"/>
              <w:right w:val="nil"/>
            </w:tcBorders>
          </w:tcPr>
          <w:p w14:paraId="2F6BF192"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B1F4568" w14:textId="77777777" w:rsidR="00061478" w:rsidRPr="00CD1D6F" w:rsidRDefault="00CD1D6F">
            <w:pPr>
              <w:pStyle w:val="AmColumnHeading"/>
            </w:pPr>
            <w:r w:rsidRPr="00CD1D6F">
              <w:t>Emendamento</w:t>
            </w:r>
          </w:p>
        </w:tc>
      </w:tr>
      <w:tr w:rsidR="00061478" w:rsidRPr="00CD1D6F" w14:paraId="3931EF76" w14:textId="77777777">
        <w:trPr>
          <w:jc w:val="center"/>
        </w:trPr>
        <w:tc>
          <w:tcPr>
            <w:tcW w:w="4876" w:type="dxa"/>
            <w:tcBorders>
              <w:top w:val="nil"/>
              <w:left w:val="nil"/>
              <w:bottom w:val="nil"/>
              <w:right w:val="nil"/>
            </w:tcBorders>
          </w:tcPr>
          <w:p w14:paraId="4BB2EB70" w14:textId="77777777" w:rsidR="00061478" w:rsidRPr="00CD1D6F" w:rsidRDefault="00CD1D6F">
            <w:pPr>
              <w:pStyle w:val="Normal6a"/>
            </w:pPr>
            <w:r w:rsidRPr="00CD1D6F">
              <w:t>10.</w:t>
            </w:r>
            <w:r w:rsidRPr="00CD1D6F">
              <w:tab/>
              <w:t xml:space="preserve">auspica una più ampia inclusione dell'IFP nelle politiche e nei programmi dell'UE esistenti; incoraggia una migliore integrazione degli organismi di IFP </w:t>
            </w:r>
            <w:r w:rsidRPr="00CD1D6F">
              <w:t>nello sviluppo di politiche di innovazione per migliorare la diffusione e l'adozione di soluzioni innovative in tutti i settori; insiste sulla necessità di sostenere gli investimenti nelle competenze in settori strategici negli ambiti di intervento del Fondo europeo per la competitività proposto;</w:t>
            </w:r>
          </w:p>
        </w:tc>
        <w:tc>
          <w:tcPr>
            <w:tcW w:w="4876" w:type="dxa"/>
            <w:tcBorders>
              <w:top w:val="nil"/>
              <w:left w:val="nil"/>
              <w:bottom w:val="nil"/>
              <w:right w:val="nil"/>
            </w:tcBorders>
          </w:tcPr>
          <w:p w14:paraId="29FF10BD" w14:textId="77777777" w:rsidR="00061478" w:rsidRPr="00CD1D6F" w:rsidRDefault="00CD1D6F">
            <w:pPr>
              <w:pStyle w:val="Normal6a"/>
            </w:pPr>
            <w:r w:rsidRPr="00CD1D6F">
              <w:t>10.</w:t>
            </w:r>
            <w:r w:rsidRPr="00CD1D6F">
              <w:tab/>
              <w:t xml:space="preserve">auspica una più ampia inclusione dell'IFP nelle politiche e nei programmi dell'UE esistenti; incoraggia una migliore integrazione degli organismi di IFP nello sviluppo di politiche di innovazione per migliorare la diffusione e l'adozione di soluzioni innovative in tutti i settori; insiste sulla necessità di sostenere gli investimenti nelle competenze in settori strategici negli ambiti di intervento del Fondo europeo per la competitività proposto; </w:t>
            </w:r>
            <w:r w:rsidRPr="00CD1D6F">
              <w:rPr>
                <w:b/>
                <w:i/>
              </w:rPr>
              <w:t>chiede in particolare che gli istituti di istruzione profess</w:t>
            </w:r>
            <w:r w:rsidRPr="00CD1D6F">
              <w:rPr>
                <w:b/>
                <w:i/>
              </w:rPr>
              <w:t>ionale terziaria al livello ISCED 5 e ai livelli EQF 5 e 6 siano integrati negli ecosistemi europei della ricerca e dell'innovazione in quanto fornitori di competenze tecniche specialistiche;</w:t>
            </w:r>
            <w:r w:rsidRPr="00CD1D6F">
              <w:br/>
            </w:r>
          </w:p>
        </w:tc>
      </w:tr>
      <w:tr w:rsidR="00061478" w:rsidRPr="00CD1D6F" w14:paraId="610CA6D1" w14:textId="77777777">
        <w:trPr>
          <w:jc w:val="center"/>
        </w:trPr>
        <w:tc>
          <w:tcPr>
            <w:tcW w:w="4876" w:type="dxa"/>
            <w:tcBorders>
              <w:top w:val="nil"/>
              <w:left w:val="nil"/>
              <w:bottom w:val="nil"/>
              <w:right w:val="nil"/>
            </w:tcBorders>
          </w:tcPr>
          <w:p w14:paraId="4BBC62AD" w14:textId="77777777" w:rsidR="00061478" w:rsidRPr="00CD1D6F" w:rsidRDefault="00061478">
            <w:pPr>
              <w:pStyle w:val="Normal6a"/>
            </w:pPr>
          </w:p>
        </w:tc>
        <w:tc>
          <w:tcPr>
            <w:tcW w:w="4876" w:type="dxa"/>
            <w:tcBorders>
              <w:top w:val="nil"/>
              <w:left w:val="nil"/>
              <w:bottom w:val="nil"/>
              <w:right w:val="nil"/>
            </w:tcBorders>
          </w:tcPr>
          <w:p w14:paraId="15225467" w14:textId="77777777" w:rsidR="00061478" w:rsidRPr="00CD1D6F" w:rsidRDefault="00CD1D6F">
            <w:pPr>
              <w:pStyle w:val="Normal6a"/>
            </w:pPr>
            <w:r w:rsidRPr="00CD1D6F">
              <w:rPr>
                <w:b/>
                <w:i/>
              </w:rPr>
              <w:t xml:space="preserve">chiede </w:t>
            </w:r>
            <w:r w:rsidRPr="00CD1D6F">
              <w:rPr>
                <w:b/>
                <w:i/>
              </w:rPr>
              <w:t>inoltre un maggiore coinvolgimento delle PMI, delle imprese familiari e dei distretti produttivi locali nella progettazione e nell'attuazione dei programmi di formazione professionale;</w:t>
            </w:r>
            <w:r w:rsidRPr="00CD1D6F">
              <w:t xml:space="preserve"> </w:t>
            </w:r>
            <w:r w:rsidRPr="00CD1D6F">
              <w:br/>
            </w:r>
          </w:p>
        </w:tc>
      </w:tr>
    </w:tbl>
    <w:p w14:paraId="3D6890FE"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F8F3DC8" w14:textId="77777777" w:rsidR="00061478" w:rsidRPr="00CD1D6F" w:rsidRDefault="00CD1D6F">
      <w:r w:rsidRPr="00CD1D6F">
        <w:rPr>
          <w:rStyle w:val="HideTWBExt"/>
          <w:noProof w:val="0"/>
        </w:rPr>
        <w:t>&lt;/Amend&gt;</w:t>
      </w:r>
    </w:p>
    <w:p w14:paraId="654215D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142</w:t>
      </w:r>
      <w:r w:rsidRPr="00CD1D6F">
        <w:rPr>
          <w:rStyle w:val="HideTWBExt"/>
          <w:b w:val="0"/>
          <w:noProof w:val="0"/>
        </w:rPr>
        <w:t>&lt;/NumAm&gt;</w:t>
      </w:r>
    </w:p>
    <w:p w14:paraId="334DDB5D"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4CE53FF9" w14:textId="77777777" w:rsidR="00061478" w:rsidRPr="00CD1D6F" w:rsidRDefault="00CD1D6F">
      <w:pPr>
        <w:pStyle w:val="NormalBold"/>
      </w:pPr>
      <w:r w:rsidRPr="00CD1D6F">
        <w:rPr>
          <w:rStyle w:val="HideTWBExt"/>
          <w:b w:val="0"/>
          <w:noProof w:val="0"/>
        </w:rPr>
        <w:t>&lt;/RepeatBlock-By&gt;</w:t>
      </w:r>
    </w:p>
    <w:p w14:paraId="11D40E5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F372C79" w14:textId="77777777" w:rsidR="00061478" w:rsidRPr="00CD1D6F" w:rsidRDefault="00CD1D6F">
      <w:pPr>
        <w:pStyle w:val="NormalBold"/>
      </w:pPr>
      <w:r w:rsidRPr="00CD1D6F">
        <w:rPr>
          <w:rStyle w:val="HideTWBExt"/>
          <w:b w:val="0"/>
          <w:noProof w:val="0"/>
        </w:rPr>
        <w:t>&lt;Article&gt;</w:t>
      </w:r>
      <w:r w:rsidRPr="00CD1D6F">
        <w:t>Paragrafo 10</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D8540ED" w14:textId="77777777">
        <w:trPr>
          <w:trHeight w:hRule="exact" w:val="240"/>
          <w:jc w:val="center"/>
        </w:trPr>
        <w:tc>
          <w:tcPr>
            <w:tcW w:w="9752" w:type="dxa"/>
            <w:gridSpan w:val="2"/>
            <w:tcBorders>
              <w:top w:val="nil"/>
              <w:left w:val="nil"/>
              <w:bottom w:val="nil"/>
              <w:right w:val="nil"/>
            </w:tcBorders>
          </w:tcPr>
          <w:p w14:paraId="52B1E404" w14:textId="77777777" w:rsidR="00061478" w:rsidRPr="00CD1D6F" w:rsidRDefault="00061478"/>
        </w:tc>
      </w:tr>
      <w:tr w:rsidR="00061478" w:rsidRPr="00CD1D6F" w14:paraId="67F496D4" w14:textId="77777777">
        <w:trPr>
          <w:trHeight w:val="240"/>
          <w:jc w:val="center"/>
        </w:trPr>
        <w:tc>
          <w:tcPr>
            <w:tcW w:w="4876" w:type="dxa"/>
            <w:tcBorders>
              <w:top w:val="nil"/>
              <w:left w:val="nil"/>
              <w:bottom w:val="nil"/>
              <w:right w:val="nil"/>
            </w:tcBorders>
          </w:tcPr>
          <w:p w14:paraId="4C1884E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3AFBD0D" w14:textId="77777777" w:rsidR="00061478" w:rsidRPr="00CD1D6F" w:rsidRDefault="00CD1D6F">
            <w:pPr>
              <w:pStyle w:val="AmColumnHeading"/>
            </w:pPr>
            <w:r w:rsidRPr="00CD1D6F">
              <w:t>Emendamento</w:t>
            </w:r>
          </w:p>
        </w:tc>
      </w:tr>
      <w:tr w:rsidR="00061478" w:rsidRPr="00CD1D6F" w14:paraId="37D72171" w14:textId="77777777">
        <w:trPr>
          <w:jc w:val="center"/>
        </w:trPr>
        <w:tc>
          <w:tcPr>
            <w:tcW w:w="4876" w:type="dxa"/>
            <w:tcBorders>
              <w:top w:val="nil"/>
              <w:left w:val="nil"/>
              <w:bottom w:val="nil"/>
              <w:right w:val="nil"/>
            </w:tcBorders>
          </w:tcPr>
          <w:p w14:paraId="2D4B2D91" w14:textId="77777777" w:rsidR="00061478" w:rsidRPr="00CD1D6F" w:rsidRDefault="00CD1D6F">
            <w:pPr>
              <w:pStyle w:val="Normal6a"/>
            </w:pPr>
            <w:r w:rsidRPr="00CD1D6F">
              <w:t>10.</w:t>
            </w:r>
            <w:r w:rsidRPr="00CD1D6F">
              <w:tab/>
              <w:t xml:space="preserve">auspica una più ampia </w:t>
            </w:r>
            <w:r w:rsidRPr="00CD1D6F">
              <w:t xml:space="preserve">inclusione dell'IFP nelle politiche e nei programmi dell'UE esistenti; incoraggia una </w:t>
            </w:r>
            <w:r w:rsidRPr="00CD1D6F">
              <w:rPr>
                <w:b/>
                <w:i/>
              </w:rPr>
              <w:t>migliore</w:t>
            </w:r>
            <w:r w:rsidRPr="00CD1D6F">
              <w:t xml:space="preserve"> integrazione degli </w:t>
            </w:r>
            <w:r w:rsidRPr="00CD1D6F">
              <w:rPr>
                <w:b/>
                <w:i/>
              </w:rPr>
              <w:t>organismi</w:t>
            </w:r>
            <w:r w:rsidRPr="00CD1D6F">
              <w:t xml:space="preserve"> di IFP </w:t>
            </w:r>
            <w:r w:rsidRPr="00CD1D6F">
              <w:rPr>
                <w:b/>
                <w:i/>
              </w:rPr>
              <w:t>nello sviluppo</w:t>
            </w:r>
            <w:r w:rsidRPr="00CD1D6F">
              <w:t xml:space="preserve"> di politiche di innovazione </w:t>
            </w:r>
            <w:r w:rsidRPr="00CD1D6F">
              <w:rPr>
                <w:b/>
                <w:i/>
              </w:rPr>
              <w:t>per migliorare la diffusione e l'adozione di soluzioni innovative in tutti i settori</w:t>
            </w:r>
            <w:r w:rsidRPr="00CD1D6F">
              <w:t xml:space="preserve">; insiste sulla necessità di sostenere gli </w:t>
            </w:r>
            <w:r w:rsidRPr="00CD1D6F">
              <w:lastRenderedPageBreak/>
              <w:t xml:space="preserve">investimenti nelle competenze </w:t>
            </w:r>
            <w:r w:rsidRPr="00CD1D6F">
              <w:rPr>
                <w:b/>
                <w:i/>
              </w:rPr>
              <w:t>in</w:t>
            </w:r>
            <w:r w:rsidRPr="00CD1D6F">
              <w:t xml:space="preserve"> settori strategici negli ambiti di intervento del Fondo europeo per la competitività proposto;</w:t>
            </w:r>
          </w:p>
        </w:tc>
        <w:tc>
          <w:tcPr>
            <w:tcW w:w="4876" w:type="dxa"/>
            <w:tcBorders>
              <w:top w:val="nil"/>
              <w:left w:val="nil"/>
              <w:bottom w:val="nil"/>
              <w:right w:val="nil"/>
            </w:tcBorders>
          </w:tcPr>
          <w:p w14:paraId="381FD264" w14:textId="77777777" w:rsidR="00061478" w:rsidRPr="00CD1D6F" w:rsidRDefault="00CD1D6F">
            <w:pPr>
              <w:pStyle w:val="Normal6a"/>
            </w:pPr>
            <w:r w:rsidRPr="00CD1D6F">
              <w:lastRenderedPageBreak/>
              <w:t>10.</w:t>
            </w:r>
            <w:r w:rsidRPr="00CD1D6F">
              <w:tab/>
              <w:t xml:space="preserve">auspica una più ampia inclusione dell'IFP nelle politiche e nei programmi dell'UE esistenti; incoraggia una </w:t>
            </w:r>
            <w:r w:rsidRPr="00CD1D6F">
              <w:rPr>
                <w:b/>
                <w:i/>
              </w:rPr>
              <w:t>più profonda</w:t>
            </w:r>
            <w:r w:rsidRPr="00CD1D6F">
              <w:t xml:space="preserve"> integrazione degli </w:t>
            </w:r>
            <w:r w:rsidRPr="00CD1D6F">
              <w:rPr>
                <w:b/>
                <w:i/>
              </w:rPr>
              <w:t>istituti</w:t>
            </w:r>
            <w:r w:rsidRPr="00CD1D6F">
              <w:t xml:space="preserve"> di IFP </w:t>
            </w:r>
            <w:r w:rsidRPr="00CD1D6F">
              <w:rPr>
                <w:b/>
                <w:i/>
              </w:rPr>
              <w:t>nella progettazione e nell'attuazione</w:t>
            </w:r>
            <w:r w:rsidRPr="00CD1D6F">
              <w:t xml:space="preserve"> di politiche di innovazione </w:t>
            </w:r>
            <w:r w:rsidRPr="00CD1D6F">
              <w:rPr>
                <w:b/>
                <w:i/>
              </w:rPr>
              <w:t xml:space="preserve">al fine di accelerare l'adeguamento e il potenziamento delle innovazioni sul luogo </w:t>
            </w:r>
            <w:r w:rsidRPr="00CD1D6F">
              <w:rPr>
                <w:b/>
                <w:i/>
              </w:rPr>
              <w:lastRenderedPageBreak/>
              <w:t>di lavoro</w:t>
            </w:r>
            <w:r w:rsidRPr="00CD1D6F">
              <w:t>;</w:t>
            </w:r>
            <w:r w:rsidRPr="00CD1D6F">
              <w:rPr>
                <w:b/>
                <w:i/>
              </w:rPr>
              <w:t xml:space="preserve"> chiede alla Commissione di garantire il coinvolgimento attivo degli istituti di IFP nei bandi di Orizzonte Europa, in particolare in progetti con livelli di maturità tecnologica più elevati in cu</w:t>
            </w:r>
            <w:r w:rsidRPr="00CD1D6F">
              <w:rPr>
                <w:b/>
                <w:i/>
              </w:rPr>
              <w:t>i l'attuazione, la sperimentazione e l'espansione in un contesto reale da parte di professionisti formati con l'IFP siano cruciali in termini di impatto</w:t>
            </w:r>
            <w:r w:rsidRPr="00CD1D6F">
              <w:t xml:space="preserve">; insiste sulla necessità di sostenere gli investimenti nelle competenze </w:t>
            </w:r>
            <w:r w:rsidRPr="00CD1D6F">
              <w:rPr>
                <w:b/>
                <w:i/>
              </w:rPr>
              <w:t>all'interno di</w:t>
            </w:r>
            <w:r w:rsidRPr="00CD1D6F">
              <w:t xml:space="preserve"> settori strategici negli ambiti di intervento del Fondo europeo per la competitività proposto;</w:t>
            </w:r>
          </w:p>
        </w:tc>
      </w:tr>
    </w:tbl>
    <w:p w14:paraId="532AC118"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A3E95C7" w14:textId="77777777" w:rsidR="00061478" w:rsidRPr="00CD1D6F" w:rsidRDefault="00CD1D6F">
      <w:r w:rsidRPr="00CD1D6F">
        <w:rPr>
          <w:rStyle w:val="HideTWBExt"/>
          <w:noProof w:val="0"/>
        </w:rPr>
        <w:t>&lt;/Amend&gt;</w:t>
      </w:r>
    </w:p>
    <w:p w14:paraId="3E04C7E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143</w:t>
      </w:r>
      <w:r w:rsidRPr="00CD1D6F">
        <w:rPr>
          <w:rStyle w:val="HideTWBExt"/>
          <w:b w:val="0"/>
          <w:noProof w:val="0"/>
        </w:rPr>
        <w:t>&lt;/NumAm&gt;</w:t>
      </w:r>
    </w:p>
    <w:p w14:paraId="58752C13"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2228C23A" w14:textId="77777777" w:rsidR="00061478" w:rsidRPr="00CD1D6F" w:rsidRDefault="00CD1D6F">
      <w:pPr>
        <w:pStyle w:val="NormalBold"/>
      </w:pPr>
      <w:r w:rsidRPr="00CD1D6F">
        <w:rPr>
          <w:rStyle w:val="HideTWBExt"/>
          <w:b w:val="0"/>
          <w:noProof w:val="0"/>
        </w:rPr>
        <w:t>&lt;/RepeatBlock-By&gt;</w:t>
      </w:r>
    </w:p>
    <w:p w14:paraId="10AFDF1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60D91A0" w14:textId="77777777" w:rsidR="00061478" w:rsidRPr="00CD1D6F" w:rsidRDefault="00CD1D6F">
      <w:pPr>
        <w:pStyle w:val="NormalBold"/>
      </w:pPr>
      <w:r w:rsidRPr="00CD1D6F">
        <w:rPr>
          <w:rStyle w:val="HideTWBExt"/>
          <w:b w:val="0"/>
          <w:noProof w:val="0"/>
        </w:rPr>
        <w:t>&lt;Article&gt;</w:t>
      </w:r>
      <w:r w:rsidRPr="00CD1D6F">
        <w:t>Paragrafo 10</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3F425C2" w14:textId="77777777">
        <w:trPr>
          <w:trHeight w:hRule="exact" w:val="240"/>
          <w:jc w:val="center"/>
        </w:trPr>
        <w:tc>
          <w:tcPr>
            <w:tcW w:w="9752" w:type="dxa"/>
            <w:gridSpan w:val="2"/>
            <w:tcBorders>
              <w:top w:val="nil"/>
              <w:left w:val="nil"/>
              <w:bottom w:val="nil"/>
              <w:right w:val="nil"/>
            </w:tcBorders>
          </w:tcPr>
          <w:p w14:paraId="11988A09" w14:textId="77777777" w:rsidR="00061478" w:rsidRPr="00CD1D6F" w:rsidRDefault="00061478"/>
        </w:tc>
      </w:tr>
      <w:tr w:rsidR="00061478" w:rsidRPr="00CD1D6F" w14:paraId="3E1EC500" w14:textId="77777777">
        <w:trPr>
          <w:trHeight w:val="240"/>
          <w:jc w:val="center"/>
        </w:trPr>
        <w:tc>
          <w:tcPr>
            <w:tcW w:w="4876" w:type="dxa"/>
            <w:tcBorders>
              <w:top w:val="nil"/>
              <w:left w:val="nil"/>
              <w:bottom w:val="nil"/>
              <w:right w:val="nil"/>
            </w:tcBorders>
          </w:tcPr>
          <w:p w14:paraId="6859369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18FA0F6" w14:textId="77777777" w:rsidR="00061478" w:rsidRPr="00CD1D6F" w:rsidRDefault="00CD1D6F">
            <w:pPr>
              <w:pStyle w:val="AmColumnHeading"/>
            </w:pPr>
            <w:r w:rsidRPr="00CD1D6F">
              <w:t>Emendamento</w:t>
            </w:r>
          </w:p>
        </w:tc>
      </w:tr>
      <w:tr w:rsidR="00061478" w:rsidRPr="00CD1D6F" w14:paraId="6027B65D" w14:textId="77777777">
        <w:trPr>
          <w:jc w:val="center"/>
        </w:trPr>
        <w:tc>
          <w:tcPr>
            <w:tcW w:w="4876" w:type="dxa"/>
            <w:tcBorders>
              <w:top w:val="nil"/>
              <w:left w:val="nil"/>
              <w:bottom w:val="nil"/>
              <w:right w:val="nil"/>
            </w:tcBorders>
          </w:tcPr>
          <w:p w14:paraId="3D785D5A" w14:textId="77777777" w:rsidR="00061478" w:rsidRPr="00CD1D6F" w:rsidRDefault="00CD1D6F">
            <w:pPr>
              <w:pStyle w:val="Normal6a"/>
            </w:pPr>
            <w:r w:rsidRPr="00CD1D6F">
              <w:t>10.</w:t>
            </w:r>
            <w:r w:rsidRPr="00CD1D6F">
              <w:tab/>
              <w:t xml:space="preserve">auspica una più ampia inclusione dell'IFP nelle politiche e nei programmi dell'UE esistenti; incoraggia una migliore </w:t>
            </w:r>
            <w:r w:rsidRPr="00CD1D6F">
              <w:t>integrazione degli organismi di IFP nello sviluppo di politiche di innovazione per migliorare la diffusione e l'adozione di soluzioni innovative in tutti i settori; insiste sulla necessità di sostenere gli investimenti nelle competenze in settori strategici negli ambiti di intervento del Fondo europeo per la competitività proposto;</w:t>
            </w:r>
          </w:p>
        </w:tc>
        <w:tc>
          <w:tcPr>
            <w:tcW w:w="4876" w:type="dxa"/>
            <w:tcBorders>
              <w:top w:val="nil"/>
              <w:left w:val="nil"/>
              <w:bottom w:val="nil"/>
              <w:right w:val="nil"/>
            </w:tcBorders>
          </w:tcPr>
          <w:p w14:paraId="4DA2230E" w14:textId="77777777" w:rsidR="00061478" w:rsidRPr="00CD1D6F" w:rsidRDefault="00CD1D6F">
            <w:pPr>
              <w:pStyle w:val="Normal6a"/>
            </w:pPr>
            <w:r w:rsidRPr="00CD1D6F">
              <w:t>10.</w:t>
            </w:r>
            <w:r w:rsidRPr="00CD1D6F">
              <w:tab/>
              <w:t xml:space="preserve">auspica una più ampia inclusione dell'IFP nelle politiche e nei programmi dell'UE esistenti; incoraggia una migliore integrazione degli organismi di IFP nello sviluppo di politiche di innovazione per migliorare la diffusione e l'adozione di soluzioni innovative in tutti i settori; insiste sulla necessità di sostenere gli investimenti nelle competenze in settori strategici negli ambiti di intervento del Fondo europeo per la competitività proposto; </w:t>
            </w:r>
            <w:r w:rsidRPr="00CD1D6F">
              <w:rPr>
                <w:b/>
                <w:i/>
              </w:rPr>
              <w:t>sottolinea che l'accesso ai fondi e ad altri strumenti dell'</w:t>
            </w:r>
            <w:r w:rsidRPr="00CD1D6F">
              <w:rPr>
                <w:b/>
                <w:i/>
              </w:rPr>
              <w:t>UE dovrebbe essere subordinato al soddisfacimento di condizionalità sociali da parte delle imprese, al rispetto dei diritti sindacali, alle norme di qualità dell'apprendistato e a investimenti dimostrabili nelle competenze e nella formazione di qualità dei lavoratori;</w:t>
            </w:r>
          </w:p>
        </w:tc>
      </w:tr>
    </w:tbl>
    <w:p w14:paraId="6E8BE54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7E89ACF" w14:textId="77777777" w:rsidR="00061478" w:rsidRPr="00CD1D6F" w:rsidRDefault="00CD1D6F">
      <w:r w:rsidRPr="00CD1D6F">
        <w:rPr>
          <w:rStyle w:val="HideTWBExt"/>
          <w:noProof w:val="0"/>
        </w:rPr>
        <w:lastRenderedPageBreak/>
        <w:t>&lt;/Amend&gt;</w:t>
      </w:r>
    </w:p>
    <w:p w14:paraId="0187B6F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144</w:t>
      </w:r>
      <w:r w:rsidRPr="00CD1D6F">
        <w:rPr>
          <w:rStyle w:val="HideTWBExt"/>
          <w:b w:val="0"/>
          <w:noProof w:val="0"/>
        </w:rPr>
        <w:t>&lt;/NumAm&gt;</w:t>
      </w:r>
    </w:p>
    <w:p w14:paraId="4E82EB4F"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0F8A1DC7" w14:textId="77777777" w:rsidR="00061478" w:rsidRPr="00CD1D6F" w:rsidRDefault="00CD1D6F">
      <w:pPr>
        <w:pStyle w:val="NormalBold"/>
      </w:pPr>
      <w:r w:rsidRPr="00CD1D6F">
        <w:rPr>
          <w:rStyle w:val="HideTWBExt"/>
          <w:b w:val="0"/>
          <w:noProof w:val="0"/>
        </w:rPr>
        <w:t>&lt;/RepeatBlock-By&gt;</w:t>
      </w:r>
    </w:p>
    <w:p w14:paraId="40A525B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AA405AB" w14:textId="77777777" w:rsidR="00061478" w:rsidRPr="00CD1D6F" w:rsidRDefault="00CD1D6F">
      <w:pPr>
        <w:pStyle w:val="NormalBold"/>
      </w:pPr>
      <w:r w:rsidRPr="00CD1D6F">
        <w:rPr>
          <w:rStyle w:val="HideTWBExt"/>
          <w:b w:val="0"/>
          <w:noProof w:val="0"/>
        </w:rPr>
        <w:t>&lt;Article&gt;</w:t>
      </w:r>
      <w:r w:rsidRPr="00CD1D6F">
        <w:t>Paragrafo 10</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6874B7E" w14:textId="77777777">
        <w:trPr>
          <w:trHeight w:hRule="exact" w:val="240"/>
          <w:jc w:val="center"/>
        </w:trPr>
        <w:tc>
          <w:tcPr>
            <w:tcW w:w="9752" w:type="dxa"/>
            <w:gridSpan w:val="2"/>
            <w:tcBorders>
              <w:top w:val="nil"/>
              <w:left w:val="nil"/>
              <w:bottom w:val="nil"/>
              <w:right w:val="nil"/>
            </w:tcBorders>
          </w:tcPr>
          <w:p w14:paraId="217A2918" w14:textId="77777777" w:rsidR="00061478" w:rsidRPr="00CD1D6F" w:rsidRDefault="00061478"/>
        </w:tc>
      </w:tr>
      <w:tr w:rsidR="00061478" w:rsidRPr="00CD1D6F" w14:paraId="5F1838BF" w14:textId="77777777">
        <w:trPr>
          <w:trHeight w:val="240"/>
          <w:jc w:val="center"/>
        </w:trPr>
        <w:tc>
          <w:tcPr>
            <w:tcW w:w="4876" w:type="dxa"/>
            <w:tcBorders>
              <w:top w:val="nil"/>
              <w:left w:val="nil"/>
              <w:bottom w:val="nil"/>
              <w:right w:val="nil"/>
            </w:tcBorders>
          </w:tcPr>
          <w:p w14:paraId="6F680F7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62546C2" w14:textId="77777777" w:rsidR="00061478" w:rsidRPr="00CD1D6F" w:rsidRDefault="00CD1D6F">
            <w:pPr>
              <w:pStyle w:val="AmColumnHeading"/>
            </w:pPr>
            <w:r w:rsidRPr="00CD1D6F">
              <w:t>Emendamento</w:t>
            </w:r>
          </w:p>
        </w:tc>
      </w:tr>
      <w:tr w:rsidR="00061478" w:rsidRPr="00CD1D6F" w14:paraId="2F6CEC58" w14:textId="77777777">
        <w:trPr>
          <w:jc w:val="center"/>
        </w:trPr>
        <w:tc>
          <w:tcPr>
            <w:tcW w:w="4876" w:type="dxa"/>
            <w:tcBorders>
              <w:top w:val="nil"/>
              <w:left w:val="nil"/>
              <w:bottom w:val="nil"/>
              <w:right w:val="nil"/>
            </w:tcBorders>
          </w:tcPr>
          <w:p w14:paraId="3F45E109" w14:textId="77777777" w:rsidR="00061478" w:rsidRPr="00CD1D6F" w:rsidRDefault="00CD1D6F">
            <w:pPr>
              <w:pStyle w:val="Normal6a"/>
            </w:pPr>
            <w:r w:rsidRPr="00CD1D6F">
              <w:t>10.</w:t>
            </w:r>
            <w:r w:rsidRPr="00CD1D6F">
              <w:tab/>
              <w:t>auspica una più ampia inclusione dell'IFP nelle politiche e nei programmi dell'UE esistenti; incoraggia una migliore integrazione degli organismi di IFP nello sviluppo di politiche di innovazione per migliorare la diffusione e l'adozione di soluzioni innovative in tutti i settori; insiste sulla necessità di sostenere gli investimenti nelle competenze in settori strategici negli ambiti di intervento del Fondo europeo per la competitività proposto;</w:t>
            </w:r>
          </w:p>
        </w:tc>
        <w:tc>
          <w:tcPr>
            <w:tcW w:w="4876" w:type="dxa"/>
            <w:tcBorders>
              <w:top w:val="nil"/>
              <w:left w:val="nil"/>
              <w:bottom w:val="nil"/>
              <w:right w:val="nil"/>
            </w:tcBorders>
          </w:tcPr>
          <w:p w14:paraId="76D6F474" w14:textId="77777777" w:rsidR="00061478" w:rsidRPr="00CD1D6F" w:rsidRDefault="00CD1D6F">
            <w:pPr>
              <w:pStyle w:val="Normal6a"/>
            </w:pPr>
            <w:r w:rsidRPr="00CD1D6F">
              <w:t>10.</w:t>
            </w:r>
            <w:r w:rsidRPr="00CD1D6F">
              <w:tab/>
              <w:t xml:space="preserve">auspica una più ampia inclusione dell'IFP nelle politiche e nei programmi dell'UE esistenti; incoraggia una migliore integrazione degli organismi di IFP nello sviluppo di </w:t>
            </w:r>
            <w:r w:rsidRPr="00CD1D6F">
              <w:t xml:space="preserve">politiche di innovazione per migliorare la diffusione e l'adozione di soluzioni innovative in tutti i settori; insiste sulla necessità di sostenere gli investimenti nelle competenze in settori strategici negli ambiti di intervento del Fondo europeo per la competitività proposto; </w:t>
            </w:r>
            <w:r w:rsidRPr="00CD1D6F">
              <w:rPr>
                <w:b/>
                <w:i/>
              </w:rPr>
              <w:t>invita gli Stati membri a subordinare i finanziamenti pubblici e gli appalti pubblici nei settori ad alta intensità di IFP al rispetto dei contratti collettivi applicabili e all'offerta di posti di apprendistato e formazione di qual</w:t>
            </w:r>
            <w:r w:rsidRPr="00CD1D6F">
              <w:rPr>
                <w:b/>
                <w:i/>
              </w:rPr>
              <w:t>ità;</w:t>
            </w:r>
          </w:p>
        </w:tc>
      </w:tr>
    </w:tbl>
    <w:p w14:paraId="00B3BC8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A53F7E9" w14:textId="77777777" w:rsidR="00061478" w:rsidRPr="00CD1D6F" w:rsidRDefault="00CD1D6F">
      <w:r w:rsidRPr="00CD1D6F">
        <w:rPr>
          <w:rStyle w:val="HideTWBExt"/>
          <w:noProof w:val="0"/>
        </w:rPr>
        <w:t>&lt;/Amend&gt;</w:t>
      </w:r>
    </w:p>
    <w:p w14:paraId="525A64F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145</w:t>
      </w:r>
      <w:r w:rsidRPr="00CD1D6F">
        <w:rPr>
          <w:rStyle w:val="HideTWBExt"/>
          <w:b w:val="0"/>
          <w:noProof w:val="0"/>
        </w:rPr>
        <w:t>&lt;/NumAm&gt;</w:t>
      </w:r>
    </w:p>
    <w:p w14:paraId="70E00300"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5CE0000C" w14:textId="77777777" w:rsidR="00061478" w:rsidRPr="00CD1D6F" w:rsidRDefault="00CD1D6F">
      <w:pPr>
        <w:pStyle w:val="NormalBold"/>
      </w:pPr>
      <w:r w:rsidRPr="00CD1D6F">
        <w:rPr>
          <w:rStyle w:val="HideTWBExt"/>
          <w:b w:val="0"/>
          <w:noProof w:val="0"/>
        </w:rPr>
        <w:t>&lt;/RepeatBlock-By&gt;</w:t>
      </w:r>
    </w:p>
    <w:p w14:paraId="186EBFAD"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BBC183A" w14:textId="77777777" w:rsidR="00061478" w:rsidRPr="00CD1D6F" w:rsidRDefault="00CD1D6F">
      <w:pPr>
        <w:pStyle w:val="NormalBold"/>
      </w:pPr>
      <w:r w:rsidRPr="00CD1D6F">
        <w:rPr>
          <w:rStyle w:val="HideTWBExt"/>
          <w:b w:val="0"/>
          <w:noProof w:val="0"/>
        </w:rPr>
        <w:t>&lt;Article&gt;</w:t>
      </w:r>
      <w:r w:rsidRPr="00CD1D6F">
        <w:t>Paragrafo 10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391D79E" w14:textId="77777777">
        <w:trPr>
          <w:trHeight w:hRule="exact" w:val="240"/>
          <w:jc w:val="center"/>
        </w:trPr>
        <w:tc>
          <w:tcPr>
            <w:tcW w:w="9752" w:type="dxa"/>
            <w:gridSpan w:val="2"/>
            <w:tcBorders>
              <w:top w:val="nil"/>
              <w:left w:val="nil"/>
              <w:bottom w:val="nil"/>
              <w:right w:val="nil"/>
            </w:tcBorders>
          </w:tcPr>
          <w:p w14:paraId="29FA54BE" w14:textId="77777777" w:rsidR="00061478" w:rsidRPr="00CD1D6F" w:rsidRDefault="00061478"/>
        </w:tc>
      </w:tr>
      <w:tr w:rsidR="00061478" w:rsidRPr="00CD1D6F" w14:paraId="6D0537F1" w14:textId="77777777">
        <w:trPr>
          <w:trHeight w:val="240"/>
          <w:jc w:val="center"/>
        </w:trPr>
        <w:tc>
          <w:tcPr>
            <w:tcW w:w="4876" w:type="dxa"/>
            <w:tcBorders>
              <w:top w:val="nil"/>
              <w:left w:val="nil"/>
              <w:bottom w:val="nil"/>
              <w:right w:val="nil"/>
            </w:tcBorders>
          </w:tcPr>
          <w:p w14:paraId="0D096CAB"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D9A8C4D" w14:textId="77777777" w:rsidR="00061478" w:rsidRPr="00CD1D6F" w:rsidRDefault="00CD1D6F">
            <w:pPr>
              <w:pStyle w:val="AmColumnHeading"/>
            </w:pPr>
            <w:r w:rsidRPr="00CD1D6F">
              <w:t>Emendamento</w:t>
            </w:r>
          </w:p>
        </w:tc>
      </w:tr>
      <w:tr w:rsidR="00061478" w:rsidRPr="00CD1D6F" w14:paraId="0F47F552" w14:textId="77777777">
        <w:trPr>
          <w:jc w:val="center"/>
        </w:trPr>
        <w:tc>
          <w:tcPr>
            <w:tcW w:w="4876" w:type="dxa"/>
            <w:tcBorders>
              <w:top w:val="nil"/>
              <w:left w:val="nil"/>
              <w:bottom w:val="nil"/>
              <w:right w:val="nil"/>
            </w:tcBorders>
          </w:tcPr>
          <w:p w14:paraId="7C400DCF" w14:textId="77777777" w:rsidR="00061478" w:rsidRPr="00CD1D6F" w:rsidRDefault="00061478">
            <w:pPr>
              <w:pStyle w:val="Normal6a"/>
            </w:pPr>
          </w:p>
        </w:tc>
        <w:tc>
          <w:tcPr>
            <w:tcW w:w="4876" w:type="dxa"/>
            <w:tcBorders>
              <w:top w:val="nil"/>
              <w:left w:val="nil"/>
              <w:bottom w:val="nil"/>
              <w:right w:val="nil"/>
            </w:tcBorders>
          </w:tcPr>
          <w:p w14:paraId="405EC8BE" w14:textId="77777777" w:rsidR="00061478" w:rsidRPr="00CD1D6F" w:rsidRDefault="00CD1D6F">
            <w:pPr>
              <w:pStyle w:val="Normal6a"/>
            </w:pPr>
            <w:r w:rsidRPr="00CD1D6F">
              <w:rPr>
                <w:b/>
                <w:i/>
              </w:rPr>
              <w:t>10 bis.</w:t>
            </w:r>
            <w:r w:rsidRPr="00CD1D6F">
              <w:tab/>
            </w:r>
            <w:r w:rsidRPr="00CD1D6F">
              <w:rPr>
                <w:b/>
                <w:i/>
              </w:rPr>
              <w:t xml:space="preserve">invita la Commissione e gli Stati membri a rafforzare la cooperazione nello sviluppo di ambienti di apprendimento, piani di studio e pratiche dell'IFP che rispondano alle esigenze derivanti dalla trasformazione ecologica, garantendo che temi quali l'economia circolare, l'efficienza energetica e la transizione energetica siano adeguatamente affrontati </w:t>
            </w:r>
            <w:r w:rsidRPr="00CD1D6F">
              <w:rPr>
                <w:b/>
                <w:i/>
              </w:rPr>
              <w:lastRenderedPageBreak/>
              <w:t>e che i futuri professionisti siano dotati delle conoscenze, delle abilità e delle competenze necessarie per guidare la trasformazione sostenibile a livello d</w:t>
            </w:r>
            <w:r w:rsidRPr="00CD1D6F">
              <w:rPr>
                <w:b/>
                <w:i/>
              </w:rPr>
              <w:t>i settori e imprese;</w:t>
            </w:r>
          </w:p>
        </w:tc>
      </w:tr>
    </w:tbl>
    <w:p w14:paraId="569B0B87"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516117D" w14:textId="77777777" w:rsidR="00061478" w:rsidRPr="00CD1D6F" w:rsidRDefault="00CD1D6F">
      <w:r w:rsidRPr="00CD1D6F">
        <w:rPr>
          <w:rStyle w:val="HideTWBExt"/>
          <w:noProof w:val="0"/>
        </w:rPr>
        <w:t>&lt;/Amend&gt;</w:t>
      </w:r>
    </w:p>
    <w:p w14:paraId="0AA99AE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146</w:t>
      </w:r>
      <w:r w:rsidRPr="00CD1D6F">
        <w:rPr>
          <w:rStyle w:val="HideTWBExt"/>
          <w:b w:val="0"/>
          <w:noProof w:val="0"/>
        </w:rPr>
        <w:t>&lt;/NumAm&gt;</w:t>
      </w:r>
    </w:p>
    <w:p w14:paraId="27A8C6D2"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10E02887"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027F8C67" w14:textId="77777777" w:rsidR="00061478" w:rsidRPr="00CD1D6F" w:rsidRDefault="00CD1D6F">
      <w:pPr>
        <w:pStyle w:val="NormalBold"/>
      </w:pPr>
      <w:r w:rsidRPr="00CD1D6F">
        <w:rPr>
          <w:rStyle w:val="HideTWBExt"/>
          <w:b w:val="0"/>
          <w:noProof w:val="0"/>
        </w:rPr>
        <w:t>&lt;/RepeatBlock-By&gt;</w:t>
      </w:r>
    </w:p>
    <w:p w14:paraId="7239F83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4F49460" w14:textId="77777777" w:rsidR="00061478" w:rsidRPr="00CD1D6F" w:rsidRDefault="00CD1D6F">
      <w:pPr>
        <w:pStyle w:val="NormalBold"/>
      </w:pPr>
      <w:r w:rsidRPr="00CD1D6F">
        <w:rPr>
          <w:rStyle w:val="HideTWBExt"/>
          <w:b w:val="0"/>
          <w:noProof w:val="0"/>
        </w:rPr>
        <w:t>&lt;Article&gt;</w:t>
      </w:r>
      <w:r w:rsidRPr="00CD1D6F">
        <w:t>Paragrafo 10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11BB454" w14:textId="77777777">
        <w:trPr>
          <w:trHeight w:hRule="exact" w:val="240"/>
          <w:jc w:val="center"/>
        </w:trPr>
        <w:tc>
          <w:tcPr>
            <w:tcW w:w="9752" w:type="dxa"/>
            <w:gridSpan w:val="2"/>
            <w:tcBorders>
              <w:top w:val="nil"/>
              <w:left w:val="nil"/>
              <w:bottom w:val="nil"/>
              <w:right w:val="nil"/>
            </w:tcBorders>
          </w:tcPr>
          <w:p w14:paraId="25ED0669" w14:textId="77777777" w:rsidR="00061478" w:rsidRPr="00CD1D6F" w:rsidRDefault="00061478"/>
        </w:tc>
      </w:tr>
      <w:tr w:rsidR="00061478" w:rsidRPr="00CD1D6F" w14:paraId="043B7526" w14:textId="77777777">
        <w:trPr>
          <w:trHeight w:val="240"/>
          <w:jc w:val="center"/>
        </w:trPr>
        <w:tc>
          <w:tcPr>
            <w:tcW w:w="4876" w:type="dxa"/>
            <w:tcBorders>
              <w:top w:val="nil"/>
              <w:left w:val="nil"/>
              <w:bottom w:val="nil"/>
              <w:right w:val="nil"/>
            </w:tcBorders>
          </w:tcPr>
          <w:p w14:paraId="6EE1A73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1DA0695" w14:textId="77777777" w:rsidR="00061478" w:rsidRPr="00CD1D6F" w:rsidRDefault="00CD1D6F">
            <w:pPr>
              <w:pStyle w:val="AmColumnHeading"/>
            </w:pPr>
            <w:r w:rsidRPr="00CD1D6F">
              <w:t>Emendamento</w:t>
            </w:r>
          </w:p>
        </w:tc>
      </w:tr>
      <w:tr w:rsidR="00061478" w:rsidRPr="00CD1D6F" w14:paraId="0CC10BA7" w14:textId="77777777">
        <w:trPr>
          <w:jc w:val="center"/>
        </w:trPr>
        <w:tc>
          <w:tcPr>
            <w:tcW w:w="4876" w:type="dxa"/>
            <w:tcBorders>
              <w:top w:val="nil"/>
              <w:left w:val="nil"/>
              <w:bottom w:val="nil"/>
              <w:right w:val="nil"/>
            </w:tcBorders>
          </w:tcPr>
          <w:p w14:paraId="7809DF4F" w14:textId="77777777" w:rsidR="00061478" w:rsidRPr="00CD1D6F" w:rsidRDefault="00061478">
            <w:pPr>
              <w:pStyle w:val="Normal6a"/>
            </w:pPr>
          </w:p>
        </w:tc>
        <w:tc>
          <w:tcPr>
            <w:tcW w:w="4876" w:type="dxa"/>
            <w:tcBorders>
              <w:top w:val="nil"/>
              <w:left w:val="nil"/>
              <w:bottom w:val="nil"/>
              <w:right w:val="nil"/>
            </w:tcBorders>
          </w:tcPr>
          <w:p w14:paraId="2DC8D5DB" w14:textId="77777777" w:rsidR="00061478" w:rsidRPr="00CD1D6F" w:rsidRDefault="00CD1D6F">
            <w:pPr>
              <w:pStyle w:val="Normal6a"/>
            </w:pPr>
            <w:r w:rsidRPr="00CD1D6F">
              <w:rPr>
                <w:b/>
                <w:i/>
              </w:rPr>
              <w:t>10 bis.</w:t>
            </w:r>
            <w:r w:rsidRPr="00CD1D6F">
              <w:tab/>
            </w:r>
            <w:r w:rsidRPr="00CD1D6F">
              <w:rPr>
                <w:b/>
                <w:i/>
              </w:rPr>
              <w:t xml:space="preserve">invita gli Stati membri a promuovere l'istruzione e la formazione </w:t>
            </w:r>
            <w:r w:rsidRPr="00CD1D6F">
              <w:rPr>
                <w:b/>
                <w:i/>
              </w:rPr>
              <w:t>professionale come pilastro dello sviluppo delle competenze facendo leva sul prossimo QFP per finanziare il miglioramento del livello delle competenze e la riqualificazione dei giovani in settori strategici sostenibili quali le energie rinnovabili, l'economia circolare e il ripristino ecologico; sottolinea il potenziale dell'istruzione e della formazione professionale di offrire posti di lavoro verdi di qualità e opportunità nell'economia sociale, comprese le cooperative, i servizi di assistenza e le transi</w:t>
            </w:r>
            <w:r w:rsidRPr="00CD1D6F">
              <w:rPr>
                <w:b/>
                <w:i/>
              </w:rPr>
              <w:t>zioni di tipo partecipativo per i giovani con minori opportunità; </w:t>
            </w:r>
          </w:p>
        </w:tc>
      </w:tr>
    </w:tbl>
    <w:p w14:paraId="64E8B80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EE8740D" w14:textId="77777777" w:rsidR="00061478" w:rsidRPr="00CD1D6F" w:rsidRDefault="00CD1D6F">
      <w:r w:rsidRPr="00CD1D6F">
        <w:rPr>
          <w:rStyle w:val="HideTWBExt"/>
          <w:noProof w:val="0"/>
        </w:rPr>
        <w:t>&lt;/Amend&gt;</w:t>
      </w:r>
    </w:p>
    <w:p w14:paraId="46B9079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147</w:t>
      </w:r>
      <w:r w:rsidRPr="00CD1D6F">
        <w:rPr>
          <w:rStyle w:val="HideTWBExt"/>
          <w:b w:val="0"/>
          <w:noProof w:val="0"/>
        </w:rPr>
        <w:t>&lt;/NumAm&gt;</w:t>
      </w:r>
    </w:p>
    <w:p w14:paraId="43640E48"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7084BA5E" w14:textId="77777777" w:rsidR="00061478" w:rsidRPr="00CD1D6F" w:rsidRDefault="00CD1D6F">
      <w:pPr>
        <w:pStyle w:val="NormalBold"/>
      </w:pPr>
      <w:r w:rsidRPr="00CD1D6F">
        <w:rPr>
          <w:rStyle w:val="HideTWBExt"/>
          <w:b w:val="0"/>
          <w:noProof w:val="0"/>
        </w:rPr>
        <w:t>&lt;/RepeatBlock-By&gt;</w:t>
      </w:r>
    </w:p>
    <w:p w14:paraId="2EEE9CA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2FCEA9F" w14:textId="77777777" w:rsidR="00061478" w:rsidRPr="00CD1D6F" w:rsidRDefault="00CD1D6F">
      <w:pPr>
        <w:pStyle w:val="NormalBold"/>
      </w:pPr>
      <w:r w:rsidRPr="00CD1D6F">
        <w:rPr>
          <w:rStyle w:val="HideTWBExt"/>
          <w:b w:val="0"/>
          <w:noProof w:val="0"/>
        </w:rPr>
        <w:t>&lt;Article&gt;</w:t>
      </w:r>
      <w:r w:rsidRPr="00CD1D6F">
        <w:t>Paragrafo 10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A505F9F" w14:textId="77777777">
        <w:trPr>
          <w:trHeight w:hRule="exact" w:val="240"/>
          <w:jc w:val="center"/>
        </w:trPr>
        <w:tc>
          <w:tcPr>
            <w:tcW w:w="9752" w:type="dxa"/>
            <w:gridSpan w:val="2"/>
            <w:tcBorders>
              <w:top w:val="nil"/>
              <w:left w:val="nil"/>
              <w:bottom w:val="nil"/>
              <w:right w:val="nil"/>
            </w:tcBorders>
          </w:tcPr>
          <w:p w14:paraId="0BC18678" w14:textId="77777777" w:rsidR="00061478" w:rsidRPr="00CD1D6F" w:rsidRDefault="00061478"/>
        </w:tc>
      </w:tr>
      <w:tr w:rsidR="00061478" w:rsidRPr="00CD1D6F" w14:paraId="206DC3D9" w14:textId="77777777">
        <w:trPr>
          <w:trHeight w:val="240"/>
          <w:jc w:val="center"/>
        </w:trPr>
        <w:tc>
          <w:tcPr>
            <w:tcW w:w="4876" w:type="dxa"/>
            <w:tcBorders>
              <w:top w:val="nil"/>
              <w:left w:val="nil"/>
              <w:bottom w:val="nil"/>
              <w:right w:val="nil"/>
            </w:tcBorders>
          </w:tcPr>
          <w:p w14:paraId="187108D1" w14:textId="77777777" w:rsidR="00061478" w:rsidRPr="00CD1D6F" w:rsidRDefault="00CD1D6F">
            <w:pPr>
              <w:pStyle w:val="AmColumnHeading"/>
            </w:pPr>
            <w:r w:rsidRPr="00CD1D6F">
              <w:lastRenderedPageBreak/>
              <w:t>Proposta di risoluzione</w:t>
            </w:r>
          </w:p>
        </w:tc>
        <w:tc>
          <w:tcPr>
            <w:tcW w:w="4876" w:type="dxa"/>
            <w:tcBorders>
              <w:top w:val="nil"/>
              <w:left w:val="nil"/>
              <w:bottom w:val="nil"/>
              <w:right w:val="nil"/>
            </w:tcBorders>
          </w:tcPr>
          <w:p w14:paraId="436BFA4A" w14:textId="77777777" w:rsidR="00061478" w:rsidRPr="00CD1D6F" w:rsidRDefault="00CD1D6F">
            <w:pPr>
              <w:pStyle w:val="AmColumnHeading"/>
            </w:pPr>
            <w:r w:rsidRPr="00CD1D6F">
              <w:t>Emendamento</w:t>
            </w:r>
          </w:p>
        </w:tc>
      </w:tr>
      <w:tr w:rsidR="00061478" w:rsidRPr="00CD1D6F" w14:paraId="14664442" w14:textId="77777777">
        <w:trPr>
          <w:jc w:val="center"/>
        </w:trPr>
        <w:tc>
          <w:tcPr>
            <w:tcW w:w="4876" w:type="dxa"/>
            <w:tcBorders>
              <w:top w:val="nil"/>
              <w:left w:val="nil"/>
              <w:bottom w:val="nil"/>
              <w:right w:val="nil"/>
            </w:tcBorders>
          </w:tcPr>
          <w:p w14:paraId="2DFF22F1" w14:textId="77777777" w:rsidR="00061478" w:rsidRPr="00CD1D6F" w:rsidRDefault="00061478">
            <w:pPr>
              <w:pStyle w:val="Normal6a"/>
            </w:pPr>
          </w:p>
        </w:tc>
        <w:tc>
          <w:tcPr>
            <w:tcW w:w="4876" w:type="dxa"/>
            <w:tcBorders>
              <w:top w:val="nil"/>
              <w:left w:val="nil"/>
              <w:bottom w:val="nil"/>
              <w:right w:val="nil"/>
            </w:tcBorders>
          </w:tcPr>
          <w:p w14:paraId="2FEC397D" w14:textId="77777777" w:rsidR="00061478" w:rsidRPr="00CD1D6F" w:rsidRDefault="00CD1D6F">
            <w:pPr>
              <w:pStyle w:val="Normal6a"/>
            </w:pPr>
            <w:r w:rsidRPr="00CD1D6F">
              <w:rPr>
                <w:b/>
                <w:i/>
              </w:rPr>
              <w:t>10 bis.</w:t>
            </w:r>
            <w:r w:rsidRPr="00CD1D6F">
              <w:tab/>
            </w:r>
            <w:r w:rsidRPr="00CD1D6F">
              <w:rPr>
                <w:b/>
                <w:i/>
              </w:rPr>
              <w:t xml:space="preserve">invita gli Stati membri ad affrontare la crescente carenza di </w:t>
            </w:r>
            <w:r w:rsidRPr="00CD1D6F">
              <w:rPr>
                <w:b/>
                <w:i/>
              </w:rPr>
              <w:t>insegnanti, formatori e mentori sul luogo di lavoro dell'IFP migliorando l'attrattiva della professione attraverso una remunerazione adeguata, condizioni di lavoro di qualità, uno sviluppo professionale continuo e chiare opportunità di sviluppo professionale; sottolinea l'importanza di sostenere gli scambi tra gli istituti di IFP e il mercato del lavoro per garantire che i programmi di formazione rimangano aggiornati rispetto agli sviluppi del mercato del lavoro;</w:t>
            </w:r>
          </w:p>
        </w:tc>
      </w:tr>
    </w:tbl>
    <w:p w14:paraId="3255554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EB501E0" w14:textId="77777777" w:rsidR="00061478" w:rsidRPr="00CD1D6F" w:rsidRDefault="00CD1D6F">
      <w:r w:rsidRPr="00CD1D6F">
        <w:rPr>
          <w:rStyle w:val="HideTWBExt"/>
          <w:noProof w:val="0"/>
        </w:rPr>
        <w:t>&lt;/Amend&gt;</w:t>
      </w:r>
    </w:p>
    <w:p w14:paraId="51159EA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148</w:t>
      </w:r>
      <w:r w:rsidRPr="00CD1D6F">
        <w:rPr>
          <w:rStyle w:val="HideTWBExt"/>
          <w:b w:val="0"/>
          <w:noProof w:val="0"/>
        </w:rPr>
        <w:t>&lt;/NumAm&gt;</w:t>
      </w:r>
    </w:p>
    <w:p w14:paraId="45735F6E"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7620C9BD" w14:textId="77777777" w:rsidR="00061478" w:rsidRPr="00CD1D6F" w:rsidRDefault="00CD1D6F">
      <w:pPr>
        <w:pStyle w:val="NormalBold"/>
      </w:pPr>
      <w:r w:rsidRPr="00CD1D6F">
        <w:rPr>
          <w:rStyle w:val="HideTWBExt"/>
          <w:b w:val="0"/>
          <w:noProof w:val="0"/>
        </w:rPr>
        <w:t>&lt;/RepeatBlock-By&gt;</w:t>
      </w:r>
    </w:p>
    <w:p w14:paraId="62E83C2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257FAE3" w14:textId="77777777" w:rsidR="00061478" w:rsidRPr="00CD1D6F" w:rsidRDefault="00CD1D6F">
      <w:pPr>
        <w:pStyle w:val="NormalBold"/>
      </w:pPr>
      <w:r w:rsidRPr="00CD1D6F">
        <w:rPr>
          <w:rStyle w:val="HideTWBExt"/>
          <w:b w:val="0"/>
          <w:noProof w:val="0"/>
        </w:rPr>
        <w:t>&lt;Article&gt;</w:t>
      </w:r>
      <w:r w:rsidRPr="00CD1D6F">
        <w:t>Paragrafo 11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A7D19C9" w14:textId="77777777">
        <w:trPr>
          <w:trHeight w:hRule="exact" w:val="240"/>
          <w:jc w:val="center"/>
        </w:trPr>
        <w:tc>
          <w:tcPr>
            <w:tcW w:w="9752" w:type="dxa"/>
            <w:gridSpan w:val="2"/>
            <w:tcBorders>
              <w:top w:val="nil"/>
              <w:left w:val="nil"/>
              <w:bottom w:val="nil"/>
              <w:right w:val="nil"/>
            </w:tcBorders>
          </w:tcPr>
          <w:p w14:paraId="044086B9" w14:textId="77777777" w:rsidR="00061478" w:rsidRPr="00CD1D6F" w:rsidRDefault="00061478"/>
        </w:tc>
      </w:tr>
      <w:tr w:rsidR="00061478" w:rsidRPr="00CD1D6F" w14:paraId="72C7D1D4" w14:textId="77777777">
        <w:trPr>
          <w:trHeight w:val="240"/>
          <w:jc w:val="center"/>
        </w:trPr>
        <w:tc>
          <w:tcPr>
            <w:tcW w:w="4876" w:type="dxa"/>
            <w:tcBorders>
              <w:top w:val="nil"/>
              <w:left w:val="nil"/>
              <w:bottom w:val="nil"/>
              <w:right w:val="nil"/>
            </w:tcBorders>
          </w:tcPr>
          <w:p w14:paraId="6C5315C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A77D8DF" w14:textId="77777777" w:rsidR="00061478" w:rsidRPr="00CD1D6F" w:rsidRDefault="00CD1D6F">
            <w:pPr>
              <w:pStyle w:val="AmColumnHeading"/>
            </w:pPr>
            <w:r w:rsidRPr="00CD1D6F">
              <w:t>Emendamento</w:t>
            </w:r>
          </w:p>
        </w:tc>
      </w:tr>
      <w:tr w:rsidR="00061478" w:rsidRPr="00CD1D6F" w14:paraId="1AC9B474" w14:textId="77777777">
        <w:trPr>
          <w:jc w:val="center"/>
        </w:trPr>
        <w:tc>
          <w:tcPr>
            <w:tcW w:w="4876" w:type="dxa"/>
            <w:tcBorders>
              <w:top w:val="nil"/>
              <w:left w:val="nil"/>
              <w:bottom w:val="nil"/>
              <w:right w:val="nil"/>
            </w:tcBorders>
          </w:tcPr>
          <w:p w14:paraId="76C9A4A7" w14:textId="77777777" w:rsidR="00061478" w:rsidRPr="00CD1D6F" w:rsidRDefault="00CD1D6F">
            <w:pPr>
              <w:pStyle w:val="Normal6a"/>
            </w:pPr>
            <w:r w:rsidRPr="00CD1D6F">
              <w:t>11.</w:t>
            </w:r>
            <w:r w:rsidRPr="00CD1D6F">
              <w:tab/>
              <w:t xml:space="preserve">evidenzia che l'IA e l'automazione hanno portato a una maggiore necessità di riqualificazione; sottolinea, in tale contesto, la crescente importanza di una formazione accessibile rivolta a </w:t>
            </w:r>
            <w:r w:rsidRPr="00CD1D6F">
              <w:t>tutti i lavoratori per la loro carriera attuale o alternativa;</w:t>
            </w:r>
          </w:p>
        </w:tc>
        <w:tc>
          <w:tcPr>
            <w:tcW w:w="4876" w:type="dxa"/>
            <w:tcBorders>
              <w:top w:val="nil"/>
              <w:left w:val="nil"/>
              <w:bottom w:val="nil"/>
              <w:right w:val="nil"/>
            </w:tcBorders>
          </w:tcPr>
          <w:p w14:paraId="30BE9793" w14:textId="77777777" w:rsidR="00061478" w:rsidRPr="00CD1D6F" w:rsidRDefault="00CD1D6F">
            <w:pPr>
              <w:pStyle w:val="Normal6a"/>
            </w:pPr>
            <w:r w:rsidRPr="00CD1D6F">
              <w:t>11.</w:t>
            </w:r>
            <w:r w:rsidRPr="00CD1D6F">
              <w:tab/>
              <w:t xml:space="preserve">evidenzia che l'IA e l'automazione hanno portato a una maggiore necessità di riqualificazione; sottolinea, in tale contesto, la crescente importanza di una formazione accessibile rivolta a tutti i lavoratori per la loro carriera attuale o alternativa; </w:t>
            </w:r>
            <w:r w:rsidRPr="00CD1D6F">
              <w:rPr>
                <w:b/>
                <w:i/>
              </w:rPr>
              <w:t xml:space="preserve">invita la Commissione e gli Stati membri a garantire che tale formazione sia disponibile durante l'orario di lavoro e senza alcun costo per i lavoratori; chiede inoltre una legislazione dell'UE che istituisca un diritto universale alla formazione per tutti i </w:t>
            </w:r>
            <w:r w:rsidRPr="00CD1D6F">
              <w:rPr>
                <w:b/>
                <w:i/>
              </w:rPr>
              <w:t xml:space="preserve">lavoratori, saldamente ancorato al principio 1 del pilastro europeo dei diritti sociali; sottolinea che tale legislazione dovrebbe garantire l'accesso a una formazione </w:t>
            </w:r>
            <w:r w:rsidRPr="00CD1D6F">
              <w:rPr>
                <w:b/>
                <w:i/>
              </w:rPr>
              <w:lastRenderedPageBreak/>
              <w:t>inclusiva e di qualità per tutti i lavoratori, indipendentemente dalla loro situazione contrattuale o dalla dimensione delle imprese in cui lavorano;</w:t>
            </w:r>
          </w:p>
        </w:tc>
      </w:tr>
    </w:tbl>
    <w:p w14:paraId="471C75A5"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9DA1AED" w14:textId="77777777" w:rsidR="00061478" w:rsidRPr="00CD1D6F" w:rsidRDefault="00CD1D6F">
      <w:r w:rsidRPr="00CD1D6F">
        <w:rPr>
          <w:rStyle w:val="HideTWBExt"/>
          <w:noProof w:val="0"/>
        </w:rPr>
        <w:t>&lt;/Amend&gt;</w:t>
      </w:r>
    </w:p>
    <w:p w14:paraId="2F47C3B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149</w:t>
      </w:r>
      <w:r w:rsidRPr="00CD1D6F">
        <w:rPr>
          <w:rStyle w:val="HideTWBExt"/>
          <w:b w:val="0"/>
          <w:noProof w:val="0"/>
        </w:rPr>
        <w:t>&lt;/NumAm&gt;</w:t>
      </w:r>
    </w:p>
    <w:p w14:paraId="6F2C70F0"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16F59423" w14:textId="77777777" w:rsidR="00061478" w:rsidRPr="00CD1D6F" w:rsidRDefault="00CD1D6F">
      <w:pPr>
        <w:pStyle w:val="NormalBold"/>
      </w:pPr>
      <w:r w:rsidRPr="00CD1D6F">
        <w:rPr>
          <w:rStyle w:val="HideTWBExt"/>
          <w:b w:val="0"/>
          <w:noProof w:val="0"/>
        </w:rPr>
        <w:t>&lt;/RepeatBlock-By&gt;</w:t>
      </w:r>
    </w:p>
    <w:p w14:paraId="6640BA6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C3B403B" w14:textId="77777777" w:rsidR="00061478" w:rsidRPr="00CD1D6F" w:rsidRDefault="00CD1D6F">
      <w:pPr>
        <w:pStyle w:val="NormalBold"/>
      </w:pPr>
      <w:r w:rsidRPr="00CD1D6F">
        <w:rPr>
          <w:rStyle w:val="HideTWBExt"/>
          <w:b w:val="0"/>
          <w:noProof w:val="0"/>
        </w:rPr>
        <w:t>&lt;Article&gt;</w:t>
      </w:r>
      <w:r w:rsidRPr="00CD1D6F">
        <w:t>Paragrafo 11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2DB9DEA" w14:textId="77777777">
        <w:trPr>
          <w:trHeight w:hRule="exact" w:val="240"/>
          <w:jc w:val="center"/>
        </w:trPr>
        <w:tc>
          <w:tcPr>
            <w:tcW w:w="9752" w:type="dxa"/>
            <w:gridSpan w:val="2"/>
            <w:tcBorders>
              <w:top w:val="nil"/>
              <w:left w:val="nil"/>
              <w:bottom w:val="nil"/>
              <w:right w:val="nil"/>
            </w:tcBorders>
          </w:tcPr>
          <w:p w14:paraId="681BF039" w14:textId="77777777" w:rsidR="00061478" w:rsidRPr="00CD1D6F" w:rsidRDefault="00061478"/>
        </w:tc>
      </w:tr>
      <w:tr w:rsidR="00061478" w:rsidRPr="00CD1D6F" w14:paraId="5C2BABAE" w14:textId="77777777">
        <w:trPr>
          <w:trHeight w:val="240"/>
          <w:jc w:val="center"/>
        </w:trPr>
        <w:tc>
          <w:tcPr>
            <w:tcW w:w="4876" w:type="dxa"/>
            <w:tcBorders>
              <w:top w:val="nil"/>
              <w:left w:val="nil"/>
              <w:bottom w:val="nil"/>
              <w:right w:val="nil"/>
            </w:tcBorders>
          </w:tcPr>
          <w:p w14:paraId="0E45E05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9BD3F21" w14:textId="77777777" w:rsidR="00061478" w:rsidRPr="00CD1D6F" w:rsidRDefault="00CD1D6F">
            <w:pPr>
              <w:pStyle w:val="AmColumnHeading"/>
            </w:pPr>
            <w:r w:rsidRPr="00CD1D6F">
              <w:t>Emendamento</w:t>
            </w:r>
          </w:p>
        </w:tc>
      </w:tr>
      <w:tr w:rsidR="00061478" w:rsidRPr="00CD1D6F" w14:paraId="41D41D3A" w14:textId="77777777">
        <w:trPr>
          <w:jc w:val="center"/>
        </w:trPr>
        <w:tc>
          <w:tcPr>
            <w:tcW w:w="4876" w:type="dxa"/>
            <w:tcBorders>
              <w:top w:val="nil"/>
              <w:left w:val="nil"/>
              <w:bottom w:val="nil"/>
              <w:right w:val="nil"/>
            </w:tcBorders>
          </w:tcPr>
          <w:p w14:paraId="1266121F" w14:textId="77777777" w:rsidR="00061478" w:rsidRPr="00CD1D6F" w:rsidRDefault="00CD1D6F">
            <w:pPr>
              <w:pStyle w:val="Normal6a"/>
            </w:pPr>
            <w:r w:rsidRPr="00CD1D6F">
              <w:t>11.</w:t>
            </w:r>
            <w:r w:rsidRPr="00CD1D6F">
              <w:tab/>
              <w:t xml:space="preserve">evidenzia che l'IA e l'automazione hanno portato a una </w:t>
            </w:r>
            <w:r w:rsidRPr="00CD1D6F">
              <w:t>maggiore necessità di riqualificazione; sottolinea, in tale contesto, la crescente importanza di una formazione accessibile rivolta a tutti i lavoratori per la loro carriera attuale o alternativa;</w:t>
            </w:r>
          </w:p>
        </w:tc>
        <w:tc>
          <w:tcPr>
            <w:tcW w:w="4876" w:type="dxa"/>
            <w:tcBorders>
              <w:top w:val="nil"/>
              <w:left w:val="nil"/>
              <w:bottom w:val="nil"/>
              <w:right w:val="nil"/>
            </w:tcBorders>
          </w:tcPr>
          <w:p w14:paraId="70D1F5EB" w14:textId="77777777" w:rsidR="00061478" w:rsidRPr="00CD1D6F" w:rsidRDefault="00CD1D6F">
            <w:pPr>
              <w:pStyle w:val="Normal6a"/>
            </w:pPr>
            <w:r w:rsidRPr="00CD1D6F">
              <w:t>11.</w:t>
            </w:r>
            <w:r w:rsidRPr="00CD1D6F">
              <w:tab/>
              <w:t>evidenzia che l'IA e l'automazione hanno portato a una maggiore necessità di riqualificazione; sottolinea, in tale contesto, la crescente importanza di una formazione accessibile rivolta a tutti i lavoratori per la loro carriera attuale o alternativa;</w:t>
            </w:r>
            <w:r w:rsidRPr="00CD1D6F">
              <w:rPr>
                <w:b/>
                <w:i/>
              </w:rPr>
              <w:t> invita la Commissione a riconoscere e a sostenere il diritto soggettivo individuale di tutti i lavoratori europei all'apprendimento permanente, al miglioramento del livello delle competenze e alla riqualificazione, come proposto nella relazione Draghi sulla c</w:t>
            </w:r>
            <w:r w:rsidRPr="00CD1D6F">
              <w:rPr>
                <w:b/>
                <w:i/>
              </w:rPr>
              <w:t>ompetitività europea;</w:t>
            </w:r>
          </w:p>
        </w:tc>
      </w:tr>
    </w:tbl>
    <w:p w14:paraId="0172006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D8744F2" w14:textId="77777777" w:rsidR="00061478" w:rsidRPr="00CD1D6F" w:rsidRDefault="00CD1D6F">
      <w:r w:rsidRPr="00CD1D6F">
        <w:rPr>
          <w:rStyle w:val="HideTWBExt"/>
          <w:noProof w:val="0"/>
        </w:rPr>
        <w:t>&lt;/Amend&gt;</w:t>
      </w:r>
    </w:p>
    <w:p w14:paraId="196CA83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150</w:t>
      </w:r>
      <w:r w:rsidRPr="00CD1D6F">
        <w:rPr>
          <w:rStyle w:val="HideTWBExt"/>
          <w:b w:val="0"/>
          <w:noProof w:val="0"/>
        </w:rPr>
        <w:t>&lt;/NumAm&gt;</w:t>
      </w:r>
    </w:p>
    <w:p w14:paraId="787F3DEE"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4477CF21" w14:textId="77777777" w:rsidR="00061478" w:rsidRPr="00CD1D6F" w:rsidRDefault="00CD1D6F">
      <w:pPr>
        <w:pStyle w:val="NormalBold"/>
      </w:pPr>
      <w:r w:rsidRPr="00CD1D6F">
        <w:rPr>
          <w:rStyle w:val="HideTWBExt"/>
          <w:b w:val="0"/>
          <w:noProof w:val="0"/>
        </w:rPr>
        <w:t>&lt;/RepeatBlock-By&gt;</w:t>
      </w:r>
    </w:p>
    <w:p w14:paraId="43520A5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D6488C6" w14:textId="77777777" w:rsidR="00061478" w:rsidRPr="00CD1D6F" w:rsidRDefault="00CD1D6F">
      <w:pPr>
        <w:pStyle w:val="NormalBold"/>
      </w:pPr>
      <w:r w:rsidRPr="00CD1D6F">
        <w:rPr>
          <w:rStyle w:val="HideTWBExt"/>
          <w:b w:val="0"/>
          <w:noProof w:val="0"/>
        </w:rPr>
        <w:t>&lt;Article&gt;</w:t>
      </w:r>
      <w:r w:rsidRPr="00CD1D6F">
        <w:t>Paragrafo 11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A8114F8" w14:textId="77777777">
        <w:trPr>
          <w:trHeight w:hRule="exact" w:val="240"/>
          <w:jc w:val="center"/>
        </w:trPr>
        <w:tc>
          <w:tcPr>
            <w:tcW w:w="9752" w:type="dxa"/>
            <w:gridSpan w:val="2"/>
            <w:tcBorders>
              <w:top w:val="nil"/>
              <w:left w:val="nil"/>
              <w:bottom w:val="nil"/>
              <w:right w:val="nil"/>
            </w:tcBorders>
          </w:tcPr>
          <w:p w14:paraId="54DFD87D" w14:textId="77777777" w:rsidR="00061478" w:rsidRPr="00CD1D6F" w:rsidRDefault="00061478"/>
        </w:tc>
      </w:tr>
      <w:tr w:rsidR="00061478" w:rsidRPr="00CD1D6F" w14:paraId="3C80C2BC" w14:textId="77777777">
        <w:trPr>
          <w:trHeight w:val="240"/>
          <w:jc w:val="center"/>
        </w:trPr>
        <w:tc>
          <w:tcPr>
            <w:tcW w:w="4876" w:type="dxa"/>
            <w:tcBorders>
              <w:top w:val="nil"/>
              <w:left w:val="nil"/>
              <w:bottom w:val="nil"/>
              <w:right w:val="nil"/>
            </w:tcBorders>
          </w:tcPr>
          <w:p w14:paraId="350E349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D04CEDC" w14:textId="77777777" w:rsidR="00061478" w:rsidRPr="00CD1D6F" w:rsidRDefault="00CD1D6F">
            <w:pPr>
              <w:pStyle w:val="AmColumnHeading"/>
            </w:pPr>
            <w:r w:rsidRPr="00CD1D6F">
              <w:t>Emendamento</w:t>
            </w:r>
          </w:p>
        </w:tc>
      </w:tr>
      <w:tr w:rsidR="00061478" w:rsidRPr="00CD1D6F" w14:paraId="03110D4D" w14:textId="77777777">
        <w:trPr>
          <w:jc w:val="center"/>
        </w:trPr>
        <w:tc>
          <w:tcPr>
            <w:tcW w:w="4876" w:type="dxa"/>
            <w:tcBorders>
              <w:top w:val="nil"/>
              <w:left w:val="nil"/>
              <w:bottom w:val="nil"/>
              <w:right w:val="nil"/>
            </w:tcBorders>
          </w:tcPr>
          <w:p w14:paraId="32BB8708" w14:textId="77777777" w:rsidR="00061478" w:rsidRPr="00CD1D6F" w:rsidRDefault="00CD1D6F">
            <w:pPr>
              <w:pStyle w:val="Normal6a"/>
            </w:pPr>
            <w:r w:rsidRPr="00CD1D6F">
              <w:t>11.</w:t>
            </w:r>
            <w:r w:rsidRPr="00CD1D6F">
              <w:tab/>
              <w:t xml:space="preserve">evidenzia che </w:t>
            </w:r>
            <w:r w:rsidRPr="00CD1D6F">
              <w:t xml:space="preserve">l'IA e l'automazione hanno portato a una maggiore necessità di riqualificazione; sottolinea, in tale contesto, la crescente importanza di una formazione accessibile rivolta a tutti i </w:t>
            </w:r>
            <w:r w:rsidRPr="00CD1D6F">
              <w:lastRenderedPageBreak/>
              <w:t>lavoratori per la loro carriera attuale o alternativa;</w:t>
            </w:r>
          </w:p>
        </w:tc>
        <w:tc>
          <w:tcPr>
            <w:tcW w:w="4876" w:type="dxa"/>
            <w:tcBorders>
              <w:top w:val="nil"/>
              <w:left w:val="nil"/>
              <w:bottom w:val="nil"/>
              <w:right w:val="nil"/>
            </w:tcBorders>
          </w:tcPr>
          <w:p w14:paraId="5F38047D" w14:textId="77777777" w:rsidR="00061478" w:rsidRPr="00CD1D6F" w:rsidRDefault="00CD1D6F">
            <w:pPr>
              <w:pStyle w:val="Normal6a"/>
            </w:pPr>
            <w:r w:rsidRPr="00CD1D6F">
              <w:lastRenderedPageBreak/>
              <w:t>11.</w:t>
            </w:r>
            <w:r w:rsidRPr="00CD1D6F">
              <w:tab/>
            </w:r>
            <w:r w:rsidRPr="00CD1D6F">
              <w:t xml:space="preserve">evidenzia che l'IA e l'automazione hanno portato a una maggiore necessità di riqualificazione; sottolinea, in tale contesto, la crescente importanza di una formazione accessibile rivolta a tutti i </w:t>
            </w:r>
            <w:r w:rsidRPr="00CD1D6F">
              <w:lastRenderedPageBreak/>
              <w:t>lavoratori per la loro carriera attuale o alternativa;</w:t>
            </w:r>
            <w:r w:rsidRPr="00CD1D6F">
              <w:rPr>
                <w:b/>
                <w:i/>
              </w:rPr>
              <w:t> sottolinea che tutti i lavoratori dovrebbero avere un diritto esigibile alla formazione retribuita durante l'orario di lavoro, con il sostegno, se del caso, dei datori di lavoro e delle autorità pubbliche; </w:t>
            </w:r>
          </w:p>
        </w:tc>
      </w:tr>
    </w:tbl>
    <w:p w14:paraId="4037E6F0"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BA36639" w14:textId="77777777" w:rsidR="00061478" w:rsidRPr="00CD1D6F" w:rsidRDefault="00CD1D6F">
      <w:r w:rsidRPr="00CD1D6F">
        <w:rPr>
          <w:rStyle w:val="HideTWBExt"/>
          <w:noProof w:val="0"/>
        </w:rPr>
        <w:t>&lt;/Amend&gt;</w:t>
      </w:r>
    </w:p>
    <w:p w14:paraId="06956BC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151</w:t>
      </w:r>
      <w:r w:rsidRPr="00CD1D6F">
        <w:rPr>
          <w:rStyle w:val="HideTWBExt"/>
          <w:b w:val="0"/>
          <w:noProof w:val="0"/>
        </w:rPr>
        <w:t>&lt;/NumAm&gt;</w:t>
      </w:r>
    </w:p>
    <w:p w14:paraId="2D55822C"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446F9EA3" w14:textId="77777777" w:rsidR="00061478" w:rsidRPr="00CD1D6F" w:rsidRDefault="00CD1D6F">
      <w:pPr>
        <w:pStyle w:val="NormalBold"/>
      </w:pPr>
      <w:r w:rsidRPr="00CD1D6F">
        <w:rPr>
          <w:rStyle w:val="HideTWBExt"/>
          <w:b w:val="0"/>
          <w:noProof w:val="0"/>
        </w:rPr>
        <w:t>&lt;/RepeatBlock-By&gt;</w:t>
      </w:r>
    </w:p>
    <w:p w14:paraId="0925A61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4616FCA" w14:textId="77777777" w:rsidR="00061478" w:rsidRPr="00CD1D6F" w:rsidRDefault="00CD1D6F">
      <w:pPr>
        <w:pStyle w:val="NormalBold"/>
      </w:pPr>
      <w:r w:rsidRPr="00CD1D6F">
        <w:rPr>
          <w:rStyle w:val="HideTWBExt"/>
          <w:b w:val="0"/>
          <w:noProof w:val="0"/>
        </w:rPr>
        <w:t>&lt;Article&gt;</w:t>
      </w:r>
      <w:r w:rsidRPr="00CD1D6F">
        <w:t>Paragrafo 11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AED6A05" w14:textId="77777777">
        <w:trPr>
          <w:trHeight w:hRule="exact" w:val="240"/>
          <w:jc w:val="center"/>
        </w:trPr>
        <w:tc>
          <w:tcPr>
            <w:tcW w:w="9752" w:type="dxa"/>
            <w:gridSpan w:val="2"/>
            <w:tcBorders>
              <w:top w:val="nil"/>
              <w:left w:val="nil"/>
              <w:bottom w:val="nil"/>
              <w:right w:val="nil"/>
            </w:tcBorders>
          </w:tcPr>
          <w:p w14:paraId="290A4B09" w14:textId="77777777" w:rsidR="00061478" w:rsidRPr="00CD1D6F" w:rsidRDefault="00061478"/>
        </w:tc>
      </w:tr>
      <w:tr w:rsidR="00061478" w:rsidRPr="00CD1D6F" w14:paraId="06D88041" w14:textId="77777777">
        <w:trPr>
          <w:trHeight w:val="240"/>
          <w:jc w:val="center"/>
        </w:trPr>
        <w:tc>
          <w:tcPr>
            <w:tcW w:w="4876" w:type="dxa"/>
            <w:tcBorders>
              <w:top w:val="nil"/>
              <w:left w:val="nil"/>
              <w:bottom w:val="nil"/>
              <w:right w:val="nil"/>
            </w:tcBorders>
          </w:tcPr>
          <w:p w14:paraId="5108FBC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0B124AA" w14:textId="77777777" w:rsidR="00061478" w:rsidRPr="00CD1D6F" w:rsidRDefault="00CD1D6F">
            <w:pPr>
              <w:pStyle w:val="AmColumnHeading"/>
            </w:pPr>
            <w:r w:rsidRPr="00CD1D6F">
              <w:t>Emendamento</w:t>
            </w:r>
          </w:p>
        </w:tc>
      </w:tr>
      <w:tr w:rsidR="00061478" w:rsidRPr="00CD1D6F" w14:paraId="5584DC4C" w14:textId="77777777">
        <w:trPr>
          <w:jc w:val="center"/>
        </w:trPr>
        <w:tc>
          <w:tcPr>
            <w:tcW w:w="4876" w:type="dxa"/>
            <w:tcBorders>
              <w:top w:val="nil"/>
              <w:left w:val="nil"/>
              <w:bottom w:val="nil"/>
              <w:right w:val="nil"/>
            </w:tcBorders>
          </w:tcPr>
          <w:p w14:paraId="3ABCDFB5" w14:textId="77777777" w:rsidR="00061478" w:rsidRPr="00CD1D6F" w:rsidRDefault="00CD1D6F">
            <w:pPr>
              <w:pStyle w:val="Normal6a"/>
            </w:pPr>
            <w:r w:rsidRPr="00CD1D6F">
              <w:t>11.</w:t>
            </w:r>
            <w:r w:rsidRPr="00CD1D6F">
              <w:tab/>
              <w:t>evidenzia che l'</w:t>
            </w:r>
            <w:r w:rsidRPr="00CD1D6F">
              <w:rPr>
                <w:b/>
                <w:i/>
              </w:rPr>
              <w:t>IA</w:t>
            </w:r>
            <w:r w:rsidRPr="00CD1D6F">
              <w:t xml:space="preserve"> e l'automazione </w:t>
            </w:r>
            <w:r w:rsidRPr="00CD1D6F">
              <w:rPr>
                <w:b/>
                <w:i/>
              </w:rPr>
              <w:t>hanno portato a una maggiore necessità di</w:t>
            </w:r>
            <w:r w:rsidRPr="00CD1D6F">
              <w:t xml:space="preserve"> riqualificazione; sottolinea, in tale contesto, la crescente importanza di una formazione accessibile rivolta a tutti i lavoratori per la loro carriera attuale o alternativa;</w:t>
            </w:r>
          </w:p>
        </w:tc>
        <w:tc>
          <w:tcPr>
            <w:tcW w:w="4876" w:type="dxa"/>
            <w:tcBorders>
              <w:top w:val="nil"/>
              <w:left w:val="nil"/>
              <w:bottom w:val="nil"/>
              <w:right w:val="nil"/>
            </w:tcBorders>
          </w:tcPr>
          <w:p w14:paraId="7ADEEF07" w14:textId="77777777" w:rsidR="00061478" w:rsidRPr="00CD1D6F" w:rsidRDefault="00CD1D6F">
            <w:pPr>
              <w:pStyle w:val="Normal6a"/>
            </w:pPr>
            <w:r w:rsidRPr="00CD1D6F">
              <w:t>11.</w:t>
            </w:r>
            <w:r w:rsidRPr="00CD1D6F">
              <w:tab/>
              <w:t>evidenzia che l'</w:t>
            </w:r>
            <w:r w:rsidRPr="00CD1D6F">
              <w:rPr>
                <w:b/>
                <w:i/>
              </w:rPr>
              <w:t>innovazione tecnologica, comprese l'intelligenza artificiale</w:t>
            </w:r>
            <w:r w:rsidRPr="00CD1D6F">
              <w:t xml:space="preserve"> e l'automazione</w:t>
            </w:r>
            <w:r w:rsidRPr="00CD1D6F">
              <w:rPr>
                <w:b/>
                <w:i/>
              </w:rPr>
              <w:t>, richiedono continui miglioramenti del livello delle competenze e</w:t>
            </w:r>
            <w:r w:rsidRPr="00CD1D6F">
              <w:t xml:space="preserve"> riqualificazione</w:t>
            </w:r>
            <w:r w:rsidRPr="00CD1D6F">
              <w:rPr>
                <w:b/>
                <w:i/>
              </w:rPr>
              <w:t>, garantendo nel contempo che i lavoratori rimangano adattabili per tutta la durata della loro carriera professionale</w:t>
            </w:r>
            <w:r w:rsidRPr="00CD1D6F">
              <w:t>; sottolinea, in tale contesto, la crescente importanza di una formazione accessibile rivolta a tutti i lavoratori per la loro carriera attuale o alternativa;</w:t>
            </w:r>
          </w:p>
        </w:tc>
      </w:tr>
    </w:tbl>
    <w:p w14:paraId="65043A15"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E3515BD" w14:textId="77777777" w:rsidR="00061478" w:rsidRPr="00CD1D6F" w:rsidRDefault="00CD1D6F">
      <w:r w:rsidRPr="00CD1D6F">
        <w:rPr>
          <w:rStyle w:val="HideTWBExt"/>
          <w:noProof w:val="0"/>
        </w:rPr>
        <w:t>&lt;/Amend&gt;</w:t>
      </w:r>
    </w:p>
    <w:p w14:paraId="058FD2E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152</w:t>
      </w:r>
      <w:r w:rsidRPr="00CD1D6F">
        <w:rPr>
          <w:rStyle w:val="HideTWBExt"/>
          <w:b w:val="0"/>
          <w:noProof w:val="0"/>
        </w:rPr>
        <w:t>&lt;/NumAm&gt;</w:t>
      </w:r>
    </w:p>
    <w:p w14:paraId="799A6FEF"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34C50E60" w14:textId="77777777" w:rsidR="00061478" w:rsidRPr="00CD1D6F" w:rsidRDefault="00CD1D6F">
      <w:pPr>
        <w:pStyle w:val="NormalBold"/>
      </w:pPr>
      <w:r w:rsidRPr="00CD1D6F">
        <w:rPr>
          <w:rStyle w:val="HideTWBExt"/>
          <w:b w:val="0"/>
          <w:noProof w:val="0"/>
        </w:rPr>
        <w:t>&lt;/RepeatBlock-By&gt;</w:t>
      </w:r>
    </w:p>
    <w:p w14:paraId="06C537B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6F836B5" w14:textId="77777777" w:rsidR="00061478" w:rsidRPr="00CD1D6F" w:rsidRDefault="00CD1D6F">
      <w:pPr>
        <w:pStyle w:val="NormalBold"/>
      </w:pPr>
      <w:r w:rsidRPr="00CD1D6F">
        <w:rPr>
          <w:rStyle w:val="HideTWBExt"/>
          <w:b w:val="0"/>
          <w:noProof w:val="0"/>
        </w:rPr>
        <w:t>&lt;Article&gt;</w:t>
      </w:r>
      <w:r w:rsidRPr="00CD1D6F">
        <w:t>Paragrafo 11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E2B082E" w14:textId="77777777">
        <w:trPr>
          <w:trHeight w:hRule="exact" w:val="240"/>
          <w:jc w:val="center"/>
        </w:trPr>
        <w:tc>
          <w:tcPr>
            <w:tcW w:w="9752" w:type="dxa"/>
            <w:gridSpan w:val="2"/>
            <w:tcBorders>
              <w:top w:val="nil"/>
              <w:left w:val="nil"/>
              <w:bottom w:val="nil"/>
              <w:right w:val="nil"/>
            </w:tcBorders>
          </w:tcPr>
          <w:p w14:paraId="0B57B0EC" w14:textId="77777777" w:rsidR="00061478" w:rsidRPr="00CD1D6F" w:rsidRDefault="00061478"/>
        </w:tc>
      </w:tr>
      <w:tr w:rsidR="00061478" w:rsidRPr="00CD1D6F" w14:paraId="60319483" w14:textId="77777777">
        <w:trPr>
          <w:trHeight w:val="240"/>
          <w:jc w:val="center"/>
        </w:trPr>
        <w:tc>
          <w:tcPr>
            <w:tcW w:w="4876" w:type="dxa"/>
            <w:tcBorders>
              <w:top w:val="nil"/>
              <w:left w:val="nil"/>
              <w:bottom w:val="nil"/>
              <w:right w:val="nil"/>
            </w:tcBorders>
          </w:tcPr>
          <w:p w14:paraId="13E59A4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A5BD61A" w14:textId="77777777" w:rsidR="00061478" w:rsidRPr="00CD1D6F" w:rsidRDefault="00CD1D6F">
            <w:pPr>
              <w:pStyle w:val="AmColumnHeading"/>
            </w:pPr>
            <w:r w:rsidRPr="00CD1D6F">
              <w:t>Emendamento</w:t>
            </w:r>
          </w:p>
        </w:tc>
      </w:tr>
      <w:tr w:rsidR="00061478" w:rsidRPr="00CD1D6F" w14:paraId="0E99D4E3" w14:textId="77777777">
        <w:trPr>
          <w:jc w:val="center"/>
        </w:trPr>
        <w:tc>
          <w:tcPr>
            <w:tcW w:w="4876" w:type="dxa"/>
            <w:tcBorders>
              <w:top w:val="nil"/>
              <w:left w:val="nil"/>
              <w:bottom w:val="nil"/>
              <w:right w:val="nil"/>
            </w:tcBorders>
          </w:tcPr>
          <w:p w14:paraId="691B4319" w14:textId="77777777" w:rsidR="00061478" w:rsidRPr="00CD1D6F" w:rsidRDefault="00CD1D6F">
            <w:pPr>
              <w:pStyle w:val="Normal6a"/>
            </w:pPr>
            <w:r w:rsidRPr="00CD1D6F">
              <w:t>11.</w:t>
            </w:r>
            <w:r w:rsidRPr="00CD1D6F">
              <w:tab/>
              <w:t xml:space="preserve">evidenzia che l'IA e l'automazione hanno portato a una maggiore necessità di riqualificazione; sottolinea, in tale </w:t>
            </w:r>
            <w:r w:rsidRPr="00CD1D6F">
              <w:lastRenderedPageBreak/>
              <w:t xml:space="preserve">contesto, la crescente importanza di una formazione accessibile </w:t>
            </w:r>
            <w:r w:rsidRPr="00CD1D6F">
              <w:rPr>
                <w:b/>
                <w:bCs/>
                <w:i/>
                <w:iCs/>
              </w:rPr>
              <w:t>rivolta</w:t>
            </w:r>
            <w:r w:rsidRPr="00CD1D6F">
              <w:t xml:space="preserve"> a tutti i lavoratori per la loro carriera attuale o alternativa;</w:t>
            </w:r>
          </w:p>
        </w:tc>
        <w:tc>
          <w:tcPr>
            <w:tcW w:w="4876" w:type="dxa"/>
            <w:tcBorders>
              <w:top w:val="nil"/>
              <w:left w:val="nil"/>
              <w:bottom w:val="nil"/>
              <w:right w:val="nil"/>
            </w:tcBorders>
          </w:tcPr>
          <w:p w14:paraId="55EA0A4B" w14:textId="77777777" w:rsidR="00061478" w:rsidRPr="00CD1D6F" w:rsidRDefault="00CD1D6F">
            <w:pPr>
              <w:pStyle w:val="Normal6a"/>
            </w:pPr>
            <w:r w:rsidRPr="00CD1D6F">
              <w:lastRenderedPageBreak/>
              <w:t>11.</w:t>
            </w:r>
            <w:r w:rsidRPr="00CD1D6F">
              <w:tab/>
              <w:t>evidenzia che l'IA</w:t>
            </w:r>
            <w:r w:rsidRPr="00CD1D6F">
              <w:rPr>
                <w:b/>
                <w:i/>
              </w:rPr>
              <w:t>, la transizione verde, la digitalizzazione</w:t>
            </w:r>
            <w:r w:rsidRPr="00CD1D6F">
              <w:t xml:space="preserve"> e l'automazione hanno portato a una maggiore necessità di </w:t>
            </w:r>
            <w:r w:rsidRPr="00CD1D6F">
              <w:lastRenderedPageBreak/>
              <w:t xml:space="preserve">riqualificazione; sottolinea, in tale contesto, la crescente importanza di una formazione accessibile </w:t>
            </w:r>
            <w:r w:rsidRPr="00CD1D6F">
              <w:rPr>
                <w:b/>
                <w:i/>
              </w:rPr>
              <w:t>e di competenze basilari, digitali e in materia di sostenibilità rivolte</w:t>
            </w:r>
            <w:r w:rsidRPr="00CD1D6F">
              <w:t xml:space="preserve"> a tutti i lavoratori per la loro carriera attuale o alternativa;</w:t>
            </w:r>
          </w:p>
        </w:tc>
      </w:tr>
    </w:tbl>
    <w:p w14:paraId="3E88C2AF"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FA19296" w14:textId="77777777" w:rsidR="00061478" w:rsidRPr="00CD1D6F" w:rsidRDefault="00CD1D6F">
      <w:r w:rsidRPr="00CD1D6F">
        <w:rPr>
          <w:rStyle w:val="HideTWBExt"/>
          <w:noProof w:val="0"/>
        </w:rPr>
        <w:t>&lt;/Amend&gt;</w:t>
      </w:r>
    </w:p>
    <w:p w14:paraId="14814442"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153</w:t>
      </w:r>
      <w:r w:rsidRPr="00CD1D6F">
        <w:rPr>
          <w:rStyle w:val="HideTWBExt"/>
          <w:b w:val="0"/>
          <w:noProof w:val="0"/>
        </w:rPr>
        <w:t>&lt;/NumAm&gt;</w:t>
      </w:r>
    </w:p>
    <w:p w14:paraId="3E24618E"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14BF6CAA"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0EB874B3" w14:textId="77777777" w:rsidR="00061478" w:rsidRPr="00CD1D6F" w:rsidRDefault="00CD1D6F">
      <w:pPr>
        <w:pStyle w:val="NormalBold"/>
      </w:pPr>
      <w:r w:rsidRPr="00CD1D6F">
        <w:rPr>
          <w:rStyle w:val="HideTWBExt"/>
          <w:b w:val="0"/>
          <w:noProof w:val="0"/>
        </w:rPr>
        <w:t>&lt;/RepeatBlock-By&gt;</w:t>
      </w:r>
    </w:p>
    <w:p w14:paraId="5561C0A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229C242" w14:textId="77777777" w:rsidR="00061478" w:rsidRPr="00CD1D6F" w:rsidRDefault="00CD1D6F">
      <w:pPr>
        <w:pStyle w:val="NormalBold"/>
      </w:pPr>
      <w:r w:rsidRPr="00CD1D6F">
        <w:rPr>
          <w:rStyle w:val="HideTWBExt"/>
          <w:b w:val="0"/>
          <w:noProof w:val="0"/>
        </w:rPr>
        <w:t>&lt;Article&gt;</w:t>
      </w:r>
      <w:r w:rsidRPr="00CD1D6F">
        <w:t>Paragrafo 11</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2DA1424" w14:textId="77777777">
        <w:trPr>
          <w:trHeight w:hRule="exact" w:val="240"/>
          <w:jc w:val="center"/>
        </w:trPr>
        <w:tc>
          <w:tcPr>
            <w:tcW w:w="9752" w:type="dxa"/>
            <w:gridSpan w:val="2"/>
            <w:tcBorders>
              <w:top w:val="nil"/>
              <w:left w:val="nil"/>
              <w:bottom w:val="nil"/>
              <w:right w:val="nil"/>
            </w:tcBorders>
          </w:tcPr>
          <w:p w14:paraId="370E18CC" w14:textId="77777777" w:rsidR="00061478" w:rsidRPr="00CD1D6F" w:rsidRDefault="00061478"/>
        </w:tc>
      </w:tr>
      <w:tr w:rsidR="00061478" w:rsidRPr="00CD1D6F" w14:paraId="0DE8ACB7" w14:textId="77777777">
        <w:trPr>
          <w:trHeight w:val="240"/>
          <w:jc w:val="center"/>
        </w:trPr>
        <w:tc>
          <w:tcPr>
            <w:tcW w:w="4876" w:type="dxa"/>
            <w:tcBorders>
              <w:top w:val="nil"/>
              <w:left w:val="nil"/>
              <w:bottom w:val="nil"/>
              <w:right w:val="nil"/>
            </w:tcBorders>
          </w:tcPr>
          <w:p w14:paraId="73436E3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CE8E6BC" w14:textId="77777777" w:rsidR="00061478" w:rsidRPr="00CD1D6F" w:rsidRDefault="00CD1D6F">
            <w:pPr>
              <w:pStyle w:val="AmColumnHeading"/>
            </w:pPr>
            <w:r w:rsidRPr="00CD1D6F">
              <w:t>Emendamento</w:t>
            </w:r>
          </w:p>
        </w:tc>
      </w:tr>
      <w:tr w:rsidR="00061478" w:rsidRPr="00CD1D6F" w14:paraId="3459A4AF" w14:textId="77777777">
        <w:trPr>
          <w:jc w:val="center"/>
        </w:trPr>
        <w:tc>
          <w:tcPr>
            <w:tcW w:w="4876" w:type="dxa"/>
            <w:tcBorders>
              <w:top w:val="nil"/>
              <w:left w:val="nil"/>
              <w:bottom w:val="nil"/>
              <w:right w:val="nil"/>
            </w:tcBorders>
          </w:tcPr>
          <w:p w14:paraId="3236AA0B" w14:textId="77777777" w:rsidR="00061478" w:rsidRPr="00CD1D6F" w:rsidRDefault="00CD1D6F">
            <w:pPr>
              <w:pStyle w:val="Normal6a"/>
            </w:pPr>
            <w:r w:rsidRPr="00CD1D6F">
              <w:t>11.</w:t>
            </w:r>
            <w:r w:rsidRPr="00CD1D6F">
              <w:tab/>
            </w:r>
            <w:r w:rsidRPr="00CD1D6F">
              <w:t xml:space="preserve">evidenzia che l'IA </w:t>
            </w:r>
            <w:r w:rsidRPr="00CD1D6F">
              <w:rPr>
                <w:b/>
                <w:i/>
              </w:rPr>
              <w:t>e</w:t>
            </w:r>
            <w:r w:rsidRPr="00CD1D6F">
              <w:t xml:space="preserve"> l'automazione hanno portato a una maggiore necessità di riqualificazione; sottolinea, in tale contesto, la crescente importanza di una formazione accessibile rivolta a tutti i lavoratori per la loro carriera attuale o alternativa;</w:t>
            </w:r>
          </w:p>
        </w:tc>
        <w:tc>
          <w:tcPr>
            <w:tcW w:w="4876" w:type="dxa"/>
            <w:tcBorders>
              <w:top w:val="nil"/>
              <w:left w:val="nil"/>
              <w:bottom w:val="nil"/>
              <w:right w:val="nil"/>
            </w:tcBorders>
          </w:tcPr>
          <w:p w14:paraId="76263F5C" w14:textId="77777777" w:rsidR="00061478" w:rsidRPr="00CD1D6F" w:rsidRDefault="00CD1D6F">
            <w:pPr>
              <w:pStyle w:val="Normal6a"/>
            </w:pPr>
            <w:r w:rsidRPr="00CD1D6F">
              <w:t>11.</w:t>
            </w:r>
            <w:r w:rsidRPr="00CD1D6F">
              <w:tab/>
              <w:t>evidenzia che l'IA</w:t>
            </w:r>
            <w:r w:rsidRPr="00CD1D6F">
              <w:rPr>
                <w:b/>
                <w:i/>
              </w:rPr>
              <w:t>,</w:t>
            </w:r>
            <w:r w:rsidRPr="00CD1D6F">
              <w:t xml:space="preserve"> l'automazione </w:t>
            </w:r>
            <w:r w:rsidRPr="00CD1D6F">
              <w:rPr>
                <w:b/>
                <w:i/>
              </w:rPr>
              <w:t>e la transizione verde</w:t>
            </w:r>
            <w:r w:rsidRPr="00CD1D6F">
              <w:t xml:space="preserve"> hanno portato a una maggiore necessità di riqualificazione; sottolinea, in tale contesto, la crescente importanza di una formazione accessibile rivolta a tutti i lavoratori </w:t>
            </w:r>
            <w:r w:rsidRPr="00CD1D6F">
              <w:rPr>
                <w:b/>
                <w:i/>
              </w:rPr>
              <w:t>a titolo gratuito e durante l'orario lavorativo</w:t>
            </w:r>
            <w:r w:rsidRPr="00CD1D6F">
              <w:t xml:space="preserve"> per la loro carriera attuale o alternativa;</w:t>
            </w:r>
          </w:p>
        </w:tc>
      </w:tr>
    </w:tbl>
    <w:p w14:paraId="6E0F9594"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6EA3DF5" w14:textId="77777777" w:rsidR="00061478" w:rsidRPr="00CD1D6F" w:rsidRDefault="00CD1D6F">
      <w:r w:rsidRPr="00CD1D6F">
        <w:rPr>
          <w:rStyle w:val="HideTWBExt"/>
          <w:noProof w:val="0"/>
        </w:rPr>
        <w:t>&lt;/Amend&gt;</w:t>
      </w:r>
    </w:p>
    <w:p w14:paraId="4357CF1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154</w:t>
      </w:r>
      <w:r w:rsidRPr="00CD1D6F">
        <w:rPr>
          <w:rStyle w:val="HideTWBExt"/>
          <w:b w:val="0"/>
          <w:noProof w:val="0"/>
        </w:rPr>
        <w:t>&lt;/NumAm&gt;</w:t>
      </w:r>
    </w:p>
    <w:p w14:paraId="1AB1C06A"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302F686B" w14:textId="77777777" w:rsidR="00061478" w:rsidRPr="00CD1D6F" w:rsidRDefault="00CD1D6F">
      <w:pPr>
        <w:pStyle w:val="NormalBold"/>
      </w:pPr>
      <w:r w:rsidRPr="00CD1D6F">
        <w:rPr>
          <w:rStyle w:val="HideTWBExt"/>
          <w:b w:val="0"/>
          <w:noProof w:val="0"/>
        </w:rPr>
        <w:t>&lt;/RepeatBlock-By&gt;</w:t>
      </w:r>
    </w:p>
    <w:p w14:paraId="25C59668"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827DCD7" w14:textId="77777777" w:rsidR="00061478" w:rsidRPr="00CD1D6F" w:rsidRDefault="00CD1D6F">
      <w:pPr>
        <w:pStyle w:val="NormalBold"/>
      </w:pPr>
      <w:r w:rsidRPr="00CD1D6F">
        <w:rPr>
          <w:rStyle w:val="HideTWBExt"/>
          <w:b w:val="0"/>
          <w:noProof w:val="0"/>
        </w:rPr>
        <w:t>&lt;Article&gt;</w:t>
      </w:r>
      <w:r w:rsidRPr="00CD1D6F">
        <w:t>Paragrafo 11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EA0DA35" w14:textId="77777777">
        <w:trPr>
          <w:trHeight w:hRule="exact" w:val="240"/>
          <w:jc w:val="center"/>
        </w:trPr>
        <w:tc>
          <w:tcPr>
            <w:tcW w:w="9752" w:type="dxa"/>
            <w:gridSpan w:val="2"/>
            <w:tcBorders>
              <w:top w:val="nil"/>
              <w:left w:val="nil"/>
              <w:bottom w:val="nil"/>
              <w:right w:val="nil"/>
            </w:tcBorders>
          </w:tcPr>
          <w:p w14:paraId="1C4FDB68" w14:textId="77777777" w:rsidR="00061478" w:rsidRPr="00CD1D6F" w:rsidRDefault="00061478"/>
        </w:tc>
      </w:tr>
      <w:tr w:rsidR="00061478" w:rsidRPr="00CD1D6F" w14:paraId="646B2A29" w14:textId="77777777">
        <w:trPr>
          <w:trHeight w:val="240"/>
          <w:jc w:val="center"/>
        </w:trPr>
        <w:tc>
          <w:tcPr>
            <w:tcW w:w="4876" w:type="dxa"/>
            <w:tcBorders>
              <w:top w:val="nil"/>
              <w:left w:val="nil"/>
              <w:bottom w:val="nil"/>
              <w:right w:val="nil"/>
            </w:tcBorders>
          </w:tcPr>
          <w:p w14:paraId="3BDFEA4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82BD3DB" w14:textId="77777777" w:rsidR="00061478" w:rsidRPr="00CD1D6F" w:rsidRDefault="00CD1D6F">
            <w:pPr>
              <w:pStyle w:val="AmColumnHeading"/>
            </w:pPr>
            <w:r w:rsidRPr="00CD1D6F">
              <w:t>Emendamento</w:t>
            </w:r>
          </w:p>
        </w:tc>
      </w:tr>
      <w:tr w:rsidR="00061478" w:rsidRPr="00CD1D6F" w14:paraId="6BA34AB4" w14:textId="77777777">
        <w:trPr>
          <w:jc w:val="center"/>
        </w:trPr>
        <w:tc>
          <w:tcPr>
            <w:tcW w:w="4876" w:type="dxa"/>
            <w:tcBorders>
              <w:top w:val="nil"/>
              <w:left w:val="nil"/>
              <w:bottom w:val="nil"/>
              <w:right w:val="nil"/>
            </w:tcBorders>
          </w:tcPr>
          <w:p w14:paraId="7E3D4A2C" w14:textId="77777777" w:rsidR="00061478" w:rsidRPr="00CD1D6F" w:rsidRDefault="00061478">
            <w:pPr>
              <w:pStyle w:val="Normal6a"/>
            </w:pPr>
          </w:p>
        </w:tc>
        <w:tc>
          <w:tcPr>
            <w:tcW w:w="4876" w:type="dxa"/>
            <w:tcBorders>
              <w:top w:val="nil"/>
              <w:left w:val="nil"/>
              <w:bottom w:val="nil"/>
              <w:right w:val="nil"/>
            </w:tcBorders>
          </w:tcPr>
          <w:p w14:paraId="10536DAD" w14:textId="77777777" w:rsidR="00061478" w:rsidRPr="00CD1D6F" w:rsidRDefault="00CD1D6F">
            <w:pPr>
              <w:pStyle w:val="Normal6a"/>
            </w:pPr>
            <w:r w:rsidRPr="00CD1D6F">
              <w:rPr>
                <w:b/>
                <w:i/>
              </w:rPr>
              <w:t>11 bis.</w:t>
            </w:r>
            <w:r w:rsidRPr="00CD1D6F">
              <w:tab/>
            </w:r>
            <w:r w:rsidRPr="00CD1D6F">
              <w:rPr>
                <w:b/>
                <w:i/>
              </w:rPr>
              <w:t xml:space="preserve">sottolinea che le PMI sono attori centrali nei sistemi di IFP europei, fornendo una quota significativa di </w:t>
            </w:r>
            <w:r w:rsidRPr="00CD1D6F">
              <w:rPr>
                <w:b/>
                <w:i/>
              </w:rPr>
              <w:t xml:space="preserve">apprendistati, tirocini e opportunità di apprendimento sul luogo di lavoro; riconosce, tuttavia, che le PMI si trovano spesso ad affrontare vincoli amministrativi, finanziari e organizzativi e </w:t>
            </w:r>
            <w:r w:rsidRPr="00CD1D6F">
              <w:rPr>
                <w:b/>
                <w:i/>
              </w:rPr>
              <w:lastRenderedPageBreak/>
              <w:t>chiede pertanto un'attuazione favorevole alle PMI delle iniziative europee in materia di IFP, compresa la riduzione degli oneri amministrativi e meccanismi di assistenza pratica per agevolare la loro partecipazione continua e ampliata agli ecosistemi di sviluppo delle competenze come i centri di eccellenza per l'istru</w:t>
            </w:r>
            <w:r w:rsidRPr="00CD1D6F">
              <w:rPr>
                <w:b/>
                <w:i/>
              </w:rPr>
              <w:t>zione e la formazione professionale;</w:t>
            </w:r>
          </w:p>
        </w:tc>
      </w:tr>
    </w:tbl>
    <w:p w14:paraId="7275D8D1"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E0BCCD4" w14:textId="77777777" w:rsidR="00061478" w:rsidRPr="00CD1D6F" w:rsidRDefault="00CD1D6F">
      <w:r w:rsidRPr="00CD1D6F">
        <w:rPr>
          <w:rStyle w:val="HideTWBExt"/>
          <w:noProof w:val="0"/>
        </w:rPr>
        <w:t>&lt;/Amend&gt;</w:t>
      </w:r>
    </w:p>
    <w:p w14:paraId="15BDA11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155</w:t>
      </w:r>
      <w:r w:rsidRPr="00CD1D6F">
        <w:rPr>
          <w:rStyle w:val="HideTWBExt"/>
          <w:b w:val="0"/>
          <w:noProof w:val="0"/>
        </w:rPr>
        <w:t>&lt;/NumAm&gt;</w:t>
      </w:r>
    </w:p>
    <w:p w14:paraId="26D961B8"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7C86A76E" w14:textId="77777777" w:rsidR="00061478" w:rsidRPr="00CD1D6F" w:rsidRDefault="00CD1D6F">
      <w:pPr>
        <w:pStyle w:val="NormalBold"/>
      </w:pPr>
      <w:r w:rsidRPr="00CD1D6F">
        <w:rPr>
          <w:rStyle w:val="HideTWBExt"/>
          <w:b w:val="0"/>
          <w:noProof w:val="0"/>
        </w:rPr>
        <w:t>&lt;/RepeatBlock-By&gt;</w:t>
      </w:r>
    </w:p>
    <w:p w14:paraId="54D2342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F26918F" w14:textId="77777777" w:rsidR="00061478" w:rsidRPr="00CD1D6F" w:rsidRDefault="00CD1D6F">
      <w:pPr>
        <w:pStyle w:val="NormalBold"/>
      </w:pPr>
      <w:r w:rsidRPr="00CD1D6F">
        <w:rPr>
          <w:rStyle w:val="HideTWBExt"/>
          <w:b w:val="0"/>
          <w:noProof w:val="0"/>
        </w:rPr>
        <w:t>&lt;Article&gt;</w:t>
      </w:r>
      <w:r w:rsidRPr="00CD1D6F">
        <w:t>Paragrafo 11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7110280" w14:textId="77777777">
        <w:trPr>
          <w:trHeight w:hRule="exact" w:val="240"/>
          <w:jc w:val="center"/>
        </w:trPr>
        <w:tc>
          <w:tcPr>
            <w:tcW w:w="9752" w:type="dxa"/>
            <w:gridSpan w:val="2"/>
            <w:tcBorders>
              <w:top w:val="nil"/>
              <w:left w:val="nil"/>
              <w:bottom w:val="nil"/>
              <w:right w:val="nil"/>
            </w:tcBorders>
          </w:tcPr>
          <w:p w14:paraId="25AADDF0" w14:textId="77777777" w:rsidR="00061478" w:rsidRPr="00CD1D6F" w:rsidRDefault="00061478"/>
        </w:tc>
      </w:tr>
      <w:tr w:rsidR="00061478" w:rsidRPr="00CD1D6F" w14:paraId="3202D612" w14:textId="77777777">
        <w:trPr>
          <w:trHeight w:val="240"/>
          <w:jc w:val="center"/>
        </w:trPr>
        <w:tc>
          <w:tcPr>
            <w:tcW w:w="4876" w:type="dxa"/>
            <w:tcBorders>
              <w:top w:val="nil"/>
              <w:left w:val="nil"/>
              <w:bottom w:val="nil"/>
              <w:right w:val="nil"/>
            </w:tcBorders>
          </w:tcPr>
          <w:p w14:paraId="5299B8D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E5445B3" w14:textId="77777777" w:rsidR="00061478" w:rsidRPr="00CD1D6F" w:rsidRDefault="00CD1D6F">
            <w:pPr>
              <w:pStyle w:val="AmColumnHeading"/>
            </w:pPr>
            <w:r w:rsidRPr="00CD1D6F">
              <w:t>Emendamento</w:t>
            </w:r>
          </w:p>
        </w:tc>
      </w:tr>
      <w:tr w:rsidR="00061478" w:rsidRPr="00CD1D6F" w14:paraId="60606636" w14:textId="77777777">
        <w:trPr>
          <w:jc w:val="center"/>
        </w:trPr>
        <w:tc>
          <w:tcPr>
            <w:tcW w:w="4876" w:type="dxa"/>
            <w:tcBorders>
              <w:top w:val="nil"/>
              <w:left w:val="nil"/>
              <w:bottom w:val="nil"/>
              <w:right w:val="nil"/>
            </w:tcBorders>
          </w:tcPr>
          <w:p w14:paraId="31DB35B3" w14:textId="77777777" w:rsidR="00061478" w:rsidRPr="00CD1D6F" w:rsidRDefault="00061478">
            <w:pPr>
              <w:pStyle w:val="Normal6a"/>
            </w:pPr>
          </w:p>
        </w:tc>
        <w:tc>
          <w:tcPr>
            <w:tcW w:w="4876" w:type="dxa"/>
            <w:tcBorders>
              <w:top w:val="nil"/>
              <w:left w:val="nil"/>
              <w:bottom w:val="nil"/>
              <w:right w:val="nil"/>
            </w:tcBorders>
          </w:tcPr>
          <w:p w14:paraId="41A7E09B" w14:textId="77777777" w:rsidR="00061478" w:rsidRPr="00CD1D6F" w:rsidRDefault="00CD1D6F">
            <w:pPr>
              <w:pStyle w:val="Normal6a"/>
            </w:pPr>
            <w:r w:rsidRPr="00CD1D6F">
              <w:rPr>
                <w:b/>
                <w:i/>
              </w:rPr>
              <w:t>11 ter.</w:t>
            </w:r>
            <w:r w:rsidRPr="00CD1D6F">
              <w:tab/>
            </w:r>
            <w:r w:rsidRPr="00CD1D6F">
              <w:rPr>
                <w:b/>
                <w:i/>
              </w:rPr>
              <w:t xml:space="preserve">invita la Commissione a garantire che le norme in materia di aiuti di Stato sostengano, piuttosto che limitare, gli investimenti nelle </w:t>
            </w:r>
            <w:r w:rsidRPr="00CD1D6F">
              <w:rPr>
                <w:b/>
                <w:i/>
              </w:rPr>
              <w:t>competenze, nell'apprendimento permanente e nello sviluppo della forza lavoro, in particolare ampliando le possibilità offerte dal regolamento generale di esenzione per categoria e dai quadri correlati per il finanziamento delle attività di formazione e degli ecosistemi delle competenze; sottolinea che le disposizioni in materia di aiuti di Stato dovrebbero agevolare la cooperazione tra gli erogatori pubblici di IFP e i partner privati, comprese le imprese, le organizzazioni settoriali e gli erogatori di fo</w:t>
            </w:r>
            <w:r w:rsidRPr="00CD1D6F">
              <w:rPr>
                <w:b/>
                <w:i/>
              </w:rPr>
              <w:t>rmazione, laddove tale cooperazione persegua un chiaro obiettivo formativo, sociale o di innovazione;</w:t>
            </w:r>
          </w:p>
        </w:tc>
      </w:tr>
    </w:tbl>
    <w:p w14:paraId="6D3DFF87"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E80DD0B" w14:textId="77777777" w:rsidR="00061478" w:rsidRPr="00CD1D6F" w:rsidRDefault="00CD1D6F">
      <w:r w:rsidRPr="00CD1D6F">
        <w:rPr>
          <w:rStyle w:val="HideTWBExt"/>
          <w:noProof w:val="0"/>
        </w:rPr>
        <w:t>&lt;/Amend&gt;</w:t>
      </w:r>
    </w:p>
    <w:p w14:paraId="30ACEAB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156</w:t>
      </w:r>
      <w:r w:rsidRPr="00CD1D6F">
        <w:rPr>
          <w:rStyle w:val="HideTWBExt"/>
          <w:b w:val="0"/>
          <w:noProof w:val="0"/>
        </w:rPr>
        <w:t>&lt;/NumAm&gt;</w:t>
      </w:r>
    </w:p>
    <w:p w14:paraId="74B4D108"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7C41159" w14:textId="77777777" w:rsidR="00061478" w:rsidRPr="00CD1D6F" w:rsidRDefault="00CD1D6F">
      <w:pPr>
        <w:pStyle w:val="NormalBold"/>
      </w:pPr>
      <w:r w:rsidRPr="00CD1D6F">
        <w:rPr>
          <w:rStyle w:val="HideTWBExt"/>
          <w:b w:val="0"/>
          <w:noProof w:val="0"/>
        </w:rPr>
        <w:t>&lt;/RepeatBlock-By&gt;</w:t>
      </w:r>
    </w:p>
    <w:p w14:paraId="17DA5D79" w14:textId="77777777" w:rsidR="00061478" w:rsidRPr="00CD1D6F" w:rsidRDefault="00CD1D6F">
      <w:pPr>
        <w:pStyle w:val="NormalBold"/>
      </w:pPr>
      <w:r w:rsidRPr="00CD1D6F">
        <w:rPr>
          <w:rStyle w:val="HideTWBExt"/>
          <w:b w:val="0"/>
          <w:noProof w:val="0"/>
        </w:rPr>
        <w:lastRenderedPageBreak/>
        <w:t>&lt;DocAmend&gt;</w:t>
      </w:r>
      <w:r w:rsidRPr="00CD1D6F">
        <w:t>Proposta di risoluzione</w:t>
      </w:r>
      <w:r w:rsidRPr="00CD1D6F">
        <w:rPr>
          <w:rStyle w:val="HideTWBExt"/>
          <w:b w:val="0"/>
          <w:noProof w:val="0"/>
        </w:rPr>
        <w:t>&lt;/DocAmend&gt;</w:t>
      </w:r>
    </w:p>
    <w:p w14:paraId="2F40B224" w14:textId="77777777" w:rsidR="00061478" w:rsidRPr="00CD1D6F" w:rsidRDefault="00CD1D6F">
      <w:pPr>
        <w:pStyle w:val="NormalBold"/>
      </w:pPr>
      <w:r w:rsidRPr="00CD1D6F">
        <w:rPr>
          <w:rStyle w:val="HideTWBExt"/>
          <w:b w:val="0"/>
          <w:noProof w:val="0"/>
        </w:rPr>
        <w:t>&lt;Article&gt;</w:t>
      </w:r>
      <w:r w:rsidRPr="00CD1D6F">
        <w:t>Paragrafo 12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EB0AE45" w14:textId="77777777">
        <w:trPr>
          <w:trHeight w:hRule="exact" w:val="240"/>
          <w:jc w:val="center"/>
        </w:trPr>
        <w:tc>
          <w:tcPr>
            <w:tcW w:w="9752" w:type="dxa"/>
            <w:gridSpan w:val="2"/>
            <w:tcBorders>
              <w:top w:val="nil"/>
              <w:left w:val="nil"/>
              <w:bottom w:val="nil"/>
              <w:right w:val="nil"/>
            </w:tcBorders>
          </w:tcPr>
          <w:p w14:paraId="5FFED7FB" w14:textId="77777777" w:rsidR="00061478" w:rsidRPr="00CD1D6F" w:rsidRDefault="00061478"/>
        </w:tc>
      </w:tr>
      <w:tr w:rsidR="00061478" w:rsidRPr="00CD1D6F" w14:paraId="5008E24F" w14:textId="77777777">
        <w:trPr>
          <w:trHeight w:val="240"/>
          <w:jc w:val="center"/>
        </w:trPr>
        <w:tc>
          <w:tcPr>
            <w:tcW w:w="4876" w:type="dxa"/>
            <w:tcBorders>
              <w:top w:val="nil"/>
              <w:left w:val="nil"/>
              <w:bottom w:val="nil"/>
              <w:right w:val="nil"/>
            </w:tcBorders>
          </w:tcPr>
          <w:p w14:paraId="6B1A711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071925D" w14:textId="77777777" w:rsidR="00061478" w:rsidRPr="00CD1D6F" w:rsidRDefault="00CD1D6F">
            <w:pPr>
              <w:pStyle w:val="AmColumnHeading"/>
            </w:pPr>
            <w:r w:rsidRPr="00CD1D6F">
              <w:t>Emendamento</w:t>
            </w:r>
          </w:p>
        </w:tc>
      </w:tr>
      <w:tr w:rsidR="00061478" w:rsidRPr="00CD1D6F" w14:paraId="2D422F82" w14:textId="77777777">
        <w:trPr>
          <w:jc w:val="center"/>
        </w:trPr>
        <w:tc>
          <w:tcPr>
            <w:tcW w:w="4876" w:type="dxa"/>
            <w:tcBorders>
              <w:top w:val="nil"/>
              <w:left w:val="nil"/>
              <w:bottom w:val="nil"/>
              <w:right w:val="nil"/>
            </w:tcBorders>
          </w:tcPr>
          <w:p w14:paraId="7FDED985" w14:textId="77777777" w:rsidR="00061478" w:rsidRPr="00CD1D6F" w:rsidRDefault="00CD1D6F">
            <w:pPr>
              <w:pStyle w:val="Normal6a"/>
            </w:pPr>
            <w:r w:rsidRPr="00CD1D6F">
              <w:t>12.</w:t>
            </w:r>
            <w:r w:rsidRPr="00CD1D6F">
              <w:tab/>
            </w:r>
            <w:r w:rsidRPr="00CD1D6F">
              <w:t xml:space="preserve">invita la Commissione, gli Stati membri e i datori di lavoro a garantire una retribuzione equa e condizioni di lavoro dignitose per gli </w:t>
            </w:r>
            <w:r w:rsidRPr="00CD1D6F">
              <w:rPr>
                <w:b/>
                <w:i/>
              </w:rPr>
              <w:t>apprendistati</w:t>
            </w:r>
            <w:r w:rsidRPr="00CD1D6F">
              <w:t xml:space="preserve"> e i </w:t>
            </w:r>
            <w:r w:rsidRPr="00CD1D6F">
              <w:rPr>
                <w:b/>
                <w:i/>
              </w:rPr>
              <w:t>tirocini</w:t>
            </w:r>
            <w:r w:rsidRPr="00CD1D6F">
              <w:t xml:space="preserve"> nell'IFP, al fine di migliorare l'attrattiva, la qualità e l'inclusività dell'apprendimento basato sul lavoro;</w:t>
            </w:r>
          </w:p>
        </w:tc>
        <w:tc>
          <w:tcPr>
            <w:tcW w:w="4876" w:type="dxa"/>
            <w:tcBorders>
              <w:top w:val="nil"/>
              <w:left w:val="nil"/>
              <w:bottom w:val="nil"/>
              <w:right w:val="nil"/>
            </w:tcBorders>
          </w:tcPr>
          <w:p w14:paraId="234BC7F1" w14:textId="77777777" w:rsidR="00061478" w:rsidRPr="00CD1D6F" w:rsidRDefault="00CD1D6F">
            <w:pPr>
              <w:pStyle w:val="Normal6a"/>
            </w:pPr>
            <w:r w:rsidRPr="00CD1D6F">
              <w:t>12.</w:t>
            </w:r>
            <w:r w:rsidRPr="00CD1D6F">
              <w:tab/>
            </w:r>
            <w:r w:rsidRPr="00CD1D6F">
              <w:t xml:space="preserve">invita la Commissione, gli Stati membri e i datori di lavoro a garantire una retribuzione equa e condizioni di lavoro dignitose per gli </w:t>
            </w:r>
            <w:r w:rsidRPr="00CD1D6F">
              <w:rPr>
                <w:b/>
                <w:i/>
              </w:rPr>
              <w:t>apprendisti</w:t>
            </w:r>
            <w:r w:rsidRPr="00CD1D6F">
              <w:t xml:space="preserve"> e i </w:t>
            </w:r>
            <w:r w:rsidRPr="00CD1D6F">
              <w:rPr>
                <w:b/>
                <w:i/>
              </w:rPr>
              <w:t>tirocinanti</w:t>
            </w:r>
            <w:r w:rsidRPr="00CD1D6F">
              <w:t xml:space="preserve"> nell'IFP, al fine di migliorare l'attrattiva, la qualità e l'inclusività dell'apprendimento basato sul lavoro; </w:t>
            </w:r>
            <w:r w:rsidRPr="00CD1D6F">
              <w:rPr>
                <w:b/>
                <w:i/>
              </w:rPr>
              <w:t>chiede sistemi di IFP equilibrati che combinino l'apprendimento sul luogo di lavoro con ambienti formativi strutturati, garantendo che i discenti beneficino sia della pratica professionale che di una formazione scolastica più ampia; sott</w:t>
            </w:r>
            <w:r w:rsidRPr="00CD1D6F">
              <w:rPr>
                <w:b/>
                <w:i/>
              </w:rPr>
              <w:t>olinea che l'apprendimento pratico basato sul lavoro non dovrebbe limitarsi all'IFP, ma dovrebbe anche costituire una componente significativa dell'istruzione universitaria;</w:t>
            </w:r>
          </w:p>
        </w:tc>
      </w:tr>
    </w:tbl>
    <w:p w14:paraId="5F256897"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92A44F1" w14:textId="77777777" w:rsidR="00061478" w:rsidRPr="00CD1D6F" w:rsidRDefault="00CD1D6F">
      <w:r w:rsidRPr="00CD1D6F">
        <w:rPr>
          <w:rStyle w:val="HideTWBExt"/>
          <w:noProof w:val="0"/>
        </w:rPr>
        <w:t>&lt;/Amend&gt;</w:t>
      </w:r>
    </w:p>
    <w:p w14:paraId="25A3B475"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157</w:t>
      </w:r>
      <w:r w:rsidRPr="00CD1D6F">
        <w:rPr>
          <w:rStyle w:val="HideTWBExt"/>
          <w:b w:val="0"/>
          <w:noProof w:val="0"/>
        </w:rPr>
        <w:t>&lt;/NumAm&gt;</w:t>
      </w:r>
    </w:p>
    <w:p w14:paraId="144EBD5B" w14:textId="77777777" w:rsidR="00061478" w:rsidRPr="00CD1D6F" w:rsidRDefault="00CD1D6F">
      <w:pPr>
        <w:pStyle w:val="NormalBold"/>
      </w:pPr>
      <w:r w:rsidRPr="00CD1D6F">
        <w:rPr>
          <w:rStyle w:val="HideTWBExt"/>
          <w:b w:val="0"/>
          <w:noProof w:val="0"/>
        </w:rPr>
        <w:t>&lt;RepeatBlock-By&gt;&lt;Members&gt;</w:t>
      </w:r>
      <w:r w:rsidRPr="00CD1D6F">
        <w:t>Angelika Winzig, Eleonora Meleti, Miriam Lexmann, Andrea Wechsler, Romana Tomc, Andrzej Buła, Martine Kemp, Henrik Dahl, Letizia Moratti</w:t>
      </w:r>
      <w:r w:rsidRPr="00CD1D6F">
        <w:rPr>
          <w:rStyle w:val="HideTWBExt"/>
          <w:b w:val="0"/>
          <w:noProof w:val="0"/>
        </w:rPr>
        <w:t>&lt;/Members&gt;</w:t>
      </w:r>
    </w:p>
    <w:p w14:paraId="2BC2FF29" w14:textId="77777777" w:rsidR="00061478" w:rsidRPr="00CD1D6F" w:rsidRDefault="00CD1D6F">
      <w:pPr>
        <w:pStyle w:val="NormalBold"/>
      </w:pPr>
      <w:r w:rsidRPr="00CD1D6F">
        <w:rPr>
          <w:rStyle w:val="HideTWBExt"/>
          <w:b w:val="0"/>
          <w:noProof w:val="0"/>
        </w:rPr>
        <w:t>&lt;/RepeatBlock-By&gt;</w:t>
      </w:r>
    </w:p>
    <w:p w14:paraId="72C39D1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56E42FC" w14:textId="77777777" w:rsidR="00061478" w:rsidRPr="00CD1D6F" w:rsidRDefault="00CD1D6F">
      <w:pPr>
        <w:pStyle w:val="NormalBold"/>
      </w:pPr>
      <w:r w:rsidRPr="00CD1D6F">
        <w:rPr>
          <w:rStyle w:val="HideTWBExt"/>
          <w:b w:val="0"/>
          <w:noProof w:val="0"/>
        </w:rPr>
        <w:t>&lt;Article&gt;</w:t>
      </w:r>
      <w:r w:rsidRPr="00CD1D6F">
        <w:t>Paragrafo 12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BD2D7B3" w14:textId="77777777">
        <w:trPr>
          <w:trHeight w:hRule="exact" w:val="240"/>
          <w:jc w:val="center"/>
        </w:trPr>
        <w:tc>
          <w:tcPr>
            <w:tcW w:w="9752" w:type="dxa"/>
            <w:gridSpan w:val="2"/>
            <w:tcBorders>
              <w:top w:val="nil"/>
              <w:left w:val="nil"/>
              <w:bottom w:val="nil"/>
              <w:right w:val="nil"/>
            </w:tcBorders>
          </w:tcPr>
          <w:p w14:paraId="020CB044" w14:textId="77777777" w:rsidR="00061478" w:rsidRPr="00CD1D6F" w:rsidRDefault="00061478"/>
        </w:tc>
      </w:tr>
      <w:tr w:rsidR="00061478" w:rsidRPr="00CD1D6F" w14:paraId="5F6E8253" w14:textId="77777777">
        <w:trPr>
          <w:trHeight w:val="240"/>
          <w:jc w:val="center"/>
        </w:trPr>
        <w:tc>
          <w:tcPr>
            <w:tcW w:w="4876" w:type="dxa"/>
            <w:tcBorders>
              <w:top w:val="nil"/>
              <w:left w:val="nil"/>
              <w:bottom w:val="nil"/>
              <w:right w:val="nil"/>
            </w:tcBorders>
          </w:tcPr>
          <w:p w14:paraId="22A9D44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842A2DA" w14:textId="77777777" w:rsidR="00061478" w:rsidRPr="00CD1D6F" w:rsidRDefault="00CD1D6F">
            <w:pPr>
              <w:pStyle w:val="AmColumnHeading"/>
            </w:pPr>
            <w:r w:rsidRPr="00CD1D6F">
              <w:t>Emendamento</w:t>
            </w:r>
          </w:p>
        </w:tc>
      </w:tr>
      <w:tr w:rsidR="00061478" w:rsidRPr="00CD1D6F" w14:paraId="3F66AE47" w14:textId="77777777">
        <w:trPr>
          <w:jc w:val="center"/>
        </w:trPr>
        <w:tc>
          <w:tcPr>
            <w:tcW w:w="4876" w:type="dxa"/>
            <w:tcBorders>
              <w:top w:val="nil"/>
              <w:left w:val="nil"/>
              <w:bottom w:val="nil"/>
              <w:right w:val="nil"/>
            </w:tcBorders>
          </w:tcPr>
          <w:p w14:paraId="2D8A9108" w14:textId="77777777" w:rsidR="00061478" w:rsidRPr="00CD1D6F" w:rsidRDefault="00CD1D6F">
            <w:pPr>
              <w:pStyle w:val="Normal6a"/>
            </w:pPr>
            <w:r w:rsidRPr="00CD1D6F">
              <w:t>12.</w:t>
            </w:r>
            <w:r w:rsidRPr="00CD1D6F">
              <w:tab/>
              <w:t xml:space="preserve">invita la Commissione, gli Stati membri e i datori di lavoro a garantire una retribuzione </w:t>
            </w:r>
            <w:r w:rsidRPr="00CD1D6F">
              <w:rPr>
                <w:b/>
                <w:i/>
              </w:rPr>
              <w:t>equa</w:t>
            </w:r>
            <w:r w:rsidRPr="00CD1D6F">
              <w:t xml:space="preserve"> e condizioni di lavoro dignitose per </w:t>
            </w:r>
            <w:r w:rsidRPr="00CD1D6F">
              <w:rPr>
                <w:b/>
                <w:i/>
              </w:rPr>
              <w:t>gli apprendistati e i tirocini nell'</w:t>
            </w:r>
            <w:r w:rsidRPr="00CD1D6F">
              <w:t xml:space="preserve">IFP, al fine di migliorare </w:t>
            </w:r>
            <w:r w:rsidRPr="00CD1D6F">
              <w:rPr>
                <w:b/>
                <w:i/>
              </w:rPr>
              <w:t>l'</w:t>
            </w:r>
            <w:r w:rsidRPr="00CD1D6F">
              <w:t>attrattiva, la qualità e l'inclusività dell'apprendimento basato sul lavoro;</w:t>
            </w:r>
          </w:p>
        </w:tc>
        <w:tc>
          <w:tcPr>
            <w:tcW w:w="4876" w:type="dxa"/>
            <w:tcBorders>
              <w:top w:val="nil"/>
              <w:left w:val="nil"/>
              <w:bottom w:val="nil"/>
              <w:right w:val="nil"/>
            </w:tcBorders>
          </w:tcPr>
          <w:p w14:paraId="37EAA272" w14:textId="77777777" w:rsidR="00061478" w:rsidRPr="00CD1D6F" w:rsidRDefault="00CD1D6F">
            <w:pPr>
              <w:pStyle w:val="Normal6a"/>
            </w:pPr>
            <w:r w:rsidRPr="00CD1D6F">
              <w:t>12.</w:t>
            </w:r>
            <w:r w:rsidRPr="00CD1D6F">
              <w:tab/>
              <w:t>invita la Commissione, gli Stati membri e i datori di lavoro</w:t>
            </w:r>
            <w:r w:rsidRPr="00CD1D6F">
              <w:rPr>
                <w:b/>
                <w:i/>
              </w:rPr>
              <w:t>, in linea con i requisiti nazionali o settoriali o con i contratti collettivi, ove esistenti,</w:t>
            </w:r>
            <w:r w:rsidRPr="00CD1D6F">
              <w:t xml:space="preserve"> a garantire una retribuzione </w:t>
            </w:r>
            <w:r w:rsidRPr="00CD1D6F">
              <w:rPr>
                <w:b/>
                <w:i/>
              </w:rPr>
              <w:t>adeguata</w:t>
            </w:r>
            <w:r w:rsidRPr="00CD1D6F">
              <w:t xml:space="preserve"> e condizioni di lavoro dignitose per </w:t>
            </w:r>
            <w:r w:rsidRPr="00CD1D6F">
              <w:rPr>
                <w:b/>
                <w:i/>
              </w:rPr>
              <w:t>la componente basata sul lavoro dei programmi di</w:t>
            </w:r>
            <w:r w:rsidRPr="00CD1D6F">
              <w:t xml:space="preserve"> IFP, al fine di migliorare </w:t>
            </w:r>
            <w:r w:rsidRPr="00CD1D6F">
              <w:rPr>
                <w:b/>
                <w:i/>
              </w:rPr>
              <w:t>la loro</w:t>
            </w:r>
            <w:r w:rsidRPr="00CD1D6F">
              <w:t xml:space="preserve"> attrattiva, la qualità e l'inclusività dell'apprendimento basato sul lavoro;</w:t>
            </w:r>
          </w:p>
        </w:tc>
      </w:tr>
    </w:tbl>
    <w:p w14:paraId="6138C2D7"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997A545" w14:textId="77777777" w:rsidR="00061478" w:rsidRPr="00CD1D6F" w:rsidRDefault="00CD1D6F">
      <w:r w:rsidRPr="00CD1D6F">
        <w:rPr>
          <w:rStyle w:val="HideTWBExt"/>
          <w:noProof w:val="0"/>
        </w:rPr>
        <w:t>&lt;/Amend&gt;</w:t>
      </w:r>
    </w:p>
    <w:p w14:paraId="29AC28E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158</w:t>
      </w:r>
      <w:r w:rsidRPr="00CD1D6F">
        <w:rPr>
          <w:rStyle w:val="HideTWBExt"/>
          <w:b w:val="0"/>
          <w:noProof w:val="0"/>
        </w:rPr>
        <w:t>&lt;/NumAm&gt;</w:t>
      </w:r>
    </w:p>
    <w:p w14:paraId="4CA8E6ED"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06AFEBDE" w14:textId="77777777" w:rsidR="00061478" w:rsidRPr="00CD1D6F" w:rsidRDefault="00CD1D6F">
      <w:pPr>
        <w:pStyle w:val="NormalBold"/>
      </w:pPr>
      <w:r w:rsidRPr="00CD1D6F">
        <w:rPr>
          <w:rStyle w:val="HideTWBExt"/>
          <w:b w:val="0"/>
          <w:noProof w:val="0"/>
        </w:rPr>
        <w:t>&lt;/RepeatBlock-By&gt;</w:t>
      </w:r>
    </w:p>
    <w:p w14:paraId="25F847F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0EE926C" w14:textId="77777777" w:rsidR="00061478" w:rsidRPr="00CD1D6F" w:rsidRDefault="00CD1D6F">
      <w:pPr>
        <w:pStyle w:val="NormalBold"/>
      </w:pPr>
      <w:r w:rsidRPr="00CD1D6F">
        <w:rPr>
          <w:rStyle w:val="HideTWBExt"/>
          <w:b w:val="0"/>
          <w:noProof w:val="0"/>
        </w:rPr>
        <w:t>&lt;Article&gt;</w:t>
      </w:r>
      <w:r w:rsidRPr="00CD1D6F">
        <w:t>Paragrafo 12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D40A644" w14:textId="77777777">
        <w:trPr>
          <w:trHeight w:hRule="exact" w:val="240"/>
          <w:jc w:val="center"/>
        </w:trPr>
        <w:tc>
          <w:tcPr>
            <w:tcW w:w="9752" w:type="dxa"/>
            <w:gridSpan w:val="2"/>
            <w:tcBorders>
              <w:top w:val="nil"/>
              <w:left w:val="nil"/>
              <w:bottom w:val="nil"/>
              <w:right w:val="nil"/>
            </w:tcBorders>
          </w:tcPr>
          <w:p w14:paraId="1B740716" w14:textId="77777777" w:rsidR="00061478" w:rsidRPr="00CD1D6F" w:rsidRDefault="00061478"/>
        </w:tc>
      </w:tr>
      <w:tr w:rsidR="00061478" w:rsidRPr="00CD1D6F" w14:paraId="4D1DEB2B" w14:textId="77777777">
        <w:trPr>
          <w:trHeight w:val="240"/>
          <w:jc w:val="center"/>
        </w:trPr>
        <w:tc>
          <w:tcPr>
            <w:tcW w:w="4876" w:type="dxa"/>
            <w:tcBorders>
              <w:top w:val="nil"/>
              <w:left w:val="nil"/>
              <w:bottom w:val="nil"/>
              <w:right w:val="nil"/>
            </w:tcBorders>
          </w:tcPr>
          <w:p w14:paraId="44375F4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B4F5288" w14:textId="77777777" w:rsidR="00061478" w:rsidRPr="00CD1D6F" w:rsidRDefault="00CD1D6F">
            <w:pPr>
              <w:pStyle w:val="AmColumnHeading"/>
            </w:pPr>
            <w:r w:rsidRPr="00CD1D6F">
              <w:t>Emendamento</w:t>
            </w:r>
          </w:p>
        </w:tc>
      </w:tr>
      <w:tr w:rsidR="00061478" w:rsidRPr="00CD1D6F" w14:paraId="170C8745" w14:textId="77777777">
        <w:trPr>
          <w:jc w:val="center"/>
        </w:trPr>
        <w:tc>
          <w:tcPr>
            <w:tcW w:w="4876" w:type="dxa"/>
            <w:tcBorders>
              <w:top w:val="nil"/>
              <w:left w:val="nil"/>
              <w:bottom w:val="nil"/>
              <w:right w:val="nil"/>
            </w:tcBorders>
          </w:tcPr>
          <w:p w14:paraId="0FD3C091" w14:textId="77777777" w:rsidR="00061478" w:rsidRPr="00CD1D6F" w:rsidRDefault="00CD1D6F">
            <w:pPr>
              <w:pStyle w:val="Normal6a"/>
            </w:pPr>
            <w:r w:rsidRPr="00CD1D6F">
              <w:t>12.</w:t>
            </w:r>
            <w:r w:rsidRPr="00CD1D6F">
              <w:tab/>
            </w:r>
            <w:r w:rsidRPr="00CD1D6F">
              <w:t xml:space="preserve">invita la Commissione, gli Stati membri e i datori di lavoro a garantire una retribuzione </w:t>
            </w:r>
            <w:r w:rsidRPr="00CD1D6F">
              <w:rPr>
                <w:b/>
                <w:i/>
              </w:rPr>
              <w:t>equa</w:t>
            </w:r>
            <w:r w:rsidRPr="00CD1D6F">
              <w:t xml:space="preserve"> e condizioni di lavoro </w:t>
            </w:r>
            <w:r w:rsidRPr="00CD1D6F">
              <w:rPr>
                <w:b/>
                <w:i/>
              </w:rPr>
              <w:t>dignitose</w:t>
            </w:r>
            <w:r w:rsidRPr="00CD1D6F">
              <w:t xml:space="preserve"> per gli apprendistati e i tirocini nell'IFP, al fine di migliorare l'attrattiva, la qualità e l'inclusività dell'apprendimento basato sul lavoro;</w:t>
            </w:r>
          </w:p>
        </w:tc>
        <w:tc>
          <w:tcPr>
            <w:tcW w:w="4876" w:type="dxa"/>
            <w:tcBorders>
              <w:top w:val="nil"/>
              <w:left w:val="nil"/>
              <w:bottom w:val="nil"/>
              <w:right w:val="nil"/>
            </w:tcBorders>
          </w:tcPr>
          <w:p w14:paraId="498F3C63" w14:textId="77777777" w:rsidR="00061478" w:rsidRPr="00CD1D6F" w:rsidRDefault="00CD1D6F">
            <w:pPr>
              <w:pStyle w:val="Normal6a"/>
            </w:pPr>
            <w:r w:rsidRPr="00CD1D6F">
              <w:t>12.</w:t>
            </w:r>
            <w:r w:rsidRPr="00CD1D6F">
              <w:tab/>
              <w:t xml:space="preserve">invita la Commissione, gli Stati membri e i datori di lavoro a garantire una retribuzione </w:t>
            </w:r>
            <w:r w:rsidRPr="00CD1D6F">
              <w:rPr>
                <w:b/>
                <w:i/>
              </w:rPr>
              <w:t>appropriata</w:t>
            </w:r>
            <w:r w:rsidRPr="00CD1D6F">
              <w:t xml:space="preserve"> e condizioni di lavoro </w:t>
            </w:r>
            <w:r w:rsidRPr="00CD1D6F">
              <w:rPr>
                <w:b/>
                <w:i/>
              </w:rPr>
              <w:t>di qualità, conformemente alla legislazione nazionale e ai sistemi di contrattazione collettiva,</w:t>
            </w:r>
            <w:r w:rsidRPr="00CD1D6F">
              <w:t xml:space="preserve"> per gli apprendistati e i tirocini nell'IFP, al fine di migliorare l'attrattiva, la qualità e l'inclusività dell'apprendimento basato sul lavoro;</w:t>
            </w:r>
          </w:p>
        </w:tc>
      </w:tr>
    </w:tbl>
    <w:p w14:paraId="56AE2BB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2D020E2" w14:textId="77777777" w:rsidR="00061478" w:rsidRPr="00CD1D6F" w:rsidRDefault="00CD1D6F">
      <w:r w:rsidRPr="00CD1D6F">
        <w:rPr>
          <w:rStyle w:val="HideTWBExt"/>
          <w:noProof w:val="0"/>
        </w:rPr>
        <w:t>&lt;/Amend&gt;</w:t>
      </w:r>
    </w:p>
    <w:p w14:paraId="358A85A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159</w:t>
      </w:r>
      <w:r w:rsidRPr="00CD1D6F">
        <w:rPr>
          <w:rStyle w:val="HideTWBExt"/>
          <w:b w:val="0"/>
          <w:noProof w:val="0"/>
        </w:rPr>
        <w:t>&lt;/NumAm&gt;</w:t>
      </w:r>
    </w:p>
    <w:p w14:paraId="1E35FB69" w14:textId="77777777" w:rsidR="00061478" w:rsidRPr="00CD1D6F" w:rsidRDefault="00CD1D6F">
      <w:pPr>
        <w:pStyle w:val="NormalBold"/>
      </w:pPr>
      <w:r w:rsidRPr="00CD1D6F">
        <w:rPr>
          <w:rStyle w:val="HideTWBExt"/>
          <w:b w:val="0"/>
          <w:noProof w:val="0"/>
        </w:rPr>
        <w:t>&lt;RepeatBlock-By&gt;&lt;Members&gt;</w:t>
      </w:r>
      <w:r w:rsidRPr="00CD1D6F">
        <w:t>Romana Jerković, Estelle Ceulemans, Vilija Blinkevičiūtė, Marianne Vind, Idoia Mendia, Alicia Homs Ginel</w:t>
      </w:r>
      <w:r w:rsidRPr="00CD1D6F">
        <w:rPr>
          <w:rStyle w:val="HideTWBExt"/>
          <w:b w:val="0"/>
          <w:noProof w:val="0"/>
        </w:rPr>
        <w:t>&lt;/Members&gt;</w:t>
      </w:r>
    </w:p>
    <w:p w14:paraId="17FAB746" w14:textId="77777777" w:rsidR="00061478" w:rsidRPr="00CD1D6F" w:rsidRDefault="00CD1D6F">
      <w:pPr>
        <w:pStyle w:val="NormalBold"/>
      </w:pPr>
      <w:r w:rsidRPr="00CD1D6F">
        <w:rPr>
          <w:rStyle w:val="HideTWBExt"/>
          <w:b w:val="0"/>
          <w:noProof w:val="0"/>
        </w:rPr>
        <w:t>&lt;/RepeatBlock-By&gt;</w:t>
      </w:r>
    </w:p>
    <w:p w14:paraId="0855C0E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CD590BE" w14:textId="77777777" w:rsidR="00061478" w:rsidRPr="00CD1D6F" w:rsidRDefault="00CD1D6F">
      <w:pPr>
        <w:pStyle w:val="NormalBold"/>
      </w:pPr>
      <w:r w:rsidRPr="00CD1D6F">
        <w:rPr>
          <w:rStyle w:val="HideTWBExt"/>
          <w:b w:val="0"/>
          <w:noProof w:val="0"/>
        </w:rPr>
        <w:t>&lt;Article&gt;</w:t>
      </w:r>
      <w:r w:rsidRPr="00CD1D6F">
        <w:t>Paragrafo 12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9D68FE9" w14:textId="77777777">
        <w:trPr>
          <w:trHeight w:hRule="exact" w:val="240"/>
          <w:jc w:val="center"/>
        </w:trPr>
        <w:tc>
          <w:tcPr>
            <w:tcW w:w="9752" w:type="dxa"/>
            <w:gridSpan w:val="2"/>
            <w:tcBorders>
              <w:top w:val="nil"/>
              <w:left w:val="nil"/>
              <w:bottom w:val="nil"/>
              <w:right w:val="nil"/>
            </w:tcBorders>
          </w:tcPr>
          <w:p w14:paraId="081E9F6B" w14:textId="77777777" w:rsidR="00061478" w:rsidRPr="00CD1D6F" w:rsidRDefault="00061478"/>
        </w:tc>
      </w:tr>
      <w:tr w:rsidR="00061478" w:rsidRPr="00CD1D6F" w14:paraId="66177D26" w14:textId="77777777">
        <w:trPr>
          <w:trHeight w:val="240"/>
          <w:jc w:val="center"/>
        </w:trPr>
        <w:tc>
          <w:tcPr>
            <w:tcW w:w="4876" w:type="dxa"/>
            <w:tcBorders>
              <w:top w:val="nil"/>
              <w:left w:val="nil"/>
              <w:bottom w:val="nil"/>
              <w:right w:val="nil"/>
            </w:tcBorders>
          </w:tcPr>
          <w:p w14:paraId="575B8E6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E73A896" w14:textId="77777777" w:rsidR="00061478" w:rsidRPr="00CD1D6F" w:rsidRDefault="00CD1D6F">
            <w:pPr>
              <w:pStyle w:val="AmColumnHeading"/>
            </w:pPr>
            <w:r w:rsidRPr="00CD1D6F">
              <w:t>Emendamento</w:t>
            </w:r>
          </w:p>
        </w:tc>
      </w:tr>
      <w:tr w:rsidR="00061478" w:rsidRPr="00CD1D6F" w14:paraId="3DAB13F7" w14:textId="77777777">
        <w:trPr>
          <w:jc w:val="center"/>
        </w:trPr>
        <w:tc>
          <w:tcPr>
            <w:tcW w:w="4876" w:type="dxa"/>
            <w:tcBorders>
              <w:top w:val="nil"/>
              <w:left w:val="nil"/>
              <w:bottom w:val="nil"/>
              <w:right w:val="nil"/>
            </w:tcBorders>
          </w:tcPr>
          <w:p w14:paraId="2E2901FB" w14:textId="77777777" w:rsidR="00061478" w:rsidRPr="00CD1D6F" w:rsidRDefault="00CD1D6F">
            <w:pPr>
              <w:pStyle w:val="Normal6a"/>
            </w:pPr>
            <w:r w:rsidRPr="00CD1D6F">
              <w:t>12.</w:t>
            </w:r>
            <w:r w:rsidRPr="00CD1D6F">
              <w:tab/>
            </w:r>
            <w:r w:rsidRPr="00CD1D6F">
              <w:t xml:space="preserve">invita la Commissione, gli Stati membri e i datori di lavoro a garantire una retribuzione equa e condizioni di lavoro dignitose per gli apprendistati </w:t>
            </w:r>
            <w:r w:rsidRPr="00CD1D6F">
              <w:rPr>
                <w:b/>
                <w:i/>
              </w:rPr>
              <w:t>e i tirocini</w:t>
            </w:r>
            <w:r w:rsidRPr="00CD1D6F">
              <w:t xml:space="preserve"> nell'IFP, al fine di migliorare l'attrattiva, la qualità e l'inclusività dell'apprendimento basato sul lavoro;</w:t>
            </w:r>
          </w:p>
        </w:tc>
        <w:tc>
          <w:tcPr>
            <w:tcW w:w="4876" w:type="dxa"/>
            <w:tcBorders>
              <w:top w:val="nil"/>
              <w:left w:val="nil"/>
              <w:bottom w:val="nil"/>
              <w:right w:val="nil"/>
            </w:tcBorders>
          </w:tcPr>
          <w:p w14:paraId="763DD897" w14:textId="77777777" w:rsidR="00061478" w:rsidRPr="00CD1D6F" w:rsidRDefault="00CD1D6F">
            <w:pPr>
              <w:pStyle w:val="Normal6a"/>
            </w:pPr>
            <w:r w:rsidRPr="00CD1D6F">
              <w:t>12.</w:t>
            </w:r>
            <w:r w:rsidRPr="00CD1D6F">
              <w:tab/>
              <w:t xml:space="preserve">invita la Commissione, gli Stati membri e i datori di lavoro a garantire una retribuzione equa e condizioni di lavoro dignitose per gli apprendistati nell'IFP, al fine di migliorare l'attrattiva, la qualità e </w:t>
            </w:r>
            <w:r w:rsidRPr="00CD1D6F">
              <w:t xml:space="preserve">l'inclusività dell'apprendimento basato sul lavoro; </w:t>
            </w:r>
            <w:r w:rsidRPr="00CD1D6F">
              <w:rPr>
                <w:b/>
                <w:i/>
              </w:rPr>
              <w:t>sottolinea l'importanza del coinvolgimento attivo delle parti sociali nella progettazione, nel monitoraggio e nella valutazione dei programmi di apprendistato;</w:t>
            </w:r>
          </w:p>
        </w:tc>
      </w:tr>
    </w:tbl>
    <w:p w14:paraId="6729AEFD"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52B0BF5" w14:textId="77777777" w:rsidR="00061478" w:rsidRPr="00CD1D6F" w:rsidRDefault="00CD1D6F">
      <w:r w:rsidRPr="00CD1D6F">
        <w:rPr>
          <w:rStyle w:val="HideTWBExt"/>
          <w:noProof w:val="0"/>
        </w:rPr>
        <w:t>&lt;/Amend&gt;</w:t>
      </w:r>
    </w:p>
    <w:p w14:paraId="1F768CF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160</w:t>
      </w:r>
      <w:r w:rsidRPr="00CD1D6F">
        <w:rPr>
          <w:rStyle w:val="HideTWBExt"/>
          <w:b w:val="0"/>
          <w:noProof w:val="0"/>
        </w:rPr>
        <w:t>&lt;/NumAm&gt;</w:t>
      </w:r>
    </w:p>
    <w:p w14:paraId="220BE80F"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3DD23D9F" w14:textId="77777777" w:rsidR="00061478" w:rsidRPr="00CD1D6F" w:rsidRDefault="00CD1D6F">
      <w:pPr>
        <w:pStyle w:val="NormalBold"/>
      </w:pPr>
      <w:r w:rsidRPr="00CD1D6F">
        <w:rPr>
          <w:rStyle w:val="HideTWBExt"/>
          <w:b w:val="0"/>
          <w:noProof w:val="0"/>
        </w:rPr>
        <w:t>&lt;/RepeatBlock-By&gt;</w:t>
      </w:r>
    </w:p>
    <w:p w14:paraId="4592E31D"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F1FAE05" w14:textId="77777777" w:rsidR="00061478" w:rsidRPr="00CD1D6F" w:rsidRDefault="00CD1D6F">
      <w:pPr>
        <w:pStyle w:val="NormalBold"/>
      </w:pPr>
      <w:r w:rsidRPr="00CD1D6F">
        <w:rPr>
          <w:rStyle w:val="HideTWBExt"/>
          <w:b w:val="0"/>
          <w:noProof w:val="0"/>
        </w:rPr>
        <w:t>&lt;Article&gt;</w:t>
      </w:r>
      <w:r w:rsidRPr="00CD1D6F">
        <w:t>Paragrafo 12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96A0E79" w14:textId="77777777">
        <w:trPr>
          <w:trHeight w:hRule="exact" w:val="240"/>
          <w:jc w:val="center"/>
        </w:trPr>
        <w:tc>
          <w:tcPr>
            <w:tcW w:w="9752" w:type="dxa"/>
            <w:gridSpan w:val="2"/>
            <w:tcBorders>
              <w:top w:val="nil"/>
              <w:left w:val="nil"/>
              <w:bottom w:val="nil"/>
              <w:right w:val="nil"/>
            </w:tcBorders>
          </w:tcPr>
          <w:p w14:paraId="6D63D187" w14:textId="77777777" w:rsidR="00061478" w:rsidRPr="00CD1D6F" w:rsidRDefault="00061478"/>
        </w:tc>
      </w:tr>
      <w:tr w:rsidR="00061478" w:rsidRPr="00CD1D6F" w14:paraId="3458E0F8" w14:textId="77777777">
        <w:trPr>
          <w:trHeight w:val="240"/>
          <w:jc w:val="center"/>
        </w:trPr>
        <w:tc>
          <w:tcPr>
            <w:tcW w:w="4876" w:type="dxa"/>
            <w:tcBorders>
              <w:top w:val="nil"/>
              <w:left w:val="nil"/>
              <w:bottom w:val="nil"/>
              <w:right w:val="nil"/>
            </w:tcBorders>
          </w:tcPr>
          <w:p w14:paraId="64B9F71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4D4A3ED2" w14:textId="77777777" w:rsidR="00061478" w:rsidRPr="00CD1D6F" w:rsidRDefault="00CD1D6F">
            <w:pPr>
              <w:pStyle w:val="AmColumnHeading"/>
            </w:pPr>
            <w:r w:rsidRPr="00CD1D6F">
              <w:t>Emendamento</w:t>
            </w:r>
          </w:p>
        </w:tc>
      </w:tr>
      <w:tr w:rsidR="00061478" w:rsidRPr="00CD1D6F" w14:paraId="7923342B" w14:textId="77777777">
        <w:trPr>
          <w:jc w:val="center"/>
        </w:trPr>
        <w:tc>
          <w:tcPr>
            <w:tcW w:w="4876" w:type="dxa"/>
            <w:tcBorders>
              <w:top w:val="nil"/>
              <w:left w:val="nil"/>
              <w:bottom w:val="nil"/>
              <w:right w:val="nil"/>
            </w:tcBorders>
          </w:tcPr>
          <w:p w14:paraId="50BB6C66" w14:textId="77777777" w:rsidR="00061478" w:rsidRPr="00CD1D6F" w:rsidRDefault="00CD1D6F">
            <w:pPr>
              <w:pStyle w:val="Normal6a"/>
            </w:pPr>
            <w:r w:rsidRPr="00CD1D6F">
              <w:t>12.</w:t>
            </w:r>
            <w:r w:rsidRPr="00CD1D6F">
              <w:tab/>
              <w:t xml:space="preserve">invita la </w:t>
            </w:r>
            <w:r w:rsidRPr="00CD1D6F">
              <w:t>Commissione, gli Stati membri e i datori di lavoro a garantire una retribuzione equa e condizioni di lavoro dignitose per gli apprendistati e i tirocini nell'IFP, al fine di migliorare l'attrattiva, la qualità e l'inclusività dell'apprendimento basato sul lavoro;</w:t>
            </w:r>
          </w:p>
        </w:tc>
        <w:tc>
          <w:tcPr>
            <w:tcW w:w="4876" w:type="dxa"/>
            <w:tcBorders>
              <w:top w:val="nil"/>
              <w:left w:val="nil"/>
              <w:bottom w:val="nil"/>
              <w:right w:val="nil"/>
            </w:tcBorders>
          </w:tcPr>
          <w:p w14:paraId="413A6AE2" w14:textId="77777777" w:rsidR="00061478" w:rsidRPr="00CD1D6F" w:rsidRDefault="00CD1D6F">
            <w:pPr>
              <w:pStyle w:val="Normal6a"/>
            </w:pPr>
            <w:r w:rsidRPr="00CD1D6F">
              <w:t>12.</w:t>
            </w:r>
            <w:r w:rsidRPr="00CD1D6F">
              <w:tab/>
            </w:r>
            <w:r w:rsidRPr="00CD1D6F">
              <w:t xml:space="preserve">invita la Commissione, gli Stati membri e i datori di lavoro a garantire una retribuzione equa e condizioni di lavoro dignitose </w:t>
            </w:r>
            <w:r w:rsidRPr="00CD1D6F">
              <w:rPr>
                <w:b/>
                <w:i/>
              </w:rPr>
              <w:t>coperte da sistemi di protezione sociale, protette contro gli abusi e lo sfruttamento e accompagnate da risultati dell'apprendimento di alta qualità e mentoring</w:t>
            </w:r>
            <w:r w:rsidRPr="00CD1D6F">
              <w:t xml:space="preserve"> per gli apprendistati e i tirocini nell'IFP, al fine di migliorare l'attrattiva, la qualità e l'inclusività dell'apprendimento basato sul lavoro;</w:t>
            </w:r>
          </w:p>
        </w:tc>
      </w:tr>
    </w:tbl>
    <w:p w14:paraId="56954E2E"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8E51E97" w14:textId="77777777" w:rsidR="00061478" w:rsidRPr="00CD1D6F" w:rsidRDefault="00CD1D6F">
      <w:r w:rsidRPr="00CD1D6F">
        <w:rPr>
          <w:rStyle w:val="HideTWBExt"/>
          <w:noProof w:val="0"/>
        </w:rPr>
        <w:t>&lt;/Amend&gt;</w:t>
      </w:r>
    </w:p>
    <w:p w14:paraId="48D3659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161</w:t>
      </w:r>
      <w:r w:rsidRPr="00CD1D6F">
        <w:rPr>
          <w:rStyle w:val="HideTWBExt"/>
          <w:b w:val="0"/>
          <w:noProof w:val="0"/>
        </w:rPr>
        <w:t>&lt;/NumAm&gt;</w:t>
      </w:r>
    </w:p>
    <w:p w14:paraId="70EC35ED"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30DDC587"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46EF8C68" w14:textId="77777777" w:rsidR="00061478" w:rsidRPr="00CD1D6F" w:rsidRDefault="00CD1D6F">
      <w:pPr>
        <w:pStyle w:val="NormalBold"/>
      </w:pPr>
      <w:r w:rsidRPr="00CD1D6F">
        <w:rPr>
          <w:rStyle w:val="HideTWBExt"/>
          <w:b w:val="0"/>
          <w:noProof w:val="0"/>
        </w:rPr>
        <w:t>&lt;/RepeatBlock-By&gt;</w:t>
      </w:r>
    </w:p>
    <w:p w14:paraId="6EEA4CB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D8F027F" w14:textId="77777777" w:rsidR="00061478" w:rsidRPr="00CD1D6F" w:rsidRDefault="00CD1D6F">
      <w:pPr>
        <w:pStyle w:val="NormalBold"/>
      </w:pPr>
      <w:r w:rsidRPr="00CD1D6F">
        <w:rPr>
          <w:rStyle w:val="HideTWBExt"/>
          <w:b w:val="0"/>
          <w:noProof w:val="0"/>
        </w:rPr>
        <w:t>&lt;Article&gt;</w:t>
      </w:r>
      <w:r w:rsidRPr="00CD1D6F">
        <w:t>Paragrafo 12</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55D809F" w14:textId="77777777">
        <w:trPr>
          <w:trHeight w:hRule="exact" w:val="240"/>
          <w:jc w:val="center"/>
        </w:trPr>
        <w:tc>
          <w:tcPr>
            <w:tcW w:w="9752" w:type="dxa"/>
            <w:gridSpan w:val="2"/>
            <w:tcBorders>
              <w:top w:val="nil"/>
              <w:left w:val="nil"/>
              <w:bottom w:val="nil"/>
              <w:right w:val="nil"/>
            </w:tcBorders>
          </w:tcPr>
          <w:p w14:paraId="625F8426" w14:textId="77777777" w:rsidR="00061478" w:rsidRPr="00CD1D6F" w:rsidRDefault="00061478"/>
        </w:tc>
      </w:tr>
      <w:tr w:rsidR="00061478" w:rsidRPr="00CD1D6F" w14:paraId="1898B49D" w14:textId="77777777">
        <w:trPr>
          <w:trHeight w:val="240"/>
          <w:jc w:val="center"/>
        </w:trPr>
        <w:tc>
          <w:tcPr>
            <w:tcW w:w="4876" w:type="dxa"/>
            <w:tcBorders>
              <w:top w:val="nil"/>
              <w:left w:val="nil"/>
              <w:bottom w:val="nil"/>
              <w:right w:val="nil"/>
            </w:tcBorders>
          </w:tcPr>
          <w:p w14:paraId="6F1C0CE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228F701" w14:textId="77777777" w:rsidR="00061478" w:rsidRPr="00CD1D6F" w:rsidRDefault="00CD1D6F">
            <w:pPr>
              <w:pStyle w:val="AmColumnHeading"/>
            </w:pPr>
            <w:r w:rsidRPr="00CD1D6F">
              <w:t>Emendamento</w:t>
            </w:r>
          </w:p>
        </w:tc>
      </w:tr>
      <w:tr w:rsidR="00061478" w:rsidRPr="00CD1D6F" w14:paraId="3D09F1C6" w14:textId="77777777">
        <w:trPr>
          <w:jc w:val="center"/>
        </w:trPr>
        <w:tc>
          <w:tcPr>
            <w:tcW w:w="4876" w:type="dxa"/>
            <w:tcBorders>
              <w:top w:val="nil"/>
              <w:left w:val="nil"/>
              <w:bottom w:val="nil"/>
              <w:right w:val="nil"/>
            </w:tcBorders>
          </w:tcPr>
          <w:p w14:paraId="355596F2" w14:textId="77777777" w:rsidR="00061478" w:rsidRPr="00CD1D6F" w:rsidRDefault="00CD1D6F">
            <w:pPr>
              <w:pStyle w:val="Normal6a"/>
            </w:pPr>
            <w:r w:rsidRPr="00CD1D6F">
              <w:t>12.</w:t>
            </w:r>
            <w:r w:rsidRPr="00CD1D6F">
              <w:tab/>
              <w:t>invita la Commissione, gli Stati membri e i datori di lavoro a garantire una retribuzione equa e condizioni di lavoro dignitose per gli apprendistati e i tirocini nell'IFP, al fine di migliorare l'attrattiva, la qualità e l'inclusività dell'apprendimento basato sul lavoro;</w:t>
            </w:r>
          </w:p>
        </w:tc>
        <w:tc>
          <w:tcPr>
            <w:tcW w:w="4876" w:type="dxa"/>
            <w:tcBorders>
              <w:top w:val="nil"/>
              <w:left w:val="nil"/>
              <w:bottom w:val="nil"/>
              <w:right w:val="nil"/>
            </w:tcBorders>
          </w:tcPr>
          <w:p w14:paraId="2F8C8653" w14:textId="77777777" w:rsidR="00061478" w:rsidRPr="00CD1D6F" w:rsidRDefault="00CD1D6F">
            <w:pPr>
              <w:pStyle w:val="Normal6a"/>
            </w:pPr>
            <w:r w:rsidRPr="00CD1D6F">
              <w:t>12.</w:t>
            </w:r>
            <w:r w:rsidRPr="00CD1D6F">
              <w:tab/>
              <w:t>invita la Commissione, gli Stati membri e i datori di lavoro a garantire una retribuzione equa e condizioni di lavoro dignitose per gli apprendistati e i tirocini nell'IFP, al fine di migliorare l'attrattiva, la qualità e l'inclusività dell'apprendimento basato sul lavoro;</w:t>
            </w:r>
            <w:r w:rsidRPr="00CD1D6F">
              <w:rPr>
                <w:b/>
                <w:i/>
              </w:rPr>
              <w:t> ricorda che posti di lavoro di qualità sono essenziali per l'attrattiva dei percorsi professionali e per la capacità dell'UE di trattenere lavoratori qualificati;</w:t>
            </w:r>
          </w:p>
        </w:tc>
      </w:tr>
    </w:tbl>
    <w:p w14:paraId="418D07AE"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A6C7461" w14:textId="77777777" w:rsidR="00061478" w:rsidRPr="00CD1D6F" w:rsidRDefault="00CD1D6F">
      <w:r w:rsidRPr="00CD1D6F">
        <w:rPr>
          <w:rStyle w:val="HideTWBExt"/>
          <w:noProof w:val="0"/>
        </w:rPr>
        <w:t>&lt;/Amend&gt;</w:t>
      </w:r>
    </w:p>
    <w:p w14:paraId="0DB982B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162</w:t>
      </w:r>
      <w:r w:rsidRPr="00CD1D6F">
        <w:rPr>
          <w:rStyle w:val="HideTWBExt"/>
          <w:b w:val="0"/>
          <w:noProof w:val="0"/>
        </w:rPr>
        <w:t>&lt;/NumAm&gt;</w:t>
      </w:r>
    </w:p>
    <w:p w14:paraId="20D92371"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453161EB"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1286533C" w14:textId="77777777" w:rsidR="00061478" w:rsidRPr="00CD1D6F" w:rsidRDefault="00CD1D6F">
      <w:pPr>
        <w:pStyle w:val="NormalBold"/>
      </w:pPr>
      <w:r w:rsidRPr="00CD1D6F">
        <w:rPr>
          <w:rStyle w:val="HideTWBExt"/>
          <w:b w:val="0"/>
          <w:noProof w:val="0"/>
        </w:rPr>
        <w:t>&lt;/RepeatBlock-By&gt;</w:t>
      </w:r>
    </w:p>
    <w:p w14:paraId="4633D6A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DBD89F2" w14:textId="77777777" w:rsidR="00061478" w:rsidRPr="00CD1D6F" w:rsidRDefault="00CD1D6F">
      <w:pPr>
        <w:pStyle w:val="NormalBold"/>
      </w:pPr>
      <w:r w:rsidRPr="00CD1D6F">
        <w:rPr>
          <w:rStyle w:val="HideTWBExt"/>
          <w:b w:val="0"/>
          <w:noProof w:val="0"/>
        </w:rPr>
        <w:t>&lt;Article&gt;</w:t>
      </w:r>
      <w:r w:rsidRPr="00CD1D6F">
        <w:t xml:space="preserve">Paragrafo 12 bis </w:t>
      </w:r>
      <w:r w:rsidRPr="00CD1D6F">
        <w:t>(nuovo)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74A4081" w14:textId="77777777">
        <w:trPr>
          <w:trHeight w:hRule="exact" w:val="240"/>
          <w:jc w:val="center"/>
        </w:trPr>
        <w:tc>
          <w:tcPr>
            <w:tcW w:w="9752" w:type="dxa"/>
            <w:gridSpan w:val="2"/>
            <w:tcBorders>
              <w:top w:val="nil"/>
              <w:left w:val="nil"/>
              <w:bottom w:val="nil"/>
              <w:right w:val="nil"/>
            </w:tcBorders>
          </w:tcPr>
          <w:p w14:paraId="7B61F03D" w14:textId="77777777" w:rsidR="00061478" w:rsidRPr="00CD1D6F" w:rsidRDefault="00061478"/>
        </w:tc>
      </w:tr>
      <w:tr w:rsidR="00061478" w:rsidRPr="00CD1D6F" w14:paraId="13C1376A" w14:textId="77777777">
        <w:trPr>
          <w:trHeight w:val="240"/>
          <w:jc w:val="center"/>
        </w:trPr>
        <w:tc>
          <w:tcPr>
            <w:tcW w:w="4876" w:type="dxa"/>
            <w:tcBorders>
              <w:top w:val="nil"/>
              <w:left w:val="nil"/>
              <w:bottom w:val="nil"/>
              <w:right w:val="nil"/>
            </w:tcBorders>
          </w:tcPr>
          <w:p w14:paraId="769987E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AFE95AE" w14:textId="77777777" w:rsidR="00061478" w:rsidRPr="00CD1D6F" w:rsidRDefault="00CD1D6F">
            <w:pPr>
              <w:pStyle w:val="AmColumnHeading"/>
            </w:pPr>
            <w:r w:rsidRPr="00CD1D6F">
              <w:t>Emendamento</w:t>
            </w:r>
          </w:p>
        </w:tc>
      </w:tr>
      <w:tr w:rsidR="00061478" w:rsidRPr="00CD1D6F" w14:paraId="477703D2" w14:textId="77777777">
        <w:trPr>
          <w:jc w:val="center"/>
        </w:trPr>
        <w:tc>
          <w:tcPr>
            <w:tcW w:w="4876" w:type="dxa"/>
            <w:tcBorders>
              <w:top w:val="nil"/>
              <w:left w:val="nil"/>
              <w:bottom w:val="nil"/>
              <w:right w:val="nil"/>
            </w:tcBorders>
          </w:tcPr>
          <w:p w14:paraId="76779314" w14:textId="77777777" w:rsidR="00061478" w:rsidRPr="00CD1D6F" w:rsidRDefault="00061478">
            <w:pPr>
              <w:pStyle w:val="Normal6a"/>
            </w:pPr>
          </w:p>
        </w:tc>
        <w:tc>
          <w:tcPr>
            <w:tcW w:w="4876" w:type="dxa"/>
            <w:tcBorders>
              <w:top w:val="nil"/>
              <w:left w:val="nil"/>
              <w:bottom w:val="nil"/>
              <w:right w:val="nil"/>
            </w:tcBorders>
          </w:tcPr>
          <w:p w14:paraId="64526199" w14:textId="77777777" w:rsidR="00061478" w:rsidRPr="00CD1D6F" w:rsidRDefault="00CD1D6F">
            <w:pPr>
              <w:pStyle w:val="Normal6a"/>
            </w:pPr>
            <w:r w:rsidRPr="00CD1D6F">
              <w:rPr>
                <w:b/>
                <w:i/>
              </w:rPr>
              <w:t>12 bis.</w:t>
            </w:r>
            <w:r w:rsidRPr="00CD1D6F">
              <w:tab/>
            </w:r>
            <w:r w:rsidRPr="00CD1D6F">
              <w:rPr>
                <w:b/>
                <w:i/>
              </w:rPr>
              <w:t xml:space="preserve">sottolinea che il conseguimento degli obiettivi dell'UE in materia di alloggi sostenibili, a prezzi accessibili e resilienti ai cambiamenti climatici richiede notevoli </w:t>
            </w:r>
            <w:r w:rsidRPr="00CD1D6F">
              <w:rPr>
                <w:b/>
                <w:i/>
              </w:rPr>
              <w:t>investimenti nel miglioramento del livello delle competenze e nella riqualificazione dei lavoratori nel settore delle costruzioni, in particolare nell'ambito delle competenze verdi e digitali; invita la Commissione e gli Stati membri a garantire che tali competenze siano integrate nell'istruzione e nella formazione professionale, negli apprendistati e nella formazione continua, anche per le attività legate alla ristrutturazione, al fine di migliorare le prestazioni ambientali, l'efficienza delle risorse e l</w:t>
            </w:r>
            <w:r w:rsidRPr="00CD1D6F">
              <w:rPr>
                <w:b/>
                <w:i/>
              </w:rPr>
              <w:t>a capacità innovativa del settore; </w:t>
            </w:r>
          </w:p>
        </w:tc>
      </w:tr>
    </w:tbl>
    <w:p w14:paraId="3BDA75F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6EB728C" w14:textId="77777777" w:rsidR="00061478" w:rsidRPr="00CD1D6F" w:rsidRDefault="00CD1D6F">
      <w:r w:rsidRPr="00CD1D6F">
        <w:rPr>
          <w:rStyle w:val="HideTWBExt"/>
          <w:noProof w:val="0"/>
        </w:rPr>
        <w:t>&lt;/Amend&gt;</w:t>
      </w:r>
    </w:p>
    <w:p w14:paraId="5196301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163</w:t>
      </w:r>
      <w:r w:rsidRPr="00CD1D6F">
        <w:rPr>
          <w:rStyle w:val="HideTWBExt"/>
          <w:b w:val="0"/>
          <w:noProof w:val="0"/>
        </w:rPr>
        <w:t>&lt;/NumAm&gt;</w:t>
      </w:r>
    </w:p>
    <w:p w14:paraId="09BFA3EC"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180045BE" w14:textId="77777777" w:rsidR="00061478" w:rsidRPr="00CD1D6F" w:rsidRDefault="00CD1D6F">
      <w:pPr>
        <w:pStyle w:val="NormalBold"/>
      </w:pPr>
      <w:r w:rsidRPr="00CD1D6F">
        <w:rPr>
          <w:rStyle w:val="HideTWBExt"/>
          <w:b w:val="0"/>
          <w:noProof w:val="0"/>
        </w:rPr>
        <w:t>&lt;/RepeatBlock-By&gt;</w:t>
      </w:r>
    </w:p>
    <w:p w14:paraId="5D80358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A9376E2" w14:textId="77777777" w:rsidR="00061478" w:rsidRPr="00CD1D6F" w:rsidRDefault="00CD1D6F">
      <w:pPr>
        <w:pStyle w:val="NormalBold"/>
      </w:pPr>
      <w:r w:rsidRPr="00CD1D6F">
        <w:rPr>
          <w:rStyle w:val="HideTWBExt"/>
          <w:b w:val="0"/>
          <w:noProof w:val="0"/>
        </w:rPr>
        <w:t>&lt;Article&gt;</w:t>
      </w:r>
      <w:r w:rsidRPr="00CD1D6F">
        <w:t xml:space="preserve">Paragrafo 12 bis </w:t>
      </w:r>
      <w:r w:rsidRPr="00CD1D6F">
        <w:t>(nuovo)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CA1399C" w14:textId="77777777">
        <w:trPr>
          <w:trHeight w:hRule="exact" w:val="240"/>
          <w:jc w:val="center"/>
        </w:trPr>
        <w:tc>
          <w:tcPr>
            <w:tcW w:w="9752" w:type="dxa"/>
            <w:gridSpan w:val="2"/>
            <w:tcBorders>
              <w:top w:val="nil"/>
              <w:left w:val="nil"/>
              <w:bottom w:val="nil"/>
              <w:right w:val="nil"/>
            </w:tcBorders>
          </w:tcPr>
          <w:p w14:paraId="26447DF7" w14:textId="77777777" w:rsidR="00061478" w:rsidRPr="00CD1D6F" w:rsidRDefault="00061478"/>
        </w:tc>
      </w:tr>
      <w:tr w:rsidR="00061478" w:rsidRPr="00CD1D6F" w14:paraId="7C39795F" w14:textId="77777777">
        <w:trPr>
          <w:trHeight w:val="240"/>
          <w:jc w:val="center"/>
        </w:trPr>
        <w:tc>
          <w:tcPr>
            <w:tcW w:w="4876" w:type="dxa"/>
            <w:tcBorders>
              <w:top w:val="nil"/>
              <w:left w:val="nil"/>
              <w:bottom w:val="nil"/>
              <w:right w:val="nil"/>
            </w:tcBorders>
          </w:tcPr>
          <w:p w14:paraId="402BD71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CE7306B" w14:textId="77777777" w:rsidR="00061478" w:rsidRPr="00CD1D6F" w:rsidRDefault="00CD1D6F">
            <w:pPr>
              <w:pStyle w:val="AmColumnHeading"/>
            </w:pPr>
            <w:r w:rsidRPr="00CD1D6F">
              <w:t>Emendamento</w:t>
            </w:r>
          </w:p>
        </w:tc>
      </w:tr>
      <w:tr w:rsidR="00061478" w:rsidRPr="00CD1D6F" w14:paraId="5406FB8B" w14:textId="77777777">
        <w:trPr>
          <w:jc w:val="center"/>
        </w:trPr>
        <w:tc>
          <w:tcPr>
            <w:tcW w:w="4876" w:type="dxa"/>
            <w:tcBorders>
              <w:top w:val="nil"/>
              <w:left w:val="nil"/>
              <w:bottom w:val="nil"/>
              <w:right w:val="nil"/>
            </w:tcBorders>
          </w:tcPr>
          <w:p w14:paraId="43F21F22" w14:textId="77777777" w:rsidR="00061478" w:rsidRPr="00CD1D6F" w:rsidRDefault="00061478">
            <w:pPr>
              <w:pStyle w:val="Normal6a"/>
            </w:pPr>
          </w:p>
        </w:tc>
        <w:tc>
          <w:tcPr>
            <w:tcW w:w="4876" w:type="dxa"/>
            <w:tcBorders>
              <w:top w:val="nil"/>
              <w:left w:val="nil"/>
              <w:bottom w:val="nil"/>
              <w:right w:val="nil"/>
            </w:tcBorders>
          </w:tcPr>
          <w:p w14:paraId="3AA12B4D" w14:textId="77777777" w:rsidR="00061478" w:rsidRPr="00CD1D6F" w:rsidRDefault="00CD1D6F">
            <w:pPr>
              <w:pStyle w:val="Normal6a"/>
            </w:pPr>
            <w:r w:rsidRPr="00CD1D6F">
              <w:rPr>
                <w:b/>
                <w:i/>
              </w:rPr>
              <w:t>12 bis.</w:t>
            </w:r>
            <w:r w:rsidRPr="00CD1D6F">
              <w:tab/>
            </w:r>
            <w:r w:rsidRPr="00CD1D6F">
              <w:rPr>
                <w:b/>
                <w:i/>
              </w:rPr>
              <w:t xml:space="preserve">invita la Commissione e gli Stati membri, in cooperazione con le parti sociali e gli erogatori di IFP, a sviluppare strategie globali e attuabili per rafforzare </w:t>
            </w:r>
            <w:r w:rsidRPr="00CD1D6F">
              <w:rPr>
                <w:b/>
                <w:i/>
              </w:rPr>
              <w:lastRenderedPageBreak/>
              <w:t xml:space="preserve">il benessere dei </w:t>
            </w:r>
            <w:r w:rsidRPr="00CD1D6F">
              <w:rPr>
                <w:b/>
                <w:i/>
              </w:rPr>
              <w:t>discenti, degli insegnanti e dei formatori in tutti gli ambienti di apprendimento dell'IFP, anche attraverso strumenti di monitoraggio e rendicontazione, l'accesso alla consulenza e all'orientamento, il sostegno finanziario, lo sviluppo professionale e la sensibilizzazione; sottolinea, in tale contesto, l'importanza dei professionisti dell'istruzione speciale, degli psicologi e degli assistenti nel rispondere alle esigenze individuali di tutti i discenti dell'IFP;</w:t>
            </w:r>
          </w:p>
        </w:tc>
      </w:tr>
    </w:tbl>
    <w:p w14:paraId="2AECE3C8"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CEB32CA" w14:textId="77777777" w:rsidR="00061478" w:rsidRPr="00CD1D6F" w:rsidRDefault="00CD1D6F">
      <w:r w:rsidRPr="00CD1D6F">
        <w:rPr>
          <w:rStyle w:val="HideTWBExt"/>
          <w:noProof w:val="0"/>
        </w:rPr>
        <w:t>&lt;/Amend&gt;</w:t>
      </w:r>
    </w:p>
    <w:p w14:paraId="460865F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164</w:t>
      </w:r>
      <w:r w:rsidRPr="00CD1D6F">
        <w:rPr>
          <w:rStyle w:val="HideTWBExt"/>
          <w:b w:val="0"/>
          <w:noProof w:val="0"/>
        </w:rPr>
        <w:t>&lt;/NumAm&gt;</w:t>
      </w:r>
    </w:p>
    <w:p w14:paraId="4B3DAFB8"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188AF5A5" w14:textId="77777777" w:rsidR="00061478" w:rsidRPr="00CD1D6F" w:rsidRDefault="00CD1D6F">
      <w:pPr>
        <w:pStyle w:val="NormalBold"/>
      </w:pPr>
      <w:r w:rsidRPr="00CD1D6F">
        <w:rPr>
          <w:rStyle w:val="HideTWBExt"/>
          <w:b w:val="0"/>
          <w:noProof w:val="0"/>
        </w:rPr>
        <w:t>&lt;/RepeatBlock-By&gt;</w:t>
      </w:r>
    </w:p>
    <w:p w14:paraId="25FE7F9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F7112EE" w14:textId="77777777" w:rsidR="00061478" w:rsidRPr="00CD1D6F" w:rsidRDefault="00CD1D6F">
      <w:pPr>
        <w:pStyle w:val="NormalBold"/>
      </w:pPr>
      <w:r w:rsidRPr="00CD1D6F">
        <w:rPr>
          <w:rStyle w:val="HideTWBExt"/>
          <w:b w:val="0"/>
          <w:noProof w:val="0"/>
        </w:rPr>
        <w:t>&lt;Article&gt;</w:t>
      </w:r>
      <w:r w:rsidRPr="00CD1D6F">
        <w:t>Paragrafo 12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3DDBA1F" w14:textId="77777777">
        <w:trPr>
          <w:trHeight w:hRule="exact" w:val="240"/>
          <w:jc w:val="center"/>
        </w:trPr>
        <w:tc>
          <w:tcPr>
            <w:tcW w:w="9752" w:type="dxa"/>
            <w:gridSpan w:val="2"/>
            <w:tcBorders>
              <w:top w:val="nil"/>
              <w:left w:val="nil"/>
              <w:bottom w:val="nil"/>
              <w:right w:val="nil"/>
            </w:tcBorders>
          </w:tcPr>
          <w:p w14:paraId="1FEFF6DA" w14:textId="77777777" w:rsidR="00061478" w:rsidRPr="00CD1D6F" w:rsidRDefault="00061478"/>
        </w:tc>
      </w:tr>
      <w:tr w:rsidR="00061478" w:rsidRPr="00CD1D6F" w14:paraId="5689A424" w14:textId="77777777">
        <w:trPr>
          <w:trHeight w:val="240"/>
          <w:jc w:val="center"/>
        </w:trPr>
        <w:tc>
          <w:tcPr>
            <w:tcW w:w="4876" w:type="dxa"/>
            <w:tcBorders>
              <w:top w:val="nil"/>
              <w:left w:val="nil"/>
              <w:bottom w:val="nil"/>
              <w:right w:val="nil"/>
            </w:tcBorders>
          </w:tcPr>
          <w:p w14:paraId="7C3A288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E329BA3" w14:textId="77777777" w:rsidR="00061478" w:rsidRPr="00CD1D6F" w:rsidRDefault="00CD1D6F">
            <w:pPr>
              <w:pStyle w:val="AmColumnHeading"/>
            </w:pPr>
            <w:r w:rsidRPr="00CD1D6F">
              <w:t>Emendamento</w:t>
            </w:r>
          </w:p>
        </w:tc>
      </w:tr>
      <w:tr w:rsidR="00061478" w:rsidRPr="00CD1D6F" w14:paraId="45AD0012" w14:textId="77777777">
        <w:trPr>
          <w:jc w:val="center"/>
        </w:trPr>
        <w:tc>
          <w:tcPr>
            <w:tcW w:w="4876" w:type="dxa"/>
            <w:tcBorders>
              <w:top w:val="nil"/>
              <w:left w:val="nil"/>
              <w:bottom w:val="nil"/>
              <w:right w:val="nil"/>
            </w:tcBorders>
          </w:tcPr>
          <w:p w14:paraId="796AD071" w14:textId="77777777" w:rsidR="00061478" w:rsidRPr="00CD1D6F" w:rsidRDefault="00061478">
            <w:pPr>
              <w:pStyle w:val="Normal6a"/>
            </w:pPr>
          </w:p>
        </w:tc>
        <w:tc>
          <w:tcPr>
            <w:tcW w:w="4876" w:type="dxa"/>
            <w:tcBorders>
              <w:top w:val="nil"/>
              <w:left w:val="nil"/>
              <w:bottom w:val="nil"/>
              <w:right w:val="nil"/>
            </w:tcBorders>
          </w:tcPr>
          <w:p w14:paraId="11CB7750" w14:textId="77777777" w:rsidR="00061478" w:rsidRPr="00CD1D6F" w:rsidRDefault="00CD1D6F">
            <w:pPr>
              <w:pStyle w:val="Normal6a"/>
            </w:pPr>
            <w:r w:rsidRPr="00CD1D6F">
              <w:rPr>
                <w:b/>
                <w:i/>
              </w:rPr>
              <w:t>12 bis.</w:t>
            </w:r>
            <w:r w:rsidRPr="00CD1D6F">
              <w:tab/>
            </w:r>
            <w:r w:rsidRPr="00CD1D6F">
              <w:rPr>
                <w:b/>
                <w:i/>
              </w:rPr>
              <w:t>invita la Commissione e gli Stati membri a vietare gli apprendistati, i tirocini e i collocamenti di apprendimento basato sul lavoro non retribuiti nell'IFP e a garantire che tutti gli apprendisti e i tirocinanti ricevano una retribuzione adeguata, piena protezione sociale, condizioni di lavoro sicure, mentoring efficace e protezione contro la sostituzione del lavoro regolare;</w:t>
            </w:r>
          </w:p>
        </w:tc>
      </w:tr>
    </w:tbl>
    <w:p w14:paraId="18E87B5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9D1B445" w14:textId="77777777" w:rsidR="00061478" w:rsidRPr="00CD1D6F" w:rsidRDefault="00CD1D6F">
      <w:r w:rsidRPr="00CD1D6F">
        <w:rPr>
          <w:rStyle w:val="HideTWBExt"/>
          <w:noProof w:val="0"/>
        </w:rPr>
        <w:t>&lt;/Amend&gt;</w:t>
      </w:r>
    </w:p>
    <w:p w14:paraId="6CFD7CD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165</w:t>
      </w:r>
      <w:r w:rsidRPr="00CD1D6F">
        <w:rPr>
          <w:rStyle w:val="HideTWBExt"/>
          <w:b w:val="0"/>
          <w:noProof w:val="0"/>
        </w:rPr>
        <w:t>&lt;/NumAm&gt;</w:t>
      </w:r>
    </w:p>
    <w:p w14:paraId="53ABA377"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7AAAF833" w14:textId="77777777" w:rsidR="00061478" w:rsidRPr="00CD1D6F" w:rsidRDefault="00CD1D6F">
      <w:pPr>
        <w:pStyle w:val="NormalBold"/>
      </w:pPr>
      <w:r w:rsidRPr="00CD1D6F">
        <w:rPr>
          <w:rStyle w:val="HideTWBExt"/>
          <w:b w:val="0"/>
          <w:noProof w:val="0"/>
        </w:rPr>
        <w:t>&lt;/RepeatBlock-By&gt;</w:t>
      </w:r>
    </w:p>
    <w:p w14:paraId="0C00B2E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1DC948D" w14:textId="77777777" w:rsidR="00061478" w:rsidRPr="00CD1D6F" w:rsidRDefault="00CD1D6F">
      <w:pPr>
        <w:pStyle w:val="NormalBold"/>
      </w:pPr>
      <w:r w:rsidRPr="00CD1D6F">
        <w:rPr>
          <w:rStyle w:val="HideTWBExt"/>
          <w:b w:val="0"/>
          <w:noProof w:val="0"/>
        </w:rPr>
        <w:t>&lt;Article&gt;</w:t>
      </w:r>
      <w:r w:rsidRPr="00CD1D6F">
        <w:t>Paragrafo 12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7B6F8B1" w14:textId="77777777">
        <w:trPr>
          <w:trHeight w:hRule="exact" w:val="240"/>
          <w:jc w:val="center"/>
        </w:trPr>
        <w:tc>
          <w:tcPr>
            <w:tcW w:w="9752" w:type="dxa"/>
            <w:gridSpan w:val="2"/>
            <w:tcBorders>
              <w:top w:val="nil"/>
              <w:left w:val="nil"/>
              <w:bottom w:val="nil"/>
              <w:right w:val="nil"/>
            </w:tcBorders>
          </w:tcPr>
          <w:p w14:paraId="563B9B05" w14:textId="77777777" w:rsidR="00061478" w:rsidRPr="00CD1D6F" w:rsidRDefault="00061478"/>
        </w:tc>
      </w:tr>
      <w:tr w:rsidR="00061478" w:rsidRPr="00CD1D6F" w14:paraId="06C61247" w14:textId="77777777">
        <w:trPr>
          <w:trHeight w:val="240"/>
          <w:jc w:val="center"/>
        </w:trPr>
        <w:tc>
          <w:tcPr>
            <w:tcW w:w="4876" w:type="dxa"/>
            <w:tcBorders>
              <w:top w:val="nil"/>
              <w:left w:val="nil"/>
              <w:bottom w:val="nil"/>
              <w:right w:val="nil"/>
            </w:tcBorders>
          </w:tcPr>
          <w:p w14:paraId="516F6B0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A69C562" w14:textId="77777777" w:rsidR="00061478" w:rsidRPr="00CD1D6F" w:rsidRDefault="00CD1D6F">
            <w:pPr>
              <w:pStyle w:val="AmColumnHeading"/>
            </w:pPr>
            <w:r w:rsidRPr="00CD1D6F">
              <w:t>Emendamento</w:t>
            </w:r>
          </w:p>
        </w:tc>
      </w:tr>
      <w:tr w:rsidR="00061478" w:rsidRPr="00CD1D6F" w14:paraId="6C58E1B4" w14:textId="77777777">
        <w:trPr>
          <w:jc w:val="center"/>
        </w:trPr>
        <w:tc>
          <w:tcPr>
            <w:tcW w:w="4876" w:type="dxa"/>
            <w:tcBorders>
              <w:top w:val="nil"/>
              <w:left w:val="nil"/>
              <w:bottom w:val="nil"/>
              <w:right w:val="nil"/>
            </w:tcBorders>
          </w:tcPr>
          <w:p w14:paraId="77B7E0D1" w14:textId="77777777" w:rsidR="00061478" w:rsidRPr="00CD1D6F" w:rsidRDefault="00061478">
            <w:pPr>
              <w:pStyle w:val="Normal6a"/>
            </w:pPr>
          </w:p>
        </w:tc>
        <w:tc>
          <w:tcPr>
            <w:tcW w:w="4876" w:type="dxa"/>
            <w:tcBorders>
              <w:top w:val="nil"/>
              <w:left w:val="nil"/>
              <w:bottom w:val="nil"/>
              <w:right w:val="nil"/>
            </w:tcBorders>
          </w:tcPr>
          <w:p w14:paraId="6438A683" w14:textId="77777777" w:rsidR="00061478" w:rsidRPr="00CD1D6F" w:rsidRDefault="00CD1D6F">
            <w:pPr>
              <w:pStyle w:val="Normal6a"/>
            </w:pPr>
            <w:r w:rsidRPr="00CD1D6F">
              <w:rPr>
                <w:b/>
                <w:i/>
              </w:rPr>
              <w:t>12 bis.</w:t>
            </w:r>
            <w:r w:rsidRPr="00CD1D6F">
              <w:tab/>
            </w:r>
            <w:r w:rsidRPr="00CD1D6F">
              <w:rPr>
                <w:b/>
                <w:i/>
              </w:rPr>
              <w:t xml:space="preserve">riconosce il potenziale trasformativo dell'IA quale catalizzatore per la </w:t>
            </w:r>
            <w:r w:rsidRPr="00CD1D6F">
              <w:rPr>
                <w:b/>
                <w:i/>
              </w:rPr>
              <w:t>modernizzazione dei sistemi di IFP in Europa; chiede l'integrazione strategica degli strumenti di IA per sostenere l'innovazione dei piani di studio, l'apprendimento personalizzato, lo sviluppo professionale e la valutazione delle competenze;</w:t>
            </w:r>
          </w:p>
        </w:tc>
      </w:tr>
    </w:tbl>
    <w:p w14:paraId="28D7A8BC"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470EEF6" w14:textId="77777777" w:rsidR="00061478" w:rsidRPr="00CD1D6F" w:rsidRDefault="00CD1D6F">
      <w:r w:rsidRPr="00CD1D6F">
        <w:rPr>
          <w:rStyle w:val="HideTWBExt"/>
          <w:noProof w:val="0"/>
        </w:rPr>
        <w:t>&lt;/Amend&gt;</w:t>
      </w:r>
    </w:p>
    <w:p w14:paraId="2B8C5C3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166</w:t>
      </w:r>
      <w:r w:rsidRPr="00CD1D6F">
        <w:rPr>
          <w:rStyle w:val="HideTWBExt"/>
          <w:b w:val="0"/>
          <w:noProof w:val="0"/>
        </w:rPr>
        <w:t>&lt;/NumAm&gt;</w:t>
      </w:r>
    </w:p>
    <w:p w14:paraId="42B96AFD"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5E4A45AC" w14:textId="77777777" w:rsidR="00061478" w:rsidRPr="00CD1D6F" w:rsidRDefault="00CD1D6F">
      <w:pPr>
        <w:pStyle w:val="NormalBold"/>
      </w:pPr>
      <w:r w:rsidRPr="00CD1D6F">
        <w:rPr>
          <w:rStyle w:val="HideTWBExt"/>
          <w:b w:val="0"/>
          <w:noProof w:val="0"/>
        </w:rPr>
        <w:t>&lt;/RepeatBlock-By&gt;</w:t>
      </w:r>
    </w:p>
    <w:p w14:paraId="625FC88D"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F9DA6BD" w14:textId="77777777" w:rsidR="00061478" w:rsidRPr="00CD1D6F" w:rsidRDefault="00CD1D6F">
      <w:pPr>
        <w:pStyle w:val="NormalBold"/>
      </w:pPr>
      <w:r w:rsidRPr="00CD1D6F">
        <w:rPr>
          <w:rStyle w:val="HideTWBExt"/>
          <w:b w:val="0"/>
          <w:noProof w:val="0"/>
        </w:rPr>
        <w:t>&lt;Article&gt;</w:t>
      </w:r>
      <w:r w:rsidRPr="00CD1D6F">
        <w:t>Paragrafo 12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E66A915" w14:textId="77777777">
        <w:trPr>
          <w:trHeight w:hRule="exact" w:val="240"/>
          <w:jc w:val="center"/>
        </w:trPr>
        <w:tc>
          <w:tcPr>
            <w:tcW w:w="9752" w:type="dxa"/>
            <w:gridSpan w:val="2"/>
            <w:tcBorders>
              <w:top w:val="nil"/>
              <w:left w:val="nil"/>
              <w:bottom w:val="nil"/>
              <w:right w:val="nil"/>
            </w:tcBorders>
          </w:tcPr>
          <w:p w14:paraId="2E124826" w14:textId="77777777" w:rsidR="00061478" w:rsidRPr="00CD1D6F" w:rsidRDefault="00061478"/>
        </w:tc>
      </w:tr>
      <w:tr w:rsidR="00061478" w:rsidRPr="00CD1D6F" w14:paraId="567E793B" w14:textId="77777777">
        <w:trPr>
          <w:trHeight w:val="240"/>
          <w:jc w:val="center"/>
        </w:trPr>
        <w:tc>
          <w:tcPr>
            <w:tcW w:w="4876" w:type="dxa"/>
            <w:tcBorders>
              <w:top w:val="nil"/>
              <w:left w:val="nil"/>
              <w:bottom w:val="nil"/>
              <w:right w:val="nil"/>
            </w:tcBorders>
          </w:tcPr>
          <w:p w14:paraId="137144D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B6B17D6" w14:textId="77777777" w:rsidR="00061478" w:rsidRPr="00CD1D6F" w:rsidRDefault="00CD1D6F">
            <w:pPr>
              <w:pStyle w:val="AmColumnHeading"/>
            </w:pPr>
            <w:r w:rsidRPr="00CD1D6F">
              <w:t>Emendamento</w:t>
            </w:r>
          </w:p>
        </w:tc>
      </w:tr>
      <w:tr w:rsidR="00061478" w:rsidRPr="00CD1D6F" w14:paraId="7A623778" w14:textId="77777777">
        <w:trPr>
          <w:jc w:val="center"/>
        </w:trPr>
        <w:tc>
          <w:tcPr>
            <w:tcW w:w="4876" w:type="dxa"/>
            <w:tcBorders>
              <w:top w:val="nil"/>
              <w:left w:val="nil"/>
              <w:bottom w:val="nil"/>
              <w:right w:val="nil"/>
            </w:tcBorders>
          </w:tcPr>
          <w:p w14:paraId="4CFDBC73" w14:textId="77777777" w:rsidR="00061478" w:rsidRPr="00CD1D6F" w:rsidRDefault="00061478">
            <w:pPr>
              <w:pStyle w:val="Normal6a"/>
            </w:pPr>
          </w:p>
        </w:tc>
        <w:tc>
          <w:tcPr>
            <w:tcW w:w="4876" w:type="dxa"/>
            <w:tcBorders>
              <w:top w:val="nil"/>
              <w:left w:val="nil"/>
              <w:bottom w:val="nil"/>
              <w:right w:val="nil"/>
            </w:tcBorders>
          </w:tcPr>
          <w:p w14:paraId="3D3376D2" w14:textId="77777777" w:rsidR="00061478" w:rsidRPr="00CD1D6F" w:rsidRDefault="00CD1D6F">
            <w:pPr>
              <w:pStyle w:val="Normal6a"/>
            </w:pPr>
            <w:r w:rsidRPr="00CD1D6F">
              <w:rPr>
                <w:b/>
                <w:i/>
              </w:rPr>
              <w:t>12 bis.</w:t>
            </w:r>
            <w:r w:rsidRPr="00CD1D6F">
              <w:tab/>
            </w:r>
            <w:r w:rsidRPr="00CD1D6F">
              <w:rPr>
                <w:b/>
                <w:i/>
              </w:rPr>
              <w:t xml:space="preserve">sottolinea l'importanza di promuovere percorsi professionali tra i giovani attraverso un orientamento professionale più solido, la cooperazione con le famiglie e i </w:t>
            </w:r>
            <w:r w:rsidRPr="00CD1D6F">
              <w:rPr>
                <w:b/>
                <w:i/>
              </w:rPr>
              <w:t>datori di lavoro locali e campagne di sensibilizzazione che mettano in evidenza le opportunità di lavoro negli impieghi tecnici e professionali;</w:t>
            </w:r>
          </w:p>
        </w:tc>
      </w:tr>
    </w:tbl>
    <w:p w14:paraId="24F6E6F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F083D12" w14:textId="77777777" w:rsidR="00061478" w:rsidRPr="00CD1D6F" w:rsidRDefault="00CD1D6F">
      <w:r w:rsidRPr="00CD1D6F">
        <w:rPr>
          <w:rStyle w:val="HideTWBExt"/>
          <w:noProof w:val="0"/>
        </w:rPr>
        <w:t>&lt;/Amend&gt;</w:t>
      </w:r>
    </w:p>
    <w:p w14:paraId="6A1BA81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167</w:t>
      </w:r>
      <w:r w:rsidRPr="00CD1D6F">
        <w:rPr>
          <w:rStyle w:val="HideTWBExt"/>
          <w:b w:val="0"/>
          <w:noProof w:val="0"/>
        </w:rPr>
        <w:t>&lt;/NumAm&gt;</w:t>
      </w:r>
    </w:p>
    <w:p w14:paraId="420D52CD"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142E5C64" w14:textId="77777777" w:rsidR="00061478" w:rsidRPr="00CD1D6F" w:rsidRDefault="00CD1D6F">
      <w:pPr>
        <w:pStyle w:val="NormalBold"/>
      </w:pPr>
      <w:r w:rsidRPr="00CD1D6F">
        <w:rPr>
          <w:rStyle w:val="HideTWBExt"/>
          <w:b w:val="0"/>
          <w:noProof w:val="0"/>
        </w:rPr>
        <w:t>&lt;/RepeatBlock-By&gt;</w:t>
      </w:r>
    </w:p>
    <w:p w14:paraId="519B1A9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6588194" w14:textId="77777777" w:rsidR="00061478" w:rsidRPr="00CD1D6F" w:rsidRDefault="00CD1D6F">
      <w:pPr>
        <w:pStyle w:val="NormalBold"/>
      </w:pPr>
      <w:r w:rsidRPr="00CD1D6F">
        <w:rPr>
          <w:rStyle w:val="HideTWBExt"/>
          <w:b w:val="0"/>
          <w:noProof w:val="0"/>
        </w:rPr>
        <w:t>&lt;Article&gt;</w:t>
      </w:r>
      <w:r w:rsidRPr="00CD1D6F">
        <w:t>Paragrafo 12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9F2B360" w14:textId="77777777">
        <w:trPr>
          <w:trHeight w:hRule="exact" w:val="240"/>
          <w:jc w:val="center"/>
        </w:trPr>
        <w:tc>
          <w:tcPr>
            <w:tcW w:w="9752" w:type="dxa"/>
            <w:gridSpan w:val="2"/>
            <w:tcBorders>
              <w:top w:val="nil"/>
              <w:left w:val="nil"/>
              <w:bottom w:val="nil"/>
              <w:right w:val="nil"/>
            </w:tcBorders>
          </w:tcPr>
          <w:p w14:paraId="4C6FD95D" w14:textId="77777777" w:rsidR="00061478" w:rsidRPr="00CD1D6F" w:rsidRDefault="00061478"/>
        </w:tc>
      </w:tr>
      <w:tr w:rsidR="00061478" w:rsidRPr="00CD1D6F" w14:paraId="134CFCD7" w14:textId="77777777">
        <w:trPr>
          <w:trHeight w:val="240"/>
          <w:jc w:val="center"/>
        </w:trPr>
        <w:tc>
          <w:tcPr>
            <w:tcW w:w="4876" w:type="dxa"/>
            <w:tcBorders>
              <w:top w:val="nil"/>
              <w:left w:val="nil"/>
              <w:bottom w:val="nil"/>
              <w:right w:val="nil"/>
            </w:tcBorders>
          </w:tcPr>
          <w:p w14:paraId="6ED86DF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FFFCC49" w14:textId="77777777" w:rsidR="00061478" w:rsidRPr="00CD1D6F" w:rsidRDefault="00CD1D6F">
            <w:pPr>
              <w:pStyle w:val="AmColumnHeading"/>
            </w:pPr>
            <w:r w:rsidRPr="00CD1D6F">
              <w:t>Emendamento</w:t>
            </w:r>
          </w:p>
        </w:tc>
      </w:tr>
      <w:tr w:rsidR="00061478" w:rsidRPr="00CD1D6F" w14:paraId="442E021E" w14:textId="77777777">
        <w:trPr>
          <w:jc w:val="center"/>
        </w:trPr>
        <w:tc>
          <w:tcPr>
            <w:tcW w:w="4876" w:type="dxa"/>
            <w:tcBorders>
              <w:top w:val="nil"/>
              <w:left w:val="nil"/>
              <w:bottom w:val="nil"/>
              <w:right w:val="nil"/>
            </w:tcBorders>
          </w:tcPr>
          <w:p w14:paraId="0B8C8260" w14:textId="77777777" w:rsidR="00061478" w:rsidRPr="00CD1D6F" w:rsidRDefault="00061478">
            <w:pPr>
              <w:pStyle w:val="Normal6a"/>
            </w:pPr>
          </w:p>
        </w:tc>
        <w:tc>
          <w:tcPr>
            <w:tcW w:w="4876" w:type="dxa"/>
            <w:tcBorders>
              <w:top w:val="nil"/>
              <w:left w:val="nil"/>
              <w:bottom w:val="nil"/>
              <w:right w:val="nil"/>
            </w:tcBorders>
          </w:tcPr>
          <w:p w14:paraId="28724E2E" w14:textId="77777777" w:rsidR="00061478" w:rsidRPr="00CD1D6F" w:rsidRDefault="00CD1D6F">
            <w:pPr>
              <w:pStyle w:val="Normal6a"/>
            </w:pPr>
            <w:r w:rsidRPr="00CD1D6F">
              <w:rPr>
                <w:b/>
                <w:i/>
              </w:rPr>
              <w:t>12 ter.</w:t>
            </w:r>
            <w:r w:rsidRPr="00CD1D6F">
              <w:tab/>
            </w:r>
            <w:r w:rsidRPr="00CD1D6F">
              <w:rPr>
                <w:b/>
                <w:i/>
              </w:rPr>
              <w:t xml:space="preserve">invita la Commissione e gli Stati membri ad </w:t>
            </w:r>
            <w:r w:rsidRPr="00CD1D6F">
              <w:rPr>
                <w:b/>
                <w:i/>
              </w:rPr>
              <w:t xml:space="preserve">affrontare le crescenti carenze di insegnanti e formatori dell'IFP migliorando l'attrattiva, il riconoscimento </w:t>
            </w:r>
            <w:r w:rsidRPr="00CD1D6F">
              <w:rPr>
                <w:b/>
                <w:i/>
              </w:rPr>
              <w:lastRenderedPageBreak/>
              <w:t>sociale e la retribuzione della professione, garantendo buone condizioni di lavoro, autonomia professionale e avanzamento di carriera e sostenendo il mentoring, l'apprendimento tra pari e le possibilità di sviluppo professionale;</w:t>
            </w:r>
          </w:p>
        </w:tc>
      </w:tr>
    </w:tbl>
    <w:p w14:paraId="341416B6"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1B8077B" w14:textId="77777777" w:rsidR="00061478" w:rsidRPr="00CD1D6F" w:rsidRDefault="00CD1D6F">
      <w:r w:rsidRPr="00CD1D6F">
        <w:rPr>
          <w:rStyle w:val="HideTWBExt"/>
          <w:noProof w:val="0"/>
        </w:rPr>
        <w:t>&lt;/Amend&gt;</w:t>
      </w:r>
    </w:p>
    <w:p w14:paraId="0C03B87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168</w:t>
      </w:r>
      <w:r w:rsidRPr="00CD1D6F">
        <w:rPr>
          <w:rStyle w:val="HideTWBExt"/>
          <w:b w:val="0"/>
          <w:noProof w:val="0"/>
        </w:rPr>
        <w:t>&lt;/NumAm&gt;</w:t>
      </w:r>
    </w:p>
    <w:p w14:paraId="05C8DC0B" w14:textId="77777777" w:rsidR="00061478" w:rsidRPr="00CD1D6F" w:rsidRDefault="00CD1D6F">
      <w:pPr>
        <w:pStyle w:val="NormalBold"/>
      </w:pPr>
      <w:r w:rsidRPr="00CD1D6F">
        <w:rPr>
          <w:rStyle w:val="HideTWBExt"/>
          <w:b w:val="0"/>
          <w:noProof w:val="0"/>
        </w:rPr>
        <w:t>&lt;RepeatBlock-By&gt;&lt;Members&gt;</w:t>
      </w:r>
      <w:r w:rsidRPr="00CD1D6F">
        <w:t>Brigitte van den Berg</w:t>
      </w:r>
      <w:r w:rsidRPr="00CD1D6F">
        <w:rPr>
          <w:rStyle w:val="HideTWBExt"/>
          <w:b w:val="0"/>
          <w:noProof w:val="0"/>
        </w:rPr>
        <w:t>&lt;/Members&gt;</w:t>
      </w:r>
    </w:p>
    <w:p w14:paraId="05AE538E" w14:textId="77777777" w:rsidR="00061478" w:rsidRPr="00CD1D6F" w:rsidRDefault="00CD1D6F">
      <w:pPr>
        <w:pStyle w:val="NormalBold"/>
      </w:pPr>
      <w:r w:rsidRPr="00CD1D6F">
        <w:rPr>
          <w:rStyle w:val="HideTWBExt"/>
          <w:b w:val="0"/>
          <w:noProof w:val="0"/>
        </w:rPr>
        <w:t>&lt;/RepeatBlock-By&gt;</w:t>
      </w:r>
    </w:p>
    <w:p w14:paraId="0BC8105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5276417" w14:textId="77777777" w:rsidR="00061478" w:rsidRPr="00CD1D6F" w:rsidRDefault="00CD1D6F">
      <w:pPr>
        <w:pStyle w:val="NormalBold"/>
      </w:pPr>
      <w:r w:rsidRPr="00CD1D6F">
        <w:rPr>
          <w:rStyle w:val="HideTWBExt"/>
          <w:b w:val="0"/>
          <w:noProof w:val="0"/>
        </w:rPr>
        <w:t>&lt;Article&gt;</w:t>
      </w:r>
      <w:r w:rsidRPr="00CD1D6F">
        <w:t>Paragrafo 12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278C3F2" w14:textId="77777777">
        <w:trPr>
          <w:trHeight w:hRule="exact" w:val="240"/>
          <w:jc w:val="center"/>
        </w:trPr>
        <w:tc>
          <w:tcPr>
            <w:tcW w:w="9752" w:type="dxa"/>
            <w:gridSpan w:val="2"/>
            <w:tcBorders>
              <w:top w:val="nil"/>
              <w:left w:val="nil"/>
              <w:bottom w:val="nil"/>
              <w:right w:val="nil"/>
            </w:tcBorders>
          </w:tcPr>
          <w:p w14:paraId="23377B0F" w14:textId="77777777" w:rsidR="00061478" w:rsidRPr="00CD1D6F" w:rsidRDefault="00061478"/>
        </w:tc>
      </w:tr>
      <w:tr w:rsidR="00061478" w:rsidRPr="00CD1D6F" w14:paraId="2CB6C949" w14:textId="77777777">
        <w:trPr>
          <w:trHeight w:val="240"/>
          <w:jc w:val="center"/>
        </w:trPr>
        <w:tc>
          <w:tcPr>
            <w:tcW w:w="4876" w:type="dxa"/>
            <w:tcBorders>
              <w:top w:val="nil"/>
              <w:left w:val="nil"/>
              <w:bottom w:val="nil"/>
              <w:right w:val="nil"/>
            </w:tcBorders>
          </w:tcPr>
          <w:p w14:paraId="0E01D80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7CA7350" w14:textId="77777777" w:rsidR="00061478" w:rsidRPr="00CD1D6F" w:rsidRDefault="00CD1D6F">
            <w:pPr>
              <w:pStyle w:val="AmColumnHeading"/>
            </w:pPr>
            <w:r w:rsidRPr="00CD1D6F">
              <w:t>Emendamento</w:t>
            </w:r>
          </w:p>
        </w:tc>
      </w:tr>
      <w:tr w:rsidR="00061478" w:rsidRPr="00CD1D6F" w14:paraId="2CA60272" w14:textId="77777777">
        <w:trPr>
          <w:jc w:val="center"/>
        </w:trPr>
        <w:tc>
          <w:tcPr>
            <w:tcW w:w="4876" w:type="dxa"/>
            <w:tcBorders>
              <w:top w:val="nil"/>
              <w:left w:val="nil"/>
              <w:bottom w:val="nil"/>
              <w:right w:val="nil"/>
            </w:tcBorders>
          </w:tcPr>
          <w:p w14:paraId="7B54CDDB" w14:textId="77777777" w:rsidR="00061478" w:rsidRPr="00CD1D6F" w:rsidRDefault="00061478">
            <w:pPr>
              <w:pStyle w:val="Normal6a"/>
            </w:pPr>
          </w:p>
        </w:tc>
        <w:tc>
          <w:tcPr>
            <w:tcW w:w="4876" w:type="dxa"/>
            <w:tcBorders>
              <w:top w:val="nil"/>
              <w:left w:val="nil"/>
              <w:bottom w:val="nil"/>
              <w:right w:val="nil"/>
            </w:tcBorders>
          </w:tcPr>
          <w:p w14:paraId="7F6A50AD" w14:textId="77777777" w:rsidR="00061478" w:rsidRPr="00CD1D6F" w:rsidRDefault="00CD1D6F">
            <w:pPr>
              <w:pStyle w:val="Normal6a"/>
            </w:pPr>
            <w:r w:rsidRPr="00CD1D6F">
              <w:rPr>
                <w:b/>
                <w:i/>
              </w:rPr>
              <w:t>12 ter.</w:t>
            </w:r>
            <w:r w:rsidRPr="00CD1D6F">
              <w:tab/>
            </w:r>
            <w:r w:rsidRPr="00CD1D6F">
              <w:rPr>
                <w:b/>
                <w:i/>
              </w:rPr>
              <w:t xml:space="preserve">invita la Commissione, gli Stati membri e i portatori di interessi pertinenti a promuovere </w:t>
            </w:r>
            <w:r w:rsidRPr="00CD1D6F">
              <w:rPr>
                <w:b/>
                <w:i/>
              </w:rPr>
              <w:t>approcci basati sul primato delle competenze per l'assunzione, l'avanzamento e l'accesso ai servizi; sottolinea che i diplomati dell'IFP possono incontrare svantaggi strutturali a causa del minor valore di indicazione delle qualifiche professionali rispetto ai diplomi accademici;</w:t>
            </w:r>
          </w:p>
        </w:tc>
      </w:tr>
    </w:tbl>
    <w:p w14:paraId="77B8A42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17E7D15" w14:textId="77777777" w:rsidR="00061478" w:rsidRPr="00CD1D6F" w:rsidRDefault="00CD1D6F">
      <w:r w:rsidRPr="00CD1D6F">
        <w:rPr>
          <w:rStyle w:val="HideTWBExt"/>
          <w:noProof w:val="0"/>
        </w:rPr>
        <w:t>&lt;/Amend&gt;</w:t>
      </w:r>
    </w:p>
    <w:p w14:paraId="6C914D7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169</w:t>
      </w:r>
      <w:r w:rsidRPr="00CD1D6F">
        <w:rPr>
          <w:rStyle w:val="HideTWBExt"/>
          <w:b w:val="0"/>
          <w:noProof w:val="0"/>
        </w:rPr>
        <w:t>&lt;/NumAm&gt;</w:t>
      </w:r>
    </w:p>
    <w:p w14:paraId="1D56C3D4"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24A34DFF" w14:textId="77777777" w:rsidR="00061478" w:rsidRPr="00CD1D6F" w:rsidRDefault="00CD1D6F">
      <w:pPr>
        <w:pStyle w:val="NormalBold"/>
      </w:pPr>
      <w:r w:rsidRPr="00CD1D6F">
        <w:rPr>
          <w:rStyle w:val="HideTWBExt"/>
          <w:b w:val="0"/>
          <w:noProof w:val="0"/>
        </w:rPr>
        <w:t>&lt;/RepeatBlock-By&gt;</w:t>
      </w:r>
    </w:p>
    <w:p w14:paraId="27F3E90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33FB6FD" w14:textId="77777777" w:rsidR="00061478" w:rsidRPr="00CD1D6F" w:rsidRDefault="00CD1D6F">
      <w:pPr>
        <w:pStyle w:val="NormalBold"/>
      </w:pPr>
      <w:r w:rsidRPr="00CD1D6F">
        <w:rPr>
          <w:rStyle w:val="HideTWBExt"/>
          <w:b w:val="0"/>
          <w:noProof w:val="0"/>
        </w:rPr>
        <w:t>&lt;Article&gt;</w:t>
      </w:r>
      <w:r w:rsidRPr="00CD1D6F">
        <w:t>Paragrafo 12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8D31330" w14:textId="77777777">
        <w:trPr>
          <w:trHeight w:hRule="exact" w:val="240"/>
          <w:jc w:val="center"/>
        </w:trPr>
        <w:tc>
          <w:tcPr>
            <w:tcW w:w="9752" w:type="dxa"/>
            <w:gridSpan w:val="2"/>
            <w:tcBorders>
              <w:top w:val="nil"/>
              <w:left w:val="nil"/>
              <w:bottom w:val="nil"/>
              <w:right w:val="nil"/>
            </w:tcBorders>
          </w:tcPr>
          <w:p w14:paraId="4E5BF501" w14:textId="77777777" w:rsidR="00061478" w:rsidRPr="00CD1D6F" w:rsidRDefault="00061478"/>
        </w:tc>
      </w:tr>
      <w:tr w:rsidR="00061478" w:rsidRPr="00CD1D6F" w14:paraId="50A41247" w14:textId="77777777">
        <w:trPr>
          <w:trHeight w:val="240"/>
          <w:jc w:val="center"/>
        </w:trPr>
        <w:tc>
          <w:tcPr>
            <w:tcW w:w="4876" w:type="dxa"/>
            <w:tcBorders>
              <w:top w:val="nil"/>
              <w:left w:val="nil"/>
              <w:bottom w:val="nil"/>
              <w:right w:val="nil"/>
            </w:tcBorders>
          </w:tcPr>
          <w:p w14:paraId="1493DA87"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7332877" w14:textId="77777777" w:rsidR="00061478" w:rsidRPr="00CD1D6F" w:rsidRDefault="00CD1D6F">
            <w:pPr>
              <w:pStyle w:val="AmColumnHeading"/>
            </w:pPr>
            <w:r w:rsidRPr="00CD1D6F">
              <w:t>Emendamento</w:t>
            </w:r>
          </w:p>
        </w:tc>
      </w:tr>
      <w:tr w:rsidR="00061478" w:rsidRPr="00CD1D6F" w14:paraId="1CE08B65" w14:textId="77777777">
        <w:trPr>
          <w:jc w:val="center"/>
        </w:trPr>
        <w:tc>
          <w:tcPr>
            <w:tcW w:w="4876" w:type="dxa"/>
            <w:tcBorders>
              <w:top w:val="nil"/>
              <w:left w:val="nil"/>
              <w:bottom w:val="nil"/>
              <w:right w:val="nil"/>
            </w:tcBorders>
          </w:tcPr>
          <w:p w14:paraId="415E1EB6" w14:textId="77777777" w:rsidR="00061478" w:rsidRPr="00CD1D6F" w:rsidRDefault="00061478">
            <w:pPr>
              <w:pStyle w:val="Normal6a"/>
            </w:pPr>
          </w:p>
        </w:tc>
        <w:tc>
          <w:tcPr>
            <w:tcW w:w="4876" w:type="dxa"/>
            <w:tcBorders>
              <w:top w:val="nil"/>
              <w:left w:val="nil"/>
              <w:bottom w:val="nil"/>
              <w:right w:val="nil"/>
            </w:tcBorders>
          </w:tcPr>
          <w:p w14:paraId="52CCFBB1" w14:textId="77777777" w:rsidR="00061478" w:rsidRPr="00CD1D6F" w:rsidRDefault="00CD1D6F">
            <w:pPr>
              <w:pStyle w:val="Normal6a"/>
            </w:pPr>
            <w:r w:rsidRPr="00CD1D6F">
              <w:rPr>
                <w:b/>
                <w:i/>
              </w:rPr>
              <w:t>12 ter.</w:t>
            </w:r>
            <w:r w:rsidRPr="00CD1D6F">
              <w:tab/>
            </w:r>
            <w:r w:rsidRPr="00CD1D6F">
              <w:rPr>
                <w:b/>
                <w:i/>
              </w:rPr>
              <w:t xml:space="preserve">chiede misure mirate per aumentare la partecipazione all'IFP tra le donne, le persone con disabilità, i migranti, le minoranze vittime di razzismo, i lavoratori anziani e le persone </w:t>
            </w:r>
            <w:r w:rsidRPr="00CD1D6F">
              <w:rPr>
                <w:b/>
                <w:i/>
              </w:rPr>
              <w:t xml:space="preserve">provenienti da contesti socioeconomici svantaggiati, compresi il sostegno </w:t>
            </w:r>
            <w:r w:rsidRPr="00CD1D6F">
              <w:rPr>
                <w:b/>
                <w:i/>
              </w:rPr>
              <w:lastRenderedPageBreak/>
              <w:t>finanziario, i servizi di orientamento e le misure di lotta alla discriminazione;</w:t>
            </w:r>
          </w:p>
        </w:tc>
      </w:tr>
    </w:tbl>
    <w:p w14:paraId="6D507037"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1EDD59B" w14:textId="77777777" w:rsidR="00061478" w:rsidRPr="00CD1D6F" w:rsidRDefault="00CD1D6F">
      <w:r w:rsidRPr="00CD1D6F">
        <w:rPr>
          <w:rStyle w:val="HideTWBExt"/>
          <w:noProof w:val="0"/>
        </w:rPr>
        <w:t>&lt;/Amend&gt;</w:t>
      </w:r>
    </w:p>
    <w:p w14:paraId="5C287D3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170</w:t>
      </w:r>
      <w:r w:rsidRPr="00CD1D6F">
        <w:rPr>
          <w:rStyle w:val="HideTWBExt"/>
          <w:b w:val="0"/>
          <w:noProof w:val="0"/>
        </w:rPr>
        <w:t>&lt;/NumAm&gt;</w:t>
      </w:r>
    </w:p>
    <w:p w14:paraId="18597683"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3B2441E7" w14:textId="77777777" w:rsidR="00061478" w:rsidRPr="00CD1D6F" w:rsidRDefault="00CD1D6F">
      <w:pPr>
        <w:pStyle w:val="NormalBold"/>
      </w:pPr>
      <w:r w:rsidRPr="00CD1D6F">
        <w:rPr>
          <w:rStyle w:val="HideTWBExt"/>
          <w:b w:val="0"/>
          <w:noProof w:val="0"/>
        </w:rPr>
        <w:t>&lt;/RepeatBlock-By&gt;</w:t>
      </w:r>
    </w:p>
    <w:p w14:paraId="79010B3D"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8191893" w14:textId="77777777" w:rsidR="00061478" w:rsidRPr="00CD1D6F" w:rsidRDefault="00CD1D6F">
      <w:pPr>
        <w:pStyle w:val="NormalBold"/>
      </w:pPr>
      <w:r w:rsidRPr="00CD1D6F">
        <w:rPr>
          <w:rStyle w:val="HideTWBExt"/>
          <w:b w:val="0"/>
          <w:noProof w:val="0"/>
        </w:rPr>
        <w:t>&lt;Article&gt;</w:t>
      </w:r>
      <w:r w:rsidRPr="00CD1D6F">
        <w:t>Paragrafo 12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C774983" w14:textId="77777777">
        <w:trPr>
          <w:trHeight w:hRule="exact" w:val="240"/>
          <w:jc w:val="center"/>
        </w:trPr>
        <w:tc>
          <w:tcPr>
            <w:tcW w:w="9752" w:type="dxa"/>
            <w:gridSpan w:val="2"/>
            <w:tcBorders>
              <w:top w:val="nil"/>
              <w:left w:val="nil"/>
              <w:bottom w:val="nil"/>
              <w:right w:val="nil"/>
            </w:tcBorders>
          </w:tcPr>
          <w:p w14:paraId="35D08B28" w14:textId="77777777" w:rsidR="00061478" w:rsidRPr="00CD1D6F" w:rsidRDefault="00061478"/>
        </w:tc>
      </w:tr>
      <w:tr w:rsidR="00061478" w:rsidRPr="00CD1D6F" w14:paraId="35EB32F2" w14:textId="77777777">
        <w:trPr>
          <w:trHeight w:val="240"/>
          <w:jc w:val="center"/>
        </w:trPr>
        <w:tc>
          <w:tcPr>
            <w:tcW w:w="4876" w:type="dxa"/>
            <w:tcBorders>
              <w:top w:val="nil"/>
              <w:left w:val="nil"/>
              <w:bottom w:val="nil"/>
              <w:right w:val="nil"/>
            </w:tcBorders>
          </w:tcPr>
          <w:p w14:paraId="274BE11C"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2507C3B1" w14:textId="77777777" w:rsidR="00061478" w:rsidRPr="00CD1D6F" w:rsidRDefault="00CD1D6F">
            <w:pPr>
              <w:pStyle w:val="AmColumnHeading"/>
            </w:pPr>
            <w:r w:rsidRPr="00CD1D6F">
              <w:t>Emendamento</w:t>
            </w:r>
          </w:p>
        </w:tc>
      </w:tr>
      <w:tr w:rsidR="00061478" w:rsidRPr="00CD1D6F" w14:paraId="10D3E3F4" w14:textId="77777777">
        <w:trPr>
          <w:jc w:val="center"/>
        </w:trPr>
        <w:tc>
          <w:tcPr>
            <w:tcW w:w="4876" w:type="dxa"/>
            <w:tcBorders>
              <w:top w:val="nil"/>
              <w:left w:val="nil"/>
              <w:bottom w:val="nil"/>
              <w:right w:val="nil"/>
            </w:tcBorders>
          </w:tcPr>
          <w:p w14:paraId="1B0E38FF" w14:textId="77777777" w:rsidR="00061478" w:rsidRPr="00CD1D6F" w:rsidRDefault="00061478">
            <w:pPr>
              <w:pStyle w:val="Normal6a"/>
            </w:pPr>
          </w:p>
        </w:tc>
        <w:tc>
          <w:tcPr>
            <w:tcW w:w="4876" w:type="dxa"/>
            <w:tcBorders>
              <w:top w:val="nil"/>
              <w:left w:val="nil"/>
              <w:bottom w:val="nil"/>
              <w:right w:val="nil"/>
            </w:tcBorders>
          </w:tcPr>
          <w:p w14:paraId="0BAD4244" w14:textId="77777777" w:rsidR="00061478" w:rsidRPr="00CD1D6F" w:rsidRDefault="00CD1D6F">
            <w:pPr>
              <w:pStyle w:val="Normal6a"/>
            </w:pPr>
            <w:r w:rsidRPr="00CD1D6F">
              <w:rPr>
                <w:b/>
                <w:i/>
              </w:rPr>
              <w:t>12 ter.</w:t>
            </w:r>
            <w:r w:rsidRPr="00CD1D6F">
              <w:tab/>
            </w:r>
            <w:r w:rsidRPr="00CD1D6F">
              <w:rPr>
                <w:b/>
                <w:i/>
              </w:rPr>
              <w:t>sottolinea l'importanza di sostenere l'istruzione e la formazione professionale nelle regioni rurali, remote ed economicamente svantaggiate al fine di contrastare lo spopolamento, rafforzare i mercati del lavoro locali e preservare le competenze e l'artigianato tradizionali;</w:t>
            </w:r>
          </w:p>
        </w:tc>
      </w:tr>
    </w:tbl>
    <w:p w14:paraId="2BDCB26D"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CB5CE92" w14:textId="77777777" w:rsidR="00061478" w:rsidRPr="00CD1D6F" w:rsidRDefault="00CD1D6F">
      <w:r w:rsidRPr="00CD1D6F">
        <w:rPr>
          <w:rStyle w:val="HideTWBExt"/>
          <w:noProof w:val="0"/>
        </w:rPr>
        <w:t>&lt;/Amend&gt;</w:t>
      </w:r>
    </w:p>
    <w:p w14:paraId="75C2A21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171</w:t>
      </w:r>
      <w:r w:rsidRPr="00CD1D6F">
        <w:rPr>
          <w:rStyle w:val="HideTWBExt"/>
          <w:b w:val="0"/>
          <w:noProof w:val="0"/>
        </w:rPr>
        <w:t>&lt;/NumAm&gt;</w:t>
      </w:r>
    </w:p>
    <w:p w14:paraId="46D1FBAA"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00B08D64" w14:textId="77777777" w:rsidR="00061478" w:rsidRPr="00CD1D6F" w:rsidRDefault="00CD1D6F">
      <w:pPr>
        <w:pStyle w:val="NormalBold"/>
      </w:pPr>
      <w:r w:rsidRPr="00CD1D6F">
        <w:rPr>
          <w:rStyle w:val="HideTWBExt"/>
          <w:b w:val="0"/>
          <w:noProof w:val="0"/>
        </w:rPr>
        <w:t>&lt;/RepeatBlock-By&gt;</w:t>
      </w:r>
    </w:p>
    <w:p w14:paraId="102CE6A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5989C43" w14:textId="77777777" w:rsidR="00061478" w:rsidRPr="00CD1D6F" w:rsidRDefault="00CD1D6F">
      <w:pPr>
        <w:pStyle w:val="NormalBold"/>
      </w:pPr>
      <w:r w:rsidRPr="00CD1D6F">
        <w:rPr>
          <w:rStyle w:val="HideTWBExt"/>
          <w:b w:val="0"/>
          <w:noProof w:val="0"/>
        </w:rPr>
        <w:t>&lt;Article&gt;</w:t>
      </w:r>
      <w:r w:rsidRPr="00CD1D6F">
        <w:t>Paragrafo 13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8CCDDE4" w14:textId="77777777">
        <w:trPr>
          <w:trHeight w:hRule="exact" w:val="240"/>
          <w:jc w:val="center"/>
        </w:trPr>
        <w:tc>
          <w:tcPr>
            <w:tcW w:w="9752" w:type="dxa"/>
            <w:gridSpan w:val="2"/>
            <w:tcBorders>
              <w:top w:val="nil"/>
              <w:left w:val="nil"/>
              <w:bottom w:val="nil"/>
              <w:right w:val="nil"/>
            </w:tcBorders>
          </w:tcPr>
          <w:p w14:paraId="6AAF7949" w14:textId="77777777" w:rsidR="00061478" w:rsidRPr="00CD1D6F" w:rsidRDefault="00061478"/>
        </w:tc>
      </w:tr>
      <w:tr w:rsidR="00061478" w:rsidRPr="00CD1D6F" w14:paraId="179DB7F9" w14:textId="77777777">
        <w:trPr>
          <w:trHeight w:val="240"/>
          <w:jc w:val="center"/>
        </w:trPr>
        <w:tc>
          <w:tcPr>
            <w:tcW w:w="4876" w:type="dxa"/>
            <w:tcBorders>
              <w:top w:val="nil"/>
              <w:left w:val="nil"/>
              <w:bottom w:val="nil"/>
              <w:right w:val="nil"/>
            </w:tcBorders>
          </w:tcPr>
          <w:p w14:paraId="1669596F"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298B67D" w14:textId="77777777" w:rsidR="00061478" w:rsidRPr="00CD1D6F" w:rsidRDefault="00CD1D6F">
            <w:pPr>
              <w:pStyle w:val="AmColumnHeading"/>
            </w:pPr>
            <w:r w:rsidRPr="00CD1D6F">
              <w:t>Emendamento</w:t>
            </w:r>
          </w:p>
        </w:tc>
      </w:tr>
      <w:tr w:rsidR="00061478" w:rsidRPr="00CD1D6F" w14:paraId="0DD378A1" w14:textId="77777777">
        <w:trPr>
          <w:jc w:val="center"/>
        </w:trPr>
        <w:tc>
          <w:tcPr>
            <w:tcW w:w="4876" w:type="dxa"/>
            <w:tcBorders>
              <w:top w:val="nil"/>
              <w:left w:val="nil"/>
              <w:bottom w:val="nil"/>
              <w:right w:val="nil"/>
            </w:tcBorders>
          </w:tcPr>
          <w:p w14:paraId="18A787C7" w14:textId="77777777" w:rsidR="00061478" w:rsidRPr="00CD1D6F" w:rsidRDefault="00CD1D6F">
            <w:pPr>
              <w:pStyle w:val="Normal6a"/>
            </w:pPr>
            <w:r w:rsidRPr="00CD1D6F">
              <w:t>13.</w:t>
            </w:r>
            <w:r w:rsidRPr="00CD1D6F">
              <w:tab/>
              <w:t xml:space="preserve">sottolinea l'importanza dei diplomi e del riconoscimento delle competenze per garantire la libera circolazione degli studenti e dei lavoratori dell'IFP e affrontare il basso numero di opportunità di mobilità a tale riguardo; chiede che la prossima iniziativa sulla trasferibilità delle competenze fornisca un ecosistema dell'UE coerente per il riconoscimento delle competenze e la mobilità, garantendo l'interoperabilità tra Europass, la classificazione europea multilingue delle </w:t>
            </w:r>
            <w:r w:rsidRPr="00CD1D6F">
              <w:lastRenderedPageBreak/>
              <w:t>capacità, delle competenze e de</w:t>
            </w:r>
            <w:r w:rsidRPr="00CD1D6F">
              <w:t>lle professioni, i quadri nazionali delle qualifiche, le microcredenziali e le credenziali digitali; sottolinea che tale sistema dovrebbe essere trasparente, di facile utilizzo per i cittadini, digitale e gratuito;</w:t>
            </w:r>
          </w:p>
        </w:tc>
        <w:tc>
          <w:tcPr>
            <w:tcW w:w="4876" w:type="dxa"/>
            <w:tcBorders>
              <w:top w:val="nil"/>
              <w:left w:val="nil"/>
              <w:bottom w:val="nil"/>
              <w:right w:val="nil"/>
            </w:tcBorders>
          </w:tcPr>
          <w:p w14:paraId="6E10993C" w14:textId="77777777" w:rsidR="00061478" w:rsidRPr="00CD1D6F" w:rsidRDefault="00CD1D6F">
            <w:pPr>
              <w:pStyle w:val="Normal6a"/>
            </w:pPr>
            <w:r w:rsidRPr="00CD1D6F">
              <w:lastRenderedPageBreak/>
              <w:t>13.</w:t>
            </w:r>
            <w:r w:rsidRPr="00CD1D6F">
              <w:tab/>
              <w:t xml:space="preserve">sottolinea l'importanza dei diplomi e del riconoscimento delle competenze per garantire la libera circolazione degli studenti e dei lavoratori </w:t>
            </w:r>
            <w:r w:rsidRPr="00CD1D6F">
              <w:t>dell'IFP e affrontare il basso numero di opportunità di mobilità a tale riguardo</w:t>
            </w:r>
            <w:r w:rsidRPr="00CD1D6F">
              <w:rPr>
                <w:b/>
                <w:i/>
              </w:rPr>
              <w:t xml:space="preserve">; invita la Commissione a istituire un diploma di IFP, in linea con la comunicazione sull'Unione delle competenze, con iniziative dal basso verso l'alto volte a promuovere l'aggiornamento dei piani di studio, la rilevanza internazionale e </w:t>
            </w:r>
            <w:r w:rsidRPr="00CD1D6F">
              <w:rPr>
                <w:b/>
                <w:i/>
              </w:rPr>
              <w:lastRenderedPageBreak/>
              <w:t>maggiori opportunità di mobilità</w:t>
            </w:r>
            <w:r w:rsidRPr="00CD1D6F">
              <w:t>; chiede che la prossima iniziativa sulla trasferibilità delle competenze fornisca un ecosistema dell'UE coerente per il riconoscimento delle competenze e la mob</w:t>
            </w:r>
            <w:r w:rsidRPr="00CD1D6F">
              <w:t>ilità, garantendo l'interoperabilità tra Europass, la classificazione europea multilingue delle capacità, delle competenze e delle professioni, i quadri nazionali delle qualifiche, le microcredenziali e le credenziali digitali; sottolinea che tale sistema dovrebbe essere trasparente, di facile utilizzo per i cittadini, digitale e gratuito</w:t>
            </w:r>
            <w:r w:rsidRPr="00CD1D6F">
              <w:rPr>
                <w:b/>
                <w:i/>
              </w:rPr>
              <w:t>,</w:t>
            </w:r>
            <w:r w:rsidRPr="00CD1D6F">
              <w:t xml:space="preserve"> </w:t>
            </w:r>
            <w:r w:rsidRPr="00CD1D6F">
              <w:rPr>
                <w:b/>
                <w:i/>
              </w:rPr>
              <w:t>nel pieno rispetto della competenza degli Stati membri in materia di qualifiche professionali e professioni regolamentate</w:t>
            </w:r>
            <w:r w:rsidRPr="00CD1D6F">
              <w:t>;</w:t>
            </w:r>
          </w:p>
        </w:tc>
      </w:tr>
    </w:tbl>
    <w:p w14:paraId="04C76646"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0AB3E3A" w14:textId="77777777" w:rsidR="00061478" w:rsidRPr="00CD1D6F" w:rsidRDefault="00CD1D6F">
      <w:r w:rsidRPr="00CD1D6F">
        <w:rPr>
          <w:rStyle w:val="HideTWBExt"/>
          <w:noProof w:val="0"/>
        </w:rPr>
        <w:t>&lt;/Amend&gt;</w:t>
      </w:r>
    </w:p>
    <w:p w14:paraId="747F3D1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172</w:t>
      </w:r>
      <w:r w:rsidRPr="00CD1D6F">
        <w:rPr>
          <w:rStyle w:val="HideTWBExt"/>
          <w:b w:val="0"/>
          <w:noProof w:val="0"/>
        </w:rPr>
        <w:t>&lt;/NumAm&gt;</w:t>
      </w:r>
    </w:p>
    <w:p w14:paraId="50588017" w14:textId="77777777" w:rsidR="00061478" w:rsidRPr="00CD1D6F" w:rsidRDefault="00CD1D6F">
      <w:pPr>
        <w:pStyle w:val="NormalBold"/>
      </w:pPr>
      <w:r w:rsidRPr="00CD1D6F">
        <w:rPr>
          <w:rStyle w:val="HideTWBExt"/>
          <w:b w:val="0"/>
          <w:noProof w:val="0"/>
        </w:rPr>
        <w:t>&lt;RepeatBlock-By&gt;&lt;Members&gt;</w:t>
      </w:r>
      <w:r w:rsidRPr="00CD1D6F">
        <w:t>Pál Szekeres, Margarita de la Pisa Carrión, Séverine Werbrouck</w:t>
      </w:r>
      <w:r w:rsidRPr="00CD1D6F">
        <w:rPr>
          <w:rStyle w:val="HideTWBExt"/>
          <w:b w:val="0"/>
          <w:noProof w:val="0"/>
        </w:rPr>
        <w:t>&lt;/Members&gt;</w:t>
      </w:r>
    </w:p>
    <w:p w14:paraId="6E36C440" w14:textId="77777777" w:rsidR="00061478" w:rsidRPr="00CD1D6F" w:rsidRDefault="00CD1D6F">
      <w:pPr>
        <w:pStyle w:val="NormalBold"/>
      </w:pPr>
      <w:r w:rsidRPr="00CD1D6F">
        <w:rPr>
          <w:rStyle w:val="HideTWBExt"/>
          <w:b w:val="0"/>
          <w:noProof w:val="0"/>
        </w:rPr>
        <w:t>&lt;/RepeatBlock-By&gt;</w:t>
      </w:r>
    </w:p>
    <w:p w14:paraId="4613B98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DC1F1B8" w14:textId="77777777" w:rsidR="00061478" w:rsidRPr="00CD1D6F" w:rsidRDefault="00CD1D6F">
      <w:pPr>
        <w:pStyle w:val="NormalBold"/>
      </w:pPr>
      <w:r w:rsidRPr="00CD1D6F">
        <w:rPr>
          <w:rStyle w:val="HideTWBExt"/>
          <w:b w:val="0"/>
          <w:noProof w:val="0"/>
        </w:rPr>
        <w:t>&lt;Article&gt;</w:t>
      </w:r>
      <w:r w:rsidRPr="00CD1D6F">
        <w:t>Paragrafo 13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7DFF48E" w14:textId="77777777">
        <w:trPr>
          <w:trHeight w:hRule="exact" w:val="240"/>
          <w:jc w:val="center"/>
        </w:trPr>
        <w:tc>
          <w:tcPr>
            <w:tcW w:w="9752" w:type="dxa"/>
            <w:gridSpan w:val="2"/>
            <w:tcBorders>
              <w:top w:val="nil"/>
              <w:left w:val="nil"/>
              <w:bottom w:val="nil"/>
              <w:right w:val="nil"/>
            </w:tcBorders>
          </w:tcPr>
          <w:p w14:paraId="14631316" w14:textId="77777777" w:rsidR="00061478" w:rsidRPr="00CD1D6F" w:rsidRDefault="00061478"/>
        </w:tc>
      </w:tr>
      <w:tr w:rsidR="00061478" w:rsidRPr="00CD1D6F" w14:paraId="5A8D6210" w14:textId="77777777">
        <w:trPr>
          <w:trHeight w:val="240"/>
          <w:jc w:val="center"/>
        </w:trPr>
        <w:tc>
          <w:tcPr>
            <w:tcW w:w="4876" w:type="dxa"/>
            <w:tcBorders>
              <w:top w:val="nil"/>
              <w:left w:val="nil"/>
              <w:bottom w:val="nil"/>
              <w:right w:val="nil"/>
            </w:tcBorders>
          </w:tcPr>
          <w:p w14:paraId="25B5C2F4"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4904DC89" w14:textId="77777777" w:rsidR="00061478" w:rsidRPr="00CD1D6F" w:rsidRDefault="00CD1D6F">
            <w:pPr>
              <w:pStyle w:val="AmColumnHeading"/>
            </w:pPr>
            <w:r w:rsidRPr="00CD1D6F">
              <w:t>Emendamento</w:t>
            </w:r>
          </w:p>
        </w:tc>
      </w:tr>
      <w:tr w:rsidR="00061478" w:rsidRPr="00CD1D6F" w14:paraId="4B872727" w14:textId="77777777">
        <w:trPr>
          <w:jc w:val="center"/>
        </w:trPr>
        <w:tc>
          <w:tcPr>
            <w:tcW w:w="4876" w:type="dxa"/>
            <w:tcBorders>
              <w:top w:val="nil"/>
              <w:left w:val="nil"/>
              <w:bottom w:val="nil"/>
              <w:right w:val="nil"/>
            </w:tcBorders>
          </w:tcPr>
          <w:p w14:paraId="7CF7E809" w14:textId="77777777" w:rsidR="00061478" w:rsidRPr="00CD1D6F" w:rsidRDefault="00CD1D6F">
            <w:pPr>
              <w:pStyle w:val="Normal6a"/>
            </w:pPr>
            <w:r w:rsidRPr="00CD1D6F">
              <w:t>13.</w:t>
            </w:r>
            <w:r w:rsidRPr="00CD1D6F">
              <w:tab/>
              <w:t xml:space="preserve">sottolinea l'importanza dei diplomi e del riconoscimento delle competenze per garantire la libera circolazione degli studenti e dei lavoratori dell'IFP e affrontare il basso numero di opportunità di mobilità a tale </w:t>
            </w:r>
            <w:r w:rsidRPr="00CD1D6F">
              <w:t xml:space="preserve">riguardo;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delle professioni, i quadri nazionali delle qualifiche, le microcredenziali e le credenziali digitali; sottolinea che tale sistema dovrebbe essere trasparente, di </w:t>
            </w:r>
            <w:r w:rsidRPr="00CD1D6F">
              <w:lastRenderedPageBreak/>
              <w:t>facile utilizzo per i cittadini, digitale e gratuito;</w:t>
            </w:r>
          </w:p>
        </w:tc>
        <w:tc>
          <w:tcPr>
            <w:tcW w:w="4876" w:type="dxa"/>
            <w:tcBorders>
              <w:top w:val="nil"/>
              <w:left w:val="nil"/>
              <w:bottom w:val="nil"/>
              <w:right w:val="nil"/>
            </w:tcBorders>
          </w:tcPr>
          <w:p w14:paraId="4D8D9482" w14:textId="77777777" w:rsidR="00061478" w:rsidRPr="00CD1D6F" w:rsidRDefault="00CD1D6F">
            <w:pPr>
              <w:pStyle w:val="Normal6a"/>
            </w:pPr>
            <w:r w:rsidRPr="00CD1D6F">
              <w:lastRenderedPageBreak/>
              <w:t>13.</w:t>
            </w:r>
            <w:r w:rsidRPr="00CD1D6F">
              <w:tab/>
              <w:t>sottolinea l'importanza dei diplomi e del riconoscimento delle competenze per garantire la libera circolazione degli studenti e dei lavoratori dell'IFP e affrontare il basso numero di opportunità di mobilità a tale riguardo;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w:t>
            </w:r>
            <w:r w:rsidRPr="00CD1D6F">
              <w:t xml:space="preserve">lle professioni, i quadri nazionali delle qualifiche, le microcredenziali e le credenziali digitali; sottolinea che tale sistema dovrebbe essere trasparente, di </w:t>
            </w:r>
            <w:r w:rsidRPr="00CD1D6F">
              <w:lastRenderedPageBreak/>
              <w:t xml:space="preserve">facile utilizzo per i cittadini, digitale e gratuito; </w:t>
            </w:r>
            <w:r w:rsidRPr="00CD1D6F">
              <w:rPr>
                <w:b/>
                <w:i/>
              </w:rPr>
              <w:t>sottolinea inoltre che il rafforzamento della mobilità e del riconoscimento delle competenze dovrebbe essere accompagnato da misure volte a prevenire una fuga di cervelli sproporzionata e l'aggravarsi della carenza di manodopera negli Stati membri e nelle regioni meno abbienti, anche attraverso i</w:t>
            </w:r>
            <w:r w:rsidRPr="00CD1D6F">
              <w:rPr>
                <w:b/>
                <w:i/>
              </w:rPr>
              <w:t>nvestimenti mirati, strategie di trattenimento delle competenze e incentivi che sostengano una convergenza economica equilibrata e lo sviluppo dei mercati del lavoro locali in tutta l'UE;</w:t>
            </w:r>
          </w:p>
        </w:tc>
      </w:tr>
    </w:tbl>
    <w:p w14:paraId="1AF5DA89"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4CD8BAA" w14:textId="77777777" w:rsidR="00061478" w:rsidRPr="00CD1D6F" w:rsidRDefault="00CD1D6F">
      <w:r w:rsidRPr="00CD1D6F">
        <w:rPr>
          <w:rStyle w:val="HideTWBExt"/>
          <w:noProof w:val="0"/>
        </w:rPr>
        <w:t>&lt;/Amend&gt;</w:t>
      </w:r>
    </w:p>
    <w:p w14:paraId="3C73E70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173</w:t>
      </w:r>
      <w:r w:rsidRPr="00CD1D6F">
        <w:rPr>
          <w:rStyle w:val="HideTWBExt"/>
          <w:b w:val="0"/>
          <w:noProof w:val="0"/>
        </w:rPr>
        <w:t>&lt;/NumAm&gt;</w:t>
      </w:r>
    </w:p>
    <w:p w14:paraId="4573C5F3"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057DC828" w14:textId="77777777" w:rsidR="00061478" w:rsidRPr="00CD1D6F" w:rsidRDefault="00CD1D6F">
      <w:pPr>
        <w:pStyle w:val="NormalBold"/>
      </w:pPr>
      <w:r w:rsidRPr="00CD1D6F">
        <w:rPr>
          <w:rStyle w:val="HideTWBExt"/>
          <w:b w:val="0"/>
          <w:noProof w:val="0"/>
        </w:rPr>
        <w:t>&lt;/RepeatBlock-By&gt;</w:t>
      </w:r>
    </w:p>
    <w:p w14:paraId="457467F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DC47859" w14:textId="77777777" w:rsidR="00061478" w:rsidRPr="00CD1D6F" w:rsidRDefault="00CD1D6F">
      <w:pPr>
        <w:pStyle w:val="NormalBold"/>
      </w:pPr>
      <w:r w:rsidRPr="00CD1D6F">
        <w:rPr>
          <w:rStyle w:val="HideTWBExt"/>
          <w:b w:val="0"/>
          <w:noProof w:val="0"/>
        </w:rPr>
        <w:t>&lt;Article&gt;</w:t>
      </w:r>
      <w:r w:rsidRPr="00CD1D6F">
        <w:t>Paragrafo 13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4DCD35B" w14:textId="77777777">
        <w:trPr>
          <w:trHeight w:hRule="exact" w:val="240"/>
          <w:jc w:val="center"/>
        </w:trPr>
        <w:tc>
          <w:tcPr>
            <w:tcW w:w="9752" w:type="dxa"/>
            <w:gridSpan w:val="2"/>
            <w:tcBorders>
              <w:top w:val="nil"/>
              <w:left w:val="nil"/>
              <w:bottom w:val="nil"/>
              <w:right w:val="nil"/>
            </w:tcBorders>
          </w:tcPr>
          <w:p w14:paraId="1549A21C" w14:textId="77777777" w:rsidR="00061478" w:rsidRPr="00CD1D6F" w:rsidRDefault="00061478"/>
        </w:tc>
      </w:tr>
      <w:tr w:rsidR="00061478" w:rsidRPr="00CD1D6F" w14:paraId="456F0F2B" w14:textId="77777777">
        <w:trPr>
          <w:trHeight w:val="240"/>
          <w:jc w:val="center"/>
        </w:trPr>
        <w:tc>
          <w:tcPr>
            <w:tcW w:w="4876" w:type="dxa"/>
            <w:tcBorders>
              <w:top w:val="nil"/>
              <w:left w:val="nil"/>
              <w:bottom w:val="nil"/>
              <w:right w:val="nil"/>
            </w:tcBorders>
          </w:tcPr>
          <w:p w14:paraId="66A512F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65D55D74" w14:textId="77777777" w:rsidR="00061478" w:rsidRPr="00CD1D6F" w:rsidRDefault="00CD1D6F">
            <w:pPr>
              <w:pStyle w:val="AmColumnHeading"/>
            </w:pPr>
            <w:r w:rsidRPr="00CD1D6F">
              <w:t>Emendamento</w:t>
            </w:r>
          </w:p>
        </w:tc>
      </w:tr>
      <w:tr w:rsidR="00061478" w:rsidRPr="00CD1D6F" w14:paraId="0CA80815" w14:textId="77777777">
        <w:trPr>
          <w:jc w:val="center"/>
        </w:trPr>
        <w:tc>
          <w:tcPr>
            <w:tcW w:w="4876" w:type="dxa"/>
            <w:tcBorders>
              <w:top w:val="nil"/>
              <w:left w:val="nil"/>
              <w:bottom w:val="nil"/>
              <w:right w:val="nil"/>
            </w:tcBorders>
          </w:tcPr>
          <w:p w14:paraId="50A5D144" w14:textId="77777777" w:rsidR="00061478" w:rsidRPr="00CD1D6F" w:rsidRDefault="00CD1D6F">
            <w:pPr>
              <w:pStyle w:val="Normal6a"/>
            </w:pPr>
            <w:r w:rsidRPr="00CD1D6F">
              <w:t>13.</w:t>
            </w:r>
            <w:r w:rsidRPr="00CD1D6F">
              <w:tab/>
              <w:t xml:space="preserve">sottolinea l'importanza dei </w:t>
            </w:r>
            <w:r w:rsidRPr="00CD1D6F">
              <w:t>diplomi e del riconoscimento delle competenze per garantire la libera circolazione degli studenti e dei lavoratori dell'IFP e affrontare il basso numero di opportunità di mobilità a tale riguardo;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delle professioni, i quadri naz</w:t>
            </w:r>
            <w:r w:rsidRPr="00CD1D6F">
              <w:t>ionali delle qualifiche, le microcredenziali e le credenziali digitali; sottolinea che tale sistema dovrebbe essere trasparente, di facile utilizzo per i cittadini, digitale e gratuito;</w:t>
            </w:r>
          </w:p>
        </w:tc>
        <w:tc>
          <w:tcPr>
            <w:tcW w:w="4876" w:type="dxa"/>
            <w:tcBorders>
              <w:top w:val="nil"/>
              <w:left w:val="nil"/>
              <w:bottom w:val="nil"/>
              <w:right w:val="nil"/>
            </w:tcBorders>
          </w:tcPr>
          <w:p w14:paraId="045A0615" w14:textId="77777777" w:rsidR="00061478" w:rsidRPr="00CD1D6F" w:rsidRDefault="00CD1D6F">
            <w:pPr>
              <w:pStyle w:val="Normal6a"/>
            </w:pPr>
            <w:r w:rsidRPr="00CD1D6F">
              <w:t>13.</w:t>
            </w:r>
            <w:r w:rsidRPr="00CD1D6F">
              <w:tab/>
              <w:t>sottolinea l'importanza dei diplomi e del riconoscimento delle competenze per garantire la libera circolazione degli studenti e dei lavoratori dell'IFP e affrontare il basso numero di opportunità di mobilità a tale riguardo;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w:t>
            </w:r>
            <w:r w:rsidRPr="00CD1D6F">
              <w:t>lle professioni, i quadri nazionali delle qualifiche, le microcredenziali e le credenziali digitali; sottolinea che tale sistema dovrebbe essere trasparente, di facile utilizzo per i cittadini, digitale e gratuito;</w:t>
            </w:r>
            <w:r w:rsidRPr="00CD1D6F">
              <w:rPr>
                <w:b/>
                <w:i/>
              </w:rPr>
              <w:t xml:space="preserve"> sottolinea che una maggiore mobilità non deve contribuire al dumping </w:t>
            </w:r>
            <w:r w:rsidRPr="00CD1D6F">
              <w:rPr>
                <w:b/>
                <w:i/>
              </w:rPr>
              <w:lastRenderedPageBreak/>
              <w:t>sociale o all'erosione delle norme sul lavoro e dovrebbe essere accompagnata da un'efficace applicazione dei diritti dei lavoratori in tutta l'UE;</w:t>
            </w:r>
          </w:p>
        </w:tc>
      </w:tr>
    </w:tbl>
    <w:p w14:paraId="254AC6CD"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0B970A7" w14:textId="77777777" w:rsidR="00061478" w:rsidRPr="00CD1D6F" w:rsidRDefault="00CD1D6F">
      <w:r w:rsidRPr="00CD1D6F">
        <w:rPr>
          <w:rStyle w:val="HideTWBExt"/>
          <w:noProof w:val="0"/>
        </w:rPr>
        <w:t>&lt;/Amend&gt;</w:t>
      </w:r>
    </w:p>
    <w:p w14:paraId="252389C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174</w:t>
      </w:r>
      <w:r w:rsidRPr="00CD1D6F">
        <w:rPr>
          <w:rStyle w:val="HideTWBExt"/>
          <w:b w:val="0"/>
          <w:noProof w:val="0"/>
        </w:rPr>
        <w:t>&lt;/NumAm&gt;</w:t>
      </w:r>
    </w:p>
    <w:p w14:paraId="5F68E889" w14:textId="77777777" w:rsidR="00061478" w:rsidRPr="00CD1D6F" w:rsidRDefault="00CD1D6F">
      <w:pPr>
        <w:pStyle w:val="NormalBold"/>
      </w:pPr>
      <w:r w:rsidRPr="00CD1D6F">
        <w:rPr>
          <w:rStyle w:val="HideTWBExt"/>
          <w:b w:val="0"/>
          <w:noProof w:val="0"/>
        </w:rPr>
        <w:t>&lt;RepeatBlock-By&gt;&lt;Members&gt;</w:t>
      </w:r>
      <w:r w:rsidRPr="00CD1D6F">
        <w:t>Li Andersson</w:t>
      </w:r>
      <w:r w:rsidRPr="00CD1D6F">
        <w:rPr>
          <w:rStyle w:val="HideTWBExt"/>
          <w:b w:val="0"/>
          <w:noProof w:val="0"/>
        </w:rPr>
        <w:t>&lt;/Members&gt;</w:t>
      </w:r>
    </w:p>
    <w:p w14:paraId="56ADC2C9" w14:textId="77777777" w:rsidR="00061478" w:rsidRPr="00CD1D6F" w:rsidRDefault="00CD1D6F">
      <w:pPr>
        <w:pStyle w:val="NormalBold"/>
      </w:pPr>
      <w:r w:rsidRPr="00CD1D6F">
        <w:rPr>
          <w:rStyle w:val="HideTWBExt"/>
          <w:b w:val="0"/>
          <w:noProof w:val="0"/>
        </w:rPr>
        <w:t>&lt;/RepeatBlock-By&gt;</w:t>
      </w:r>
    </w:p>
    <w:p w14:paraId="63166BE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E35DF9E" w14:textId="77777777" w:rsidR="00061478" w:rsidRPr="00CD1D6F" w:rsidRDefault="00CD1D6F">
      <w:pPr>
        <w:pStyle w:val="NormalBold"/>
      </w:pPr>
      <w:r w:rsidRPr="00CD1D6F">
        <w:rPr>
          <w:rStyle w:val="HideTWBExt"/>
          <w:b w:val="0"/>
          <w:noProof w:val="0"/>
        </w:rPr>
        <w:t>&lt;Article&gt;</w:t>
      </w:r>
      <w:r w:rsidRPr="00CD1D6F">
        <w:t>Paragrafo 13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7F4370B" w14:textId="77777777">
        <w:trPr>
          <w:trHeight w:hRule="exact" w:val="240"/>
          <w:jc w:val="center"/>
        </w:trPr>
        <w:tc>
          <w:tcPr>
            <w:tcW w:w="9752" w:type="dxa"/>
            <w:gridSpan w:val="2"/>
            <w:tcBorders>
              <w:top w:val="nil"/>
              <w:left w:val="nil"/>
              <w:bottom w:val="nil"/>
              <w:right w:val="nil"/>
            </w:tcBorders>
          </w:tcPr>
          <w:p w14:paraId="23D0AFC7" w14:textId="77777777" w:rsidR="00061478" w:rsidRPr="00CD1D6F" w:rsidRDefault="00061478"/>
        </w:tc>
      </w:tr>
      <w:tr w:rsidR="00061478" w:rsidRPr="00CD1D6F" w14:paraId="5C19315D" w14:textId="77777777">
        <w:trPr>
          <w:trHeight w:val="240"/>
          <w:jc w:val="center"/>
        </w:trPr>
        <w:tc>
          <w:tcPr>
            <w:tcW w:w="4876" w:type="dxa"/>
            <w:tcBorders>
              <w:top w:val="nil"/>
              <w:left w:val="nil"/>
              <w:bottom w:val="nil"/>
              <w:right w:val="nil"/>
            </w:tcBorders>
          </w:tcPr>
          <w:p w14:paraId="0EF05AFE"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5DF8C61" w14:textId="77777777" w:rsidR="00061478" w:rsidRPr="00CD1D6F" w:rsidRDefault="00CD1D6F">
            <w:pPr>
              <w:pStyle w:val="AmColumnHeading"/>
            </w:pPr>
            <w:r w:rsidRPr="00CD1D6F">
              <w:t>Emendamento</w:t>
            </w:r>
          </w:p>
        </w:tc>
      </w:tr>
      <w:tr w:rsidR="00061478" w:rsidRPr="00CD1D6F" w14:paraId="6DE1C1E2" w14:textId="77777777">
        <w:trPr>
          <w:jc w:val="center"/>
        </w:trPr>
        <w:tc>
          <w:tcPr>
            <w:tcW w:w="4876" w:type="dxa"/>
            <w:tcBorders>
              <w:top w:val="nil"/>
              <w:left w:val="nil"/>
              <w:bottom w:val="nil"/>
              <w:right w:val="nil"/>
            </w:tcBorders>
          </w:tcPr>
          <w:p w14:paraId="4D87AB9B" w14:textId="77777777" w:rsidR="00061478" w:rsidRPr="00CD1D6F" w:rsidRDefault="00CD1D6F">
            <w:pPr>
              <w:pStyle w:val="Normal6a"/>
            </w:pPr>
            <w:r w:rsidRPr="00CD1D6F">
              <w:t>13.</w:t>
            </w:r>
            <w:r w:rsidRPr="00CD1D6F">
              <w:tab/>
              <w:t>sottolinea l'importanza dei diplomi e del riconoscimento delle competenze per garantire la libera circolazione degli studenti e dei lavoratori dell'IFP e affrontare il basso numero di opportunità di mobilità a tale riguardo;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w:t>
            </w:r>
            <w:r w:rsidRPr="00CD1D6F">
              <w:t>lle professioni, i quadri nazionali delle qualifiche, le microcredenziali e le credenziali digitali; sottolinea che tale sistema dovrebbe essere trasparente, di facile utilizzo per i cittadini, digitale e gratuito;</w:t>
            </w:r>
          </w:p>
        </w:tc>
        <w:tc>
          <w:tcPr>
            <w:tcW w:w="4876" w:type="dxa"/>
            <w:tcBorders>
              <w:top w:val="nil"/>
              <w:left w:val="nil"/>
              <w:bottom w:val="nil"/>
              <w:right w:val="nil"/>
            </w:tcBorders>
          </w:tcPr>
          <w:p w14:paraId="68CF2595" w14:textId="77777777" w:rsidR="00061478" w:rsidRPr="00CD1D6F" w:rsidRDefault="00CD1D6F">
            <w:pPr>
              <w:pStyle w:val="Normal6a"/>
            </w:pPr>
            <w:r w:rsidRPr="00CD1D6F">
              <w:t>13.</w:t>
            </w:r>
            <w:r w:rsidRPr="00CD1D6F">
              <w:tab/>
              <w:t xml:space="preserve">sottolinea l'importanza dei diplomi e del riconoscimento delle competenze per garantire la libera circolazione degli studenti e dei lavoratori </w:t>
            </w:r>
            <w:r w:rsidRPr="00CD1D6F">
              <w:t>dell'IFP e affrontare il basso numero di opportunità di mobilità a tale riguardo;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delle professioni, i quadri nazionali delle qualifiche, le microcredenziali e le credenziali digitali; sottolinea che tale sistema dovrebbe essere</w:t>
            </w:r>
            <w:r w:rsidRPr="00CD1D6F">
              <w:t xml:space="preserve"> trasparente, di facile utilizzo per i cittadini, digitale e gratuito</w:t>
            </w:r>
            <w:r w:rsidRPr="00CD1D6F">
              <w:rPr>
                <w:b/>
                <w:i/>
              </w:rPr>
              <w:t xml:space="preserve"> e che le misure nell'ambito delle iniziative dovrebbero essere sostenute da adeguate salvaguardie basate sulla parità e sui diritti essenziali per i lavoratori migranti in conformità delle norme internazionali applicabili in materia di lavoro</w:t>
            </w:r>
            <w:r w:rsidRPr="00CD1D6F">
              <w:t>;</w:t>
            </w:r>
          </w:p>
        </w:tc>
      </w:tr>
    </w:tbl>
    <w:p w14:paraId="08D7E58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D8C36A4" w14:textId="77777777" w:rsidR="00061478" w:rsidRPr="00CD1D6F" w:rsidRDefault="00CD1D6F">
      <w:r w:rsidRPr="00CD1D6F">
        <w:rPr>
          <w:rStyle w:val="HideTWBExt"/>
          <w:noProof w:val="0"/>
        </w:rPr>
        <w:t>&lt;/Amend&gt;</w:t>
      </w:r>
    </w:p>
    <w:p w14:paraId="671914E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175</w:t>
      </w:r>
      <w:r w:rsidRPr="00CD1D6F">
        <w:rPr>
          <w:rStyle w:val="HideTWBExt"/>
          <w:b w:val="0"/>
          <w:noProof w:val="0"/>
        </w:rPr>
        <w:t>&lt;/NumAm&gt;</w:t>
      </w:r>
    </w:p>
    <w:p w14:paraId="4844E91E" w14:textId="77777777" w:rsidR="00061478" w:rsidRPr="00CD1D6F" w:rsidRDefault="00CD1D6F">
      <w:pPr>
        <w:pStyle w:val="NormalBold"/>
      </w:pPr>
      <w:r w:rsidRPr="00CD1D6F">
        <w:rPr>
          <w:rStyle w:val="HideTWBExt"/>
          <w:b w:val="0"/>
          <w:noProof w:val="0"/>
        </w:rPr>
        <w:lastRenderedPageBreak/>
        <w:t>&lt;RepeatBlock-By&gt;&lt;Members&gt;</w:t>
      </w:r>
      <w:r w:rsidRPr="00CD1D6F">
        <w:t xml:space="preserve">Romana Jerković, Estelle Ceulemans, Vilija Blinkevičiūtė, Marianne Vind, Idoia </w:t>
      </w:r>
      <w:r w:rsidRPr="00CD1D6F">
        <w:t>Mendia, Alicia Homs Ginel</w:t>
      </w:r>
      <w:r w:rsidRPr="00CD1D6F">
        <w:rPr>
          <w:rStyle w:val="HideTWBExt"/>
          <w:b w:val="0"/>
          <w:noProof w:val="0"/>
        </w:rPr>
        <w:t>&lt;/Members&gt;</w:t>
      </w:r>
    </w:p>
    <w:p w14:paraId="16B00B01" w14:textId="77777777" w:rsidR="00061478" w:rsidRPr="00CD1D6F" w:rsidRDefault="00CD1D6F">
      <w:pPr>
        <w:pStyle w:val="NormalBold"/>
      </w:pPr>
      <w:r w:rsidRPr="00CD1D6F">
        <w:rPr>
          <w:rStyle w:val="HideTWBExt"/>
          <w:b w:val="0"/>
          <w:noProof w:val="0"/>
        </w:rPr>
        <w:t>&lt;/RepeatBlock-By&gt;</w:t>
      </w:r>
    </w:p>
    <w:p w14:paraId="7AA2D67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40985EA" w14:textId="77777777" w:rsidR="00061478" w:rsidRPr="00CD1D6F" w:rsidRDefault="00CD1D6F">
      <w:pPr>
        <w:pStyle w:val="NormalBold"/>
      </w:pPr>
      <w:r w:rsidRPr="00CD1D6F">
        <w:rPr>
          <w:rStyle w:val="HideTWBExt"/>
          <w:b w:val="0"/>
          <w:noProof w:val="0"/>
        </w:rPr>
        <w:t>&lt;Article&gt;</w:t>
      </w:r>
      <w:r w:rsidRPr="00CD1D6F">
        <w:t>Paragrafo 13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874290D" w14:textId="77777777">
        <w:trPr>
          <w:trHeight w:hRule="exact" w:val="240"/>
          <w:jc w:val="center"/>
        </w:trPr>
        <w:tc>
          <w:tcPr>
            <w:tcW w:w="9752" w:type="dxa"/>
            <w:gridSpan w:val="2"/>
            <w:tcBorders>
              <w:top w:val="nil"/>
              <w:left w:val="nil"/>
              <w:bottom w:val="nil"/>
              <w:right w:val="nil"/>
            </w:tcBorders>
          </w:tcPr>
          <w:p w14:paraId="0C634C56" w14:textId="77777777" w:rsidR="00061478" w:rsidRPr="00CD1D6F" w:rsidRDefault="00061478"/>
        </w:tc>
      </w:tr>
      <w:tr w:rsidR="00061478" w:rsidRPr="00CD1D6F" w14:paraId="1C458F0A" w14:textId="77777777">
        <w:trPr>
          <w:trHeight w:val="240"/>
          <w:jc w:val="center"/>
        </w:trPr>
        <w:tc>
          <w:tcPr>
            <w:tcW w:w="4876" w:type="dxa"/>
            <w:tcBorders>
              <w:top w:val="nil"/>
              <w:left w:val="nil"/>
              <w:bottom w:val="nil"/>
              <w:right w:val="nil"/>
            </w:tcBorders>
          </w:tcPr>
          <w:p w14:paraId="7B57BF32"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704EDB72" w14:textId="77777777" w:rsidR="00061478" w:rsidRPr="00CD1D6F" w:rsidRDefault="00CD1D6F">
            <w:pPr>
              <w:pStyle w:val="AmColumnHeading"/>
            </w:pPr>
            <w:r w:rsidRPr="00CD1D6F">
              <w:t>Emendamento</w:t>
            </w:r>
          </w:p>
        </w:tc>
      </w:tr>
      <w:tr w:rsidR="00061478" w:rsidRPr="00CD1D6F" w14:paraId="1ACB122F" w14:textId="77777777">
        <w:trPr>
          <w:jc w:val="center"/>
        </w:trPr>
        <w:tc>
          <w:tcPr>
            <w:tcW w:w="4876" w:type="dxa"/>
            <w:tcBorders>
              <w:top w:val="nil"/>
              <w:left w:val="nil"/>
              <w:bottom w:val="nil"/>
              <w:right w:val="nil"/>
            </w:tcBorders>
          </w:tcPr>
          <w:p w14:paraId="338D3864" w14:textId="77777777" w:rsidR="00061478" w:rsidRPr="00CD1D6F" w:rsidRDefault="00CD1D6F">
            <w:pPr>
              <w:pStyle w:val="Normal6a"/>
            </w:pPr>
            <w:r w:rsidRPr="00CD1D6F">
              <w:t>13.</w:t>
            </w:r>
            <w:r w:rsidRPr="00CD1D6F">
              <w:tab/>
              <w:t xml:space="preserve">sottolinea l'importanza </w:t>
            </w:r>
            <w:r w:rsidRPr="00CD1D6F">
              <w:rPr>
                <w:b/>
                <w:i/>
              </w:rPr>
              <w:t>dei diplomi e</w:t>
            </w:r>
            <w:r w:rsidRPr="00CD1D6F">
              <w:t xml:space="preserve"> del riconoscimento delle </w:t>
            </w:r>
            <w:r w:rsidRPr="00CD1D6F">
              <w:rPr>
                <w:b/>
                <w:i/>
              </w:rPr>
              <w:t>competenze</w:t>
            </w:r>
            <w:r w:rsidRPr="00CD1D6F">
              <w:t xml:space="preserve"> per garantire la libera circolazione degli studenti e dei lavoratori dell'IFP e affrontare il basso numero di opportunità di mobilità a tale riguardo;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delle professioni, i quadri nazionali de</w:t>
            </w:r>
            <w:r w:rsidRPr="00CD1D6F">
              <w:t>lle qualifiche, le microcredenziali e le credenziali digitali; sottolinea che tale sistema dovrebbe essere trasparente, di facile utilizzo per i cittadini, digitale e gratuito;</w:t>
            </w:r>
          </w:p>
        </w:tc>
        <w:tc>
          <w:tcPr>
            <w:tcW w:w="4876" w:type="dxa"/>
            <w:tcBorders>
              <w:top w:val="nil"/>
              <w:left w:val="nil"/>
              <w:bottom w:val="nil"/>
              <w:right w:val="nil"/>
            </w:tcBorders>
          </w:tcPr>
          <w:p w14:paraId="4BB9324A" w14:textId="77777777" w:rsidR="00061478" w:rsidRPr="00CD1D6F" w:rsidRDefault="00CD1D6F">
            <w:pPr>
              <w:pStyle w:val="Normal6a"/>
            </w:pPr>
            <w:r w:rsidRPr="00CD1D6F">
              <w:t>13.</w:t>
            </w:r>
            <w:r w:rsidRPr="00CD1D6F">
              <w:tab/>
              <w:t xml:space="preserve">sottolinea l'importanza del riconoscimento delle </w:t>
            </w:r>
            <w:r w:rsidRPr="00CD1D6F">
              <w:rPr>
                <w:b/>
                <w:i/>
              </w:rPr>
              <w:t>qualifiche e dei diplomi</w:t>
            </w:r>
            <w:r w:rsidRPr="00CD1D6F">
              <w:t xml:space="preserve"> per garantire la libera circolazione </w:t>
            </w:r>
            <w:r w:rsidRPr="00CD1D6F">
              <w:rPr>
                <w:b/>
                <w:i/>
              </w:rPr>
              <w:t>e promuovere l'equa mobilità per motivi di studio</w:t>
            </w:r>
            <w:r w:rsidRPr="00CD1D6F">
              <w:t xml:space="preserve"> degli studenti</w:t>
            </w:r>
            <w:r w:rsidRPr="00CD1D6F">
              <w:rPr>
                <w:b/>
                <w:i/>
              </w:rPr>
              <w:t>, degli apprendisti</w:t>
            </w:r>
            <w:r w:rsidRPr="00CD1D6F">
              <w:t xml:space="preserve"> e dei lavoratori dell'IFP e affrontare il basso numero di opportunità di mobilità a tale riguardo; chiede che la prossima iniziativa sulla trasferibilità delle competenze fornisca un ecosistema dell'UE coerente per il riconoscimento delle competenze e la mobilità, garantendo l'interoperabilità tra Europass, la clas</w:t>
            </w:r>
            <w:r w:rsidRPr="00CD1D6F">
              <w:t>sificazione europea multilingue delle capacità, delle competenze e delle professioni, i quadri nazionali delle qualifiche, le microcredenziali e le credenziali digitali; sottolinea che tale sistema dovrebbe essere trasparente, di facile utilizzo per i cittadini, digitale e gratuito;</w:t>
            </w:r>
          </w:p>
        </w:tc>
      </w:tr>
    </w:tbl>
    <w:p w14:paraId="7B854B9E"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3B2F598" w14:textId="77777777" w:rsidR="00061478" w:rsidRPr="00CD1D6F" w:rsidRDefault="00CD1D6F">
      <w:r w:rsidRPr="00CD1D6F">
        <w:rPr>
          <w:rStyle w:val="HideTWBExt"/>
          <w:noProof w:val="0"/>
        </w:rPr>
        <w:t>&lt;/Amend&gt;</w:t>
      </w:r>
    </w:p>
    <w:p w14:paraId="4384922C"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176</w:t>
      </w:r>
      <w:r w:rsidRPr="00CD1D6F">
        <w:rPr>
          <w:rStyle w:val="HideTWBExt"/>
          <w:b w:val="0"/>
          <w:noProof w:val="0"/>
        </w:rPr>
        <w:t>&lt;/NumAm&gt;</w:t>
      </w:r>
    </w:p>
    <w:p w14:paraId="4FE8868A"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267E2CD5"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518AB2E8" w14:textId="77777777" w:rsidR="00061478" w:rsidRPr="00CD1D6F" w:rsidRDefault="00CD1D6F">
      <w:pPr>
        <w:pStyle w:val="NormalBold"/>
      </w:pPr>
      <w:r w:rsidRPr="00CD1D6F">
        <w:rPr>
          <w:rStyle w:val="HideTWBExt"/>
          <w:b w:val="0"/>
          <w:noProof w:val="0"/>
        </w:rPr>
        <w:t>&lt;/RepeatBlock-By&gt;</w:t>
      </w:r>
    </w:p>
    <w:p w14:paraId="50FE4BB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6AB98BA" w14:textId="77777777" w:rsidR="00061478" w:rsidRPr="00CD1D6F" w:rsidRDefault="00CD1D6F">
      <w:pPr>
        <w:pStyle w:val="NormalBold"/>
      </w:pPr>
      <w:r w:rsidRPr="00CD1D6F">
        <w:rPr>
          <w:rStyle w:val="HideTWBExt"/>
          <w:b w:val="0"/>
          <w:noProof w:val="0"/>
        </w:rPr>
        <w:t>&lt;Article&gt;</w:t>
      </w:r>
      <w:r w:rsidRPr="00CD1D6F">
        <w:t>Paragrafo 13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758E5F1" w14:textId="77777777">
        <w:trPr>
          <w:trHeight w:hRule="exact" w:val="240"/>
          <w:jc w:val="center"/>
        </w:trPr>
        <w:tc>
          <w:tcPr>
            <w:tcW w:w="9752" w:type="dxa"/>
            <w:gridSpan w:val="2"/>
            <w:tcBorders>
              <w:top w:val="nil"/>
              <w:left w:val="nil"/>
              <w:bottom w:val="nil"/>
              <w:right w:val="nil"/>
            </w:tcBorders>
          </w:tcPr>
          <w:p w14:paraId="400EEAF7" w14:textId="77777777" w:rsidR="00061478" w:rsidRPr="00CD1D6F" w:rsidRDefault="00061478"/>
        </w:tc>
      </w:tr>
      <w:tr w:rsidR="00061478" w:rsidRPr="00CD1D6F" w14:paraId="6F404AAF" w14:textId="77777777">
        <w:trPr>
          <w:trHeight w:val="240"/>
          <w:jc w:val="center"/>
        </w:trPr>
        <w:tc>
          <w:tcPr>
            <w:tcW w:w="4876" w:type="dxa"/>
            <w:tcBorders>
              <w:top w:val="nil"/>
              <w:left w:val="nil"/>
              <w:bottom w:val="nil"/>
              <w:right w:val="nil"/>
            </w:tcBorders>
          </w:tcPr>
          <w:p w14:paraId="487A0AB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CFA0937" w14:textId="77777777" w:rsidR="00061478" w:rsidRPr="00CD1D6F" w:rsidRDefault="00CD1D6F">
            <w:pPr>
              <w:pStyle w:val="AmColumnHeading"/>
            </w:pPr>
            <w:r w:rsidRPr="00CD1D6F">
              <w:t>Emendamento</w:t>
            </w:r>
          </w:p>
        </w:tc>
      </w:tr>
      <w:tr w:rsidR="00061478" w:rsidRPr="00CD1D6F" w14:paraId="05E54AA3" w14:textId="77777777">
        <w:trPr>
          <w:jc w:val="center"/>
        </w:trPr>
        <w:tc>
          <w:tcPr>
            <w:tcW w:w="4876" w:type="dxa"/>
            <w:tcBorders>
              <w:top w:val="nil"/>
              <w:left w:val="nil"/>
              <w:bottom w:val="nil"/>
              <w:right w:val="nil"/>
            </w:tcBorders>
          </w:tcPr>
          <w:p w14:paraId="107E1543" w14:textId="77777777" w:rsidR="00061478" w:rsidRPr="00CD1D6F" w:rsidRDefault="00CD1D6F">
            <w:pPr>
              <w:pStyle w:val="Normal6a"/>
            </w:pPr>
            <w:r w:rsidRPr="00CD1D6F">
              <w:t>13.</w:t>
            </w:r>
            <w:r w:rsidRPr="00CD1D6F">
              <w:tab/>
              <w:t xml:space="preserve">sottolinea l'importanza dei diplomi e del riconoscimento delle competenze per garantire la libera circolazione degli studenti e dei lavoratori dell'IFP e affrontare il basso numero di opportunità di mobilità a tale riguardo; chiede che la prossima iniziativa sulla trasferibilità delle </w:t>
            </w:r>
            <w:r w:rsidRPr="00CD1D6F">
              <w:lastRenderedPageBreak/>
              <w:t>competenze fornisca un ecosistema dell'UE coerente per il riconoscimento delle competenze e la mobilità, garantendo l'interoperabilità tra Europass, la classificazione europea multilingue delle capacità, delle competenze e de</w:t>
            </w:r>
            <w:r w:rsidRPr="00CD1D6F">
              <w:t>lle professioni, i quadri nazionali delle qualifiche, le microcredenziali e le credenziali digitali; sottolinea che tale sistema dovrebbe essere trasparente, di facile utilizzo per i cittadini, digitale e gratuito;</w:t>
            </w:r>
          </w:p>
        </w:tc>
        <w:tc>
          <w:tcPr>
            <w:tcW w:w="4876" w:type="dxa"/>
            <w:tcBorders>
              <w:top w:val="nil"/>
              <w:left w:val="nil"/>
              <w:bottom w:val="nil"/>
              <w:right w:val="nil"/>
            </w:tcBorders>
          </w:tcPr>
          <w:p w14:paraId="50025E37" w14:textId="77777777" w:rsidR="00061478" w:rsidRPr="00CD1D6F" w:rsidRDefault="00CD1D6F">
            <w:pPr>
              <w:pStyle w:val="Normal6a"/>
            </w:pPr>
            <w:r w:rsidRPr="00CD1D6F">
              <w:lastRenderedPageBreak/>
              <w:t>13.</w:t>
            </w:r>
            <w:r w:rsidRPr="00CD1D6F">
              <w:tab/>
              <w:t>sottolinea l'importanza dei diplomi e del riconoscimento delle competenze per garantire la libera circolazione degli studenti e dei lavoratori dell'IFP e affrontare il basso numero di opportunità di mobilità a tale riguardo</w:t>
            </w:r>
            <w:r w:rsidRPr="00CD1D6F">
              <w:rPr>
                <w:b/>
                <w:i/>
              </w:rPr>
              <w:t>, anche attraverso il programma Erasmus+</w:t>
            </w:r>
            <w:r w:rsidRPr="00CD1D6F">
              <w:t xml:space="preserve">; chiede che la </w:t>
            </w:r>
            <w:r w:rsidRPr="00CD1D6F">
              <w:lastRenderedPageBreak/>
              <w:t>prossima iniziativa sulla trasferibilità delle competenze fornisca un ecosistema dell'UE coerente per il riconoscimento delle competenze e la mobilità, garantendo l'interoperabilità tra Europass, la classificazione europea multiling</w:t>
            </w:r>
            <w:r w:rsidRPr="00CD1D6F">
              <w:t>ue delle capacità, delle competenze e delle professioni, i quadri nazionali delle qualifiche, le microcredenziali e le credenziali digitali; sottolinea che tale sistema dovrebbe essere trasparente, di facile utilizzo per i cittadini, digitale e gratuito;</w:t>
            </w:r>
          </w:p>
        </w:tc>
      </w:tr>
    </w:tbl>
    <w:p w14:paraId="486CFCD9"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82CDC10" w14:textId="77777777" w:rsidR="00061478" w:rsidRPr="00CD1D6F" w:rsidRDefault="00CD1D6F">
      <w:r w:rsidRPr="00CD1D6F">
        <w:rPr>
          <w:rStyle w:val="HideTWBExt"/>
          <w:noProof w:val="0"/>
        </w:rPr>
        <w:t>&lt;/Amend&gt;</w:t>
      </w:r>
    </w:p>
    <w:p w14:paraId="0C03136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177</w:t>
      </w:r>
      <w:r w:rsidRPr="00CD1D6F">
        <w:rPr>
          <w:rStyle w:val="HideTWBExt"/>
          <w:b w:val="0"/>
          <w:noProof w:val="0"/>
        </w:rPr>
        <w:t>&lt;/NumAm&gt;</w:t>
      </w:r>
    </w:p>
    <w:p w14:paraId="6D0B213D"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F07196B" w14:textId="77777777" w:rsidR="00061478" w:rsidRPr="00CD1D6F" w:rsidRDefault="00CD1D6F">
      <w:pPr>
        <w:pStyle w:val="NormalBold"/>
      </w:pPr>
      <w:r w:rsidRPr="00CD1D6F">
        <w:rPr>
          <w:rStyle w:val="HideTWBExt"/>
          <w:b w:val="0"/>
          <w:noProof w:val="0"/>
        </w:rPr>
        <w:t>&lt;/RepeatBlock-By&gt;</w:t>
      </w:r>
    </w:p>
    <w:p w14:paraId="2E670C3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24D6F5B" w14:textId="77777777" w:rsidR="00061478" w:rsidRPr="00CD1D6F" w:rsidRDefault="00CD1D6F">
      <w:pPr>
        <w:pStyle w:val="NormalBold"/>
      </w:pPr>
      <w:r w:rsidRPr="00CD1D6F">
        <w:rPr>
          <w:rStyle w:val="HideTWBExt"/>
          <w:b w:val="0"/>
          <w:noProof w:val="0"/>
        </w:rPr>
        <w:t>&lt;Article&gt;</w:t>
      </w:r>
      <w:r w:rsidRPr="00CD1D6F">
        <w:t>Paragrafo 13</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A6619B6" w14:textId="77777777">
        <w:trPr>
          <w:trHeight w:hRule="exact" w:val="240"/>
          <w:jc w:val="center"/>
        </w:trPr>
        <w:tc>
          <w:tcPr>
            <w:tcW w:w="9752" w:type="dxa"/>
            <w:gridSpan w:val="2"/>
            <w:tcBorders>
              <w:top w:val="nil"/>
              <w:left w:val="nil"/>
              <w:bottom w:val="nil"/>
              <w:right w:val="nil"/>
            </w:tcBorders>
          </w:tcPr>
          <w:p w14:paraId="2FB5BED1" w14:textId="77777777" w:rsidR="00061478" w:rsidRPr="00CD1D6F" w:rsidRDefault="00061478"/>
        </w:tc>
      </w:tr>
      <w:tr w:rsidR="00061478" w:rsidRPr="00CD1D6F" w14:paraId="52E8C357" w14:textId="77777777">
        <w:trPr>
          <w:trHeight w:val="240"/>
          <w:jc w:val="center"/>
        </w:trPr>
        <w:tc>
          <w:tcPr>
            <w:tcW w:w="4876" w:type="dxa"/>
            <w:tcBorders>
              <w:top w:val="nil"/>
              <w:left w:val="nil"/>
              <w:bottom w:val="nil"/>
              <w:right w:val="nil"/>
            </w:tcBorders>
          </w:tcPr>
          <w:p w14:paraId="69F54763"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1C08CDE" w14:textId="77777777" w:rsidR="00061478" w:rsidRPr="00CD1D6F" w:rsidRDefault="00CD1D6F">
            <w:pPr>
              <w:pStyle w:val="AmColumnHeading"/>
            </w:pPr>
            <w:r w:rsidRPr="00CD1D6F">
              <w:t>Emendamento</w:t>
            </w:r>
          </w:p>
        </w:tc>
      </w:tr>
      <w:tr w:rsidR="00061478" w:rsidRPr="00CD1D6F" w14:paraId="517EAB1A" w14:textId="77777777">
        <w:trPr>
          <w:jc w:val="center"/>
        </w:trPr>
        <w:tc>
          <w:tcPr>
            <w:tcW w:w="4876" w:type="dxa"/>
            <w:tcBorders>
              <w:top w:val="nil"/>
              <w:left w:val="nil"/>
              <w:bottom w:val="nil"/>
              <w:right w:val="nil"/>
            </w:tcBorders>
          </w:tcPr>
          <w:p w14:paraId="469ABE45" w14:textId="77777777" w:rsidR="00061478" w:rsidRPr="00CD1D6F" w:rsidRDefault="00CD1D6F">
            <w:pPr>
              <w:pStyle w:val="Normal6a"/>
            </w:pPr>
            <w:r w:rsidRPr="00CD1D6F">
              <w:t>13.</w:t>
            </w:r>
            <w:r w:rsidRPr="00CD1D6F">
              <w:tab/>
              <w:t xml:space="preserve">sottolinea l'importanza </w:t>
            </w:r>
            <w:r w:rsidRPr="00CD1D6F">
              <w:rPr>
                <w:b/>
                <w:i/>
              </w:rPr>
              <w:t>dei diplomi</w:t>
            </w:r>
            <w:r w:rsidRPr="00CD1D6F">
              <w:t xml:space="preserve"> e del riconoscimento delle competenze per garantire la libera circolazione degli studenti </w:t>
            </w:r>
            <w:r w:rsidRPr="00CD1D6F">
              <w:rPr>
                <w:b/>
                <w:i/>
              </w:rPr>
              <w:t>e dei lavoratori</w:t>
            </w:r>
            <w:r w:rsidRPr="00CD1D6F">
              <w:t xml:space="preserve"> dell'IFP e </w:t>
            </w:r>
            <w:r w:rsidRPr="00CD1D6F">
              <w:rPr>
                <w:b/>
                <w:i/>
              </w:rPr>
              <w:t>affrontare il basso numero di opportunità di</w:t>
            </w:r>
            <w:r w:rsidRPr="00CD1D6F">
              <w:t xml:space="preserve"> mobilità </w:t>
            </w:r>
            <w:r w:rsidRPr="00CD1D6F">
              <w:rPr>
                <w:b/>
                <w:i/>
              </w:rPr>
              <w:t>a tale riguardo</w:t>
            </w:r>
            <w:r w:rsidRPr="00CD1D6F">
              <w:t>;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w:t>
            </w:r>
            <w:r w:rsidRPr="00CD1D6F">
              <w:t>lle professioni, i quadri nazionali delle qualifiche, le microcredenziali e le credenziali digitali; sottolinea che tale sistema dovrebbe essere trasparente, di facile utilizzo per i cittadini, digitale e gratuito;</w:t>
            </w:r>
          </w:p>
        </w:tc>
        <w:tc>
          <w:tcPr>
            <w:tcW w:w="4876" w:type="dxa"/>
            <w:tcBorders>
              <w:top w:val="nil"/>
              <w:left w:val="nil"/>
              <w:bottom w:val="nil"/>
              <w:right w:val="nil"/>
            </w:tcBorders>
          </w:tcPr>
          <w:p w14:paraId="3982297E" w14:textId="77777777" w:rsidR="00061478" w:rsidRPr="00CD1D6F" w:rsidRDefault="00CD1D6F">
            <w:pPr>
              <w:pStyle w:val="Normal6a"/>
            </w:pPr>
            <w:r w:rsidRPr="00CD1D6F">
              <w:t>13.</w:t>
            </w:r>
            <w:r w:rsidRPr="00CD1D6F">
              <w:tab/>
              <w:t xml:space="preserve">sottolinea l'importanza </w:t>
            </w:r>
            <w:r w:rsidRPr="00CD1D6F">
              <w:rPr>
                <w:b/>
                <w:i/>
              </w:rPr>
              <w:t xml:space="preserve">delle qualifiche </w:t>
            </w:r>
            <w:r w:rsidRPr="00CD1D6F">
              <w:t xml:space="preserve">e del riconoscimento delle competenze per garantire la libera circolazione </w:t>
            </w:r>
            <w:r w:rsidRPr="00CD1D6F">
              <w:rPr>
                <w:b/>
                <w:i/>
              </w:rPr>
              <w:t>e affrontare la mobilità per motivi di studio</w:t>
            </w:r>
            <w:r w:rsidRPr="00CD1D6F">
              <w:t xml:space="preserve"> degli studenti dell'IFP e </w:t>
            </w:r>
            <w:r w:rsidRPr="00CD1D6F">
              <w:rPr>
                <w:b/>
                <w:i/>
              </w:rPr>
              <w:t>l'equa</w:t>
            </w:r>
            <w:r w:rsidRPr="00CD1D6F">
              <w:t xml:space="preserve"> mobilità </w:t>
            </w:r>
            <w:r w:rsidRPr="00CD1D6F">
              <w:rPr>
                <w:b/>
                <w:i/>
              </w:rPr>
              <w:t xml:space="preserve">per motivi di lavoro di tutti gli </w:t>
            </w:r>
            <w:r w:rsidRPr="00CD1D6F">
              <w:rPr>
                <w:b/>
                <w:i/>
              </w:rPr>
              <w:t>apprendisti e lavoratori</w:t>
            </w:r>
            <w:r w:rsidRPr="00CD1D6F">
              <w:t>; chiede che la prossima iniziativa sulla trasferibilità delle competenze fornisca un ecosistema dell'UE coerente per il riconoscimento delle competenze e la mobilità, garantendo l'interoperabilità tra Europass, la classificazione europea multilingue delle capacità, delle competenze e delle professioni, i quadri nazionali delle qualifiche, le microcredenziali e le credenziali digitali; sottolinea che tale sistema dovrebbe essere trasparente, di facile utilizzo per i cittadini, digita</w:t>
            </w:r>
            <w:r w:rsidRPr="00CD1D6F">
              <w:t>le e gratuito;</w:t>
            </w:r>
          </w:p>
        </w:tc>
      </w:tr>
    </w:tbl>
    <w:p w14:paraId="0376E69B"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37979D7" w14:textId="77777777" w:rsidR="00061478" w:rsidRPr="00CD1D6F" w:rsidRDefault="00CD1D6F">
      <w:r w:rsidRPr="00CD1D6F">
        <w:rPr>
          <w:rStyle w:val="HideTWBExt"/>
          <w:noProof w:val="0"/>
        </w:rPr>
        <w:lastRenderedPageBreak/>
        <w:t>&lt;/Amend&gt;</w:t>
      </w:r>
    </w:p>
    <w:p w14:paraId="6643E30D"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178</w:t>
      </w:r>
      <w:r w:rsidRPr="00CD1D6F">
        <w:rPr>
          <w:rStyle w:val="HideTWBExt"/>
          <w:b w:val="0"/>
          <w:noProof w:val="0"/>
        </w:rPr>
        <w:t>&lt;/NumAm&gt;</w:t>
      </w:r>
    </w:p>
    <w:p w14:paraId="556A6188" w14:textId="77777777" w:rsidR="00061478" w:rsidRPr="00CD1D6F" w:rsidRDefault="00CD1D6F">
      <w:pPr>
        <w:pStyle w:val="NormalBold"/>
      </w:pPr>
      <w:r w:rsidRPr="00CD1D6F">
        <w:rPr>
          <w:rStyle w:val="HideTWBExt"/>
          <w:b w:val="0"/>
          <w:noProof w:val="0"/>
        </w:rPr>
        <w:t>&lt;RepeatBlock-By&gt;&lt;Members&gt;</w:t>
      </w:r>
      <w:r w:rsidRPr="00CD1D6F">
        <w:t>Benedetta Scuderi</w:t>
      </w:r>
      <w:r w:rsidRPr="00CD1D6F">
        <w:rPr>
          <w:rStyle w:val="HideTWBExt"/>
          <w:b w:val="0"/>
          <w:noProof w:val="0"/>
        </w:rPr>
        <w:t>&lt;/Members&gt;</w:t>
      </w:r>
    </w:p>
    <w:p w14:paraId="6D2C8940" w14:textId="77777777" w:rsidR="00061478" w:rsidRPr="00CD1D6F" w:rsidRDefault="00CD1D6F">
      <w:r w:rsidRPr="00CD1D6F">
        <w:rPr>
          <w:rStyle w:val="HideTWBExt"/>
          <w:noProof w:val="0"/>
        </w:rPr>
        <w:t>&lt;AuNomDe&gt;</w:t>
      </w:r>
      <w:r w:rsidRPr="00CD1D6F">
        <w:rPr>
          <w:rStyle w:val="HideTWBInt"/>
          <w:noProof w:val="0"/>
        </w:rPr>
        <w:t>{Verts/ALE}</w:t>
      </w:r>
      <w:r w:rsidRPr="00CD1D6F">
        <w:t>a nome del gruppo Verts/ALE</w:t>
      </w:r>
      <w:r w:rsidRPr="00CD1D6F">
        <w:rPr>
          <w:rStyle w:val="HideTWBExt"/>
          <w:noProof w:val="0"/>
        </w:rPr>
        <w:t>&lt;/AuNomDe&gt;</w:t>
      </w:r>
    </w:p>
    <w:p w14:paraId="609A5D33" w14:textId="77777777" w:rsidR="00061478" w:rsidRPr="00CD1D6F" w:rsidRDefault="00CD1D6F">
      <w:pPr>
        <w:pStyle w:val="NormalBold"/>
      </w:pPr>
      <w:r w:rsidRPr="00CD1D6F">
        <w:rPr>
          <w:rStyle w:val="HideTWBExt"/>
          <w:b w:val="0"/>
          <w:noProof w:val="0"/>
        </w:rPr>
        <w:t>&lt;/RepeatBlock-By&gt;</w:t>
      </w:r>
    </w:p>
    <w:p w14:paraId="1CF65E99"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297CABB" w14:textId="77777777" w:rsidR="00061478" w:rsidRPr="00CD1D6F" w:rsidRDefault="00CD1D6F">
      <w:pPr>
        <w:pStyle w:val="NormalBold"/>
      </w:pPr>
      <w:r w:rsidRPr="00CD1D6F">
        <w:rPr>
          <w:rStyle w:val="HideTWBExt"/>
          <w:b w:val="0"/>
          <w:noProof w:val="0"/>
        </w:rPr>
        <w:t>&lt;Article&gt;</w:t>
      </w:r>
      <w:r w:rsidRPr="00CD1D6F">
        <w:t>Paragrafo 13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07A12F4C" w14:textId="77777777">
        <w:trPr>
          <w:trHeight w:hRule="exact" w:val="240"/>
          <w:jc w:val="center"/>
        </w:trPr>
        <w:tc>
          <w:tcPr>
            <w:tcW w:w="9752" w:type="dxa"/>
            <w:gridSpan w:val="2"/>
            <w:tcBorders>
              <w:top w:val="nil"/>
              <w:left w:val="nil"/>
              <w:bottom w:val="nil"/>
              <w:right w:val="nil"/>
            </w:tcBorders>
          </w:tcPr>
          <w:p w14:paraId="044935CA" w14:textId="77777777" w:rsidR="00061478" w:rsidRPr="00CD1D6F" w:rsidRDefault="00061478"/>
        </w:tc>
      </w:tr>
      <w:tr w:rsidR="00061478" w:rsidRPr="00CD1D6F" w14:paraId="20D3104F" w14:textId="77777777">
        <w:trPr>
          <w:trHeight w:val="240"/>
          <w:jc w:val="center"/>
        </w:trPr>
        <w:tc>
          <w:tcPr>
            <w:tcW w:w="4876" w:type="dxa"/>
            <w:tcBorders>
              <w:top w:val="nil"/>
              <w:left w:val="nil"/>
              <w:bottom w:val="nil"/>
              <w:right w:val="nil"/>
            </w:tcBorders>
          </w:tcPr>
          <w:p w14:paraId="4DA030D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57E1407" w14:textId="77777777" w:rsidR="00061478" w:rsidRPr="00CD1D6F" w:rsidRDefault="00CD1D6F">
            <w:pPr>
              <w:pStyle w:val="AmColumnHeading"/>
            </w:pPr>
            <w:r w:rsidRPr="00CD1D6F">
              <w:t>Emendamento</w:t>
            </w:r>
          </w:p>
        </w:tc>
      </w:tr>
      <w:tr w:rsidR="00061478" w:rsidRPr="00CD1D6F" w14:paraId="7E7298F3" w14:textId="77777777">
        <w:trPr>
          <w:jc w:val="center"/>
        </w:trPr>
        <w:tc>
          <w:tcPr>
            <w:tcW w:w="4876" w:type="dxa"/>
            <w:tcBorders>
              <w:top w:val="nil"/>
              <w:left w:val="nil"/>
              <w:bottom w:val="nil"/>
              <w:right w:val="nil"/>
            </w:tcBorders>
          </w:tcPr>
          <w:p w14:paraId="5C257047" w14:textId="77777777" w:rsidR="00061478" w:rsidRPr="00CD1D6F" w:rsidRDefault="00061478">
            <w:pPr>
              <w:pStyle w:val="Normal6a"/>
            </w:pPr>
          </w:p>
        </w:tc>
        <w:tc>
          <w:tcPr>
            <w:tcW w:w="4876" w:type="dxa"/>
            <w:tcBorders>
              <w:top w:val="nil"/>
              <w:left w:val="nil"/>
              <w:bottom w:val="nil"/>
              <w:right w:val="nil"/>
            </w:tcBorders>
          </w:tcPr>
          <w:p w14:paraId="23513BDF" w14:textId="77777777" w:rsidR="00061478" w:rsidRPr="00CD1D6F" w:rsidRDefault="00CD1D6F">
            <w:pPr>
              <w:pStyle w:val="Normal6a"/>
            </w:pPr>
            <w:r w:rsidRPr="00CD1D6F">
              <w:rPr>
                <w:b/>
                <w:i/>
              </w:rPr>
              <w:t>13 bis.</w:t>
            </w:r>
            <w:r w:rsidRPr="00CD1D6F">
              <w:tab/>
            </w:r>
            <w:r w:rsidRPr="00CD1D6F">
              <w:rPr>
                <w:b/>
                <w:i/>
              </w:rPr>
              <w:t xml:space="preserve">mette in evidenza che le professioni legate all'IFP presentano la flessibilità necessaria per essere svolte ovunque e che, pertanto, la </w:t>
            </w:r>
            <w:r w:rsidRPr="00CD1D6F">
              <w:rPr>
                <w:b/>
                <w:i/>
              </w:rPr>
              <w:t>mobilità nel contesto dell'IFP è uno dei principali strumenti di lotta contro la disoccupazione, in quanto rafforza l'impiegabilità, riduce il divario di competenze e agevola l'incontro tra domanda e offerta di lavoro, in particolare per i giovani, fornendo le capacità e l'esperienza unica che sono necessarie per essere competitivi nei mercati del lavoro di oggi in seno all'UE; incoraggia gli Stati membri a promuovere l'intera gamma di opportunità offerta dal nuovo programma Erasmus+, che offre ai giovani n</w:t>
            </w:r>
            <w:r w:rsidRPr="00CD1D6F">
              <w:rPr>
                <w:b/>
                <w:i/>
              </w:rPr>
              <w:t>on solo la possibilità di studiare all'estero, ma anche occasioni di apprendistato e di tirocinio; </w:t>
            </w:r>
          </w:p>
        </w:tc>
      </w:tr>
    </w:tbl>
    <w:p w14:paraId="0D62924C"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993365E" w14:textId="77777777" w:rsidR="00061478" w:rsidRPr="00CD1D6F" w:rsidRDefault="00CD1D6F">
      <w:r w:rsidRPr="00CD1D6F">
        <w:rPr>
          <w:rStyle w:val="HideTWBExt"/>
          <w:noProof w:val="0"/>
        </w:rPr>
        <w:t>&lt;/Amend&gt;</w:t>
      </w:r>
    </w:p>
    <w:p w14:paraId="3F9975F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179</w:t>
      </w:r>
      <w:r w:rsidRPr="00CD1D6F">
        <w:rPr>
          <w:rStyle w:val="HideTWBExt"/>
          <w:b w:val="0"/>
          <w:noProof w:val="0"/>
        </w:rPr>
        <w:t>&lt;/NumAm&gt;</w:t>
      </w:r>
    </w:p>
    <w:p w14:paraId="7D4E3E18"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3DB10A9E" w14:textId="77777777" w:rsidR="00061478" w:rsidRPr="00CD1D6F" w:rsidRDefault="00CD1D6F">
      <w:pPr>
        <w:pStyle w:val="NormalBold"/>
      </w:pPr>
      <w:r w:rsidRPr="00CD1D6F">
        <w:rPr>
          <w:rStyle w:val="HideTWBExt"/>
          <w:b w:val="0"/>
          <w:noProof w:val="0"/>
        </w:rPr>
        <w:t>&lt;/RepeatBlock-By&gt;</w:t>
      </w:r>
    </w:p>
    <w:p w14:paraId="4BF1187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B43F7CC" w14:textId="77777777" w:rsidR="00061478" w:rsidRPr="00CD1D6F" w:rsidRDefault="00CD1D6F">
      <w:pPr>
        <w:pStyle w:val="NormalBold"/>
      </w:pPr>
      <w:r w:rsidRPr="00CD1D6F">
        <w:rPr>
          <w:rStyle w:val="HideTWBExt"/>
          <w:b w:val="0"/>
          <w:noProof w:val="0"/>
        </w:rPr>
        <w:t>&lt;Article&gt;</w:t>
      </w:r>
      <w:r w:rsidRPr="00CD1D6F">
        <w:t>Paragrafo 13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09B8473" w14:textId="77777777">
        <w:trPr>
          <w:trHeight w:hRule="exact" w:val="240"/>
          <w:jc w:val="center"/>
        </w:trPr>
        <w:tc>
          <w:tcPr>
            <w:tcW w:w="9752" w:type="dxa"/>
            <w:gridSpan w:val="2"/>
            <w:tcBorders>
              <w:top w:val="nil"/>
              <w:left w:val="nil"/>
              <w:bottom w:val="nil"/>
              <w:right w:val="nil"/>
            </w:tcBorders>
          </w:tcPr>
          <w:p w14:paraId="79864F42" w14:textId="77777777" w:rsidR="00061478" w:rsidRPr="00CD1D6F" w:rsidRDefault="00061478"/>
        </w:tc>
      </w:tr>
      <w:tr w:rsidR="00061478" w:rsidRPr="00CD1D6F" w14:paraId="4FFD36B2" w14:textId="77777777">
        <w:trPr>
          <w:trHeight w:val="240"/>
          <w:jc w:val="center"/>
        </w:trPr>
        <w:tc>
          <w:tcPr>
            <w:tcW w:w="4876" w:type="dxa"/>
            <w:tcBorders>
              <w:top w:val="nil"/>
              <w:left w:val="nil"/>
              <w:bottom w:val="nil"/>
              <w:right w:val="nil"/>
            </w:tcBorders>
          </w:tcPr>
          <w:p w14:paraId="5934F1CA"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F2CAD32" w14:textId="77777777" w:rsidR="00061478" w:rsidRPr="00CD1D6F" w:rsidRDefault="00CD1D6F">
            <w:pPr>
              <w:pStyle w:val="AmColumnHeading"/>
            </w:pPr>
            <w:r w:rsidRPr="00CD1D6F">
              <w:t>Emendamento</w:t>
            </w:r>
          </w:p>
        </w:tc>
      </w:tr>
      <w:tr w:rsidR="00061478" w:rsidRPr="00CD1D6F" w14:paraId="1EE2C808" w14:textId="77777777">
        <w:trPr>
          <w:jc w:val="center"/>
        </w:trPr>
        <w:tc>
          <w:tcPr>
            <w:tcW w:w="4876" w:type="dxa"/>
            <w:tcBorders>
              <w:top w:val="nil"/>
              <w:left w:val="nil"/>
              <w:bottom w:val="nil"/>
              <w:right w:val="nil"/>
            </w:tcBorders>
          </w:tcPr>
          <w:p w14:paraId="40283B35" w14:textId="77777777" w:rsidR="00061478" w:rsidRPr="00CD1D6F" w:rsidRDefault="00061478">
            <w:pPr>
              <w:pStyle w:val="Normal6a"/>
            </w:pPr>
          </w:p>
        </w:tc>
        <w:tc>
          <w:tcPr>
            <w:tcW w:w="4876" w:type="dxa"/>
            <w:tcBorders>
              <w:top w:val="nil"/>
              <w:left w:val="nil"/>
              <w:bottom w:val="nil"/>
              <w:right w:val="nil"/>
            </w:tcBorders>
          </w:tcPr>
          <w:p w14:paraId="62743359" w14:textId="77777777" w:rsidR="00061478" w:rsidRPr="00CD1D6F" w:rsidRDefault="00CD1D6F">
            <w:pPr>
              <w:pStyle w:val="Normal6a"/>
            </w:pPr>
            <w:r w:rsidRPr="00CD1D6F">
              <w:rPr>
                <w:b/>
                <w:i/>
              </w:rPr>
              <w:t>13 bis.</w:t>
            </w:r>
            <w:r w:rsidRPr="00CD1D6F">
              <w:tab/>
            </w:r>
            <w:r w:rsidRPr="00CD1D6F">
              <w:rPr>
                <w:b/>
                <w:i/>
              </w:rPr>
              <w:t xml:space="preserve">invita la Commissione e gli Stati membri a istituire aree pilota regionali per la </w:t>
            </w:r>
            <w:r w:rsidRPr="00CD1D6F">
              <w:rPr>
                <w:b/>
                <w:i/>
              </w:rPr>
              <w:t xml:space="preserve">trasferibilità delle competenze e delle qualifiche, sulla base dei quadri di cooperazione transfrontaliera esistenti </w:t>
            </w:r>
            <w:r w:rsidRPr="00CD1D6F">
              <w:rPr>
                <w:b/>
                <w:i/>
              </w:rPr>
              <w:lastRenderedPageBreak/>
              <w:t>come l'Unione Benelux e le regioni frontaliere limitrofe, al fine di testare approcci innovativi al riconoscimento, alla convalida e alla trasferibilità automatica delle qualifiche, delle competenze e delle microcredenziali a livello transfrontaliero; ritiene che progetti pilota di successo potrebbero generare prove utili, rafforzare la fiducia reciproca tra le autorità competenti e creare ri</w:t>
            </w:r>
            <w:r w:rsidRPr="00CD1D6F">
              <w:rPr>
                <w:b/>
                <w:i/>
              </w:rPr>
              <w:t>cadute positive per una più ampia attuazione in tutta l'UE;</w:t>
            </w:r>
          </w:p>
        </w:tc>
      </w:tr>
    </w:tbl>
    <w:p w14:paraId="7D20A78E"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8C8EBD1" w14:textId="77777777" w:rsidR="00061478" w:rsidRPr="00CD1D6F" w:rsidRDefault="00CD1D6F">
      <w:r w:rsidRPr="00CD1D6F">
        <w:rPr>
          <w:rStyle w:val="HideTWBExt"/>
          <w:noProof w:val="0"/>
        </w:rPr>
        <w:t>&lt;/Amend&gt;</w:t>
      </w:r>
    </w:p>
    <w:p w14:paraId="7F0BAD3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180</w:t>
      </w:r>
      <w:r w:rsidRPr="00CD1D6F">
        <w:rPr>
          <w:rStyle w:val="HideTWBExt"/>
          <w:b w:val="0"/>
          <w:noProof w:val="0"/>
        </w:rPr>
        <w:t>&lt;/NumAm&gt;</w:t>
      </w:r>
    </w:p>
    <w:p w14:paraId="7E019762" w14:textId="77777777" w:rsidR="00061478" w:rsidRPr="00CD1D6F" w:rsidRDefault="00CD1D6F">
      <w:pPr>
        <w:pStyle w:val="NormalBold"/>
      </w:pPr>
      <w:r w:rsidRPr="00CD1D6F">
        <w:rPr>
          <w:rStyle w:val="HideTWBExt"/>
          <w:b w:val="0"/>
          <w:noProof w:val="0"/>
        </w:rPr>
        <w:t>&lt;RepeatBlock-By&gt;&lt;Members&gt;</w:t>
      </w:r>
      <w:r w:rsidRPr="00CD1D6F">
        <w:t>Letizia Moratti</w:t>
      </w:r>
      <w:r w:rsidRPr="00CD1D6F">
        <w:rPr>
          <w:rStyle w:val="HideTWBExt"/>
          <w:b w:val="0"/>
          <w:noProof w:val="0"/>
        </w:rPr>
        <w:t>&lt;/Members&gt;</w:t>
      </w:r>
    </w:p>
    <w:p w14:paraId="1E197A9F" w14:textId="77777777" w:rsidR="00061478" w:rsidRPr="00CD1D6F" w:rsidRDefault="00CD1D6F">
      <w:pPr>
        <w:pStyle w:val="NormalBold"/>
      </w:pPr>
      <w:r w:rsidRPr="00CD1D6F">
        <w:rPr>
          <w:rStyle w:val="HideTWBExt"/>
          <w:b w:val="0"/>
          <w:noProof w:val="0"/>
        </w:rPr>
        <w:t>&lt;/RepeatBlock-By&gt;</w:t>
      </w:r>
    </w:p>
    <w:p w14:paraId="5281EE84"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DA8261A" w14:textId="77777777" w:rsidR="00061478" w:rsidRPr="00CD1D6F" w:rsidRDefault="00CD1D6F">
      <w:pPr>
        <w:pStyle w:val="NormalBold"/>
      </w:pPr>
      <w:r w:rsidRPr="00CD1D6F">
        <w:rPr>
          <w:rStyle w:val="HideTWBExt"/>
          <w:b w:val="0"/>
          <w:noProof w:val="0"/>
        </w:rPr>
        <w:t>&lt;Article&gt;</w:t>
      </w:r>
      <w:r w:rsidRPr="00CD1D6F">
        <w:t>Paragrafo 13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65E1B60" w14:textId="77777777">
        <w:trPr>
          <w:trHeight w:hRule="exact" w:val="240"/>
          <w:jc w:val="center"/>
        </w:trPr>
        <w:tc>
          <w:tcPr>
            <w:tcW w:w="9752" w:type="dxa"/>
            <w:gridSpan w:val="2"/>
            <w:tcBorders>
              <w:top w:val="nil"/>
              <w:left w:val="nil"/>
              <w:bottom w:val="nil"/>
              <w:right w:val="nil"/>
            </w:tcBorders>
          </w:tcPr>
          <w:p w14:paraId="16CA9FB8" w14:textId="77777777" w:rsidR="00061478" w:rsidRPr="00CD1D6F" w:rsidRDefault="00061478"/>
        </w:tc>
      </w:tr>
      <w:tr w:rsidR="00061478" w:rsidRPr="00CD1D6F" w14:paraId="3EBBDAF1" w14:textId="77777777">
        <w:trPr>
          <w:trHeight w:val="240"/>
          <w:jc w:val="center"/>
        </w:trPr>
        <w:tc>
          <w:tcPr>
            <w:tcW w:w="4876" w:type="dxa"/>
            <w:tcBorders>
              <w:top w:val="nil"/>
              <w:left w:val="nil"/>
              <w:bottom w:val="nil"/>
              <w:right w:val="nil"/>
            </w:tcBorders>
          </w:tcPr>
          <w:p w14:paraId="134D214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10317FC" w14:textId="77777777" w:rsidR="00061478" w:rsidRPr="00CD1D6F" w:rsidRDefault="00CD1D6F">
            <w:pPr>
              <w:pStyle w:val="AmColumnHeading"/>
            </w:pPr>
            <w:r w:rsidRPr="00CD1D6F">
              <w:t>Emendamento</w:t>
            </w:r>
          </w:p>
        </w:tc>
      </w:tr>
      <w:tr w:rsidR="00061478" w:rsidRPr="00CD1D6F" w14:paraId="37584DD9" w14:textId="77777777">
        <w:trPr>
          <w:jc w:val="center"/>
        </w:trPr>
        <w:tc>
          <w:tcPr>
            <w:tcW w:w="4876" w:type="dxa"/>
            <w:tcBorders>
              <w:top w:val="nil"/>
              <w:left w:val="nil"/>
              <w:bottom w:val="nil"/>
              <w:right w:val="nil"/>
            </w:tcBorders>
          </w:tcPr>
          <w:p w14:paraId="47CB1276" w14:textId="77777777" w:rsidR="00061478" w:rsidRPr="00CD1D6F" w:rsidRDefault="00061478">
            <w:pPr>
              <w:pStyle w:val="Normal6a"/>
            </w:pPr>
          </w:p>
        </w:tc>
        <w:tc>
          <w:tcPr>
            <w:tcW w:w="4876" w:type="dxa"/>
            <w:tcBorders>
              <w:top w:val="nil"/>
              <w:left w:val="nil"/>
              <w:bottom w:val="nil"/>
              <w:right w:val="nil"/>
            </w:tcBorders>
          </w:tcPr>
          <w:p w14:paraId="54901A93" w14:textId="77777777" w:rsidR="00061478" w:rsidRPr="00CD1D6F" w:rsidRDefault="00CD1D6F">
            <w:pPr>
              <w:pStyle w:val="Normal6a"/>
            </w:pPr>
            <w:r w:rsidRPr="00CD1D6F">
              <w:rPr>
                <w:b/>
                <w:i/>
              </w:rPr>
              <w:t>13 bis.</w:t>
            </w:r>
            <w:r w:rsidRPr="00CD1D6F">
              <w:tab/>
            </w:r>
            <w:r w:rsidRPr="00CD1D6F">
              <w:rPr>
                <w:b/>
                <w:i/>
              </w:rPr>
              <w:t xml:space="preserve">sottolinea la necessità di avanzare verso il riconoscimento automatico delle qualifiche accademiche e professionali tra gli Stati membri per </w:t>
            </w:r>
            <w:r w:rsidRPr="00CD1D6F">
              <w:rPr>
                <w:b/>
                <w:i/>
              </w:rPr>
              <w:t>livelli di istruzione comparabili, al fine di ridurre gli ostacoli alla mobilità e rafforzare il funzionamento del mercato unico dell'istruzione e del lavoro; invita la Commissione e gli Stati membri a garantire che le qualifiche di istruzione e formazione professionale (IFP) siano valutate su base di parità con le qualifiche accademiche, in base ai risultati dell'apprendimento piuttosto che esclusivamente in base ai percorsi di studio formali;</w:t>
            </w:r>
          </w:p>
        </w:tc>
      </w:tr>
    </w:tbl>
    <w:p w14:paraId="51AF4C82"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D16E66D" w14:textId="77777777" w:rsidR="00061478" w:rsidRPr="00CD1D6F" w:rsidRDefault="00CD1D6F">
      <w:r w:rsidRPr="00CD1D6F">
        <w:rPr>
          <w:rStyle w:val="HideTWBExt"/>
          <w:noProof w:val="0"/>
        </w:rPr>
        <w:t>&lt;/Amend&gt;</w:t>
      </w:r>
    </w:p>
    <w:p w14:paraId="0292BD3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181</w:t>
      </w:r>
      <w:r w:rsidRPr="00CD1D6F">
        <w:rPr>
          <w:rStyle w:val="HideTWBExt"/>
          <w:b w:val="0"/>
          <w:noProof w:val="0"/>
        </w:rPr>
        <w:t>&lt;/NumAm&gt;</w:t>
      </w:r>
    </w:p>
    <w:p w14:paraId="5271A3BF" w14:textId="77777777" w:rsidR="00061478" w:rsidRPr="00CD1D6F" w:rsidRDefault="00CD1D6F">
      <w:pPr>
        <w:pStyle w:val="NormalBold"/>
      </w:pPr>
      <w:r w:rsidRPr="00CD1D6F">
        <w:rPr>
          <w:rStyle w:val="HideTWBExt"/>
          <w:b w:val="0"/>
          <w:noProof w:val="0"/>
        </w:rPr>
        <w:lastRenderedPageBreak/>
        <w:t>&lt;RepeatBlock-By&gt;&lt;Members&gt;</w:t>
      </w:r>
      <w:r w:rsidRPr="00CD1D6F">
        <w:t>Angelika Winzig, Eleonora Meleti, Miriam Lexmann, Andrea Wechsler, Romana Tomc, Andrzej Buła, Martine Kemp, Henrik Dahl, Letizia Moratti, Maravillas Abadía Jover</w:t>
      </w:r>
      <w:r w:rsidRPr="00CD1D6F">
        <w:rPr>
          <w:rStyle w:val="HideTWBExt"/>
          <w:b w:val="0"/>
          <w:noProof w:val="0"/>
        </w:rPr>
        <w:t>&lt;/Members&gt;</w:t>
      </w:r>
    </w:p>
    <w:p w14:paraId="6CA3BC24" w14:textId="77777777" w:rsidR="00061478" w:rsidRPr="00CD1D6F" w:rsidRDefault="00CD1D6F">
      <w:pPr>
        <w:pStyle w:val="NormalBold"/>
      </w:pPr>
      <w:r w:rsidRPr="00CD1D6F">
        <w:rPr>
          <w:rStyle w:val="HideTWBExt"/>
          <w:b w:val="0"/>
          <w:noProof w:val="0"/>
        </w:rPr>
        <w:t>&lt;/RepeatBlock-By&gt;</w:t>
      </w:r>
    </w:p>
    <w:p w14:paraId="6075952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9E8F954" w14:textId="77777777" w:rsidR="00061478" w:rsidRPr="00CD1D6F" w:rsidRDefault="00CD1D6F">
      <w:pPr>
        <w:pStyle w:val="NormalBold"/>
      </w:pPr>
      <w:r w:rsidRPr="00CD1D6F">
        <w:rPr>
          <w:rStyle w:val="HideTWBExt"/>
          <w:b w:val="0"/>
          <w:noProof w:val="0"/>
        </w:rPr>
        <w:t>&lt;Article&gt;</w:t>
      </w:r>
      <w:r w:rsidRPr="00CD1D6F">
        <w:t>Paragrafo 13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48875F8" w14:textId="77777777">
        <w:trPr>
          <w:trHeight w:hRule="exact" w:val="240"/>
          <w:jc w:val="center"/>
        </w:trPr>
        <w:tc>
          <w:tcPr>
            <w:tcW w:w="9752" w:type="dxa"/>
            <w:gridSpan w:val="2"/>
            <w:tcBorders>
              <w:top w:val="nil"/>
              <w:left w:val="nil"/>
              <w:bottom w:val="nil"/>
              <w:right w:val="nil"/>
            </w:tcBorders>
          </w:tcPr>
          <w:p w14:paraId="19B1C969" w14:textId="77777777" w:rsidR="00061478" w:rsidRPr="00CD1D6F" w:rsidRDefault="00061478"/>
        </w:tc>
      </w:tr>
      <w:tr w:rsidR="00061478" w:rsidRPr="00CD1D6F" w14:paraId="665E5E5A" w14:textId="77777777">
        <w:trPr>
          <w:trHeight w:val="240"/>
          <w:jc w:val="center"/>
        </w:trPr>
        <w:tc>
          <w:tcPr>
            <w:tcW w:w="4876" w:type="dxa"/>
            <w:tcBorders>
              <w:top w:val="nil"/>
              <w:left w:val="nil"/>
              <w:bottom w:val="nil"/>
              <w:right w:val="nil"/>
            </w:tcBorders>
          </w:tcPr>
          <w:p w14:paraId="1222871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1A5F2BF" w14:textId="77777777" w:rsidR="00061478" w:rsidRPr="00CD1D6F" w:rsidRDefault="00CD1D6F">
            <w:pPr>
              <w:pStyle w:val="AmColumnHeading"/>
            </w:pPr>
            <w:r w:rsidRPr="00CD1D6F">
              <w:t>Emendamento</w:t>
            </w:r>
          </w:p>
        </w:tc>
      </w:tr>
      <w:tr w:rsidR="00061478" w:rsidRPr="00CD1D6F" w14:paraId="3DF81E8E" w14:textId="77777777">
        <w:trPr>
          <w:jc w:val="center"/>
        </w:trPr>
        <w:tc>
          <w:tcPr>
            <w:tcW w:w="4876" w:type="dxa"/>
            <w:tcBorders>
              <w:top w:val="nil"/>
              <w:left w:val="nil"/>
              <w:bottom w:val="nil"/>
              <w:right w:val="nil"/>
            </w:tcBorders>
          </w:tcPr>
          <w:p w14:paraId="4D56A226" w14:textId="77777777" w:rsidR="00061478" w:rsidRPr="00CD1D6F" w:rsidRDefault="00061478">
            <w:pPr>
              <w:pStyle w:val="Normal6a"/>
            </w:pPr>
          </w:p>
        </w:tc>
        <w:tc>
          <w:tcPr>
            <w:tcW w:w="4876" w:type="dxa"/>
            <w:tcBorders>
              <w:top w:val="nil"/>
              <w:left w:val="nil"/>
              <w:bottom w:val="nil"/>
              <w:right w:val="nil"/>
            </w:tcBorders>
          </w:tcPr>
          <w:p w14:paraId="0F976486" w14:textId="77777777" w:rsidR="00061478" w:rsidRPr="00CD1D6F" w:rsidRDefault="00CD1D6F">
            <w:pPr>
              <w:pStyle w:val="Normal6a"/>
            </w:pPr>
            <w:r w:rsidRPr="00CD1D6F">
              <w:rPr>
                <w:b/>
                <w:i/>
              </w:rPr>
              <w:t>13 bis.</w:t>
            </w:r>
            <w:r w:rsidRPr="00CD1D6F">
              <w:tab/>
            </w:r>
            <w:r w:rsidRPr="00CD1D6F">
              <w:rPr>
                <w:b/>
                <w:i/>
              </w:rPr>
              <w:t xml:space="preserve">sottolinea che il miglioramento del riconoscimento e della trasferibilità delle qualifiche professionali dovrebbe </w:t>
            </w:r>
            <w:r w:rsidRPr="00CD1D6F">
              <w:rPr>
                <w:b/>
                <w:i/>
              </w:rPr>
              <w:t>contribuire non solo alla mobilità dei lavoratori, ma anche a una migliore corrispondenza tra le competenze e le esigenze del mercato del lavoro in tutta l'UE;</w:t>
            </w:r>
          </w:p>
        </w:tc>
      </w:tr>
    </w:tbl>
    <w:p w14:paraId="72B8F810"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3D116CC8" w14:textId="77777777" w:rsidR="00061478" w:rsidRPr="00CD1D6F" w:rsidRDefault="00CD1D6F">
      <w:r w:rsidRPr="00CD1D6F">
        <w:rPr>
          <w:rStyle w:val="HideTWBExt"/>
          <w:noProof w:val="0"/>
        </w:rPr>
        <w:t>&lt;/Amend&gt;</w:t>
      </w:r>
    </w:p>
    <w:p w14:paraId="60870EF1"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182</w:t>
      </w:r>
      <w:r w:rsidRPr="00CD1D6F">
        <w:rPr>
          <w:rStyle w:val="HideTWBExt"/>
          <w:b w:val="0"/>
          <w:noProof w:val="0"/>
        </w:rPr>
        <w:t>&lt;/NumAm&gt;</w:t>
      </w:r>
    </w:p>
    <w:p w14:paraId="38552F09" w14:textId="77777777" w:rsidR="00061478" w:rsidRPr="00CD1D6F" w:rsidRDefault="00CD1D6F">
      <w:pPr>
        <w:pStyle w:val="NormalBold"/>
      </w:pPr>
      <w:r w:rsidRPr="00CD1D6F">
        <w:rPr>
          <w:rStyle w:val="HideTWBExt"/>
          <w:b w:val="0"/>
          <w:noProof w:val="0"/>
        </w:rPr>
        <w:t>&lt;RepeatBlock-By&gt;&lt;Members&gt;</w:t>
      </w:r>
      <w:r w:rsidRPr="00CD1D6F">
        <w:t>Letizia Moratti</w:t>
      </w:r>
      <w:r w:rsidRPr="00CD1D6F">
        <w:rPr>
          <w:rStyle w:val="HideTWBExt"/>
          <w:b w:val="0"/>
          <w:noProof w:val="0"/>
        </w:rPr>
        <w:t>&lt;/Members&gt;</w:t>
      </w:r>
    </w:p>
    <w:p w14:paraId="36FA2CEF" w14:textId="77777777" w:rsidR="00061478" w:rsidRPr="00CD1D6F" w:rsidRDefault="00CD1D6F">
      <w:pPr>
        <w:pStyle w:val="NormalBold"/>
      </w:pPr>
      <w:r w:rsidRPr="00CD1D6F">
        <w:rPr>
          <w:rStyle w:val="HideTWBExt"/>
          <w:b w:val="0"/>
          <w:noProof w:val="0"/>
        </w:rPr>
        <w:t>&lt;/RepeatBlock-By&gt;</w:t>
      </w:r>
    </w:p>
    <w:p w14:paraId="369A9D4C"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4914998" w14:textId="77777777" w:rsidR="00061478" w:rsidRPr="00CD1D6F" w:rsidRDefault="00CD1D6F">
      <w:pPr>
        <w:pStyle w:val="NormalBold"/>
      </w:pPr>
      <w:r w:rsidRPr="00CD1D6F">
        <w:rPr>
          <w:rStyle w:val="HideTWBExt"/>
          <w:b w:val="0"/>
          <w:noProof w:val="0"/>
        </w:rPr>
        <w:t>&lt;Article&gt;</w:t>
      </w:r>
      <w:r w:rsidRPr="00CD1D6F">
        <w:t>Paragrafo 13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3422392" w14:textId="77777777">
        <w:trPr>
          <w:trHeight w:hRule="exact" w:val="240"/>
          <w:jc w:val="center"/>
        </w:trPr>
        <w:tc>
          <w:tcPr>
            <w:tcW w:w="9752" w:type="dxa"/>
            <w:gridSpan w:val="2"/>
            <w:tcBorders>
              <w:top w:val="nil"/>
              <w:left w:val="nil"/>
              <w:bottom w:val="nil"/>
              <w:right w:val="nil"/>
            </w:tcBorders>
          </w:tcPr>
          <w:p w14:paraId="34C13605" w14:textId="77777777" w:rsidR="00061478" w:rsidRPr="00CD1D6F" w:rsidRDefault="00061478"/>
        </w:tc>
      </w:tr>
      <w:tr w:rsidR="00061478" w:rsidRPr="00CD1D6F" w14:paraId="1D8D5B49" w14:textId="77777777">
        <w:trPr>
          <w:trHeight w:val="240"/>
          <w:jc w:val="center"/>
        </w:trPr>
        <w:tc>
          <w:tcPr>
            <w:tcW w:w="4876" w:type="dxa"/>
            <w:tcBorders>
              <w:top w:val="nil"/>
              <w:left w:val="nil"/>
              <w:bottom w:val="nil"/>
              <w:right w:val="nil"/>
            </w:tcBorders>
          </w:tcPr>
          <w:p w14:paraId="4B5B9C5D"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48A6D3C" w14:textId="77777777" w:rsidR="00061478" w:rsidRPr="00CD1D6F" w:rsidRDefault="00CD1D6F">
            <w:pPr>
              <w:pStyle w:val="AmColumnHeading"/>
            </w:pPr>
            <w:r w:rsidRPr="00CD1D6F">
              <w:t>Emendamento</w:t>
            </w:r>
          </w:p>
        </w:tc>
      </w:tr>
      <w:tr w:rsidR="00061478" w:rsidRPr="00CD1D6F" w14:paraId="38537CFF" w14:textId="77777777">
        <w:trPr>
          <w:jc w:val="center"/>
        </w:trPr>
        <w:tc>
          <w:tcPr>
            <w:tcW w:w="4876" w:type="dxa"/>
            <w:tcBorders>
              <w:top w:val="nil"/>
              <w:left w:val="nil"/>
              <w:bottom w:val="nil"/>
              <w:right w:val="nil"/>
            </w:tcBorders>
          </w:tcPr>
          <w:p w14:paraId="52F3B3BE" w14:textId="77777777" w:rsidR="00061478" w:rsidRPr="00CD1D6F" w:rsidRDefault="00061478">
            <w:pPr>
              <w:pStyle w:val="Normal6a"/>
            </w:pPr>
          </w:p>
        </w:tc>
        <w:tc>
          <w:tcPr>
            <w:tcW w:w="4876" w:type="dxa"/>
            <w:tcBorders>
              <w:top w:val="nil"/>
              <w:left w:val="nil"/>
              <w:bottom w:val="nil"/>
              <w:right w:val="nil"/>
            </w:tcBorders>
          </w:tcPr>
          <w:p w14:paraId="6A437103" w14:textId="77777777" w:rsidR="00061478" w:rsidRPr="00CD1D6F" w:rsidRDefault="00CD1D6F">
            <w:pPr>
              <w:pStyle w:val="Normal6a"/>
            </w:pPr>
            <w:r w:rsidRPr="00CD1D6F">
              <w:rPr>
                <w:b/>
                <w:i/>
              </w:rPr>
              <w:t>13 ter.</w:t>
            </w:r>
            <w:r w:rsidRPr="00CD1D6F">
              <w:tab/>
            </w:r>
            <w:r w:rsidRPr="00CD1D6F">
              <w:rPr>
                <w:b/>
                <w:i/>
              </w:rPr>
              <w:t xml:space="preserve">sottolinea la necessità di rafforzare il </w:t>
            </w:r>
            <w:r w:rsidRPr="00CD1D6F">
              <w:rPr>
                <w:b/>
                <w:i/>
              </w:rPr>
              <w:t>quadro europeo delle qualifiche (EQF) quale riferimento comune per la comparabilità delle qualifiche, al fine di ridurre le divergenze tra i sistemi nazionali e agevolare il riconoscimento transfrontaliero; evidenzia la necessità di ridurre le pratiche discrezionali nel riconoscimento delle qualifiche tra gli Stati membri promuovendo criteri comuni e calendari standardizzati basati su risultati di apprendimento condivisi; sostiene l'obiettivo di un autentico spazio europeo dell'istruzione in cui il riconosc</w:t>
            </w:r>
            <w:r w:rsidRPr="00CD1D6F">
              <w:rPr>
                <w:b/>
                <w:i/>
              </w:rPr>
              <w:t xml:space="preserve">imento delle qualifiche accademiche e professionali diventi progressivamente automatico, rafforzando la fiducia reciproca tra i sistemi di istruzione e agevolando la mobilità dei </w:t>
            </w:r>
            <w:r w:rsidRPr="00CD1D6F">
              <w:rPr>
                <w:b/>
                <w:i/>
              </w:rPr>
              <w:lastRenderedPageBreak/>
              <w:t>lavoratori qualificati;</w:t>
            </w:r>
          </w:p>
        </w:tc>
      </w:tr>
    </w:tbl>
    <w:p w14:paraId="75EF149B"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FF67392" w14:textId="77777777" w:rsidR="00061478" w:rsidRPr="00CD1D6F" w:rsidRDefault="00CD1D6F">
      <w:r w:rsidRPr="00CD1D6F">
        <w:rPr>
          <w:rStyle w:val="HideTWBExt"/>
          <w:noProof w:val="0"/>
        </w:rPr>
        <w:t>&lt;/Amend&gt;</w:t>
      </w:r>
    </w:p>
    <w:p w14:paraId="5CBC8C3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183</w:t>
      </w:r>
      <w:r w:rsidRPr="00CD1D6F">
        <w:rPr>
          <w:rStyle w:val="HideTWBExt"/>
          <w:b w:val="0"/>
          <w:noProof w:val="0"/>
        </w:rPr>
        <w:t>&lt;/NumAm&gt;</w:t>
      </w:r>
    </w:p>
    <w:p w14:paraId="485C14A3" w14:textId="77777777" w:rsidR="00061478" w:rsidRPr="00CD1D6F" w:rsidRDefault="00CD1D6F">
      <w:pPr>
        <w:pStyle w:val="NormalBold"/>
      </w:pPr>
      <w:r w:rsidRPr="00CD1D6F">
        <w:rPr>
          <w:rStyle w:val="HideTWBExt"/>
          <w:b w:val="0"/>
          <w:noProof w:val="0"/>
        </w:rPr>
        <w:t>&lt;RepeatBlock-By&gt;&lt;Members&gt;</w:t>
      </w:r>
      <w:r w:rsidRPr="00CD1D6F">
        <w:t>Brigitte van den Berg</w:t>
      </w:r>
      <w:r w:rsidRPr="00CD1D6F">
        <w:rPr>
          <w:rStyle w:val="HideTWBExt"/>
          <w:b w:val="0"/>
          <w:noProof w:val="0"/>
        </w:rPr>
        <w:t>&lt;/Members&gt;</w:t>
      </w:r>
    </w:p>
    <w:p w14:paraId="0F909852" w14:textId="77777777" w:rsidR="00061478" w:rsidRPr="00CD1D6F" w:rsidRDefault="00CD1D6F">
      <w:pPr>
        <w:pStyle w:val="NormalBold"/>
      </w:pPr>
      <w:r w:rsidRPr="00CD1D6F">
        <w:rPr>
          <w:rStyle w:val="HideTWBExt"/>
          <w:b w:val="0"/>
          <w:noProof w:val="0"/>
        </w:rPr>
        <w:t>&lt;/RepeatBlock-By&gt;</w:t>
      </w:r>
    </w:p>
    <w:p w14:paraId="393032D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91C4784" w14:textId="77777777" w:rsidR="00061478" w:rsidRPr="00CD1D6F" w:rsidRDefault="00CD1D6F">
      <w:pPr>
        <w:pStyle w:val="NormalBold"/>
      </w:pPr>
      <w:r w:rsidRPr="00CD1D6F">
        <w:rPr>
          <w:rStyle w:val="HideTWBExt"/>
          <w:b w:val="0"/>
          <w:noProof w:val="0"/>
        </w:rPr>
        <w:t>&lt;Article&gt;</w:t>
      </w:r>
      <w:r w:rsidRPr="00CD1D6F">
        <w:t>Paragrafo 13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B3D5F70" w14:textId="77777777">
        <w:trPr>
          <w:trHeight w:hRule="exact" w:val="240"/>
          <w:jc w:val="center"/>
        </w:trPr>
        <w:tc>
          <w:tcPr>
            <w:tcW w:w="9752" w:type="dxa"/>
            <w:gridSpan w:val="2"/>
            <w:tcBorders>
              <w:top w:val="nil"/>
              <w:left w:val="nil"/>
              <w:bottom w:val="nil"/>
              <w:right w:val="nil"/>
            </w:tcBorders>
          </w:tcPr>
          <w:p w14:paraId="1CF056C4" w14:textId="77777777" w:rsidR="00061478" w:rsidRPr="00CD1D6F" w:rsidRDefault="00061478"/>
        </w:tc>
      </w:tr>
      <w:tr w:rsidR="00061478" w:rsidRPr="00CD1D6F" w14:paraId="668B76F1" w14:textId="77777777">
        <w:trPr>
          <w:trHeight w:val="240"/>
          <w:jc w:val="center"/>
        </w:trPr>
        <w:tc>
          <w:tcPr>
            <w:tcW w:w="4876" w:type="dxa"/>
            <w:tcBorders>
              <w:top w:val="nil"/>
              <w:left w:val="nil"/>
              <w:bottom w:val="nil"/>
              <w:right w:val="nil"/>
            </w:tcBorders>
          </w:tcPr>
          <w:p w14:paraId="0C833B6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18AD7F4" w14:textId="77777777" w:rsidR="00061478" w:rsidRPr="00CD1D6F" w:rsidRDefault="00CD1D6F">
            <w:pPr>
              <w:pStyle w:val="AmColumnHeading"/>
            </w:pPr>
            <w:r w:rsidRPr="00CD1D6F">
              <w:t>Emendamento</w:t>
            </w:r>
          </w:p>
        </w:tc>
      </w:tr>
      <w:tr w:rsidR="00061478" w:rsidRPr="00CD1D6F" w14:paraId="1FBB27AB" w14:textId="77777777">
        <w:trPr>
          <w:jc w:val="center"/>
        </w:trPr>
        <w:tc>
          <w:tcPr>
            <w:tcW w:w="4876" w:type="dxa"/>
            <w:tcBorders>
              <w:top w:val="nil"/>
              <w:left w:val="nil"/>
              <w:bottom w:val="nil"/>
              <w:right w:val="nil"/>
            </w:tcBorders>
          </w:tcPr>
          <w:p w14:paraId="0F5EEA73" w14:textId="77777777" w:rsidR="00061478" w:rsidRPr="00CD1D6F" w:rsidRDefault="00061478">
            <w:pPr>
              <w:pStyle w:val="Normal6a"/>
            </w:pPr>
          </w:p>
        </w:tc>
        <w:tc>
          <w:tcPr>
            <w:tcW w:w="4876" w:type="dxa"/>
            <w:tcBorders>
              <w:top w:val="nil"/>
              <w:left w:val="nil"/>
              <w:bottom w:val="nil"/>
              <w:right w:val="nil"/>
            </w:tcBorders>
          </w:tcPr>
          <w:p w14:paraId="4754EAA9" w14:textId="77777777" w:rsidR="00061478" w:rsidRPr="00CD1D6F" w:rsidRDefault="00CD1D6F">
            <w:pPr>
              <w:pStyle w:val="Normal6a"/>
            </w:pPr>
            <w:r w:rsidRPr="00CD1D6F">
              <w:rPr>
                <w:b/>
                <w:i/>
              </w:rPr>
              <w:t>13 ter.</w:t>
            </w:r>
            <w:r w:rsidRPr="00CD1D6F">
              <w:tab/>
            </w:r>
            <w:r w:rsidRPr="00CD1D6F">
              <w:rPr>
                <w:b/>
                <w:i/>
              </w:rPr>
              <w:t xml:space="preserve">chiede lo </w:t>
            </w:r>
            <w:r w:rsidRPr="00CD1D6F">
              <w:rPr>
                <w:b/>
                <w:i/>
              </w:rPr>
              <w:t>sviluppo di credenziali digitali interoperabili, sicure e verificabili per le qualifiche e le competenze professionali, rilasciate da autorità competenti e riconosciute e facilmente condivisibili a livello transfrontaliero, garantendo nel contempo la coerenza con le iniziative dell'UE esistenti e mantenendo gli standard; tiene conto del potenziale dell'IA per il riconoscimento delle qualifiche e delle microcredenziali; incoraggia lo sviluppo di meccanismi europei di certificazione basati sull'IA per miglior</w:t>
            </w:r>
            <w:r w:rsidRPr="00CD1D6F">
              <w:rPr>
                <w:b/>
                <w:i/>
              </w:rPr>
              <w:t>are la trasparenza e la trasferibilità delle qualifiche dell'IFP in tutti gli Stati membri;</w:t>
            </w:r>
          </w:p>
        </w:tc>
      </w:tr>
    </w:tbl>
    <w:p w14:paraId="69ED8F87"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9A82806" w14:textId="77777777" w:rsidR="00061478" w:rsidRPr="00CD1D6F" w:rsidRDefault="00CD1D6F">
      <w:r w:rsidRPr="00CD1D6F">
        <w:rPr>
          <w:rStyle w:val="HideTWBExt"/>
          <w:noProof w:val="0"/>
        </w:rPr>
        <w:t>&lt;/Amend&gt;</w:t>
      </w:r>
    </w:p>
    <w:p w14:paraId="2314634B"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184</w:t>
      </w:r>
      <w:r w:rsidRPr="00CD1D6F">
        <w:rPr>
          <w:rStyle w:val="HideTWBExt"/>
          <w:b w:val="0"/>
          <w:noProof w:val="0"/>
        </w:rPr>
        <w:t>&lt;/NumAm&gt;</w:t>
      </w:r>
    </w:p>
    <w:p w14:paraId="60320A69" w14:textId="77777777" w:rsidR="00061478" w:rsidRPr="00CD1D6F" w:rsidRDefault="00CD1D6F">
      <w:pPr>
        <w:pStyle w:val="NormalBold"/>
      </w:pPr>
      <w:r w:rsidRPr="00CD1D6F">
        <w:rPr>
          <w:rStyle w:val="HideTWBExt"/>
          <w:b w:val="0"/>
          <w:noProof w:val="0"/>
        </w:rPr>
        <w:t>&lt;RepeatBlock-By&gt;&lt;Members&gt;</w:t>
      </w:r>
      <w:r w:rsidRPr="00CD1D6F">
        <w:t xml:space="preserve">Angelika Winzig, Eleonora Meleti, Miriam Lexmann, </w:t>
      </w:r>
      <w:r w:rsidRPr="00CD1D6F">
        <w:t>Andrea Wechsler, Romana Tomc, Andrzej Buła, Martine Kemp, Henrik Dahl, Letizia Moratti, Maravillas Abadía Jover</w:t>
      </w:r>
      <w:r w:rsidRPr="00CD1D6F">
        <w:rPr>
          <w:rStyle w:val="HideTWBExt"/>
          <w:b w:val="0"/>
          <w:noProof w:val="0"/>
        </w:rPr>
        <w:t>&lt;/Members&gt;</w:t>
      </w:r>
    </w:p>
    <w:p w14:paraId="7AC659FF" w14:textId="77777777" w:rsidR="00061478" w:rsidRPr="00CD1D6F" w:rsidRDefault="00CD1D6F">
      <w:pPr>
        <w:pStyle w:val="NormalBold"/>
      </w:pPr>
      <w:r w:rsidRPr="00CD1D6F">
        <w:rPr>
          <w:rStyle w:val="HideTWBExt"/>
          <w:b w:val="0"/>
          <w:noProof w:val="0"/>
        </w:rPr>
        <w:t>&lt;/RepeatBlock-By&gt;</w:t>
      </w:r>
    </w:p>
    <w:p w14:paraId="2677958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54AF5818" w14:textId="77777777" w:rsidR="00061478" w:rsidRPr="00CD1D6F" w:rsidRDefault="00CD1D6F">
      <w:pPr>
        <w:pStyle w:val="NormalBold"/>
      </w:pPr>
      <w:r w:rsidRPr="00CD1D6F">
        <w:rPr>
          <w:rStyle w:val="HideTWBExt"/>
          <w:b w:val="0"/>
          <w:noProof w:val="0"/>
        </w:rPr>
        <w:t>&lt;Article&gt;</w:t>
      </w:r>
      <w:r w:rsidRPr="00CD1D6F">
        <w:t>Paragrafo 13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B6C58F4" w14:textId="77777777">
        <w:trPr>
          <w:trHeight w:hRule="exact" w:val="240"/>
          <w:jc w:val="center"/>
        </w:trPr>
        <w:tc>
          <w:tcPr>
            <w:tcW w:w="9752" w:type="dxa"/>
            <w:gridSpan w:val="2"/>
            <w:tcBorders>
              <w:top w:val="nil"/>
              <w:left w:val="nil"/>
              <w:bottom w:val="nil"/>
              <w:right w:val="nil"/>
            </w:tcBorders>
          </w:tcPr>
          <w:p w14:paraId="65D36F93" w14:textId="77777777" w:rsidR="00061478" w:rsidRPr="00CD1D6F" w:rsidRDefault="00061478"/>
        </w:tc>
      </w:tr>
      <w:tr w:rsidR="00061478" w:rsidRPr="00CD1D6F" w14:paraId="0F46342B" w14:textId="77777777">
        <w:trPr>
          <w:trHeight w:val="240"/>
          <w:jc w:val="center"/>
        </w:trPr>
        <w:tc>
          <w:tcPr>
            <w:tcW w:w="4876" w:type="dxa"/>
            <w:tcBorders>
              <w:top w:val="nil"/>
              <w:left w:val="nil"/>
              <w:bottom w:val="nil"/>
              <w:right w:val="nil"/>
            </w:tcBorders>
          </w:tcPr>
          <w:p w14:paraId="069D80D4"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636405FA" w14:textId="77777777" w:rsidR="00061478" w:rsidRPr="00CD1D6F" w:rsidRDefault="00CD1D6F">
            <w:pPr>
              <w:pStyle w:val="AmColumnHeading"/>
            </w:pPr>
            <w:r w:rsidRPr="00CD1D6F">
              <w:t>Emendamento</w:t>
            </w:r>
          </w:p>
        </w:tc>
      </w:tr>
      <w:tr w:rsidR="00061478" w:rsidRPr="00CD1D6F" w14:paraId="45C44DFC" w14:textId="77777777">
        <w:trPr>
          <w:jc w:val="center"/>
        </w:trPr>
        <w:tc>
          <w:tcPr>
            <w:tcW w:w="4876" w:type="dxa"/>
            <w:tcBorders>
              <w:top w:val="nil"/>
              <w:left w:val="nil"/>
              <w:bottom w:val="nil"/>
              <w:right w:val="nil"/>
            </w:tcBorders>
          </w:tcPr>
          <w:p w14:paraId="134C2220" w14:textId="77777777" w:rsidR="00061478" w:rsidRPr="00CD1D6F" w:rsidRDefault="00061478">
            <w:pPr>
              <w:pStyle w:val="Normal6a"/>
            </w:pPr>
          </w:p>
        </w:tc>
        <w:tc>
          <w:tcPr>
            <w:tcW w:w="4876" w:type="dxa"/>
            <w:tcBorders>
              <w:top w:val="nil"/>
              <w:left w:val="nil"/>
              <w:bottom w:val="nil"/>
              <w:right w:val="nil"/>
            </w:tcBorders>
          </w:tcPr>
          <w:p w14:paraId="6AC5EA8F" w14:textId="77777777" w:rsidR="00061478" w:rsidRPr="00CD1D6F" w:rsidRDefault="00CD1D6F">
            <w:pPr>
              <w:pStyle w:val="Normal6a"/>
            </w:pPr>
            <w:r w:rsidRPr="00CD1D6F">
              <w:rPr>
                <w:b/>
                <w:i/>
              </w:rPr>
              <w:t>13 ter.</w:t>
            </w:r>
            <w:r w:rsidRPr="00CD1D6F">
              <w:tab/>
            </w:r>
            <w:r w:rsidRPr="00CD1D6F">
              <w:rPr>
                <w:b/>
                <w:i/>
              </w:rPr>
              <w:t xml:space="preserve">invita la Commissione e gli Stati membri a semplificare e accelerare ulteriormente il riconoscimento delle qualifiche professionali in tutta l'UE, nel </w:t>
            </w:r>
            <w:r w:rsidRPr="00CD1D6F">
              <w:rPr>
                <w:b/>
                <w:i/>
              </w:rPr>
              <w:lastRenderedPageBreak/>
              <w:t>rispetto delle competenze nazionali, al fine di agevolare la mobilità dei lavoratori e affrontare le carenze di competenze;</w:t>
            </w:r>
          </w:p>
        </w:tc>
      </w:tr>
    </w:tbl>
    <w:p w14:paraId="16F094E4"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68CA83A" w14:textId="77777777" w:rsidR="00061478" w:rsidRPr="00CD1D6F" w:rsidRDefault="00CD1D6F">
      <w:r w:rsidRPr="00CD1D6F">
        <w:rPr>
          <w:rStyle w:val="HideTWBExt"/>
          <w:noProof w:val="0"/>
        </w:rPr>
        <w:t>&lt;/Amend&gt;</w:t>
      </w:r>
    </w:p>
    <w:p w14:paraId="7D1E71CA"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185</w:t>
      </w:r>
      <w:r w:rsidRPr="00CD1D6F">
        <w:rPr>
          <w:rStyle w:val="HideTWBExt"/>
          <w:b w:val="0"/>
          <w:noProof w:val="0"/>
        </w:rPr>
        <w:t>&lt;/NumAm&gt;</w:t>
      </w:r>
    </w:p>
    <w:p w14:paraId="14003F7B" w14:textId="77777777" w:rsidR="00061478" w:rsidRPr="00CD1D6F" w:rsidRDefault="00CD1D6F">
      <w:pPr>
        <w:pStyle w:val="NormalBold"/>
      </w:pPr>
      <w:r w:rsidRPr="00CD1D6F">
        <w:rPr>
          <w:rStyle w:val="HideTWBExt"/>
          <w:b w:val="0"/>
          <w:noProof w:val="0"/>
        </w:rPr>
        <w:t>&lt;RepeatBlock-By&gt;&lt;Members&gt;</w:t>
      </w:r>
      <w:r w:rsidRPr="00CD1D6F">
        <w:t>Letizia Moratti</w:t>
      </w:r>
      <w:r w:rsidRPr="00CD1D6F">
        <w:rPr>
          <w:rStyle w:val="HideTWBExt"/>
          <w:b w:val="0"/>
          <w:noProof w:val="0"/>
        </w:rPr>
        <w:t>&lt;/Members&gt;</w:t>
      </w:r>
    </w:p>
    <w:p w14:paraId="68901724" w14:textId="77777777" w:rsidR="00061478" w:rsidRPr="00CD1D6F" w:rsidRDefault="00CD1D6F">
      <w:pPr>
        <w:pStyle w:val="NormalBold"/>
      </w:pPr>
      <w:r w:rsidRPr="00CD1D6F">
        <w:rPr>
          <w:rStyle w:val="HideTWBExt"/>
          <w:b w:val="0"/>
          <w:noProof w:val="0"/>
        </w:rPr>
        <w:t>&lt;/RepeatBlock-By&gt;</w:t>
      </w:r>
    </w:p>
    <w:p w14:paraId="7AD4A886"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B5224D3" w14:textId="77777777" w:rsidR="00061478" w:rsidRPr="00CD1D6F" w:rsidRDefault="00CD1D6F">
      <w:pPr>
        <w:pStyle w:val="NormalBold"/>
      </w:pPr>
      <w:r w:rsidRPr="00CD1D6F">
        <w:rPr>
          <w:rStyle w:val="HideTWBExt"/>
          <w:b w:val="0"/>
          <w:noProof w:val="0"/>
        </w:rPr>
        <w:t>&lt;Article&gt;</w:t>
      </w:r>
      <w:r w:rsidRPr="00CD1D6F">
        <w:t>Paragrafo 13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868CC9A" w14:textId="77777777">
        <w:trPr>
          <w:trHeight w:hRule="exact" w:val="240"/>
          <w:jc w:val="center"/>
        </w:trPr>
        <w:tc>
          <w:tcPr>
            <w:tcW w:w="9752" w:type="dxa"/>
            <w:gridSpan w:val="2"/>
            <w:tcBorders>
              <w:top w:val="nil"/>
              <w:left w:val="nil"/>
              <w:bottom w:val="nil"/>
              <w:right w:val="nil"/>
            </w:tcBorders>
          </w:tcPr>
          <w:p w14:paraId="295B8E24" w14:textId="77777777" w:rsidR="00061478" w:rsidRPr="00CD1D6F" w:rsidRDefault="00061478"/>
        </w:tc>
      </w:tr>
      <w:tr w:rsidR="00061478" w:rsidRPr="00CD1D6F" w14:paraId="6A2B35AE" w14:textId="77777777">
        <w:trPr>
          <w:trHeight w:val="240"/>
          <w:jc w:val="center"/>
        </w:trPr>
        <w:tc>
          <w:tcPr>
            <w:tcW w:w="4876" w:type="dxa"/>
            <w:tcBorders>
              <w:top w:val="nil"/>
              <w:left w:val="nil"/>
              <w:bottom w:val="nil"/>
              <w:right w:val="nil"/>
            </w:tcBorders>
          </w:tcPr>
          <w:p w14:paraId="277DFB6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7224E86" w14:textId="77777777" w:rsidR="00061478" w:rsidRPr="00CD1D6F" w:rsidRDefault="00CD1D6F">
            <w:pPr>
              <w:pStyle w:val="AmColumnHeading"/>
            </w:pPr>
            <w:r w:rsidRPr="00CD1D6F">
              <w:t>Emendamento</w:t>
            </w:r>
          </w:p>
        </w:tc>
      </w:tr>
      <w:tr w:rsidR="00061478" w:rsidRPr="00CD1D6F" w14:paraId="5F26720C" w14:textId="77777777">
        <w:trPr>
          <w:jc w:val="center"/>
        </w:trPr>
        <w:tc>
          <w:tcPr>
            <w:tcW w:w="4876" w:type="dxa"/>
            <w:tcBorders>
              <w:top w:val="nil"/>
              <w:left w:val="nil"/>
              <w:bottom w:val="nil"/>
              <w:right w:val="nil"/>
            </w:tcBorders>
          </w:tcPr>
          <w:p w14:paraId="16B74D99" w14:textId="77777777" w:rsidR="00061478" w:rsidRPr="00CD1D6F" w:rsidRDefault="00061478">
            <w:pPr>
              <w:pStyle w:val="Normal6a"/>
            </w:pPr>
          </w:p>
        </w:tc>
        <w:tc>
          <w:tcPr>
            <w:tcW w:w="4876" w:type="dxa"/>
            <w:tcBorders>
              <w:top w:val="nil"/>
              <w:left w:val="nil"/>
              <w:bottom w:val="nil"/>
              <w:right w:val="nil"/>
            </w:tcBorders>
          </w:tcPr>
          <w:p w14:paraId="1128A3F4" w14:textId="77777777" w:rsidR="00061478" w:rsidRPr="00CD1D6F" w:rsidRDefault="00CD1D6F">
            <w:pPr>
              <w:pStyle w:val="Normal6a"/>
            </w:pPr>
            <w:r w:rsidRPr="00CD1D6F">
              <w:rPr>
                <w:b/>
                <w:i/>
              </w:rPr>
              <w:t>13 quater.</w:t>
            </w:r>
            <w:r w:rsidRPr="00CD1D6F">
              <w:tab/>
            </w:r>
            <w:r w:rsidRPr="00CD1D6F">
              <w:rPr>
                <w:b/>
                <w:i/>
              </w:rPr>
              <w:t xml:space="preserve">sottolinea il valore dei programmi strutturati di apprendimento basato sul lavoro, compresi gli apprendistati e i sistemi di istruzione e </w:t>
            </w:r>
            <w:r w:rsidRPr="00CD1D6F">
              <w:rPr>
                <w:b/>
                <w:i/>
              </w:rPr>
              <w:t>formazione duali, quali strumenti essenziali per agevolare la transizione dall'istruzione al mercato del lavoro e garantire l'acquisizione di competenze in linea con le esigenze economiche e sociali; invita gli Stati membri a rafforzare, ampliare e integrare pienamente tali programmi nei sistemi nazionali di istruzione e formazione, garantendo collocamenti di alta qualità e ben controllati non solo nel settore privato e all'interno delle imprese, ma anche nelle amministrazioni pubbliche, nei centri di ricer</w:t>
            </w:r>
            <w:r w:rsidRPr="00CD1D6F">
              <w:rPr>
                <w:b/>
                <w:i/>
              </w:rPr>
              <w:t>ca, nelle organizzazioni di volontariato e nel terzo settore in senso lato, in modo da offrire agli studenti una gamma più ampia, inclusiva e diversificata di opportunità di apprendimento;</w:t>
            </w:r>
          </w:p>
        </w:tc>
      </w:tr>
    </w:tbl>
    <w:p w14:paraId="60F22F3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60A50A9" w14:textId="77777777" w:rsidR="00061478" w:rsidRPr="00CD1D6F" w:rsidRDefault="00CD1D6F">
      <w:r w:rsidRPr="00CD1D6F">
        <w:rPr>
          <w:rStyle w:val="HideTWBExt"/>
          <w:noProof w:val="0"/>
        </w:rPr>
        <w:t>&lt;/Amend&gt;</w:t>
      </w:r>
    </w:p>
    <w:p w14:paraId="14C52AA8"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186</w:t>
      </w:r>
      <w:r w:rsidRPr="00CD1D6F">
        <w:rPr>
          <w:rStyle w:val="HideTWBExt"/>
          <w:b w:val="0"/>
          <w:noProof w:val="0"/>
        </w:rPr>
        <w:t>&lt;/NumAm&gt;</w:t>
      </w:r>
    </w:p>
    <w:p w14:paraId="6B02188A"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4A745819" w14:textId="77777777" w:rsidR="00061478" w:rsidRPr="00CD1D6F" w:rsidRDefault="00CD1D6F">
      <w:pPr>
        <w:pStyle w:val="NormalBold"/>
      </w:pPr>
      <w:r w:rsidRPr="00CD1D6F">
        <w:rPr>
          <w:rStyle w:val="HideTWBExt"/>
          <w:b w:val="0"/>
          <w:noProof w:val="0"/>
        </w:rPr>
        <w:t>&lt;/RepeatBlock-By&gt;</w:t>
      </w:r>
    </w:p>
    <w:p w14:paraId="6C649B8F"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6AB0AD0A" w14:textId="77777777" w:rsidR="00061478" w:rsidRPr="00CD1D6F" w:rsidRDefault="00CD1D6F">
      <w:pPr>
        <w:pStyle w:val="NormalBold"/>
      </w:pPr>
      <w:r w:rsidRPr="00CD1D6F">
        <w:rPr>
          <w:rStyle w:val="HideTWBExt"/>
          <w:b w:val="0"/>
          <w:noProof w:val="0"/>
        </w:rPr>
        <w:t>&lt;Article&gt;</w:t>
      </w:r>
      <w:r w:rsidRPr="00CD1D6F">
        <w:t>Paragrafo 13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C34ED00" w14:textId="77777777">
        <w:trPr>
          <w:trHeight w:hRule="exact" w:val="240"/>
          <w:jc w:val="center"/>
        </w:trPr>
        <w:tc>
          <w:tcPr>
            <w:tcW w:w="9752" w:type="dxa"/>
            <w:gridSpan w:val="2"/>
            <w:tcBorders>
              <w:top w:val="nil"/>
              <w:left w:val="nil"/>
              <w:bottom w:val="nil"/>
              <w:right w:val="nil"/>
            </w:tcBorders>
          </w:tcPr>
          <w:p w14:paraId="16EB4EA6" w14:textId="77777777" w:rsidR="00061478" w:rsidRPr="00CD1D6F" w:rsidRDefault="00061478"/>
        </w:tc>
      </w:tr>
      <w:tr w:rsidR="00061478" w:rsidRPr="00CD1D6F" w14:paraId="1783853A" w14:textId="77777777">
        <w:trPr>
          <w:trHeight w:val="240"/>
          <w:jc w:val="center"/>
        </w:trPr>
        <w:tc>
          <w:tcPr>
            <w:tcW w:w="4876" w:type="dxa"/>
            <w:tcBorders>
              <w:top w:val="nil"/>
              <w:left w:val="nil"/>
              <w:bottom w:val="nil"/>
              <w:right w:val="nil"/>
            </w:tcBorders>
          </w:tcPr>
          <w:p w14:paraId="757509C4"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6048C35" w14:textId="77777777" w:rsidR="00061478" w:rsidRPr="00CD1D6F" w:rsidRDefault="00CD1D6F">
            <w:pPr>
              <w:pStyle w:val="AmColumnHeading"/>
            </w:pPr>
            <w:r w:rsidRPr="00CD1D6F">
              <w:t>Emendamento</w:t>
            </w:r>
          </w:p>
        </w:tc>
      </w:tr>
      <w:tr w:rsidR="00061478" w:rsidRPr="00CD1D6F" w14:paraId="2C54A36C" w14:textId="77777777">
        <w:trPr>
          <w:jc w:val="center"/>
        </w:trPr>
        <w:tc>
          <w:tcPr>
            <w:tcW w:w="4876" w:type="dxa"/>
            <w:tcBorders>
              <w:top w:val="nil"/>
              <w:left w:val="nil"/>
              <w:bottom w:val="nil"/>
              <w:right w:val="nil"/>
            </w:tcBorders>
          </w:tcPr>
          <w:p w14:paraId="2B9ACFD9" w14:textId="77777777" w:rsidR="00061478" w:rsidRPr="00CD1D6F" w:rsidRDefault="00061478">
            <w:pPr>
              <w:pStyle w:val="Normal6a"/>
            </w:pPr>
          </w:p>
        </w:tc>
        <w:tc>
          <w:tcPr>
            <w:tcW w:w="4876" w:type="dxa"/>
            <w:tcBorders>
              <w:top w:val="nil"/>
              <w:left w:val="nil"/>
              <w:bottom w:val="nil"/>
              <w:right w:val="nil"/>
            </w:tcBorders>
          </w:tcPr>
          <w:p w14:paraId="6D248023" w14:textId="77777777" w:rsidR="00061478" w:rsidRPr="00CD1D6F" w:rsidRDefault="00CD1D6F">
            <w:pPr>
              <w:pStyle w:val="Normal6a"/>
            </w:pPr>
            <w:r w:rsidRPr="00CD1D6F">
              <w:rPr>
                <w:b/>
                <w:i/>
              </w:rPr>
              <w:t>13 quater.</w:t>
            </w:r>
            <w:r w:rsidRPr="00CD1D6F">
              <w:tab/>
            </w:r>
            <w:r w:rsidRPr="00CD1D6F">
              <w:rPr>
                <w:b/>
                <w:i/>
              </w:rPr>
              <w:t>accoglie con favore la relazione speciale della Corte dei conti europea sul riconoscimento delle qualifiche professionali nell'UE e invita la Commissione e gli Stati membri ad attuarne le raccomandazioni, in particolare riducendo i termini per il riconoscimento attraverso il sistema automatico per le professioni settoriali per la mobilità temporanea e permanente;</w:t>
            </w:r>
          </w:p>
        </w:tc>
      </w:tr>
    </w:tbl>
    <w:p w14:paraId="460E1E81"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6B52484" w14:textId="77777777" w:rsidR="00061478" w:rsidRPr="00CD1D6F" w:rsidRDefault="00CD1D6F">
      <w:r w:rsidRPr="00CD1D6F">
        <w:rPr>
          <w:rStyle w:val="HideTWBExt"/>
          <w:noProof w:val="0"/>
        </w:rPr>
        <w:t>&lt;/Amend&gt;</w:t>
      </w:r>
    </w:p>
    <w:p w14:paraId="0E4693C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187</w:t>
      </w:r>
      <w:r w:rsidRPr="00CD1D6F">
        <w:rPr>
          <w:rStyle w:val="HideTWBExt"/>
          <w:b w:val="0"/>
          <w:noProof w:val="0"/>
        </w:rPr>
        <w:t>&lt;/NumAm&gt;</w:t>
      </w:r>
    </w:p>
    <w:p w14:paraId="449FF922" w14:textId="77777777" w:rsidR="00061478" w:rsidRPr="00CD1D6F" w:rsidRDefault="00CD1D6F">
      <w:pPr>
        <w:pStyle w:val="NormalBold"/>
      </w:pPr>
      <w:r w:rsidRPr="00CD1D6F">
        <w:rPr>
          <w:rStyle w:val="HideTWBExt"/>
          <w:b w:val="0"/>
          <w:noProof w:val="0"/>
        </w:rPr>
        <w:t>&lt;RepeatBlock-By&gt;&lt;Members&gt;</w:t>
      </w:r>
      <w:r w:rsidRPr="00CD1D6F">
        <w:t>Angelika Winzig, Eleonora Meleti, Andrea Wechsler, Romana Tomc, Andrzej Buła, Martine Kemp, Letizia Moratti</w:t>
      </w:r>
      <w:r w:rsidRPr="00CD1D6F">
        <w:rPr>
          <w:rStyle w:val="HideTWBExt"/>
          <w:b w:val="0"/>
          <w:noProof w:val="0"/>
        </w:rPr>
        <w:t>&lt;/Members&gt;</w:t>
      </w:r>
    </w:p>
    <w:p w14:paraId="48255DE6" w14:textId="77777777" w:rsidR="00061478" w:rsidRPr="00CD1D6F" w:rsidRDefault="00CD1D6F">
      <w:pPr>
        <w:pStyle w:val="NormalBold"/>
      </w:pPr>
      <w:r w:rsidRPr="00CD1D6F">
        <w:rPr>
          <w:rStyle w:val="HideTWBExt"/>
          <w:b w:val="0"/>
          <w:noProof w:val="0"/>
        </w:rPr>
        <w:t>&lt;/RepeatBlock-By&gt;</w:t>
      </w:r>
    </w:p>
    <w:p w14:paraId="5C902482"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0D574E8" w14:textId="77777777" w:rsidR="00061478" w:rsidRPr="00CD1D6F" w:rsidRDefault="00CD1D6F">
      <w:pPr>
        <w:pStyle w:val="NormalBold"/>
      </w:pPr>
      <w:r w:rsidRPr="00CD1D6F">
        <w:rPr>
          <w:rStyle w:val="HideTWBExt"/>
          <w:b w:val="0"/>
          <w:noProof w:val="0"/>
        </w:rPr>
        <w:t>&lt;Article&gt;</w:t>
      </w:r>
      <w:r w:rsidRPr="00CD1D6F">
        <w:t>Paragrafo 13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419F2F2" w14:textId="77777777">
        <w:trPr>
          <w:trHeight w:hRule="exact" w:val="240"/>
          <w:jc w:val="center"/>
        </w:trPr>
        <w:tc>
          <w:tcPr>
            <w:tcW w:w="9752" w:type="dxa"/>
            <w:gridSpan w:val="2"/>
            <w:tcBorders>
              <w:top w:val="nil"/>
              <w:left w:val="nil"/>
              <w:bottom w:val="nil"/>
              <w:right w:val="nil"/>
            </w:tcBorders>
          </w:tcPr>
          <w:p w14:paraId="37F2AE6A" w14:textId="77777777" w:rsidR="00061478" w:rsidRPr="00CD1D6F" w:rsidRDefault="00061478"/>
        </w:tc>
      </w:tr>
      <w:tr w:rsidR="00061478" w:rsidRPr="00CD1D6F" w14:paraId="65C7C0B3" w14:textId="77777777">
        <w:trPr>
          <w:trHeight w:val="240"/>
          <w:jc w:val="center"/>
        </w:trPr>
        <w:tc>
          <w:tcPr>
            <w:tcW w:w="4876" w:type="dxa"/>
            <w:tcBorders>
              <w:top w:val="nil"/>
              <w:left w:val="nil"/>
              <w:bottom w:val="nil"/>
              <w:right w:val="nil"/>
            </w:tcBorders>
          </w:tcPr>
          <w:p w14:paraId="228A10F9"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5B9D908" w14:textId="77777777" w:rsidR="00061478" w:rsidRPr="00CD1D6F" w:rsidRDefault="00CD1D6F">
            <w:pPr>
              <w:pStyle w:val="AmColumnHeading"/>
            </w:pPr>
            <w:r w:rsidRPr="00CD1D6F">
              <w:t>Emendamento</w:t>
            </w:r>
          </w:p>
        </w:tc>
      </w:tr>
      <w:tr w:rsidR="00061478" w:rsidRPr="00CD1D6F" w14:paraId="5168B2E9" w14:textId="77777777">
        <w:trPr>
          <w:jc w:val="center"/>
        </w:trPr>
        <w:tc>
          <w:tcPr>
            <w:tcW w:w="4876" w:type="dxa"/>
            <w:tcBorders>
              <w:top w:val="nil"/>
              <w:left w:val="nil"/>
              <w:bottom w:val="nil"/>
              <w:right w:val="nil"/>
            </w:tcBorders>
          </w:tcPr>
          <w:p w14:paraId="3B388718" w14:textId="77777777" w:rsidR="00061478" w:rsidRPr="00CD1D6F" w:rsidRDefault="00061478">
            <w:pPr>
              <w:pStyle w:val="Normal6a"/>
            </w:pPr>
          </w:p>
        </w:tc>
        <w:tc>
          <w:tcPr>
            <w:tcW w:w="4876" w:type="dxa"/>
            <w:tcBorders>
              <w:top w:val="nil"/>
              <w:left w:val="nil"/>
              <w:bottom w:val="nil"/>
              <w:right w:val="nil"/>
            </w:tcBorders>
          </w:tcPr>
          <w:p w14:paraId="02A3650F" w14:textId="77777777" w:rsidR="00061478" w:rsidRPr="00CD1D6F" w:rsidRDefault="00CD1D6F">
            <w:pPr>
              <w:pStyle w:val="Normal6a"/>
            </w:pPr>
            <w:r w:rsidRPr="00CD1D6F">
              <w:rPr>
                <w:b/>
                <w:i/>
              </w:rPr>
              <w:t>13 quater.</w:t>
            </w:r>
            <w:r w:rsidRPr="00CD1D6F">
              <w:tab/>
            </w:r>
            <w:r w:rsidRPr="00CD1D6F">
              <w:rPr>
                <w:b/>
                <w:i/>
              </w:rPr>
              <w:t>incoraggia lo sviluppo di partenariati con paesi terzi in materia di competenze e formazione nei settori soggetti a persistenti carenze di manodopera, combinando opportunità di formazione di alta qualità con percorsi di riconoscimento trasparenti e accordi di mobilità reciprocamente vantaggiosi;</w:t>
            </w:r>
          </w:p>
        </w:tc>
      </w:tr>
    </w:tbl>
    <w:p w14:paraId="38A472E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7D90C18" w14:textId="77777777" w:rsidR="00061478" w:rsidRPr="00CD1D6F" w:rsidRDefault="00CD1D6F">
      <w:r w:rsidRPr="00CD1D6F">
        <w:rPr>
          <w:rStyle w:val="HideTWBExt"/>
          <w:noProof w:val="0"/>
        </w:rPr>
        <w:t>&lt;/Amend&gt;</w:t>
      </w:r>
    </w:p>
    <w:p w14:paraId="7CB1B81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188</w:t>
      </w:r>
      <w:r w:rsidRPr="00CD1D6F">
        <w:rPr>
          <w:rStyle w:val="HideTWBExt"/>
          <w:b w:val="0"/>
          <w:noProof w:val="0"/>
        </w:rPr>
        <w:t>&lt;/NumAm&gt;</w:t>
      </w:r>
    </w:p>
    <w:p w14:paraId="48EFBC6B" w14:textId="77777777" w:rsidR="00061478" w:rsidRPr="00CD1D6F" w:rsidRDefault="00CD1D6F">
      <w:pPr>
        <w:pStyle w:val="NormalBold"/>
      </w:pPr>
      <w:r w:rsidRPr="00CD1D6F">
        <w:rPr>
          <w:rStyle w:val="HideTWBExt"/>
          <w:b w:val="0"/>
          <w:noProof w:val="0"/>
        </w:rPr>
        <w:t>&lt;RepeatBlock-By&gt;&lt;Members&gt;</w:t>
      </w:r>
      <w:r w:rsidRPr="00CD1D6F">
        <w:t xml:space="preserve">Angelika Winzig, Eleonora Meleti, Miriam Lexmann, Andrea Wechsler, Romana Tomc, Martine Kemp, Letizia </w:t>
      </w:r>
      <w:r w:rsidRPr="00CD1D6F">
        <w:t>Moratti, Maravillas Abadía Jover</w:t>
      </w:r>
      <w:r w:rsidRPr="00CD1D6F">
        <w:rPr>
          <w:rStyle w:val="HideTWBExt"/>
          <w:b w:val="0"/>
          <w:noProof w:val="0"/>
        </w:rPr>
        <w:t>&lt;/Members&gt;</w:t>
      </w:r>
    </w:p>
    <w:p w14:paraId="301C371A" w14:textId="77777777" w:rsidR="00061478" w:rsidRPr="00CD1D6F" w:rsidRDefault="00CD1D6F">
      <w:pPr>
        <w:pStyle w:val="NormalBold"/>
      </w:pPr>
      <w:r w:rsidRPr="00CD1D6F">
        <w:rPr>
          <w:rStyle w:val="HideTWBExt"/>
          <w:b w:val="0"/>
          <w:noProof w:val="0"/>
        </w:rPr>
        <w:t>&lt;/RepeatBlock-By&gt;</w:t>
      </w:r>
    </w:p>
    <w:p w14:paraId="457ABF4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109EB88" w14:textId="77777777" w:rsidR="00061478" w:rsidRPr="00CD1D6F" w:rsidRDefault="00CD1D6F">
      <w:pPr>
        <w:pStyle w:val="NormalBold"/>
      </w:pPr>
      <w:r w:rsidRPr="00CD1D6F">
        <w:rPr>
          <w:rStyle w:val="HideTWBExt"/>
          <w:b w:val="0"/>
          <w:noProof w:val="0"/>
        </w:rPr>
        <w:t>&lt;Article&gt;</w:t>
      </w:r>
      <w:r w:rsidRPr="00CD1D6F">
        <w:t>Paragrafo 14</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63FE49C" w14:textId="77777777">
        <w:trPr>
          <w:trHeight w:hRule="exact" w:val="240"/>
          <w:jc w:val="center"/>
        </w:trPr>
        <w:tc>
          <w:tcPr>
            <w:tcW w:w="9752" w:type="dxa"/>
            <w:gridSpan w:val="2"/>
            <w:tcBorders>
              <w:top w:val="nil"/>
              <w:left w:val="nil"/>
              <w:bottom w:val="nil"/>
              <w:right w:val="nil"/>
            </w:tcBorders>
          </w:tcPr>
          <w:p w14:paraId="449D6BDD" w14:textId="77777777" w:rsidR="00061478" w:rsidRPr="00CD1D6F" w:rsidRDefault="00061478"/>
        </w:tc>
      </w:tr>
      <w:tr w:rsidR="00061478" w:rsidRPr="00CD1D6F" w14:paraId="5685D3B9" w14:textId="77777777">
        <w:trPr>
          <w:trHeight w:val="240"/>
          <w:jc w:val="center"/>
        </w:trPr>
        <w:tc>
          <w:tcPr>
            <w:tcW w:w="4876" w:type="dxa"/>
            <w:tcBorders>
              <w:top w:val="nil"/>
              <w:left w:val="nil"/>
              <w:bottom w:val="nil"/>
              <w:right w:val="nil"/>
            </w:tcBorders>
          </w:tcPr>
          <w:p w14:paraId="3C322105" w14:textId="77777777" w:rsidR="00061478" w:rsidRPr="00CD1D6F" w:rsidRDefault="00CD1D6F">
            <w:pPr>
              <w:pStyle w:val="AmColumnHeading"/>
            </w:pPr>
            <w:r w:rsidRPr="00CD1D6F">
              <w:lastRenderedPageBreak/>
              <w:t>Proposta di risoluzione</w:t>
            </w:r>
          </w:p>
        </w:tc>
        <w:tc>
          <w:tcPr>
            <w:tcW w:w="4876" w:type="dxa"/>
            <w:tcBorders>
              <w:top w:val="nil"/>
              <w:left w:val="nil"/>
              <w:bottom w:val="nil"/>
              <w:right w:val="nil"/>
            </w:tcBorders>
          </w:tcPr>
          <w:p w14:paraId="6A298951" w14:textId="77777777" w:rsidR="00061478" w:rsidRPr="00CD1D6F" w:rsidRDefault="00CD1D6F">
            <w:pPr>
              <w:pStyle w:val="AmColumnHeading"/>
            </w:pPr>
            <w:r w:rsidRPr="00CD1D6F">
              <w:t>Emendamento</w:t>
            </w:r>
          </w:p>
        </w:tc>
      </w:tr>
      <w:tr w:rsidR="00061478" w:rsidRPr="00CD1D6F" w14:paraId="5510262C" w14:textId="77777777">
        <w:trPr>
          <w:jc w:val="center"/>
        </w:trPr>
        <w:tc>
          <w:tcPr>
            <w:tcW w:w="4876" w:type="dxa"/>
            <w:tcBorders>
              <w:top w:val="nil"/>
              <w:left w:val="nil"/>
              <w:bottom w:val="nil"/>
              <w:right w:val="nil"/>
            </w:tcBorders>
          </w:tcPr>
          <w:p w14:paraId="67183E3D" w14:textId="77777777" w:rsidR="00061478" w:rsidRPr="00CD1D6F" w:rsidRDefault="00CD1D6F">
            <w:pPr>
              <w:pStyle w:val="Normal6a"/>
            </w:pPr>
            <w:r w:rsidRPr="00CD1D6F">
              <w:t>14.</w:t>
            </w:r>
            <w:r w:rsidRPr="00CD1D6F">
              <w:tab/>
            </w:r>
            <w:r w:rsidRPr="00CD1D6F">
              <w:rPr>
                <w:b/>
                <w:i/>
              </w:rPr>
              <w:t>deplora il fatto</w:t>
            </w:r>
            <w:r w:rsidRPr="00CD1D6F">
              <w:t xml:space="preserve"> che l'adozione dei quadri di formazione comuni a norma della direttiva 2005/36/CE</w:t>
            </w:r>
            <w:r w:rsidRPr="00CD1D6F">
              <w:rPr>
                <w:vertAlign w:val="superscript"/>
              </w:rPr>
              <w:t>5</w:t>
            </w:r>
            <w:r w:rsidRPr="00CD1D6F">
              <w:t xml:space="preserve"> </w:t>
            </w:r>
            <w:r w:rsidRPr="00CD1D6F">
              <w:rPr>
                <w:b/>
                <w:i/>
              </w:rPr>
              <w:t>sia</w:t>
            </w:r>
            <w:r w:rsidRPr="00CD1D6F">
              <w:t xml:space="preserve"> stata limitata e invita la Commissione</w:t>
            </w:r>
            <w:r w:rsidRPr="00CD1D6F">
              <w:rPr>
                <w:b/>
                <w:i/>
              </w:rPr>
              <w:t>, gli Stati membri e gli organismi professionali competenti</w:t>
            </w:r>
            <w:r w:rsidRPr="00CD1D6F">
              <w:t xml:space="preserve"> a </w:t>
            </w:r>
            <w:r w:rsidRPr="00CD1D6F">
              <w:rPr>
                <w:b/>
                <w:i/>
              </w:rPr>
              <w:t>promuoverne attivamente lo</w:t>
            </w:r>
            <w:r w:rsidRPr="00CD1D6F">
              <w:t xml:space="preserve"> sviluppo e </w:t>
            </w:r>
            <w:r w:rsidRPr="00CD1D6F">
              <w:rPr>
                <w:b/>
                <w:i/>
              </w:rPr>
              <w:t>l'attuazione nei</w:t>
            </w:r>
            <w:r w:rsidRPr="00CD1D6F">
              <w:t xml:space="preserve"> settori </w:t>
            </w:r>
            <w:r w:rsidRPr="00CD1D6F">
              <w:rPr>
                <w:b/>
                <w:i/>
              </w:rPr>
              <w:t>professionali,</w:t>
            </w:r>
            <w:r w:rsidRPr="00CD1D6F">
              <w:t xml:space="preserve"> nei quali i requisiti comuni di formazione potrebbero sostenere la mobilità professionale e colmare le carenze di competenze;</w:t>
            </w:r>
          </w:p>
        </w:tc>
        <w:tc>
          <w:tcPr>
            <w:tcW w:w="4876" w:type="dxa"/>
            <w:tcBorders>
              <w:top w:val="nil"/>
              <w:left w:val="nil"/>
              <w:bottom w:val="nil"/>
              <w:right w:val="nil"/>
            </w:tcBorders>
          </w:tcPr>
          <w:p w14:paraId="2818A8CA" w14:textId="77777777" w:rsidR="00061478" w:rsidRPr="00CD1D6F" w:rsidRDefault="00CD1D6F">
            <w:pPr>
              <w:pStyle w:val="Normal6a"/>
            </w:pPr>
            <w:r w:rsidRPr="00CD1D6F">
              <w:t>14.</w:t>
            </w:r>
            <w:r w:rsidRPr="00CD1D6F">
              <w:tab/>
            </w:r>
            <w:r w:rsidRPr="00CD1D6F">
              <w:rPr>
                <w:b/>
                <w:i/>
              </w:rPr>
              <w:t>osserva</w:t>
            </w:r>
            <w:r w:rsidRPr="00CD1D6F">
              <w:t xml:space="preserve"> che l'adozione dei quadri di formazione comuni a norma della direttiva 2005/36/CE</w:t>
            </w:r>
            <w:r w:rsidRPr="00CD1D6F">
              <w:rPr>
                <w:vertAlign w:val="superscript"/>
              </w:rPr>
              <w:t>5</w:t>
            </w:r>
            <w:r w:rsidRPr="00CD1D6F">
              <w:t xml:space="preserve"> </w:t>
            </w:r>
            <w:r w:rsidRPr="00CD1D6F">
              <w:rPr>
                <w:b/>
                <w:i/>
              </w:rPr>
              <w:t>è</w:t>
            </w:r>
            <w:r w:rsidRPr="00CD1D6F">
              <w:t xml:space="preserve"> stata limitata e invita la Commissione a </w:t>
            </w:r>
            <w:r w:rsidRPr="00CD1D6F">
              <w:rPr>
                <w:b/>
                <w:i/>
              </w:rPr>
              <w:t>valutarne i motivi, individuare i potenziali ostacoli allo</w:t>
            </w:r>
            <w:r w:rsidRPr="00CD1D6F">
              <w:t xml:space="preserve"> sviluppo e </w:t>
            </w:r>
            <w:r w:rsidRPr="00CD1D6F">
              <w:rPr>
                <w:b/>
                <w:i/>
              </w:rPr>
              <w:t>all'utilizzo di tali quadri ed esaminare modi per promuoverne l'adozione in</w:t>
            </w:r>
            <w:r w:rsidRPr="00CD1D6F">
              <w:t xml:space="preserve"> settori nei quali i requisiti comuni di formazione potrebbero sostenere la mobilità professionale e </w:t>
            </w:r>
            <w:r w:rsidRPr="00CD1D6F">
              <w:rPr>
                <w:b/>
                <w:i/>
              </w:rPr>
              <w:t>contribuire a</w:t>
            </w:r>
            <w:r w:rsidRPr="00CD1D6F">
              <w:t xml:space="preserve"> colmare le carenze di competenze;</w:t>
            </w:r>
          </w:p>
        </w:tc>
      </w:tr>
      <w:tr w:rsidR="00061478" w:rsidRPr="00CD1D6F" w14:paraId="6FF124DF" w14:textId="77777777">
        <w:trPr>
          <w:jc w:val="center"/>
        </w:trPr>
        <w:tc>
          <w:tcPr>
            <w:tcW w:w="4876" w:type="dxa"/>
            <w:tcBorders>
              <w:top w:val="nil"/>
              <w:left w:val="nil"/>
              <w:bottom w:val="nil"/>
              <w:right w:val="nil"/>
            </w:tcBorders>
          </w:tcPr>
          <w:p w14:paraId="67954930" w14:textId="77777777" w:rsidR="00061478" w:rsidRPr="00CD1D6F" w:rsidRDefault="00CD1D6F">
            <w:pPr>
              <w:pStyle w:val="Normal6a"/>
            </w:pPr>
            <w:r w:rsidRPr="00CD1D6F">
              <w:rPr>
                <w:b/>
                <w:i/>
              </w:rPr>
              <w:t>_________________</w:t>
            </w:r>
          </w:p>
        </w:tc>
        <w:tc>
          <w:tcPr>
            <w:tcW w:w="4876" w:type="dxa"/>
            <w:tcBorders>
              <w:top w:val="nil"/>
              <w:left w:val="nil"/>
              <w:bottom w:val="nil"/>
              <w:right w:val="nil"/>
            </w:tcBorders>
          </w:tcPr>
          <w:p w14:paraId="6525A328" w14:textId="77777777" w:rsidR="00061478" w:rsidRPr="00CD1D6F" w:rsidRDefault="00CD1D6F">
            <w:pPr>
              <w:pStyle w:val="Normal6a"/>
            </w:pPr>
            <w:r w:rsidRPr="00CD1D6F">
              <w:rPr>
                <w:b/>
                <w:i/>
              </w:rPr>
              <w:t>_________________</w:t>
            </w:r>
          </w:p>
        </w:tc>
      </w:tr>
      <w:tr w:rsidR="00061478" w:rsidRPr="00CD1D6F" w14:paraId="2BC28A86" w14:textId="77777777">
        <w:trPr>
          <w:jc w:val="center"/>
        </w:trPr>
        <w:tc>
          <w:tcPr>
            <w:tcW w:w="4876" w:type="dxa"/>
            <w:tcBorders>
              <w:top w:val="nil"/>
              <w:left w:val="nil"/>
              <w:bottom w:val="nil"/>
              <w:right w:val="nil"/>
            </w:tcBorders>
          </w:tcPr>
          <w:p w14:paraId="11207C12" w14:textId="77777777" w:rsidR="00061478" w:rsidRPr="00CD1D6F" w:rsidRDefault="00CD1D6F">
            <w:pPr>
              <w:pStyle w:val="Normal6a"/>
            </w:pPr>
            <w:r w:rsidRPr="00CD1D6F">
              <w:rPr>
                <w:vertAlign w:val="superscript"/>
              </w:rPr>
              <w:t>5</w:t>
            </w:r>
            <w:r w:rsidRPr="00CD1D6F">
              <w:t xml:space="preserve"> Direttiva 2005/36/CE del Parlamento europeo e del Consiglio, del 7 settembre 2005, relativa al riconoscimento delle qualifiche professionali (GU L 255 del 30.9.2005, pag. 22, ELI: http://data.europa.eu/eli/dir/2005/36/oj).</w:t>
            </w:r>
          </w:p>
        </w:tc>
        <w:tc>
          <w:tcPr>
            <w:tcW w:w="4876" w:type="dxa"/>
            <w:tcBorders>
              <w:top w:val="nil"/>
              <w:left w:val="nil"/>
              <w:bottom w:val="nil"/>
              <w:right w:val="nil"/>
            </w:tcBorders>
          </w:tcPr>
          <w:p w14:paraId="26447829" w14:textId="77777777" w:rsidR="00061478" w:rsidRPr="00CD1D6F" w:rsidRDefault="00CD1D6F">
            <w:pPr>
              <w:pStyle w:val="Normal6a"/>
            </w:pPr>
            <w:r w:rsidRPr="00CD1D6F">
              <w:rPr>
                <w:vertAlign w:val="superscript"/>
              </w:rPr>
              <w:t>5</w:t>
            </w:r>
            <w:r w:rsidRPr="00CD1D6F">
              <w:t xml:space="preserve"> Direttiva 2005/36/CE del Parlamento europeo e del Consiglio, del 7 settembre 2005, relativa al riconoscimento delle qualifiche professionali (GU L 255 del 30.9.2005, pag. 22, ELI: http://data.europa.eu/eli/dir/2005/36/oj).</w:t>
            </w:r>
          </w:p>
        </w:tc>
      </w:tr>
    </w:tbl>
    <w:p w14:paraId="6148F10C"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654464E" w14:textId="77777777" w:rsidR="00061478" w:rsidRPr="00CD1D6F" w:rsidRDefault="00CD1D6F">
      <w:r w:rsidRPr="00CD1D6F">
        <w:rPr>
          <w:rStyle w:val="HideTWBExt"/>
          <w:noProof w:val="0"/>
        </w:rPr>
        <w:t>&lt;/Amend&gt;</w:t>
      </w:r>
    </w:p>
    <w:p w14:paraId="2A19FC3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189</w:t>
      </w:r>
      <w:r w:rsidRPr="00CD1D6F">
        <w:rPr>
          <w:rStyle w:val="HideTWBExt"/>
          <w:b w:val="0"/>
          <w:noProof w:val="0"/>
        </w:rPr>
        <w:t>&lt;/NumAm&gt;</w:t>
      </w:r>
    </w:p>
    <w:p w14:paraId="41EDE109"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DDEF74D" w14:textId="77777777" w:rsidR="00061478" w:rsidRPr="00CD1D6F" w:rsidRDefault="00CD1D6F">
      <w:pPr>
        <w:pStyle w:val="NormalBold"/>
      </w:pPr>
      <w:r w:rsidRPr="00CD1D6F">
        <w:rPr>
          <w:rStyle w:val="HideTWBExt"/>
          <w:b w:val="0"/>
          <w:noProof w:val="0"/>
        </w:rPr>
        <w:t>&lt;/RepeatBlock-By&gt;</w:t>
      </w:r>
    </w:p>
    <w:p w14:paraId="4DC2276E"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C6F745D" w14:textId="77777777" w:rsidR="00061478" w:rsidRPr="00CD1D6F" w:rsidRDefault="00CD1D6F">
      <w:pPr>
        <w:pStyle w:val="NormalBold"/>
      </w:pPr>
      <w:r w:rsidRPr="00CD1D6F">
        <w:rPr>
          <w:rStyle w:val="HideTWBExt"/>
          <w:b w:val="0"/>
          <w:noProof w:val="0"/>
        </w:rPr>
        <w:t>&lt;Article&gt;</w:t>
      </w:r>
      <w:r w:rsidRPr="00CD1D6F">
        <w:t>Paragrafo 14</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23C25CFC" w14:textId="77777777">
        <w:trPr>
          <w:trHeight w:hRule="exact" w:val="240"/>
          <w:jc w:val="center"/>
        </w:trPr>
        <w:tc>
          <w:tcPr>
            <w:tcW w:w="9752" w:type="dxa"/>
            <w:gridSpan w:val="2"/>
            <w:tcBorders>
              <w:top w:val="nil"/>
              <w:left w:val="nil"/>
              <w:bottom w:val="nil"/>
              <w:right w:val="nil"/>
            </w:tcBorders>
          </w:tcPr>
          <w:p w14:paraId="4ACFDF9D" w14:textId="77777777" w:rsidR="00061478" w:rsidRPr="00CD1D6F" w:rsidRDefault="00061478"/>
        </w:tc>
      </w:tr>
      <w:tr w:rsidR="00061478" w:rsidRPr="00CD1D6F" w14:paraId="09335C66" w14:textId="77777777">
        <w:trPr>
          <w:trHeight w:val="240"/>
          <w:jc w:val="center"/>
        </w:trPr>
        <w:tc>
          <w:tcPr>
            <w:tcW w:w="4876" w:type="dxa"/>
            <w:tcBorders>
              <w:top w:val="nil"/>
              <w:left w:val="nil"/>
              <w:bottom w:val="nil"/>
              <w:right w:val="nil"/>
            </w:tcBorders>
          </w:tcPr>
          <w:p w14:paraId="7275E5F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00349CF" w14:textId="77777777" w:rsidR="00061478" w:rsidRPr="00CD1D6F" w:rsidRDefault="00CD1D6F">
            <w:pPr>
              <w:pStyle w:val="AmColumnHeading"/>
            </w:pPr>
            <w:r w:rsidRPr="00CD1D6F">
              <w:t>Emendamento</w:t>
            </w:r>
          </w:p>
        </w:tc>
      </w:tr>
      <w:tr w:rsidR="00061478" w:rsidRPr="00CD1D6F" w14:paraId="462C0B1D" w14:textId="77777777">
        <w:trPr>
          <w:jc w:val="center"/>
        </w:trPr>
        <w:tc>
          <w:tcPr>
            <w:tcW w:w="4876" w:type="dxa"/>
            <w:tcBorders>
              <w:top w:val="nil"/>
              <w:left w:val="nil"/>
              <w:bottom w:val="nil"/>
              <w:right w:val="nil"/>
            </w:tcBorders>
          </w:tcPr>
          <w:p w14:paraId="126C7280" w14:textId="77777777" w:rsidR="00061478" w:rsidRPr="00CD1D6F" w:rsidRDefault="00CD1D6F">
            <w:pPr>
              <w:pStyle w:val="Normal6a"/>
            </w:pPr>
            <w:r w:rsidRPr="00CD1D6F">
              <w:t>14.</w:t>
            </w:r>
            <w:r w:rsidRPr="00CD1D6F">
              <w:tab/>
              <w:t>deplora il fatto che l'adozione dei quadri di formazione comuni a norma della direttiva 2005/36/CE</w:t>
            </w:r>
            <w:r w:rsidRPr="00CD1D6F">
              <w:rPr>
                <w:vertAlign w:val="superscript"/>
              </w:rPr>
              <w:t>5</w:t>
            </w:r>
            <w:r w:rsidRPr="00CD1D6F">
              <w:t xml:space="preserve"> sia stata limitata e invita la Commissione, gli Stati membri e gli organismi professionali competenti a promuoverne attivamente lo sviluppo e l'attuazione nei settori professionali, nei quali i requisiti comuni di formazione potrebbero sostenere la mobilità professionale </w:t>
            </w:r>
            <w:r w:rsidRPr="00CD1D6F">
              <w:rPr>
                <w:b/>
                <w:i/>
              </w:rPr>
              <w:t>e colmare le</w:t>
            </w:r>
            <w:r w:rsidRPr="00CD1D6F">
              <w:t xml:space="preserve"> carenze di </w:t>
            </w:r>
            <w:r w:rsidRPr="00CD1D6F">
              <w:rPr>
                <w:b/>
                <w:i/>
              </w:rPr>
              <w:t>competenze</w:t>
            </w:r>
            <w:r w:rsidRPr="00CD1D6F">
              <w:t>;</w:t>
            </w:r>
          </w:p>
        </w:tc>
        <w:tc>
          <w:tcPr>
            <w:tcW w:w="4876" w:type="dxa"/>
            <w:tcBorders>
              <w:top w:val="nil"/>
              <w:left w:val="nil"/>
              <w:bottom w:val="nil"/>
              <w:right w:val="nil"/>
            </w:tcBorders>
          </w:tcPr>
          <w:p w14:paraId="657149E0" w14:textId="77777777" w:rsidR="00061478" w:rsidRPr="00CD1D6F" w:rsidRDefault="00CD1D6F">
            <w:pPr>
              <w:pStyle w:val="Normal6a"/>
            </w:pPr>
            <w:r w:rsidRPr="00CD1D6F">
              <w:t>14.</w:t>
            </w:r>
            <w:r w:rsidRPr="00CD1D6F">
              <w:tab/>
              <w:t>deplora il fatto che l'adozione dei quadri di formazione comuni a norma della direttiva 2005/36/CE</w:t>
            </w:r>
            <w:r w:rsidRPr="00CD1D6F">
              <w:rPr>
                <w:vertAlign w:val="superscript"/>
              </w:rPr>
              <w:t>5</w:t>
            </w:r>
            <w:r w:rsidRPr="00CD1D6F">
              <w:t xml:space="preserve"> sia stata limitata e invita la Commissione, gli Stati membri e gli organismi professionali competenti a promuoverne attivamente lo sviluppo e l'attuazione nei settori professionali, nei quali i requisiti comuni di formazione potrebbero sostenere la mobilità professionale</w:t>
            </w:r>
            <w:r w:rsidRPr="00CD1D6F">
              <w:rPr>
                <w:b/>
                <w:i/>
              </w:rPr>
              <w:t>; incoraggia l'estensione dei sistemi di riconoscimento automatico, in particolare in settori che presentano</w:t>
            </w:r>
            <w:r w:rsidRPr="00CD1D6F">
              <w:t xml:space="preserve"> carenze di </w:t>
            </w:r>
            <w:r w:rsidRPr="00CD1D6F">
              <w:rPr>
                <w:b/>
                <w:i/>
              </w:rPr>
              <w:t>manodopera o un'elev</w:t>
            </w:r>
            <w:r w:rsidRPr="00CD1D6F">
              <w:rPr>
                <w:b/>
                <w:i/>
              </w:rPr>
              <w:t xml:space="preserve">ata mobilità transfrontaliera, sulla base di progetti pilota di successo nei quadri di </w:t>
            </w:r>
            <w:r w:rsidRPr="00CD1D6F">
              <w:rPr>
                <w:b/>
                <w:i/>
              </w:rPr>
              <w:lastRenderedPageBreak/>
              <w:t>cooperazione regionale</w:t>
            </w:r>
            <w:r w:rsidRPr="00CD1D6F">
              <w:t>;</w:t>
            </w:r>
          </w:p>
        </w:tc>
      </w:tr>
      <w:tr w:rsidR="00061478" w:rsidRPr="00CD1D6F" w14:paraId="3A0D5D78" w14:textId="77777777">
        <w:trPr>
          <w:jc w:val="center"/>
        </w:trPr>
        <w:tc>
          <w:tcPr>
            <w:tcW w:w="4876" w:type="dxa"/>
            <w:tcBorders>
              <w:top w:val="nil"/>
              <w:left w:val="nil"/>
              <w:bottom w:val="nil"/>
              <w:right w:val="nil"/>
            </w:tcBorders>
          </w:tcPr>
          <w:p w14:paraId="22B3313A" w14:textId="77777777" w:rsidR="00061478" w:rsidRPr="00CD1D6F" w:rsidRDefault="00CD1D6F">
            <w:pPr>
              <w:pStyle w:val="Normal6a"/>
            </w:pPr>
            <w:r w:rsidRPr="00CD1D6F">
              <w:rPr>
                <w:b/>
                <w:i/>
              </w:rPr>
              <w:lastRenderedPageBreak/>
              <w:t>_________________</w:t>
            </w:r>
          </w:p>
        </w:tc>
        <w:tc>
          <w:tcPr>
            <w:tcW w:w="4876" w:type="dxa"/>
            <w:tcBorders>
              <w:top w:val="nil"/>
              <w:left w:val="nil"/>
              <w:bottom w:val="nil"/>
              <w:right w:val="nil"/>
            </w:tcBorders>
          </w:tcPr>
          <w:p w14:paraId="4F7441CE" w14:textId="77777777" w:rsidR="00061478" w:rsidRPr="00CD1D6F" w:rsidRDefault="00CD1D6F">
            <w:pPr>
              <w:pStyle w:val="Normal6a"/>
            </w:pPr>
            <w:r w:rsidRPr="00CD1D6F">
              <w:rPr>
                <w:b/>
                <w:i/>
              </w:rPr>
              <w:t>_________________</w:t>
            </w:r>
          </w:p>
        </w:tc>
      </w:tr>
      <w:tr w:rsidR="00061478" w:rsidRPr="00CD1D6F" w14:paraId="73F6A510" w14:textId="77777777">
        <w:trPr>
          <w:jc w:val="center"/>
        </w:trPr>
        <w:tc>
          <w:tcPr>
            <w:tcW w:w="4876" w:type="dxa"/>
            <w:tcBorders>
              <w:top w:val="nil"/>
              <w:left w:val="nil"/>
              <w:bottom w:val="nil"/>
              <w:right w:val="nil"/>
            </w:tcBorders>
          </w:tcPr>
          <w:p w14:paraId="2DC79212" w14:textId="77777777" w:rsidR="00061478" w:rsidRPr="00CD1D6F" w:rsidRDefault="00CD1D6F">
            <w:pPr>
              <w:pStyle w:val="Normal6a"/>
            </w:pPr>
            <w:r w:rsidRPr="00CD1D6F">
              <w:rPr>
                <w:vertAlign w:val="superscript"/>
              </w:rPr>
              <w:t>5</w:t>
            </w:r>
            <w:r w:rsidRPr="00CD1D6F">
              <w:t xml:space="preserve"> Direttiva 2005/36/CE del Parlamento europeo e del Consiglio, del 7 settembre 2005, relativa al riconoscimento delle qualifiche professionali (GU L 255 del 30.9.2005, pag. 22, ELI: http://data.europa.eu/eli/dir/2005/36/oj).</w:t>
            </w:r>
          </w:p>
        </w:tc>
        <w:tc>
          <w:tcPr>
            <w:tcW w:w="4876" w:type="dxa"/>
            <w:tcBorders>
              <w:top w:val="nil"/>
              <w:left w:val="nil"/>
              <w:bottom w:val="nil"/>
              <w:right w:val="nil"/>
            </w:tcBorders>
          </w:tcPr>
          <w:p w14:paraId="5C3B8F55" w14:textId="77777777" w:rsidR="00061478" w:rsidRPr="00CD1D6F" w:rsidRDefault="00CD1D6F">
            <w:pPr>
              <w:pStyle w:val="Normal6a"/>
            </w:pPr>
            <w:r w:rsidRPr="00CD1D6F">
              <w:rPr>
                <w:vertAlign w:val="superscript"/>
              </w:rPr>
              <w:t>5</w:t>
            </w:r>
            <w:r w:rsidRPr="00CD1D6F">
              <w:t xml:space="preserve"> Direttiva 2005/36/CE del Parlamento europeo e del Consiglio, del 7 settembre 2005, relativa al riconoscimento delle qualifiche professionali (GU L 255 del 30.9.2005, pag. 22, ELI: http://data.europa.eu/eli/dir/2005/36/oj).</w:t>
            </w:r>
          </w:p>
        </w:tc>
      </w:tr>
    </w:tbl>
    <w:p w14:paraId="58275A4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8C08082" w14:textId="77777777" w:rsidR="00061478" w:rsidRPr="00CD1D6F" w:rsidRDefault="00CD1D6F">
      <w:r w:rsidRPr="00CD1D6F">
        <w:rPr>
          <w:rStyle w:val="HideTWBExt"/>
          <w:noProof w:val="0"/>
        </w:rPr>
        <w:t>&lt;/Amend&gt;</w:t>
      </w:r>
    </w:p>
    <w:p w14:paraId="0C0EE614"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190</w:t>
      </w:r>
      <w:r w:rsidRPr="00CD1D6F">
        <w:rPr>
          <w:rStyle w:val="HideTWBExt"/>
          <w:b w:val="0"/>
          <w:noProof w:val="0"/>
        </w:rPr>
        <w:t>&lt;/NumAm&gt;</w:t>
      </w:r>
    </w:p>
    <w:p w14:paraId="329D41A4" w14:textId="77777777" w:rsidR="00061478" w:rsidRPr="00CD1D6F" w:rsidRDefault="00CD1D6F">
      <w:pPr>
        <w:pStyle w:val="NormalBold"/>
      </w:pPr>
      <w:r w:rsidRPr="00CD1D6F">
        <w:rPr>
          <w:rStyle w:val="HideTWBExt"/>
          <w:b w:val="0"/>
          <w:noProof w:val="0"/>
        </w:rPr>
        <w:t>&lt;RepeatBlock-By&gt;&lt;Members&gt;</w:t>
      </w:r>
      <w:r w:rsidRPr="00CD1D6F">
        <w:t>Maria Zacharia</w:t>
      </w:r>
      <w:r w:rsidRPr="00CD1D6F">
        <w:rPr>
          <w:rStyle w:val="HideTWBExt"/>
          <w:b w:val="0"/>
          <w:noProof w:val="0"/>
        </w:rPr>
        <w:t>&lt;/Members&gt;</w:t>
      </w:r>
    </w:p>
    <w:p w14:paraId="55EC0924" w14:textId="77777777" w:rsidR="00061478" w:rsidRPr="00CD1D6F" w:rsidRDefault="00CD1D6F">
      <w:pPr>
        <w:pStyle w:val="NormalBold"/>
      </w:pPr>
      <w:r w:rsidRPr="00CD1D6F">
        <w:rPr>
          <w:rStyle w:val="HideTWBExt"/>
          <w:b w:val="0"/>
          <w:noProof w:val="0"/>
        </w:rPr>
        <w:t>&lt;/RepeatBlock-By&gt;</w:t>
      </w:r>
    </w:p>
    <w:p w14:paraId="5B279EBD"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A01B1BF" w14:textId="77777777" w:rsidR="00061478" w:rsidRPr="00CD1D6F" w:rsidRDefault="00CD1D6F">
      <w:pPr>
        <w:pStyle w:val="NormalBold"/>
      </w:pPr>
      <w:r w:rsidRPr="00CD1D6F">
        <w:rPr>
          <w:rStyle w:val="HideTWBExt"/>
          <w:b w:val="0"/>
          <w:noProof w:val="0"/>
        </w:rPr>
        <w:t>&lt;Article&gt;</w:t>
      </w:r>
      <w:r w:rsidRPr="00CD1D6F">
        <w:t>Paragrafo 14</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86B8FC7" w14:textId="77777777">
        <w:trPr>
          <w:trHeight w:hRule="exact" w:val="240"/>
          <w:jc w:val="center"/>
        </w:trPr>
        <w:tc>
          <w:tcPr>
            <w:tcW w:w="9752" w:type="dxa"/>
            <w:gridSpan w:val="2"/>
            <w:tcBorders>
              <w:top w:val="nil"/>
              <w:left w:val="nil"/>
              <w:bottom w:val="nil"/>
              <w:right w:val="nil"/>
            </w:tcBorders>
          </w:tcPr>
          <w:p w14:paraId="4E0CB43E" w14:textId="77777777" w:rsidR="00061478" w:rsidRPr="00CD1D6F" w:rsidRDefault="00061478"/>
        </w:tc>
      </w:tr>
      <w:tr w:rsidR="00061478" w:rsidRPr="00CD1D6F" w14:paraId="19F9917E" w14:textId="77777777">
        <w:trPr>
          <w:trHeight w:val="240"/>
          <w:jc w:val="center"/>
        </w:trPr>
        <w:tc>
          <w:tcPr>
            <w:tcW w:w="4876" w:type="dxa"/>
            <w:tcBorders>
              <w:top w:val="nil"/>
              <w:left w:val="nil"/>
              <w:bottom w:val="nil"/>
              <w:right w:val="nil"/>
            </w:tcBorders>
          </w:tcPr>
          <w:p w14:paraId="3177BCA8"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98D3A11" w14:textId="77777777" w:rsidR="00061478" w:rsidRPr="00CD1D6F" w:rsidRDefault="00CD1D6F">
            <w:pPr>
              <w:pStyle w:val="AmColumnHeading"/>
            </w:pPr>
            <w:r w:rsidRPr="00CD1D6F">
              <w:t>Emendamento</w:t>
            </w:r>
          </w:p>
        </w:tc>
      </w:tr>
      <w:tr w:rsidR="00061478" w:rsidRPr="00CD1D6F" w14:paraId="3A76389F" w14:textId="77777777">
        <w:trPr>
          <w:jc w:val="center"/>
        </w:trPr>
        <w:tc>
          <w:tcPr>
            <w:tcW w:w="4876" w:type="dxa"/>
            <w:tcBorders>
              <w:top w:val="nil"/>
              <w:left w:val="nil"/>
              <w:bottom w:val="nil"/>
              <w:right w:val="nil"/>
            </w:tcBorders>
          </w:tcPr>
          <w:p w14:paraId="164F5728" w14:textId="77777777" w:rsidR="00061478" w:rsidRPr="00CD1D6F" w:rsidRDefault="00CD1D6F">
            <w:pPr>
              <w:pStyle w:val="Normal6a"/>
            </w:pPr>
            <w:r w:rsidRPr="00CD1D6F">
              <w:t>14.</w:t>
            </w:r>
            <w:r w:rsidRPr="00CD1D6F">
              <w:tab/>
              <w:t xml:space="preserve">deplora il fatto che l'adozione dei quadri di </w:t>
            </w:r>
            <w:r w:rsidRPr="00CD1D6F">
              <w:t>formazione comuni a norma della direttiva 2005/36/CE</w:t>
            </w:r>
            <w:r w:rsidRPr="00CD1D6F">
              <w:rPr>
                <w:vertAlign w:val="superscript"/>
              </w:rPr>
              <w:t>5</w:t>
            </w:r>
            <w:r w:rsidRPr="00CD1D6F">
              <w:t xml:space="preserve"> sia stata limitata e invita la Commissione, gli Stati membri e gli organismi professionali competenti a promuoverne attivamente lo sviluppo e l'attuazione nei settori professionali, nei quali i requisiti comuni di formazione potrebbero sostenere la mobilità professionale e colmare le carenze di competenze;</w:t>
            </w:r>
          </w:p>
        </w:tc>
        <w:tc>
          <w:tcPr>
            <w:tcW w:w="4876" w:type="dxa"/>
            <w:tcBorders>
              <w:top w:val="nil"/>
              <w:left w:val="nil"/>
              <w:bottom w:val="nil"/>
              <w:right w:val="nil"/>
            </w:tcBorders>
          </w:tcPr>
          <w:p w14:paraId="7CCF5ED6" w14:textId="5693E92E" w:rsidR="00061478" w:rsidRPr="00CD1D6F" w:rsidRDefault="00CD1D6F">
            <w:pPr>
              <w:pStyle w:val="Normal6a"/>
            </w:pPr>
            <w:r w:rsidRPr="00CD1D6F">
              <w:t>14.</w:t>
            </w:r>
            <w:r w:rsidRPr="00CD1D6F">
              <w:tab/>
              <w:t>deplora il fatto che l'adozione dei quadri di formazione comuni a norma della direttiva 2005/36/CE</w:t>
            </w:r>
            <w:r w:rsidRPr="00CD1D6F">
              <w:rPr>
                <w:vertAlign w:val="superscript"/>
              </w:rPr>
              <w:t>5</w:t>
            </w:r>
            <w:r w:rsidRPr="00CD1D6F">
              <w:t xml:space="preserve"> sia stata limitata e invita la Commissione, gli Stati membri e gli organismi professionali competenti a promuoverne attivamente lo sviluppo e l'attuazione nei settori professionali, nei quali i requisiti comuni di formazione potrebbero sostenere la mobilità professionale e colmare le carenze di competenze;</w:t>
            </w:r>
            <w:r>
              <w:t xml:space="preserve"> </w:t>
            </w:r>
            <w:r w:rsidRPr="00CD1D6F">
              <w:rPr>
                <w:b/>
                <w:i/>
              </w:rPr>
              <w:t>invita la Commissione e gli Stati membri a rafforzare la cooperazione transfrontaliera tra gli ispettorati del lavoro e le autorità competenti al fine di contrastare le frodi, il lavoro autonomo fittizio, lo sfruttamento e il lavoro sommerso che colpiscono i lavoratori mobili negli impieghi professionali;</w:t>
            </w:r>
          </w:p>
        </w:tc>
      </w:tr>
      <w:tr w:rsidR="00061478" w:rsidRPr="00CD1D6F" w14:paraId="68563526" w14:textId="77777777">
        <w:trPr>
          <w:jc w:val="center"/>
        </w:trPr>
        <w:tc>
          <w:tcPr>
            <w:tcW w:w="4876" w:type="dxa"/>
            <w:tcBorders>
              <w:top w:val="nil"/>
              <w:left w:val="nil"/>
              <w:bottom w:val="nil"/>
              <w:right w:val="nil"/>
            </w:tcBorders>
          </w:tcPr>
          <w:p w14:paraId="6466EF6C" w14:textId="77777777" w:rsidR="00061478" w:rsidRPr="00CD1D6F" w:rsidRDefault="00CD1D6F">
            <w:pPr>
              <w:pStyle w:val="Normal6a"/>
            </w:pPr>
            <w:r w:rsidRPr="00CD1D6F">
              <w:rPr>
                <w:b/>
                <w:i/>
              </w:rPr>
              <w:t>_________________</w:t>
            </w:r>
          </w:p>
        </w:tc>
        <w:tc>
          <w:tcPr>
            <w:tcW w:w="4876" w:type="dxa"/>
            <w:tcBorders>
              <w:top w:val="nil"/>
              <w:left w:val="nil"/>
              <w:bottom w:val="nil"/>
              <w:right w:val="nil"/>
            </w:tcBorders>
          </w:tcPr>
          <w:p w14:paraId="5BFBDCE5" w14:textId="77777777" w:rsidR="00061478" w:rsidRPr="00CD1D6F" w:rsidRDefault="00CD1D6F">
            <w:pPr>
              <w:pStyle w:val="Normal6a"/>
            </w:pPr>
            <w:r w:rsidRPr="00CD1D6F">
              <w:rPr>
                <w:b/>
                <w:i/>
              </w:rPr>
              <w:t>_________________</w:t>
            </w:r>
          </w:p>
        </w:tc>
      </w:tr>
      <w:tr w:rsidR="00061478" w:rsidRPr="00CD1D6F" w14:paraId="2B47E045" w14:textId="77777777">
        <w:trPr>
          <w:jc w:val="center"/>
        </w:trPr>
        <w:tc>
          <w:tcPr>
            <w:tcW w:w="4876" w:type="dxa"/>
            <w:tcBorders>
              <w:top w:val="nil"/>
              <w:left w:val="nil"/>
              <w:bottom w:val="nil"/>
              <w:right w:val="nil"/>
            </w:tcBorders>
          </w:tcPr>
          <w:p w14:paraId="4E41EB97" w14:textId="77777777" w:rsidR="00061478" w:rsidRPr="00CD1D6F" w:rsidRDefault="00CD1D6F">
            <w:pPr>
              <w:pStyle w:val="Normal6a"/>
            </w:pPr>
            <w:r w:rsidRPr="00CD1D6F">
              <w:rPr>
                <w:vertAlign w:val="superscript"/>
              </w:rPr>
              <w:t>5</w:t>
            </w:r>
            <w:r w:rsidRPr="00CD1D6F">
              <w:t xml:space="preserve"> Direttiva 2005/36/CE del Parlamento europeo e del Consiglio, del 7 settembre 2005, relativa al riconoscimento delle qualifiche professionali (GU L 255 del 30.9.2005, pag. 22, ELI: http://data.europa.eu/eli/dir/2005/36/oj).</w:t>
            </w:r>
          </w:p>
        </w:tc>
        <w:tc>
          <w:tcPr>
            <w:tcW w:w="4876" w:type="dxa"/>
            <w:tcBorders>
              <w:top w:val="nil"/>
              <w:left w:val="nil"/>
              <w:bottom w:val="nil"/>
              <w:right w:val="nil"/>
            </w:tcBorders>
          </w:tcPr>
          <w:p w14:paraId="51F7D233" w14:textId="77777777" w:rsidR="00061478" w:rsidRPr="00CD1D6F" w:rsidRDefault="00CD1D6F">
            <w:pPr>
              <w:pStyle w:val="Normal6a"/>
            </w:pPr>
            <w:r w:rsidRPr="00CD1D6F">
              <w:rPr>
                <w:vertAlign w:val="superscript"/>
              </w:rPr>
              <w:t>5</w:t>
            </w:r>
            <w:r w:rsidRPr="00CD1D6F">
              <w:t xml:space="preserve"> Direttiva 2005/36/CE del Parlamento europeo e del Consiglio, del 7 settembre 2005, relativa al riconoscimento delle qualifiche professionali (GU L 255 del 30.9.2005, pag. 22, ELI: http://data.europa.eu/eli/dir/2005/36/oj).</w:t>
            </w:r>
          </w:p>
        </w:tc>
      </w:tr>
    </w:tbl>
    <w:p w14:paraId="7F738690"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DFE37CE" w14:textId="77777777" w:rsidR="00061478" w:rsidRPr="00CD1D6F" w:rsidRDefault="00CD1D6F">
      <w:r w:rsidRPr="00CD1D6F">
        <w:rPr>
          <w:rStyle w:val="HideTWBExt"/>
          <w:noProof w:val="0"/>
        </w:rPr>
        <w:t>&lt;/Amend&gt;</w:t>
      </w:r>
    </w:p>
    <w:p w14:paraId="6CAF861E"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191</w:t>
      </w:r>
      <w:r w:rsidRPr="00CD1D6F">
        <w:rPr>
          <w:rStyle w:val="HideTWBExt"/>
          <w:b w:val="0"/>
          <w:noProof w:val="0"/>
        </w:rPr>
        <w:t>&lt;/NumAm&gt;</w:t>
      </w:r>
    </w:p>
    <w:p w14:paraId="24B91427"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6B46DB55" w14:textId="77777777" w:rsidR="00061478" w:rsidRPr="00CD1D6F" w:rsidRDefault="00CD1D6F">
      <w:pPr>
        <w:pStyle w:val="NormalBold"/>
      </w:pPr>
      <w:r w:rsidRPr="00CD1D6F">
        <w:rPr>
          <w:rStyle w:val="HideTWBExt"/>
          <w:b w:val="0"/>
          <w:noProof w:val="0"/>
        </w:rPr>
        <w:t>&lt;/RepeatBlock-By&gt;</w:t>
      </w:r>
    </w:p>
    <w:p w14:paraId="18592A71"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FBDED85" w14:textId="77777777" w:rsidR="00061478" w:rsidRPr="00CD1D6F" w:rsidRDefault="00CD1D6F">
      <w:pPr>
        <w:pStyle w:val="NormalBold"/>
      </w:pPr>
      <w:r w:rsidRPr="00CD1D6F">
        <w:rPr>
          <w:rStyle w:val="HideTWBExt"/>
          <w:b w:val="0"/>
          <w:noProof w:val="0"/>
        </w:rPr>
        <w:t>&lt;Article&gt;</w:t>
      </w:r>
      <w:r w:rsidRPr="00CD1D6F">
        <w:t>Paragrafo 14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585F48C0" w14:textId="77777777">
        <w:trPr>
          <w:trHeight w:hRule="exact" w:val="240"/>
          <w:jc w:val="center"/>
        </w:trPr>
        <w:tc>
          <w:tcPr>
            <w:tcW w:w="9752" w:type="dxa"/>
            <w:gridSpan w:val="2"/>
            <w:tcBorders>
              <w:top w:val="nil"/>
              <w:left w:val="nil"/>
              <w:bottom w:val="nil"/>
              <w:right w:val="nil"/>
            </w:tcBorders>
          </w:tcPr>
          <w:p w14:paraId="244DD133" w14:textId="77777777" w:rsidR="00061478" w:rsidRPr="00CD1D6F" w:rsidRDefault="00061478"/>
        </w:tc>
      </w:tr>
      <w:tr w:rsidR="00061478" w:rsidRPr="00CD1D6F" w14:paraId="0EAD06C3" w14:textId="77777777">
        <w:trPr>
          <w:trHeight w:val="240"/>
          <w:jc w:val="center"/>
        </w:trPr>
        <w:tc>
          <w:tcPr>
            <w:tcW w:w="4876" w:type="dxa"/>
            <w:tcBorders>
              <w:top w:val="nil"/>
              <w:left w:val="nil"/>
              <w:bottom w:val="nil"/>
              <w:right w:val="nil"/>
            </w:tcBorders>
          </w:tcPr>
          <w:p w14:paraId="5A76C29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19132632" w14:textId="77777777" w:rsidR="00061478" w:rsidRPr="00CD1D6F" w:rsidRDefault="00CD1D6F">
            <w:pPr>
              <w:pStyle w:val="AmColumnHeading"/>
            </w:pPr>
            <w:r w:rsidRPr="00CD1D6F">
              <w:t>Emendamento</w:t>
            </w:r>
          </w:p>
        </w:tc>
      </w:tr>
      <w:tr w:rsidR="00061478" w:rsidRPr="00CD1D6F" w14:paraId="64C41D10" w14:textId="77777777">
        <w:trPr>
          <w:jc w:val="center"/>
        </w:trPr>
        <w:tc>
          <w:tcPr>
            <w:tcW w:w="4876" w:type="dxa"/>
            <w:tcBorders>
              <w:top w:val="nil"/>
              <w:left w:val="nil"/>
              <w:bottom w:val="nil"/>
              <w:right w:val="nil"/>
            </w:tcBorders>
          </w:tcPr>
          <w:p w14:paraId="1EE91BF7" w14:textId="77777777" w:rsidR="00061478" w:rsidRPr="00CD1D6F" w:rsidRDefault="00061478">
            <w:pPr>
              <w:pStyle w:val="Normal6a"/>
            </w:pPr>
          </w:p>
        </w:tc>
        <w:tc>
          <w:tcPr>
            <w:tcW w:w="4876" w:type="dxa"/>
            <w:tcBorders>
              <w:top w:val="nil"/>
              <w:left w:val="nil"/>
              <w:bottom w:val="nil"/>
              <w:right w:val="nil"/>
            </w:tcBorders>
          </w:tcPr>
          <w:p w14:paraId="6FE2A440" w14:textId="77777777" w:rsidR="00061478" w:rsidRPr="00CD1D6F" w:rsidRDefault="00CD1D6F">
            <w:pPr>
              <w:pStyle w:val="Normal6a"/>
            </w:pPr>
            <w:r w:rsidRPr="00CD1D6F">
              <w:rPr>
                <w:b/>
                <w:i/>
              </w:rPr>
              <w:t>14 bis.</w:t>
            </w:r>
            <w:r w:rsidRPr="00CD1D6F">
              <w:tab/>
            </w:r>
            <w:r w:rsidRPr="00CD1D6F">
              <w:rPr>
                <w:b/>
                <w:i/>
              </w:rPr>
              <w:t>chiede principi procedurali comuni dell'UE per il riconoscimento delle qualifiche dei cittadini di paesi terzi, tra cui calendari trasparenti, criteri chiari e l'uso sistematico di valutazioni basate sulle competenze, quali prove pratiche e la convalida dell'apprendimento precedente laddove la documentazione sia incompleta;</w:t>
            </w:r>
          </w:p>
        </w:tc>
      </w:tr>
    </w:tbl>
    <w:p w14:paraId="529BEBB8"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42AEC3D1" w14:textId="77777777" w:rsidR="00061478" w:rsidRPr="00CD1D6F" w:rsidRDefault="00CD1D6F">
      <w:r w:rsidRPr="00CD1D6F">
        <w:rPr>
          <w:rStyle w:val="HideTWBExt"/>
          <w:noProof w:val="0"/>
        </w:rPr>
        <w:t>&lt;/Amend&gt;</w:t>
      </w:r>
    </w:p>
    <w:p w14:paraId="459AF7D3"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192</w:t>
      </w:r>
      <w:r w:rsidRPr="00CD1D6F">
        <w:rPr>
          <w:rStyle w:val="HideTWBExt"/>
          <w:b w:val="0"/>
          <w:noProof w:val="0"/>
        </w:rPr>
        <w:t>&lt;/NumAm&gt;</w:t>
      </w:r>
    </w:p>
    <w:p w14:paraId="65223DC1" w14:textId="77777777" w:rsidR="00061478" w:rsidRPr="00CD1D6F" w:rsidRDefault="00CD1D6F">
      <w:pPr>
        <w:pStyle w:val="NormalBold"/>
      </w:pPr>
      <w:r w:rsidRPr="00CD1D6F">
        <w:rPr>
          <w:rStyle w:val="HideTWBExt"/>
          <w:b w:val="0"/>
          <w:noProof w:val="0"/>
        </w:rPr>
        <w:t>&lt;RepeatBlock-By&gt;&lt;Members&gt;</w:t>
      </w:r>
      <w:r w:rsidRPr="00CD1D6F">
        <w:t xml:space="preserve">Mariateresa Vivaldini, Francesco Torselli, Chiara Gemma, Elena </w:t>
      </w:r>
      <w:r w:rsidRPr="00CD1D6F">
        <w:t>Donazzan, Geadis Geadi</w:t>
      </w:r>
      <w:r w:rsidRPr="00CD1D6F">
        <w:rPr>
          <w:rStyle w:val="HideTWBExt"/>
          <w:b w:val="0"/>
          <w:noProof w:val="0"/>
        </w:rPr>
        <w:t>&lt;/Members&gt;</w:t>
      </w:r>
    </w:p>
    <w:p w14:paraId="6DA808BA" w14:textId="77777777" w:rsidR="00061478" w:rsidRPr="00CD1D6F" w:rsidRDefault="00CD1D6F">
      <w:pPr>
        <w:pStyle w:val="NormalBold"/>
      </w:pPr>
      <w:r w:rsidRPr="00CD1D6F">
        <w:rPr>
          <w:rStyle w:val="HideTWBExt"/>
          <w:b w:val="0"/>
          <w:noProof w:val="0"/>
        </w:rPr>
        <w:t>&lt;/RepeatBlock-By&gt;</w:t>
      </w:r>
    </w:p>
    <w:p w14:paraId="6263ABD3"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24C398FE" w14:textId="77777777" w:rsidR="00061478" w:rsidRPr="00CD1D6F" w:rsidRDefault="00CD1D6F">
      <w:pPr>
        <w:pStyle w:val="NormalBold"/>
      </w:pPr>
      <w:r w:rsidRPr="00CD1D6F">
        <w:rPr>
          <w:rStyle w:val="HideTWBExt"/>
          <w:b w:val="0"/>
          <w:noProof w:val="0"/>
        </w:rPr>
        <w:t>&lt;Article&gt;</w:t>
      </w:r>
      <w:r w:rsidRPr="00CD1D6F">
        <w:t>Paragrafo 14 bis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4C0CA9E" w14:textId="77777777">
        <w:trPr>
          <w:trHeight w:hRule="exact" w:val="240"/>
          <w:jc w:val="center"/>
        </w:trPr>
        <w:tc>
          <w:tcPr>
            <w:tcW w:w="9752" w:type="dxa"/>
            <w:gridSpan w:val="2"/>
            <w:tcBorders>
              <w:top w:val="nil"/>
              <w:left w:val="nil"/>
              <w:bottom w:val="nil"/>
              <w:right w:val="nil"/>
            </w:tcBorders>
          </w:tcPr>
          <w:p w14:paraId="7ED10BDB" w14:textId="77777777" w:rsidR="00061478" w:rsidRPr="00CD1D6F" w:rsidRDefault="00061478"/>
        </w:tc>
      </w:tr>
      <w:tr w:rsidR="00061478" w:rsidRPr="00CD1D6F" w14:paraId="159760AD" w14:textId="77777777">
        <w:trPr>
          <w:trHeight w:val="240"/>
          <w:jc w:val="center"/>
        </w:trPr>
        <w:tc>
          <w:tcPr>
            <w:tcW w:w="4876" w:type="dxa"/>
            <w:tcBorders>
              <w:top w:val="nil"/>
              <w:left w:val="nil"/>
              <w:bottom w:val="nil"/>
              <w:right w:val="nil"/>
            </w:tcBorders>
          </w:tcPr>
          <w:p w14:paraId="6329E53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94A61D0" w14:textId="77777777" w:rsidR="00061478" w:rsidRPr="00CD1D6F" w:rsidRDefault="00CD1D6F">
            <w:pPr>
              <w:pStyle w:val="AmColumnHeading"/>
            </w:pPr>
            <w:r w:rsidRPr="00CD1D6F">
              <w:t>Emendamento</w:t>
            </w:r>
          </w:p>
        </w:tc>
      </w:tr>
      <w:tr w:rsidR="00061478" w:rsidRPr="00CD1D6F" w14:paraId="3155919B" w14:textId="77777777">
        <w:trPr>
          <w:jc w:val="center"/>
        </w:trPr>
        <w:tc>
          <w:tcPr>
            <w:tcW w:w="4876" w:type="dxa"/>
            <w:tcBorders>
              <w:top w:val="nil"/>
              <w:left w:val="nil"/>
              <w:bottom w:val="nil"/>
              <w:right w:val="nil"/>
            </w:tcBorders>
          </w:tcPr>
          <w:p w14:paraId="6B6486D7" w14:textId="77777777" w:rsidR="00061478" w:rsidRPr="00CD1D6F" w:rsidRDefault="00061478">
            <w:pPr>
              <w:pStyle w:val="Normal6a"/>
            </w:pPr>
          </w:p>
        </w:tc>
        <w:tc>
          <w:tcPr>
            <w:tcW w:w="4876" w:type="dxa"/>
            <w:tcBorders>
              <w:top w:val="nil"/>
              <w:left w:val="nil"/>
              <w:bottom w:val="nil"/>
              <w:right w:val="nil"/>
            </w:tcBorders>
          </w:tcPr>
          <w:p w14:paraId="0A95D694" w14:textId="77777777" w:rsidR="00061478" w:rsidRPr="00CD1D6F" w:rsidRDefault="00CD1D6F">
            <w:pPr>
              <w:pStyle w:val="Normal6a"/>
            </w:pPr>
            <w:r w:rsidRPr="00CD1D6F">
              <w:rPr>
                <w:b/>
                <w:i/>
              </w:rPr>
              <w:t>14 bis.</w:t>
            </w:r>
            <w:r w:rsidRPr="00CD1D6F">
              <w:tab/>
            </w:r>
            <w:r w:rsidRPr="00CD1D6F">
              <w:rPr>
                <w:b/>
                <w:i/>
              </w:rPr>
              <w:t xml:space="preserve">invita la Commissione a valutare l'impatto di oneri </w:t>
            </w:r>
            <w:r w:rsidRPr="00CD1D6F">
              <w:rPr>
                <w:b/>
                <w:i/>
              </w:rPr>
              <w:t>normativi eccessivi sugli impieghi professionali e a individuare opportunità di semplificazione che possano agevolare l'accesso all'occupazione, all'imprenditorialità e al lavoro autonomo per i diplomati professionali;</w:t>
            </w:r>
          </w:p>
        </w:tc>
      </w:tr>
    </w:tbl>
    <w:p w14:paraId="3ABFB6BC"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7D21273" w14:textId="77777777" w:rsidR="00061478" w:rsidRPr="00CD1D6F" w:rsidRDefault="00CD1D6F">
      <w:r w:rsidRPr="00CD1D6F">
        <w:rPr>
          <w:rStyle w:val="HideTWBExt"/>
          <w:noProof w:val="0"/>
        </w:rPr>
        <w:t>&lt;/Amend&gt;</w:t>
      </w:r>
    </w:p>
    <w:p w14:paraId="011AC2E9"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193</w:t>
      </w:r>
      <w:r w:rsidRPr="00CD1D6F">
        <w:rPr>
          <w:rStyle w:val="HideTWBExt"/>
          <w:b w:val="0"/>
          <w:noProof w:val="0"/>
        </w:rPr>
        <w:t>&lt;/NumAm&gt;</w:t>
      </w:r>
    </w:p>
    <w:p w14:paraId="7AB42528" w14:textId="77777777" w:rsidR="00061478" w:rsidRPr="00CD1D6F" w:rsidRDefault="00CD1D6F">
      <w:pPr>
        <w:pStyle w:val="NormalBold"/>
      </w:pPr>
      <w:r w:rsidRPr="00CD1D6F">
        <w:rPr>
          <w:rStyle w:val="HideTWBExt"/>
          <w:b w:val="0"/>
          <w:noProof w:val="0"/>
        </w:rPr>
        <w:lastRenderedPageBreak/>
        <w:t>&lt;RepeatBlock-By&gt;&lt;Members&gt;</w:t>
      </w:r>
      <w:r w:rsidRPr="00CD1D6F">
        <w:t>Brigitte van den Berg, Hristo Petrov</w:t>
      </w:r>
      <w:r w:rsidRPr="00CD1D6F">
        <w:rPr>
          <w:rStyle w:val="HideTWBExt"/>
          <w:b w:val="0"/>
          <w:noProof w:val="0"/>
        </w:rPr>
        <w:t>&lt;/Members&gt;</w:t>
      </w:r>
    </w:p>
    <w:p w14:paraId="6C02586E" w14:textId="77777777" w:rsidR="00061478" w:rsidRPr="00CD1D6F" w:rsidRDefault="00CD1D6F">
      <w:pPr>
        <w:pStyle w:val="NormalBold"/>
      </w:pPr>
      <w:r w:rsidRPr="00CD1D6F">
        <w:rPr>
          <w:rStyle w:val="HideTWBExt"/>
          <w:b w:val="0"/>
          <w:noProof w:val="0"/>
        </w:rPr>
        <w:t>&lt;/RepeatBlock-By&gt;</w:t>
      </w:r>
    </w:p>
    <w:p w14:paraId="310764B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3B01BA6" w14:textId="77777777" w:rsidR="00061478" w:rsidRPr="00CD1D6F" w:rsidRDefault="00CD1D6F">
      <w:pPr>
        <w:pStyle w:val="NormalBold"/>
      </w:pPr>
      <w:r w:rsidRPr="00CD1D6F">
        <w:rPr>
          <w:rStyle w:val="HideTWBExt"/>
          <w:b w:val="0"/>
          <w:noProof w:val="0"/>
        </w:rPr>
        <w:t>&lt;Article&gt;</w:t>
      </w:r>
      <w:r w:rsidRPr="00CD1D6F">
        <w:t>Paragrafo 14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1B8F308B" w14:textId="77777777">
        <w:trPr>
          <w:trHeight w:hRule="exact" w:val="240"/>
          <w:jc w:val="center"/>
        </w:trPr>
        <w:tc>
          <w:tcPr>
            <w:tcW w:w="9752" w:type="dxa"/>
            <w:gridSpan w:val="2"/>
            <w:tcBorders>
              <w:top w:val="nil"/>
              <w:left w:val="nil"/>
              <w:bottom w:val="nil"/>
              <w:right w:val="nil"/>
            </w:tcBorders>
          </w:tcPr>
          <w:p w14:paraId="16216E3F" w14:textId="77777777" w:rsidR="00061478" w:rsidRPr="00CD1D6F" w:rsidRDefault="00061478"/>
        </w:tc>
      </w:tr>
      <w:tr w:rsidR="00061478" w:rsidRPr="00CD1D6F" w14:paraId="13752370" w14:textId="77777777">
        <w:trPr>
          <w:trHeight w:val="240"/>
          <w:jc w:val="center"/>
        </w:trPr>
        <w:tc>
          <w:tcPr>
            <w:tcW w:w="4876" w:type="dxa"/>
            <w:tcBorders>
              <w:top w:val="nil"/>
              <w:left w:val="nil"/>
              <w:bottom w:val="nil"/>
              <w:right w:val="nil"/>
            </w:tcBorders>
          </w:tcPr>
          <w:p w14:paraId="5F460D2D"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1D745888" w14:textId="77777777" w:rsidR="00061478" w:rsidRPr="00CD1D6F" w:rsidRDefault="00CD1D6F">
            <w:pPr>
              <w:pStyle w:val="AmColumnHeading"/>
            </w:pPr>
            <w:r w:rsidRPr="00CD1D6F">
              <w:t>Emendamento</w:t>
            </w:r>
          </w:p>
        </w:tc>
      </w:tr>
      <w:tr w:rsidR="00061478" w:rsidRPr="00CD1D6F" w14:paraId="4087590C" w14:textId="77777777">
        <w:trPr>
          <w:jc w:val="center"/>
        </w:trPr>
        <w:tc>
          <w:tcPr>
            <w:tcW w:w="4876" w:type="dxa"/>
            <w:tcBorders>
              <w:top w:val="nil"/>
              <w:left w:val="nil"/>
              <w:bottom w:val="nil"/>
              <w:right w:val="nil"/>
            </w:tcBorders>
          </w:tcPr>
          <w:p w14:paraId="0FDD44D9" w14:textId="77777777" w:rsidR="00061478" w:rsidRPr="00CD1D6F" w:rsidRDefault="00061478">
            <w:pPr>
              <w:pStyle w:val="Normal6a"/>
            </w:pPr>
          </w:p>
        </w:tc>
        <w:tc>
          <w:tcPr>
            <w:tcW w:w="4876" w:type="dxa"/>
            <w:tcBorders>
              <w:top w:val="nil"/>
              <w:left w:val="nil"/>
              <w:bottom w:val="nil"/>
              <w:right w:val="nil"/>
            </w:tcBorders>
          </w:tcPr>
          <w:p w14:paraId="36A70569" w14:textId="77777777" w:rsidR="00061478" w:rsidRPr="00CD1D6F" w:rsidRDefault="00CD1D6F">
            <w:pPr>
              <w:pStyle w:val="Normal6a"/>
            </w:pPr>
            <w:r w:rsidRPr="00CD1D6F">
              <w:rPr>
                <w:b/>
                <w:i/>
              </w:rPr>
              <w:t>14 ter.</w:t>
            </w:r>
            <w:r w:rsidRPr="00CD1D6F">
              <w:tab/>
            </w:r>
            <w:r w:rsidRPr="00CD1D6F">
              <w:rPr>
                <w:b/>
                <w:i/>
              </w:rPr>
              <w:t xml:space="preserve">invita gli Stati membri e la Commissione a rafforzare l'uso della classificazione ESCO come linguaggio di riferimento comune per le competenze nelle professioni non regolamentate, consentendo ai datori di lavoro, ai </w:t>
            </w:r>
            <w:r w:rsidRPr="00CD1D6F">
              <w:rPr>
                <w:b/>
                <w:i/>
              </w:rPr>
              <w:t>servizi per l'impiego e alle piattaforme di riconoscere e confrontare meglio le competenze a livello transfrontaliero e settoriale;</w:t>
            </w:r>
          </w:p>
        </w:tc>
      </w:tr>
    </w:tbl>
    <w:p w14:paraId="236FFB47"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A078513" w14:textId="77777777" w:rsidR="00061478" w:rsidRPr="00CD1D6F" w:rsidRDefault="00CD1D6F">
      <w:r w:rsidRPr="00CD1D6F">
        <w:rPr>
          <w:rStyle w:val="HideTWBExt"/>
          <w:noProof w:val="0"/>
        </w:rPr>
        <w:t>&lt;/Amend&gt;</w:t>
      </w:r>
    </w:p>
    <w:p w14:paraId="2D88D8C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194</w:t>
      </w:r>
      <w:r w:rsidRPr="00CD1D6F">
        <w:rPr>
          <w:rStyle w:val="HideTWBExt"/>
          <w:b w:val="0"/>
          <w:noProof w:val="0"/>
        </w:rPr>
        <w:t>&lt;/NumAm&gt;</w:t>
      </w:r>
    </w:p>
    <w:p w14:paraId="75F24BCC" w14:textId="77777777" w:rsidR="00061478" w:rsidRPr="00CD1D6F" w:rsidRDefault="00CD1D6F">
      <w:pPr>
        <w:pStyle w:val="NormalBold"/>
      </w:pPr>
      <w:r w:rsidRPr="00CD1D6F">
        <w:rPr>
          <w:rStyle w:val="HideTWBExt"/>
          <w:b w:val="0"/>
          <w:noProof w:val="0"/>
        </w:rPr>
        <w:t>&lt;RepeatBlock-By&gt;&lt;Members&gt;</w:t>
      </w:r>
      <w:r w:rsidRPr="00CD1D6F">
        <w:t>Mariateresa Vivaldini, Francesco Torselli, Chiara Gemma, Elena Donazzan, Geadis Geadi</w:t>
      </w:r>
      <w:r w:rsidRPr="00CD1D6F">
        <w:rPr>
          <w:rStyle w:val="HideTWBExt"/>
          <w:b w:val="0"/>
          <w:noProof w:val="0"/>
        </w:rPr>
        <w:t>&lt;/Members&gt;</w:t>
      </w:r>
    </w:p>
    <w:p w14:paraId="6B52BFB4" w14:textId="77777777" w:rsidR="00061478" w:rsidRPr="00CD1D6F" w:rsidRDefault="00CD1D6F">
      <w:pPr>
        <w:pStyle w:val="NormalBold"/>
      </w:pPr>
      <w:r w:rsidRPr="00CD1D6F">
        <w:rPr>
          <w:rStyle w:val="HideTWBExt"/>
          <w:b w:val="0"/>
          <w:noProof w:val="0"/>
        </w:rPr>
        <w:t>&lt;/RepeatBlock-By&gt;</w:t>
      </w:r>
    </w:p>
    <w:p w14:paraId="60913A20"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3E6FC075" w14:textId="77777777" w:rsidR="00061478" w:rsidRPr="00CD1D6F" w:rsidRDefault="00CD1D6F">
      <w:pPr>
        <w:pStyle w:val="NormalBold"/>
      </w:pPr>
      <w:r w:rsidRPr="00CD1D6F">
        <w:rPr>
          <w:rStyle w:val="HideTWBExt"/>
          <w:b w:val="0"/>
          <w:noProof w:val="0"/>
        </w:rPr>
        <w:t>&lt;Article&gt;</w:t>
      </w:r>
      <w:r w:rsidRPr="00CD1D6F">
        <w:t>Paragrafo 14 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BC91730" w14:textId="77777777">
        <w:trPr>
          <w:trHeight w:hRule="exact" w:val="240"/>
          <w:jc w:val="center"/>
        </w:trPr>
        <w:tc>
          <w:tcPr>
            <w:tcW w:w="9752" w:type="dxa"/>
            <w:gridSpan w:val="2"/>
            <w:tcBorders>
              <w:top w:val="nil"/>
              <w:left w:val="nil"/>
              <w:bottom w:val="nil"/>
              <w:right w:val="nil"/>
            </w:tcBorders>
          </w:tcPr>
          <w:p w14:paraId="60371262" w14:textId="77777777" w:rsidR="00061478" w:rsidRPr="00CD1D6F" w:rsidRDefault="00061478"/>
        </w:tc>
      </w:tr>
      <w:tr w:rsidR="00061478" w:rsidRPr="00CD1D6F" w14:paraId="0F558EF3" w14:textId="77777777">
        <w:trPr>
          <w:trHeight w:val="240"/>
          <w:jc w:val="center"/>
        </w:trPr>
        <w:tc>
          <w:tcPr>
            <w:tcW w:w="4876" w:type="dxa"/>
            <w:tcBorders>
              <w:top w:val="nil"/>
              <w:left w:val="nil"/>
              <w:bottom w:val="nil"/>
              <w:right w:val="nil"/>
            </w:tcBorders>
          </w:tcPr>
          <w:p w14:paraId="2C8B6142" w14:textId="77777777" w:rsidR="00061478" w:rsidRPr="00CD1D6F" w:rsidRDefault="00CD1D6F">
            <w:pPr>
              <w:pStyle w:val="AmColumnHeading"/>
            </w:pPr>
            <w:r w:rsidRPr="00CD1D6F">
              <w:t xml:space="preserve">Proposta di </w:t>
            </w:r>
            <w:r w:rsidRPr="00CD1D6F">
              <w:t>risoluzione</w:t>
            </w:r>
          </w:p>
        </w:tc>
        <w:tc>
          <w:tcPr>
            <w:tcW w:w="4876" w:type="dxa"/>
            <w:tcBorders>
              <w:top w:val="nil"/>
              <w:left w:val="nil"/>
              <w:bottom w:val="nil"/>
              <w:right w:val="nil"/>
            </w:tcBorders>
          </w:tcPr>
          <w:p w14:paraId="7A1EEC20" w14:textId="77777777" w:rsidR="00061478" w:rsidRPr="00CD1D6F" w:rsidRDefault="00CD1D6F">
            <w:pPr>
              <w:pStyle w:val="AmColumnHeading"/>
            </w:pPr>
            <w:r w:rsidRPr="00CD1D6F">
              <w:t>Emendamento</w:t>
            </w:r>
          </w:p>
        </w:tc>
      </w:tr>
      <w:tr w:rsidR="00061478" w:rsidRPr="00CD1D6F" w14:paraId="6E9119C8" w14:textId="77777777">
        <w:trPr>
          <w:jc w:val="center"/>
        </w:trPr>
        <w:tc>
          <w:tcPr>
            <w:tcW w:w="4876" w:type="dxa"/>
            <w:tcBorders>
              <w:top w:val="nil"/>
              <w:left w:val="nil"/>
              <w:bottom w:val="nil"/>
              <w:right w:val="nil"/>
            </w:tcBorders>
          </w:tcPr>
          <w:p w14:paraId="6059B58D" w14:textId="77777777" w:rsidR="00061478" w:rsidRPr="00CD1D6F" w:rsidRDefault="00061478">
            <w:pPr>
              <w:pStyle w:val="Normal6a"/>
            </w:pPr>
          </w:p>
        </w:tc>
        <w:tc>
          <w:tcPr>
            <w:tcW w:w="4876" w:type="dxa"/>
            <w:tcBorders>
              <w:top w:val="nil"/>
              <w:left w:val="nil"/>
              <w:bottom w:val="nil"/>
              <w:right w:val="nil"/>
            </w:tcBorders>
          </w:tcPr>
          <w:p w14:paraId="6C96C1AE" w14:textId="77777777" w:rsidR="00061478" w:rsidRPr="00CD1D6F" w:rsidRDefault="00CD1D6F">
            <w:pPr>
              <w:pStyle w:val="Normal6a"/>
            </w:pPr>
            <w:r w:rsidRPr="00CD1D6F">
              <w:rPr>
                <w:b/>
                <w:i/>
              </w:rPr>
              <w:t>14 ter.</w:t>
            </w:r>
            <w:r w:rsidRPr="00CD1D6F">
              <w:tab/>
            </w:r>
            <w:r w:rsidRPr="00CD1D6F">
              <w:rPr>
                <w:b/>
                <w:i/>
              </w:rPr>
              <w:t>riconosce il ruolo essenziale degli impieghi professionali nella salvaguardia della base manifatturiera, della sicurezza energetica, dei sistemi di trasporto, del settore edile e delle infrastrutture strategiche dell'Europa e chiede che le politiche in materia di istruzione professionale riflettano tali priorità;</w:t>
            </w:r>
          </w:p>
        </w:tc>
      </w:tr>
    </w:tbl>
    <w:p w14:paraId="4F970B4F"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7099C710" w14:textId="77777777" w:rsidR="00061478" w:rsidRPr="00CD1D6F" w:rsidRDefault="00CD1D6F">
      <w:r w:rsidRPr="00CD1D6F">
        <w:rPr>
          <w:rStyle w:val="HideTWBExt"/>
          <w:noProof w:val="0"/>
        </w:rPr>
        <w:t>&lt;/Amend&gt;</w:t>
      </w:r>
    </w:p>
    <w:p w14:paraId="5676AA32"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195</w:t>
      </w:r>
      <w:r w:rsidRPr="00CD1D6F">
        <w:rPr>
          <w:rStyle w:val="HideTWBExt"/>
          <w:b w:val="0"/>
          <w:noProof w:val="0"/>
        </w:rPr>
        <w:t>&lt;/NumAm&gt;</w:t>
      </w:r>
    </w:p>
    <w:p w14:paraId="216C23E5"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4CA9D8F7" w14:textId="77777777" w:rsidR="00061478" w:rsidRPr="00CD1D6F" w:rsidRDefault="00CD1D6F">
      <w:pPr>
        <w:pStyle w:val="NormalBold"/>
      </w:pPr>
      <w:r w:rsidRPr="00CD1D6F">
        <w:rPr>
          <w:rStyle w:val="HideTWBExt"/>
          <w:b w:val="0"/>
          <w:noProof w:val="0"/>
        </w:rPr>
        <w:t>&lt;/RepeatBlock-By&gt;</w:t>
      </w:r>
    </w:p>
    <w:p w14:paraId="2AF54E3A"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1FC6E063" w14:textId="77777777" w:rsidR="00061478" w:rsidRPr="00CD1D6F" w:rsidRDefault="00CD1D6F">
      <w:pPr>
        <w:pStyle w:val="NormalBold"/>
      </w:pPr>
      <w:r w:rsidRPr="00CD1D6F">
        <w:rPr>
          <w:rStyle w:val="HideTWBExt"/>
          <w:b w:val="0"/>
          <w:noProof w:val="0"/>
        </w:rPr>
        <w:t>&lt;Article&gt;</w:t>
      </w:r>
      <w:r w:rsidRPr="00CD1D6F">
        <w:t>Paragrafo 14 quater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73F14394" w14:textId="77777777">
        <w:trPr>
          <w:trHeight w:hRule="exact" w:val="240"/>
          <w:jc w:val="center"/>
        </w:trPr>
        <w:tc>
          <w:tcPr>
            <w:tcW w:w="9752" w:type="dxa"/>
            <w:gridSpan w:val="2"/>
            <w:tcBorders>
              <w:top w:val="nil"/>
              <w:left w:val="nil"/>
              <w:bottom w:val="nil"/>
              <w:right w:val="nil"/>
            </w:tcBorders>
          </w:tcPr>
          <w:p w14:paraId="2B9AFD39" w14:textId="77777777" w:rsidR="00061478" w:rsidRPr="00CD1D6F" w:rsidRDefault="00061478"/>
        </w:tc>
      </w:tr>
      <w:tr w:rsidR="00061478" w:rsidRPr="00CD1D6F" w14:paraId="623A543C" w14:textId="77777777">
        <w:trPr>
          <w:trHeight w:val="240"/>
          <w:jc w:val="center"/>
        </w:trPr>
        <w:tc>
          <w:tcPr>
            <w:tcW w:w="4876" w:type="dxa"/>
            <w:tcBorders>
              <w:top w:val="nil"/>
              <w:left w:val="nil"/>
              <w:bottom w:val="nil"/>
              <w:right w:val="nil"/>
            </w:tcBorders>
          </w:tcPr>
          <w:p w14:paraId="09BA76BC"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169C869" w14:textId="77777777" w:rsidR="00061478" w:rsidRPr="00CD1D6F" w:rsidRDefault="00CD1D6F">
            <w:pPr>
              <w:pStyle w:val="AmColumnHeading"/>
            </w:pPr>
            <w:r w:rsidRPr="00CD1D6F">
              <w:t>Emendamento</w:t>
            </w:r>
          </w:p>
        </w:tc>
      </w:tr>
      <w:tr w:rsidR="00061478" w:rsidRPr="00CD1D6F" w14:paraId="7BFA5DE4" w14:textId="77777777">
        <w:trPr>
          <w:jc w:val="center"/>
        </w:trPr>
        <w:tc>
          <w:tcPr>
            <w:tcW w:w="4876" w:type="dxa"/>
            <w:tcBorders>
              <w:top w:val="nil"/>
              <w:left w:val="nil"/>
              <w:bottom w:val="nil"/>
              <w:right w:val="nil"/>
            </w:tcBorders>
          </w:tcPr>
          <w:p w14:paraId="72BE77CE" w14:textId="77777777" w:rsidR="00061478" w:rsidRPr="00CD1D6F" w:rsidRDefault="00061478">
            <w:pPr>
              <w:pStyle w:val="Normal6a"/>
            </w:pPr>
          </w:p>
        </w:tc>
        <w:tc>
          <w:tcPr>
            <w:tcW w:w="4876" w:type="dxa"/>
            <w:tcBorders>
              <w:top w:val="nil"/>
              <w:left w:val="nil"/>
              <w:bottom w:val="nil"/>
              <w:right w:val="nil"/>
            </w:tcBorders>
          </w:tcPr>
          <w:p w14:paraId="10071D43" w14:textId="77777777" w:rsidR="00061478" w:rsidRPr="00CD1D6F" w:rsidRDefault="00CD1D6F">
            <w:pPr>
              <w:pStyle w:val="Normal6a"/>
            </w:pPr>
            <w:r w:rsidRPr="00CD1D6F">
              <w:rPr>
                <w:b/>
                <w:i/>
              </w:rPr>
              <w:t>14 quater.</w:t>
            </w:r>
            <w:r w:rsidRPr="00CD1D6F">
              <w:tab/>
            </w:r>
            <w:r w:rsidRPr="00CD1D6F">
              <w:rPr>
                <w:b/>
                <w:i/>
              </w:rPr>
              <w:t xml:space="preserve">invita la Commissione a esaminare gli standard professionali WorldSkills quale quadro di </w:t>
            </w:r>
            <w:r w:rsidRPr="00CD1D6F">
              <w:rPr>
                <w:b/>
                <w:i/>
              </w:rPr>
              <w:t>riferimento principale per lo sviluppo di iniziative europee in materia di riconoscimento delle competenze, trasparenza e riconoscimento nell'IFP iniziale; ritiene che tali standard forniscano una metodologia solida e basata sulla pratica per definire le competenze professionali di base e possano migliorare in modo significativo la comparabilità transfrontaliera e la mobilità dei lavoratori;</w:t>
            </w:r>
          </w:p>
        </w:tc>
      </w:tr>
    </w:tbl>
    <w:p w14:paraId="4EF0E9C4"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0B44DA73" w14:textId="77777777" w:rsidR="00061478" w:rsidRPr="00CD1D6F" w:rsidRDefault="00CD1D6F">
      <w:r w:rsidRPr="00CD1D6F">
        <w:rPr>
          <w:rStyle w:val="HideTWBExt"/>
          <w:noProof w:val="0"/>
        </w:rPr>
        <w:t>&lt;/Amend&gt;</w:t>
      </w:r>
    </w:p>
    <w:p w14:paraId="6B7D23E0"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196</w:t>
      </w:r>
      <w:r w:rsidRPr="00CD1D6F">
        <w:rPr>
          <w:rStyle w:val="HideTWBExt"/>
          <w:b w:val="0"/>
          <w:noProof w:val="0"/>
        </w:rPr>
        <w:t>&lt;/NumAm&gt;</w:t>
      </w:r>
    </w:p>
    <w:p w14:paraId="3AD627C2"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44C02028" w14:textId="77777777" w:rsidR="00061478" w:rsidRPr="00CD1D6F" w:rsidRDefault="00CD1D6F">
      <w:pPr>
        <w:pStyle w:val="NormalBold"/>
      </w:pPr>
      <w:r w:rsidRPr="00CD1D6F">
        <w:rPr>
          <w:rStyle w:val="HideTWBExt"/>
          <w:b w:val="0"/>
          <w:noProof w:val="0"/>
        </w:rPr>
        <w:t>&lt;/RepeatBlock-By&gt;</w:t>
      </w:r>
    </w:p>
    <w:p w14:paraId="199E80D7"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70C17791" w14:textId="77777777" w:rsidR="00061478" w:rsidRPr="00CD1D6F" w:rsidRDefault="00CD1D6F">
      <w:pPr>
        <w:pStyle w:val="NormalBold"/>
      </w:pPr>
      <w:r w:rsidRPr="00CD1D6F">
        <w:rPr>
          <w:rStyle w:val="HideTWBExt"/>
          <w:b w:val="0"/>
          <w:noProof w:val="0"/>
        </w:rPr>
        <w:t>&lt;Article&gt;</w:t>
      </w:r>
      <w:r w:rsidRPr="00CD1D6F">
        <w:t>Paragrafo 14 quinquies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34C3485" w14:textId="77777777">
        <w:trPr>
          <w:trHeight w:hRule="exact" w:val="240"/>
          <w:jc w:val="center"/>
        </w:trPr>
        <w:tc>
          <w:tcPr>
            <w:tcW w:w="9752" w:type="dxa"/>
            <w:gridSpan w:val="2"/>
            <w:tcBorders>
              <w:top w:val="nil"/>
              <w:left w:val="nil"/>
              <w:bottom w:val="nil"/>
              <w:right w:val="nil"/>
            </w:tcBorders>
          </w:tcPr>
          <w:p w14:paraId="4914F01C" w14:textId="77777777" w:rsidR="00061478" w:rsidRPr="00CD1D6F" w:rsidRDefault="00061478"/>
        </w:tc>
      </w:tr>
      <w:tr w:rsidR="00061478" w:rsidRPr="00CD1D6F" w14:paraId="06366B63" w14:textId="77777777">
        <w:trPr>
          <w:trHeight w:val="240"/>
          <w:jc w:val="center"/>
        </w:trPr>
        <w:tc>
          <w:tcPr>
            <w:tcW w:w="4876" w:type="dxa"/>
            <w:tcBorders>
              <w:top w:val="nil"/>
              <w:left w:val="nil"/>
              <w:bottom w:val="nil"/>
              <w:right w:val="nil"/>
            </w:tcBorders>
          </w:tcPr>
          <w:p w14:paraId="5D879DB1"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36B9852A" w14:textId="77777777" w:rsidR="00061478" w:rsidRPr="00CD1D6F" w:rsidRDefault="00CD1D6F">
            <w:pPr>
              <w:pStyle w:val="AmColumnHeading"/>
            </w:pPr>
            <w:r w:rsidRPr="00CD1D6F">
              <w:t>Emendamento</w:t>
            </w:r>
          </w:p>
        </w:tc>
      </w:tr>
      <w:tr w:rsidR="00061478" w:rsidRPr="00CD1D6F" w14:paraId="2C7B453F" w14:textId="77777777">
        <w:trPr>
          <w:jc w:val="center"/>
        </w:trPr>
        <w:tc>
          <w:tcPr>
            <w:tcW w:w="4876" w:type="dxa"/>
            <w:tcBorders>
              <w:top w:val="nil"/>
              <w:left w:val="nil"/>
              <w:bottom w:val="nil"/>
              <w:right w:val="nil"/>
            </w:tcBorders>
          </w:tcPr>
          <w:p w14:paraId="70C2613F" w14:textId="77777777" w:rsidR="00061478" w:rsidRPr="00CD1D6F" w:rsidRDefault="00061478">
            <w:pPr>
              <w:pStyle w:val="Normal6a"/>
            </w:pPr>
          </w:p>
        </w:tc>
        <w:tc>
          <w:tcPr>
            <w:tcW w:w="4876" w:type="dxa"/>
            <w:tcBorders>
              <w:top w:val="nil"/>
              <w:left w:val="nil"/>
              <w:bottom w:val="nil"/>
              <w:right w:val="nil"/>
            </w:tcBorders>
          </w:tcPr>
          <w:p w14:paraId="6C199523" w14:textId="77777777" w:rsidR="00061478" w:rsidRPr="00CD1D6F" w:rsidRDefault="00CD1D6F">
            <w:pPr>
              <w:pStyle w:val="Normal6a"/>
            </w:pPr>
            <w:r w:rsidRPr="00CD1D6F">
              <w:rPr>
                <w:b/>
                <w:i/>
              </w:rPr>
              <w:t>14 quinquies.</w:t>
            </w:r>
            <w:r w:rsidRPr="00CD1D6F">
              <w:tab/>
            </w:r>
            <w:r w:rsidRPr="00CD1D6F">
              <w:rPr>
                <w:b/>
                <w:i/>
              </w:rPr>
              <w:t xml:space="preserve">sottolinea la necessità di istituire un quadro di </w:t>
            </w:r>
            <w:r w:rsidRPr="00CD1D6F">
              <w:rPr>
                <w:b/>
                <w:i/>
              </w:rPr>
              <w:t>riferimento comune dell'UE per il riconoscimento delle qualifiche dell'IFP, basato su strumenti esistenti quali l'EQF e i risultati dell'apprendimento; ritiene che sia necessaria una maggiore coerenza tra i processi di Copenaghen e Bologna; accoglie con favore l'intenzione della Commissione di valutare l'estensione del sistema europeo di accumulazione e trasferimento dei crediti (ECTS) all'IFP, nell'ambito degli sforzi volti a rafforzare la permeabilità tra i settori dell'istruzione; sottolinea, tuttavia, c</w:t>
            </w:r>
            <w:r w:rsidRPr="00CD1D6F">
              <w:rPr>
                <w:b/>
                <w:i/>
              </w:rPr>
              <w:t>he tale estensione deve essere accompagnata da solidi meccanismi di assicurazione della qualità basati sulla fiducia;</w:t>
            </w:r>
          </w:p>
        </w:tc>
      </w:tr>
    </w:tbl>
    <w:p w14:paraId="101C3A29" w14:textId="77777777" w:rsidR="00061478" w:rsidRPr="00CD1D6F" w:rsidRDefault="00CD1D6F">
      <w:pPr>
        <w:pStyle w:val="AmOrLang"/>
      </w:pPr>
      <w:r w:rsidRPr="00CD1D6F">
        <w:lastRenderedPageBreak/>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25EFFA2F" w14:textId="77777777" w:rsidR="00061478" w:rsidRPr="00CD1D6F" w:rsidRDefault="00CD1D6F">
      <w:r w:rsidRPr="00CD1D6F">
        <w:rPr>
          <w:rStyle w:val="HideTWBExt"/>
          <w:noProof w:val="0"/>
        </w:rPr>
        <w:t>&lt;/Amend&gt;</w:t>
      </w:r>
    </w:p>
    <w:p w14:paraId="025D94E6"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197</w:t>
      </w:r>
      <w:r w:rsidRPr="00CD1D6F">
        <w:rPr>
          <w:rStyle w:val="HideTWBExt"/>
          <w:b w:val="0"/>
          <w:noProof w:val="0"/>
        </w:rPr>
        <w:t>&lt;/NumAm&gt;</w:t>
      </w:r>
    </w:p>
    <w:p w14:paraId="5B25FB64"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5B2A223E" w14:textId="77777777" w:rsidR="00061478" w:rsidRPr="00CD1D6F" w:rsidRDefault="00CD1D6F">
      <w:pPr>
        <w:pStyle w:val="NormalBold"/>
      </w:pPr>
      <w:r w:rsidRPr="00CD1D6F">
        <w:rPr>
          <w:rStyle w:val="HideTWBExt"/>
          <w:b w:val="0"/>
          <w:noProof w:val="0"/>
        </w:rPr>
        <w:t>&lt;/RepeatBlock-By&gt;</w:t>
      </w:r>
    </w:p>
    <w:p w14:paraId="7A70791D"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7E35082" w14:textId="77777777" w:rsidR="00061478" w:rsidRPr="00CD1D6F" w:rsidRDefault="00CD1D6F">
      <w:pPr>
        <w:pStyle w:val="NormalBold"/>
      </w:pPr>
      <w:r w:rsidRPr="00CD1D6F">
        <w:rPr>
          <w:rStyle w:val="HideTWBExt"/>
          <w:b w:val="0"/>
          <w:noProof w:val="0"/>
        </w:rPr>
        <w:t>&lt;Article&gt;</w:t>
      </w:r>
      <w:r w:rsidRPr="00CD1D6F">
        <w:t>Paragrafo 14 sexies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38E16D39" w14:textId="77777777">
        <w:trPr>
          <w:trHeight w:hRule="exact" w:val="240"/>
          <w:jc w:val="center"/>
        </w:trPr>
        <w:tc>
          <w:tcPr>
            <w:tcW w:w="9752" w:type="dxa"/>
            <w:gridSpan w:val="2"/>
            <w:tcBorders>
              <w:top w:val="nil"/>
              <w:left w:val="nil"/>
              <w:bottom w:val="nil"/>
              <w:right w:val="nil"/>
            </w:tcBorders>
          </w:tcPr>
          <w:p w14:paraId="7694788B" w14:textId="77777777" w:rsidR="00061478" w:rsidRPr="00CD1D6F" w:rsidRDefault="00061478"/>
        </w:tc>
      </w:tr>
      <w:tr w:rsidR="00061478" w:rsidRPr="00CD1D6F" w14:paraId="7EAC384B" w14:textId="77777777">
        <w:trPr>
          <w:trHeight w:val="240"/>
          <w:jc w:val="center"/>
        </w:trPr>
        <w:tc>
          <w:tcPr>
            <w:tcW w:w="4876" w:type="dxa"/>
            <w:tcBorders>
              <w:top w:val="nil"/>
              <w:left w:val="nil"/>
              <w:bottom w:val="nil"/>
              <w:right w:val="nil"/>
            </w:tcBorders>
          </w:tcPr>
          <w:p w14:paraId="3B27FFF2"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0892B166" w14:textId="77777777" w:rsidR="00061478" w:rsidRPr="00CD1D6F" w:rsidRDefault="00CD1D6F">
            <w:pPr>
              <w:pStyle w:val="AmColumnHeading"/>
            </w:pPr>
            <w:r w:rsidRPr="00CD1D6F">
              <w:t>Emendamento</w:t>
            </w:r>
          </w:p>
        </w:tc>
      </w:tr>
      <w:tr w:rsidR="00061478" w:rsidRPr="00CD1D6F" w14:paraId="6D84DC9E" w14:textId="77777777">
        <w:trPr>
          <w:jc w:val="center"/>
        </w:trPr>
        <w:tc>
          <w:tcPr>
            <w:tcW w:w="4876" w:type="dxa"/>
            <w:tcBorders>
              <w:top w:val="nil"/>
              <w:left w:val="nil"/>
              <w:bottom w:val="nil"/>
              <w:right w:val="nil"/>
            </w:tcBorders>
          </w:tcPr>
          <w:p w14:paraId="2FF895D3" w14:textId="77777777" w:rsidR="00061478" w:rsidRPr="00CD1D6F" w:rsidRDefault="00061478">
            <w:pPr>
              <w:pStyle w:val="Normal6a"/>
            </w:pPr>
          </w:p>
        </w:tc>
        <w:tc>
          <w:tcPr>
            <w:tcW w:w="4876" w:type="dxa"/>
            <w:tcBorders>
              <w:top w:val="nil"/>
              <w:left w:val="nil"/>
              <w:bottom w:val="nil"/>
              <w:right w:val="nil"/>
            </w:tcBorders>
          </w:tcPr>
          <w:p w14:paraId="6E988DCD" w14:textId="77777777" w:rsidR="00061478" w:rsidRPr="00CD1D6F" w:rsidRDefault="00CD1D6F">
            <w:pPr>
              <w:pStyle w:val="Normal6a"/>
            </w:pPr>
            <w:r w:rsidRPr="00CD1D6F">
              <w:rPr>
                <w:b/>
                <w:i/>
              </w:rPr>
              <w:t>14 sexies.</w:t>
            </w:r>
            <w:r w:rsidRPr="00CD1D6F">
              <w:tab/>
            </w:r>
            <w:r w:rsidRPr="00CD1D6F">
              <w:rPr>
                <w:b/>
                <w:i/>
              </w:rPr>
              <w:t xml:space="preserve">chiede l'istituzione di una rete europea tra le agenzie di </w:t>
            </w:r>
            <w:r w:rsidRPr="00CD1D6F">
              <w:rPr>
                <w:b/>
                <w:i/>
              </w:rPr>
              <w:t>assicurazione della qualità per l'IFP, simile all'EQAR nell'istruzione accademica, per consentire l'apprendimento tra pari sistematico, il coordinamento e la creazione di fiducia in tutti i sistemi di assicurazione della qualità;</w:t>
            </w:r>
          </w:p>
        </w:tc>
      </w:tr>
    </w:tbl>
    <w:p w14:paraId="1D109003"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1F718B40" w14:textId="77777777" w:rsidR="00061478" w:rsidRPr="00CD1D6F" w:rsidRDefault="00CD1D6F">
      <w:r w:rsidRPr="00CD1D6F">
        <w:rPr>
          <w:rStyle w:val="HideTWBExt"/>
          <w:noProof w:val="0"/>
        </w:rPr>
        <w:t>&lt;/Amend&gt;</w:t>
      </w:r>
    </w:p>
    <w:p w14:paraId="61F7C6A7"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198</w:t>
      </w:r>
      <w:r w:rsidRPr="00CD1D6F">
        <w:rPr>
          <w:rStyle w:val="HideTWBExt"/>
          <w:b w:val="0"/>
          <w:noProof w:val="0"/>
        </w:rPr>
        <w:t>&lt;/NumAm&gt;</w:t>
      </w:r>
    </w:p>
    <w:p w14:paraId="798CDB8B" w14:textId="77777777" w:rsidR="00061478" w:rsidRPr="00CD1D6F" w:rsidRDefault="00CD1D6F">
      <w:pPr>
        <w:pStyle w:val="NormalBold"/>
      </w:pPr>
      <w:r w:rsidRPr="00CD1D6F">
        <w:rPr>
          <w:rStyle w:val="HideTWBExt"/>
          <w:b w:val="0"/>
          <w:noProof w:val="0"/>
        </w:rPr>
        <w:t>&lt;RepeatBlock-By&gt;&lt;Members&gt;</w:t>
      </w:r>
      <w:r w:rsidRPr="00CD1D6F">
        <w:t>Brigitte van den Berg, Hristo Petrov</w:t>
      </w:r>
      <w:r w:rsidRPr="00CD1D6F">
        <w:rPr>
          <w:rStyle w:val="HideTWBExt"/>
          <w:b w:val="0"/>
          <w:noProof w:val="0"/>
        </w:rPr>
        <w:t>&lt;/Members&gt;</w:t>
      </w:r>
    </w:p>
    <w:p w14:paraId="2BCF4C66" w14:textId="77777777" w:rsidR="00061478" w:rsidRPr="00CD1D6F" w:rsidRDefault="00CD1D6F">
      <w:pPr>
        <w:pStyle w:val="NormalBold"/>
      </w:pPr>
      <w:r w:rsidRPr="00CD1D6F">
        <w:rPr>
          <w:rStyle w:val="HideTWBExt"/>
          <w:b w:val="0"/>
          <w:noProof w:val="0"/>
        </w:rPr>
        <w:t>&lt;/RepeatBlock-By&gt;</w:t>
      </w:r>
    </w:p>
    <w:p w14:paraId="4AB2A3EB"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4247576C" w14:textId="77777777" w:rsidR="00061478" w:rsidRPr="00CD1D6F" w:rsidRDefault="00CD1D6F">
      <w:pPr>
        <w:pStyle w:val="NormalBold"/>
      </w:pPr>
      <w:r w:rsidRPr="00CD1D6F">
        <w:rPr>
          <w:rStyle w:val="HideTWBExt"/>
          <w:b w:val="0"/>
          <w:noProof w:val="0"/>
        </w:rPr>
        <w:t>&lt;Article&gt;</w:t>
      </w:r>
      <w:r w:rsidRPr="00CD1D6F">
        <w:t>Paragrafo 14 septies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603C1513" w14:textId="77777777">
        <w:trPr>
          <w:trHeight w:hRule="exact" w:val="240"/>
          <w:jc w:val="center"/>
        </w:trPr>
        <w:tc>
          <w:tcPr>
            <w:tcW w:w="9752" w:type="dxa"/>
            <w:gridSpan w:val="2"/>
            <w:tcBorders>
              <w:top w:val="nil"/>
              <w:left w:val="nil"/>
              <w:bottom w:val="nil"/>
              <w:right w:val="nil"/>
            </w:tcBorders>
          </w:tcPr>
          <w:p w14:paraId="45F19709" w14:textId="77777777" w:rsidR="00061478" w:rsidRPr="00CD1D6F" w:rsidRDefault="00061478"/>
        </w:tc>
      </w:tr>
      <w:tr w:rsidR="00061478" w:rsidRPr="00CD1D6F" w14:paraId="462C8527" w14:textId="77777777">
        <w:trPr>
          <w:trHeight w:val="240"/>
          <w:jc w:val="center"/>
        </w:trPr>
        <w:tc>
          <w:tcPr>
            <w:tcW w:w="4876" w:type="dxa"/>
            <w:tcBorders>
              <w:top w:val="nil"/>
              <w:left w:val="nil"/>
              <w:bottom w:val="nil"/>
              <w:right w:val="nil"/>
            </w:tcBorders>
          </w:tcPr>
          <w:p w14:paraId="7C016DD0"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5DDEC4B0" w14:textId="77777777" w:rsidR="00061478" w:rsidRPr="00CD1D6F" w:rsidRDefault="00CD1D6F">
            <w:pPr>
              <w:pStyle w:val="AmColumnHeading"/>
            </w:pPr>
            <w:r w:rsidRPr="00CD1D6F">
              <w:t>Emendamento</w:t>
            </w:r>
          </w:p>
        </w:tc>
      </w:tr>
      <w:tr w:rsidR="00061478" w:rsidRPr="00CD1D6F" w14:paraId="3ED597C0" w14:textId="77777777">
        <w:trPr>
          <w:jc w:val="center"/>
        </w:trPr>
        <w:tc>
          <w:tcPr>
            <w:tcW w:w="4876" w:type="dxa"/>
            <w:tcBorders>
              <w:top w:val="nil"/>
              <w:left w:val="nil"/>
              <w:bottom w:val="nil"/>
              <w:right w:val="nil"/>
            </w:tcBorders>
          </w:tcPr>
          <w:p w14:paraId="34FD149E" w14:textId="77777777" w:rsidR="00061478" w:rsidRPr="00CD1D6F" w:rsidRDefault="00061478">
            <w:pPr>
              <w:pStyle w:val="Normal6a"/>
            </w:pPr>
          </w:p>
        </w:tc>
        <w:tc>
          <w:tcPr>
            <w:tcW w:w="4876" w:type="dxa"/>
            <w:tcBorders>
              <w:top w:val="nil"/>
              <w:left w:val="nil"/>
              <w:bottom w:val="nil"/>
              <w:right w:val="nil"/>
            </w:tcBorders>
          </w:tcPr>
          <w:p w14:paraId="6C0CB701" w14:textId="77777777" w:rsidR="00061478" w:rsidRPr="00CD1D6F" w:rsidRDefault="00CD1D6F">
            <w:pPr>
              <w:pStyle w:val="Normal6a"/>
            </w:pPr>
            <w:r w:rsidRPr="00CD1D6F">
              <w:rPr>
                <w:b/>
                <w:i/>
              </w:rPr>
              <w:t>14 septies.</w:t>
            </w:r>
            <w:r w:rsidRPr="00CD1D6F">
              <w:tab/>
            </w:r>
            <w:r w:rsidRPr="00CD1D6F">
              <w:rPr>
                <w:b/>
                <w:i/>
              </w:rPr>
              <w:t>sostiene lo sviluppo di programmi congiunti transnazionali di IFP; chiede di valutare un marchio volontario europeo per i diplomi di IFP quale segnale di trasparenza e qualità per i programmi sviluppati congiuntamente, contribuendo a rafforzare il riconoscimento, la mobilità e l'occupabilità in tutta Europa;</w:t>
            </w:r>
          </w:p>
        </w:tc>
      </w:tr>
    </w:tbl>
    <w:p w14:paraId="232B7A4B"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55FF450B" w14:textId="77777777" w:rsidR="00061478" w:rsidRPr="00CD1D6F" w:rsidRDefault="00CD1D6F">
      <w:r w:rsidRPr="00CD1D6F">
        <w:rPr>
          <w:rStyle w:val="HideTWBExt"/>
          <w:noProof w:val="0"/>
        </w:rPr>
        <w:t>&lt;/Amend&gt;</w:t>
      </w:r>
    </w:p>
    <w:p w14:paraId="3D08A0DF" w14:textId="77777777" w:rsidR="00061478" w:rsidRPr="00CD1D6F" w:rsidRDefault="00CD1D6F">
      <w:pPr>
        <w:pStyle w:val="AmNumberTabs"/>
      </w:pPr>
      <w:r w:rsidRPr="00CD1D6F">
        <w:rPr>
          <w:rStyle w:val="HideTWBExt"/>
          <w:b w:val="0"/>
          <w:noProof w:val="0"/>
        </w:rPr>
        <w:t>&lt;Amend&gt;</w:t>
      </w:r>
      <w:r w:rsidRPr="00CD1D6F">
        <w:t>Emendamento</w:t>
      </w:r>
      <w:r w:rsidRPr="00CD1D6F">
        <w:tab/>
      </w:r>
      <w:r w:rsidRPr="00CD1D6F">
        <w:tab/>
      </w:r>
      <w:r w:rsidRPr="00CD1D6F">
        <w:rPr>
          <w:rStyle w:val="HideTWBExt"/>
          <w:b w:val="0"/>
          <w:noProof w:val="0"/>
        </w:rPr>
        <w:t>&lt;NumAm&gt;</w:t>
      </w:r>
      <w:r w:rsidRPr="00CD1D6F">
        <w:t>199</w:t>
      </w:r>
      <w:r w:rsidRPr="00CD1D6F">
        <w:rPr>
          <w:rStyle w:val="HideTWBExt"/>
          <w:b w:val="0"/>
          <w:noProof w:val="0"/>
        </w:rPr>
        <w:t>&lt;/NumAm&gt;</w:t>
      </w:r>
    </w:p>
    <w:p w14:paraId="0F1057BE" w14:textId="77777777" w:rsidR="00061478" w:rsidRPr="00CD1D6F" w:rsidRDefault="00CD1D6F">
      <w:pPr>
        <w:pStyle w:val="NormalBold"/>
      </w:pPr>
      <w:r w:rsidRPr="00CD1D6F">
        <w:rPr>
          <w:rStyle w:val="HideTWBExt"/>
          <w:b w:val="0"/>
          <w:noProof w:val="0"/>
        </w:rPr>
        <w:lastRenderedPageBreak/>
        <w:t>&lt;RepeatBlock-By&gt;&lt;Members&gt;</w:t>
      </w:r>
      <w:r w:rsidRPr="00CD1D6F">
        <w:t>Brigitte van den Berg, Hristo Petrov</w:t>
      </w:r>
      <w:r w:rsidRPr="00CD1D6F">
        <w:rPr>
          <w:rStyle w:val="HideTWBExt"/>
          <w:b w:val="0"/>
          <w:noProof w:val="0"/>
        </w:rPr>
        <w:t>&lt;/Members&gt;</w:t>
      </w:r>
    </w:p>
    <w:p w14:paraId="0102C781" w14:textId="77777777" w:rsidR="00061478" w:rsidRPr="00CD1D6F" w:rsidRDefault="00CD1D6F">
      <w:pPr>
        <w:pStyle w:val="NormalBold"/>
      </w:pPr>
      <w:r w:rsidRPr="00CD1D6F">
        <w:rPr>
          <w:rStyle w:val="HideTWBExt"/>
          <w:b w:val="0"/>
          <w:noProof w:val="0"/>
        </w:rPr>
        <w:t>&lt;/RepeatBlock-By&gt;</w:t>
      </w:r>
    </w:p>
    <w:p w14:paraId="62AC4B2C" w14:textId="77777777" w:rsidR="00061478" w:rsidRPr="00CD1D6F" w:rsidRDefault="00CD1D6F">
      <w:pPr>
        <w:pStyle w:val="NormalBold"/>
      </w:pPr>
      <w:r w:rsidRPr="00CD1D6F">
        <w:rPr>
          <w:rStyle w:val="HideTWBExt"/>
          <w:b w:val="0"/>
          <w:noProof w:val="0"/>
        </w:rPr>
        <w:t>&lt;DocAmend&gt;</w:t>
      </w:r>
      <w:r w:rsidRPr="00CD1D6F">
        <w:t>Proposta di risoluzione</w:t>
      </w:r>
      <w:r w:rsidRPr="00CD1D6F">
        <w:rPr>
          <w:rStyle w:val="HideTWBExt"/>
          <w:b w:val="0"/>
          <w:noProof w:val="0"/>
        </w:rPr>
        <w:t>&lt;/DocAmend&gt;</w:t>
      </w:r>
    </w:p>
    <w:p w14:paraId="06CCB061" w14:textId="77777777" w:rsidR="00061478" w:rsidRPr="00CD1D6F" w:rsidRDefault="00CD1D6F">
      <w:pPr>
        <w:pStyle w:val="NormalBold"/>
      </w:pPr>
      <w:r w:rsidRPr="00CD1D6F">
        <w:rPr>
          <w:rStyle w:val="HideTWBExt"/>
          <w:b w:val="0"/>
          <w:noProof w:val="0"/>
        </w:rPr>
        <w:t>&lt;Article&gt;</w:t>
      </w:r>
      <w:r w:rsidRPr="00CD1D6F">
        <w:t>Paragrafo 14 octies (nuovo)</w:t>
      </w:r>
      <w:r w:rsidRPr="00CD1D6F">
        <w:rPr>
          <w:rStyle w:val="HideTWBExt"/>
          <w:b w:val="0"/>
          <w:noProof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1478" w:rsidRPr="00CD1D6F" w14:paraId="43957A69" w14:textId="77777777">
        <w:trPr>
          <w:trHeight w:hRule="exact" w:val="240"/>
          <w:jc w:val="center"/>
        </w:trPr>
        <w:tc>
          <w:tcPr>
            <w:tcW w:w="9752" w:type="dxa"/>
            <w:gridSpan w:val="2"/>
            <w:tcBorders>
              <w:top w:val="nil"/>
              <w:left w:val="nil"/>
              <w:bottom w:val="nil"/>
              <w:right w:val="nil"/>
            </w:tcBorders>
          </w:tcPr>
          <w:p w14:paraId="75972C90" w14:textId="77777777" w:rsidR="00061478" w:rsidRPr="00CD1D6F" w:rsidRDefault="00061478"/>
        </w:tc>
      </w:tr>
      <w:tr w:rsidR="00061478" w:rsidRPr="00CD1D6F" w14:paraId="00DBC25E" w14:textId="77777777">
        <w:trPr>
          <w:trHeight w:val="240"/>
          <w:jc w:val="center"/>
        </w:trPr>
        <w:tc>
          <w:tcPr>
            <w:tcW w:w="4876" w:type="dxa"/>
            <w:tcBorders>
              <w:top w:val="nil"/>
              <w:left w:val="nil"/>
              <w:bottom w:val="nil"/>
              <w:right w:val="nil"/>
            </w:tcBorders>
          </w:tcPr>
          <w:p w14:paraId="5885EFC6" w14:textId="77777777" w:rsidR="00061478" w:rsidRPr="00CD1D6F" w:rsidRDefault="00CD1D6F">
            <w:pPr>
              <w:pStyle w:val="AmColumnHeading"/>
            </w:pPr>
            <w:r w:rsidRPr="00CD1D6F">
              <w:t>Proposta di risoluzione</w:t>
            </w:r>
          </w:p>
        </w:tc>
        <w:tc>
          <w:tcPr>
            <w:tcW w:w="4876" w:type="dxa"/>
            <w:tcBorders>
              <w:top w:val="nil"/>
              <w:left w:val="nil"/>
              <w:bottom w:val="nil"/>
              <w:right w:val="nil"/>
            </w:tcBorders>
          </w:tcPr>
          <w:p w14:paraId="254C72C5" w14:textId="77777777" w:rsidR="00061478" w:rsidRPr="00CD1D6F" w:rsidRDefault="00CD1D6F">
            <w:pPr>
              <w:pStyle w:val="AmColumnHeading"/>
            </w:pPr>
            <w:r w:rsidRPr="00CD1D6F">
              <w:t>Emendamento</w:t>
            </w:r>
          </w:p>
        </w:tc>
      </w:tr>
      <w:tr w:rsidR="00061478" w:rsidRPr="00CD1D6F" w14:paraId="3A840313" w14:textId="77777777">
        <w:trPr>
          <w:jc w:val="center"/>
        </w:trPr>
        <w:tc>
          <w:tcPr>
            <w:tcW w:w="4876" w:type="dxa"/>
            <w:tcBorders>
              <w:top w:val="nil"/>
              <w:left w:val="nil"/>
              <w:bottom w:val="nil"/>
              <w:right w:val="nil"/>
            </w:tcBorders>
          </w:tcPr>
          <w:p w14:paraId="09BC389D" w14:textId="77777777" w:rsidR="00061478" w:rsidRPr="00CD1D6F" w:rsidRDefault="00061478">
            <w:pPr>
              <w:pStyle w:val="Normal6a"/>
            </w:pPr>
          </w:p>
        </w:tc>
        <w:tc>
          <w:tcPr>
            <w:tcW w:w="4876" w:type="dxa"/>
            <w:tcBorders>
              <w:top w:val="nil"/>
              <w:left w:val="nil"/>
              <w:bottom w:val="nil"/>
              <w:right w:val="nil"/>
            </w:tcBorders>
          </w:tcPr>
          <w:p w14:paraId="14D495D0" w14:textId="77777777" w:rsidR="00061478" w:rsidRPr="00CD1D6F" w:rsidRDefault="00CD1D6F">
            <w:pPr>
              <w:pStyle w:val="Normal6a"/>
            </w:pPr>
            <w:r w:rsidRPr="00CD1D6F">
              <w:rPr>
                <w:b/>
                <w:i/>
              </w:rPr>
              <w:t>14 octies.</w:t>
            </w:r>
            <w:r w:rsidRPr="00CD1D6F">
              <w:tab/>
            </w:r>
            <w:r w:rsidRPr="00CD1D6F">
              <w:rPr>
                <w:b/>
                <w:i/>
              </w:rPr>
              <w:t xml:space="preserve">invita la Commissione e gli Stati membri a rafforzare i sistemi di </w:t>
            </w:r>
            <w:r w:rsidRPr="00CD1D6F">
              <w:rPr>
                <w:b/>
                <w:i/>
              </w:rPr>
              <w:t>istruzione e formazione flessibili e permeabili promuovendo la modularità e ampliando il riconoscimento e la convalida dell'apprendimento precedente, compreso l'apprendimento non formale e informale, per agevolare il reinserimento nell'istruzione e nella formazione; incoraggia la disponibilità di modalità di erogazione flessibili, tra cui l'apprendimento a tempo parziale, misto e online, per accogliere i discenti con responsabilità di assistenza, impegni lavorativi o percorsi educativi interrotti; invita la</w:t>
            </w:r>
            <w:r w:rsidRPr="00CD1D6F">
              <w:rPr>
                <w:b/>
                <w:i/>
              </w:rPr>
              <w:t xml:space="preserve"> Commissione ad aggiornare la raccomandazione del Consiglio del 2020 sull'IFP per la competitività sostenibile, l'equità sociale e la resilienza introducendo obiettivi quantitativi per la flessibilità e la modularità dei piani di studio nell'IFP;</w:t>
            </w:r>
          </w:p>
        </w:tc>
      </w:tr>
    </w:tbl>
    <w:p w14:paraId="7576BC10" w14:textId="77777777" w:rsidR="00061478" w:rsidRPr="00CD1D6F" w:rsidRDefault="00CD1D6F">
      <w:pPr>
        <w:pStyle w:val="AmOrLang"/>
      </w:pPr>
      <w:r w:rsidRPr="00CD1D6F">
        <w:t xml:space="preserve">Or. </w:t>
      </w:r>
      <w:r w:rsidRPr="00CD1D6F">
        <w:rPr>
          <w:rStyle w:val="HideTWBExt"/>
          <w:noProof w:val="0"/>
        </w:rPr>
        <w:t>&lt;Original&gt;</w:t>
      </w:r>
      <w:r w:rsidRPr="00CD1D6F">
        <w:rPr>
          <w:rStyle w:val="HideTWBInt"/>
          <w:noProof w:val="0"/>
        </w:rPr>
        <w:t>{EN}</w:t>
      </w:r>
      <w:r w:rsidRPr="00CD1D6F">
        <w:t>en</w:t>
      </w:r>
      <w:r w:rsidRPr="00CD1D6F">
        <w:rPr>
          <w:rStyle w:val="HideTWBExt"/>
          <w:noProof w:val="0"/>
        </w:rPr>
        <w:t>&lt;/Original&gt;</w:t>
      </w:r>
    </w:p>
    <w:p w14:paraId="6719B755" w14:textId="77777777" w:rsidR="00061478" w:rsidRPr="00CD1D6F" w:rsidRDefault="00CD1D6F">
      <w:r w:rsidRPr="00CD1D6F">
        <w:rPr>
          <w:rStyle w:val="HideTWBExt"/>
          <w:noProof w:val="0"/>
        </w:rPr>
        <w:t>&lt;/Amend&gt;</w:t>
      </w:r>
    </w:p>
    <w:p w14:paraId="609B2C17" w14:textId="77777777" w:rsidR="00061478" w:rsidRPr="00CD1D6F" w:rsidRDefault="00CD1D6F">
      <w:r w:rsidRPr="00CD1D6F">
        <w:rPr>
          <w:rStyle w:val="HideTWBExt"/>
          <w:noProof w:val="0"/>
        </w:rPr>
        <w:t>&lt;/RepeatBlock-Amend&gt;</w:t>
      </w:r>
    </w:p>
    <w:sectPr w:rsidR="00061478" w:rsidRPr="00CD1D6F" w:rsidSect="005026E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E2E82" w14:textId="77777777" w:rsidR="00CD1D6F" w:rsidRPr="005026E0" w:rsidRDefault="00CD1D6F">
      <w:r w:rsidRPr="005026E0">
        <w:separator/>
      </w:r>
    </w:p>
  </w:endnote>
  <w:endnote w:type="continuationSeparator" w:id="0">
    <w:p w14:paraId="2DC2CCC2" w14:textId="77777777" w:rsidR="00CD1D6F" w:rsidRPr="005026E0" w:rsidRDefault="00CD1D6F">
      <w:r w:rsidRPr="005026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43D0" w14:textId="77777777" w:rsidR="005026E0" w:rsidRPr="005026E0" w:rsidRDefault="005026E0" w:rsidP="005026E0">
    <w:pPr>
      <w:pStyle w:val="EPFooter"/>
    </w:pPr>
    <w:r w:rsidRPr="005026E0">
      <w:t>PE</w:t>
    </w:r>
    <w:r w:rsidRPr="00CD1D6F">
      <w:rPr>
        <w:rStyle w:val="HideTWBExt"/>
      </w:rPr>
      <w:t>&lt;NoPE&gt;</w:t>
    </w:r>
    <w:r w:rsidRPr="005026E0">
      <w:t>790.034</w:t>
    </w:r>
    <w:r w:rsidRPr="00CD1D6F">
      <w:rPr>
        <w:rStyle w:val="HideTWBExt"/>
      </w:rPr>
      <w:t>&lt;/NoPE&gt;&lt;Version&gt;</w:t>
    </w:r>
    <w:r w:rsidRPr="005026E0">
      <w:t>v01-00</w:t>
    </w:r>
    <w:r w:rsidRPr="00CD1D6F">
      <w:rPr>
        <w:rStyle w:val="HideTWBExt"/>
      </w:rPr>
      <w:t>&lt;/Version&gt;</w:t>
    </w:r>
    <w:r w:rsidRPr="005026E0">
      <w:tab/>
    </w:r>
    <w:r w:rsidRPr="005026E0">
      <w:fldChar w:fldCharType="begin"/>
    </w:r>
    <w:r w:rsidRPr="005026E0">
      <w:instrText xml:space="preserve"> PAGE  \* MERGEFORMAT </w:instrText>
    </w:r>
    <w:r w:rsidRPr="005026E0">
      <w:fldChar w:fldCharType="separate"/>
    </w:r>
    <w:r w:rsidRPr="005026E0">
      <w:rPr>
        <w:noProof/>
      </w:rPr>
      <w:t>2</w:t>
    </w:r>
    <w:r w:rsidRPr="005026E0">
      <w:fldChar w:fldCharType="end"/>
    </w:r>
    <w:r w:rsidRPr="005026E0">
      <w:t>/</w:t>
    </w:r>
    <w:fldSimple w:instr=" NUMPAGES  \* MERGEFORMAT ">
      <w:r w:rsidRPr="005026E0">
        <w:rPr>
          <w:noProof/>
        </w:rPr>
        <w:t>1</w:t>
      </w:r>
    </w:fldSimple>
    <w:r w:rsidRPr="005026E0">
      <w:tab/>
    </w:r>
    <w:r w:rsidRPr="00CD1D6F">
      <w:rPr>
        <w:rStyle w:val="HideTWBExt"/>
      </w:rPr>
      <w:t>&lt;PathFdR&gt;</w:t>
    </w:r>
    <w:r w:rsidRPr="005026E0">
      <w:t>AM\1346123IT.docx</w:t>
    </w:r>
    <w:r w:rsidRPr="00CD1D6F">
      <w:rPr>
        <w:rStyle w:val="HideTWBExt"/>
      </w:rPr>
      <w:t>&lt;/PathFdR&gt;</w:t>
    </w:r>
  </w:p>
  <w:p w14:paraId="69DE6949" w14:textId="0997A0A7" w:rsidR="00061478" w:rsidRPr="005026E0" w:rsidRDefault="005026E0" w:rsidP="005026E0">
    <w:pPr>
      <w:pStyle w:val="EPFooter2"/>
    </w:pPr>
    <w:r w:rsidRPr="005026E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565A5" w14:textId="77777777" w:rsidR="005026E0" w:rsidRPr="005026E0" w:rsidRDefault="005026E0" w:rsidP="005026E0">
    <w:pPr>
      <w:pStyle w:val="EPFooter"/>
    </w:pPr>
    <w:r w:rsidRPr="00CD1D6F">
      <w:rPr>
        <w:rStyle w:val="HideTWBExt"/>
      </w:rPr>
      <w:t>&lt;PathFdR&gt;</w:t>
    </w:r>
    <w:r w:rsidRPr="005026E0">
      <w:t>AM\1346123IT.docx</w:t>
    </w:r>
    <w:r w:rsidRPr="00CD1D6F">
      <w:rPr>
        <w:rStyle w:val="HideTWBExt"/>
      </w:rPr>
      <w:t>&lt;/PathFdR&gt;</w:t>
    </w:r>
    <w:r w:rsidRPr="005026E0">
      <w:tab/>
    </w:r>
    <w:r w:rsidRPr="005026E0">
      <w:fldChar w:fldCharType="begin"/>
    </w:r>
    <w:r w:rsidRPr="005026E0">
      <w:instrText xml:space="preserve"> PAGE  \* MERGEFORMAT </w:instrText>
    </w:r>
    <w:r w:rsidRPr="005026E0">
      <w:fldChar w:fldCharType="separate"/>
    </w:r>
    <w:r w:rsidRPr="005026E0">
      <w:rPr>
        <w:noProof/>
      </w:rPr>
      <w:t>2</w:t>
    </w:r>
    <w:r w:rsidRPr="005026E0">
      <w:fldChar w:fldCharType="end"/>
    </w:r>
    <w:r w:rsidRPr="005026E0">
      <w:t>/</w:t>
    </w:r>
    <w:fldSimple w:instr=" NUMPAGES  \* MERGEFORMAT ">
      <w:r w:rsidRPr="005026E0">
        <w:rPr>
          <w:noProof/>
        </w:rPr>
        <w:t>1</w:t>
      </w:r>
    </w:fldSimple>
    <w:r w:rsidRPr="005026E0">
      <w:tab/>
      <w:t>PE</w:t>
    </w:r>
    <w:r w:rsidRPr="00CD1D6F">
      <w:rPr>
        <w:rStyle w:val="HideTWBExt"/>
      </w:rPr>
      <w:t>&lt;NoPE&gt;</w:t>
    </w:r>
    <w:r w:rsidRPr="005026E0">
      <w:t>790.034</w:t>
    </w:r>
    <w:r w:rsidRPr="00CD1D6F">
      <w:rPr>
        <w:rStyle w:val="HideTWBExt"/>
      </w:rPr>
      <w:t>&lt;/NoPE&gt;&lt;Version&gt;</w:t>
    </w:r>
    <w:r w:rsidRPr="005026E0">
      <w:t>v01-00</w:t>
    </w:r>
    <w:r w:rsidRPr="00CD1D6F">
      <w:rPr>
        <w:rStyle w:val="HideTWBExt"/>
      </w:rPr>
      <w:t>&lt;/Version&gt;</w:t>
    </w:r>
  </w:p>
  <w:p w14:paraId="6FF63AA9" w14:textId="7F527F35" w:rsidR="00061478" w:rsidRPr="005026E0" w:rsidRDefault="005026E0" w:rsidP="005026E0">
    <w:pPr>
      <w:pStyle w:val="EPFooter2"/>
    </w:pPr>
    <w:r w:rsidRPr="005026E0">
      <w:tab/>
    </w:r>
    <w:r w:rsidRPr="005026E0">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C4795" w14:textId="77777777" w:rsidR="005026E0" w:rsidRPr="005026E0" w:rsidRDefault="005026E0" w:rsidP="005026E0">
    <w:pPr>
      <w:pStyle w:val="EPFooter"/>
    </w:pPr>
    <w:r w:rsidRPr="00CD1D6F">
      <w:rPr>
        <w:rStyle w:val="HideTWBExt"/>
      </w:rPr>
      <w:t>&lt;PathFdR&gt;</w:t>
    </w:r>
    <w:r w:rsidRPr="005026E0">
      <w:t>AM\1346123IT.docx</w:t>
    </w:r>
    <w:r w:rsidRPr="00CD1D6F">
      <w:rPr>
        <w:rStyle w:val="HideTWBExt"/>
      </w:rPr>
      <w:t>&lt;/PathFdR&gt;</w:t>
    </w:r>
    <w:r w:rsidRPr="005026E0">
      <w:tab/>
    </w:r>
    <w:r w:rsidRPr="005026E0">
      <w:tab/>
      <w:t>PE</w:t>
    </w:r>
    <w:r w:rsidRPr="00CD1D6F">
      <w:rPr>
        <w:rStyle w:val="HideTWBExt"/>
      </w:rPr>
      <w:t>&lt;NoPE&gt;</w:t>
    </w:r>
    <w:r w:rsidRPr="005026E0">
      <w:t>790.034</w:t>
    </w:r>
    <w:r w:rsidRPr="00CD1D6F">
      <w:rPr>
        <w:rStyle w:val="HideTWBExt"/>
      </w:rPr>
      <w:t>&lt;/NoPE&gt;&lt;Version&gt;</w:t>
    </w:r>
    <w:r w:rsidRPr="005026E0">
      <w:t>v01-00</w:t>
    </w:r>
    <w:r w:rsidRPr="00CD1D6F">
      <w:rPr>
        <w:rStyle w:val="HideTWBExt"/>
      </w:rPr>
      <w:t>&lt;/Version&gt;</w:t>
    </w:r>
  </w:p>
  <w:p w14:paraId="2E790FDB" w14:textId="3D534ABB" w:rsidR="00061478" w:rsidRPr="005026E0" w:rsidRDefault="005026E0" w:rsidP="005026E0">
    <w:pPr>
      <w:pStyle w:val="EPFooter2"/>
    </w:pPr>
    <w:r w:rsidRPr="005026E0">
      <w:t>IT</w:t>
    </w:r>
    <w:r w:rsidRPr="005026E0">
      <w:tab/>
    </w:r>
    <w:r w:rsidRPr="005026E0">
      <w:rPr>
        <w:b w:val="0"/>
        <w:i/>
        <w:color w:val="C0C0C0"/>
        <w:sz w:val="22"/>
      </w:rPr>
      <w:t>Unita nella diversità</w:t>
    </w:r>
    <w:r w:rsidRPr="005026E0">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29B92" w14:textId="77777777" w:rsidR="00CD1D6F" w:rsidRPr="005026E0" w:rsidRDefault="00CD1D6F">
      <w:r w:rsidRPr="005026E0">
        <w:separator/>
      </w:r>
    </w:p>
  </w:footnote>
  <w:footnote w:type="continuationSeparator" w:id="0">
    <w:p w14:paraId="7D9A7B69" w14:textId="77777777" w:rsidR="00CD1D6F" w:rsidRPr="005026E0" w:rsidRDefault="00CD1D6F">
      <w:r w:rsidRPr="005026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8E236" w14:textId="77777777" w:rsidR="00CD1D6F" w:rsidRDefault="00CD1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D16B" w14:textId="77777777" w:rsidR="00CD1D6F" w:rsidRDefault="00CD1D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F68CB" w14:textId="77777777" w:rsidR="00CD1D6F" w:rsidRDefault="00CD1D6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TXTNRPE" w:val="790.034"/>
    <w:docVar w:name="TXTPEorAP" w:val="PE"/>
    <w:docVar w:name="TXTVERSION" w:val="01-00"/>
  </w:docVars>
  <w:rsids>
    <w:rsidRoot w:val="00A77B3E"/>
    <w:rsid w:val="00061478"/>
    <w:rsid w:val="005026E0"/>
    <w:rsid w:val="00995826"/>
    <w:rsid w:val="00A77B3E"/>
    <w:rsid w:val="00CA2A55"/>
    <w:rsid w:val="00CD1D6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13366F2"/>
  <w15:docId w15:val="{D9F18CBA-A6FA-4BFC-BB0C-D0196487C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5026E0"/>
    <w:pPr>
      <w:tabs>
        <w:tab w:val="center" w:pos="4513"/>
        <w:tab w:val="right" w:pos="9026"/>
      </w:tabs>
    </w:pPr>
  </w:style>
  <w:style w:type="character" w:customStyle="1" w:styleId="HeaderChar">
    <w:name w:val="Header Char"/>
    <w:basedOn w:val="DefaultParagraphFont"/>
    <w:link w:val="Header"/>
    <w:rsid w:val="005026E0"/>
    <w:rPr>
      <w:sz w:val="24"/>
      <w:szCs w:val="24"/>
    </w:rPr>
  </w:style>
  <w:style w:type="paragraph" w:styleId="Footer">
    <w:name w:val="footer"/>
    <w:basedOn w:val="Normal"/>
    <w:link w:val="FooterChar"/>
    <w:rsid w:val="00CD1D6F"/>
    <w:pPr>
      <w:tabs>
        <w:tab w:val="center" w:pos="4513"/>
        <w:tab w:val="right" w:pos="9026"/>
      </w:tabs>
    </w:pPr>
  </w:style>
  <w:style w:type="character" w:customStyle="1" w:styleId="FooterChar">
    <w:name w:val="Footer Char"/>
    <w:basedOn w:val="DefaultParagraphFont"/>
    <w:link w:val="Footer"/>
    <w:rsid w:val="00CD1D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118</Pages>
  <Words>25622</Words>
  <Characters>158474</Characters>
  <Application>Microsoft Office Word</Application>
  <DocSecurity>0</DocSecurity>
  <Lines>6200</Lines>
  <Paragraphs>1759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2026-07-01T09:34:00Z</dcterms:created>
  <dcterms:modified xsi:type="dcterms:W3CDTF">2026-07-01T09:34:00Z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1346123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543163</vt:lpwstr>
  </property>
  <property fmtid="{D5CDD505-2E9C-101B-9397-08002B2CF9AE}" pid="7" name="dmxml.render.traceId">
    <vt:lpwstr>6a3a5753a8be240af69d860b57348022</vt:lpwstr>
  </property>
  <property fmtid="{D5CDD505-2E9C-101B-9397-08002B2CF9AE}" pid="8" name="FooterPath">
    <vt:lpwstr>AM\1346123IT.docx</vt:lpwstr>
  </property>
  <property fmtid="{D5CDD505-2E9C-101B-9397-08002B2CF9AE}" pid="9" name="PE Number">
    <vt:lpwstr>790.034</vt:lpwstr>
  </property>
  <property fmtid="{D5CDD505-2E9C-101B-9397-08002B2CF9AE}" pid="10" name="SDLStudio">
    <vt:lpwstr/>
  </property>
  <property fmtid="{D5CDD505-2E9C-101B-9397-08002B2CF9AE}" pid="11" name="UID">
    <vt:lpwstr>eu.europa.europarl-DIN1-2026-0000186884_02.00-en-01.00_text-xml</vt:lpwstr>
  </property>
  <property fmtid="{D5CDD505-2E9C-101B-9397-08002B2CF9AE}" pid="12" name="RegistreCheck">
    <vt:lpwstr>OK</vt:lpwstr>
  </property>
  <property fmtid="{D5CDD505-2E9C-101B-9397-08002B2CF9AE}" pid="13" name="Bookout">
    <vt:lpwstr>OK - 2026/07/01 11:34</vt:lpwstr>
  </property>
</Properties>
</file>