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45F6F" w:rsidRPr="007559F5" w14:paraId="27469B06" w14:textId="77777777" w:rsidTr="00C85D0F">
        <w:trPr>
          <w:trHeight w:hRule="exact" w:val="1418"/>
        </w:trPr>
        <w:tc>
          <w:tcPr>
            <w:tcW w:w="6804" w:type="dxa"/>
            <w:vAlign w:val="center"/>
          </w:tcPr>
          <w:p w14:paraId="5E1EB4BC" w14:textId="77777777" w:rsidR="00BE5062" w:rsidRPr="007559F5" w:rsidRDefault="000C5500" w:rsidP="00C85D0F">
            <w:pPr>
              <w:pStyle w:val="EPName"/>
            </w:pPr>
            <w:r w:rsidRPr="007559F5">
              <w:t>Parlament Europejski</w:t>
            </w:r>
          </w:p>
          <w:p w14:paraId="5B0881A9" w14:textId="227A4071" w:rsidR="00BE5062" w:rsidRPr="007559F5" w:rsidRDefault="000C5500" w:rsidP="00C85D0F">
            <w:pPr>
              <w:pStyle w:val="EPTerm"/>
            </w:pPr>
            <w:r w:rsidRPr="007559F5">
              <w:t>2024-2029</w:t>
            </w:r>
          </w:p>
        </w:tc>
        <w:tc>
          <w:tcPr>
            <w:tcW w:w="2268" w:type="dxa"/>
          </w:tcPr>
          <w:p w14:paraId="706329C7" w14:textId="77777777" w:rsidR="00BE5062" w:rsidRPr="007559F5" w:rsidRDefault="000C5500" w:rsidP="00C85D0F">
            <w:pPr>
              <w:pStyle w:val="EPLogo"/>
            </w:pPr>
            <w:r w:rsidRPr="007559F5">
              <w:rPr>
                <w:noProof/>
              </w:rPr>
              <w:drawing>
                <wp:inline distT="0" distB="0" distL="0" distR="0" wp14:anchorId="778A29F9" wp14:editId="0A793E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AB60607" w14:textId="77777777" w:rsidR="000E7234" w:rsidRPr="007559F5" w:rsidRDefault="000E7234" w:rsidP="000E7234">
      <w:pPr>
        <w:pStyle w:val="LineTop"/>
      </w:pPr>
    </w:p>
    <w:p w14:paraId="14121403" w14:textId="702FAF90" w:rsidR="000E7234" w:rsidRPr="007559F5" w:rsidRDefault="000C5500" w:rsidP="000E7234">
      <w:pPr>
        <w:pStyle w:val="EPBody"/>
      </w:pPr>
      <w:r w:rsidRPr="007559F5">
        <w:rPr>
          <w:rStyle w:val="HideTWBExt"/>
          <w:i w:val="0"/>
          <w:szCs w:val="20"/>
        </w:rPr>
        <w:t>&lt;Commission&gt;</w:t>
      </w:r>
      <w:r w:rsidRPr="007559F5">
        <w:rPr>
          <w:rStyle w:val="HideTWBInt"/>
          <w:i w:val="0"/>
          <w:szCs w:val="20"/>
        </w:rPr>
        <w:t>{ENVI}</w:t>
      </w:r>
      <w:r w:rsidRPr="007559F5">
        <w:t>Komisja Ochrony Środowiska Naturalnego, Klimatu i Bezpieczeństwa Żywności</w:t>
      </w:r>
      <w:r w:rsidRPr="007559F5">
        <w:rPr>
          <w:rStyle w:val="HideTWBExt"/>
          <w:i w:val="0"/>
          <w:szCs w:val="20"/>
        </w:rPr>
        <w:t>&lt;/Commission&gt;</w:t>
      </w:r>
    </w:p>
    <w:p w14:paraId="149665EC" w14:textId="77777777" w:rsidR="000E7234" w:rsidRPr="007559F5" w:rsidRDefault="000E7234" w:rsidP="000E7234">
      <w:pPr>
        <w:pStyle w:val="LineBottom"/>
      </w:pPr>
    </w:p>
    <w:p w14:paraId="68D0D65D" w14:textId="01F3D329" w:rsidR="00B85286" w:rsidRPr="007559F5" w:rsidRDefault="000C5500">
      <w:pPr>
        <w:pStyle w:val="CoverReference"/>
      </w:pPr>
      <w:r w:rsidRPr="007559F5">
        <w:rPr>
          <w:rStyle w:val="HideTWBExt"/>
          <w:b w:val="0"/>
        </w:rPr>
        <w:t>&lt;RefProc&gt;</w:t>
      </w:r>
      <w:r w:rsidRPr="007559F5">
        <w:t>2025/0393</w:t>
      </w:r>
      <w:r w:rsidRPr="007559F5">
        <w:rPr>
          <w:rStyle w:val="HideTWBExt"/>
          <w:b w:val="0"/>
        </w:rPr>
        <w:t>&lt;/RefProc&gt;&lt;RefTypeProc&gt;</w:t>
      </w:r>
      <w:r w:rsidRPr="007559F5">
        <w:t>(COD)</w:t>
      </w:r>
      <w:r w:rsidRPr="007559F5">
        <w:rPr>
          <w:rStyle w:val="HideTWBExt"/>
          <w:b w:val="0"/>
        </w:rPr>
        <w:t>&lt;/RefTypeProc&gt;</w:t>
      </w:r>
    </w:p>
    <w:p w14:paraId="2EBCA080" w14:textId="72A026AE" w:rsidR="00B85286" w:rsidRPr="007559F5" w:rsidRDefault="000C5500">
      <w:pPr>
        <w:pStyle w:val="CoverDate"/>
      </w:pPr>
      <w:r w:rsidRPr="007559F5">
        <w:rPr>
          <w:rStyle w:val="HideTWBExt"/>
        </w:rPr>
        <w:t>&lt;Date&gt;</w:t>
      </w:r>
      <w:r w:rsidRPr="007559F5">
        <w:rPr>
          <w:rStyle w:val="HideTWBInt"/>
        </w:rPr>
        <w:t>{11/06/2026}</w:t>
      </w:r>
      <w:r w:rsidRPr="007559F5">
        <w:t>11.6.2026</w:t>
      </w:r>
      <w:r w:rsidRPr="007559F5">
        <w:rPr>
          <w:rStyle w:val="HideTWBExt"/>
        </w:rPr>
        <w:t>&lt;/Date&gt;</w:t>
      </w:r>
    </w:p>
    <w:p w14:paraId="15662BDD" w14:textId="70447315" w:rsidR="009B0305" w:rsidRPr="007559F5" w:rsidRDefault="000C5500" w:rsidP="009B0305">
      <w:pPr>
        <w:pStyle w:val="CoverDocType"/>
      </w:pPr>
      <w:r w:rsidRPr="007559F5">
        <w:rPr>
          <w:rStyle w:val="HideTWBExt"/>
          <w:b w:val="0"/>
        </w:rPr>
        <w:t>&lt;TypeAM&gt;</w:t>
      </w:r>
      <w:r w:rsidRPr="007559F5">
        <w:t>POPRAWKI</w:t>
      </w:r>
      <w:r w:rsidRPr="007559F5">
        <w:rPr>
          <w:rStyle w:val="HideTWBExt"/>
          <w:b w:val="0"/>
        </w:rPr>
        <w:t>&lt;/TypeAM&gt;</w:t>
      </w:r>
    </w:p>
    <w:p w14:paraId="0BAD7D34" w14:textId="78D2CC4D" w:rsidR="00B85286" w:rsidRPr="007559F5" w:rsidRDefault="000C5500" w:rsidP="001C2054">
      <w:pPr>
        <w:pStyle w:val="CoverDocType24a"/>
      </w:pPr>
      <w:r w:rsidRPr="007559F5">
        <w:rPr>
          <w:rStyle w:val="HideTWBExt"/>
          <w:b w:val="0"/>
        </w:rPr>
        <w:t>&lt;RangeAM&gt;</w:t>
      </w:r>
      <w:r w:rsidRPr="007559F5">
        <w:t>13-96</w:t>
      </w:r>
      <w:r w:rsidRPr="007559F5">
        <w:rPr>
          <w:rStyle w:val="HideTWBExt"/>
          <w:b w:val="0"/>
        </w:rPr>
        <w:t>&lt;/RangeAM&gt;</w:t>
      </w:r>
    </w:p>
    <w:p w14:paraId="19A8E50C" w14:textId="77777777" w:rsidR="001C2054" w:rsidRPr="007559F5" w:rsidRDefault="000C5500" w:rsidP="00A93F8C">
      <w:pPr>
        <w:pStyle w:val="CoverBold"/>
      </w:pPr>
      <w:r w:rsidRPr="007559F5">
        <w:rPr>
          <w:rStyle w:val="HideTWBExt"/>
          <w:b w:val="0"/>
        </w:rPr>
        <w:t>&lt;TitreType&gt;</w:t>
      </w:r>
      <w:r w:rsidRPr="007559F5">
        <w:t>Projekt sprawozdania</w:t>
      </w:r>
      <w:r w:rsidRPr="007559F5">
        <w:rPr>
          <w:rStyle w:val="HideTWBExt"/>
          <w:b w:val="0"/>
        </w:rPr>
        <w:t>&lt;/TitreType&gt;</w:t>
      </w:r>
    </w:p>
    <w:p w14:paraId="7F67B6D3" w14:textId="1372500D" w:rsidR="00B85286" w:rsidRPr="007559F5" w:rsidRDefault="000C5500" w:rsidP="00A93F8C">
      <w:pPr>
        <w:pStyle w:val="CoverBold"/>
      </w:pPr>
      <w:r w:rsidRPr="007559F5">
        <w:rPr>
          <w:rStyle w:val="HideTWBExt"/>
          <w:b w:val="0"/>
        </w:rPr>
        <w:t>&lt;Rapporteur&gt;</w:t>
      </w:r>
      <w:r w:rsidRPr="007559F5">
        <w:t>Emma Wiesner</w:t>
      </w:r>
      <w:r w:rsidRPr="007559F5">
        <w:rPr>
          <w:rStyle w:val="HideTWBExt"/>
          <w:b w:val="0"/>
        </w:rPr>
        <w:t>&lt;/Rapporteur&gt;</w:t>
      </w:r>
    </w:p>
    <w:p w14:paraId="48DDC911" w14:textId="56793CC1" w:rsidR="00B85286" w:rsidRPr="007559F5" w:rsidRDefault="000C5500">
      <w:pPr>
        <w:pStyle w:val="CoverNormal24a"/>
      </w:pPr>
      <w:r w:rsidRPr="007559F5">
        <w:rPr>
          <w:rStyle w:val="HideTWBExt"/>
        </w:rPr>
        <w:t>&lt;DocRefPE&gt;</w:t>
      </w:r>
      <w:r w:rsidRPr="007559F5">
        <w:t>(PE787.833v01-00)</w:t>
      </w:r>
      <w:r w:rsidRPr="007559F5">
        <w:rPr>
          <w:rStyle w:val="HideTWBExt"/>
        </w:rPr>
        <w:t>&lt;/DocRefPE&gt;</w:t>
      </w:r>
    </w:p>
    <w:p w14:paraId="7F777A4C" w14:textId="333C1354" w:rsidR="00B85286" w:rsidRPr="007559F5" w:rsidRDefault="000C5500">
      <w:pPr>
        <w:pStyle w:val="CoverNormal24a"/>
      </w:pPr>
      <w:r w:rsidRPr="007559F5">
        <w:rPr>
          <w:rStyle w:val="HideTWBExt"/>
        </w:rPr>
        <w:t>&lt;Titre&gt;</w:t>
      </w:r>
      <w:r w:rsidRPr="007559F5">
        <w:t>Zmiana dyrektywy 2007/2/WE w odniesieniu do uproszczenia niektórych wymogów dotyczących ustanowienia infrastruktury informacji przestrzennej w Unii</w:t>
      </w:r>
      <w:r w:rsidRPr="007559F5">
        <w:rPr>
          <w:rStyle w:val="HideTWBExt"/>
        </w:rPr>
        <w:t>&lt;/Titre&gt;</w:t>
      </w:r>
    </w:p>
    <w:p w14:paraId="259BAFBF" w14:textId="019C0F7B" w:rsidR="006337D4" w:rsidRPr="007559F5" w:rsidRDefault="000C5500" w:rsidP="006337D4">
      <w:pPr>
        <w:pStyle w:val="CoverNormal"/>
      </w:pPr>
      <w:r w:rsidRPr="007559F5">
        <w:rPr>
          <w:rStyle w:val="HideTWBExt"/>
        </w:rPr>
        <w:t>&lt;DocAmend&gt;</w:t>
      </w:r>
      <w:r w:rsidRPr="007559F5">
        <w:t>Wniosek dotyczący dyrektywy</w:t>
      </w:r>
      <w:r w:rsidRPr="007559F5">
        <w:rPr>
          <w:rStyle w:val="HideTWBExt"/>
        </w:rPr>
        <w:t>&lt;/DocAmend&gt;</w:t>
      </w:r>
    </w:p>
    <w:p w14:paraId="60B1E8DC" w14:textId="2EA940B9" w:rsidR="00B85286" w:rsidRPr="007559F5" w:rsidRDefault="000C5500">
      <w:pPr>
        <w:pStyle w:val="CoverNormal24a"/>
      </w:pPr>
      <w:r w:rsidRPr="007559F5">
        <w:rPr>
          <w:rStyle w:val="HideTWBExt"/>
        </w:rPr>
        <w:t>&lt;DocRef&gt;</w:t>
      </w:r>
      <w:r w:rsidRPr="007559F5">
        <w:t>(COM(2025)0985 – C10</w:t>
      </w:r>
      <w:r w:rsidRPr="007559F5">
        <w:noBreakHyphen/>
        <w:t>0338/2025 – 2025/0393(COD))</w:t>
      </w:r>
      <w:r w:rsidRPr="007559F5">
        <w:rPr>
          <w:rStyle w:val="HideTWBExt"/>
        </w:rPr>
        <w:t>&lt;/DocRef&gt;</w:t>
      </w:r>
    </w:p>
    <w:p w14:paraId="243F1BC9" w14:textId="77777777" w:rsidR="00B85286" w:rsidRPr="007559F5" w:rsidRDefault="000C5500" w:rsidP="00E660E2">
      <w:pPr>
        <w:widowControl/>
        <w:tabs>
          <w:tab w:val="center" w:pos="4677"/>
        </w:tabs>
      </w:pPr>
      <w:r w:rsidRPr="007559F5">
        <w:br w:type="page"/>
      </w:r>
      <w:r w:rsidRPr="007559F5">
        <w:lastRenderedPageBreak/>
        <w:t>AM_Com_LegReport</w:t>
      </w:r>
    </w:p>
    <w:p w14:paraId="64754123" w14:textId="136465F2" w:rsidR="003373F0" w:rsidRPr="007559F5" w:rsidRDefault="000C5500" w:rsidP="003373F0">
      <w:pPr>
        <w:pStyle w:val="AMNumberTabs0"/>
        <w:keepNext/>
      </w:pPr>
      <w:r w:rsidRPr="007559F5">
        <w:br w:type="page"/>
      </w:r>
      <w:bookmarkStart w:id="0" w:name="EndA"/>
      <w:bookmarkEnd w:id="0"/>
      <w:r w:rsidR="003373F0" w:rsidRPr="007559F5">
        <w:rPr>
          <w:rStyle w:val="HideTWBExt"/>
          <w:b w:val="0"/>
        </w:rPr>
        <w:lastRenderedPageBreak/>
        <w:t>&lt;RepeatBlock-Amend&gt;&lt;Amend&gt;</w:t>
      </w:r>
      <w:r w:rsidR="003373F0" w:rsidRPr="007559F5">
        <w:t>Poprawka</w:t>
      </w:r>
      <w:r w:rsidR="003373F0" w:rsidRPr="007559F5">
        <w:tab/>
      </w:r>
      <w:r w:rsidR="003373F0" w:rsidRPr="007559F5">
        <w:tab/>
      </w:r>
      <w:r w:rsidR="003373F0" w:rsidRPr="007559F5">
        <w:rPr>
          <w:rStyle w:val="HideTWBExt"/>
          <w:b w:val="0"/>
        </w:rPr>
        <w:t>&lt;NumAm&gt;</w:t>
      </w:r>
      <w:r w:rsidR="003373F0" w:rsidRPr="007559F5">
        <w:t>13</w:t>
      </w:r>
      <w:r w:rsidR="003373F0" w:rsidRPr="007559F5">
        <w:rPr>
          <w:rStyle w:val="HideTWBExt"/>
          <w:b w:val="0"/>
        </w:rPr>
        <w:t>&lt;/NumAm&gt;</w:t>
      </w:r>
    </w:p>
    <w:p w14:paraId="0150C1FF"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122F04CB" w14:textId="77777777" w:rsidR="003373F0" w:rsidRPr="007559F5" w:rsidRDefault="003373F0" w:rsidP="003373F0">
      <w:r w:rsidRPr="007559F5">
        <w:rPr>
          <w:rStyle w:val="HideTWBExt"/>
        </w:rPr>
        <w:t>&lt;/RepeatBlock-By&gt;</w:t>
      </w:r>
    </w:p>
    <w:p w14:paraId="30D7993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A1DC488" w14:textId="77777777" w:rsidR="003373F0" w:rsidRPr="007559F5" w:rsidRDefault="003373F0" w:rsidP="003373F0">
      <w:pPr>
        <w:pStyle w:val="NormalBold"/>
      </w:pPr>
      <w:r w:rsidRPr="007559F5">
        <w:rPr>
          <w:rStyle w:val="HideTWBExt"/>
          <w:b w:val="0"/>
        </w:rPr>
        <w:t>&lt;Article&gt;</w:t>
      </w:r>
      <w:r w:rsidRPr="007559F5">
        <w:t>Motyw 2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0743230" w14:textId="77777777" w:rsidTr="001E05DD">
        <w:trPr>
          <w:jc w:val="center"/>
        </w:trPr>
        <w:tc>
          <w:tcPr>
            <w:tcW w:w="9752" w:type="dxa"/>
            <w:gridSpan w:val="2"/>
          </w:tcPr>
          <w:p w14:paraId="43098D08" w14:textId="77777777" w:rsidR="003373F0" w:rsidRPr="007559F5" w:rsidRDefault="003373F0" w:rsidP="001E05DD">
            <w:pPr>
              <w:keepNext/>
            </w:pPr>
          </w:p>
        </w:tc>
      </w:tr>
      <w:tr w:rsidR="003373F0" w:rsidRPr="007559F5" w14:paraId="228F0B69" w14:textId="77777777" w:rsidTr="001E05DD">
        <w:trPr>
          <w:jc w:val="center"/>
        </w:trPr>
        <w:tc>
          <w:tcPr>
            <w:tcW w:w="4876" w:type="dxa"/>
          </w:tcPr>
          <w:p w14:paraId="64B643D0" w14:textId="77777777" w:rsidR="003373F0" w:rsidRPr="007559F5" w:rsidRDefault="003373F0" w:rsidP="001E05DD">
            <w:pPr>
              <w:pStyle w:val="ColumnHeading"/>
              <w:keepNext/>
            </w:pPr>
            <w:r w:rsidRPr="007559F5">
              <w:t>Tekst proponowany przez Komisję</w:t>
            </w:r>
          </w:p>
        </w:tc>
        <w:tc>
          <w:tcPr>
            <w:tcW w:w="4876" w:type="dxa"/>
          </w:tcPr>
          <w:p w14:paraId="3F545D60" w14:textId="77777777" w:rsidR="003373F0" w:rsidRPr="007559F5" w:rsidRDefault="003373F0" w:rsidP="001E05DD">
            <w:pPr>
              <w:pStyle w:val="ColumnHeading"/>
              <w:keepNext/>
            </w:pPr>
            <w:r w:rsidRPr="007559F5">
              <w:t>Poprawka</w:t>
            </w:r>
          </w:p>
        </w:tc>
      </w:tr>
      <w:tr w:rsidR="003373F0" w:rsidRPr="007559F5" w14:paraId="03EC1F97" w14:textId="77777777" w:rsidTr="001E05DD">
        <w:trPr>
          <w:jc w:val="center"/>
        </w:trPr>
        <w:tc>
          <w:tcPr>
            <w:tcW w:w="4876" w:type="dxa"/>
          </w:tcPr>
          <w:p w14:paraId="64B58552" w14:textId="77777777" w:rsidR="003373F0" w:rsidRPr="007559F5" w:rsidRDefault="003373F0" w:rsidP="001E05DD">
            <w:pPr>
              <w:pStyle w:val="Normal6"/>
            </w:pPr>
          </w:p>
        </w:tc>
        <w:tc>
          <w:tcPr>
            <w:tcW w:w="4876" w:type="dxa"/>
          </w:tcPr>
          <w:p w14:paraId="22C89440" w14:textId="77777777" w:rsidR="003373F0" w:rsidRPr="007559F5" w:rsidRDefault="003373F0" w:rsidP="001E05DD">
            <w:pPr>
              <w:pStyle w:val="Normal6"/>
              <w:rPr>
                <w:szCs w:val="24"/>
              </w:rPr>
            </w:pPr>
            <w:r w:rsidRPr="007559F5">
              <w:rPr>
                <w:b/>
                <w:i/>
              </w:rPr>
              <w:t>(2a)</w:t>
            </w:r>
            <w:r w:rsidRPr="007559F5">
              <w:rPr>
                <w:b/>
                <w:i/>
              </w:rPr>
              <w:tab/>
              <w:t>Wysokiej jakości, wiarygodne i porównywalne dane dotyczące środowiska stanowią niezbędny warunek wstępny opracowywania, wdrażania, monitorowania i egzekwowania unijnego prawodawstwa i polityki w dziedzinie środowiska. Dane te wspierają podejmowanie decyzji opartych na dowodach w szerokim zakresie obszarów polityki, w tym w zakresie ochrony różnorodności biologicznej, gospodarki wodnej, monitorowania gleby, zapobiegania zanieczyszczeniom oraz przystosowania się do zmian klimatu. Są one również niezbędne do monitorowania postępów w realizacji kluczowych celów Unii, w tym neutralności klimatycznej do 2050 r. oraz zapewnienia zdrowych gleb do 2050 r., zgodnie z ambicją Unii dotyczącą zerowego zanieczyszczenia. W związku z tym dla zapewnienia wysokiego poziomu ochrony środowiska w całej Unii kluczowe pozostaje utrzymanie dostępności, przystępności i użyteczności informacji o środowisku.</w:t>
            </w:r>
          </w:p>
        </w:tc>
      </w:tr>
    </w:tbl>
    <w:p w14:paraId="14848A26"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BB48050"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16AB52DC" w14:textId="77777777" w:rsidR="003373F0" w:rsidRPr="007559F5" w:rsidRDefault="003373F0" w:rsidP="003373F0">
      <w:pPr>
        <w:pStyle w:val="Normal12Italic"/>
        <w:rPr>
          <w:noProof w:val="0"/>
        </w:rPr>
      </w:pPr>
      <w:r w:rsidRPr="007559F5">
        <w:t>Wiarygodne i porównywalne dane dotyczące środowiska są niezbędne nie tylko do sporządzania sprawozdań środowiskowych, ale także do monitorowania postępów w realizacji kluczowych celów Unii w zakresie ochrony środowiska i klimatu.</w:t>
      </w:r>
    </w:p>
    <w:p w14:paraId="45967493" w14:textId="77777777" w:rsidR="003373F0" w:rsidRPr="007559F5" w:rsidRDefault="003373F0" w:rsidP="003373F0">
      <w:r w:rsidRPr="007559F5">
        <w:rPr>
          <w:rStyle w:val="HideTWBExt"/>
        </w:rPr>
        <w:t>&lt;/Amend&gt;</w:t>
      </w:r>
    </w:p>
    <w:p w14:paraId="79015AEF"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14</w:t>
      </w:r>
      <w:r w:rsidRPr="007559F5">
        <w:rPr>
          <w:rStyle w:val="HideTWBExt"/>
          <w:b w:val="0"/>
        </w:rPr>
        <w:t>&lt;/NumAm&gt;</w:t>
      </w:r>
    </w:p>
    <w:p w14:paraId="440A8BA5"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639C067E" w14:textId="77777777" w:rsidR="003373F0" w:rsidRPr="007559F5" w:rsidRDefault="003373F0" w:rsidP="003373F0">
      <w:r w:rsidRPr="007559F5">
        <w:rPr>
          <w:rStyle w:val="HideTWBExt"/>
        </w:rPr>
        <w:t>&lt;/RepeatBlock-By&gt;</w:t>
      </w:r>
    </w:p>
    <w:p w14:paraId="73B1E98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B591DD7" w14:textId="77777777" w:rsidR="003373F0" w:rsidRPr="007559F5" w:rsidRDefault="003373F0" w:rsidP="003373F0">
      <w:pPr>
        <w:pStyle w:val="NormalBold"/>
      </w:pPr>
      <w:r w:rsidRPr="007559F5">
        <w:rPr>
          <w:rStyle w:val="HideTWBExt"/>
          <w:b w:val="0"/>
        </w:rPr>
        <w:t>&lt;Article&gt;</w:t>
      </w:r>
      <w:r w:rsidRPr="007559F5">
        <w:t>Motyw 3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C470355" w14:textId="77777777" w:rsidTr="001E05DD">
        <w:trPr>
          <w:jc w:val="center"/>
        </w:trPr>
        <w:tc>
          <w:tcPr>
            <w:tcW w:w="9752" w:type="dxa"/>
            <w:gridSpan w:val="2"/>
          </w:tcPr>
          <w:p w14:paraId="74DA7853" w14:textId="77777777" w:rsidR="003373F0" w:rsidRPr="007559F5" w:rsidRDefault="003373F0" w:rsidP="001E05DD">
            <w:pPr>
              <w:keepNext/>
            </w:pPr>
          </w:p>
        </w:tc>
      </w:tr>
      <w:tr w:rsidR="003373F0" w:rsidRPr="007559F5" w14:paraId="0C225FAB" w14:textId="77777777" w:rsidTr="001E05DD">
        <w:trPr>
          <w:jc w:val="center"/>
        </w:trPr>
        <w:tc>
          <w:tcPr>
            <w:tcW w:w="4876" w:type="dxa"/>
          </w:tcPr>
          <w:p w14:paraId="4B57C565" w14:textId="77777777" w:rsidR="003373F0" w:rsidRPr="007559F5" w:rsidRDefault="003373F0" w:rsidP="001E05DD">
            <w:pPr>
              <w:pStyle w:val="ColumnHeading"/>
              <w:keepNext/>
            </w:pPr>
            <w:r w:rsidRPr="007559F5">
              <w:t>Tekst proponowany przez Komisję</w:t>
            </w:r>
          </w:p>
        </w:tc>
        <w:tc>
          <w:tcPr>
            <w:tcW w:w="4876" w:type="dxa"/>
          </w:tcPr>
          <w:p w14:paraId="013C94BA" w14:textId="77777777" w:rsidR="003373F0" w:rsidRPr="007559F5" w:rsidRDefault="003373F0" w:rsidP="001E05DD">
            <w:pPr>
              <w:pStyle w:val="ColumnHeading"/>
              <w:keepNext/>
            </w:pPr>
            <w:r w:rsidRPr="007559F5">
              <w:t>Poprawka</w:t>
            </w:r>
          </w:p>
        </w:tc>
      </w:tr>
      <w:tr w:rsidR="003373F0" w:rsidRPr="007559F5" w14:paraId="32BF924D" w14:textId="77777777" w:rsidTr="001E05DD">
        <w:trPr>
          <w:jc w:val="center"/>
        </w:trPr>
        <w:tc>
          <w:tcPr>
            <w:tcW w:w="4876" w:type="dxa"/>
          </w:tcPr>
          <w:p w14:paraId="1DBCCA2A" w14:textId="77777777" w:rsidR="003373F0" w:rsidRPr="007559F5" w:rsidRDefault="003373F0" w:rsidP="001E05DD">
            <w:pPr>
              <w:pStyle w:val="Normal6"/>
            </w:pPr>
          </w:p>
        </w:tc>
        <w:tc>
          <w:tcPr>
            <w:tcW w:w="4876" w:type="dxa"/>
          </w:tcPr>
          <w:p w14:paraId="6EA45E39" w14:textId="77777777" w:rsidR="003373F0" w:rsidRPr="007559F5" w:rsidRDefault="003373F0" w:rsidP="001E05DD">
            <w:pPr>
              <w:pStyle w:val="Normal6"/>
              <w:rPr>
                <w:szCs w:val="24"/>
              </w:rPr>
            </w:pPr>
            <w:r w:rsidRPr="007559F5">
              <w:rPr>
                <w:b/>
                <w:i/>
              </w:rPr>
              <w:t>(3a)</w:t>
            </w:r>
            <w:r w:rsidRPr="007559F5">
              <w:rPr>
                <w:b/>
                <w:i/>
              </w:rPr>
              <w:tab/>
              <w:t>Dostępność, łatwość uzyskania i interoperacyjność środowiskowych danych przestrzennych mogą w znacznym stopniu przyczynić się do zmniejszenia obciążeń administracyjnych oraz poprawy efektywności, jakości i wiarygodności procedur administracyjnych. Lepszy dostęp do informacji dotyczących środowiska może ułatwić przeprowadzanie ocen oddziaływania na środowisko, procedury wydawania zezwoleń oraz procesy podejmowania decyzji przez społeczeństwo, przy jednoczesnym utrzymaniu wysokiego poziomu ochrony środowiska. Skuteczna wymiana i ponowne wykorzystywanie informacji dotyczących środowiska należy zatem uzna za ważny element lepszego stanowienia prawa i skuteczniejszego zarządzania środowiskiem.</w:t>
            </w:r>
          </w:p>
        </w:tc>
      </w:tr>
    </w:tbl>
    <w:p w14:paraId="7A5C7141"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771D049"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74505C27" w14:textId="77777777" w:rsidR="003373F0" w:rsidRPr="007559F5" w:rsidRDefault="003373F0" w:rsidP="003373F0">
      <w:pPr>
        <w:pStyle w:val="Normal12Italic"/>
        <w:rPr>
          <w:noProof w:val="0"/>
        </w:rPr>
      </w:pPr>
      <w:r w:rsidRPr="007559F5">
        <w:t>Dane środowiskowe są nie tylko narzędziem służącym do sporządzania sprawozdań i monitorowania, ale także ważnym czynnikiem umożliwiającym usprawnienie procedur administracyjnych i lepsze wdrażanie przepisów dotyczących ochrony środowiska.</w:t>
      </w:r>
    </w:p>
    <w:p w14:paraId="49EC49FD" w14:textId="77777777" w:rsidR="003373F0" w:rsidRPr="007559F5" w:rsidRDefault="003373F0" w:rsidP="003373F0">
      <w:r w:rsidRPr="007559F5">
        <w:rPr>
          <w:rStyle w:val="HideTWBExt"/>
        </w:rPr>
        <w:t>&lt;/Amend&gt;</w:t>
      </w:r>
    </w:p>
    <w:p w14:paraId="53EBA562"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15</w:t>
      </w:r>
      <w:r w:rsidRPr="007559F5">
        <w:rPr>
          <w:rStyle w:val="HideTWBExt"/>
          <w:b w:val="0"/>
        </w:rPr>
        <w:t>&lt;/NumAm&gt;</w:t>
      </w:r>
    </w:p>
    <w:p w14:paraId="12348742"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04359C9D" w14:textId="77777777" w:rsidR="003373F0" w:rsidRPr="007559F5" w:rsidRDefault="003373F0" w:rsidP="003373F0">
      <w:r w:rsidRPr="007559F5">
        <w:rPr>
          <w:rStyle w:val="HideTWBExt"/>
        </w:rPr>
        <w:t>&lt;/RepeatBlock-By&gt;</w:t>
      </w:r>
    </w:p>
    <w:p w14:paraId="17C5D7E7"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BF87A7C" w14:textId="77777777" w:rsidR="003373F0" w:rsidRPr="007559F5" w:rsidRDefault="003373F0" w:rsidP="003373F0">
      <w:pPr>
        <w:pStyle w:val="NormalBold"/>
      </w:pPr>
      <w:r w:rsidRPr="007559F5">
        <w:rPr>
          <w:rStyle w:val="HideTWBExt"/>
          <w:b w:val="0"/>
        </w:rPr>
        <w:t>&lt;Article&gt;</w:t>
      </w:r>
      <w:r w:rsidRPr="007559F5">
        <w:t>Motyw 3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7F8FC9F" w14:textId="77777777" w:rsidTr="001E05DD">
        <w:trPr>
          <w:jc w:val="center"/>
        </w:trPr>
        <w:tc>
          <w:tcPr>
            <w:tcW w:w="9752" w:type="dxa"/>
            <w:gridSpan w:val="2"/>
          </w:tcPr>
          <w:p w14:paraId="267F980D" w14:textId="77777777" w:rsidR="003373F0" w:rsidRPr="007559F5" w:rsidRDefault="003373F0" w:rsidP="001E05DD">
            <w:pPr>
              <w:keepNext/>
            </w:pPr>
          </w:p>
        </w:tc>
      </w:tr>
      <w:tr w:rsidR="003373F0" w:rsidRPr="007559F5" w14:paraId="2EB19CFF" w14:textId="77777777" w:rsidTr="001E05DD">
        <w:trPr>
          <w:jc w:val="center"/>
        </w:trPr>
        <w:tc>
          <w:tcPr>
            <w:tcW w:w="4876" w:type="dxa"/>
          </w:tcPr>
          <w:p w14:paraId="760027B1" w14:textId="77777777" w:rsidR="003373F0" w:rsidRPr="007559F5" w:rsidRDefault="003373F0" w:rsidP="001E05DD">
            <w:pPr>
              <w:pStyle w:val="ColumnHeading"/>
              <w:keepNext/>
            </w:pPr>
            <w:r w:rsidRPr="007559F5">
              <w:t>Tekst proponowany przez Komisję</w:t>
            </w:r>
          </w:p>
        </w:tc>
        <w:tc>
          <w:tcPr>
            <w:tcW w:w="4876" w:type="dxa"/>
          </w:tcPr>
          <w:p w14:paraId="7EFF9986" w14:textId="77777777" w:rsidR="003373F0" w:rsidRPr="007559F5" w:rsidRDefault="003373F0" w:rsidP="001E05DD">
            <w:pPr>
              <w:pStyle w:val="ColumnHeading"/>
              <w:keepNext/>
            </w:pPr>
            <w:r w:rsidRPr="007559F5">
              <w:t>Poprawka</w:t>
            </w:r>
          </w:p>
        </w:tc>
      </w:tr>
      <w:tr w:rsidR="003373F0" w:rsidRPr="007559F5" w14:paraId="60A4A42D" w14:textId="77777777" w:rsidTr="001E05DD">
        <w:trPr>
          <w:jc w:val="center"/>
        </w:trPr>
        <w:tc>
          <w:tcPr>
            <w:tcW w:w="4876" w:type="dxa"/>
          </w:tcPr>
          <w:p w14:paraId="6EE0AB17" w14:textId="77777777" w:rsidR="003373F0" w:rsidRPr="007559F5" w:rsidRDefault="003373F0" w:rsidP="001E05DD">
            <w:pPr>
              <w:pStyle w:val="Normal6"/>
            </w:pPr>
          </w:p>
        </w:tc>
        <w:tc>
          <w:tcPr>
            <w:tcW w:w="4876" w:type="dxa"/>
          </w:tcPr>
          <w:p w14:paraId="3C1083FF" w14:textId="77777777" w:rsidR="003373F0" w:rsidRPr="007559F5" w:rsidRDefault="003373F0" w:rsidP="001E05DD">
            <w:pPr>
              <w:pStyle w:val="Normal6"/>
              <w:rPr>
                <w:szCs w:val="24"/>
              </w:rPr>
            </w:pPr>
            <w:r w:rsidRPr="007559F5">
              <w:rPr>
                <w:b/>
                <w:i/>
              </w:rPr>
              <w:t>(3a)</w:t>
            </w:r>
            <w:r w:rsidRPr="007559F5">
              <w:rPr>
                <w:b/>
                <w:i/>
              </w:rPr>
              <w:tab/>
              <w:t xml:space="preserve">Obszary wiejskie, rolnicze, leśne, nadmorskie, górskie, wyspiarskie i najbardziej oddalone są w szczególnym stopniu uzależnione od wiarygodnych danych przestrzennych i środowiskowych </w:t>
            </w:r>
            <w:r w:rsidRPr="007559F5">
              <w:rPr>
                <w:b/>
                <w:i/>
              </w:rPr>
              <w:lastRenderedPageBreak/>
              <w:t>w zakresie gospodarki wodnej, gleby, zagrożeń naturalnych, erozji, pożarów, różnorodności biologicznej, działalności rolniczej i rybackiej oraz zagospodarowania przestrzennego. Przy wdrażaniu niniejszej dyrektywy należy uwzględnić specyficzne uwarunkowania tych obszarów i nie pogłębiać terytorialnych podziałów cyfrowych.</w:t>
            </w:r>
          </w:p>
        </w:tc>
      </w:tr>
    </w:tbl>
    <w:p w14:paraId="273B4AAF"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28ACEA7A" w14:textId="77777777" w:rsidR="003373F0" w:rsidRPr="007559F5" w:rsidRDefault="003373F0" w:rsidP="003373F0">
      <w:r w:rsidRPr="007559F5">
        <w:rPr>
          <w:rStyle w:val="HideTWBExt"/>
        </w:rPr>
        <w:t>&lt;/Amend&gt;</w:t>
      </w:r>
    </w:p>
    <w:p w14:paraId="5C958118"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16</w:t>
      </w:r>
      <w:r w:rsidRPr="007559F5">
        <w:rPr>
          <w:rStyle w:val="HideTWBExt"/>
          <w:b w:val="0"/>
        </w:rPr>
        <w:t>&lt;/NumAm&gt;</w:t>
      </w:r>
    </w:p>
    <w:p w14:paraId="6E865E77"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33E2F8E3" w14:textId="77777777" w:rsidR="003373F0" w:rsidRPr="007559F5" w:rsidRDefault="003373F0" w:rsidP="003373F0">
      <w:r w:rsidRPr="007559F5">
        <w:rPr>
          <w:rStyle w:val="HideTWBExt"/>
        </w:rPr>
        <w:t>&lt;/RepeatBlock-By&gt;</w:t>
      </w:r>
    </w:p>
    <w:p w14:paraId="2572E77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426B99D" w14:textId="77777777" w:rsidR="003373F0" w:rsidRPr="007559F5" w:rsidRDefault="003373F0" w:rsidP="003373F0">
      <w:pPr>
        <w:pStyle w:val="NormalBold"/>
      </w:pPr>
      <w:r w:rsidRPr="007559F5">
        <w:rPr>
          <w:rStyle w:val="HideTWBExt"/>
          <w:b w:val="0"/>
        </w:rPr>
        <w:t>&lt;Article&gt;</w:t>
      </w:r>
      <w:r w:rsidRPr="007559F5">
        <w:t>Motyw 4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F1CF2F9" w14:textId="77777777" w:rsidTr="001E05DD">
        <w:trPr>
          <w:jc w:val="center"/>
        </w:trPr>
        <w:tc>
          <w:tcPr>
            <w:tcW w:w="9752" w:type="dxa"/>
            <w:gridSpan w:val="2"/>
          </w:tcPr>
          <w:p w14:paraId="1CAB9FC4" w14:textId="77777777" w:rsidR="003373F0" w:rsidRPr="007559F5" w:rsidRDefault="003373F0" w:rsidP="001E05DD">
            <w:pPr>
              <w:keepNext/>
            </w:pPr>
          </w:p>
        </w:tc>
      </w:tr>
      <w:tr w:rsidR="003373F0" w:rsidRPr="007559F5" w14:paraId="28A8B727" w14:textId="77777777" w:rsidTr="001E05DD">
        <w:trPr>
          <w:jc w:val="center"/>
        </w:trPr>
        <w:tc>
          <w:tcPr>
            <w:tcW w:w="4876" w:type="dxa"/>
          </w:tcPr>
          <w:p w14:paraId="14A23352" w14:textId="77777777" w:rsidR="003373F0" w:rsidRPr="007559F5" w:rsidRDefault="003373F0" w:rsidP="001E05DD">
            <w:pPr>
              <w:pStyle w:val="ColumnHeading"/>
              <w:keepNext/>
            </w:pPr>
            <w:r w:rsidRPr="007559F5">
              <w:t>Tekst proponowany przez Komisję</w:t>
            </w:r>
          </w:p>
        </w:tc>
        <w:tc>
          <w:tcPr>
            <w:tcW w:w="4876" w:type="dxa"/>
          </w:tcPr>
          <w:p w14:paraId="2D9783D1" w14:textId="77777777" w:rsidR="003373F0" w:rsidRPr="007559F5" w:rsidRDefault="003373F0" w:rsidP="001E05DD">
            <w:pPr>
              <w:pStyle w:val="ColumnHeading"/>
              <w:keepNext/>
            </w:pPr>
            <w:r w:rsidRPr="007559F5">
              <w:t>Poprawka</w:t>
            </w:r>
          </w:p>
        </w:tc>
      </w:tr>
      <w:tr w:rsidR="003373F0" w:rsidRPr="007559F5" w14:paraId="31F99A27" w14:textId="77777777" w:rsidTr="001E05DD">
        <w:trPr>
          <w:jc w:val="center"/>
        </w:trPr>
        <w:tc>
          <w:tcPr>
            <w:tcW w:w="4876" w:type="dxa"/>
          </w:tcPr>
          <w:p w14:paraId="6B871EEB" w14:textId="77777777" w:rsidR="003373F0" w:rsidRPr="007559F5" w:rsidRDefault="003373F0" w:rsidP="001E05DD">
            <w:pPr>
              <w:pStyle w:val="Normal6"/>
            </w:pPr>
          </w:p>
        </w:tc>
        <w:tc>
          <w:tcPr>
            <w:tcW w:w="4876" w:type="dxa"/>
          </w:tcPr>
          <w:p w14:paraId="39BA0FB6" w14:textId="77777777" w:rsidR="003373F0" w:rsidRPr="007559F5" w:rsidRDefault="003373F0" w:rsidP="001E05DD">
            <w:pPr>
              <w:pStyle w:val="Normal6"/>
              <w:rPr>
                <w:szCs w:val="24"/>
              </w:rPr>
            </w:pPr>
            <w:r w:rsidRPr="007559F5">
              <w:rPr>
                <w:b/>
                <w:i/>
              </w:rPr>
              <w:t>(4a)</w:t>
            </w:r>
            <w:r w:rsidRPr="007559F5">
              <w:rPr>
                <w:b/>
                <w:i/>
              </w:rPr>
              <w:tab/>
              <w:t>Wiarygodne dane przestrzenne i środowiskowe są niezbędne do pomiaru przejmowania gruntów, zanieczyszczeń rozproszonych, szkód w zasobach wodnych, degradacji gruntów rolnych, zagrożeń przemysłowych i presji na środowisko związanej z przywozem lub zglobalizowanymi łańcuchami dostaw oraz zapobiegania tym zjawiskom.</w:t>
            </w:r>
          </w:p>
        </w:tc>
      </w:tr>
    </w:tbl>
    <w:p w14:paraId="4F9B864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1C7A85BE" w14:textId="77777777" w:rsidR="003373F0" w:rsidRPr="007559F5" w:rsidRDefault="003373F0" w:rsidP="003373F0">
      <w:r w:rsidRPr="007559F5">
        <w:rPr>
          <w:rStyle w:val="HideTWBExt"/>
        </w:rPr>
        <w:t>&lt;/Amend&gt;</w:t>
      </w:r>
    </w:p>
    <w:p w14:paraId="47F83D6F"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17</w:t>
      </w:r>
      <w:r w:rsidRPr="007559F5">
        <w:rPr>
          <w:rStyle w:val="HideTWBExt"/>
          <w:b w:val="0"/>
        </w:rPr>
        <w:t>&lt;/NumAm&gt;</w:t>
      </w:r>
    </w:p>
    <w:p w14:paraId="195999C7"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1D6D2197" w14:textId="77777777" w:rsidR="003373F0" w:rsidRPr="007559F5" w:rsidRDefault="003373F0" w:rsidP="003373F0">
      <w:r w:rsidRPr="007559F5">
        <w:rPr>
          <w:rStyle w:val="HideTWBExt"/>
        </w:rPr>
        <w:t>&lt;/RepeatBlock-By&gt;</w:t>
      </w:r>
    </w:p>
    <w:p w14:paraId="7EAE5D77"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244A69B" w14:textId="77777777" w:rsidR="003373F0" w:rsidRPr="007559F5" w:rsidRDefault="003373F0" w:rsidP="003373F0">
      <w:pPr>
        <w:pStyle w:val="NormalBold"/>
      </w:pPr>
      <w:r w:rsidRPr="007559F5">
        <w:rPr>
          <w:rStyle w:val="HideTWBExt"/>
          <w:b w:val="0"/>
        </w:rPr>
        <w:t>&lt;Article&gt;</w:t>
      </w:r>
      <w:r w:rsidRPr="007559F5">
        <w:t>Motyw 6</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A78FB1D" w14:textId="77777777" w:rsidTr="001E05DD">
        <w:trPr>
          <w:jc w:val="center"/>
        </w:trPr>
        <w:tc>
          <w:tcPr>
            <w:tcW w:w="9752" w:type="dxa"/>
            <w:gridSpan w:val="2"/>
          </w:tcPr>
          <w:p w14:paraId="1EB82BE7" w14:textId="77777777" w:rsidR="003373F0" w:rsidRPr="007559F5" w:rsidRDefault="003373F0" w:rsidP="001E05DD">
            <w:pPr>
              <w:keepNext/>
            </w:pPr>
          </w:p>
        </w:tc>
      </w:tr>
      <w:tr w:rsidR="003373F0" w:rsidRPr="007559F5" w14:paraId="4BA99F00" w14:textId="77777777" w:rsidTr="001E05DD">
        <w:trPr>
          <w:jc w:val="center"/>
        </w:trPr>
        <w:tc>
          <w:tcPr>
            <w:tcW w:w="4876" w:type="dxa"/>
          </w:tcPr>
          <w:p w14:paraId="2E4648E0" w14:textId="77777777" w:rsidR="003373F0" w:rsidRPr="007559F5" w:rsidRDefault="003373F0" w:rsidP="001E05DD">
            <w:pPr>
              <w:pStyle w:val="ColumnHeading"/>
              <w:keepNext/>
            </w:pPr>
            <w:r w:rsidRPr="007559F5">
              <w:t>Tekst proponowany przez Komisję</w:t>
            </w:r>
          </w:p>
        </w:tc>
        <w:tc>
          <w:tcPr>
            <w:tcW w:w="4876" w:type="dxa"/>
          </w:tcPr>
          <w:p w14:paraId="59667BD6" w14:textId="77777777" w:rsidR="003373F0" w:rsidRPr="007559F5" w:rsidRDefault="003373F0" w:rsidP="001E05DD">
            <w:pPr>
              <w:pStyle w:val="ColumnHeading"/>
              <w:keepNext/>
            </w:pPr>
            <w:r w:rsidRPr="007559F5">
              <w:t>Poprawka</w:t>
            </w:r>
          </w:p>
        </w:tc>
      </w:tr>
      <w:tr w:rsidR="003373F0" w:rsidRPr="007559F5" w14:paraId="78A72478" w14:textId="77777777" w:rsidTr="001E05DD">
        <w:trPr>
          <w:jc w:val="center"/>
        </w:trPr>
        <w:tc>
          <w:tcPr>
            <w:tcW w:w="4876" w:type="dxa"/>
          </w:tcPr>
          <w:p w14:paraId="4545B02C" w14:textId="77777777" w:rsidR="003373F0" w:rsidRPr="007559F5" w:rsidRDefault="003373F0" w:rsidP="001E05DD">
            <w:pPr>
              <w:pStyle w:val="Normal6"/>
            </w:pPr>
            <w:r w:rsidRPr="007559F5">
              <w:t>6)</w:t>
            </w:r>
            <w:r w:rsidRPr="007559F5">
              <w:tab/>
              <w:t xml:space="preserve">Dyrektywa 2007/2/WE zawiera odniesienie do osób trzecich, natomiast zakres dyrektywy (UE) 2019/1024, która </w:t>
            </w:r>
            <w:r w:rsidRPr="007559F5">
              <w:lastRenderedPageBreak/>
              <w:t>ma zastosowanie do organów sektora publicznego i przedsiębiorstw publicznych, nie obejmuje podmiotów prywatnych ani przedsiębiorstw. Aby zapewnić spójność z dyrektywą (UE) 2019/1024</w:t>
            </w:r>
            <w:r w:rsidRPr="007559F5">
              <w:rPr>
                <w:vertAlign w:val="superscript"/>
              </w:rPr>
              <w:t>10</w:t>
            </w:r>
            <w:r w:rsidRPr="007559F5">
              <w:t>, należy skreślić odniesienie do osób trzecich.</w:t>
            </w:r>
          </w:p>
        </w:tc>
        <w:tc>
          <w:tcPr>
            <w:tcW w:w="4876" w:type="dxa"/>
          </w:tcPr>
          <w:p w14:paraId="1D84546A" w14:textId="77777777" w:rsidR="003373F0" w:rsidRPr="007559F5" w:rsidRDefault="003373F0" w:rsidP="001E05DD">
            <w:pPr>
              <w:pStyle w:val="Normal6"/>
              <w:rPr>
                <w:szCs w:val="24"/>
              </w:rPr>
            </w:pPr>
            <w:r w:rsidRPr="007559F5">
              <w:lastRenderedPageBreak/>
              <w:t xml:space="preserve">Dyrektywa 2007/2/WE zawiera odniesienie do osób trzecich, natomiast zakres dyrektywy (UE) 2019/1024, która ma </w:t>
            </w:r>
            <w:r w:rsidRPr="007559F5">
              <w:lastRenderedPageBreak/>
              <w:t>zastosowanie do organów sektora publicznego i przedsiębiorstw publicznych, nie obejmuje podmiotów prywatnych ani przedsiębiorstw. Aby zapewnić spójność z dyrektywą (UE) 2019/1024</w:t>
            </w:r>
            <w:r w:rsidRPr="007559F5">
              <w:rPr>
                <w:vertAlign w:val="superscript"/>
              </w:rPr>
              <w:t>10</w:t>
            </w:r>
            <w:r w:rsidRPr="007559F5">
              <w:t xml:space="preserve">, należy skreślić odniesienie do osób trzecich. </w:t>
            </w:r>
            <w:r w:rsidRPr="007559F5">
              <w:rPr>
                <w:b/>
                <w:i/>
              </w:rPr>
              <w:t>Dyrektywy 2007/2/WE nie należy interpretować jako zobowiązującej podmioty prywatne do ujawniania danych przestrzennych, informacji handlowych lub przemysłowych, tajemnic handlowych, know-how, własności intelektualnej lub innych szczególnie chronionych informacji handlowych objętych ochroną na mocy prawa unijnego lub krajowego. Kwestie związane z dostępem do danych lub ich udostępnianiem przez sektor prywatny powinny nadal podlegać obowiązującemu horyzontalnemu prawodawstwu Unii w zakresie danych oraz prawu krajowemu.</w:t>
            </w:r>
          </w:p>
        </w:tc>
      </w:tr>
      <w:tr w:rsidR="003373F0" w:rsidRPr="007559F5" w14:paraId="463339A7" w14:textId="77777777" w:rsidTr="001E05DD">
        <w:trPr>
          <w:jc w:val="center"/>
        </w:trPr>
        <w:tc>
          <w:tcPr>
            <w:tcW w:w="4876" w:type="dxa"/>
          </w:tcPr>
          <w:p w14:paraId="3F2F181D" w14:textId="77777777" w:rsidR="003373F0" w:rsidRPr="007559F5" w:rsidRDefault="003373F0" w:rsidP="001E05DD">
            <w:pPr>
              <w:pStyle w:val="Normal6"/>
            </w:pPr>
            <w:r w:rsidRPr="007559F5">
              <w:lastRenderedPageBreak/>
              <w:t>__________________</w:t>
            </w:r>
          </w:p>
        </w:tc>
        <w:tc>
          <w:tcPr>
            <w:tcW w:w="4876" w:type="dxa"/>
          </w:tcPr>
          <w:p w14:paraId="0CBCE894" w14:textId="77777777" w:rsidR="003373F0" w:rsidRPr="007559F5" w:rsidRDefault="003373F0" w:rsidP="001E05DD">
            <w:pPr>
              <w:pStyle w:val="Normal6"/>
              <w:rPr>
                <w:szCs w:val="24"/>
              </w:rPr>
            </w:pPr>
            <w:r w:rsidRPr="007559F5">
              <w:t>__________________</w:t>
            </w:r>
          </w:p>
        </w:tc>
      </w:tr>
      <w:tr w:rsidR="003373F0" w:rsidRPr="007559F5" w14:paraId="65C81637" w14:textId="77777777" w:rsidTr="001E05DD">
        <w:trPr>
          <w:jc w:val="center"/>
        </w:trPr>
        <w:tc>
          <w:tcPr>
            <w:tcW w:w="4876" w:type="dxa"/>
          </w:tcPr>
          <w:p w14:paraId="363784E0" w14:textId="77777777" w:rsidR="003373F0" w:rsidRPr="007559F5" w:rsidRDefault="003373F0" w:rsidP="001E05DD">
            <w:pPr>
              <w:pStyle w:val="Normal6"/>
            </w:pPr>
            <w:r w:rsidRPr="007559F5">
              <w:rPr>
                <w:vertAlign w:val="superscript"/>
              </w:rPr>
              <w:t>10</w:t>
            </w:r>
            <w:r w:rsidRPr="007559F5">
              <w:t xml:space="preserve"> Dyrektywa Parlamentu Europejskiego i Rady (UE) 2019/1024 z dnia 20 czerwca 2019 r. w sprawie otwartych danych i ponownego wykorzystywania informacji sektora publicznego (Dz.U. L 172 z 26.6.2019, s. 56, ELI: http://data.europa.eu/eli/dir/2019/1024/oj).</w:t>
            </w:r>
          </w:p>
        </w:tc>
        <w:tc>
          <w:tcPr>
            <w:tcW w:w="4876" w:type="dxa"/>
          </w:tcPr>
          <w:p w14:paraId="0AF14A9D" w14:textId="77777777" w:rsidR="003373F0" w:rsidRPr="007559F5" w:rsidRDefault="003373F0" w:rsidP="001E05DD">
            <w:pPr>
              <w:pStyle w:val="Normal6"/>
              <w:rPr>
                <w:szCs w:val="24"/>
              </w:rPr>
            </w:pPr>
            <w:r w:rsidRPr="007559F5">
              <w:rPr>
                <w:vertAlign w:val="superscript"/>
              </w:rPr>
              <w:t>10</w:t>
            </w:r>
            <w:r w:rsidRPr="007559F5">
              <w:t xml:space="preserve"> Dyrektywa Parlamentu Europejskiego i Rady (UE) 2019/1024 z dnia 20 czerwca 2019 r. w sprawie otwartych danych i ponownego wykorzystywania informacji sektora publicznego (Dz.U. L 172 z 26.6.2019, s. 56, ELI: http://data.europa.eu/eli/dir/2019/1024/oj).</w:t>
            </w:r>
          </w:p>
        </w:tc>
      </w:tr>
    </w:tbl>
    <w:p w14:paraId="48092A2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22A1E7EA"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384AD121" w14:textId="77777777" w:rsidR="003373F0" w:rsidRPr="007559F5" w:rsidRDefault="003373F0" w:rsidP="003373F0">
      <w:pPr>
        <w:pStyle w:val="Normal12Italic"/>
        <w:rPr>
          <w:noProof w:val="0"/>
        </w:rPr>
      </w:pPr>
      <w:r w:rsidRPr="007559F5">
        <w:t>Portal INSPIRE powinien nadal koncentrować się na danych przestrzennych sektora publicznego. Nie powinien stać się pretekstem do obowiązkowego ujawniania danych prywatnych, tajemnic handlowych ani szczególnie chronionych informacji handlowych.</w:t>
      </w:r>
    </w:p>
    <w:p w14:paraId="29459FA7" w14:textId="77777777" w:rsidR="003373F0" w:rsidRPr="007559F5" w:rsidRDefault="003373F0" w:rsidP="003373F0">
      <w:r w:rsidRPr="007559F5">
        <w:rPr>
          <w:rStyle w:val="HideTWBExt"/>
        </w:rPr>
        <w:t>&lt;/Amend&gt;</w:t>
      </w:r>
    </w:p>
    <w:p w14:paraId="6A7B3E7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18</w:t>
      </w:r>
      <w:r w:rsidRPr="007559F5">
        <w:rPr>
          <w:rStyle w:val="HideTWBExt"/>
          <w:b w:val="0"/>
        </w:rPr>
        <w:t>&lt;/NumAm&gt;</w:t>
      </w:r>
    </w:p>
    <w:p w14:paraId="151747ED"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392EFE87" w14:textId="77777777" w:rsidR="003373F0" w:rsidRPr="007559F5" w:rsidRDefault="003373F0" w:rsidP="003373F0">
      <w:r w:rsidRPr="007559F5">
        <w:rPr>
          <w:rStyle w:val="HideTWBExt"/>
        </w:rPr>
        <w:t>&lt;/RepeatBlock-By&gt;</w:t>
      </w:r>
    </w:p>
    <w:p w14:paraId="5AE75A0E"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876C331" w14:textId="77777777" w:rsidR="003373F0" w:rsidRPr="007559F5" w:rsidRDefault="003373F0" w:rsidP="003373F0">
      <w:pPr>
        <w:pStyle w:val="NormalBold"/>
      </w:pPr>
      <w:r w:rsidRPr="007559F5">
        <w:rPr>
          <w:rStyle w:val="HideTWBExt"/>
          <w:b w:val="0"/>
        </w:rPr>
        <w:t>&lt;Article&gt;</w:t>
      </w:r>
      <w:r w:rsidRPr="007559F5">
        <w:t>Motyw 6</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7B11FEF" w14:textId="77777777" w:rsidTr="001E05DD">
        <w:trPr>
          <w:jc w:val="center"/>
        </w:trPr>
        <w:tc>
          <w:tcPr>
            <w:tcW w:w="9752" w:type="dxa"/>
            <w:gridSpan w:val="2"/>
          </w:tcPr>
          <w:p w14:paraId="7F2B3585" w14:textId="77777777" w:rsidR="003373F0" w:rsidRPr="007559F5" w:rsidRDefault="003373F0" w:rsidP="001E05DD">
            <w:pPr>
              <w:keepNext/>
            </w:pPr>
          </w:p>
        </w:tc>
      </w:tr>
      <w:tr w:rsidR="003373F0" w:rsidRPr="007559F5" w14:paraId="00A750EB" w14:textId="77777777" w:rsidTr="001E05DD">
        <w:trPr>
          <w:jc w:val="center"/>
        </w:trPr>
        <w:tc>
          <w:tcPr>
            <w:tcW w:w="4876" w:type="dxa"/>
          </w:tcPr>
          <w:p w14:paraId="2122EDF7" w14:textId="77777777" w:rsidR="003373F0" w:rsidRPr="007559F5" w:rsidRDefault="003373F0" w:rsidP="001E05DD">
            <w:pPr>
              <w:pStyle w:val="ColumnHeading"/>
              <w:keepNext/>
            </w:pPr>
            <w:r w:rsidRPr="007559F5">
              <w:t>Tekst proponowany przez Komisję</w:t>
            </w:r>
          </w:p>
        </w:tc>
        <w:tc>
          <w:tcPr>
            <w:tcW w:w="4876" w:type="dxa"/>
          </w:tcPr>
          <w:p w14:paraId="540FE3E9" w14:textId="77777777" w:rsidR="003373F0" w:rsidRPr="007559F5" w:rsidRDefault="003373F0" w:rsidP="001E05DD">
            <w:pPr>
              <w:pStyle w:val="ColumnHeading"/>
              <w:keepNext/>
            </w:pPr>
            <w:r w:rsidRPr="007559F5">
              <w:t>Poprawka</w:t>
            </w:r>
          </w:p>
        </w:tc>
      </w:tr>
      <w:tr w:rsidR="003373F0" w:rsidRPr="007559F5" w14:paraId="065FEA85" w14:textId="77777777" w:rsidTr="001E05DD">
        <w:trPr>
          <w:jc w:val="center"/>
        </w:trPr>
        <w:tc>
          <w:tcPr>
            <w:tcW w:w="4876" w:type="dxa"/>
          </w:tcPr>
          <w:p w14:paraId="2DD7F0BC" w14:textId="77777777" w:rsidR="003373F0" w:rsidRPr="007559F5" w:rsidRDefault="003373F0" w:rsidP="001E05DD">
            <w:pPr>
              <w:pStyle w:val="Normal6"/>
            </w:pPr>
            <w:r w:rsidRPr="007559F5">
              <w:t>(6)</w:t>
            </w:r>
            <w:r w:rsidRPr="007559F5">
              <w:tab/>
              <w:t xml:space="preserve">Dyrektywa 2007/2/WE zawiera odniesienie do osób trzecich, natomiast zakres dyrektywy (UE) 2019/1024, która ma zastosowanie do organów sektora publicznego i przedsiębiorstw publicznych, nie obejmuje podmiotów prywatnych ani przedsiębiorstw. </w:t>
            </w:r>
            <w:r w:rsidRPr="007559F5">
              <w:rPr>
                <w:b/>
                <w:i/>
              </w:rPr>
              <w:t>Aby zapewnić spójność z dyrektywą (UE) 2019/1024</w:t>
            </w:r>
            <w:r w:rsidRPr="007559F5">
              <w:rPr>
                <w:b/>
                <w:i/>
                <w:vertAlign w:val="superscript"/>
              </w:rPr>
              <w:t>10</w:t>
            </w:r>
            <w:r w:rsidRPr="007559F5">
              <w:rPr>
                <w:b/>
                <w:i/>
              </w:rPr>
              <w:t>,</w:t>
            </w:r>
            <w:r w:rsidRPr="007559F5">
              <w:t xml:space="preserve"> </w:t>
            </w:r>
            <w:r w:rsidRPr="007559F5">
              <w:rPr>
                <w:b/>
                <w:i/>
              </w:rPr>
              <w:t xml:space="preserve">należy skreślić odniesienie do </w:t>
            </w:r>
            <w:r w:rsidRPr="007559F5">
              <w:t>osób trzecich.</w:t>
            </w:r>
          </w:p>
        </w:tc>
        <w:tc>
          <w:tcPr>
            <w:tcW w:w="4876" w:type="dxa"/>
          </w:tcPr>
          <w:p w14:paraId="503B19F7" w14:textId="77777777" w:rsidR="003373F0" w:rsidRPr="007559F5" w:rsidRDefault="003373F0" w:rsidP="001E05DD">
            <w:pPr>
              <w:pStyle w:val="Normal6"/>
              <w:rPr>
                <w:szCs w:val="24"/>
              </w:rPr>
            </w:pPr>
            <w:r w:rsidRPr="007559F5">
              <w:t xml:space="preserve">(6) Dyrektywa 2007/2/WE zawiera odniesienie do osób trzecich, natomiast zakres dyrektywy (UE) 2019/1024, która ma zastosowanie do organów sektora publicznego i przedsiębiorstw publicznych, nie obejmuje podmiotów prywatnych ani przedsiębiorstw. </w:t>
            </w:r>
            <w:r w:rsidRPr="007559F5">
              <w:rPr>
                <w:b/>
                <w:i/>
              </w:rPr>
              <w:t xml:space="preserve">Dyrektywa 2007/2/WE powinna nadal regulować dobrowolne łączenie zbiorów danych </w:t>
            </w:r>
            <w:r w:rsidRPr="007559F5">
              <w:t xml:space="preserve">osób trzecich </w:t>
            </w:r>
            <w:r w:rsidRPr="007559F5">
              <w:rPr>
                <w:b/>
                <w:i/>
              </w:rPr>
              <w:t>z odpowiednimi usługami</w:t>
            </w:r>
            <w:r w:rsidRPr="007559F5">
              <w:t>.</w:t>
            </w:r>
            <w:r w:rsidRPr="007559F5">
              <w:rPr>
                <w:b/>
                <w:i/>
              </w:rPr>
              <w:t xml:space="preserve"> Takie dobrowolne udostępnianie powinno być możliwe, jeżeli te zbiory danych są zgodne z mającymi zastosowanie wymogami prawa Unii dotyczącymi zarządzania danymi i udostępniania danych</w:t>
            </w:r>
            <w:r w:rsidRPr="007559F5">
              <w:rPr>
                <w:b/>
                <w:i/>
                <w:vertAlign w:val="superscript"/>
              </w:rPr>
              <w:t>9a</w:t>
            </w:r>
            <w:r w:rsidRPr="007559F5">
              <w:rPr>
                <w:b/>
                <w:i/>
              </w:rPr>
              <w:t>, w szczególności w odniesieniu do metadanych, jakości, warunków dostępu i interoperacyjności.</w:t>
            </w:r>
          </w:p>
        </w:tc>
      </w:tr>
      <w:tr w:rsidR="003373F0" w:rsidRPr="007559F5" w14:paraId="583625B5" w14:textId="77777777" w:rsidTr="001E05DD">
        <w:trPr>
          <w:jc w:val="center"/>
        </w:trPr>
        <w:tc>
          <w:tcPr>
            <w:tcW w:w="4876" w:type="dxa"/>
          </w:tcPr>
          <w:p w14:paraId="28B49A94" w14:textId="77777777" w:rsidR="003373F0" w:rsidRPr="007559F5" w:rsidRDefault="003373F0" w:rsidP="001E05DD">
            <w:pPr>
              <w:pStyle w:val="Normal6"/>
            </w:pPr>
            <w:r w:rsidRPr="007559F5">
              <w:t>__________________</w:t>
            </w:r>
          </w:p>
        </w:tc>
        <w:tc>
          <w:tcPr>
            <w:tcW w:w="4876" w:type="dxa"/>
          </w:tcPr>
          <w:p w14:paraId="339AE453" w14:textId="77777777" w:rsidR="003373F0" w:rsidRPr="007559F5" w:rsidRDefault="003373F0" w:rsidP="001E05DD">
            <w:pPr>
              <w:pStyle w:val="Normal6"/>
              <w:rPr>
                <w:szCs w:val="24"/>
              </w:rPr>
            </w:pPr>
            <w:r w:rsidRPr="007559F5">
              <w:t>__________________</w:t>
            </w:r>
          </w:p>
        </w:tc>
      </w:tr>
      <w:tr w:rsidR="003373F0" w:rsidRPr="007559F5" w14:paraId="4AB88672" w14:textId="77777777" w:rsidTr="001E05DD">
        <w:trPr>
          <w:jc w:val="center"/>
        </w:trPr>
        <w:tc>
          <w:tcPr>
            <w:tcW w:w="4876" w:type="dxa"/>
          </w:tcPr>
          <w:p w14:paraId="30517DA0" w14:textId="77777777" w:rsidR="003373F0" w:rsidRPr="007559F5" w:rsidRDefault="003373F0" w:rsidP="001E05DD">
            <w:pPr>
              <w:pStyle w:val="Normal6"/>
            </w:pPr>
          </w:p>
        </w:tc>
        <w:tc>
          <w:tcPr>
            <w:tcW w:w="4876" w:type="dxa"/>
          </w:tcPr>
          <w:p w14:paraId="414D3A0B" w14:textId="77777777" w:rsidR="003373F0" w:rsidRPr="007559F5" w:rsidRDefault="003373F0" w:rsidP="001E05DD">
            <w:pPr>
              <w:pStyle w:val="Normal6"/>
              <w:rPr>
                <w:szCs w:val="24"/>
              </w:rPr>
            </w:pPr>
            <w:r w:rsidRPr="007559F5">
              <w:rPr>
                <w:b/>
                <w:i/>
                <w:vertAlign w:val="superscript"/>
              </w:rPr>
              <w:t>9a</w:t>
            </w:r>
            <w:r w:rsidRPr="007559F5">
              <w:rPr>
                <w:b/>
                <w:i/>
              </w:rPr>
              <w:t xml:space="preserve"> Wniosek dotyczący rozporządzenia Parlamentu Europejskiego i Rady w sprawie zmiany rozporządzeń (UE) 2016/679, (UE) 2018/1724, (UE) 2018/1725, (UE) 2023/2854 oraz dyrektyw 2002/58/WE, (UE) 2022/2555 i (UE) 2022/2557 w odniesieniu do uproszczenia cyfrowych ram prawnych oraz uchylenia rozporządzeń (UE) 2018/1807, (UE) 2019/1150, (UE) 2022/868 i dyrektywy (UE) 2019/1024 (akt zbiorczy prawa cyfrowego).</w:t>
            </w:r>
            <w:r w:rsidRPr="007559F5">
              <w:t xml:space="preserve"> </w:t>
            </w:r>
            <w:r w:rsidRPr="007559F5">
              <w:rPr>
                <w:b/>
                <w:i/>
              </w:rPr>
              <w:t xml:space="preserve"> </w:t>
            </w:r>
          </w:p>
        </w:tc>
      </w:tr>
      <w:tr w:rsidR="003373F0" w:rsidRPr="007559F5" w14:paraId="43C9A5F6" w14:textId="77777777" w:rsidTr="001E05DD">
        <w:trPr>
          <w:jc w:val="center"/>
        </w:trPr>
        <w:tc>
          <w:tcPr>
            <w:tcW w:w="4876" w:type="dxa"/>
          </w:tcPr>
          <w:p w14:paraId="240AA413" w14:textId="77777777" w:rsidR="003373F0" w:rsidRPr="007559F5" w:rsidRDefault="003373F0" w:rsidP="001E05DD">
            <w:pPr>
              <w:pStyle w:val="Normal6"/>
            </w:pPr>
            <w:r w:rsidRPr="007559F5">
              <w:rPr>
                <w:vertAlign w:val="superscript"/>
              </w:rPr>
              <w:t>10</w:t>
            </w:r>
            <w:r w:rsidRPr="007559F5">
              <w:t xml:space="preserve"> Dyrektywa Parlamentu Europejskiego i Rady (UE) 2019/1024 z dnia 20 czerwca 2019 r. w sprawie otwartych danych i ponownego wykorzystywania informacji sektora publicznego (Dz.U. L 172 z 26.6.2019, s. 56, ELI: http://data.europa.eu/eli/dir/2019/1024/oj).</w:t>
            </w:r>
          </w:p>
        </w:tc>
        <w:tc>
          <w:tcPr>
            <w:tcW w:w="4876" w:type="dxa"/>
          </w:tcPr>
          <w:p w14:paraId="47452C84" w14:textId="77777777" w:rsidR="003373F0" w:rsidRPr="007559F5" w:rsidRDefault="003373F0" w:rsidP="001E05DD">
            <w:pPr>
              <w:pStyle w:val="Normal6"/>
              <w:rPr>
                <w:szCs w:val="24"/>
              </w:rPr>
            </w:pPr>
            <w:r w:rsidRPr="007559F5">
              <w:rPr>
                <w:vertAlign w:val="superscript"/>
              </w:rPr>
              <w:t>10</w:t>
            </w:r>
            <w:r w:rsidRPr="007559F5">
              <w:t xml:space="preserve"> Dyrektywa Parlamentu Europejskiego i Rady (UE) 2019/1024 z dnia 20 czerwca 2019 r. w sprawie otwartych danych i ponownego wykorzystywania informacji sektora publicznego (Dz.U. L 172 z 26.6.2019, s. 56, ELI: http://data.europa.eu/eli/dir/2019/1024/oj).</w:t>
            </w:r>
          </w:p>
        </w:tc>
      </w:tr>
    </w:tbl>
    <w:p w14:paraId="29F0985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E106659" w14:textId="77777777" w:rsidR="003373F0" w:rsidRPr="007559F5" w:rsidRDefault="003373F0" w:rsidP="003373F0">
      <w:r w:rsidRPr="007559F5">
        <w:rPr>
          <w:rStyle w:val="HideTWBExt"/>
        </w:rPr>
        <w:t>&lt;/Amend&gt;</w:t>
      </w:r>
    </w:p>
    <w:p w14:paraId="31F2260F" w14:textId="77777777" w:rsidR="003373F0" w:rsidRPr="007559F5" w:rsidRDefault="003373F0" w:rsidP="003373F0">
      <w:pPr>
        <w:pStyle w:val="AMNumberTabs0"/>
        <w:keepNext/>
      </w:pPr>
      <w:r w:rsidRPr="007559F5">
        <w:rPr>
          <w:rStyle w:val="HideTWBExt"/>
          <w:b w:val="0"/>
        </w:rPr>
        <w:lastRenderedPageBreak/>
        <w:t>&lt;Amend&gt;</w:t>
      </w:r>
      <w:r w:rsidRPr="007559F5">
        <w:t>Poprawka</w:t>
      </w:r>
      <w:r w:rsidRPr="007559F5">
        <w:tab/>
      </w:r>
      <w:r w:rsidRPr="007559F5">
        <w:tab/>
      </w:r>
      <w:r w:rsidRPr="007559F5">
        <w:rPr>
          <w:rStyle w:val="HideTWBExt"/>
          <w:b w:val="0"/>
        </w:rPr>
        <w:t>&lt;NumAm&gt;</w:t>
      </w:r>
      <w:r w:rsidRPr="007559F5">
        <w:t>19</w:t>
      </w:r>
      <w:r w:rsidRPr="007559F5">
        <w:rPr>
          <w:rStyle w:val="HideTWBExt"/>
          <w:b w:val="0"/>
        </w:rPr>
        <w:t>&lt;/NumAm&gt;</w:t>
      </w:r>
    </w:p>
    <w:p w14:paraId="31AAEB43" w14:textId="77777777" w:rsidR="003373F0" w:rsidRPr="007559F5" w:rsidRDefault="003373F0" w:rsidP="003373F0">
      <w:pPr>
        <w:pStyle w:val="NormalBold"/>
      </w:pPr>
      <w:r w:rsidRPr="007559F5">
        <w:rPr>
          <w:rStyle w:val="HideTWBExt"/>
          <w:b w:val="0"/>
        </w:rPr>
        <w:t>&lt;RepeatBlock-By&gt;&lt;Members&gt;</w:t>
      </w:r>
      <w:r w:rsidRPr="007559F5">
        <w:t>Jutta Paulus</w:t>
      </w:r>
      <w:r w:rsidRPr="007559F5">
        <w:rPr>
          <w:rStyle w:val="HideTWBExt"/>
          <w:b w:val="0"/>
        </w:rPr>
        <w:t>&lt;/Members&gt;</w:t>
      </w:r>
    </w:p>
    <w:p w14:paraId="05102CB4" w14:textId="77777777" w:rsidR="003373F0" w:rsidRPr="007559F5" w:rsidRDefault="003373F0" w:rsidP="003373F0">
      <w:r w:rsidRPr="007559F5">
        <w:rPr>
          <w:rStyle w:val="HideTWBExt"/>
        </w:rPr>
        <w:t>&lt;/RepeatBlock-By&gt;</w:t>
      </w:r>
    </w:p>
    <w:p w14:paraId="588FB42E"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C002ACB" w14:textId="77777777" w:rsidR="003373F0" w:rsidRPr="007559F5" w:rsidRDefault="003373F0" w:rsidP="003373F0">
      <w:pPr>
        <w:pStyle w:val="NormalBold"/>
      </w:pPr>
      <w:r w:rsidRPr="007559F5">
        <w:rPr>
          <w:rStyle w:val="HideTWBExt"/>
          <w:b w:val="0"/>
        </w:rPr>
        <w:t>&lt;Article&gt;</w:t>
      </w:r>
      <w:r w:rsidRPr="007559F5">
        <w:t>Motyw 8</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5E6468E" w14:textId="77777777" w:rsidTr="001E05DD">
        <w:trPr>
          <w:jc w:val="center"/>
        </w:trPr>
        <w:tc>
          <w:tcPr>
            <w:tcW w:w="9752" w:type="dxa"/>
            <w:gridSpan w:val="2"/>
          </w:tcPr>
          <w:p w14:paraId="4D767EAB" w14:textId="77777777" w:rsidR="003373F0" w:rsidRPr="007559F5" w:rsidRDefault="003373F0" w:rsidP="001E05DD">
            <w:pPr>
              <w:keepNext/>
            </w:pPr>
          </w:p>
        </w:tc>
      </w:tr>
      <w:tr w:rsidR="003373F0" w:rsidRPr="007559F5" w14:paraId="47A23D53" w14:textId="77777777" w:rsidTr="001E05DD">
        <w:trPr>
          <w:jc w:val="center"/>
        </w:trPr>
        <w:tc>
          <w:tcPr>
            <w:tcW w:w="4876" w:type="dxa"/>
          </w:tcPr>
          <w:p w14:paraId="7E2D86A8" w14:textId="77777777" w:rsidR="003373F0" w:rsidRPr="007559F5" w:rsidRDefault="003373F0" w:rsidP="001E05DD">
            <w:pPr>
              <w:pStyle w:val="ColumnHeading"/>
              <w:keepNext/>
            </w:pPr>
            <w:r w:rsidRPr="007559F5">
              <w:t>Tekst proponowany przez Komisję</w:t>
            </w:r>
          </w:p>
        </w:tc>
        <w:tc>
          <w:tcPr>
            <w:tcW w:w="4876" w:type="dxa"/>
          </w:tcPr>
          <w:p w14:paraId="3393C967" w14:textId="77777777" w:rsidR="003373F0" w:rsidRPr="007559F5" w:rsidRDefault="003373F0" w:rsidP="001E05DD">
            <w:pPr>
              <w:pStyle w:val="ColumnHeading"/>
              <w:keepNext/>
            </w:pPr>
            <w:r w:rsidRPr="007559F5">
              <w:t>Poprawka</w:t>
            </w:r>
          </w:p>
        </w:tc>
      </w:tr>
      <w:tr w:rsidR="003373F0" w:rsidRPr="007559F5" w14:paraId="38838511" w14:textId="77777777" w:rsidTr="001E05DD">
        <w:trPr>
          <w:jc w:val="center"/>
        </w:trPr>
        <w:tc>
          <w:tcPr>
            <w:tcW w:w="4876" w:type="dxa"/>
          </w:tcPr>
          <w:p w14:paraId="361768E1" w14:textId="77777777" w:rsidR="003373F0" w:rsidRPr="007559F5" w:rsidRDefault="003373F0" w:rsidP="001E05DD">
            <w:pPr>
              <w:pStyle w:val="Normal6"/>
            </w:pPr>
            <w:r w:rsidRPr="007559F5">
              <w:rPr>
                <w:b/>
                <w:i/>
              </w:rPr>
              <w:t>(8)</w:t>
            </w:r>
            <w:r w:rsidRPr="007559F5">
              <w:rPr>
                <w:b/>
                <w:i/>
              </w:rPr>
              <w:tab/>
            </w:r>
            <w:r w:rsidRPr="007559F5">
              <w:t xml:space="preserve">W art. 7 i 8 dyrektywy 2007/2/WE Komisji przyznano uprawnienia do przyjmowania przepisów wykonawczych ustanawiających rozwiązania techniczne dotyczące interoperacyjności oraz, w miarę możliwości, harmonizacji zbiorów i usług danych przestrzennych. Określono w nich również warunki i treść tych przepisów wykonawczych. Art. 5 ust. 1 dyrektywy (UE) 2019/1024 stanowi, że organy sektora publicznego i przedsiębiorstwa publiczne muszą udostępniać swoje dokumenty w dowolnym dostępnym formacie lub języku, a w miarę możliwości i stosownie do przypadku, za pomocą środków elektronicznych – w formatach, które są otwarte, nadają się do odczytu maszynowego, są dostępne, możliwe do znalezienia i możliwe do ponownego wykorzystywania, wraz z ich metadanymi. W miarę możliwości zarówno format, jak i metadane muszą być zgodne z otwartymi standardami formalnymi.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Ponieważ wymogi interoperacyjności dotyczące otwartych danych mają zastosowanie do danych przestrzennych, należy usunąć uprawnienie do przyjmowania przepisów wykonawczych ustanawiających rozwiązania techniczne dotyczące interoperacyjności oraz, w miarę możliwości, harmonizacji zbiorów danych </w:t>
            </w:r>
            <w:r w:rsidRPr="007559F5">
              <w:lastRenderedPageBreak/>
              <w:t>przestrzennych i powiązanych przepisów.</w:t>
            </w:r>
          </w:p>
        </w:tc>
        <w:tc>
          <w:tcPr>
            <w:tcW w:w="4876" w:type="dxa"/>
          </w:tcPr>
          <w:p w14:paraId="3B1F3D68" w14:textId="77777777" w:rsidR="003373F0" w:rsidRPr="007559F5" w:rsidRDefault="003373F0" w:rsidP="001E05DD">
            <w:pPr>
              <w:pStyle w:val="Normal6"/>
              <w:rPr>
                <w:szCs w:val="24"/>
              </w:rPr>
            </w:pPr>
            <w:r w:rsidRPr="007559F5">
              <w:lastRenderedPageBreak/>
              <w:t xml:space="preserve">W art. 7 i 8 dyrektywy 2007/2/WE Komisji przyznano uprawnienia do przyjmowania przepisów wykonawczych ustanawiających rozwiązania techniczne dotyczące interoperacyjności oraz, w miarę możliwości, harmonizacji zbiorów i usług danych przestrzennych. Określono w nich również warunki i treść tych przepisów wykonawczych. Art. 5 ust. 1 dyrektywy (UE) 2019/1024 stanowi, że organy sektora publicznego i przedsiębiorstwa publiczne muszą udostępniać swoje dokumenty w dowolnym dostępnym formacie lub języku, a w miarę możliwości i stosownie do przypadku, za pomocą środków elektronicznych – w formatach, które są otwarte, nadają się do odczytu maszynowego, są dostępne, możliwe do znalezienia i możliwe do ponownego wykorzystywania, wraz z ich metadanymi. W miarę możliwości zarówno format, jak i metadane muszą być zgodne z otwartymi standardami formalnymi.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Ponieważ wymogi interoperacyjności dotyczące otwartych danych mają zastosowanie do danych przestrzennych, należy usunąć uprawnienie do przyjmowania przepisów wykonawczych ustanawiających rozwiązania techniczne dotyczące interoperacyjności oraz, w miarę możliwości, harmonizacji zbiorów danych </w:t>
            </w:r>
            <w:r w:rsidRPr="007559F5">
              <w:lastRenderedPageBreak/>
              <w:t xml:space="preserve">przestrzennych i powiązanych przepisów. </w:t>
            </w:r>
            <w:r w:rsidRPr="007559F5">
              <w:rPr>
                <w:b/>
                <w:i/>
              </w:rPr>
              <w:t>Aby jednak zapewnić niedyskryminacyjny, transgraniczny i prawdziwie interoperacyjny dostęp do danych przestrzennych, należy nadal określać, że zbiory danych przestrzennych, usługi danych przestrzennych oraz interfejsy programowania aplikacji powinny opierać się na otwartych, udokumentowanych i niezależnych od producentów standardach, w szczególności na odpowiednich normach Międzynarodowej Organizacji Normalizacyjnej (ISO) oraz specyfikacjach Open Geospatial Consortium (OGC).</w:t>
            </w:r>
          </w:p>
        </w:tc>
      </w:tr>
    </w:tbl>
    <w:p w14:paraId="28949F30"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68ABCF40"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223AA9C9" w14:textId="77777777" w:rsidR="003373F0" w:rsidRPr="007559F5" w:rsidRDefault="003373F0" w:rsidP="003373F0">
      <w:pPr>
        <w:pStyle w:val="Normal12Italic"/>
        <w:rPr>
          <w:noProof w:val="0"/>
        </w:rPr>
      </w:pPr>
      <w:r w:rsidRPr="007559F5">
        <w:t>Usunięcie szczegółowych wytycznych technicznych nie powinno prowadzić do faktycznego zaniku wymiaru geoprzestrzennego interoperacyjności. Otwarte i znormalizowane interfejsy geoprzestrzenne oraz modele danych pozostają istotnym warunkiem praktycznego wykorzystania danych środowiskowych i przestrzennych w kontekście transgranicznym, a także zapobiegania fragmentacji technicznej w ramach europejskiej przestrzeni danych. Same otwarte interfejsy programowania aplikacji (API – application programming interface) nie gwarantują jeszcze rzeczywistej interoperacyjności.</w:t>
      </w:r>
    </w:p>
    <w:p w14:paraId="3F904E33" w14:textId="77777777" w:rsidR="003373F0" w:rsidRPr="007559F5" w:rsidRDefault="003373F0" w:rsidP="003373F0">
      <w:r w:rsidRPr="007559F5">
        <w:rPr>
          <w:rStyle w:val="HideTWBExt"/>
        </w:rPr>
        <w:t>&lt;/Amend&gt;</w:t>
      </w:r>
    </w:p>
    <w:p w14:paraId="19CD3F5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20</w:t>
      </w:r>
      <w:r w:rsidRPr="007559F5">
        <w:rPr>
          <w:rStyle w:val="HideTWBExt"/>
          <w:b w:val="0"/>
        </w:rPr>
        <w:t>&lt;/NumAm&gt;</w:t>
      </w:r>
    </w:p>
    <w:p w14:paraId="720390A5"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0DD0F1F2" w14:textId="77777777" w:rsidR="003373F0" w:rsidRPr="007559F5" w:rsidRDefault="003373F0" w:rsidP="003373F0">
      <w:r w:rsidRPr="007559F5">
        <w:rPr>
          <w:rStyle w:val="HideTWBExt"/>
        </w:rPr>
        <w:t>&lt;/RepeatBlock-By&gt;</w:t>
      </w:r>
    </w:p>
    <w:p w14:paraId="23DE88E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2B363A3E" w14:textId="77777777" w:rsidR="003373F0" w:rsidRPr="007559F5" w:rsidRDefault="003373F0" w:rsidP="003373F0">
      <w:pPr>
        <w:pStyle w:val="NormalBold"/>
      </w:pPr>
      <w:r w:rsidRPr="007559F5">
        <w:rPr>
          <w:rStyle w:val="HideTWBExt"/>
          <w:b w:val="0"/>
        </w:rPr>
        <w:t>&lt;Article&gt;</w:t>
      </w:r>
      <w:r w:rsidRPr="007559F5">
        <w:t>Motyw 8</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542BDB7" w14:textId="77777777" w:rsidTr="001E05DD">
        <w:trPr>
          <w:jc w:val="center"/>
        </w:trPr>
        <w:tc>
          <w:tcPr>
            <w:tcW w:w="9752" w:type="dxa"/>
            <w:gridSpan w:val="2"/>
          </w:tcPr>
          <w:p w14:paraId="5A6524D4" w14:textId="77777777" w:rsidR="003373F0" w:rsidRPr="007559F5" w:rsidRDefault="003373F0" w:rsidP="001E05DD">
            <w:pPr>
              <w:keepNext/>
            </w:pPr>
          </w:p>
        </w:tc>
      </w:tr>
      <w:tr w:rsidR="003373F0" w:rsidRPr="007559F5" w14:paraId="48F31F26" w14:textId="77777777" w:rsidTr="001E05DD">
        <w:trPr>
          <w:jc w:val="center"/>
        </w:trPr>
        <w:tc>
          <w:tcPr>
            <w:tcW w:w="4876" w:type="dxa"/>
          </w:tcPr>
          <w:p w14:paraId="1C751A7B" w14:textId="77777777" w:rsidR="003373F0" w:rsidRPr="007559F5" w:rsidRDefault="003373F0" w:rsidP="001E05DD">
            <w:pPr>
              <w:pStyle w:val="ColumnHeading"/>
              <w:keepNext/>
            </w:pPr>
            <w:r w:rsidRPr="007559F5">
              <w:t>Tekst proponowany przez Komisję</w:t>
            </w:r>
          </w:p>
        </w:tc>
        <w:tc>
          <w:tcPr>
            <w:tcW w:w="4876" w:type="dxa"/>
          </w:tcPr>
          <w:p w14:paraId="5385A40B" w14:textId="77777777" w:rsidR="003373F0" w:rsidRPr="007559F5" w:rsidRDefault="003373F0" w:rsidP="001E05DD">
            <w:pPr>
              <w:pStyle w:val="ColumnHeading"/>
              <w:keepNext/>
            </w:pPr>
            <w:r w:rsidRPr="007559F5">
              <w:t>Poprawka</w:t>
            </w:r>
          </w:p>
        </w:tc>
      </w:tr>
      <w:tr w:rsidR="003373F0" w:rsidRPr="007559F5" w14:paraId="7DD11D65" w14:textId="77777777" w:rsidTr="001E05DD">
        <w:trPr>
          <w:jc w:val="center"/>
        </w:trPr>
        <w:tc>
          <w:tcPr>
            <w:tcW w:w="4876" w:type="dxa"/>
          </w:tcPr>
          <w:p w14:paraId="31FED6E3" w14:textId="77777777" w:rsidR="003373F0" w:rsidRPr="007559F5" w:rsidRDefault="003373F0" w:rsidP="001E05DD">
            <w:pPr>
              <w:pStyle w:val="Normal6"/>
            </w:pPr>
            <w:r w:rsidRPr="007559F5">
              <w:t>(8)</w:t>
            </w:r>
            <w:r w:rsidRPr="007559F5">
              <w:tab/>
              <w:t xml:space="preserve">W art. 7 i 8 dyrektywy 2007/2/WE Komisji przyznano uprawnienia do przyjmowania przepisów wykonawczych ustanawiających rozwiązania techniczne dotyczące interoperacyjności oraz, w miarę możliwości, harmonizacji zbiorów i usług danych przestrzennych. Określono w nich również warunki i treść tych przepisów wykonawczych. Art. 5 ust. 1 dyrektywy (UE) 2019/1024 stanowi, że organy sektora </w:t>
            </w:r>
            <w:r w:rsidRPr="007559F5">
              <w:lastRenderedPageBreak/>
              <w:t xml:space="preserve">publicznego i przedsiębiorstwa publiczne muszą udostępniać swoje dokumenty w dowolnym dostępnym formacie lub języku, a w miarę możliwości i stosownie do przypadku, za pomocą środków elektronicznych – w formatach, które są otwarte, nadają się do odczytu maszynowego, są dostępne, możliwe do znalezienia i możliwe do ponownego wykorzystywania, wraz z ich metadanymi. W miarę możliwości zarówno format, jak i metadane </w:t>
            </w:r>
            <w:r w:rsidRPr="007559F5">
              <w:rPr>
                <w:b/>
                <w:i/>
              </w:rPr>
              <w:t xml:space="preserve">muszą </w:t>
            </w:r>
            <w:r w:rsidRPr="007559F5">
              <w:t xml:space="preserve">być zgodne z otwartymi standardami formalnymi. Zgodnie z art. 1 ust. 7 dyrektywy (UE) 2019/1024 dyrektywa ta reguluje ponowne wykorzystywanie istniejących dokumentów będących w posiadaniu organów sektora publicznego i przedsiębiorstw publicznych państw członkowskich, w tym dokumentów, do których ma zastosowanie dyrektywa 2007/2/WE. </w:t>
            </w:r>
            <w:r w:rsidRPr="007559F5">
              <w:rPr>
                <w:b/>
                <w:i/>
              </w:rPr>
              <w:t xml:space="preserve">Ponieważ wymogi </w:t>
            </w:r>
            <w:r w:rsidRPr="007559F5">
              <w:t xml:space="preserve">interoperacyjności </w:t>
            </w:r>
            <w:r w:rsidRPr="007559F5">
              <w:rPr>
                <w:b/>
                <w:i/>
              </w:rPr>
              <w:t xml:space="preserve">dotyczące otwartych </w:t>
            </w:r>
            <w:r w:rsidRPr="007559F5">
              <w:t xml:space="preserve">danych </w:t>
            </w:r>
            <w:r w:rsidRPr="007559F5">
              <w:rPr>
                <w:b/>
                <w:i/>
              </w:rPr>
              <w:t xml:space="preserve">mają zastosowanie do danych </w:t>
            </w:r>
            <w:r w:rsidRPr="007559F5">
              <w:t xml:space="preserve">przestrzennych, </w:t>
            </w:r>
            <w:r w:rsidRPr="007559F5">
              <w:rPr>
                <w:b/>
                <w:i/>
              </w:rPr>
              <w:t xml:space="preserve">należy usunąć uprawnienie </w:t>
            </w:r>
            <w:r w:rsidRPr="007559F5">
              <w:t>do przyjmowania przepisów wykonawczych ustanawiających rozwiązania techniczne dotyczące interoperacyjności oraz, w miarę możliwości, harmonizacji zbiorów danych przestrzennych i powiązanych przepisów.</w:t>
            </w:r>
          </w:p>
        </w:tc>
        <w:tc>
          <w:tcPr>
            <w:tcW w:w="4876" w:type="dxa"/>
          </w:tcPr>
          <w:p w14:paraId="18869364" w14:textId="77777777" w:rsidR="003373F0" w:rsidRPr="007559F5" w:rsidRDefault="003373F0" w:rsidP="001E05DD">
            <w:pPr>
              <w:pStyle w:val="Normal6"/>
              <w:rPr>
                <w:szCs w:val="24"/>
              </w:rPr>
            </w:pPr>
            <w:r w:rsidRPr="007559F5">
              <w:lastRenderedPageBreak/>
              <w:t xml:space="preserve">(8) W art. 7 i 8 dyrektywy 2007/2/WE Komisji przyznano uprawnienia do przyjmowania przepisów wykonawczych ustanawiających rozwiązania techniczne dotyczące interoperacyjności oraz, w miarę możliwości, harmonizacji zbiorów i usług danych przestrzennych. Określono w nich również warunki i treść tych przepisów wykonawczych. Art. 5 ust. 1 dyrektywy (UE) 2019/1024 stanowi, że organy sektora </w:t>
            </w:r>
            <w:r w:rsidRPr="007559F5">
              <w:lastRenderedPageBreak/>
              <w:t xml:space="preserve">publicznego i przedsiębiorstwa publiczne muszą udostępniać swoje dokumenty w dowolnym dostępnym formacie lub języku, a w miarę możliwości i stosownie do przypadku, za pomocą środków elektronicznych – w formatach, które są otwarte, nadają się do odczytu maszynowego, są dostępne, możliwe do znalezienia i możliwe do ponownego wykorzystywania, wraz z ich metadanymi. W miarę możliwości zarówno format, jak i metadane </w:t>
            </w:r>
            <w:r w:rsidRPr="007559F5">
              <w:rPr>
                <w:b/>
                <w:i/>
              </w:rPr>
              <w:t xml:space="preserve">powinny </w:t>
            </w:r>
            <w:r w:rsidRPr="007559F5">
              <w:t xml:space="preserve">być zgodne z otwartymi standardami formalnymi. Zgodnie z art. 1 ust. 7 dyrektywy (UE) 2019/1024 dyrektywa ta reguluje ponowne wykorzystywanie istniejących dokumentów będących w posiadaniu organów sektora publicznego i przedsiębiorstw publicznych państw członkowskich, w tym dokumentów, do których ma zastosowanie dyrektywa 2007/2/WE. </w:t>
            </w:r>
            <w:r w:rsidRPr="007559F5">
              <w:rPr>
                <w:b/>
                <w:i/>
              </w:rPr>
              <w:t xml:space="preserve">Uproszczenie nie powinno prowadzić do zmniejszenia porównywalności, spójności ani </w:t>
            </w:r>
            <w:r w:rsidRPr="007559F5">
              <w:t xml:space="preserve">interoperacyjności </w:t>
            </w:r>
            <w:r w:rsidRPr="007559F5">
              <w:rPr>
                <w:b/>
                <w:i/>
              </w:rPr>
              <w:t xml:space="preserve">środowiskowych </w:t>
            </w:r>
            <w:r w:rsidRPr="007559F5">
              <w:t xml:space="preserve">danych przestrzennych </w:t>
            </w:r>
            <w:r w:rsidRPr="007559F5">
              <w:rPr>
                <w:b/>
                <w:i/>
              </w:rPr>
              <w:t>w całej Unii</w:t>
            </w:r>
            <w:r w:rsidRPr="007559F5">
              <w:t xml:space="preserve">, </w:t>
            </w:r>
            <w:r w:rsidRPr="007559F5">
              <w:rPr>
                <w:b/>
                <w:i/>
              </w:rPr>
              <w:t xml:space="preserve">przy jednoczesnym unikaniu powielania przepisów horyzontalnego prawa Unii dotyczącego danych. W związku z tym skreśleniu uprawnienia </w:t>
            </w:r>
            <w:r w:rsidRPr="007559F5">
              <w:t xml:space="preserve">do przyjmowania przepisów wykonawczych ustanawiających rozwiązania techniczne dotyczące interoperacyjności oraz, w miarę możliwości, harmonizacji zbiorów danych przestrzennych i powiązanych przepisów </w:t>
            </w:r>
            <w:r w:rsidRPr="007559F5">
              <w:rPr>
                <w:b/>
                <w:i/>
              </w:rPr>
              <w:t>powinno towarzyszyć dalsze stosowanie otwartych standardów oraz utrzymanie skutecznych rozwiązań wspierających transgraniczne wykorzystanie informacji przestrzennych</w:t>
            </w:r>
            <w:r w:rsidRPr="007559F5">
              <w:t>.</w:t>
            </w:r>
          </w:p>
        </w:tc>
      </w:tr>
    </w:tbl>
    <w:p w14:paraId="5A61A320"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EBBF124" w14:textId="77777777" w:rsidR="003373F0" w:rsidRPr="007559F5" w:rsidRDefault="003373F0" w:rsidP="003373F0">
      <w:r w:rsidRPr="007559F5">
        <w:rPr>
          <w:rStyle w:val="HideTWBExt"/>
        </w:rPr>
        <w:t>&lt;/Amend&gt;</w:t>
      </w:r>
    </w:p>
    <w:p w14:paraId="46D3A22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21</w:t>
      </w:r>
      <w:r w:rsidRPr="007559F5">
        <w:rPr>
          <w:rStyle w:val="HideTWBExt"/>
          <w:b w:val="0"/>
        </w:rPr>
        <w:t>&lt;/NumAm&gt;</w:t>
      </w:r>
    </w:p>
    <w:p w14:paraId="3FFF9126"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4A702B62" w14:textId="77777777" w:rsidR="003373F0" w:rsidRPr="007559F5" w:rsidRDefault="003373F0" w:rsidP="003373F0">
      <w:r w:rsidRPr="007559F5">
        <w:rPr>
          <w:rStyle w:val="HideTWBExt"/>
        </w:rPr>
        <w:t>&lt;/RepeatBlock-By&gt;</w:t>
      </w:r>
    </w:p>
    <w:p w14:paraId="4C3D1A81" w14:textId="77777777" w:rsidR="003373F0" w:rsidRPr="007559F5" w:rsidRDefault="003373F0" w:rsidP="003373F0">
      <w:pPr>
        <w:pStyle w:val="NormalBold"/>
        <w:keepNext/>
      </w:pPr>
      <w:r w:rsidRPr="007559F5">
        <w:rPr>
          <w:rStyle w:val="HideTWBExt"/>
          <w:b w:val="0"/>
        </w:rPr>
        <w:lastRenderedPageBreak/>
        <w:t>&lt;DocAmend&gt;</w:t>
      </w:r>
      <w:r w:rsidRPr="007559F5">
        <w:t>Wniosek dotyczący dyrektywy</w:t>
      </w:r>
      <w:r w:rsidRPr="007559F5">
        <w:rPr>
          <w:rStyle w:val="HideTWBExt"/>
          <w:b w:val="0"/>
        </w:rPr>
        <w:t>&lt;/DocAmend&gt;</w:t>
      </w:r>
    </w:p>
    <w:p w14:paraId="5F2EA0C7" w14:textId="77777777" w:rsidR="003373F0" w:rsidRPr="007559F5" w:rsidRDefault="003373F0" w:rsidP="003373F0">
      <w:pPr>
        <w:pStyle w:val="NormalBold"/>
      </w:pPr>
      <w:r w:rsidRPr="007559F5">
        <w:rPr>
          <w:rStyle w:val="HideTWBExt"/>
          <w:b w:val="0"/>
        </w:rPr>
        <w:t>&lt;Article&gt;</w:t>
      </w:r>
      <w:r w:rsidRPr="007559F5">
        <w:t>Motyw 8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6A80817" w14:textId="77777777" w:rsidTr="001E05DD">
        <w:trPr>
          <w:jc w:val="center"/>
        </w:trPr>
        <w:tc>
          <w:tcPr>
            <w:tcW w:w="9752" w:type="dxa"/>
            <w:gridSpan w:val="2"/>
          </w:tcPr>
          <w:p w14:paraId="1ADACAF0" w14:textId="77777777" w:rsidR="003373F0" w:rsidRPr="007559F5" w:rsidRDefault="003373F0" w:rsidP="001E05DD">
            <w:pPr>
              <w:keepNext/>
            </w:pPr>
          </w:p>
        </w:tc>
      </w:tr>
      <w:tr w:rsidR="003373F0" w:rsidRPr="007559F5" w14:paraId="70492E8D" w14:textId="77777777" w:rsidTr="001E05DD">
        <w:trPr>
          <w:jc w:val="center"/>
        </w:trPr>
        <w:tc>
          <w:tcPr>
            <w:tcW w:w="4876" w:type="dxa"/>
          </w:tcPr>
          <w:p w14:paraId="074B4F53" w14:textId="77777777" w:rsidR="003373F0" w:rsidRPr="007559F5" w:rsidRDefault="003373F0" w:rsidP="001E05DD">
            <w:pPr>
              <w:pStyle w:val="ColumnHeading"/>
              <w:keepNext/>
            </w:pPr>
            <w:r w:rsidRPr="007559F5">
              <w:t>Tekst proponowany przez Komisję</w:t>
            </w:r>
          </w:p>
        </w:tc>
        <w:tc>
          <w:tcPr>
            <w:tcW w:w="4876" w:type="dxa"/>
          </w:tcPr>
          <w:p w14:paraId="6F2EC504" w14:textId="77777777" w:rsidR="003373F0" w:rsidRPr="007559F5" w:rsidRDefault="003373F0" w:rsidP="001E05DD">
            <w:pPr>
              <w:pStyle w:val="ColumnHeading"/>
              <w:keepNext/>
            </w:pPr>
            <w:r w:rsidRPr="007559F5">
              <w:t>Poprawka</w:t>
            </w:r>
          </w:p>
        </w:tc>
      </w:tr>
      <w:tr w:rsidR="003373F0" w:rsidRPr="007559F5" w14:paraId="532FE530" w14:textId="77777777" w:rsidTr="001E05DD">
        <w:trPr>
          <w:jc w:val="center"/>
        </w:trPr>
        <w:tc>
          <w:tcPr>
            <w:tcW w:w="4876" w:type="dxa"/>
          </w:tcPr>
          <w:p w14:paraId="428BBA0E" w14:textId="77777777" w:rsidR="003373F0" w:rsidRPr="007559F5" w:rsidRDefault="003373F0" w:rsidP="001E05DD">
            <w:pPr>
              <w:pStyle w:val="Normal6"/>
            </w:pPr>
          </w:p>
        </w:tc>
        <w:tc>
          <w:tcPr>
            <w:tcW w:w="4876" w:type="dxa"/>
          </w:tcPr>
          <w:p w14:paraId="056D750B" w14:textId="77777777" w:rsidR="003373F0" w:rsidRPr="007559F5" w:rsidRDefault="003373F0" w:rsidP="001E05DD">
            <w:pPr>
              <w:pStyle w:val="Normal6"/>
              <w:rPr>
                <w:szCs w:val="24"/>
              </w:rPr>
            </w:pPr>
            <w:r w:rsidRPr="007559F5">
              <w:rPr>
                <w:b/>
                <w:i/>
              </w:rPr>
              <w:t>(8a)</w:t>
            </w:r>
            <w:r w:rsidRPr="007559F5">
              <w:rPr>
                <w:b/>
                <w:i/>
              </w:rPr>
              <w:tab/>
              <w:t>Zniesienie nadmiernie rygorystycznych wymogów technicznych nie powinno prowadzić do rezygnacji ze wspólnych ram zapewniających interoperacyjność danych przestrzennych. W związku z tym w ramach wdrażania niniejszej dyrektywy należy nadal promować stosowanie uznanych otwartych standardów, spójność semantyczną, kompatybilność transgraniczną oraz integrację danych pochodzących z różnych źródeł i różnych szczebli administracyjnych.</w:t>
            </w:r>
          </w:p>
        </w:tc>
      </w:tr>
    </w:tbl>
    <w:p w14:paraId="6F783322"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714E913D" w14:textId="77777777" w:rsidR="003373F0" w:rsidRPr="007559F5" w:rsidRDefault="003373F0" w:rsidP="003373F0">
      <w:r w:rsidRPr="007559F5">
        <w:rPr>
          <w:rStyle w:val="HideTWBExt"/>
        </w:rPr>
        <w:t>&lt;/Amend&gt;</w:t>
      </w:r>
    </w:p>
    <w:p w14:paraId="1DA9F02E"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22</w:t>
      </w:r>
      <w:r w:rsidRPr="007559F5">
        <w:rPr>
          <w:rStyle w:val="HideTWBExt"/>
          <w:b w:val="0"/>
        </w:rPr>
        <w:t>&lt;/NumAm&gt;</w:t>
      </w:r>
    </w:p>
    <w:p w14:paraId="1B6FE57C"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2EC3988B" w14:textId="77777777" w:rsidR="003373F0" w:rsidRPr="007559F5" w:rsidRDefault="003373F0" w:rsidP="003373F0">
      <w:r w:rsidRPr="007559F5">
        <w:rPr>
          <w:rStyle w:val="HideTWBExt"/>
        </w:rPr>
        <w:t>&lt;/RepeatBlock-By&gt;</w:t>
      </w:r>
    </w:p>
    <w:p w14:paraId="20BFE5D0"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CE023D1" w14:textId="77777777" w:rsidR="003373F0" w:rsidRPr="007559F5" w:rsidRDefault="003373F0" w:rsidP="003373F0">
      <w:pPr>
        <w:pStyle w:val="NormalBold"/>
      </w:pPr>
      <w:r w:rsidRPr="007559F5">
        <w:rPr>
          <w:rStyle w:val="HideTWBExt"/>
          <w:b w:val="0"/>
        </w:rPr>
        <w:t>&lt;Article&gt;</w:t>
      </w:r>
      <w:r w:rsidRPr="007559F5">
        <w:t>Motyw 10</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FABBA03" w14:textId="77777777" w:rsidTr="001E05DD">
        <w:trPr>
          <w:jc w:val="center"/>
        </w:trPr>
        <w:tc>
          <w:tcPr>
            <w:tcW w:w="9752" w:type="dxa"/>
            <w:gridSpan w:val="2"/>
          </w:tcPr>
          <w:p w14:paraId="3DCAFF2A" w14:textId="77777777" w:rsidR="003373F0" w:rsidRPr="007559F5" w:rsidRDefault="003373F0" w:rsidP="001E05DD">
            <w:pPr>
              <w:keepNext/>
            </w:pPr>
          </w:p>
        </w:tc>
      </w:tr>
      <w:tr w:rsidR="003373F0" w:rsidRPr="007559F5" w14:paraId="256BC5F8" w14:textId="77777777" w:rsidTr="001E05DD">
        <w:trPr>
          <w:jc w:val="center"/>
        </w:trPr>
        <w:tc>
          <w:tcPr>
            <w:tcW w:w="4876" w:type="dxa"/>
          </w:tcPr>
          <w:p w14:paraId="6A0BD111" w14:textId="77777777" w:rsidR="003373F0" w:rsidRPr="007559F5" w:rsidRDefault="003373F0" w:rsidP="001E05DD">
            <w:pPr>
              <w:pStyle w:val="ColumnHeading"/>
              <w:keepNext/>
            </w:pPr>
            <w:r w:rsidRPr="007559F5">
              <w:t>Tekst proponowany przez Komisję</w:t>
            </w:r>
          </w:p>
        </w:tc>
        <w:tc>
          <w:tcPr>
            <w:tcW w:w="4876" w:type="dxa"/>
          </w:tcPr>
          <w:p w14:paraId="62605A0E" w14:textId="77777777" w:rsidR="003373F0" w:rsidRPr="007559F5" w:rsidRDefault="003373F0" w:rsidP="001E05DD">
            <w:pPr>
              <w:pStyle w:val="ColumnHeading"/>
              <w:keepNext/>
            </w:pPr>
            <w:r w:rsidRPr="007559F5">
              <w:t>Poprawka</w:t>
            </w:r>
          </w:p>
        </w:tc>
      </w:tr>
      <w:tr w:rsidR="003373F0" w:rsidRPr="007559F5" w14:paraId="63EDC5A6" w14:textId="77777777" w:rsidTr="001E05DD">
        <w:trPr>
          <w:jc w:val="center"/>
        </w:trPr>
        <w:tc>
          <w:tcPr>
            <w:tcW w:w="4876" w:type="dxa"/>
          </w:tcPr>
          <w:p w14:paraId="329690BD" w14:textId="77777777" w:rsidR="003373F0" w:rsidRPr="007559F5" w:rsidRDefault="003373F0" w:rsidP="001E05DD">
            <w:pPr>
              <w:pStyle w:val="Normal6"/>
            </w:pPr>
            <w:r w:rsidRPr="007559F5">
              <w:t>(10)</w:t>
            </w:r>
            <w:r w:rsidRPr="007559F5">
              <w:tab/>
              <w:t xml:space="preserve">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w:t>
            </w:r>
            <w:r w:rsidRPr="007559F5">
              <w:lastRenderedPageBreak/>
              <w:t>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usunąć wymogi dotyczące tworzenia i obsługi sieci usług danych przestrzennych określone w dyrektywie 2007/2/WE.</w:t>
            </w:r>
          </w:p>
        </w:tc>
        <w:tc>
          <w:tcPr>
            <w:tcW w:w="4876" w:type="dxa"/>
          </w:tcPr>
          <w:p w14:paraId="553B6DBD" w14:textId="77777777" w:rsidR="003373F0" w:rsidRPr="007559F5" w:rsidRDefault="003373F0" w:rsidP="001E05DD">
            <w:pPr>
              <w:pStyle w:val="Normal6"/>
              <w:rPr>
                <w:szCs w:val="24"/>
              </w:rPr>
            </w:pPr>
            <w:r w:rsidRPr="007559F5">
              <w:lastRenderedPageBreak/>
              <w:t xml:space="preserve">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w:t>
            </w:r>
            <w:r w:rsidRPr="007559F5">
              <w:lastRenderedPageBreak/>
              <w:t xml:space="preserve">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usunąć wymogi dotyczące tworzenia i obsługi sieci usług danych przestrzennych określone w dyrektywie 2007/2/WE. </w:t>
            </w:r>
            <w:r w:rsidRPr="007559F5">
              <w:rPr>
                <w:b/>
                <w:i/>
              </w:rPr>
              <w:t>Wszelkie pozostałe wymogi dotyczące ujawniania, dostępu, przeglądania lub pobierania danych przestrzennych powinny być realizowane za pośrednictwem istniejących krajowych, regionalnych, lokalnych lub unijnych infrastruktur danych, w zależności od potrzeb, i nie powinny wymagać od państw członkowskich ani organów publicznych utrzymywania równoległych systemów, tworzenia nowych usług sieciowych, stosowania dodatkowych wymogów technicznych ani wprowadzania dodatkowych obowiązków sprawozdawczych.</w:t>
            </w:r>
          </w:p>
        </w:tc>
      </w:tr>
    </w:tbl>
    <w:p w14:paraId="33C450EA"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D60F229" w14:textId="77777777" w:rsidR="003373F0" w:rsidRPr="007559F5" w:rsidRDefault="003373F0" w:rsidP="003373F0">
      <w:r w:rsidRPr="007559F5">
        <w:rPr>
          <w:rStyle w:val="HideTWBExt"/>
        </w:rPr>
        <w:t>&lt;/Amend&gt;</w:t>
      </w:r>
    </w:p>
    <w:p w14:paraId="4743F13D"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23</w:t>
      </w:r>
      <w:r w:rsidRPr="007559F5">
        <w:rPr>
          <w:rStyle w:val="HideTWBExt"/>
          <w:b w:val="0"/>
        </w:rPr>
        <w:t>&lt;/NumAm&gt;</w:t>
      </w:r>
    </w:p>
    <w:p w14:paraId="148A84EF" w14:textId="77777777" w:rsidR="003373F0" w:rsidRPr="007559F5" w:rsidRDefault="003373F0" w:rsidP="003373F0">
      <w:pPr>
        <w:pStyle w:val="NormalBold"/>
      </w:pPr>
      <w:r w:rsidRPr="007559F5">
        <w:rPr>
          <w:rStyle w:val="HideTWBExt"/>
          <w:b w:val="0"/>
        </w:rPr>
        <w:t>&lt;RepeatBlock-By&gt;&lt;Members&gt;</w:t>
      </w:r>
      <w:r w:rsidRPr="007559F5">
        <w:t>Jutta Paulus</w:t>
      </w:r>
      <w:r w:rsidRPr="007559F5">
        <w:rPr>
          <w:rStyle w:val="HideTWBExt"/>
          <w:b w:val="0"/>
        </w:rPr>
        <w:t>&lt;/Members&gt;</w:t>
      </w:r>
    </w:p>
    <w:p w14:paraId="211A7B26" w14:textId="77777777" w:rsidR="003373F0" w:rsidRPr="007559F5" w:rsidRDefault="003373F0" w:rsidP="003373F0">
      <w:r w:rsidRPr="007559F5">
        <w:rPr>
          <w:rStyle w:val="HideTWBExt"/>
        </w:rPr>
        <w:t>&lt;/RepeatBlock-By&gt;</w:t>
      </w:r>
    </w:p>
    <w:p w14:paraId="0FF32EBC"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F54922C" w14:textId="77777777" w:rsidR="003373F0" w:rsidRPr="007559F5" w:rsidRDefault="003373F0" w:rsidP="003373F0">
      <w:pPr>
        <w:pStyle w:val="NormalBold"/>
      </w:pPr>
      <w:r w:rsidRPr="007559F5">
        <w:rPr>
          <w:rStyle w:val="HideTWBExt"/>
          <w:b w:val="0"/>
        </w:rPr>
        <w:t>&lt;Article&gt;</w:t>
      </w:r>
      <w:r w:rsidRPr="007559F5">
        <w:t>Motyw 10</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15778BC" w14:textId="77777777" w:rsidTr="001E05DD">
        <w:trPr>
          <w:jc w:val="center"/>
        </w:trPr>
        <w:tc>
          <w:tcPr>
            <w:tcW w:w="9752" w:type="dxa"/>
            <w:gridSpan w:val="2"/>
          </w:tcPr>
          <w:p w14:paraId="6A78A4CF" w14:textId="77777777" w:rsidR="003373F0" w:rsidRPr="007559F5" w:rsidRDefault="003373F0" w:rsidP="001E05DD">
            <w:pPr>
              <w:keepNext/>
            </w:pPr>
          </w:p>
        </w:tc>
      </w:tr>
      <w:tr w:rsidR="003373F0" w:rsidRPr="007559F5" w14:paraId="62A81A34" w14:textId="77777777" w:rsidTr="001E05DD">
        <w:trPr>
          <w:jc w:val="center"/>
        </w:trPr>
        <w:tc>
          <w:tcPr>
            <w:tcW w:w="4876" w:type="dxa"/>
          </w:tcPr>
          <w:p w14:paraId="03BF8E7B" w14:textId="77777777" w:rsidR="003373F0" w:rsidRPr="007559F5" w:rsidRDefault="003373F0" w:rsidP="001E05DD">
            <w:pPr>
              <w:pStyle w:val="ColumnHeading"/>
              <w:keepNext/>
            </w:pPr>
            <w:r w:rsidRPr="007559F5">
              <w:t>Tekst proponowany przez Komisję</w:t>
            </w:r>
          </w:p>
        </w:tc>
        <w:tc>
          <w:tcPr>
            <w:tcW w:w="4876" w:type="dxa"/>
          </w:tcPr>
          <w:p w14:paraId="66C9B16A" w14:textId="77777777" w:rsidR="003373F0" w:rsidRPr="007559F5" w:rsidRDefault="003373F0" w:rsidP="001E05DD">
            <w:pPr>
              <w:pStyle w:val="ColumnHeading"/>
              <w:keepNext/>
            </w:pPr>
            <w:r w:rsidRPr="007559F5">
              <w:t>Poprawka</w:t>
            </w:r>
          </w:p>
        </w:tc>
      </w:tr>
      <w:tr w:rsidR="003373F0" w:rsidRPr="007559F5" w14:paraId="51306FF6" w14:textId="77777777" w:rsidTr="001E05DD">
        <w:trPr>
          <w:jc w:val="center"/>
        </w:trPr>
        <w:tc>
          <w:tcPr>
            <w:tcW w:w="4876" w:type="dxa"/>
          </w:tcPr>
          <w:p w14:paraId="66022FE7" w14:textId="77777777" w:rsidR="003373F0" w:rsidRPr="007559F5" w:rsidRDefault="003373F0" w:rsidP="001E05DD">
            <w:pPr>
              <w:pStyle w:val="Normal6"/>
            </w:pPr>
            <w:r w:rsidRPr="007559F5">
              <w:t>(10)</w:t>
            </w:r>
            <w:r w:rsidRPr="007559F5">
              <w:tab/>
              <w:t xml:space="preserve">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w:t>
            </w:r>
            <w:r w:rsidRPr="007559F5">
              <w:rPr>
                <w:b/>
                <w:i/>
              </w:rPr>
              <w:t xml:space="preserve">usunąć </w:t>
            </w:r>
            <w:r w:rsidRPr="007559F5">
              <w:t xml:space="preserve">wymogi dotyczące </w:t>
            </w:r>
            <w:r w:rsidRPr="007559F5">
              <w:rPr>
                <w:b/>
                <w:i/>
              </w:rPr>
              <w:t xml:space="preserve">tworzenia i obsługi sieci </w:t>
            </w:r>
            <w:r w:rsidRPr="007559F5">
              <w:t xml:space="preserve">usług danych przestrzennych </w:t>
            </w:r>
            <w:r w:rsidRPr="007559F5">
              <w:rPr>
                <w:b/>
                <w:i/>
              </w:rPr>
              <w:t>określone w dyrektywie 2007/2/WE</w:t>
            </w:r>
            <w:r w:rsidRPr="007559F5">
              <w:t>.</w:t>
            </w:r>
          </w:p>
        </w:tc>
        <w:tc>
          <w:tcPr>
            <w:tcW w:w="4876" w:type="dxa"/>
          </w:tcPr>
          <w:p w14:paraId="7CF4AA26" w14:textId="77777777" w:rsidR="003373F0" w:rsidRPr="007559F5" w:rsidRDefault="003373F0" w:rsidP="001E05DD">
            <w:pPr>
              <w:pStyle w:val="Normal6"/>
              <w:rPr>
                <w:szCs w:val="24"/>
              </w:rPr>
            </w:pPr>
            <w:r w:rsidRPr="007559F5">
              <w:t xml:space="preserve">(10) 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w:t>
            </w:r>
            <w:r w:rsidRPr="007559F5">
              <w:rPr>
                <w:b/>
                <w:i/>
              </w:rPr>
              <w:t xml:space="preserve">uprościć i zmodernizować w neutralny technologicznie sposób </w:t>
            </w:r>
            <w:r w:rsidRPr="007559F5">
              <w:t xml:space="preserve">wymogi dotyczące usług danych przestrzennych. </w:t>
            </w:r>
            <w:r w:rsidRPr="007559F5">
              <w:rPr>
                <w:b/>
                <w:i/>
              </w:rPr>
              <w:t xml:space="preserve">Państwa członkowskie powinny zapewnić dostęp do zbiorów danych przestrzennych i usług danych przestrzennych, w tym do form udostępniania opartych na interfejsach API, za pośrednictwem otwartych, </w:t>
            </w:r>
            <w:r w:rsidRPr="007559F5">
              <w:rPr>
                <w:b/>
                <w:i/>
              </w:rPr>
              <w:lastRenderedPageBreak/>
              <w:t>znormalizowanych i interoperacyjnych interfejsów. Takie usługi i interfejsy powinny opierać się na otwartych i neutralnych względem dostawców standardach geoprzestrzennych, w szczególności na odpowiednich normach ISO oraz specyfikacjach Open Geospatial Consortium (OGC).</w:t>
            </w:r>
          </w:p>
        </w:tc>
      </w:tr>
    </w:tbl>
    <w:p w14:paraId="4A440975"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2F2BA638"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38948E95" w14:textId="77777777" w:rsidR="003373F0" w:rsidRPr="007559F5" w:rsidRDefault="003373F0" w:rsidP="003373F0">
      <w:pPr>
        <w:pStyle w:val="Normal12Italic"/>
        <w:rPr>
          <w:noProof w:val="0"/>
        </w:rPr>
      </w:pPr>
      <w:r w:rsidRPr="007559F5">
        <w:t>Możliwość korzystania z danych przestrzennych w całej Unii nadal wymaga istnienia interoperacyjnych interfejsów geoprzestrzennych. Modernizacja dyrektywy INSPIRE powinna wyraźnie wymagać stosowania form udostępniania danych opartych na interfejsach API i neutralnych pod względem technologicznym. Pozwoli to zagwarantować, że uproszczenie istniejących wymagań dotyczących usług sieciowych nie doprowadzi do powstania niekompatybilnych lub zastrzeżonych rozwiązań indywidualnych.</w:t>
      </w:r>
    </w:p>
    <w:p w14:paraId="362EB49C" w14:textId="77777777" w:rsidR="003373F0" w:rsidRPr="007559F5" w:rsidRDefault="003373F0" w:rsidP="003373F0">
      <w:r w:rsidRPr="007559F5">
        <w:rPr>
          <w:rStyle w:val="HideTWBExt"/>
        </w:rPr>
        <w:t>&lt;/Amend&gt;</w:t>
      </w:r>
    </w:p>
    <w:p w14:paraId="7A4F82C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24</w:t>
      </w:r>
      <w:r w:rsidRPr="007559F5">
        <w:rPr>
          <w:rStyle w:val="HideTWBExt"/>
          <w:b w:val="0"/>
        </w:rPr>
        <w:t>&lt;/NumAm&gt;</w:t>
      </w:r>
    </w:p>
    <w:p w14:paraId="575809EB"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6781541C" w14:textId="77777777" w:rsidR="003373F0" w:rsidRPr="007559F5" w:rsidRDefault="003373F0" w:rsidP="003373F0">
      <w:r w:rsidRPr="007559F5">
        <w:rPr>
          <w:rStyle w:val="HideTWBExt"/>
        </w:rPr>
        <w:t>&lt;/RepeatBlock-By&gt;</w:t>
      </w:r>
    </w:p>
    <w:p w14:paraId="6784AAE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79D8655" w14:textId="77777777" w:rsidR="003373F0" w:rsidRPr="007559F5" w:rsidRDefault="003373F0" w:rsidP="003373F0">
      <w:pPr>
        <w:pStyle w:val="NormalBold"/>
      </w:pPr>
      <w:r w:rsidRPr="007559F5">
        <w:rPr>
          <w:rStyle w:val="HideTWBExt"/>
          <w:b w:val="0"/>
        </w:rPr>
        <w:t>&lt;Article&gt;</w:t>
      </w:r>
      <w:r w:rsidRPr="007559F5">
        <w:t>Motyw 10</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2C3DC73" w14:textId="77777777" w:rsidTr="001E05DD">
        <w:trPr>
          <w:jc w:val="center"/>
        </w:trPr>
        <w:tc>
          <w:tcPr>
            <w:tcW w:w="9752" w:type="dxa"/>
            <w:gridSpan w:val="2"/>
          </w:tcPr>
          <w:p w14:paraId="213754FB" w14:textId="77777777" w:rsidR="003373F0" w:rsidRPr="007559F5" w:rsidRDefault="003373F0" w:rsidP="001E05DD">
            <w:pPr>
              <w:keepNext/>
            </w:pPr>
          </w:p>
        </w:tc>
      </w:tr>
      <w:tr w:rsidR="003373F0" w:rsidRPr="007559F5" w14:paraId="4C6FFFFD" w14:textId="77777777" w:rsidTr="001E05DD">
        <w:trPr>
          <w:jc w:val="center"/>
        </w:trPr>
        <w:tc>
          <w:tcPr>
            <w:tcW w:w="4876" w:type="dxa"/>
          </w:tcPr>
          <w:p w14:paraId="0EED1B9F" w14:textId="77777777" w:rsidR="003373F0" w:rsidRPr="007559F5" w:rsidRDefault="003373F0" w:rsidP="001E05DD">
            <w:pPr>
              <w:pStyle w:val="ColumnHeading"/>
              <w:keepNext/>
            </w:pPr>
            <w:r w:rsidRPr="007559F5">
              <w:t>Tekst proponowany przez Komisję</w:t>
            </w:r>
          </w:p>
        </w:tc>
        <w:tc>
          <w:tcPr>
            <w:tcW w:w="4876" w:type="dxa"/>
          </w:tcPr>
          <w:p w14:paraId="39494F32" w14:textId="77777777" w:rsidR="003373F0" w:rsidRPr="007559F5" w:rsidRDefault="003373F0" w:rsidP="001E05DD">
            <w:pPr>
              <w:pStyle w:val="ColumnHeading"/>
              <w:keepNext/>
            </w:pPr>
            <w:r w:rsidRPr="007559F5">
              <w:t>Poprawka</w:t>
            </w:r>
          </w:p>
        </w:tc>
      </w:tr>
      <w:tr w:rsidR="003373F0" w:rsidRPr="007559F5" w14:paraId="15F72CF7" w14:textId="77777777" w:rsidTr="001E05DD">
        <w:trPr>
          <w:jc w:val="center"/>
        </w:trPr>
        <w:tc>
          <w:tcPr>
            <w:tcW w:w="4876" w:type="dxa"/>
          </w:tcPr>
          <w:p w14:paraId="7FBC6A0B" w14:textId="77777777" w:rsidR="003373F0" w:rsidRPr="007559F5" w:rsidRDefault="003373F0" w:rsidP="001E05DD">
            <w:pPr>
              <w:pStyle w:val="Normal6"/>
            </w:pPr>
            <w:r w:rsidRPr="007559F5">
              <w:t>(10)</w:t>
            </w:r>
            <w:r w:rsidRPr="007559F5">
              <w:tab/>
              <w:t xml:space="preserve">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w:t>
            </w:r>
            <w:r w:rsidRPr="007559F5">
              <w:lastRenderedPageBreak/>
              <w:t>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usunąć wymogi dotyczące tworzenia i obsługi sieci usług danych przestrzennych określone w dyrektywie 2007/2/WE.</w:t>
            </w:r>
          </w:p>
        </w:tc>
        <w:tc>
          <w:tcPr>
            <w:tcW w:w="4876" w:type="dxa"/>
          </w:tcPr>
          <w:p w14:paraId="7A3D1FBA" w14:textId="77777777" w:rsidR="003373F0" w:rsidRPr="007559F5" w:rsidRDefault="003373F0" w:rsidP="001E05DD">
            <w:pPr>
              <w:pStyle w:val="Normal6"/>
              <w:rPr>
                <w:szCs w:val="24"/>
              </w:rPr>
            </w:pPr>
            <w:r w:rsidRPr="007559F5">
              <w:lastRenderedPageBreak/>
              <w:t xml:space="preserve">(10) 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się zbiory danych przestrzennych. Zgodnie </w:t>
            </w:r>
            <w:r w:rsidRPr="007559F5">
              <w:lastRenderedPageBreak/>
              <w:t xml:space="preserve">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usunąć </w:t>
            </w:r>
            <w:r w:rsidRPr="007559F5">
              <w:rPr>
                <w:b/>
                <w:i/>
              </w:rPr>
              <w:t xml:space="preserve">obecne </w:t>
            </w:r>
            <w:r w:rsidRPr="007559F5">
              <w:t>wymogi dotyczące tworzenia i obsługi sieci usług danych przestrzennych określone w dyrektywie 2007/2/WE</w:t>
            </w:r>
            <w:r w:rsidRPr="007559F5">
              <w:rPr>
                <w:b/>
                <w:i/>
              </w:rPr>
              <w:t>, przy jednoczesnym zachowaniu możliwości dobrowolnego udostępniania danych przez osoby trzecie, zgodnie z innymi przepisami prawa Unii dotyczącymi zarządzania danymi i udostępniania danych</w:t>
            </w:r>
            <w:r w:rsidRPr="007559F5">
              <w:rPr>
                <w:b/>
                <w:i/>
                <w:vertAlign w:val="superscript"/>
              </w:rPr>
              <w:t>9a</w:t>
            </w:r>
            <w:r w:rsidRPr="007559F5">
              <w:rPr>
                <w:b/>
                <w:i/>
              </w:rPr>
              <w:t>.</w:t>
            </w:r>
          </w:p>
        </w:tc>
      </w:tr>
    </w:tbl>
    <w:p w14:paraId="4684C617"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EB02955" w14:textId="77777777" w:rsidR="003373F0" w:rsidRPr="007559F5" w:rsidRDefault="003373F0" w:rsidP="003373F0">
      <w:r w:rsidRPr="007559F5">
        <w:rPr>
          <w:rStyle w:val="HideTWBExt"/>
        </w:rPr>
        <w:t>&lt;/Amend&gt;</w:t>
      </w:r>
    </w:p>
    <w:p w14:paraId="4891407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25</w:t>
      </w:r>
      <w:r w:rsidRPr="007559F5">
        <w:rPr>
          <w:rStyle w:val="HideTWBExt"/>
          <w:b w:val="0"/>
        </w:rPr>
        <w:t>&lt;/NumAm&gt;</w:t>
      </w:r>
    </w:p>
    <w:p w14:paraId="0762B767"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7122974C" w14:textId="77777777" w:rsidR="003373F0" w:rsidRPr="007559F5" w:rsidRDefault="003373F0" w:rsidP="003373F0">
      <w:r w:rsidRPr="007559F5">
        <w:rPr>
          <w:rStyle w:val="HideTWBExt"/>
        </w:rPr>
        <w:t>&lt;/RepeatBlock-By&gt;</w:t>
      </w:r>
    </w:p>
    <w:p w14:paraId="5713373E"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73B3073" w14:textId="77777777" w:rsidR="003373F0" w:rsidRPr="007559F5" w:rsidRDefault="003373F0" w:rsidP="003373F0">
      <w:pPr>
        <w:pStyle w:val="NormalBold"/>
      </w:pPr>
      <w:r w:rsidRPr="007559F5">
        <w:rPr>
          <w:rStyle w:val="HideTWBExt"/>
          <w:b w:val="0"/>
        </w:rPr>
        <w:t>&lt;Article&gt;</w:t>
      </w:r>
      <w:r w:rsidRPr="007559F5">
        <w:t>Motyw 10</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78124F7" w14:textId="77777777" w:rsidTr="001E05DD">
        <w:trPr>
          <w:jc w:val="center"/>
        </w:trPr>
        <w:tc>
          <w:tcPr>
            <w:tcW w:w="9752" w:type="dxa"/>
            <w:gridSpan w:val="2"/>
          </w:tcPr>
          <w:p w14:paraId="54BE66F8" w14:textId="77777777" w:rsidR="003373F0" w:rsidRPr="007559F5" w:rsidRDefault="003373F0" w:rsidP="001E05DD">
            <w:pPr>
              <w:keepNext/>
            </w:pPr>
          </w:p>
        </w:tc>
      </w:tr>
      <w:tr w:rsidR="003373F0" w:rsidRPr="007559F5" w14:paraId="3369E0C6" w14:textId="77777777" w:rsidTr="001E05DD">
        <w:trPr>
          <w:jc w:val="center"/>
        </w:trPr>
        <w:tc>
          <w:tcPr>
            <w:tcW w:w="4876" w:type="dxa"/>
          </w:tcPr>
          <w:p w14:paraId="2073EEA6" w14:textId="77777777" w:rsidR="003373F0" w:rsidRPr="007559F5" w:rsidRDefault="003373F0" w:rsidP="001E05DD">
            <w:pPr>
              <w:pStyle w:val="ColumnHeading"/>
              <w:keepNext/>
            </w:pPr>
            <w:r w:rsidRPr="007559F5">
              <w:t>Tekst proponowany przez Komisję</w:t>
            </w:r>
          </w:p>
        </w:tc>
        <w:tc>
          <w:tcPr>
            <w:tcW w:w="4876" w:type="dxa"/>
          </w:tcPr>
          <w:p w14:paraId="1A9724C2" w14:textId="77777777" w:rsidR="003373F0" w:rsidRPr="007559F5" w:rsidRDefault="003373F0" w:rsidP="001E05DD">
            <w:pPr>
              <w:pStyle w:val="ColumnHeading"/>
              <w:keepNext/>
            </w:pPr>
            <w:r w:rsidRPr="007559F5">
              <w:t>Poprawka</w:t>
            </w:r>
          </w:p>
        </w:tc>
      </w:tr>
      <w:tr w:rsidR="003373F0" w:rsidRPr="007559F5" w14:paraId="49C19FD1" w14:textId="77777777" w:rsidTr="001E05DD">
        <w:trPr>
          <w:jc w:val="center"/>
        </w:trPr>
        <w:tc>
          <w:tcPr>
            <w:tcW w:w="4876" w:type="dxa"/>
          </w:tcPr>
          <w:p w14:paraId="7FE0CB8A" w14:textId="77777777" w:rsidR="003373F0" w:rsidRPr="007559F5" w:rsidRDefault="003373F0" w:rsidP="001E05DD">
            <w:pPr>
              <w:pStyle w:val="Normal6"/>
            </w:pPr>
            <w:r w:rsidRPr="007559F5">
              <w:t>(10)</w:t>
            </w:r>
            <w:r w:rsidRPr="007559F5">
              <w:tab/>
              <w:t xml:space="preserve">W art. 11 i 12 dyrektywy 2007/2/WE określono, że państwa członkowskie muszą utworzyć i obsługiwać sieć usług w zakresie wyszukiwania, przeglądania, pobierania, przekształcania i uruchamiania usług zbiorów danych przestrzennych oraz </w:t>
            </w:r>
            <w:r w:rsidRPr="007559F5">
              <w:lastRenderedPageBreak/>
              <w:t xml:space="preserve">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w:t>
            </w:r>
            <w:r w:rsidRPr="007559F5">
              <w:rPr>
                <w:b/>
                <w:i/>
              </w:rPr>
              <w:t xml:space="preserve">usunąć </w:t>
            </w:r>
            <w:r w:rsidRPr="007559F5">
              <w:t>wymogi dotyczące tworzenia i obsługi sieci usług danych przestrzennych określone w dyrektywie 2007/2/WE.</w:t>
            </w:r>
          </w:p>
        </w:tc>
        <w:tc>
          <w:tcPr>
            <w:tcW w:w="4876" w:type="dxa"/>
          </w:tcPr>
          <w:p w14:paraId="6DED7580" w14:textId="77777777" w:rsidR="003373F0" w:rsidRPr="007559F5" w:rsidRDefault="003373F0" w:rsidP="001E05DD">
            <w:pPr>
              <w:pStyle w:val="Normal6"/>
              <w:rPr>
                <w:szCs w:val="24"/>
              </w:rPr>
            </w:pPr>
            <w:r w:rsidRPr="007559F5">
              <w:lastRenderedPageBreak/>
              <w:t xml:space="preserve">(10) W art. 11 i 12 dyrektywy 2007/2/WE określono, że państwa członkowskie muszą utworzyć i obsługiwać sieć usług w zakresie wyszukiwania, przeglądania, pobierania, przekształcania i uruchamiania usług zbiorów danych przestrzennych oraz zapewniają organom publicznym i osobom </w:t>
            </w:r>
            <w:r w:rsidRPr="007559F5">
              <w:lastRenderedPageBreak/>
              <w:t xml:space="preserve">trzecim możliwość połączenia swoich zbiorów i usług danych przestrzennych z tą siecią. W dyrektywie (UE) 2019/1024 określono ramy prawne dotyczące otwartych danych i wprowadzono pojęcie zbiorów danych o wysokiej wartości, zdefiniowanych jako dane, których ponowne wykorzystanie wiąże się z istotnymi korzyściami dla społeczeństwa i 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w:t>
            </w:r>
            <w:r w:rsidRPr="007559F5">
              <w:rPr>
                <w:b/>
                <w:i/>
              </w:rPr>
              <w:t xml:space="preserve">złagodzić </w:t>
            </w:r>
            <w:r w:rsidRPr="007559F5">
              <w:t xml:space="preserve">wymogi dotyczące tworzenia i obsługi sieci usług danych przestrzennych określone w dyrektywie 2007/2/WE </w:t>
            </w:r>
            <w:r w:rsidRPr="007559F5">
              <w:rPr>
                <w:b/>
                <w:i/>
              </w:rPr>
              <w:t>oraz ograniczyć je do wyjaśnienia, jak państwa członkowskie mogą stosować odpowiednie rozwiązania techniczne w zakresie wyszukiwania i dostępu</w:t>
            </w:r>
            <w:r w:rsidRPr="007559F5">
              <w:t>.</w:t>
            </w:r>
          </w:p>
        </w:tc>
      </w:tr>
    </w:tbl>
    <w:p w14:paraId="241CF98E"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69E9442" w14:textId="77777777" w:rsidR="003373F0" w:rsidRPr="007559F5" w:rsidRDefault="003373F0" w:rsidP="003373F0">
      <w:r w:rsidRPr="007559F5">
        <w:rPr>
          <w:rStyle w:val="HideTWBExt"/>
        </w:rPr>
        <w:t>&lt;/Amend&gt;</w:t>
      </w:r>
    </w:p>
    <w:p w14:paraId="451585B8"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26</w:t>
      </w:r>
      <w:r w:rsidRPr="007559F5">
        <w:rPr>
          <w:rStyle w:val="HideTWBExt"/>
          <w:b w:val="0"/>
        </w:rPr>
        <w:t>&lt;/NumAm&gt;</w:t>
      </w:r>
    </w:p>
    <w:p w14:paraId="65B7B0F1"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530C0A3B" w14:textId="77777777" w:rsidR="003373F0" w:rsidRPr="007559F5" w:rsidRDefault="003373F0" w:rsidP="003373F0">
      <w:r w:rsidRPr="007559F5">
        <w:rPr>
          <w:rStyle w:val="HideTWBExt"/>
        </w:rPr>
        <w:t>&lt;/RepeatBlock-By&gt;</w:t>
      </w:r>
    </w:p>
    <w:p w14:paraId="0FF15CDE" w14:textId="77777777" w:rsidR="003373F0" w:rsidRPr="007559F5" w:rsidRDefault="003373F0" w:rsidP="003373F0">
      <w:pPr>
        <w:pStyle w:val="NormalBold"/>
        <w:keepNext/>
      </w:pPr>
      <w:r w:rsidRPr="007559F5">
        <w:rPr>
          <w:rStyle w:val="HideTWBExt"/>
          <w:b w:val="0"/>
        </w:rPr>
        <w:lastRenderedPageBreak/>
        <w:t>&lt;DocAmend&gt;</w:t>
      </w:r>
      <w:r w:rsidRPr="007559F5">
        <w:t>Wniosek dotyczący dyrektywy</w:t>
      </w:r>
      <w:r w:rsidRPr="007559F5">
        <w:rPr>
          <w:rStyle w:val="HideTWBExt"/>
          <w:b w:val="0"/>
        </w:rPr>
        <w:t>&lt;/DocAmend&gt;</w:t>
      </w:r>
    </w:p>
    <w:p w14:paraId="3984658C" w14:textId="77777777" w:rsidR="003373F0" w:rsidRPr="007559F5" w:rsidRDefault="003373F0" w:rsidP="003373F0">
      <w:pPr>
        <w:pStyle w:val="NormalBold"/>
      </w:pPr>
      <w:r w:rsidRPr="007559F5">
        <w:rPr>
          <w:rStyle w:val="HideTWBExt"/>
          <w:b w:val="0"/>
        </w:rPr>
        <w:t>&lt;Article&gt;</w:t>
      </w:r>
      <w:r w:rsidRPr="007559F5">
        <w:t>Motyw 10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FCCA5EC" w14:textId="77777777" w:rsidTr="001E05DD">
        <w:trPr>
          <w:jc w:val="center"/>
        </w:trPr>
        <w:tc>
          <w:tcPr>
            <w:tcW w:w="9752" w:type="dxa"/>
            <w:gridSpan w:val="2"/>
          </w:tcPr>
          <w:p w14:paraId="27388ED7" w14:textId="77777777" w:rsidR="003373F0" w:rsidRPr="007559F5" w:rsidRDefault="003373F0" w:rsidP="001E05DD">
            <w:pPr>
              <w:keepNext/>
            </w:pPr>
          </w:p>
        </w:tc>
      </w:tr>
      <w:tr w:rsidR="003373F0" w:rsidRPr="007559F5" w14:paraId="63CB1DDA" w14:textId="77777777" w:rsidTr="001E05DD">
        <w:trPr>
          <w:jc w:val="center"/>
        </w:trPr>
        <w:tc>
          <w:tcPr>
            <w:tcW w:w="4876" w:type="dxa"/>
          </w:tcPr>
          <w:p w14:paraId="29062414" w14:textId="77777777" w:rsidR="003373F0" w:rsidRPr="007559F5" w:rsidRDefault="003373F0" w:rsidP="001E05DD">
            <w:pPr>
              <w:pStyle w:val="ColumnHeading"/>
              <w:keepNext/>
            </w:pPr>
            <w:r w:rsidRPr="007559F5">
              <w:t>Tekst proponowany przez Komisję</w:t>
            </w:r>
          </w:p>
        </w:tc>
        <w:tc>
          <w:tcPr>
            <w:tcW w:w="4876" w:type="dxa"/>
          </w:tcPr>
          <w:p w14:paraId="6BA2E8D5" w14:textId="77777777" w:rsidR="003373F0" w:rsidRPr="007559F5" w:rsidRDefault="003373F0" w:rsidP="001E05DD">
            <w:pPr>
              <w:pStyle w:val="ColumnHeading"/>
              <w:keepNext/>
            </w:pPr>
            <w:r w:rsidRPr="007559F5">
              <w:t>Poprawka</w:t>
            </w:r>
          </w:p>
        </w:tc>
      </w:tr>
      <w:tr w:rsidR="003373F0" w:rsidRPr="007559F5" w14:paraId="3B14349A" w14:textId="77777777" w:rsidTr="001E05DD">
        <w:trPr>
          <w:jc w:val="center"/>
        </w:trPr>
        <w:tc>
          <w:tcPr>
            <w:tcW w:w="4876" w:type="dxa"/>
          </w:tcPr>
          <w:p w14:paraId="02451262" w14:textId="77777777" w:rsidR="003373F0" w:rsidRPr="007559F5" w:rsidRDefault="003373F0" w:rsidP="001E05DD">
            <w:pPr>
              <w:pStyle w:val="Normal6"/>
            </w:pPr>
          </w:p>
        </w:tc>
        <w:tc>
          <w:tcPr>
            <w:tcW w:w="4876" w:type="dxa"/>
          </w:tcPr>
          <w:p w14:paraId="2EDEF971" w14:textId="77777777" w:rsidR="003373F0" w:rsidRPr="007559F5" w:rsidRDefault="003373F0" w:rsidP="001E05DD">
            <w:pPr>
              <w:pStyle w:val="Normal6"/>
              <w:rPr>
                <w:szCs w:val="24"/>
              </w:rPr>
            </w:pPr>
            <w:r w:rsidRPr="007559F5">
              <w:rPr>
                <w:b/>
                <w:i/>
              </w:rPr>
              <w:t>(10a)</w:t>
            </w:r>
            <w:r w:rsidRPr="007559F5">
              <w:rPr>
                <w:b/>
                <w:i/>
              </w:rPr>
              <w:tab/>
              <w:t>Uproszczenie wymogów technicznych nie może prowadzić do utraty wiedzy specjalistycznej w dziedzinie geoprzestrzeni zdobytej od chwili wejścia w życie dyrektywy 2007/2/WE ani do obniżenia standardów jakości, identyfikowalności i interoperacyjności danych środowiskowych. Państwa członkowskie muszą mieć możliwość utrzymania lub wzmocnienia swoich infrastruktur krajowych i regionalnych, o ile funkcjonują one skutecznie.</w:t>
            </w:r>
          </w:p>
        </w:tc>
      </w:tr>
    </w:tbl>
    <w:p w14:paraId="1132CC8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64DDA6BE" w14:textId="77777777" w:rsidR="003373F0" w:rsidRPr="007559F5" w:rsidRDefault="003373F0" w:rsidP="003373F0">
      <w:r w:rsidRPr="007559F5">
        <w:rPr>
          <w:rStyle w:val="HideTWBExt"/>
        </w:rPr>
        <w:t>&lt;/Amend&gt;</w:t>
      </w:r>
    </w:p>
    <w:p w14:paraId="70AEF8C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27</w:t>
      </w:r>
      <w:r w:rsidRPr="007559F5">
        <w:rPr>
          <w:rStyle w:val="HideTWBExt"/>
          <w:b w:val="0"/>
        </w:rPr>
        <w:t>&lt;/NumAm&gt;</w:t>
      </w:r>
    </w:p>
    <w:p w14:paraId="0389F064"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5DD7CB92" w14:textId="77777777" w:rsidR="003373F0" w:rsidRPr="007559F5" w:rsidRDefault="003373F0" w:rsidP="003373F0">
      <w:r w:rsidRPr="007559F5">
        <w:rPr>
          <w:rStyle w:val="HideTWBExt"/>
        </w:rPr>
        <w:t>&lt;/RepeatBlock-By&gt;</w:t>
      </w:r>
    </w:p>
    <w:p w14:paraId="3AA9966D"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6FCAD24" w14:textId="77777777" w:rsidR="003373F0" w:rsidRPr="007559F5" w:rsidRDefault="003373F0" w:rsidP="003373F0">
      <w:pPr>
        <w:pStyle w:val="NormalBold"/>
      </w:pPr>
      <w:r w:rsidRPr="007559F5">
        <w:rPr>
          <w:rStyle w:val="HideTWBExt"/>
          <w:b w:val="0"/>
        </w:rPr>
        <w:t>&lt;Article&gt;</w:t>
      </w:r>
      <w:r w:rsidRPr="007559F5">
        <w:t>Motyw 10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4BBAC240" w14:textId="77777777" w:rsidTr="001E05DD">
        <w:trPr>
          <w:jc w:val="center"/>
        </w:trPr>
        <w:tc>
          <w:tcPr>
            <w:tcW w:w="9752" w:type="dxa"/>
            <w:gridSpan w:val="2"/>
          </w:tcPr>
          <w:p w14:paraId="768AF3E0" w14:textId="77777777" w:rsidR="003373F0" w:rsidRPr="007559F5" w:rsidRDefault="003373F0" w:rsidP="001E05DD">
            <w:pPr>
              <w:keepNext/>
            </w:pPr>
          </w:p>
        </w:tc>
      </w:tr>
      <w:tr w:rsidR="003373F0" w:rsidRPr="007559F5" w14:paraId="537423F5" w14:textId="77777777" w:rsidTr="001E05DD">
        <w:trPr>
          <w:jc w:val="center"/>
        </w:trPr>
        <w:tc>
          <w:tcPr>
            <w:tcW w:w="4876" w:type="dxa"/>
          </w:tcPr>
          <w:p w14:paraId="56BADE0D" w14:textId="77777777" w:rsidR="003373F0" w:rsidRPr="007559F5" w:rsidRDefault="003373F0" w:rsidP="001E05DD">
            <w:pPr>
              <w:pStyle w:val="ColumnHeading"/>
              <w:keepNext/>
            </w:pPr>
            <w:r w:rsidRPr="007559F5">
              <w:t>Tekst proponowany przez Komisję</w:t>
            </w:r>
          </w:p>
        </w:tc>
        <w:tc>
          <w:tcPr>
            <w:tcW w:w="4876" w:type="dxa"/>
          </w:tcPr>
          <w:p w14:paraId="59E57987" w14:textId="77777777" w:rsidR="003373F0" w:rsidRPr="007559F5" w:rsidRDefault="003373F0" w:rsidP="001E05DD">
            <w:pPr>
              <w:pStyle w:val="ColumnHeading"/>
              <w:keepNext/>
            </w:pPr>
            <w:r w:rsidRPr="007559F5">
              <w:t>Poprawka</w:t>
            </w:r>
          </w:p>
        </w:tc>
      </w:tr>
      <w:tr w:rsidR="003373F0" w:rsidRPr="007559F5" w14:paraId="582D0393" w14:textId="77777777" w:rsidTr="001E05DD">
        <w:trPr>
          <w:jc w:val="center"/>
        </w:trPr>
        <w:tc>
          <w:tcPr>
            <w:tcW w:w="4876" w:type="dxa"/>
          </w:tcPr>
          <w:p w14:paraId="299447C5" w14:textId="77777777" w:rsidR="003373F0" w:rsidRPr="007559F5" w:rsidRDefault="003373F0" w:rsidP="001E05DD">
            <w:pPr>
              <w:pStyle w:val="Normal6"/>
            </w:pPr>
          </w:p>
        </w:tc>
        <w:tc>
          <w:tcPr>
            <w:tcW w:w="4876" w:type="dxa"/>
          </w:tcPr>
          <w:p w14:paraId="38921B45" w14:textId="77777777" w:rsidR="003373F0" w:rsidRPr="007559F5" w:rsidRDefault="003373F0" w:rsidP="001E05DD">
            <w:pPr>
              <w:pStyle w:val="Normal6"/>
              <w:rPr>
                <w:szCs w:val="24"/>
              </w:rPr>
            </w:pPr>
            <w:r w:rsidRPr="007559F5">
              <w:rPr>
                <w:b/>
                <w:i/>
              </w:rPr>
              <w:t>(10a)</w:t>
            </w:r>
            <w:r w:rsidRPr="007559F5">
              <w:rPr>
                <w:b/>
                <w:i/>
              </w:rPr>
              <w:tab/>
              <w:t>Niniejsza dyrektywa nie może służyć jako podstawa do rozszerzenia kompetencji Unii w zakresie monitorowania środowiska, planowania przestrzennego lub zagospodarowania gruntów.</w:t>
            </w:r>
          </w:p>
        </w:tc>
      </w:tr>
    </w:tbl>
    <w:p w14:paraId="51EF129E"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5BAA06AC"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24CED512" w14:textId="77777777" w:rsidR="003373F0" w:rsidRPr="007559F5" w:rsidRDefault="003373F0" w:rsidP="003373F0">
      <w:pPr>
        <w:pStyle w:val="Normal12Italic"/>
        <w:rPr>
          <w:noProof w:val="0"/>
        </w:rPr>
      </w:pPr>
      <w:r w:rsidRPr="007559F5">
        <w:t>Planowanie przestrzenne, zagospodarowanie gruntów i planowanie terytorialne należą do kluczowych kompetencji państw członkowskich.</w:t>
      </w:r>
    </w:p>
    <w:p w14:paraId="2DD0CC30" w14:textId="77777777" w:rsidR="003373F0" w:rsidRPr="007559F5" w:rsidRDefault="003373F0" w:rsidP="003373F0">
      <w:r w:rsidRPr="007559F5">
        <w:rPr>
          <w:rStyle w:val="HideTWBExt"/>
        </w:rPr>
        <w:t>&lt;/Amend&gt;</w:t>
      </w:r>
    </w:p>
    <w:p w14:paraId="3CD0570C"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28</w:t>
      </w:r>
      <w:r w:rsidRPr="007559F5">
        <w:rPr>
          <w:rStyle w:val="HideTWBExt"/>
          <w:b w:val="0"/>
        </w:rPr>
        <w:t>&lt;/NumAm&gt;</w:t>
      </w:r>
    </w:p>
    <w:p w14:paraId="1FA847F2"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15DCC790" w14:textId="77777777" w:rsidR="003373F0" w:rsidRPr="007559F5" w:rsidRDefault="003373F0" w:rsidP="003373F0">
      <w:r w:rsidRPr="007559F5">
        <w:rPr>
          <w:rStyle w:val="HideTWBExt"/>
        </w:rPr>
        <w:t>&lt;/RepeatBlock-By&gt;</w:t>
      </w:r>
    </w:p>
    <w:p w14:paraId="51E09F13" w14:textId="77777777" w:rsidR="003373F0" w:rsidRPr="007559F5" w:rsidRDefault="003373F0" w:rsidP="003373F0">
      <w:pPr>
        <w:pStyle w:val="NormalBold"/>
        <w:keepNext/>
      </w:pPr>
      <w:r w:rsidRPr="007559F5">
        <w:rPr>
          <w:rStyle w:val="HideTWBExt"/>
          <w:b w:val="0"/>
        </w:rPr>
        <w:lastRenderedPageBreak/>
        <w:t>&lt;DocAmend&gt;</w:t>
      </w:r>
      <w:r w:rsidRPr="007559F5">
        <w:t>Wniosek dotyczący dyrektywy</w:t>
      </w:r>
      <w:r w:rsidRPr="007559F5">
        <w:rPr>
          <w:rStyle w:val="HideTWBExt"/>
          <w:b w:val="0"/>
        </w:rPr>
        <w:t>&lt;/DocAmend&gt;</w:t>
      </w:r>
    </w:p>
    <w:p w14:paraId="31438BD9" w14:textId="77777777" w:rsidR="003373F0" w:rsidRPr="007559F5" w:rsidRDefault="003373F0" w:rsidP="003373F0">
      <w:pPr>
        <w:pStyle w:val="NormalBold"/>
      </w:pPr>
      <w:r w:rsidRPr="007559F5">
        <w:rPr>
          <w:rStyle w:val="HideTWBExt"/>
          <w:b w:val="0"/>
        </w:rPr>
        <w:t>&lt;Article&gt;</w:t>
      </w:r>
      <w:r w:rsidRPr="007559F5">
        <w:t>Motyw 10 b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39F4ACC" w14:textId="77777777" w:rsidTr="001E05DD">
        <w:trPr>
          <w:jc w:val="center"/>
        </w:trPr>
        <w:tc>
          <w:tcPr>
            <w:tcW w:w="9752" w:type="dxa"/>
            <w:gridSpan w:val="2"/>
          </w:tcPr>
          <w:p w14:paraId="0758C58C" w14:textId="77777777" w:rsidR="003373F0" w:rsidRPr="007559F5" w:rsidRDefault="003373F0" w:rsidP="001E05DD">
            <w:pPr>
              <w:keepNext/>
            </w:pPr>
          </w:p>
        </w:tc>
      </w:tr>
      <w:tr w:rsidR="003373F0" w:rsidRPr="007559F5" w14:paraId="3645772D" w14:textId="77777777" w:rsidTr="001E05DD">
        <w:trPr>
          <w:jc w:val="center"/>
        </w:trPr>
        <w:tc>
          <w:tcPr>
            <w:tcW w:w="4876" w:type="dxa"/>
          </w:tcPr>
          <w:p w14:paraId="41056421" w14:textId="77777777" w:rsidR="003373F0" w:rsidRPr="007559F5" w:rsidRDefault="003373F0" w:rsidP="001E05DD">
            <w:pPr>
              <w:pStyle w:val="ColumnHeading"/>
              <w:keepNext/>
            </w:pPr>
            <w:r w:rsidRPr="007559F5">
              <w:t>Tekst proponowany przez Komisję</w:t>
            </w:r>
          </w:p>
        </w:tc>
        <w:tc>
          <w:tcPr>
            <w:tcW w:w="4876" w:type="dxa"/>
          </w:tcPr>
          <w:p w14:paraId="06DF0EBF" w14:textId="77777777" w:rsidR="003373F0" w:rsidRPr="007559F5" w:rsidRDefault="003373F0" w:rsidP="001E05DD">
            <w:pPr>
              <w:pStyle w:val="ColumnHeading"/>
              <w:keepNext/>
            </w:pPr>
            <w:r w:rsidRPr="007559F5">
              <w:t>Poprawka</w:t>
            </w:r>
          </w:p>
        </w:tc>
      </w:tr>
      <w:tr w:rsidR="003373F0" w:rsidRPr="007559F5" w14:paraId="5F8BC6A5" w14:textId="77777777" w:rsidTr="001E05DD">
        <w:trPr>
          <w:jc w:val="center"/>
        </w:trPr>
        <w:tc>
          <w:tcPr>
            <w:tcW w:w="4876" w:type="dxa"/>
          </w:tcPr>
          <w:p w14:paraId="21F9BF42" w14:textId="77777777" w:rsidR="003373F0" w:rsidRPr="007559F5" w:rsidRDefault="003373F0" w:rsidP="001E05DD">
            <w:pPr>
              <w:pStyle w:val="Normal6"/>
            </w:pPr>
          </w:p>
        </w:tc>
        <w:tc>
          <w:tcPr>
            <w:tcW w:w="4876" w:type="dxa"/>
          </w:tcPr>
          <w:p w14:paraId="052B0C84" w14:textId="77777777" w:rsidR="003373F0" w:rsidRPr="007559F5" w:rsidRDefault="003373F0" w:rsidP="001E05DD">
            <w:pPr>
              <w:pStyle w:val="Normal6"/>
              <w:rPr>
                <w:szCs w:val="24"/>
              </w:rPr>
            </w:pPr>
            <w:r w:rsidRPr="007559F5">
              <w:rPr>
                <w:b/>
                <w:i/>
              </w:rPr>
              <w:t>(10b)</w:t>
            </w:r>
            <w:r w:rsidRPr="007559F5">
              <w:rPr>
                <w:b/>
                <w:i/>
              </w:rPr>
              <w:tab/>
              <w:t>Niniejsza dyrektywa nie może nakładać na państwa członkowskie, regiony ani władze lokalne żadnych dodatkowych zobowiązań finansowych lub technicznych bez odpowiedniego wsparcia finansowego ze strony Unii.</w:t>
            </w:r>
          </w:p>
        </w:tc>
      </w:tr>
    </w:tbl>
    <w:p w14:paraId="1050859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7C2240BB"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491A3354" w14:textId="77777777" w:rsidR="003373F0" w:rsidRPr="007559F5" w:rsidRDefault="003373F0" w:rsidP="003373F0">
      <w:pPr>
        <w:pStyle w:val="Normal12Italic"/>
        <w:rPr>
          <w:noProof w:val="0"/>
        </w:rPr>
      </w:pPr>
      <w:r w:rsidRPr="007559F5">
        <w:t>Nowe wymogi dotyczące danych powodują znaczne koszty informatyczne i kadrowe, których nie można jednostronnie przerzucać na szczebel krajowy i regionalny.</w:t>
      </w:r>
    </w:p>
    <w:p w14:paraId="0D2FFEDA" w14:textId="77777777" w:rsidR="003373F0" w:rsidRPr="007559F5" w:rsidRDefault="003373F0" w:rsidP="003373F0">
      <w:r w:rsidRPr="007559F5">
        <w:rPr>
          <w:rStyle w:val="HideTWBExt"/>
        </w:rPr>
        <w:t>&lt;/Amend&gt;</w:t>
      </w:r>
    </w:p>
    <w:p w14:paraId="604ECE0E"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29</w:t>
      </w:r>
      <w:r w:rsidRPr="007559F5">
        <w:rPr>
          <w:rStyle w:val="HideTWBExt"/>
          <w:b w:val="0"/>
        </w:rPr>
        <w:t>&lt;/NumAm&gt;</w:t>
      </w:r>
    </w:p>
    <w:p w14:paraId="4A43DECE"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28C75802" w14:textId="77777777" w:rsidR="003373F0" w:rsidRPr="007559F5" w:rsidRDefault="003373F0" w:rsidP="003373F0">
      <w:r w:rsidRPr="007559F5">
        <w:rPr>
          <w:rStyle w:val="HideTWBExt"/>
        </w:rPr>
        <w:t>&lt;/RepeatBlock-By&gt;</w:t>
      </w:r>
    </w:p>
    <w:p w14:paraId="0288100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8DBCB70" w14:textId="77777777" w:rsidR="003373F0" w:rsidRPr="007559F5" w:rsidRDefault="003373F0" w:rsidP="003373F0">
      <w:pPr>
        <w:pStyle w:val="NormalBold"/>
      </w:pPr>
      <w:r w:rsidRPr="007559F5">
        <w:rPr>
          <w:rStyle w:val="HideTWBExt"/>
          <w:b w:val="0"/>
        </w:rPr>
        <w:t>&lt;Article&gt;</w:t>
      </w:r>
      <w:r w:rsidRPr="007559F5">
        <w:t>Motyw 11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8656C19" w14:textId="77777777" w:rsidTr="001E05DD">
        <w:trPr>
          <w:jc w:val="center"/>
        </w:trPr>
        <w:tc>
          <w:tcPr>
            <w:tcW w:w="9752" w:type="dxa"/>
            <w:gridSpan w:val="2"/>
          </w:tcPr>
          <w:p w14:paraId="63185AEF" w14:textId="77777777" w:rsidR="003373F0" w:rsidRPr="007559F5" w:rsidRDefault="003373F0" w:rsidP="001E05DD">
            <w:pPr>
              <w:keepNext/>
            </w:pPr>
          </w:p>
        </w:tc>
      </w:tr>
      <w:tr w:rsidR="003373F0" w:rsidRPr="007559F5" w14:paraId="201364B1" w14:textId="77777777" w:rsidTr="001E05DD">
        <w:trPr>
          <w:jc w:val="center"/>
        </w:trPr>
        <w:tc>
          <w:tcPr>
            <w:tcW w:w="4876" w:type="dxa"/>
          </w:tcPr>
          <w:p w14:paraId="25F0DCCA" w14:textId="77777777" w:rsidR="003373F0" w:rsidRPr="007559F5" w:rsidRDefault="003373F0" w:rsidP="001E05DD">
            <w:pPr>
              <w:pStyle w:val="ColumnHeading"/>
              <w:keepNext/>
            </w:pPr>
            <w:r w:rsidRPr="007559F5">
              <w:t>Tekst proponowany przez Komisję</w:t>
            </w:r>
          </w:p>
        </w:tc>
        <w:tc>
          <w:tcPr>
            <w:tcW w:w="4876" w:type="dxa"/>
          </w:tcPr>
          <w:p w14:paraId="245305D4" w14:textId="77777777" w:rsidR="003373F0" w:rsidRPr="007559F5" w:rsidRDefault="003373F0" w:rsidP="001E05DD">
            <w:pPr>
              <w:pStyle w:val="ColumnHeading"/>
              <w:keepNext/>
            </w:pPr>
            <w:r w:rsidRPr="007559F5">
              <w:t>Poprawka</w:t>
            </w:r>
          </w:p>
        </w:tc>
      </w:tr>
      <w:tr w:rsidR="003373F0" w:rsidRPr="007559F5" w14:paraId="3007D4AB" w14:textId="77777777" w:rsidTr="001E05DD">
        <w:trPr>
          <w:jc w:val="center"/>
        </w:trPr>
        <w:tc>
          <w:tcPr>
            <w:tcW w:w="4876" w:type="dxa"/>
          </w:tcPr>
          <w:p w14:paraId="230AA981" w14:textId="77777777" w:rsidR="003373F0" w:rsidRPr="007559F5" w:rsidRDefault="003373F0" w:rsidP="001E05DD">
            <w:pPr>
              <w:pStyle w:val="Normal6"/>
            </w:pPr>
          </w:p>
        </w:tc>
        <w:tc>
          <w:tcPr>
            <w:tcW w:w="4876" w:type="dxa"/>
          </w:tcPr>
          <w:p w14:paraId="6B156D1D" w14:textId="77777777" w:rsidR="003373F0" w:rsidRPr="007559F5" w:rsidRDefault="003373F0" w:rsidP="001E05DD">
            <w:pPr>
              <w:pStyle w:val="Normal6"/>
              <w:rPr>
                <w:szCs w:val="24"/>
              </w:rPr>
            </w:pPr>
            <w:r w:rsidRPr="007559F5">
              <w:rPr>
                <w:b/>
                <w:i/>
              </w:rPr>
              <w:t>(11a)</w:t>
            </w:r>
            <w:r w:rsidRPr="007559F5">
              <w:rPr>
                <w:b/>
                <w:i/>
              </w:rPr>
              <w:tab/>
              <w:t>Dane przestrzenne i środowiskowe niezbędne do ochrony zdrowia publicznego, wody, gleby, powietrza, lasów, wybrzeża, różnorodności biologicznej, a także do zapobiegania zagrożeniom naturalnym i przemysłowym, powinny być bezpłatnie dostępne dla obywateli, organów publicznych i samorządów terytorialnych, z zastrzeżeniem ograniczeń ściśle niezbędnych ze względu na bezpieczeństwo publiczne, obronę narodową, ochronę danych osobowych lub ochronę wrażliwej infrastruktury.</w:t>
            </w:r>
          </w:p>
        </w:tc>
      </w:tr>
    </w:tbl>
    <w:p w14:paraId="37766396"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53D74590" w14:textId="77777777" w:rsidR="003373F0" w:rsidRPr="007559F5" w:rsidRDefault="003373F0" w:rsidP="003373F0">
      <w:r w:rsidRPr="007559F5">
        <w:rPr>
          <w:rStyle w:val="HideTWBExt"/>
        </w:rPr>
        <w:t>&lt;/Amend&gt;</w:t>
      </w:r>
    </w:p>
    <w:p w14:paraId="0BED6CDC" w14:textId="77777777" w:rsidR="003373F0" w:rsidRPr="007559F5" w:rsidRDefault="003373F0" w:rsidP="003373F0">
      <w:pPr>
        <w:pStyle w:val="AMNumberTabs0"/>
        <w:keepNext/>
      </w:pPr>
      <w:r w:rsidRPr="007559F5">
        <w:rPr>
          <w:rStyle w:val="HideTWBExt"/>
          <w:b w:val="0"/>
        </w:rPr>
        <w:lastRenderedPageBreak/>
        <w:t>&lt;Amend&gt;</w:t>
      </w:r>
      <w:r w:rsidRPr="007559F5">
        <w:t>Poprawka</w:t>
      </w:r>
      <w:r w:rsidRPr="007559F5">
        <w:tab/>
      </w:r>
      <w:r w:rsidRPr="007559F5">
        <w:tab/>
      </w:r>
      <w:r w:rsidRPr="007559F5">
        <w:rPr>
          <w:rStyle w:val="HideTWBExt"/>
          <w:b w:val="0"/>
        </w:rPr>
        <w:t>&lt;NumAm&gt;</w:t>
      </w:r>
      <w:r w:rsidRPr="007559F5">
        <w:t>30</w:t>
      </w:r>
      <w:r w:rsidRPr="007559F5">
        <w:rPr>
          <w:rStyle w:val="HideTWBExt"/>
          <w:b w:val="0"/>
        </w:rPr>
        <w:t>&lt;/NumAm&gt;</w:t>
      </w:r>
    </w:p>
    <w:p w14:paraId="2E75F842"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7EC1C8A0" w14:textId="77777777" w:rsidR="003373F0" w:rsidRPr="007559F5" w:rsidRDefault="003373F0" w:rsidP="003373F0">
      <w:r w:rsidRPr="007559F5">
        <w:rPr>
          <w:rStyle w:val="HideTWBExt"/>
        </w:rPr>
        <w:t>&lt;/RepeatBlock-By&gt;</w:t>
      </w:r>
    </w:p>
    <w:p w14:paraId="6B3A9B5B"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266EE5D" w14:textId="77777777" w:rsidR="003373F0" w:rsidRPr="007559F5" w:rsidRDefault="003373F0" w:rsidP="003373F0">
      <w:pPr>
        <w:pStyle w:val="NormalBold"/>
      </w:pPr>
      <w:r w:rsidRPr="007559F5">
        <w:rPr>
          <w:rStyle w:val="HideTWBExt"/>
          <w:b w:val="0"/>
        </w:rPr>
        <w:t>&lt;Article&gt;</w:t>
      </w:r>
      <w:r w:rsidRPr="007559F5">
        <w:t>Motyw 11 b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236980A" w14:textId="77777777" w:rsidTr="001E05DD">
        <w:trPr>
          <w:jc w:val="center"/>
        </w:trPr>
        <w:tc>
          <w:tcPr>
            <w:tcW w:w="9752" w:type="dxa"/>
            <w:gridSpan w:val="2"/>
          </w:tcPr>
          <w:p w14:paraId="01D34CD1" w14:textId="77777777" w:rsidR="003373F0" w:rsidRPr="007559F5" w:rsidRDefault="003373F0" w:rsidP="001E05DD">
            <w:pPr>
              <w:keepNext/>
            </w:pPr>
          </w:p>
        </w:tc>
      </w:tr>
      <w:tr w:rsidR="003373F0" w:rsidRPr="007559F5" w14:paraId="726B298F" w14:textId="77777777" w:rsidTr="001E05DD">
        <w:trPr>
          <w:jc w:val="center"/>
        </w:trPr>
        <w:tc>
          <w:tcPr>
            <w:tcW w:w="4876" w:type="dxa"/>
          </w:tcPr>
          <w:p w14:paraId="23736E43" w14:textId="77777777" w:rsidR="003373F0" w:rsidRPr="007559F5" w:rsidRDefault="003373F0" w:rsidP="001E05DD">
            <w:pPr>
              <w:pStyle w:val="ColumnHeading"/>
              <w:keepNext/>
            </w:pPr>
            <w:r w:rsidRPr="007559F5">
              <w:t>Tekst proponowany przez Komisję</w:t>
            </w:r>
          </w:p>
        </w:tc>
        <w:tc>
          <w:tcPr>
            <w:tcW w:w="4876" w:type="dxa"/>
          </w:tcPr>
          <w:p w14:paraId="1E59B46B" w14:textId="77777777" w:rsidR="003373F0" w:rsidRPr="007559F5" w:rsidRDefault="003373F0" w:rsidP="001E05DD">
            <w:pPr>
              <w:pStyle w:val="ColumnHeading"/>
              <w:keepNext/>
            </w:pPr>
            <w:r w:rsidRPr="007559F5">
              <w:t>Poprawka</w:t>
            </w:r>
          </w:p>
        </w:tc>
      </w:tr>
      <w:tr w:rsidR="003373F0" w:rsidRPr="007559F5" w14:paraId="2E92CE27" w14:textId="77777777" w:rsidTr="001E05DD">
        <w:trPr>
          <w:jc w:val="center"/>
        </w:trPr>
        <w:tc>
          <w:tcPr>
            <w:tcW w:w="4876" w:type="dxa"/>
          </w:tcPr>
          <w:p w14:paraId="1426581A" w14:textId="77777777" w:rsidR="003373F0" w:rsidRPr="007559F5" w:rsidRDefault="003373F0" w:rsidP="001E05DD">
            <w:pPr>
              <w:pStyle w:val="Normal6"/>
            </w:pPr>
          </w:p>
        </w:tc>
        <w:tc>
          <w:tcPr>
            <w:tcW w:w="4876" w:type="dxa"/>
          </w:tcPr>
          <w:p w14:paraId="1E0E8862" w14:textId="77777777" w:rsidR="003373F0" w:rsidRPr="007559F5" w:rsidRDefault="003373F0" w:rsidP="001E05DD">
            <w:pPr>
              <w:pStyle w:val="Normal6"/>
              <w:rPr>
                <w:szCs w:val="24"/>
              </w:rPr>
            </w:pPr>
            <w:r w:rsidRPr="007559F5">
              <w:rPr>
                <w:b/>
                <w:i/>
              </w:rPr>
              <w:t>(11b)</w:t>
            </w:r>
            <w:r w:rsidRPr="007559F5">
              <w:rPr>
                <w:b/>
                <w:i/>
              </w:rPr>
              <w:tab/>
              <w:t>Udostępnianie danych przestrzennych i środowiskowych powinno przyczyniać się do ochrony środowiska, informowania obywateli, działań samorządów terytorialnych, badań naukowych, zapobiegania zagrożeniom naturalnym i przemysłowym, a także do zrównoważonego gospodarowania zasobami wodnymi, glebą, lasami, wybrzeżem i różnorodnością biologiczną. Nie może prowadzić do pozyskiwania danych publicznych, zwłaszcza dotyczących środowiska, na wielką skalę przez kilka dużych platform cyfrowych ani do ich ponownego wykorzystywania w celach sprzecznych z interesem publicznym. Warunki ponownego wykorzystywania powinny zapobiegać praktykom wyłącznego przywłaszczania, blokowania technicznego lub nadużywania w odsprzedaży danych wytworzonych lub sfinansowanych przez organy publiczne.</w:t>
            </w:r>
          </w:p>
        </w:tc>
      </w:tr>
    </w:tbl>
    <w:p w14:paraId="50FB6AA2"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5836B918" w14:textId="77777777" w:rsidR="003373F0" w:rsidRPr="007559F5" w:rsidRDefault="003373F0" w:rsidP="003373F0">
      <w:r w:rsidRPr="007559F5">
        <w:rPr>
          <w:rStyle w:val="HideTWBExt"/>
        </w:rPr>
        <w:t>&lt;/Amend&gt;</w:t>
      </w:r>
    </w:p>
    <w:p w14:paraId="19FB2582"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31</w:t>
      </w:r>
      <w:r w:rsidRPr="007559F5">
        <w:rPr>
          <w:rStyle w:val="HideTWBExt"/>
          <w:b w:val="0"/>
        </w:rPr>
        <w:t>&lt;/NumAm&gt;</w:t>
      </w:r>
    </w:p>
    <w:p w14:paraId="52DAA2C6"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28A368C3" w14:textId="77777777" w:rsidR="003373F0" w:rsidRPr="007559F5" w:rsidRDefault="003373F0" w:rsidP="003373F0">
      <w:r w:rsidRPr="007559F5">
        <w:rPr>
          <w:rStyle w:val="HideTWBExt"/>
        </w:rPr>
        <w:t>&lt;/RepeatBlock-By&gt;</w:t>
      </w:r>
    </w:p>
    <w:p w14:paraId="1FF6CAB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9CBD26E" w14:textId="77777777" w:rsidR="003373F0" w:rsidRPr="007559F5" w:rsidRDefault="003373F0" w:rsidP="003373F0">
      <w:pPr>
        <w:pStyle w:val="NormalBold"/>
      </w:pPr>
      <w:r w:rsidRPr="007559F5">
        <w:rPr>
          <w:rStyle w:val="HideTWBExt"/>
          <w:b w:val="0"/>
        </w:rPr>
        <w:t>&lt;Article&gt;</w:t>
      </w:r>
      <w:r w:rsidRPr="007559F5">
        <w:t>Motyw 12</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7C2B5CE" w14:textId="77777777" w:rsidTr="001E05DD">
        <w:trPr>
          <w:jc w:val="center"/>
        </w:trPr>
        <w:tc>
          <w:tcPr>
            <w:tcW w:w="9752" w:type="dxa"/>
            <w:gridSpan w:val="2"/>
          </w:tcPr>
          <w:p w14:paraId="7B549AC7" w14:textId="77777777" w:rsidR="003373F0" w:rsidRPr="007559F5" w:rsidRDefault="003373F0" w:rsidP="001E05DD">
            <w:pPr>
              <w:keepNext/>
            </w:pPr>
          </w:p>
        </w:tc>
      </w:tr>
      <w:tr w:rsidR="003373F0" w:rsidRPr="007559F5" w14:paraId="27072C1A" w14:textId="77777777" w:rsidTr="001E05DD">
        <w:trPr>
          <w:jc w:val="center"/>
        </w:trPr>
        <w:tc>
          <w:tcPr>
            <w:tcW w:w="4876" w:type="dxa"/>
          </w:tcPr>
          <w:p w14:paraId="03C5A73C" w14:textId="77777777" w:rsidR="003373F0" w:rsidRPr="007559F5" w:rsidRDefault="003373F0" w:rsidP="001E05DD">
            <w:pPr>
              <w:pStyle w:val="ColumnHeading"/>
              <w:keepNext/>
            </w:pPr>
            <w:r w:rsidRPr="007559F5">
              <w:t>Tekst proponowany przez Komisję</w:t>
            </w:r>
          </w:p>
        </w:tc>
        <w:tc>
          <w:tcPr>
            <w:tcW w:w="4876" w:type="dxa"/>
          </w:tcPr>
          <w:p w14:paraId="50AD64F7" w14:textId="77777777" w:rsidR="003373F0" w:rsidRPr="007559F5" w:rsidRDefault="003373F0" w:rsidP="001E05DD">
            <w:pPr>
              <w:pStyle w:val="ColumnHeading"/>
              <w:keepNext/>
            </w:pPr>
            <w:r w:rsidRPr="007559F5">
              <w:t>Poprawka</w:t>
            </w:r>
          </w:p>
        </w:tc>
      </w:tr>
      <w:tr w:rsidR="003373F0" w:rsidRPr="007559F5" w14:paraId="7A9E64A6" w14:textId="77777777" w:rsidTr="001E05DD">
        <w:trPr>
          <w:jc w:val="center"/>
        </w:trPr>
        <w:tc>
          <w:tcPr>
            <w:tcW w:w="4876" w:type="dxa"/>
          </w:tcPr>
          <w:p w14:paraId="5933A927" w14:textId="77777777" w:rsidR="003373F0" w:rsidRPr="007559F5" w:rsidRDefault="003373F0" w:rsidP="001E05DD">
            <w:pPr>
              <w:pStyle w:val="Normal6"/>
            </w:pPr>
            <w:r w:rsidRPr="007559F5">
              <w:t>(12)</w:t>
            </w:r>
            <w:r w:rsidRPr="007559F5">
              <w:tab/>
              <w:t>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na krajowych portalach państw członkowskich i państw trzecich, a także przez organizacje międzynarodowe. Aby uniknąć powielania dostępu do zbiorów danych przestrzennych i zmniejszyć obciążenia administracyjne, należy znieść spoczywający na Komisji obowiązek obsługi geoportalu Inspire.</w:t>
            </w:r>
          </w:p>
        </w:tc>
        <w:tc>
          <w:tcPr>
            <w:tcW w:w="4876" w:type="dxa"/>
          </w:tcPr>
          <w:p w14:paraId="2DED107D" w14:textId="77777777" w:rsidR="003373F0" w:rsidRPr="007559F5" w:rsidRDefault="003373F0" w:rsidP="001E05DD">
            <w:pPr>
              <w:pStyle w:val="Normal6"/>
              <w:rPr>
                <w:szCs w:val="24"/>
              </w:rPr>
            </w:pPr>
            <w:r w:rsidRPr="007559F5">
              <w:t>(12) 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xml:space="preserve">, na krajowych portalach państw członkowskich i państw trzecich, a także przez organizacje międzynarodowe. Aby uniknąć powielania dostępu do zbiorów danych przestrzennych i zmniejszyć obciążenia administracyjne, należy znieść spoczywający na Komisji obowiązek obsługi geoportalu INSPIRE. </w:t>
            </w:r>
            <w:r w:rsidRPr="007559F5">
              <w:rPr>
                <w:b/>
                <w:i/>
              </w:rPr>
              <w:t>Brak aktualizacji lub usunięcie geoportalu INSPIRE nie powinny prowadzić do osłabienia krajowej, regionalnej ani niższy niż krajowy infrastruktury danych przestrzennych. Krajowe portale danych przestrzennych pozostają niezbędne do zapewnienia jakości, aktualności, kontekstualizacji i dostępności danych generowanych przez organy publiczne państw członkowskich. Europejski portal data.europa.eu powinien ułatwiać wyszukiwanie i wzajemne powiązanie tych danych, lecz nie powinien zastępować istniejących infrastruktur krajowych ani podważać kompetencji państw członkowskich w zakresie organizowania własnych systemów danych.</w:t>
            </w:r>
          </w:p>
        </w:tc>
      </w:tr>
      <w:tr w:rsidR="003373F0" w:rsidRPr="007559F5" w14:paraId="53C273F8" w14:textId="77777777" w:rsidTr="001E05DD">
        <w:trPr>
          <w:jc w:val="center"/>
        </w:trPr>
        <w:tc>
          <w:tcPr>
            <w:tcW w:w="4876" w:type="dxa"/>
          </w:tcPr>
          <w:p w14:paraId="29881AF5" w14:textId="77777777" w:rsidR="003373F0" w:rsidRPr="007559F5" w:rsidRDefault="003373F0" w:rsidP="001E05DD">
            <w:pPr>
              <w:pStyle w:val="Normal6"/>
            </w:pPr>
            <w:r w:rsidRPr="007559F5">
              <w:t>__________________</w:t>
            </w:r>
          </w:p>
        </w:tc>
        <w:tc>
          <w:tcPr>
            <w:tcW w:w="4876" w:type="dxa"/>
          </w:tcPr>
          <w:p w14:paraId="657EFD25" w14:textId="77777777" w:rsidR="003373F0" w:rsidRPr="007559F5" w:rsidRDefault="003373F0" w:rsidP="001E05DD">
            <w:pPr>
              <w:pStyle w:val="Normal6"/>
              <w:rPr>
                <w:szCs w:val="24"/>
              </w:rPr>
            </w:pPr>
            <w:r w:rsidRPr="007559F5">
              <w:t>__________________</w:t>
            </w:r>
          </w:p>
        </w:tc>
      </w:tr>
      <w:tr w:rsidR="003373F0" w:rsidRPr="007559F5" w14:paraId="266A9900" w14:textId="77777777" w:rsidTr="001E05DD">
        <w:trPr>
          <w:jc w:val="center"/>
        </w:trPr>
        <w:tc>
          <w:tcPr>
            <w:tcW w:w="4876" w:type="dxa"/>
          </w:tcPr>
          <w:p w14:paraId="65E7D0C6" w14:textId="77777777" w:rsidR="003373F0" w:rsidRPr="007559F5" w:rsidRDefault="003373F0" w:rsidP="001E05DD">
            <w:pPr>
              <w:pStyle w:val="Normal6"/>
            </w:pPr>
            <w:r w:rsidRPr="007559F5">
              <w:rPr>
                <w:vertAlign w:val="superscript"/>
              </w:rPr>
              <w:t>40</w:t>
            </w:r>
            <w:r w:rsidRPr="007559F5">
              <w:t xml:space="preserve"> Decyzja z kwietnia 2021 r.</w:t>
            </w:r>
          </w:p>
        </w:tc>
        <w:tc>
          <w:tcPr>
            <w:tcW w:w="4876" w:type="dxa"/>
          </w:tcPr>
          <w:p w14:paraId="09413A6A" w14:textId="77777777" w:rsidR="003373F0" w:rsidRPr="007559F5" w:rsidRDefault="003373F0" w:rsidP="001E05DD">
            <w:pPr>
              <w:pStyle w:val="Normal6"/>
              <w:rPr>
                <w:szCs w:val="24"/>
              </w:rPr>
            </w:pPr>
            <w:r w:rsidRPr="007559F5">
              <w:rPr>
                <w:vertAlign w:val="superscript"/>
              </w:rPr>
              <w:t>40</w:t>
            </w:r>
            <w:r w:rsidRPr="007559F5">
              <w:t xml:space="preserve"> Decyzja z kwietnia 2021 r.</w:t>
            </w:r>
          </w:p>
        </w:tc>
      </w:tr>
    </w:tbl>
    <w:p w14:paraId="627C5A15"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5798C399" w14:textId="77777777" w:rsidR="003373F0" w:rsidRPr="007559F5" w:rsidRDefault="003373F0" w:rsidP="003373F0">
      <w:r w:rsidRPr="007559F5">
        <w:rPr>
          <w:rStyle w:val="HideTWBExt"/>
        </w:rPr>
        <w:t>&lt;/Amend&gt;</w:t>
      </w:r>
    </w:p>
    <w:p w14:paraId="0118F5E3"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32</w:t>
      </w:r>
      <w:r w:rsidRPr="007559F5">
        <w:rPr>
          <w:rStyle w:val="HideTWBExt"/>
          <w:b w:val="0"/>
        </w:rPr>
        <w:t>&lt;/NumAm&gt;</w:t>
      </w:r>
    </w:p>
    <w:p w14:paraId="359DA5D6"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7BEFC833" w14:textId="77777777" w:rsidR="003373F0" w:rsidRPr="007559F5" w:rsidRDefault="003373F0" w:rsidP="003373F0">
      <w:r w:rsidRPr="007559F5">
        <w:rPr>
          <w:rStyle w:val="HideTWBExt"/>
        </w:rPr>
        <w:t>&lt;/RepeatBlock-By&gt;</w:t>
      </w:r>
    </w:p>
    <w:p w14:paraId="38E04071"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E1508E5" w14:textId="77777777" w:rsidR="003373F0" w:rsidRPr="007559F5" w:rsidRDefault="003373F0" w:rsidP="003373F0">
      <w:pPr>
        <w:pStyle w:val="NormalBold"/>
      </w:pPr>
      <w:r w:rsidRPr="007559F5">
        <w:rPr>
          <w:rStyle w:val="HideTWBExt"/>
          <w:b w:val="0"/>
        </w:rPr>
        <w:t>&lt;Article&gt;</w:t>
      </w:r>
      <w:r w:rsidRPr="007559F5">
        <w:t>Motyw 12</w:t>
      </w:r>
      <w:r w:rsidRPr="007559F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204DBE5" w14:textId="77777777" w:rsidTr="001E05DD">
        <w:trPr>
          <w:jc w:val="center"/>
        </w:trPr>
        <w:tc>
          <w:tcPr>
            <w:tcW w:w="9752" w:type="dxa"/>
            <w:gridSpan w:val="2"/>
          </w:tcPr>
          <w:p w14:paraId="5802E480" w14:textId="77777777" w:rsidR="003373F0" w:rsidRPr="007559F5" w:rsidRDefault="003373F0" w:rsidP="001E05DD">
            <w:pPr>
              <w:keepNext/>
            </w:pPr>
          </w:p>
        </w:tc>
      </w:tr>
      <w:tr w:rsidR="003373F0" w:rsidRPr="007559F5" w14:paraId="4854B716" w14:textId="77777777" w:rsidTr="001E05DD">
        <w:trPr>
          <w:jc w:val="center"/>
        </w:trPr>
        <w:tc>
          <w:tcPr>
            <w:tcW w:w="4876" w:type="dxa"/>
          </w:tcPr>
          <w:p w14:paraId="0F74880E" w14:textId="77777777" w:rsidR="003373F0" w:rsidRPr="007559F5" w:rsidRDefault="003373F0" w:rsidP="001E05DD">
            <w:pPr>
              <w:pStyle w:val="ColumnHeading"/>
              <w:keepNext/>
            </w:pPr>
            <w:r w:rsidRPr="007559F5">
              <w:t>Tekst proponowany przez Komisję</w:t>
            </w:r>
          </w:p>
        </w:tc>
        <w:tc>
          <w:tcPr>
            <w:tcW w:w="4876" w:type="dxa"/>
          </w:tcPr>
          <w:p w14:paraId="04944CD8" w14:textId="77777777" w:rsidR="003373F0" w:rsidRPr="007559F5" w:rsidRDefault="003373F0" w:rsidP="001E05DD">
            <w:pPr>
              <w:pStyle w:val="ColumnHeading"/>
              <w:keepNext/>
            </w:pPr>
            <w:r w:rsidRPr="007559F5">
              <w:t>Poprawka</w:t>
            </w:r>
          </w:p>
        </w:tc>
      </w:tr>
      <w:tr w:rsidR="003373F0" w:rsidRPr="007559F5" w14:paraId="308DEA24" w14:textId="77777777" w:rsidTr="001E05DD">
        <w:trPr>
          <w:jc w:val="center"/>
        </w:trPr>
        <w:tc>
          <w:tcPr>
            <w:tcW w:w="4876" w:type="dxa"/>
          </w:tcPr>
          <w:p w14:paraId="75009ECE" w14:textId="77777777" w:rsidR="003373F0" w:rsidRPr="007559F5" w:rsidRDefault="003373F0" w:rsidP="001E05DD">
            <w:pPr>
              <w:pStyle w:val="Normal6"/>
            </w:pPr>
            <w:r w:rsidRPr="007559F5">
              <w:t>(12)</w:t>
            </w:r>
            <w:r w:rsidRPr="007559F5">
              <w:tab/>
              <w:t>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xml:space="preserve">, na krajowych portalach państw członkowskich i państw trzecich, a także przez organizacje międzynarodowe. Aby uniknąć powielania dostępu do zbiorów danych przestrzennych i zmniejszyć obciążenia administracyjne, należy </w:t>
            </w:r>
            <w:r w:rsidRPr="007559F5">
              <w:rPr>
                <w:b/>
                <w:i/>
              </w:rPr>
              <w:t xml:space="preserve">znieść spoczywający na Komisji obowiązek obsługi </w:t>
            </w:r>
            <w:r w:rsidRPr="007559F5">
              <w:t>geoportalu Inspire.</w:t>
            </w:r>
          </w:p>
        </w:tc>
        <w:tc>
          <w:tcPr>
            <w:tcW w:w="4876" w:type="dxa"/>
          </w:tcPr>
          <w:p w14:paraId="33D9408B" w14:textId="77777777" w:rsidR="003373F0" w:rsidRPr="007559F5" w:rsidRDefault="003373F0" w:rsidP="001E05DD">
            <w:pPr>
              <w:pStyle w:val="Normal6"/>
              <w:rPr>
                <w:szCs w:val="24"/>
              </w:rPr>
            </w:pPr>
            <w:r w:rsidRPr="007559F5">
              <w:t>(12) 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xml:space="preserve">, na krajowych portalach państw członkowskich i państw trzecich, a także przez organizacje międzynarodowe. Aby uniknąć powielania </w:t>
            </w:r>
            <w:r w:rsidRPr="007559F5">
              <w:rPr>
                <w:b/>
                <w:i/>
              </w:rPr>
              <w:t xml:space="preserve">punktów </w:t>
            </w:r>
            <w:r w:rsidRPr="007559F5">
              <w:t xml:space="preserve">dostępu do zbiorów danych przestrzennych i zmniejszyć obciążenia administracyjne, należy </w:t>
            </w:r>
            <w:r w:rsidRPr="007559F5">
              <w:rPr>
                <w:b/>
                <w:i/>
              </w:rPr>
              <w:t xml:space="preserve">zintegrować funkcje </w:t>
            </w:r>
            <w:r w:rsidRPr="007559F5">
              <w:t xml:space="preserve">geoportalu INSPIRE </w:t>
            </w:r>
            <w:r w:rsidRPr="007559F5">
              <w:rPr>
                <w:b/>
                <w:i/>
              </w:rPr>
              <w:t>z europejskim portalem danych, zapewniając odpowiednie funkcje geoprzestrzenne w zakresie wyszukiwania, przeglądania na mapie i pobierania zbiorów danych przestrzennych</w:t>
            </w:r>
            <w:r w:rsidRPr="007559F5">
              <w:t xml:space="preserve">. </w:t>
            </w:r>
            <w:r w:rsidRPr="007559F5">
              <w:rPr>
                <w:b/>
                <w:i/>
              </w:rPr>
              <w:t xml:space="preserve">Funkcje te powinny umożliwiać użytkownikom wyszukiwanie danych przestrzennych według punktów lub obszarów, przeglądanie na mapie odpowiednich zbiorów danych przestrzennych, włączanie i wyłączanie warstw tematycznych, dostęp do metadanych oraz jednoznaczną identyfikację źródła danych i organu </w:t>
            </w:r>
            <w:r w:rsidRPr="007559F5">
              <w:rPr>
                <w:b/>
                <w:i/>
              </w:rPr>
              <w:lastRenderedPageBreak/>
              <w:t>publicznego odpowiedzialnego za dane.</w:t>
            </w:r>
            <w:r w:rsidRPr="007559F5">
              <w:t xml:space="preserve"> </w:t>
            </w:r>
          </w:p>
        </w:tc>
      </w:tr>
      <w:tr w:rsidR="003373F0" w:rsidRPr="007559F5" w14:paraId="6B5687EC" w14:textId="77777777" w:rsidTr="001E05DD">
        <w:trPr>
          <w:jc w:val="center"/>
        </w:trPr>
        <w:tc>
          <w:tcPr>
            <w:tcW w:w="4876" w:type="dxa"/>
          </w:tcPr>
          <w:p w14:paraId="4F5C3228" w14:textId="77777777" w:rsidR="003373F0" w:rsidRPr="007559F5" w:rsidRDefault="003373F0" w:rsidP="001E05DD">
            <w:pPr>
              <w:pStyle w:val="Normal6"/>
            </w:pPr>
            <w:r w:rsidRPr="007559F5">
              <w:lastRenderedPageBreak/>
              <w:t>__________________</w:t>
            </w:r>
          </w:p>
        </w:tc>
        <w:tc>
          <w:tcPr>
            <w:tcW w:w="4876" w:type="dxa"/>
          </w:tcPr>
          <w:p w14:paraId="1EFD0286" w14:textId="77777777" w:rsidR="003373F0" w:rsidRPr="007559F5" w:rsidRDefault="003373F0" w:rsidP="001E05DD">
            <w:pPr>
              <w:pStyle w:val="Normal6"/>
              <w:rPr>
                <w:szCs w:val="24"/>
              </w:rPr>
            </w:pPr>
            <w:r w:rsidRPr="007559F5">
              <w:t>__________________</w:t>
            </w:r>
          </w:p>
        </w:tc>
      </w:tr>
      <w:tr w:rsidR="003373F0" w:rsidRPr="007559F5" w14:paraId="297C05F1" w14:textId="77777777" w:rsidTr="001E05DD">
        <w:trPr>
          <w:jc w:val="center"/>
        </w:trPr>
        <w:tc>
          <w:tcPr>
            <w:tcW w:w="4876" w:type="dxa"/>
          </w:tcPr>
          <w:p w14:paraId="71A9603E" w14:textId="77777777" w:rsidR="003373F0" w:rsidRPr="007559F5" w:rsidRDefault="003373F0" w:rsidP="001E05DD">
            <w:pPr>
              <w:pStyle w:val="Normal6"/>
            </w:pPr>
            <w:r w:rsidRPr="007559F5">
              <w:rPr>
                <w:vertAlign w:val="superscript"/>
              </w:rPr>
              <w:t>40</w:t>
            </w:r>
            <w:r w:rsidRPr="007559F5">
              <w:t xml:space="preserve"> Decyzja z kwietnia 2021 r.</w:t>
            </w:r>
          </w:p>
        </w:tc>
        <w:tc>
          <w:tcPr>
            <w:tcW w:w="4876" w:type="dxa"/>
          </w:tcPr>
          <w:p w14:paraId="09DE1FF1" w14:textId="77777777" w:rsidR="003373F0" w:rsidRPr="007559F5" w:rsidRDefault="003373F0" w:rsidP="001E05DD">
            <w:pPr>
              <w:pStyle w:val="Normal6"/>
              <w:rPr>
                <w:szCs w:val="24"/>
              </w:rPr>
            </w:pPr>
            <w:r w:rsidRPr="007559F5">
              <w:rPr>
                <w:vertAlign w:val="superscript"/>
              </w:rPr>
              <w:t>40</w:t>
            </w:r>
            <w:r w:rsidRPr="007559F5">
              <w:t xml:space="preserve"> Decyzja z kwietnia 2021 r.</w:t>
            </w:r>
          </w:p>
        </w:tc>
      </w:tr>
    </w:tbl>
    <w:p w14:paraId="15FCBA88"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1B8CADEE" w14:textId="77777777" w:rsidR="003373F0" w:rsidRPr="007559F5" w:rsidRDefault="003373F0" w:rsidP="003373F0">
      <w:r w:rsidRPr="007559F5">
        <w:rPr>
          <w:rStyle w:val="HideTWBExt"/>
        </w:rPr>
        <w:t>&lt;/Amend&gt;</w:t>
      </w:r>
    </w:p>
    <w:p w14:paraId="2C88BA49"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33</w:t>
      </w:r>
      <w:r w:rsidRPr="007559F5">
        <w:rPr>
          <w:rStyle w:val="HideTWBExt"/>
          <w:b w:val="0"/>
        </w:rPr>
        <w:t>&lt;/NumAm&gt;</w:t>
      </w:r>
    </w:p>
    <w:p w14:paraId="145F5D56"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298C656A" w14:textId="77777777" w:rsidR="003373F0" w:rsidRPr="007559F5" w:rsidRDefault="003373F0" w:rsidP="003373F0">
      <w:r w:rsidRPr="007559F5">
        <w:rPr>
          <w:rStyle w:val="HideTWBExt"/>
        </w:rPr>
        <w:t>&lt;/RepeatBlock-By&gt;</w:t>
      </w:r>
    </w:p>
    <w:p w14:paraId="0A1B5DB1"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6E5FC08" w14:textId="77777777" w:rsidR="003373F0" w:rsidRPr="007559F5" w:rsidRDefault="003373F0" w:rsidP="003373F0">
      <w:pPr>
        <w:pStyle w:val="NormalBold"/>
      </w:pPr>
      <w:r w:rsidRPr="007559F5">
        <w:rPr>
          <w:rStyle w:val="HideTWBExt"/>
          <w:b w:val="0"/>
        </w:rPr>
        <w:t>&lt;Article&gt;</w:t>
      </w:r>
      <w:r w:rsidRPr="007559F5">
        <w:t>Motyw 12</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1316BF7" w14:textId="77777777" w:rsidTr="001E05DD">
        <w:trPr>
          <w:jc w:val="center"/>
        </w:trPr>
        <w:tc>
          <w:tcPr>
            <w:tcW w:w="9752" w:type="dxa"/>
            <w:gridSpan w:val="2"/>
          </w:tcPr>
          <w:p w14:paraId="5002A99A" w14:textId="77777777" w:rsidR="003373F0" w:rsidRPr="007559F5" w:rsidRDefault="003373F0" w:rsidP="001E05DD">
            <w:pPr>
              <w:keepNext/>
            </w:pPr>
          </w:p>
        </w:tc>
      </w:tr>
      <w:tr w:rsidR="003373F0" w:rsidRPr="007559F5" w14:paraId="30A525A8" w14:textId="77777777" w:rsidTr="001E05DD">
        <w:trPr>
          <w:jc w:val="center"/>
        </w:trPr>
        <w:tc>
          <w:tcPr>
            <w:tcW w:w="4876" w:type="dxa"/>
          </w:tcPr>
          <w:p w14:paraId="30078F3D" w14:textId="77777777" w:rsidR="003373F0" w:rsidRPr="007559F5" w:rsidRDefault="003373F0" w:rsidP="001E05DD">
            <w:pPr>
              <w:pStyle w:val="ColumnHeading"/>
              <w:keepNext/>
            </w:pPr>
            <w:r w:rsidRPr="007559F5">
              <w:t>Tekst proponowany przez Komisję</w:t>
            </w:r>
          </w:p>
        </w:tc>
        <w:tc>
          <w:tcPr>
            <w:tcW w:w="4876" w:type="dxa"/>
          </w:tcPr>
          <w:p w14:paraId="2D0EECF4" w14:textId="77777777" w:rsidR="003373F0" w:rsidRPr="007559F5" w:rsidRDefault="003373F0" w:rsidP="001E05DD">
            <w:pPr>
              <w:pStyle w:val="ColumnHeading"/>
              <w:keepNext/>
            </w:pPr>
            <w:r w:rsidRPr="007559F5">
              <w:t>Poprawka</w:t>
            </w:r>
          </w:p>
        </w:tc>
      </w:tr>
      <w:tr w:rsidR="003373F0" w:rsidRPr="007559F5" w14:paraId="2690A1C6" w14:textId="77777777" w:rsidTr="001E05DD">
        <w:trPr>
          <w:jc w:val="center"/>
        </w:trPr>
        <w:tc>
          <w:tcPr>
            <w:tcW w:w="4876" w:type="dxa"/>
          </w:tcPr>
          <w:p w14:paraId="4AA26FC7" w14:textId="77777777" w:rsidR="003373F0" w:rsidRPr="007559F5" w:rsidRDefault="003373F0" w:rsidP="001E05DD">
            <w:pPr>
              <w:pStyle w:val="Normal6"/>
            </w:pPr>
            <w:r w:rsidRPr="007559F5">
              <w:t>(12)</w:t>
            </w:r>
            <w:r w:rsidRPr="007559F5">
              <w:tab/>
              <w:t>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na krajowych portalach państw członkowskich i państw trzecich, a także przez organizacje międzynarodowe. Aby uniknąć powielania dostępu do zbiorów danych przestrzennych i zmniejszyć obciążenia administracyjne, należy znieść spoczywający na Komisji obowiązek obsługi geoportalu Inspire.</w:t>
            </w:r>
          </w:p>
        </w:tc>
        <w:tc>
          <w:tcPr>
            <w:tcW w:w="4876" w:type="dxa"/>
          </w:tcPr>
          <w:p w14:paraId="54A705A6" w14:textId="77777777" w:rsidR="003373F0" w:rsidRPr="007559F5" w:rsidRDefault="003373F0" w:rsidP="001E05DD">
            <w:pPr>
              <w:pStyle w:val="Normal6"/>
              <w:rPr>
                <w:szCs w:val="24"/>
              </w:rPr>
            </w:pPr>
            <w:r w:rsidRPr="007559F5">
              <w:t>(12) 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xml:space="preserve">, na krajowych portalach państw członkowskich i państw trzecich, a także przez organizacje międzynarodowe. Aby uniknąć powielania dostępu do zbiorów danych przestrzennych i zmniejszyć obciążenia administracyjne, należy znieść spoczywający na Komisji obowiązek obsługi geoportalu INSPIRE. </w:t>
            </w:r>
            <w:r w:rsidRPr="007559F5">
              <w:rPr>
                <w:b/>
                <w:i/>
              </w:rPr>
              <w:t xml:space="preserve">Korzystanie z portalu data.europa.eu powinno opierać się na istniejących portalach, katalogach i mechanizmach pozyskiwania danych na szczeblu krajowym, regionalnym i lokalnym oraz nie powinno wymagać od państw członkowskich ani organów </w:t>
            </w:r>
            <w:r w:rsidRPr="007559F5">
              <w:rPr>
                <w:b/>
                <w:i/>
              </w:rPr>
              <w:lastRenderedPageBreak/>
              <w:t>publicznych powielania zbiorów danych, utrzymywania równoległych systemów publikacji ani tworzenia nowych kanałów sprawozdawczości administracyjnej.</w:t>
            </w:r>
          </w:p>
        </w:tc>
      </w:tr>
      <w:tr w:rsidR="003373F0" w:rsidRPr="007559F5" w14:paraId="533A788F" w14:textId="77777777" w:rsidTr="001E05DD">
        <w:trPr>
          <w:jc w:val="center"/>
        </w:trPr>
        <w:tc>
          <w:tcPr>
            <w:tcW w:w="4876" w:type="dxa"/>
          </w:tcPr>
          <w:p w14:paraId="159AF50F" w14:textId="77777777" w:rsidR="003373F0" w:rsidRPr="007559F5" w:rsidRDefault="003373F0" w:rsidP="001E05DD">
            <w:pPr>
              <w:pStyle w:val="Normal6"/>
            </w:pPr>
            <w:r w:rsidRPr="007559F5">
              <w:lastRenderedPageBreak/>
              <w:t>__________________</w:t>
            </w:r>
          </w:p>
        </w:tc>
        <w:tc>
          <w:tcPr>
            <w:tcW w:w="4876" w:type="dxa"/>
          </w:tcPr>
          <w:p w14:paraId="74B808E7" w14:textId="77777777" w:rsidR="003373F0" w:rsidRPr="007559F5" w:rsidRDefault="003373F0" w:rsidP="001E05DD">
            <w:pPr>
              <w:pStyle w:val="Normal6"/>
              <w:rPr>
                <w:szCs w:val="24"/>
              </w:rPr>
            </w:pPr>
            <w:r w:rsidRPr="007559F5">
              <w:t>__________________</w:t>
            </w:r>
          </w:p>
        </w:tc>
      </w:tr>
      <w:tr w:rsidR="003373F0" w:rsidRPr="007559F5" w14:paraId="363F314A" w14:textId="77777777" w:rsidTr="001E05DD">
        <w:trPr>
          <w:jc w:val="center"/>
        </w:trPr>
        <w:tc>
          <w:tcPr>
            <w:tcW w:w="4876" w:type="dxa"/>
          </w:tcPr>
          <w:p w14:paraId="052FDC7F" w14:textId="77777777" w:rsidR="003373F0" w:rsidRPr="007559F5" w:rsidRDefault="003373F0" w:rsidP="001E05DD">
            <w:pPr>
              <w:pStyle w:val="Normal6"/>
            </w:pPr>
            <w:r w:rsidRPr="007559F5">
              <w:rPr>
                <w:vertAlign w:val="superscript"/>
              </w:rPr>
              <w:t>40</w:t>
            </w:r>
            <w:r w:rsidRPr="007559F5">
              <w:t xml:space="preserve"> Decyzja z kwietnia 2021 r.</w:t>
            </w:r>
          </w:p>
        </w:tc>
        <w:tc>
          <w:tcPr>
            <w:tcW w:w="4876" w:type="dxa"/>
          </w:tcPr>
          <w:p w14:paraId="182A9FBF" w14:textId="77777777" w:rsidR="003373F0" w:rsidRPr="007559F5" w:rsidRDefault="003373F0" w:rsidP="001E05DD">
            <w:pPr>
              <w:pStyle w:val="Normal6"/>
              <w:rPr>
                <w:szCs w:val="24"/>
              </w:rPr>
            </w:pPr>
            <w:r w:rsidRPr="007559F5">
              <w:rPr>
                <w:vertAlign w:val="superscript"/>
              </w:rPr>
              <w:t>40</w:t>
            </w:r>
            <w:r w:rsidRPr="007559F5">
              <w:t xml:space="preserve"> Decyzja z kwietnia 2021 r.</w:t>
            </w:r>
          </w:p>
        </w:tc>
      </w:tr>
    </w:tbl>
    <w:p w14:paraId="3152A1A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A0F4460" w14:textId="77777777" w:rsidR="003373F0" w:rsidRPr="007559F5" w:rsidRDefault="003373F0" w:rsidP="003373F0">
      <w:r w:rsidRPr="007559F5">
        <w:rPr>
          <w:rStyle w:val="HideTWBExt"/>
        </w:rPr>
        <w:t>&lt;/Amend&gt;</w:t>
      </w:r>
    </w:p>
    <w:p w14:paraId="543013F3"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34</w:t>
      </w:r>
      <w:r w:rsidRPr="007559F5">
        <w:rPr>
          <w:rStyle w:val="HideTWBExt"/>
          <w:b w:val="0"/>
        </w:rPr>
        <w:t>&lt;/NumAm&gt;</w:t>
      </w:r>
    </w:p>
    <w:p w14:paraId="537A4651"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14E860A1" w14:textId="77777777" w:rsidR="003373F0" w:rsidRPr="007559F5" w:rsidRDefault="003373F0" w:rsidP="003373F0">
      <w:r w:rsidRPr="007559F5">
        <w:rPr>
          <w:rStyle w:val="HideTWBExt"/>
        </w:rPr>
        <w:t>&lt;/RepeatBlock-By&gt;</w:t>
      </w:r>
    </w:p>
    <w:p w14:paraId="31CFB3BE"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82F3CCB" w14:textId="77777777" w:rsidR="003373F0" w:rsidRPr="007559F5" w:rsidRDefault="003373F0" w:rsidP="003373F0">
      <w:pPr>
        <w:pStyle w:val="NormalBold"/>
      </w:pPr>
      <w:r w:rsidRPr="007559F5">
        <w:rPr>
          <w:rStyle w:val="HideTWBExt"/>
          <w:b w:val="0"/>
        </w:rPr>
        <w:t>&lt;Article&gt;</w:t>
      </w:r>
      <w:r w:rsidRPr="007559F5">
        <w:t>Motyw 12</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284C6D0" w14:textId="77777777" w:rsidTr="001E05DD">
        <w:trPr>
          <w:jc w:val="center"/>
        </w:trPr>
        <w:tc>
          <w:tcPr>
            <w:tcW w:w="9752" w:type="dxa"/>
            <w:gridSpan w:val="2"/>
          </w:tcPr>
          <w:p w14:paraId="173BF723" w14:textId="77777777" w:rsidR="003373F0" w:rsidRPr="007559F5" w:rsidRDefault="003373F0" w:rsidP="001E05DD">
            <w:pPr>
              <w:keepNext/>
            </w:pPr>
          </w:p>
        </w:tc>
      </w:tr>
      <w:tr w:rsidR="003373F0" w:rsidRPr="007559F5" w14:paraId="2D690AFB" w14:textId="77777777" w:rsidTr="001E05DD">
        <w:trPr>
          <w:jc w:val="center"/>
        </w:trPr>
        <w:tc>
          <w:tcPr>
            <w:tcW w:w="4876" w:type="dxa"/>
          </w:tcPr>
          <w:p w14:paraId="6ACC163E" w14:textId="77777777" w:rsidR="003373F0" w:rsidRPr="007559F5" w:rsidRDefault="003373F0" w:rsidP="001E05DD">
            <w:pPr>
              <w:pStyle w:val="ColumnHeading"/>
              <w:keepNext/>
            </w:pPr>
            <w:r w:rsidRPr="007559F5">
              <w:t>Tekst proponowany przez Komisję</w:t>
            </w:r>
          </w:p>
        </w:tc>
        <w:tc>
          <w:tcPr>
            <w:tcW w:w="4876" w:type="dxa"/>
          </w:tcPr>
          <w:p w14:paraId="327E2BF4" w14:textId="77777777" w:rsidR="003373F0" w:rsidRPr="007559F5" w:rsidRDefault="003373F0" w:rsidP="001E05DD">
            <w:pPr>
              <w:pStyle w:val="ColumnHeading"/>
              <w:keepNext/>
            </w:pPr>
            <w:r w:rsidRPr="007559F5">
              <w:t>Poprawka</w:t>
            </w:r>
          </w:p>
        </w:tc>
      </w:tr>
      <w:tr w:rsidR="003373F0" w:rsidRPr="007559F5" w14:paraId="1EF9C70F" w14:textId="77777777" w:rsidTr="001E05DD">
        <w:trPr>
          <w:jc w:val="center"/>
        </w:trPr>
        <w:tc>
          <w:tcPr>
            <w:tcW w:w="4876" w:type="dxa"/>
          </w:tcPr>
          <w:p w14:paraId="31D702C5" w14:textId="77777777" w:rsidR="003373F0" w:rsidRPr="007559F5" w:rsidRDefault="003373F0" w:rsidP="001E05DD">
            <w:pPr>
              <w:pStyle w:val="Normal6"/>
            </w:pPr>
            <w:r w:rsidRPr="007559F5">
              <w:t>(12)</w:t>
            </w:r>
            <w:r w:rsidRPr="007559F5">
              <w:tab/>
              <w:t>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na krajowych portalach państw członkowskich i państw trzecich, a także przez organizacje międzynarodowe. Aby uniknąć powielania dostępu do zbiorów danych przestrzennych i zmniejszyć obciążenia administracyjne, należy znieść spoczywający na Komisji obowiązek obsługi geoportalu Inspire.</w:t>
            </w:r>
          </w:p>
        </w:tc>
        <w:tc>
          <w:tcPr>
            <w:tcW w:w="4876" w:type="dxa"/>
          </w:tcPr>
          <w:p w14:paraId="20921343" w14:textId="77777777" w:rsidR="003373F0" w:rsidRPr="007559F5" w:rsidRDefault="003373F0" w:rsidP="001E05DD">
            <w:pPr>
              <w:pStyle w:val="Normal6"/>
              <w:rPr>
                <w:szCs w:val="24"/>
              </w:rPr>
            </w:pPr>
            <w:r w:rsidRPr="007559F5">
              <w:t>(12) W art. 15 dyrektywy 2007/2/WE zobowiązano Komisję do utworzenia i obsługi geoportalu INSPIRE. Portal ten funkcjonuje jako centralny europejski punkt dostępu do danych przekazywanych przez państwa członkowskie i państwa EFTA na podstawie dyrektywy 2007/2/WE. Portal umożliwia monitorowanie dostępności zbiorów danych, wyszukiwanie odpowiednich zbiorów danych na podstawie ich opisów oraz dostęp do wybranych zbiorów danych za pośrednictwem usług przeglądania lub pobierania. Od 2021 r. strona internetowa data.europa.eu pełni funkcję pojedynczego punktu dostępu do otwartych danych publikowanych przez instytucje Unii</w:t>
            </w:r>
            <w:r w:rsidRPr="007559F5">
              <w:rPr>
                <w:vertAlign w:val="superscript"/>
              </w:rPr>
              <w:t>40</w:t>
            </w:r>
            <w:r w:rsidRPr="007559F5">
              <w:t>, na krajowych portalach państw członkowskich i państw trzecich, a także przez organizacje międzynarodowe. Aby uniknąć powielania dostępu do zbiorów danych przestrzennych i zmniejszyć obciążenia administracyjne, należy znieść spoczywający na Komisji obowiązek obsługi geoportalu INSPIRE</w:t>
            </w:r>
            <w:r w:rsidRPr="007559F5">
              <w:rPr>
                <w:b/>
                <w:i/>
              </w:rPr>
              <w:t>, przy czym nie może to skutkować obowiązkiem korzystania z innego ogólnounijnego portalu danych</w:t>
            </w:r>
            <w:r w:rsidRPr="007559F5">
              <w:t xml:space="preserve">. </w:t>
            </w:r>
            <w:r w:rsidRPr="007559F5">
              <w:rPr>
                <w:b/>
                <w:i/>
              </w:rPr>
              <w:t xml:space="preserve">Decyzja o korzystaniu z </w:t>
            </w:r>
            <w:r w:rsidRPr="007559F5">
              <w:rPr>
                <w:b/>
                <w:i/>
              </w:rPr>
              <w:lastRenderedPageBreak/>
              <w:t>krajowych lub unijnych portali danych pozostaje w gestii państw członkowskich.</w:t>
            </w:r>
          </w:p>
        </w:tc>
      </w:tr>
      <w:tr w:rsidR="003373F0" w:rsidRPr="007559F5" w14:paraId="014EE880" w14:textId="77777777" w:rsidTr="001E05DD">
        <w:trPr>
          <w:jc w:val="center"/>
        </w:trPr>
        <w:tc>
          <w:tcPr>
            <w:tcW w:w="4876" w:type="dxa"/>
          </w:tcPr>
          <w:p w14:paraId="6F565C7E" w14:textId="77777777" w:rsidR="003373F0" w:rsidRPr="007559F5" w:rsidRDefault="003373F0" w:rsidP="001E05DD">
            <w:pPr>
              <w:pStyle w:val="Normal6"/>
            </w:pPr>
            <w:r w:rsidRPr="007559F5">
              <w:lastRenderedPageBreak/>
              <w:t>__________________</w:t>
            </w:r>
          </w:p>
        </w:tc>
        <w:tc>
          <w:tcPr>
            <w:tcW w:w="4876" w:type="dxa"/>
          </w:tcPr>
          <w:p w14:paraId="5F274A01" w14:textId="77777777" w:rsidR="003373F0" w:rsidRPr="007559F5" w:rsidRDefault="003373F0" w:rsidP="001E05DD">
            <w:pPr>
              <w:pStyle w:val="Normal6"/>
              <w:rPr>
                <w:szCs w:val="24"/>
              </w:rPr>
            </w:pPr>
            <w:r w:rsidRPr="007559F5">
              <w:t>__________________</w:t>
            </w:r>
          </w:p>
        </w:tc>
      </w:tr>
      <w:tr w:rsidR="003373F0" w:rsidRPr="007559F5" w14:paraId="7356A31C" w14:textId="77777777" w:rsidTr="001E05DD">
        <w:trPr>
          <w:jc w:val="center"/>
        </w:trPr>
        <w:tc>
          <w:tcPr>
            <w:tcW w:w="4876" w:type="dxa"/>
          </w:tcPr>
          <w:p w14:paraId="4B3A2BB3" w14:textId="77777777" w:rsidR="003373F0" w:rsidRPr="007559F5" w:rsidRDefault="003373F0" w:rsidP="001E05DD">
            <w:pPr>
              <w:pStyle w:val="Normal6"/>
            </w:pPr>
            <w:r w:rsidRPr="007559F5">
              <w:rPr>
                <w:vertAlign w:val="superscript"/>
              </w:rPr>
              <w:t>40</w:t>
            </w:r>
            <w:r w:rsidRPr="007559F5">
              <w:t xml:space="preserve"> Decyzja z kwietnia 2021 r.</w:t>
            </w:r>
          </w:p>
        </w:tc>
        <w:tc>
          <w:tcPr>
            <w:tcW w:w="4876" w:type="dxa"/>
          </w:tcPr>
          <w:p w14:paraId="11AB4A86" w14:textId="77777777" w:rsidR="003373F0" w:rsidRPr="007559F5" w:rsidRDefault="003373F0" w:rsidP="001E05DD">
            <w:pPr>
              <w:pStyle w:val="Normal6"/>
              <w:rPr>
                <w:szCs w:val="24"/>
              </w:rPr>
            </w:pPr>
            <w:r w:rsidRPr="007559F5">
              <w:rPr>
                <w:vertAlign w:val="superscript"/>
              </w:rPr>
              <w:t>40</w:t>
            </w:r>
            <w:r w:rsidRPr="007559F5">
              <w:t xml:space="preserve"> Decyzja z kwietnia 2021 r.</w:t>
            </w:r>
          </w:p>
        </w:tc>
      </w:tr>
    </w:tbl>
    <w:p w14:paraId="5DBC5E5C"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1E7CCC8F"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34C05B53" w14:textId="77777777" w:rsidR="003373F0" w:rsidRPr="007559F5" w:rsidRDefault="003373F0" w:rsidP="003373F0">
      <w:pPr>
        <w:pStyle w:val="Normal12Italic"/>
        <w:rPr>
          <w:noProof w:val="0"/>
        </w:rPr>
      </w:pPr>
      <w:r w:rsidRPr="007559F5">
        <w:t>Zlikwidowanie geoportalu INSPIRE nie może skutkować tym, że państwa członkowskie zostaną faktycznie skierowane do korzystania z innego unijnego portalu danych. Decyzja o tym, czy i za pośrednictwem jakich portali udostępniane będą zbiory danych przestrzennych, musi pozostać w gestii państw członkowskich.</w:t>
      </w:r>
    </w:p>
    <w:p w14:paraId="527C3CAB" w14:textId="77777777" w:rsidR="003373F0" w:rsidRPr="007559F5" w:rsidRDefault="003373F0" w:rsidP="003373F0">
      <w:r w:rsidRPr="007559F5">
        <w:rPr>
          <w:rStyle w:val="HideTWBExt"/>
        </w:rPr>
        <w:t>&lt;/Amend&gt;</w:t>
      </w:r>
    </w:p>
    <w:p w14:paraId="6867DCA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35</w:t>
      </w:r>
      <w:r w:rsidRPr="007559F5">
        <w:rPr>
          <w:rStyle w:val="HideTWBExt"/>
          <w:b w:val="0"/>
        </w:rPr>
        <w:t>&lt;/NumAm&gt;</w:t>
      </w:r>
    </w:p>
    <w:p w14:paraId="7387C74E"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3AF5EBBB" w14:textId="77777777" w:rsidR="003373F0" w:rsidRPr="007559F5" w:rsidRDefault="003373F0" w:rsidP="003373F0">
      <w:r w:rsidRPr="007559F5">
        <w:rPr>
          <w:rStyle w:val="HideTWBExt"/>
        </w:rPr>
        <w:t>&lt;/RepeatBlock-By&gt;</w:t>
      </w:r>
    </w:p>
    <w:p w14:paraId="07612A1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598A74C" w14:textId="77777777" w:rsidR="003373F0" w:rsidRPr="007559F5" w:rsidRDefault="003373F0" w:rsidP="003373F0">
      <w:pPr>
        <w:pStyle w:val="NormalBold"/>
      </w:pPr>
      <w:r w:rsidRPr="007559F5">
        <w:rPr>
          <w:rStyle w:val="HideTWBExt"/>
          <w:b w:val="0"/>
        </w:rPr>
        <w:t>&lt;Article&gt;</w:t>
      </w:r>
      <w:r w:rsidRPr="007559F5">
        <w:t>Motyw 12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B09AD80" w14:textId="77777777" w:rsidTr="001E05DD">
        <w:trPr>
          <w:jc w:val="center"/>
        </w:trPr>
        <w:tc>
          <w:tcPr>
            <w:tcW w:w="9752" w:type="dxa"/>
            <w:gridSpan w:val="2"/>
          </w:tcPr>
          <w:p w14:paraId="3C56DA83" w14:textId="77777777" w:rsidR="003373F0" w:rsidRPr="007559F5" w:rsidRDefault="003373F0" w:rsidP="001E05DD">
            <w:pPr>
              <w:keepNext/>
            </w:pPr>
          </w:p>
        </w:tc>
      </w:tr>
      <w:tr w:rsidR="003373F0" w:rsidRPr="007559F5" w14:paraId="19D4BEE6" w14:textId="77777777" w:rsidTr="001E05DD">
        <w:trPr>
          <w:jc w:val="center"/>
        </w:trPr>
        <w:tc>
          <w:tcPr>
            <w:tcW w:w="4876" w:type="dxa"/>
          </w:tcPr>
          <w:p w14:paraId="6D520680" w14:textId="77777777" w:rsidR="003373F0" w:rsidRPr="007559F5" w:rsidRDefault="003373F0" w:rsidP="001E05DD">
            <w:pPr>
              <w:pStyle w:val="ColumnHeading"/>
              <w:keepNext/>
            </w:pPr>
            <w:r w:rsidRPr="007559F5">
              <w:t>Tekst proponowany przez Komisję</w:t>
            </w:r>
          </w:p>
        </w:tc>
        <w:tc>
          <w:tcPr>
            <w:tcW w:w="4876" w:type="dxa"/>
          </w:tcPr>
          <w:p w14:paraId="7ED05834" w14:textId="77777777" w:rsidR="003373F0" w:rsidRPr="007559F5" w:rsidRDefault="003373F0" w:rsidP="001E05DD">
            <w:pPr>
              <w:pStyle w:val="ColumnHeading"/>
              <w:keepNext/>
            </w:pPr>
            <w:r w:rsidRPr="007559F5">
              <w:t>Poprawka</w:t>
            </w:r>
          </w:p>
        </w:tc>
      </w:tr>
      <w:tr w:rsidR="003373F0" w:rsidRPr="007559F5" w14:paraId="321CA99B" w14:textId="77777777" w:rsidTr="001E05DD">
        <w:trPr>
          <w:jc w:val="center"/>
        </w:trPr>
        <w:tc>
          <w:tcPr>
            <w:tcW w:w="4876" w:type="dxa"/>
          </w:tcPr>
          <w:p w14:paraId="11AC48B6" w14:textId="77777777" w:rsidR="003373F0" w:rsidRPr="007559F5" w:rsidRDefault="003373F0" w:rsidP="001E05DD">
            <w:pPr>
              <w:pStyle w:val="Normal6"/>
            </w:pPr>
          </w:p>
        </w:tc>
        <w:tc>
          <w:tcPr>
            <w:tcW w:w="4876" w:type="dxa"/>
          </w:tcPr>
          <w:p w14:paraId="196E28B7" w14:textId="77777777" w:rsidR="003373F0" w:rsidRPr="007559F5" w:rsidRDefault="003373F0" w:rsidP="001E05DD">
            <w:pPr>
              <w:pStyle w:val="Normal6"/>
              <w:rPr>
                <w:szCs w:val="24"/>
              </w:rPr>
            </w:pPr>
            <w:r w:rsidRPr="007559F5">
              <w:rPr>
                <w:b/>
                <w:i/>
              </w:rPr>
              <w:t>(12a)</w:t>
            </w:r>
            <w:r w:rsidRPr="007559F5">
              <w:rPr>
                <w:b/>
                <w:i/>
              </w:rPr>
              <w:tab/>
              <w:t>Uproszczenie obowiązków przewidzianych w dyrektywie 2007/2/WE nie powinno pociągać za sobą pogorszenia jakości, wiarygodności, dostępności, interoperacyjności oraz spójności semantycznej zbiorów danych terytorialnych już udostępnionych za pośrednictwem unijnych, krajowych, regionalnych i lokalnych infrastruktur. Przejście na bardziej zintegrowane ramy prawne, spójne z horyzontalnym prawodawstwem Unii w zakresie danych, powinno zachować wartość dodaną europejskiej infrastruktury informacji przestrzennej, tak by zapobiec fragmentacji metodycznej między państwami członkowskimi oraz między poszczególnymi szczeblami administracji publicznej.</w:t>
            </w:r>
          </w:p>
        </w:tc>
      </w:tr>
    </w:tbl>
    <w:p w14:paraId="10A370D5"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692C66D4" w14:textId="77777777" w:rsidR="003373F0" w:rsidRPr="007559F5" w:rsidRDefault="003373F0" w:rsidP="003373F0">
      <w:r w:rsidRPr="007559F5">
        <w:rPr>
          <w:rStyle w:val="HideTWBExt"/>
        </w:rPr>
        <w:t>&lt;/Amend&gt;</w:t>
      </w:r>
    </w:p>
    <w:p w14:paraId="67535582" w14:textId="77777777" w:rsidR="003373F0" w:rsidRPr="007559F5" w:rsidRDefault="003373F0" w:rsidP="003373F0">
      <w:pPr>
        <w:pStyle w:val="AMNumberTabs0"/>
        <w:keepNext/>
      </w:pPr>
      <w:r w:rsidRPr="007559F5">
        <w:rPr>
          <w:rStyle w:val="HideTWBExt"/>
          <w:b w:val="0"/>
        </w:rPr>
        <w:lastRenderedPageBreak/>
        <w:t>&lt;Amend&gt;</w:t>
      </w:r>
      <w:r w:rsidRPr="007559F5">
        <w:t>Poprawka</w:t>
      </w:r>
      <w:r w:rsidRPr="007559F5">
        <w:tab/>
      </w:r>
      <w:r w:rsidRPr="007559F5">
        <w:tab/>
      </w:r>
      <w:r w:rsidRPr="007559F5">
        <w:rPr>
          <w:rStyle w:val="HideTWBExt"/>
          <w:b w:val="0"/>
        </w:rPr>
        <w:t>&lt;NumAm&gt;</w:t>
      </w:r>
      <w:r w:rsidRPr="007559F5">
        <w:t>36</w:t>
      </w:r>
      <w:r w:rsidRPr="007559F5">
        <w:rPr>
          <w:rStyle w:val="HideTWBExt"/>
          <w:b w:val="0"/>
        </w:rPr>
        <w:t>&lt;/NumAm&gt;</w:t>
      </w:r>
    </w:p>
    <w:p w14:paraId="03044069"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5527AA00" w14:textId="77777777" w:rsidR="003373F0" w:rsidRPr="007559F5" w:rsidRDefault="003373F0" w:rsidP="003373F0">
      <w:r w:rsidRPr="007559F5">
        <w:rPr>
          <w:rStyle w:val="HideTWBExt"/>
        </w:rPr>
        <w:t>&lt;/RepeatBlock-By&gt;</w:t>
      </w:r>
    </w:p>
    <w:p w14:paraId="6DB1A22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2A5E4EB" w14:textId="77777777" w:rsidR="003373F0" w:rsidRPr="007559F5" w:rsidRDefault="003373F0" w:rsidP="003373F0">
      <w:pPr>
        <w:pStyle w:val="NormalBold"/>
      </w:pPr>
      <w:r w:rsidRPr="007559F5">
        <w:rPr>
          <w:rStyle w:val="HideTWBExt"/>
          <w:b w:val="0"/>
        </w:rPr>
        <w:t>&lt;Article&gt;</w:t>
      </w:r>
      <w:r w:rsidRPr="007559F5">
        <w:t>Motyw 13</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6186C24" w14:textId="77777777" w:rsidTr="001E05DD">
        <w:trPr>
          <w:jc w:val="center"/>
        </w:trPr>
        <w:tc>
          <w:tcPr>
            <w:tcW w:w="9752" w:type="dxa"/>
            <w:gridSpan w:val="2"/>
          </w:tcPr>
          <w:p w14:paraId="414BDADF" w14:textId="77777777" w:rsidR="003373F0" w:rsidRPr="007559F5" w:rsidRDefault="003373F0" w:rsidP="001E05DD">
            <w:pPr>
              <w:keepNext/>
            </w:pPr>
          </w:p>
        </w:tc>
      </w:tr>
      <w:tr w:rsidR="003373F0" w:rsidRPr="007559F5" w14:paraId="378F10DD" w14:textId="77777777" w:rsidTr="001E05DD">
        <w:trPr>
          <w:jc w:val="center"/>
        </w:trPr>
        <w:tc>
          <w:tcPr>
            <w:tcW w:w="4876" w:type="dxa"/>
          </w:tcPr>
          <w:p w14:paraId="41F94D5C" w14:textId="77777777" w:rsidR="003373F0" w:rsidRPr="007559F5" w:rsidRDefault="003373F0" w:rsidP="001E05DD">
            <w:pPr>
              <w:pStyle w:val="ColumnHeading"/>
              <w:keepNext/>
            </w:pPr>
            <w:r w:rsidRPr="007559F5">
              <w:t>Tekst proponowany przez Komisję</w:t>
            </w:r>
          </w:p>
        </w:tc>
        <w:tc>
          <w:tcPr>
            <w:tcW w:w="4876" w:type="dxa"/>
          </w:tcPr>
          <w:p w14:paraId="1419A9AD" w14:textId="77777777" w:rsidR="003373F0" w:rsidRPr="007559F5" w:rsidRDefault="003373F0" w:rsidP="001E05DD">
            <w:pPr>
              <w:pStyle w:val="ColumnHeading"/>
              <w:keepNext/>
            </w:pPr>
            <w:r w:rsidRPr="007559F5">
              <w:t>Poprawka</w:t>
            </w:r>
          </w:p>
        </w:tc>
      </w:tr>
      <w:tr w:rsidR="003373F0" w:rsidRPr="007559F5" w14:paraId="6B726D72" w14:textId="77777777" w:rsidTr="001E05DD">
        <w:trPr>
          <w:jc w:val="center"/>
        </w:trPr>
        <w:tc>
          <w:tcPr>
            <w:tcW w:w="4876" w:type="dxa"/>
          </w:tcPr>
          <w:p w14:paraId="0686BEE9" w14:textId="77777777" w:rsidR="003373F0" w:rsidRPr="007559F5" w:rsidRDefault="003373F0" w:rsidP="001E05DD">
            <w:pPr>
              <w:pStyle w:val="Normal6"/>
            </w:pPr>
            <w:r w:rsidRPr="007559F5">
              <w:t>(13)</w:t>
            </w:r>
            <w:r w:rsidRPr="007559F5">
              <w:tab/>
              <w:t>W art. 16 dyrektywy 2007/2/WE określono uprawnienie Komisji do przyjmowania specyfikacji technicznych i minimalnych kryteriów wydajności usług sieciowych, o których mowa w art. 11 i 12 tej dyrektywy. Ze względu na uchylenie art. 11 i 12 dyrektywy 2007/2/WE uprawnienie to nie jest już potrzebne.</w:t>
            </w:r>
          </w:p>
        </w:tc>
        <w:tc>
          <w:tcPr>
            <w:tcW w:w="4876" w:type="dxa"/>
          </w:tcPr>
          <w:p w14:paraId="7A56B533" w14:textId="77777777" w:rsidR="003373F0" w:rsidRPr="007559F5" w:rsidRDefault="003373F0" w:rsidP="001E05DD">
            <w:pPr>
              <w:pStyle w:val="Normal6"/>
              <w:rPr>
                <w:szCs w:val="24"/>
              </w:rPr>
            </w:pPr>
            <w:r w:rsidRPr="007559F5">
              <w:t xml:space="preserve">(13) W art. 16 dyrektywy 2007/2/WE określono uprawnienie Komisji do przyjmowania specyfikacji technicznych i minimalnych kryteriów wydajności usług sieciowych, o których mowa w art. 11 i 12 tej dyrektywy. Ze względu na uchylenie art. 11 i 12 dyrektywy 2007/2/WE uprawnienie to </w:t>
            </w:r>
            <w:r w:rsidRPr="007559F5">
              <w:rPr>
                <w:b/>
                <w:i/>
              </w:rPr>
              <w:t xml:space="preserve">częściowo </w:t>
            </w:r>
            <w:r w:rsidRPr="007559F5">
              <w:t>nie jest już potrzebne.</w:t>
            </w:r>
          </w:p>
        </w:tc>
      </w:tr>
    </w:tbl>
    <w:p w14:paraId="1FDD9B7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13A0D641" w14:textId="77777777" w:rsidR="003373F0" w:rsidRPr="007559F5" w:rsidRDefault="003373F0" w:rsidP="003373F0">
      <w:r w:rsidRPr="007559F5">
        <w:rPr>
          <w:rStyle w:val="HideTWBExt"/>
        </w:rPr>
        <w:t>&lt;/Amend&gt;</w:t>
      </w:r>
    </w:p>
    <w:p w14:paraId="7EE2A3E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37</w:t>
      </w:r>
      <w:r w:rsidRPr="007559F5">
        <w:rPr>
          <w:rStyle w:val="HideTWBExt"/>
          <w:b w:val="0"/>
        </w:rPr>
        <w:t>&lt;/NumAm&gt;</w:t>
      </w:r>
    </w:p>
    <w:p w14:paraId="57B69CD9"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13AC190F" w14:textId="77777777" w:rsidR="003373F0" w:rsidRPr="007559F5" w:rsidRDefault="003373F0" w:rsidP="003373F0">
      <w:r w:rsidRPr="007559F5">
        <w:rPr>
          <w:rStyle w:val="HideTWBExt"/>
        </w:rPr>
        <w:t>&lt;/RepeatBlock-By&gt;</w:t>
      </w:r>
    </w:p>
    <w:p w14:paraId="4C4A215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2ED54ED" w14:textId="77777777" w:rsidR="003373F0" w:rsidRPr="007559F5" w:rsidRDefault="003373F0" w:rsidP="003373F0">
      <w:pPr>
        <w:pStyle w:val="NormalBold"/>
      </w:pPr>
      <w:r w:rsidRPr="007559F5">
        <w:rPr>
          <w:rStyle w:val="HideTWBExt"/>
          <w:b w:val="0"/>
        </w:rPr>
        <w:t>&lt;Article&gt;</w:t>
      </w:r>
      <w:r w:rsidRPr="007559F5">
        <w:t>Motyw 14</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C35BFF8" w14:textId="77777777" w:rsidTr="001E05DD">
        <w:trPr>
          <w:jc w:val="center"/>
        </w:trPr>
        <w:tc>
          <w:tcPr>
            <w:tcW w:w="9752" w:type="dxa"/>
            <w:gridSpan w:val="2"/>
          </w:tcPr>
          <w:p w14:paraId="75DFF7E3" w14:textId="77777777" w:rsidR="003373F0" w:rsidRPr="007559F5" w:rsidRDefault="003373F0" w:rsidP="001E05DD">
            <w:pPr>
              <w:keepNext/>
            </w:pPr>
          </w:p>
        </w:tc>
      </w:tr>
      <w:tr w:rsidR="003373F0" w:rsidRPr="007559F5" w14:paraId="2A603CA5" w14:textId="77777777" w:rsidTr="001E05DD">
        <w:trPr>
          <w:jc w:val="center"/>
        </w:trPr>
        <w:tc>
          <w:tcPr>
            <w:tcW w:w="4876" w:type="dxa"/>
          </w:tcPr>
          <w:p w14:paraId="2512545A" w14:textId="77777777" w:rsidR="003373F0" w:rsidRPr="007559F5" w:rsidRDefault="003373F0" w:rsidP="001E05DD">
            <w:pPr>
              <w:pStyle w:val="ColumnHeading"/>
              <w:keepNext/>
            </w:pPr>
            <w:r w:rsidRPr="007559F5">
              <w:t>Tekst proponowany przez Komisję</w:t>
            </w:r>
          </w:p>
        </w:tc>
        <w:tc>
          <w:tcPr>
            <w:tcW w:w="4876" w:type="dxa"/>
          </w:tcPr>
          <w:p w14:paraId="4B3AD092" w14:textId="77777777" w:rsidR="003373F0" w:rsidRPr="007559F5" w:rsidRDefault="003373F0" w:rsidP="001E05DD">
            <w:pPr>
              <w:pStyle w:val="ColumnHeading"/>
              <w:keepNext/>
            </w:pPr>
            <w:r w:rsidRPr="007559F5">
              <w:t>Poprawka</w:t>
            </w:r>
          </w:p>
        </w:tc>
      </w:tr>
      <w:tr w:rsidR="003373F0" w:rsidRPr="007559F5" w14:paraId="355DF378" w14:textId="77777777" w:rsidTr="001E05DD">
        <w:trPr>
          <w:jc w:val="center"/>
        </w:trPr>
        <w:tc>
          <w:tcPr>
            <w:tcW w:w="4876" w:type="dxa"/>
          </w:tcPr>
          <w:p w14:paraId="490343FB" w14:textId="77777777" w:rsidR="003373F0" w:rsidRPr="007559F5" w:rsidRDefault="003373F0" w:rsidP="001E05DD">
            <w:pPr>
              <w:pStyle w:val="Normal6"/>
            </w:pPr>
            <w:r w:rsidRPr="007559F5">
              <w:t>(14)</w:t>
            </w:r>
            <w:r w:rsidRPr="007559F5">
              <w:tab/>
              <w:t xml:space="preserve">W art. 17 dyrektywy 2007/2/WE zobowiązano państwa członkowskie do przyjęcia środków umożliwiających wymianę danych przestrzennych gromadzonych na jednym szczeblu organu publicznego między wszystkimi szczeblami organów publicznych oraz do zapewnienia, aby dane przestrzenne i usługi były udostępniane na warunkach, które nie ograniczają ich szerokiego wykorzystania. Zgodnie z dyrektywą (UE) 2019/1024 dane są domyślnie otwarte, który to przepis ma również zastosowanie do danych przestrzennych, w tym zbiorów danych przestrzennych objętych zakresem stosowania dyrektywy 2007/2/WE. Należy zatem uchylić art. 17 w celu uproszczenia ram prawnych i uniknięcia nakładania się </w:t>
            </w:r>
            <w:r w:rsidRPr="007559F5">
              <w:lastRenderedPageBreak/>
              <w:t>przepisów.</w:t>
            </w:r>
          </w:p>
        </w:tc>
        <w:tc>
          <w:tcPr>
            <w:tcW w:w="4876" w:type="dxa"/>
          </w:tcPr>
          <w:p w14:paraId="1D53DD4F" w14:textId="77777777" w:rsidR="003373F0" w:rsidRPr="007559F5" w:rsidRDefault="003373F0" w:rsidP="001E05DD">
            <w:pPr>
              <w:pStyle w:val="Normal6"/>
              <w:rPr>
                <w:szCs w:val="24"/>
              </w:rPr>
            </w:pPr>
            <w:r w:rsidRPr="007559F5">
              <w:lastRenderedPageBreak/>
              <w:t xml:space="preserve">W art. 17 dyrektywy 2007/2/WE zobowiązano państwa członkowskie do przyjęcia środków umożliwiających wymianę danych przestrzennych gromadzonych na jednym szczeblu organu publicznego między wszystkimi szczeblami organów publicznych oraz do zapewnienia, aby dane przestrzenne i usługi były udostępniane na warunkach, które nie ograniczają ich szerokiego wykorzystania. Zgodnie z dyrektywą (UE) 2019/1024 dane są domyślnie otwarte, który to przepis ma również zastosowanie do danych przestrzennych, w tym zbiorów danych przestrzennych objętych zakresem stosowania dyrektywy 2007/2/WE. Należy zatem uchylić art. 17 w celu uproszczenia ram prawnych i uniknięcia nakładania się </w:t>
            </w:r>
            <w:r w:rsidRPr="007559F5">
              <w:lastRenderedPageBreak/>
              <w:t xml:space="preserve">przepisów. </w:t>
            </w:r>
            <w:r w:rsidRPr="007559F5">
              <w:rPr>
                <w:b/>
                <w:i/>
              </w:rPr>
              <w:t>Usunięcie to nie powinno uniemożliwiać organom publicznym uzyskiwania dostępu do danych przestrzennych ani ich wymiany, o ile jest to uzasadnione realizacją zadań publicznych oraz zgodne z prawem unijnym i krajowym. Taki dostęp i taka wymiana powinny w miarę możliwości opierać się na istniejących środkach i infrastrukturach unijnych i krajowych oraz powinny nadal podlegać obowiązującym ograniczeniom mającym na celu ochronę bezpieczeństwa publicznego, porządku publicznego, obrony narodowej, stosunków międzynarodowych, bezpieczeństwa sieci i systemów informatycznych, infrastruktury krytycznej, poufności handlowej lub przemysłowej, tajemnic handlowych, praw własności intelektualnej, danych osobowych oraz innych uzasadnionych interesów publicznych lub prywatnych chronionych na mocy prawa unijnego lub krajowego.</w:t>
            </w:r>
          </w:p>
        </w:tc>
      </w:tr>
    </w:tbl>
    <w:p w14:paraId="70521F47"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1986DB16" w14:textId="77777777" w:rsidR="003373F0" w:rsidRPr="007559F5" w:rsidRDefault="003373F0" w:rsidP="003373F0">
      <w:r w:rsidRPr="007559F5">
        <w:rPr>
          <w:rStyle w:val="HideTWBExt"/>
        </w:rPr>
        <w:t>&lt;/Amend&gt;</w:t>
      </w:r>
    </w:p>
    <w:p w14:paraId="0AD3AAB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38</w:t>
      </w:r>
      <w:r w:rsidRPr="007559F5">
        <w:rPr>
          <w:rStyle w:val="HideTWBExt"/>
          <w:b w:val="0"/>
        </w:rPr>
        <w:t>&lt;/NumAm&gt;</w:t>
      </w:r>
    </w:p>
    <w:p w14:paraId="7547D4E3"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5FBEF615" w14:textId="77777777" w:rsidR="003373F0" w:rsidRPr="007559F5" w:rsidRDefault="003373F0" w:rsidP="003373F0">
      <w:r w:rsidRPr="007559F5">
        <w:rPr>
          <w:rStyle w:val="HideTWBExt"/>
        </w:rPr>
        <w:t>&lt;/RepeatBlock-By&gt;</w:t>
      </w:r>
    </w:p>
    <w:p w14:paraId="3BF379F1"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699E520" w14:textId="77777777" w:rsidR="003373F0" w:rsidRPr="007559F5" w:rsidRDefault="003373F0" w:rsidP="003373F0">
      <w:pPr>
        <w:pStyle w:val="NormalBold"/>
      </w:pPr>
      <w:r w:rsidRPr="007559F5">
        <w:rPr>
          <w:rStyle w:val="HideTWBExt"/>
          <w:b w:val="0"/>
        </w:rPr>
        <w:t>&lt;Article&gt;</w:t>
      </w:r>
      <w:r w:rsidRPr="007559F5">
        <w:t>Motyw 14</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222DBFF" w14:textId="77777777" w:rsidTr="001E05DD">
        <w:trPr>
          <w:jc w:val="center"/>
        </w:trPr>
        <w:tc>
          <w:tcPr>
            <w:tcW w:w="9752" w:type="dxa"/>
            <w:gridSpan w:val="2"/>
          </w:tcPr>
          <w:p w14:paraId="58F7B68B" w14:textId="77777777" w:rsidR="003373F0" w:rsidRPr="007559F5" w:rsidRDefault="003373F0" w:rsidP="001E05DD">
            <w:pPr>
              <w:keepNext/>
            </w:pPr>
          </w:p>
        </w:tc>
      </w:tr>
      <w:tr w:rsidR="003373F0" w:rsidRPr="007559F5" w14:paraId="24ADE3CF" w14:textId="77777777" w:rsidTr="001E05DD">
        <w:trPr>
          <w:jc w:val="center"/>
        </w:trPr>
        <w:tc>
          <w:tcPr>
            <w:tcW w:w="4876" w:type="dxa"/>
          </w:tcPr>
          <w:p w14:paraId="7E5E95E2" w14:textId="77777777" w:rsidR="003373F0" w:rsidRPr="007559F5" w:rsidRDefault="003373F0" w:rsidP="001E05DD">
            <w:pPr>
              <w:pStyle w:val="ColumnHeading"/>
              <w:keepNext/>
            </w:pPr>
            <w:r w:rsidRPr="007559F5">
              <w:t>Tekst proponowany przez Komisję</w:t>
            </w:r>
          </w:p>
        </w:tc>
        <w:tc>
          <w:tcPr>
            <w:tcW w:w="4876" w:type="dxa"/>
          </w:tcPr>
          <w:p w14:paraId="0DA8ED8D" w14:textId="77777777" w:rsidR="003373F0" w:rsidRPr="007559F5" w:rsidRDefault="003373F0" w:rsidP="001E05DD">
            <w:pPr>
              <w:pStyle w:val="ColumnHeading"/>
              <w:keepNext/>
            </w:pPr>
            <w:r w:rsidRPr="007559F5">
              <w:t>Poprawka</w:t>
            </w:r>
          </w:p>
        </w:tc>
      </w:tr>
      <w:tr w:rsidR="003373F0" w:rsidRPr="007559F5" w14:paraId="0A765D56" w14:textId="77777777" w:rsidTr="001E05DD">
        <w:trPr>
          <w:jc w:val="center"/>
        </w:trPr>
        <w:tc>
          <w:tcPr>
            <w:tcW w:w="4876" w:type="dxa"/>
          </w:tcPr>
          <w:p w14:paraId="3E094EC5" w14:textId="77777777" w:rsidR="003373F0" w:rsidRPr="007559F5" w:rsidRDefault="003373F0" w:rsidP="001E05DD">
            <w:pPr>
              <w:pStyle w:val="Normal6"/>
            </w:pPr>
            <w:r w:rsidRPr="007559F5">
              <w:t>(14)</w:t>
            </w:r>
            <w:r w:rsidRPr="007559F5">
              <w:tab/>
              <w:t xml:space="preserve">W art. 17 dyrektywy 2007/2/WE zobowiązano państwa członkowskie do przyjęcia środków umożliwiających wymianę danych przestrzennych gromadzonych na jednym szczeblu organu publicznego między wszystkimi szczeblami organów publicznych oraz do zapewnienia, aby dane przestrzenne i usługi były udostępniane na warunkach, które nie ograniczają ich szerokiego wykorzystania. Zgodnie z dyrektywą (UE) </w:t>
            </w:r>
            <w:r w:rsidRPr="007559F5">
              <w:lastRenderedPageBreak/>
              <w:t xml:space="preserve">2019/1024 dane są domyślnie otwarte, który to przepis ma również zastosowanie do danych przestrzennych, w tym zbiorów danych przestrzennych objętych zakresem stosowania dyrektywy 2007/2/WE. </w:t>
            </w:r>
            <w:r w:rsidRPr="007559F5">
              <w:rPr>
                <w:b/>
                <w:i/>
              </w:rPr>
              <w:t xml:space="preserve">Należy zatem uchylić </w:t>
            </w:r>
            <w:r w:rsidRPr="007559F5">
              <w:t>art. 17 w celu uproszczenia ram prawnych i uniknięcia nakładania się przepisów.</w:t>
            </w:r>
          </w:p>
        </w:tc>
        <w:tc>
          <w:tcPr>
            <w:tcW w:w="4876" w:type="dxa"/>
          </w:tcPr>
          <w:p w14:paraId="061FBBDA" w14:textId="77777777" w:rsidR="003373F0" w:rsidRPr="007559F5" w:rsidRDefault="003373F0" w:rsidP="001E05DD">
            <w:pPr>
              <w:pStyle w:val="Normal6"/>
              <w:rPr>
                <w:szCs w:val="24"/>
              </w:rPr>
            </w:pPr>
            <w:r w:rsidRPr="007559F5">
              <w:lastRenderedPageBreak/>
              <w:t xml:space="preserve">(14) W art. 17 dyrektywy 2007/2/WE zobowiązano państwa członkowskie do przyjęcia środków umożliwiających wymianę danych przestrzennych gromadzonych na jednym szczeblu organu publicznego między wszystkimi szczeblami organów publicznych oraz do zapewnienia, aby dane przestrzenne i usługi były udostępniane na warunkach, które nie ograniczają ich szerokiego wykorzystania. Zgodnie z dyrektywą (UE) </w:t>
            </w:r>
            <w:r w:rsidRPr="007559F5">
              <w:lastRenderedPageBreak/>
              <w:t xml:space="preserve">2019/1024 dane są domyślnie otwarte, który to przepis ma również zastosowanie do danych przestrzennych, w tym zbiorów danych przestrzennych objętych zakresem stosowania dyrektywy 2007/2/WE. Art. 17 </w:t>
            </w:r>
            <w:r w:rsidRPr="007559F5">
              <w:rPr>
                <w:b/>
                <w:i/>
              </w:rPr>
              <w:t xml:space="preserve">powinien zatem koncentrować się na zapewnieniu organom publicznym możliwości dostępu do danych przestrzennych niezbędnych do wykonywania zadań publicznych mających wpływ na środowisko oraz wymiany takich danych, </w:t>
            </w:r>
            <w:r w:rsidRPr="007559F5">
              <w:t>w celu uproszczenia ram prawnych i uniknięcia nakładania się przepisów.</w:t>
            </w:r>
          </w:p>
        </w:tc>
      </w:tr>
    </w:tbl>
    <w:p w14:paraId="79E75620"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ADFF812" w14:textId="77777777" w:rsidR="003373F0" w:rsidRPr="007559F5" w:rsidRDefault="003373F0" w:rsidP="003373F0">
      <w:r w:rsidRPr="007559F5">
        <w:rPr>
          <w:rStyle w:val="HideTWBExt"/>
        </w:rPr>
        <w:t>&lt;/Amend&gt;</w:t>
      </w:r>
    </w:p>
    <w:p w14:paraId="070BBF45"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39</w:t>
      </w:r>
      <w:r w:rsidRPr="007559F5">
        <w:rPr>
          <w:rStyle w:val="HideTWBExt"/>
          <w:b w:val="0"/>
        </w:rPr>
        <w:t>&lt;/NumAm&gt;</w:t>
      </w:r>
    </w:p>
    <w:p w14:paraId="68B5751C"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145A921C" w14:textId="77777777" w:rsidR="003373F0" w:rsidRPr="007559F5" w:rsidRDefault="003373F0" w:rsidP="003373F0">
      <w:r w:rsidRPr="007559F5">
        <w:rPr>
          <w:rStyle w:val="HideTWBExt"/>
        </w:rPr>
        <w:t>&lt;/RepeatBlock-By&gt;</w:t>
      </w:r>
    </w:p>
    <w:p w14:paraId="71A3F4F7"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9F99BCC" w14:textId="77777777" w:rsidR="003373F0" w:rsidRPr="007559F5" w:rsidRDefault="003373F0" w:rsidP="003373F0">
      <w:pPr>
        <w:pStyle w:val="NormalBold"/>
      </w:pPr>
      <w:r w:rsidRPr="007559F5">
        <w:rPr>
          <w:rStyle w:val="HideTWBExt"/>
          <w:b w:val="0"/>
        </w:rPr>
        <w:t>&lt;Article&gt;</w:t>
      </w:r>
      <w:r w:rsidRPr="007559F5">
        <w:t>Motyw 14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999B81C" w14:textId="77777777" w:rsidTr="001E05DD">
        <w:trPr>
          <w:jc w:val="center"/>
        </w:trPr>
        <w:tc>
          <w:tcPr>
            <w:tcW w:w="9752" w:type="dxa"/>
            <w:gridSpan w:val="2"/>
          </w:tcPr>
          <w:p w14:paraId="37DAA286" w14:textId="77777777" w:rsidR="003373F0" w:rsidRPr="007559F5" w:rsidRDefault="003373F0" w:rsidP="001E05DD">
            <w:pPr>
              <w:keepNext/>
            </w:pPr>
          </w:p>
        </w:tc>
      </w:tr>
      <w:tr w:rsidR="003373F0" w:rsidRPr="007559F5" w14:paraId="6A2C71F1" w14:textId="77777777" w:rsidTr="001E05DD">
        <w:trPr>
          <w:jc w:val="center"/>
        </w:trPr>
        <w:tc>
          <w:tcPr>
            <w:tcW w:w="4876" w:type="dxa"/>
          </w:tcPr>
          <w:p w14:paraId="7938E44F" w14:textId="77777777" w:rsidR="003373F0" w:rsidRPr="007559F5" w:rsidRDefault="003373F0" w:rsidP="001E05DD">
            <w:pPr>
              <w:pStyle w:val="ColumnHeading"/>
              <w:keepNext/>
            </w:pPr>
            <w:r w:rsidRPr="007559F5">
              <w:t>Tekst proponowany przez Komisję</w:t>
            </w:r>
          </w:p>
        </w:tc>
        <w:tc>
          <w:tcPr>
            <w:tcW w:w="4876" w:type="dxa"/>
          </w:tcPr>
          <w:p w14:paraId="169B983F" w14:textId="77777777" w:rsidR="003373F0" w:rsidRPr="007559F5" w:rsidRDefault="003373F0" w:rsidP="001E05DD">
            <w:pPr>
              <w:pStyle w:val="ColumnHeading"/>
              <w:keepNext/>
            </w:pPr>
            <w:r w:rsidRPr="007559F5">
              <w:t>Poprawka</w:t>
            </w:r>
          </w:p>
        </w:tc>
      </w:tr>
      <w:tr w:rsidR="003373F0" w:rsidRPr="007559F5" w14:paraId="43B4EBD0" w14:textId="77777777" w:rsidTr="001E05DD">
        <w:trPr>
          <w:jc w:val="center"/>
        </w:trPr>
        <w:tc>
          <w:tcPr>
            <w:tcW w:w="4876" w:type="dxa"/>
          </w:tcPr>
          <w:p w14:paraId="461C0836" w14:textId="77777777" w:rsidR="003373F0" w:rsidRPr="007559F5" w:rsidRDefault="003373F0" w:rsidP="001E05DD">
            <w:pPr>
              <w:pStyle w:val="Normal6"/>
            </w:pPr>
          </w:p>
        </w:tc>
        <w:tc>
          <w:tcPr>
            <w:tcW w:w="4876" w:type="dxa"/>
          </w:tcPr>
          <w:p w14:paraId="3C73DB68" w14:textId="77777777" w:rsidR="003373F0" w:rsidRPr="007559F5" w:rsidRDefault="003373F0" w:rsidP="001E05DD">
            <w:pPr>
              <w:pStyle w:val="Normal6"/>
              <w:rPr>
                <w:szCs w:val="24"/>
              </w:rPr>
            </w:pPr>
            <w:r w:rsidRPr="007559F5">
              <w:rPr>
                <w:b/>
                <w:i/>
              </w:rPr>
              <w:t>(14a)</w:t>
            </w:r>
            <w:r w:rsidRPr="007559F5">
              <w:rPr>
                <w:b/>
                <w:i/>
              </w:rPr>
              <w:tab/>
              <w:t>Biorąc pod uwagę strategiczne znaczenie danych przestrzennych objętych zakresem stosowania dyrektywy 2007/2/WE, należy zapewnić, by dane te były gromadzone, przechowywane, przetwarzane i chronione na terytorium Europy oraz pod europejską jurysdykcją. Wzmocniłoby to pewność prawną, zwiększyło zaufanie do wymiany danych sektora publicznego oraz dostosowało ramy inicjatywy „GreenData4All” do celów Unii w zakresie suwerenności cyfrowej, cyberbezpieczeństwa i autonomii strategicznej.</w:t>
            </w:r>
          </w:p>
        </w:tc>
      </w:tr>
    </w:tbl>
    <w:p w14:paraId="0EC76BE6"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13830829" w14:textId="77777777" w:rsidR="003373F0" w:rsidRPr="007559F5" w:rsidRDefault="003373F0" w:rsidP="003373F0">
      <w:r w:rsidRPr="007559F5">
        <w:rPr>
          <w:rStyle w:val="HideTWBExt"/>
        </w:rPr>
        <w:t>&lt;/Amend&gt;</w:t>
      </w:r>
    </w:p>
    <w:p w14:paraId="0F784523"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40</w:t>
      </w:r>
      <w:r w:rsidRPr="007559F5">
        <w:rPr>
          <w:rStyle w:val="HideTWBExt"/>
          <w:b w:val="0"/>
        </w:rPr>
        <w:t>&lt;/NumAm&gt;</w:t>
      </w:r>
    </w:p>
    <w:p w14:paraId="14011986" w14:textId="77777777" w:rsidR="003373F0" w:rsidRPr="007559F5" w:rsidRDefault="003373F0" w:rsidP="003373F0">
      <w:pPr>
        <w:pStyle w:val="NormalBold"/>
      </w:pPr>
      <w:r w:rsidRPr="007559F5">
        <w:rPr>
          <w:rStyle w:val="HideTWBExt"/>
          <w:b w:val="0"/>
        </w:rPr>
        <w:t>&lt;RepeatBlock-By&gt;&lt;Members&gt;</w:t>
      </w:r>
      <w:r w:rsidRPr="007559F5">
        <w:t xml:space="preserve">Mathilde Androuët, Anne-Sophie Frigout, Marie-Luce </w:t>
      </w:r>
      <w:r w:rsidRPr="007559F5">
        <w:lastRenderedPageBreak/>
        <w:t>Brasier-Clain, Valérie Deloge, Matthieu Valet, Mélanie Disdier, Catherine Griset</w:t>
      </w:r>
      <w:r w:rsidRPr="007559F5">
        <w:rPr>
          <w:rStyle w:val="HideTWBExt"/>
          <w:b w:val="0"/>
        </w:rPr>
        <w:t>&lt;/Members&gt;</w:t>
      </w:r>
    </w:p>
    <w:p w14:paraId="093CD9F0" w14:textId="77777777" w:rsidR="003373F0" w:rsidRPr="007559F5" w:rsidRDefault="003373F0" w:rsidP="003373F0">
      <w:r w:rsidRPr="007559F5">
        <w:rPr>
          <w:rStyle w:val="HideTWBExt"/>
        </w:rPr>
        <w:t>&lt;/RepeatBlock-By&gt;</w:t>
      </w:r>
    </w:p>
    <w:p w14:paraId="7E817EC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8E8EFFB" w14:textId="77777777" w:rsidR="003373F0" w:rsidRPr="007559F5" w:rsidRDefault="003373F0" w:rsidP="003373F0">
      <w:pPr>
        <w:pStyle w:val="NormalBold"/>
      </w:pPr>
      <w:r w:rsidRPr="007559F5">
        <w:rPr>
          <w:rStyle w:val="HideTWBExt"/>
          <w:b w:val="0"/>
        </w:rPr>
        <w:t>&lt;Article&gt;</w:t>
      </w:r>
      <w:r w:rsidRPr="007559F5">
        <w:t>Motyw 14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401873C" w14:textId="77777777" w:rsidTr="001E05DD">
        <w:trPr>
          <w:jc w:val="center"/>
        </w:trPr>
        <w:tc>
          <w:tcPr>
            <w:tcW w:w="9752" w:type="dxa"/>
            <w:gridSpan w:val="2"/>
          </w:tcPr>
          <w:p w14:paraId="2B4B54D0" w14:textId="77777777" w:rsidR="003373F0" w:rsidRPr="007559F5" w:rsidRDefault="003373F0" w:rsidP="001E05DD">
            <w:pPr>
              <w:keepNext/>
            </w:pPr>
          </w:p>
        </w:tc>
      </w:tr>
      <w:tr w:rsidR="003373F0" w:rsidRPr="007559F5" w14:paraId="51CD4CBB" w14:textId="77777777" w:rsidTr="001E05DD">
        <w:trPr>
          <w:jc w:val="center"/>
        </w:trPr>
        <w:tc>
          <w:tcPr>
            <w:tcW w:w="4876" w:type="dxa"/>
          </w:tcPr>
          <w:p w14:paraId="49ADA9D7" w14:textId="77777777" w:rsidR="003373F0" w:rsidRPr="007559F5" w:rsidRDefault="003373F0" w:rsidP="001E05DD">
            <w:pPr>
              <w:pStyle w:val="ColumnHeading"/>
              <w:keepNext/>
            </w:pPr>
            <w:r w:rsidRPr="007559F5">
              <w:t>Tekst proponowany przez Komisję</w:t>
            </w:r>
          </w:p>
        </w:tc>
        <w:tc>
          <w:tcPr>
            <w:tcW w:w="4876" w:type="dxa"/>
          </w:tcPr>
          <w:p w14:paraId="26597AEB" w14:textId="77777777" w:rsidR="003373F0" w:rsidRPr="007559F5" w:rsidRDefault="003373F0" w:rsidP="001E05DD">
            <w:pPr>
              <w:pStyle w:val="ColumnHeading"/>
              <w:keepNext/>
            </w:pPr>
            <w:r w:rsidRPr="007559F5">
              <w:t>Poprawka</w:t>
            </w:r>
          </w:p>
        </w:tc>
      </w:tr>
      <w:tr w:rsidR="003373F0" w:rsidRPr="007559F5" w14:paraId="54C65ED3" w14:textId="77777777" w:rsidTr="001E05DD">
        <w:trPr>
          <w:jc w:val="center"/>
        </w:trPr>
        <w:tc>
          <w:tcPr>
            <w:tcW w:w="4876" w:type="dxa"/>
          </w:tcPr>
          <w:p w14:paraId="4C058716" w14:textId="77777777" w:rsidR="003373F0" w:rsidRPr="007559F5" w:rsidRDefault="003373F0" w:rsidP="001E05DD">
            <w:pPr>
              <w:pStyle w:val="Normal6"/>
            </w:pPr>
          </w:p>
        </w:tc>
        <w:tc>
          <w:tcPr>
            <w:tcW w:w="4876" w:type="dxa"/>
          </w:tcPr>
          <w:p w14:paraId="0B1C3914" w14:textId="77777777" w:rsidR="003373F0" w:rsidRPr="007559F5" w:rsidRDefault="003373F0" w:rsidP="001E05DD">
            <w:pPr>
              <w:pStyle w:val="Normal6"/>
              <w:rPr>
                <w:szCs w:val="24"/>
              </w:rPr>
            </w:pPr>
            <w:r w:rsidRPr="007559F5">
              <w:rPr>
                <w:b/>
                <w:i/>
              </w:rPr>
              <w:t>(14a)</w:t>
            </w:r>
            <w:r w:rsidRPr="007559F5">
              <w:rPr>
                <w:b/>
                <w:i/>
              </w:rPr>
              <w:tab/>
              <w:t>Biorąc pod uwagę strategiczne znaczenie danych przestrzennych objętych zakresem stosowania dyrektywy 2007/2/WE, należy zadbać o to, aby dane przestrzenne były gromadzone, przechowywane, przetwarzane i chronione na terytorium Europy oraz pod jurysdykcją europejską w celu wzmocnienia pewności prawna w odniesieniu do danych sektora publicznego, w ramach osiągania celów Unii w zakresie suwerenności cyfrowej, cyberbezpieczeństwa i autonomii strategicznej.</w:t>
            </w:r>
          </w:p>
        </w:tc>
      </w:tr>
    </w:tbl>
    <w:p w14:paraId="5930A515"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3A3A0E11"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603A6A2E" w14:textId="77777777" w:rsidR="003373F0" w:rsidRPr="007559F5" w:rsidRDefault="003373F0" w:rsidP="003373F0">
      <w:pPr>
        <w:pStyle w:val="Normal12Italic"/>
        <w:rPr>
          <w:noProof w:val="0"/>
        </w:rPr>
      </w:pPr>
      <w:r w:rsidRPr="007559F5">
        <w:t>Poprawka oparta na propozycjach EKES-u.</w:t>
      </w:r>
    </w:p>
    <w:p w14:paraId="3C0855E8" w14:textId="77777777" w:rsidR="003373F0" w:rsidRPr="007559F5" w:rsidRDefault="003373F0" w:rsidP="003373F0">
      <w:r w:rsidRPr="007559F5">
        <w:rPr>
          <w:rStyle w:val="HideTWBExt"/>
        </w:rPr>
        <w:t>&lt;/Amend&gt;</w:t>
      </w:r>
    </w:p>
    <w:p w14:paraId="6639F839"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41</w:t>
      </w:r>
      <w:r w:rsidRPr="007559F5">
        <w:rPr>
          <w:rStyle w:val="HideTWBExt"/>
          <w:b w:val="0"/>
        </w:rPr>
        <w:t>&lt;/NumAm&gt;</w:t>
      </w:r>
    </w:p>
    <w:p w14:paraId="58F48636"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37CDA7D9" w14:textId="77777777" w:rsidR="003373F0" w:rsidRPr="007559F5" w:rsidRDefault="003373F0" w:rsidP="003373F0">
      <w:r w:rsidRPr="007559F5">
        <w:rPr>
          <w:rStyle w:val="HideTWBExt"/>
        </w:rPr>
        <w:t>&lt;/RepeatBlock-By&gt;</w:t>
      </w:r>
    </w:p>
    <w:p w14:paraId="67AD0EB0"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519747D" w14:textId="77777777" w:rsidR="003373F0" w:rsidRPr="007559F5" w:rsidRDefault="003373F0" w:rsidP="003373F0">
      <w:pPr>
        <w:pStyle w:val="NormalBold"/>
      </w:pPr>
      <w:r w:rsidRPr="007559F5">
        <w:rPr>
          <w:rStyle w:val="HideTWBExt"/>
          <w:b w:val="0"/>
        </w:rPr>
        <w:t>&lt;Article&gt;</w:t>
      </w:r>
      <w:r w:rsidRPr="007559F5">
        <w:t>Motyw 21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1D9C98B" w14:textId="77777777" w:rsidTr="001E05DD">
        <w:trPr>
          <w:jc w:val="center"/>
        </w:trPr>
        <w:tc>
          <w:tcPr>
            <w:tcW w:w="9752" w:type="dxa"/>
            <w:gridSpan w:val="2"/>
          </w:tcPr>
          <w:p w14:paraId="6C96D798" w14:textId="77777777" w:rsidR="003373F0" w:rsidRPr="007559F5" w:rsidRDefault="003373F0" w:rsidP="001E05DD">
            <w:pPr>
              <w:keepNext/>
            </w:pPr>
          </w:p>
        </w:tc>
      </w:tr>
      <w:tr w:rsidR="003373F0" w:rsidRPr="007559F5" w14:paraId="1EA84E28" w14:textId="77777777" w:rsidTr="001E05DD">
        <w:trPr>
          <w:jc w:val="center"/>
        </w:trPr>
        <w:tc>
          <w:tcPr>
            <w:tcW w:w="4876" w:type="dxa"/>
          </w:tcPr>
          <w:p w14:paraId="4B15C5EB" w14:textId="77777777" w:rsidR="003373F0" w:rsidRPr="007559F5" w:rsidRDefault="003373F0" w:rsidP="001E05DD">
            <w:pPr>
              <w:pStyle w:val="ColumnHeading"/>
              <w:keepNext/>
            </w:pPr>
            <w:r w:rsidRPr="007559F5">
              <w:t>Tekst proponowany przez Komisję</w:t>
            </w:r>
          </w:p>
        </w:tc>
        <w:tc>
          <w:tcPr>
            <w:tcW w:w="4876" w:type="dxa"/>
          </w:tcPr>
          <w:p w14:paraId="1D569BEB" w14:textId="77777777" w:rsidR="003373F0" w:rsidRPr="007559F5" w:rsidRDefault="003373F0" w:rsidP="001E05DD">
            <w:pPr>
              <w:pStyle w:val="ColumnHeading"/>
              <w:keepNext/>
            </w:pPr>
            <w:r w:rsidRPr="007559F5">
              <w:t>Poprawka</w:t>
            </w:r>
          </w:p>
        </w:tc>
      </w:tr>
      <w:tr w:rsidR="003373F0" w:rsidRPr="007559F5" w14:paraId="344BCBCA" w14:textId="77777777" w:rsidTr="001E05DD">
        <w:trPr>
          <w:jc w:val="center"/>
        </w:trPr>
        <w:tc>
          <w:tcPr>
            <w:tcW w:w="4876" w:type="dxa"/>
          </w:tcPr>
          <w:p w14:paraId="39CB0875" w14:textId="77777777" w:rsidR="003373F0" w:rsidRPr="007559F5" w:rsidRDefault="003373F0" w:rsidP="001E05DD">
            <w:pPr>
              <w:pStyle w:val="Normal6"/>
            </w:pPr>
          </w:p>
        </w:tc>
        <w:tc>
          <w:tcPr>
            <w:tcW w:w="4876" w:type="dxa"/>
          </w:tcPr>
          <w:p w14:paraId="3D10459F" w14:textId="77777777" w:rsidR="003373F0" w:rsidRPr="007559F5" w:rsidRDefault="003373F0" w:rsidP="001E05DD">
            <w:pPr>
              <w:pStyle w:val="Normal6"/>
              <w:rPr>
                <w:szCs w:val="24"/>
              </w:rPr>
            </w:pPr>
            <w:r w:rsidRPr="007559F5">
              <w:rPr>
                <w:b/>
                <w:i/>
              </w:rPr>
              <w:t>(21a)</w:t>
            </w:r>
            <w:r w:rsidRPr="007559F5">
              <w:rPr>
                <w:b/>
                <w:i/>
              </w:rPr>
              <w:tab/>
              <w:t xml:space="preserve">Sprawiedliwość międzypokoleniowa wymaga polityki zorientowanej na przyszłość, zdolnej do uwzględnienia długoterminowych konsekwencji dzisiejszych decyzji dla przyszłych pokoleń, zwłaszcza w wymiarze środowiskowym i społecznym. Zasada ta ma szczególne znaczenie w zakresie gromadzenia, przetwarzania i publikowania danych przestrzennych, </w:t>
            </w:r>
            <w:r w:rsidRPr="007559F5">
              <w:rPr>
                <w:b/>
                <w:i/>
              </w:rPr>
              <w:lastRenderedPageBreak/>
              <w:t>ponieważ dane te są coraz częściej wykorzystywane do kształtowania decyzji publicznych mających długotrwały wpływ na środowisko, planowanie przestrzenne, zapobieganie zagrożeniom oraz jakość życia. W tym kontekście również stosowaniu zaawansowanych narzędzi cyfrowych, w tym systemów opartych na sztucznej inteligencji, powinny towarzyszyć odpowiednie gwarancje dotyczące jakości, wiarygodności, przejrzystości, identyfikowalności oraz publicznej kontroli danych. Przejście od dyrektywy w sprawie INSPIRE do dostosowanych do przyszłych wyzwań ram inicjatywy „GreenData4All” stanowi zatem szansę na zagwarantowanie, że ewolucja europejskiego ekosystemu danych przestrzennych będzie wspierać odpowiedzialne, zrównoważone i długoterminowe decyzje publiczne.</w:t>
            </w:r>
          </w:p>
        </w:tc>
      </w:tr>
    </w:tbl>
    <w:p w14:paraId="5AD5D4DB"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5853B28B" w14:textId="77777777" w:rsidR="003373F0" w:rsidRPr="007559F5" w:rsidRDefault="003373F0" w:rsidP="003373F0">
      <w:r w:rsidRPr="007559F5">
        <w:rPr>
          <w:rStyle w:val="HideTWBExt"/>
        </w:rPr>
        <w:t>&lt;/Amend&gt;</w:t>
      </w:r>
    </w:p>
    <w:p w14:paraId="24E3044D"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42</w:t>
      </w:r>
      <w:r w:rsidRPr="007559F5">
        <w:rPr>
          <w:rStyle w:val="HideTWBExt"/>
          <w:b w:val="0"/>
        </w:rPr>
        <w:t>&lt;/NumAm&gt;</w:t>
      </w:r>
    </w:p>
    <w:p w14:paraId="3428D4F7"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1D7EDD27" w14:textId="77777777" w:rsidR="003373F0" w:rsidRPr="007559F5" w:rsidRDefault="003373F0" w:rsidP="003373F0">
      <w:r w:rsidRPr="007559F5">
        <w:rPr>
          <w:rStyle w:val="HideTWBExt"/>
        </w:rPr>
        <w:t>&lt;/RepeatBlock-By&gt;</w:t>
      </w:r>
    </w:p>
    <w:p w14:paraId="26F6D75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6B00AF5" w14:textId="77777777" w:rsidR="003373F0" w:rsidRPr="007559F5" w:rsidRDefault="003373F0" w:rsidP="003373F0">
      <w:pPr>
        <w:pStyle w:val="NormalBold"/>
      </w:pPr>
      <w:r w:rsidRPr="007559F5">
        <w:rPr>
          <w:rStyle w:val="HideTWBExt"/>
          <w:b w:val="0"/>
        </w:rPr>
        <w:t>&lt;Article&gt;</w:t>
      </w:r>
      <w:r w:rsidRPr="007559F5">
        <w:t>Motyw 25</w:t>
      </w:r>
      <w:r w:rsidRPr="007559F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5DA921F" w14:textId="77777777" w:rsidTr="001E05DD">
        <w:trPr>
          <w:jc w:val="center"/>
        </w:trPr>
        <w:tc>
          <w:tcPr>
            <w:tcW w:w="9752" w:type="dxa"/>
            <w:gridSpan w:val="2"/>
          </w:tcPr>
          <w:p w14:paraId="0AA1377E" w14:textId="77777777" w:rsidR="003373F0" w:rsidRPr="007559F5" w:rsidRDefault="003373F0" w:rsidP="001E05DD">
            <w:pPr>
              <w:keepNext/>
            </w:pPr>
          </w:p>
        </w:tc>
      </w:tr>
      <w:tr w:rsidR="003373F0" w:rsidRPr="007559F5" w14:paraId="4B57E1EB" w14:textId="77777777" w:rsidTr="001E05DD">
        <w:trPr>
          <w:jc w:val="center"/>
        </w:trPr>
        <w:tc>
          <w:tcPr>
            <w:tcW w:w="4876" w:type="dxa"/>
          </w:tcPr>
          <w:p w14:paraId="0D2495B1" w14:textId="77777777" w:rsidR="003373F0" w:rsidRPr="007559F5" w:rsidRDefault="003373F0" w:rsidP="001E05DD">
            <w:pPr>
              <w:pStyle w:val="ColumnHeading"/>
              <w:keepNext/>
            </w:pPr>
            <w:r w:rsidRPr="007559F5">
              <w:t>Tekst proponowany przez Komisję</w:t>
            </w:r>
          </w:p>
        </w:tc>
        <w:tc>
          <w:tcPr>
            <w:tcW w:w="4876" w:type="dxa"/>
          </w:tcPr>
          <w:p w14:paraId="4F8F6664" w14:textId="77777777" w:rsidR="003373F0" w:rsidRPr="007559F5" w:rsidRDefault="003373F0" w:rsidP="001E05DD">
            <w:pPr>
              <w:pStyle w:val="ColumnHeading"/>
              <w:keepNext/>
            </w:pPr>
            <w:r w:rsidRPr="007559F5">
              <w:t>Poprawka</w:t>
            </w:r>
          </w:p>
        </w:tc>
      </w:tr>
      <w:tr w:rsidR="003373F0" w:rsidRPr="007559F5" w14:paraId="29A5E25C" w14:textId="77777777" w:rsidTr="001E05DD">
        <w:trPr>
          <w:jc w:val="center"/>
        </w:trPr>
        <w:tc>
          <w:tcPr>
            <w:tcW w:w="4876" w:type="dxa"/>
          </w:tcPr>
          <w:p w14:paraId="0582DB2D" w14:textId="77777777" w:rsidR="003373F0" w:rsidRPr="007559F5" w:rsidRDefault="003373F0" w:rsidP="001E05DD">
            <w:pPr>
              <w:pStyle w:val="Normal6"/>
            </w:pPr>
            <w:r w:rsidRPr="007559F5">
              <w:t>(25)</w:t>
            </w:r>
            <w:r w:rsidRPr="007559F5">
              <w:tab/>
            </w:r>
            <w:r w:rsidRPr="007559F5">
              <w:rPr>
                <w:b/>
                <w:i/>
              </w:rPr>
              <w:t xml:space="preserve">Ponieważ </w:t>
            </w:r>
            <w:r w:rsidRPr="007559F5">
              <w:t xml:space="preserve">cele niniejszej dyrektywy </w:t>
            </w:r>
            <w:r w:rsidRPr="007559F5">
              <w:rPr>
                <w:b/>
                <w:i/>
              </w:rPr>
              <w:t xml:space="preserve">nie </w:t>
            </w:r>
            <w:r w:rsidRPr="007559F5">
              <w:t xml:space="preserve">mogą zostać osiągnięte </w:t>
            </w:r>
            <w:r w:rsidRPr="007559F5">
              <w:rPr>
                <w:b/>
                <w:i/>
              </w:rPr>
              <w:t xml:space="preserve">w sposób wystarczający </w:t>
            </w:r>
            <w:r w:rsidRPr="007559F5">
              <w:t xml:space="preserve">przez państwa członkowskie, </w:t>
            </w:r>
            <w:r w:rsidRPr="007559F5">
              <w:rPr>
                <w:b/>
                <w:i/>
              </w:rPr>
              <w:t xml:space="preserve">natomiast </w:t>
            </w:r>
            <w:r w:rsidRPr="007559F5">
              <w:t xml:space="preserve">ze względu na rozmiary lub skutki działań </w:t>
            </w:r>
            <w:r w:rsidRPr="007559F5">
              <w:rPr>
                <w:b/>
                <w:i/>
              </w:rPr>
              <w:t xml:space="preserve">możliwe jest ich lepsze osiągnięcie </w:t>
            </w:r>
            <w:r w:rsidRPr="007559F5">
              <w:t xml:space="preserve">na poziomie Unii, może ona podjąć działania zgodnie z zasadą pomocniczości określoną w art. 5 Traktatu o Unii Europejskiej. Zgodnie z zasadą proporcjonalności określoną w tym artykule niniejsza dyrektywa nie wykracza poza to, co jest konieczne do osiągnięcia </w:t>
            </w:r>
            <w:r w:rsidRPr="007559F5">
              <w:lastRenderedPageBreak/>
              <w:t>tych celów.</w:t>
            </w:r>
          </w:p>
        </w:tc>
        <w:tc>
          <w:tcPr>
            <w:tcW w:w="4876" w:type="dxa"/>
          </w:tcPr>
          <w:p w14:paraId="081F08EB" w14:textId="77777777" w:rsidR="003373F0" w:rsidRPr="007559F5" w:rsidRDefault="003373F0" w:rsidP="001E05DD">
            <w:pPr>
              <w:pStyle w:val="Normal6"/>
              <w:rPr>
                <w:szCs w:val="24"/>
              </w:rPr>
            </w:pPr>
            <w:r w:rsidRPr="007559F5">
              <w:lastRenderedPageBreak/>
              <w:t>(25)</w:t>
            </w:r>
            <w:r w:rsidRPr="007559F5">
              <w:tab/>
              <w:t xml:space="preserve"> </w:t>
            </w:r>
            <w:r w:rsidRPr="007559F5">
              <w:rPr>
                <w:b/>
                <w:i/>
              </w:rPr>
              <w:t xml:space="preserve">Ponieważ </w:t>
            </w:r>
            <w:r w:rsidRPr="007559F5">
              <w:t xml:space="preserve">cele niniejszej dyrektywy mogą zostać osiągnięte przez państwa członkowskie, </w:t>
            </w:r>
            <w:r w:rsidRPr="007559F5">
              <w:rPr>
                <w:b/>
                <w:i/>
              </w:rPr>
              <w:t xml:space="preserve">lecz </w:t>
            </w:r>
            <w:r w:rsidRPr="007559F5">
              <w:t xml:space="preserve">ze względu na rozmiary lub skutki działań </w:t>
            </w:r>
            <w:r w:rsidRPr="007559F5">
              <w:rPr>
                <w:b/>
                <w:i/>
              </w:rPr>
              <w:t xml:space="preserve">mogą być wspierane </w:t>
            </w:r>
            <w:r w:rsidRPr="007559F5">
              <w:t xml:space="preserve">na poziomie Unii, może ona podjąć działania zgodnie z zasadą pomocniczości określoną w art. 5 Traktatu o Unii Europejskiej. Zgodnie z zasadą proporcjonalności określoną w tym artykule niniejsza dyrektywa nie wykracza poza to, co jest konieczne do osiągnięcia tych celów. </w:t>
            </w:r>
            <w:r w:rsidRPr="007559F5">
              <w:rPr>
                <w:b/>
                <w:i/>
              </w:rPr>
              <w:t xml:space="preserve">Krajowe infrastruktury </w:t>
            </w:r>
            <w:r w:rsidRPr="007559F5">
              <w:rPr>
                <w:b/>
                <w:i/>
              </w:rPr>
              <w:lastRenderedPageBreak/>
              <w:t>informacji przestrzennej pozostają jednak przede wszystkim w gestii państw członkowskich. Działania Unii w ramach niniejszej dyrektywy powinny ograniczać się do zapewnienia interoperacyjności niezbędnej między tymi infrastrukturami w celu ułatwienia współpracy transgranicznej, bez uszczerbku dla ich organizacji, zarządzania lub hostingu na poziomie krajowym.</w:t>
            </w:r>
          </w:p>
        </w:tc>
      </w:tr>
    </w:tbl>
    <w:p w14:paraId="5BE9A5BB"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2D87ED9F" w14:textId="77777777" w:rsidR="003373F0" w:rsidRPr="007559F5" w:rsidRDefault="003373F0" w:rsidP="003373F0">
      <w:r w:rsidRPr="007559F5">
        <w:rPr>
          <w:rStyle w:val="HideTWBExt"/>
        </w:rPr>
        <w:t>&lt;/Amend&gt;</w:t>
      </w:r>
    </w:p>
    <w:p w14:paraId="6D112F77"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43</w:t>
      </w:r>
      <w:r w:rsidRPr="007559F5">
        <w:rPr>
          <w:rStyle w:val="HideTWBExt"/>
          <w:b w:val="0"/>
        </w:rPr>
        <w:t>&lt;/NumAm&gt;</w:t>
      </w:r>
    </w:p>
    <w:p w14:paraId="4756D89F"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69C13748" w14:textId="77777777" w:rsidR="003373F0" w:rsidRPr="007559F5" w:rsidRDefault="003373F0" w:rsidP="003373F0">
      <w:r w:rsidRPr="007559F5">
        <w:rPr>
          <w:rStyle w:val="HideTWBExt"/>
        </w:rPr>
        <w:t>&lt;/RepeatBlock-By&gt;</w:t>
      </w:r>
    </w:p>
    <w:p w14:paraId="3472B81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00D62FC" w14:textId="77777777" w:rsidR="003373F0" w:rsidRPr="007559F5" w:rsidRDefault="003373F0" w:rsidP="003373F0">
      <w:pPr>
        <w:pStyle w:val="NormalBold"/>
      </w:pPr>
      <w:r w:rsidRPr="007559F5">
        <w:rPr>
          <w:rStyle w:val="HideTWBExt"/>
          <w:b w:val="0"/>
        </w:rPr>
        <w:t>&lt;Article&gt;</w:t>
      </w:r>
      <w:r w:rsidRPr="007559F5">
        <w:t>Motyw 25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9AB8282" w14:textId="77777777" w:rsidTr="001E05DD">
        <w:trPr>
          <w:jc w:val="center"/>
        </w:trPr>
        <w:tc>
          <w:tcPr>
            <w:tcW w:w="9752" w:type="dxa"/>
            <w:gridSpan w:val="2"/>
          </w:tcPr>
          <w:p w14:paraId="0C9B3777" w14:textId="77777777" w:rsidR="003373F0" w:rsidRPr="007559F5" w:rsidRDefault="003373F0" w:rsidP="001E05DD">
            <w:pPr>
              <w:keepNext/>
            </w:pPr>
          </w:p>
        </w:tc>
      </w:tr>
      <w:tr w:rsidR="003373F0" w:rsidRPr="007559F5" w14:paraId="4AD632E4" w14:textId="77777777" w:rsidTr="001E05DD">
        <w:trPr>
          <w:jc w:val="center"/>
        </w:trPr>
        <w:tc>
          <w:tcPr>
            <w:tcW w:w="4876" w:type="dxa"/>
          </w:tcPr>
          <w:p w14:paraId="03BA8A80" w14:textId="77777777" w:rsidR="003373F0" w:rsidRPr="007559F5" w:rsidRDefault="003373F0" w:rsidP="001E05DD">
            <w:pPr>
              <w:pStyle w:val="ColumnHeading"/>
              <w:keepNext/>
            </w:pPr>
            <w:r w:rsidRPr="007559F5">
              <w:t>Tekst proponowany przez Komisję</w:t>
            </w:r>
          </w:p>
        </w:tc>
        <w:tc>
          <w:tcPr>
            <w:tcW w:w="4876" w:type="dxa"/>
          </w:tcPr>
          <w:p w14:paraId="265FF8BD" w14:textId="77777777" w:rsidR="003373F0" w:rsidRPr="007559F5" w:rsidRDefault="003373F0" w:rsidP="001E05DD">
            <w:pPr>
              <w:pStyle w:val="ColumnHeading"/>
              <w:keepNext/>
            </w:pPr>
            <w:r w:rsidRPr="007559F5">
              <w:t>Poprawka</w:t>
            </w:r>
          </w:p>
        </w:tc>
      </w:tr>
      <w:tr w:rsidR="003373F0" w:rsidRPr="007559F5" w14:paraId="2052F274" w14:textId="77777777" w:rsidTr="001E05DD">
        <w:trPr>
          <w:jc w:val="center"/>
        </w:trPr>
        <w:tc>
          <w:tcPr>
            <w:tcW w:w="4876" w:type="dxa"/>
          </w:tcPr>
          <w:p w14:paraId="166B3291" w14:textId="77777777" w:rsidR="003373F0" w:rsidRPr="007559F5" w:rsidRDefault="003373F0" w:rsidP="001E05DD">
            <w:pPr>
              <w:pStyle w:val="Normal6"/>
            </w:pPr>
          </w:p>
        </w:tc>
        <w:tc>
          <w:tcPr>
            <w:tcW w:w="4876" w:type="dxa"/>
          </w:tcPr>
          <w:p w14:paraId="297FA112" w14:textId="77777777" w:rsidR="003373F0" w:rsidRPr="007559F5" w:rsidRDefault="003373F0" w:rsidP="001E05DD">
            <w:pPr>
              <w:pStyle w:val="Normal6"/>
              <w:rPr>
                <w:szCs w:val="24"/>
              </w:rPr>
            </w:pPr>
            <w:r w:rsidRPr="007559F5">
              <w:rPr>
                <w:b/>
                <w:i/>
              </w:rPr>
              <w:t>(25a)</w:t>
            </w:r>
            <w:r w:rsidRPr="007559F5">
              <w:rPr>
                <w:b/>
                <w:i/>
              </w:rPr>
              <w:tab/>
              <w:t xml:space="preserve">Kilka aktów prawnych Unii opiera się na dyrektywie 2007/2/WE w zakresie formatów technicznych, specyfikacji danych i publicznego dostępu do danych przestrzennych, w tym w odniesieniu do sprawozdawczości w zakresie środowiska, ujednoliconej na mocy rozporządzenia (UE) 2019/1010, oraz w odniesieniu do obowiązków w zakresie monitorowania i sprawozdawczości określonych w rozdziale IV rozporządzenia (UE) 2024/1991, w ramach których sprawozdania z postępów mają być udostępniane publicznie zgodnie z niniejszą dyrektywą. W przypadku gdy niniejsza dyrektywa znosi zharmonizowane specyfikacje danych lub obowiązek świadczenia usług sieciowych, obowiązki dotyczące danych i publicznego dostępu zawarte w tych aktach prawnych nie powinny wymagać takiego poziomu harmonizacji lub dostępności, jakiego niniejsza dyrektywa już nie zapewnia. W przypadku gdy Komisja ocenia zgodność lub postępy państw członkowskich na </w:t>
            </w:r>
            <w:r w:rsidRPr="007559F5">
              <w:rPr>
                <w:b/>
                <w:i/>
              </w:rPr>
              <w:lastRenderedPageBreak/>
              <w:t>podstawie danych przestrzennych, które nie podlegają już zharmonizowanym specyfikacjom, powinna należycie uwzględnić różnice w szczegółowości, jakości i metodologii leżących u podstaw danych krajowych, tak aby zapewnić równe warunki działania między państwami członkowskimi.</w:t>
            </w:r>
          </w:p>
        </w:tc>
      </w:tr>
    </w:tbl>
    <w:p w14:paraId="292C077C"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1927F47E" w14:textId="77777777" w:rsidR="003373F0" w:rsidRPr="007559F5" w:rsidRDefault="003373F0" w:rsidP="003373F0">
      <w:r w:rsidRPr="007559F5">
        <w:rPr>
          <w:rStyle w:val="HideTWBExt"/>
        </w:rPr>
        <w:t>&lt;/Amend&gt;</w:t>
      </w:r>
    </w:p>
    <w:p w14:paraId="494369BE"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44</w:t>
      </w:r>
      <w:r w:rsidRPr="007559F5">
        <w:rPr>
          <w:rStyle w:val="HideTWBExt"/>
          <w:b w:val="0"/>
        </w:rPr>
        <w:t>&lt;/NumAm&gt;</w:t>
      </w:r>
    </w:p>
    <w:p w14:paraId="3A3C7E9B"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3DD1DF51" w14:textId="77777777" w:rsidR="003373F0" w:rsidRPr="007559F5" w:rsidRDefault="003373F0" w:rsidP="003373F0">
      <w:r w:rsidRPr="007559F5">
        <w:rPr>
          <w:rStyle w:val="HideTWBExt"/>
        </w:rPr>
        <w:t>&lt;/RepeatBlock-By&gt;</w:t>
      </w:r>
    </w:p>
    <w:p w14:paraId="37710C8E"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6FB6D2B" w14:textId="77777777" w:rsidR="003373F0" w:rsidRPr="007559F5" w:rsidRDefault="003373F0" w:rsidP="003373F0">
      <w:pPr>
        <w:pStyle w:val="NormalBold"/>
      </w:pPr>
      <w:r w:rsidRPr="007559F5">
        <w:rPr>
          <w:rStyle w:val="HideTWBExt"/>
          <w:b w:val="0"/>
        </w:rPr>
        <w:t>&lt;Article&gt;</w:t>
      </w:r>
      <w:r w:rsidRPr="007559F5">
        <w:t>Motyw 25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886BE2F" w14:textId="77777777" w:rsidTr="001E05DD">
        <w:trPr>
          <w:jc w:val="center"/>
        </w:trPr>
        <w:tc>
          <w:tcPr>
            <w:tcW w:w="9752" w:type="dxa"/>
            <w:gridSpan w:val="2"/>
          </w:tcPr>
          <w:p w14:paraId="7697CC55" w14:textId="77777777" w:rsidR="003373F0" w:rsidRPr="007559F5" w:rsidRDefault="003373F0" w:rsidP="001E05DD">
            <w:pPr>
              <w:keepNext/>
            </w:pPr>
          </w:p>
        </w:tc>
      </w:tr>
      <w:tr w:rsidR="003373F0" w:rsidRPr="007559F5" w14:paraId="12B26838" w14:textId="77777777" w:rsidTr="001E05DD">
        <w:trPr>
          <w:jc w:val="center"/>
        </w:trPr>
        <w:tc>
          <w:tcPr>
            <w:tcW w:w="4876" w:type="dxa"/>
          </w:tcPr>
          <w:p w14:paraId="243ADABB" w14:textId="77777777" w:rsidR="003373F0" w:rsidRPr="007559F5" w:rsidRDefault="003373F0" w:rsidP="001E05DD">
            <w:pPr>
              <w:pStyle w:val="ColumnHeading"/>
              <w:keepNext/>
            </w:pPr>
            <w:r w:rsidRPr="007559F5">
              <w:t>Tekst proponowany przez Komisję</w:t>
            </w:r>
          </w:p>
        </w:tc>
        <w:tc>
          <w:tcPr>
            <w:tcW w:w="4876" w:type="dxa"/>
          </w:tcPr>
          <w:p w14:paraId="00E6009E" w14:textId="77777777" w:rsidR="003373F0" w:rsidRPr="007559F5" w:rsidRDefault="003373F0" w:rsidP="001E05DD">
            <w:pPr>
              <w:pStyle w:val="ColumnHeading"/>
              <w:keepNext/>
            </w:pPr>
            <w:r w:rsidRPr="007559F5">
              <w:t>Poprawka</w:t>
            </w:r>
          </w:p>
        </w:tc>
      </w:tr>
      <w:tr w:rsidR="003373F0" w:rsidRPr="007559F5" w14:paraId="2CE81009" w14:textId="77777777" w:rsidTr="001E05DD">
        <w:trPr>
          <w:jc w:val="center"/>
        </w:trPr>
        <w:tc>
          <w:tcPr>
            <w:tcW w:w="4876" w:type="dxa"/>
          </w:tcPr>
          <w:p w14:paraId="6154F65F" w14:textId="77777777" w:rsidR="003373F0" w:rsidRPr="007559F5" w:rsidRDefault="003373F0" w:rsidP="001E05DD">
            <w:pPr>
              <w:pStyle w:val="Normal6"/>
            </w:pPr>
          </w:p>
        </w:tc>
        <w:tc>
          <w:tcPr>
            <w:tcW w:w="4876" w:type="dxa"/>
          </w:tcPr>
          <w:p w14:paraId="137C918A" w14:textId="77777777" w:rsidR="003373F0" w:rsidRPr="007559F5" w:rsidRDefault="003373F0" w:rsidP="001E05DD">
            <w:pPr>
              <w:pStyle w:val="Normal6"/>
              <w:rPr>
                <w:szCs w:val="24"/>
              </w:rPr>
            </w:pPr>
            <w:r w:rsidRPr="007559F5">
              <w:rPr>
                <w:b/>
                <w:i/>
              </w:rPr>
              <w:t>(25a)</w:t>
            </w:r>
            <w:r w:rsidRPr="007559F5">
              <w:rPr>
                <w:b/>
                <w:i/>
              </w:rPr>
              <w:tab/>
              <w:t>Ochrona niektórych danych przestrzennych dotyczących infrastruktury krytycznej i podmiotów krytycznych stanowi istotny element bezpieczeństwa publicznego i odporności państw członkowskich. Zgodnie z dyrektywą (UE) 2022/2555 w sprawie środków mających na celu zapewnienie wspólnego wysokiego poziomu cyberbezpieczeństwa w Unii (NIS2) oraz dyrektywą (UE) 2022/2557 w sprawie odporności podmiotów krytycznych państwa członkowskie muszą mieć możliwość ograniczenia dostępu do niektórych danych przestrzennych, jeżeli ich upublicznienie mogłoby zagrozić bezpieczeństwu lub odporności infrastruktury krytycznej lub podmiotów krytycznych.</w:t>
            </w:r>
          </w:p>
        </w:tc>
      </w:tr>
    </w:tbl>
    <w:p w14:paraId="5DBBE5E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0C6F0D49" w14:textId="77777777" w:rsidR="003373F0" w:rsidRPr="007559F5" w:rsidRDefault="003373F0" w:rsidP="003373F0">
      <w:r w:rsidRPr="007559F5">
        <w:rPr>
          <w:rStyle w:val="HideTWBExt"/>
        </w:rPr>
        <w:t>&lt;/Amend&gt;</w:t>
      </w:r>
    </w:p>
    <w:p w14:paraId="02EC620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45</w:t>
      </w:r>
      <w:r w:rsidRPr="007559F5">
        <w:rPr>
          <w:rStyle w:val="HideTWBExt"/>
          <w:b w:val="0"/>
        </w:rPr>
        <w:t>&lt;/NumAm&gt;</w:t>
      </w:r>
    </w:p>
    <w:p w14:paraId="417840D0" w14:textId="77777777" w:rsidR="003373F0" w:rsidRPr="007559F5" w:rsidRDefault="003373F0" w:rsidP="003373F0">
      <w:pPr>
        <w:pStyle w:val="NormalBold"/>
      </w:pPr>
      <w:r w:rsidRPr="007559F5">
        <w:rPr>
          <w:rStyle w:val="HideTWBExt"/>
          <w:b w:val="0"/>
        </w:rPr>
        <w:t>&lt;RepeatBlock-By&gt;&lt;Members&gt;</w:t>
      </w:r>
      <w:r w:rsidRPr="007559F5">
        <w:t xml:space="preserve">Mathilde Androuët, Anne-Sophie Frigout, Marie-Luce </w:t>
      </w:r>
      <w:r w:rsidRPr="007559F5">
        <w:lastRenderedPageBreak/>
        <w:t>Brasier-Clain, Valérie Deloge, Matthieu Valet, Mélanie Disdier, Catherine Griset</w:t>
      </w:r>
      <w:r w:rsidRPr="007559F5">
        <w:rPr>
          <w:rStyle w:val="HideTWBExt"/>
          <w:b w:val="0"/>
        </w:rPr>
        <w:t>&lt;/Members&gt;</w:t>
      </w:r>
    </w:p>
    <w:p w14:paraId="3D5B48DA" w14:textId="77777777" w:rsidR="003373F0" w:rsidRPr="007559F5" w:rsidRDefault="003373F0" w:rsidP="003373F0">
      <w:r w:rsidRPr="007559F5">
        <w:rPr>
          <w:rStyle w:val="HideTWBExt"/>
        </w:rPr>
        <w:t>&lt;/RepeatBlock-By&gt;</w:t>
      </w:r>
    </w:p>
    <w:p w14:paraId="7206A32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3AD9504" w14:textId="77777777" w:rsidR="003373F0" w:rsidRPr="007559F5" w:rsidRDefault="003373F0" w:rsidP="003373F0">
      <w:pPr>
        <w:pStyle w:val="NormalBold"/>
      </w:pPr>
      <w:r w:rsidRPr="007559F5">
        <w:rPr>
          <w:rStyle w:val="HideTWBExt"/>
          <w:b w:val="0"/>
        </w:rPr>
        <w:t>&lt;Article&gt;</w:t>
      </w:r>
      <w:r w:rsidRPr="007559F5">
        <w:t>Artykuł 1 – akapit 1 – punkt -1 (nowy)</w:t>
      </w:r>
      <w:r w:rsidRPr="007559F5">
        <w:rPr>
          <w:rStyle w:val="HideTWBExt"/>
          <w:b w:val="0"/>
        </w:rPr>
        <w:t>&lt;/Article&gt;</w:t>
      </w:r>
    </w:p>
    <w:p w14:paraId="353A7486"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E9509C1" w14:textId="77777777" w:rsidR="003373F0" w:rsidRPr="007559F5" w:rsidRDefault="003373F0" w:rsidP="003373F0">
      <w:r w:rsidRPr="007559F5">
        <w:rPr>
          <w:rStyle w:val="HideTWBExt"/>
        </w:rPr>
        <w:t>&lt;Article2&gt;</w:t>
      </w:r>
      <w:r w:rsidRPr="007559F5">
        <w:t>Artykuł 1 a (nowy)</w:t>
      </w:r>
      <w:r w:rsidRPr="007559F5">
        <w:rPr>
          <w:rStyle w:val="HideTWBExt"/>
        </w:rPr>
        <w:t>&lt;/Article2&gt;</w:t>
      </w:r>
    </w:p>
    <w:p w14:paraId="56A3F91E"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619822F" w14:textId="77777777" w:rsidTr="001E05DD">
        <w:trPr>
          <w:jc w:val="center"/>
        </w:trPr>
        <w:tc>
          <w:tcPr>
            <w:tcW w:w="4876" w:type="dxa"/>
          </w:tcPr>
          <w:p w14:paraId="6B98E317" w14:textId="77777777" w:rsidR="003373F0" w:rsidRPr="007559F5" w:rsidRDefault="003373F0" w:rsidP="001E05DD">
            <w:pPr>
              <w:pStyle w:val="ColumnHeading"/>
              <w:keepNext/>
            </w:pPr>
            <w:r w:rsidRPr="007559F5">
              <w:t>Tekst proponowany przez Komisję</w:t>
            </w:r>
          </w:p>
        </w:tc>
        <w:tc>
          <w:tcPr>
            <w:tcW w:w="4876" w:type="dxa"/>
          </w:tcPr>
          <w:p w14:paraId="634CD879" w14:textId="77777777" w:rsidR="003373F0" w:rsidRPr="007559F5" w:rsidRDefault="003373F0" w:rsidP="001E05DD">
            <w:pPr>
              <w:pStyle w:val="ColumnHeading"/>
              <w:keepNext/>
            </w:pPr>
            <w:r w:rsidRPr="007559F5">
              <w:t>Poprawka</w:t>
            </w:r>
          </w:p>
        </w:tc>
      </w:tr>
      <w:tr w:rsidR="003373F0" w:rsidRPr="007559F5" w14:paraId="21840598" w14:textId="77777777" w:rsidTr="001E05DD">
        <w:trPr>
          <w:jc w:val="center"/>
        </w:trPr>
        <w:tc>
          <w:tcPr>
            <w:tcW w:w="4876" w:type="dxa"/>
          </w:tcPr>
          <w:p w14:paraId="6BA411F3" w14:textId="77777777" w:rsidR="003373F0" w:rsidRPr="007559F5" w:rsidRDefault="003373F0" w:rsidP="001E05DD">
            <w:pPr>
              <w:pStyle w:val="Normal6"/>
            </w:pPr>
          </w:p>
        </w:tc>
        <w:tc>
          <w:tcPr>
            <w:tcW w:w="4876" w:type="dxa"/>
          </w:tcPr>
          <w:p w14:paraId="10517F0E" w14:textId="77777777" w:rsidR="003373F0" w:rsidRPr="007559F5" w:rsidRDefault="003373F0" w:rsidP="001E05DD">
            <w:pPr>
              <w:pStyle w:val="Normal6"/>
              <w:rPr>
                <w:b/>
                <w:i/>
              </w:rPr>
            </w:pPr>
            <w:r w:rsidRPr="007559F5">
              <w:rPr>
                <w:b/>
                <w:i/>
              </w:rPr>
              <w:t>-1)</w:t>
            </w:r>
            <w:r w:rsidRPr="007559F5">
              <w:rPr>
                <w:b/>
                <w:i/>
              </w:rPr>
              <w:tab/>
              <w:t xml:space="preserve"> dodaje się artykuł w brzmieniu:</w:t>
            </w:r>
          </w:p>
        </w:tc>
      </w:tr>
      <w:tr w:rsidR="003373F0" w:rsidRPr="007559F5" w14:paraId="0E3D8508" w14:textId="77777777" w:rsidTr="001E05DD">
        <w:trPr>
          <w:jc w:val="center"/>
        </w:trPr>
        <w:tc>
          <w:tcPr>
            <w:tcW w:w="4876" w:type="dxa"/>
          </w:tcPr>
          <w:p w14:paraId="60D752F6" w14:textId="77777777" w:rsidR="003373F0" w:rsidRPr="007559F5" w:rsidRDefault="003373F0" w:rsidP="001E05DD">
            <w:pPr>
              <w:pStyle w:val="Normal6"/>
            </w:pPr>
          </w:p>
        </w:tc>
        <w:tc>
          <w:tcPr>
            <w:tcW w:w="4876" w:type="dxa"/>
          </w:tcPr>
          <w:p w14:paraId="3F9690CB" w14:textId="77777777" w:rsidR="003373F0" w:rsidRPr="007559F5" w:rsidRDefault="003373F0" w:rsidP="001E05DD">
            <w:pPr>
              <w:pStyle w:val="Normal6"/>
              <w:rPr>
                <w:b/>
                <w:i/>
              </w:rPr>
            </w:pPr>
            <w:r w:rsidRPr="007559F5">
              <w:rPr>
                <w:b/>
                <w:i/>
              </w:rPr>
              <w:t>„Artykuł 1a</w:t>
            </w:r>
          </w:p>
        </w:tc>
      </w:tr>
      <w:tr w:rsidR="003373F0" w:rsidRPr="007559F5" w14:paraId="33FF1AB8" w14:textId="77777777" w:rsidTr="001E05DD">
        <w:trPr>
          <w:jc w:val="center"/>
        </w:trPr>
        <w:tc>
          <w:tcPr>
            <w:tcW w:w="4876" w:type="dxa"/>
          </w:tcPr>
          <w:p w14:paraId="692529BE" w14:textId="77777777" w:rsidR="003373F0" w:rsidRPr="007559F5" w:rsidRDefault="003373F0" w:rsidP="001E05DD">
            <w:pPr>
              <w:pStyle w:val="Normal6"/>
            </w:pPr>
          </w:p>
        </w:tc>
        <w:tc>
          <w:tcPr>
            <w:tcW w:w="4876" w:type="dxa"/>
          </w:tcPr>
          <w:p w14:paraId="51BF53CF" w14:textId="77777777" w:rsidR="003373F0" w:rsidRPr="007559F5" w:rsidRDefault="003373F0" w:rsidP="001E05DD">
            <w:pPr>
              <w:pStyle w:val="Normal6"/>
              <w:rPr>
                <w:szCs w:val="24"/>
              </w:rPr>
            </w:pPr>
            <w:r w:rsidRPr="007559F5">
              <w:rPr>
                <w:b/>
                <w:i/>
              </w:rPr>
              <w:t>Zlikwidowanie geoportalu INSPIRE nie ma wpływu na odpowiedzialność państw członkowskich za organizację, zarządzanie, utrzymanie i rozwój ich portali danych przestrzennych na poziomie krajowym, regionalnym lub niższym niż krajowy.</w:t>
            </w:r>
          </w:p>
        </w:tc>
      </w:tr>
      <w:tr w:rsidR="003373F0" w:rsidRPr="007559F5" w14:paraId="1764A1C3" w14:textId="77777777" w:rsidTr="001E05DD">
        <w:trPr>
          <w:jc w:val="center"/>
        </w:trPr>
        <w:tc>
          <w:tcPr>
            <w:tcW w:w="4876" w:type="dxa"/>
          </w:tcPr>
          <w:p w14:paraId="5CB0DB9C" w14:textId="77777777" w:rsidR="003373F0" w:rsidRPr="007559F5" w:rsidRDefault="003373F0" w:rsidP="001E05DD">
            <w:pPr>
              <w:pStyle w:val="Normal6"/>
            </w:pPr>
          </w:p>
        </w:tc>
        <w:tc>
          <w:tcPr>
            <w:tcW w:w="4876" w:type="dxa"/>
          </w:tcPr>
          <w:p w14:paraId="07E5D68D" w14:textId="77777777" w:rsidR="003373F0" w:rsidRPr="007559F5" w:rsidRDefault="003373F0" w:rsidP="001E05DD">
            <w:pPr>
              <w:pStyle w:val="Normal6"/>
              <w:rPr>
                <w:szCs w:val="24"/>
              </w:rPr>
            </w:pPr>
            <w:r w:rsidRPr="007559F5">
              <w:rPr>
                <w:b/>
                <w:i/>
              </w:rPr>
              <w:t>Portale krajowe pozostają głównymi punktami dostępu do zbiorów danych przestrzennych tworzonych lub utrzymywanych przez organy publiczne państw członkowskich.</w:t>
            </w:r>
          </w:p>
        </w:tc>
      </w:tr>
      <w:tr w:rsidR="003373F0" w:rsidRPr="007559F5" w14:paraId="4233E9DA" w14:textId="77777777" w:rsidTr="001E05DD">
        <w:trPr>
          <w:jc w:val="center"/>
        </w:trPr>
        <w:tc>
          <w:tcPr>
            <w:tcW w:w="4876" w:type="dxa"/>
          </w:tcPr>
          <w:p w14:paraId="0A9E74B5" w14:textId="77777777" w:rsidR="003373F0" w:rsidRPr="007559F5" w:rsidRDefault="003373F0" w:rsidP="001E05DD">
            <w:pPr>
              <w:pStyle w:val="Normal6"/>
            </w:pPr>
          </w:p>
        </w:tc>
        <w:tc>
          <w:tcPr>
            <w:tcW w:w="4876" w:type="dxa"/>
          </w:tcPr>
          <w:p w14:paraId="7BF00670" w14:textId="77777777" w:rsidR="003373F0" w:rsidRPr="007559F5" w:rsidRDefault="003373F0" w:rsidP="001E05DD">
            <w:pPr>
              <w:pStyle w:val="Normal6"/>
              <w:rPr>
                <w:szCs w:val="24"/>
              </w:rPr>
            </w:pPr>
            <w:r w:rsidRPr="007559F5">
              <w:rPr>
                <w:b/>
                <w:i/>
              </w:rPr>
              <w:t>Europejski portal data.europa.eu ułatwia wyszukiwanie, łączenie i ponowne wykorzystywanie tych danych, lecz nie zastępuje istniejących infrastruktur krajowych.”;</w:t>
            </w:r>
          </w:p>
        </w:tc>
      </w:tr>
    </w:tbl>
    <w:p w14:paraId="5C9F3114"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622AA0C8" w14:textId="77777777" w:rsidR="003373F0" w:rsidRPr="007559F5" w:rsidRDefault="003373F0" w:rsidP="003373F0">
      <w:r w:rsidRPr="007559F5">
        <w:rPr>
          <w:rStyle w:val="HideTWBExt"/>
        </w:rPr>
        <w:t>&lt;/Amend&gt;</w:t>
      </w:r>
    </w:p>
    <w:p w14:paraId="1EEC015B"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46</w:t>
      </w:r>
      <w:r w:rsidRPr="007559F5">
        <w:rPr>
          <w:rStyle w:val="HideTWBExt"/>
          <w:b w:val="0"/>
        </w:rPr>
        <w:t>&lt;/NumAm&gt;</w:t>
      </w:r>
    </w:p>
    <w:p w14:paraId="5EFCCA3C"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22E75942" w14:textId="77777777" w:rsidR="003373F0" w:rsidRPr="007559F5" w:rsidRDefault="003373F0" w:rsidP="003373F0">
      <w:r w:rsidRPr="007559F5">
        <w:rPr>
          <w:rStyle w:val="HideTWBExt"/>
        </w:rPr>
        <w:t>&lt;/RepeatBlock-By&gt;</w:t>
      </w:r>
    </w:p>
    <w:p w14:paraId="2057FD50"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A9DB2B6" w14:textId="77777777" w:rsidR="003373F0" w:rsidRPr="007559F5" w:rsidRDefault="003373F0" w:rsidP="003373F0">
      <w:pPr>
        <w:pStyle w:val="NormalBold"/>
      </w:pPr>
      <w:r w:rsidRPr="007559F5">
        <w:rPr>
          <w:rStyle w:val="HideTWBExt"/>
          <w:b w:val="0"/>
        </w:rPr>
        <w:t>&lt;Article&gt;</w:t>
      </w:r>
      <w:r w:rsidRPr="007559F5">
        <w:t>Artykuł 1 – akapit 1 – punkt 1</w:t>
      </w:r>
      <w:r w:rsidRPr="007559F5">
        <w:rPr>
          <w:rStyle w:val="HideTWBExt"/>
          <w:b w:val="0"/>
        </w:rPr>
        <w:t>&lt;/Article&gt;</w:t>
      </w:r>
    </w:p>
    <w:p w14:paraId="3EDDE95A"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624DF77D" w14:textId="77777777" w:rsidR="003373F0" w:rsidRPr="007559F5" w:rsidRDefault="003373F0" w:rsidP="003373F0">
      <w:r w:rsidRPr="007559F5">
        <w:rPr>
          <w:rStyle w:val="HideTWBExt"/>
        </w:rPr>
        <w:t>&lt;Article2&gt;</w:t>
      </w:r>
      <w:r w:rsidRPr="007559F5">
        <w:t>Artykuł 3 – punkty 5, 7 i 8</w:t>
      </w:r>
      <w:r w:rsidRPr="007559F5">
        <w:rPr>
          <w:rStyle w:val="HideTWBExt"/>
        </w:rPr>
        <w:t>&lt;/Article2&gt;</w:t>
      </w:r>
    </w:p>
    <w:p w14:paraId="641C4F6C"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9E55A9E" w14:textId="77777777" w:rsidTr="001E05DD">
        <w:trPr>
          <w:jc w:val="center"/>
        </w:trPr>
        <w:tc>
          <w:tcPr>
            <w:tcW w:w="4876" w:type="dxa"/>
          </w:tcPr>
          <w:p w14:paraId="2D1FDA59" w14:textId="77777777" w:rsidR="003373F0" w:rsidRPr="007559F5" w:rsidRDefault="003373F0" w:rsidP="001E05DD">
            <w:pPr>
              <w:pStyle w:val="ColumnHeading"/>
              <w:keepNext/>
            </w:pPr>
            <w:r w:rsidRPr="007559F5">
              <w:t>Tekst proponowany przez Komisję</w:t>
            </w:r>
          </w:p>
        </w:tc>
        <w:tc>
          <w:tcPr>
            <w:tcW w:w="4876" w:type="dxa"/>
          </w:tcPr>
          <w:p w14:paraId="3A084254" w14:textId="77777777" w:rsidR="003373F0" w:rsidRPr="007559F5" w:rsidRDefault="003373F0" w:rsidP="001E05DD">
            <w:pPr>
              <w:pStyle w:val="ColumnHeading"/>
              <w:keepNext/>
            </w:pPr>
            <w:r w:rsidRPr="007559F5">
              <w:t>Poprawka</w:t>
            </w:r>
          </w:p>
        </w:tc>
      </w:tr>
      <w:tr w:rsidR="003373F0" w:rsidRPr="007559F5" w14:paraId="5B269CCC" w14:textId="77777777" w:rsidTr="001E05DD">
        <w:trPr>
          <w:jc w:val="center"/>
        </w:trPr>
        <w:tc>
          <w:tcPr>
            <w:tcW w:w="4876" w:type="dxa"/>
          </w:tcPr>
          <w:p w14:paraId="1ED251E4" w14:textId="77777777" w:rsidR="003373F0" w:rsidRPr="007559F5" w:rsidRDefault="003373F0" w:rsidP="001E05DD">
            <w:pPr>
              <w:pStyle w:val="Normal6"/>
            </w:pPr>
            <w:r w:rsidRPr="007559F5">
              <w:t>1)</w:t>
            </w:r>
            <w:r w:rsidRPr="007559F5">
              <w:tab/>
              <w:t>uchyla się art. 3 pkt 5, 7</w:t>
            </w:r>
            <w:r w:rsidRPr="007559F5">
              <w:rPr>
                <w:b/>
                <w:i/>
              </w:rPr>
              <w:t>, 8 i 10</w:t>
            </w:r>
            <w:r w:rsidRPr="007559F5">
              <w:t>;</w:t>
            </w:r>
          </w:p>
        </w:tc>
        <w:tc>
          <w:tcPr>
            <w:tcW w:w="4876" w:type="dxa"/>
          </w:tcPr>
          <w:p w14:paraId="059C604A" w14:textId="77777777" w:rsidR="003373F0" w:rsidRPr="007559F5" w:rsidRDefault="003373F0" w:rsidP="001E05DD">
            <w:pPr>
              <w:pStyle w:val="Normal6"/>
              <w:rPr>
                <w:szCs w:val="24"/>
              </w:rPr>
            </w:pPr>
            <w:r w:rsidRPr="007559F5">
              <w:t xml:space="preserve">uchyla się art. 3 pkt 5, 7 </w:t>
            </w:r>
            <w:r w:rsidRPr="007559F5">
              <w:rPr>
                <w:b/>
                <w:i/>
              </w:rPr>
              <w:t>i 8</w:t>
            </w:r>
            <w:r w:rsidRPr="007559F5">
              <w:t>;</w:t>
            </w:r>
          </w:p>
        </w:tc>
      </w:tr>
    </w:tbl>
    <w:p w14:paraId="735A1480"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1D15CE5" w14:textId="77777777" w:rsidR="003373F0" w:rsidRPr="007559F5" w:rsidRDefault="003373F0" w:rsidP="003373F0">
      <w:r w:rsidRPr="007559F5">
        <w:rPr>
          <w:rStyle w:val="HideTWBExt"/>
        </w:rPr>
        <w:t>&lt;/Amend&gt;</w:t>
      </w:r>
    </w:p>
    <w:p w14:paraId="64AE80AC"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47</w:t>
      </w:r>
      <w:r w:rsidRPr="007559F5">
        <w:rPr>
          <w:rStyle w:val="HideTWBExt"/>
          <w:b w:val="0"/>
        </w:rPr>
        <w:t>&lt;/NumAm&gt;</w:t>
      </w:r>
    </w:p>
    <w:p w14:paraId="158B3143"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17ED8499" w14:textId="77777777" w:rsidR="003373F0" w:rsidRPr="007559F5" w:rsidRDefault="003373F0" w:rsidP="003373F0">
      <w:r w:rsidRPr="007559F5">
        <w:rPr>
          <w:rStyle w:val="HideTWBExt"/>
        </w:rPr>
        <w:t>&lt;/RepeatBlock-By&gt;</w:t>
      </w:r>
    </w:p>
    <w:p w14:paraId="0E04B056"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4ED830B" w14:textId="77777777" w:rsidR="003373F0" w:rsidRPr="007559F5" w:rsidRDefault="003373F0" w:rsidP="003373F0">
      <w:pPr>
        <w:pStyle w:val="NormalBold"/>
      </w:pPr>
      <w:r w:rsidRPr="007559F5">
        <w:rPr>
          <w:rStyle w:val="HideTWBExt"/>
          <w:b w:val="0"/>
        </w:rPr>
        <w:t>&lt;Article&gt;</w:t>
      </w:r>
      <w:r w:rsidRPr="007559F5">
        <w:t>Artykuł 1 – akapit 1 – punkt 1</w:t>
      </w:r>
      <w:r w:rsidRPr="007559F5">
        <w:rPr>
          <w:rStyle w:val="HideTWBExt"/>
          <w:b w:val="0"/>
        </w:rPr>
        <w:t>&lt;/Article&gt;</w:t>
      </w:r>
    </w:p>
    <w:p w14:paraId="06C938DB"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096E6B3" w14:textId="77777777" w:rsidR="003373F0" w:rsidRPr="007559F5" w:rsidRDefault="003373F0" w:rsidP="003373F0">
      <w:r w:rsidRPr="007559F5">
        <w:rPr>
          <w:rStyle w:val="HideTWBExt"/>
        </w:rPr>
        <w:t>&lt;Article2&gt;</w:t>
      </w:r>
      <w:r w:rsidRPr="007559F5">
        <w:t>Artykuł 3 – punkty 5 i 10</w:t>
      </w:r>
      <w:r w:rsidRPr="007559F5">
        <w:rPr>
          <w:rStyle w:val="HideTWBExt"/>
        </w:rPr>
        <w:t>&lt;/Article2&gt;</w:t>
      </w:r>
    </w:p>
    <w:p w14:paraId="681D4342"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160528A" w14:textId="77777777" w:rsidTr="001E05DD">
        <w:trPr>
          <w:jc w:val="center"/>
        </w:trPr>
        <w:tc>
          <w:tcPr>
            <w:tcW w:w="4876" w:type="dxa"/>
          </w:tcPr>
          <w:p w14:paraId="45AA19E9" w14:textId="77777777" w:rsidR="003373F0" w:rsidRPr="007559F5" w:rsidRDefault="003373F0" w:rsidP="001E05DD">
            <w:pPr>
              <w:pStyle w:val="ColumnHeading"/>
              <w:keepNext/>
            </w:pPr>
            <w:r w:rsidRPr="007559F5">
              <w:t>Tekst proponowany przez Komisję</w:t>
            </w:r>
          </w:p>
        </w:tc>
        <w:tc>
          <w:tcPr>
            <w:tcW w:w="4876" w:type="dxa"/>
          </w:tcPr>
          <w:p w14:paraId="29B0DECE" w14:textId="77777777" w:rsidR="003373F0" w:rsidRPr="007559F5" w:rsidRDefault="003373F0" w:rsidP="001E05DD">
            <w:pPr>
              <w:pStyle w:val="ColumnHeading"/>
              <w:keepNext/>
            </w:pPr>
            <w:r w:rsidRPr="007559F5">
              <w:t>Poprawka</w:t>
            </w:r>
          </w:p>
        </w:tc>
      </w:tr>
      <w:tr w:rsidR="003373F0" w:rsidRPr="007559F5" w14:paraId="35528799" w14:textId="77777777" w:rsidTr="001E05DD">
        <w:trPr>
          <w:jc w:val="center"/>
        </w:trPr>
        <w:tc>
          <w:tcPr>
            <w:tcW w:w="4876" w:type="dxa"/>
          </w:tcPr>
          <w:p w14:paraId="674B3978" w14:textId="77777777" w:rsidR="003373F0" w:rsidRPr="007559F5" w:rsidRDefault="003373F0" w:rsidP="001E05DD">
            <w:pPr>
              <w:pStyle w:val="Normal6"/>
            </w:pPr>
            <w:r w:rsidRPr="007559F5">
              <w:t>1)</w:t>
            </w:r>
            <w:r w:rsidRPr="007559F5">
              <w:tab/>
              <w:t>uchyla się art. 3 pkt 5</w:t>
            </w:r>
            <w:r w:rsidRPr="007559F5">
              <w:rPr>
                <w:b/>
                <w:i/>
              </w:rPr>
              <w:t xml:space="preserve">, 7, 8 </w:t>
            </w:r>
            <w:r w:rsidRPr="007559F5">
              <w:t>i 10;</w:t>
            </w:r>
          </w:p>
        </w:tc>
        <w:tc>
          <w:tcPr>
            <w:tcW w:w="4876" w:type="dxa"/>
          </w:tcPr>
          <w:p w14:paraId="4BE8996B" w14:textId="77777777" w:rsidR="003373F0" w:rsidRPr="007559F5" w:rsidRDefault="003373F0" w:rsidP="001E05DD">
            <w:pPr>
              <w:pStyle w:val="Normal6"/>
              <w:rPr>
                <w:szCs w:val="24"/>
              </w:rPr>
            </w:pPr>
            <w:r w:rsidRPr="007559F5">
              <w:t>uchyla się art. 3 pkt 5 i 10;</w:t>
            </w:r>
          </w:p>
        </w:tc>
      </w:tr>
    </w:tbl>
    <w:p w14:paraId="3A28B75F"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70F9998"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3C842D24" w14:textId="77777777" w:rsidR="003373F0" w:rsidRPr="007559F5" w:rsidRDefault="003373F0" w:rsidP="003373F0">
      <w:pPr>
        <w:pStyle w:val="Normal12Italic"/>
        <w:rPr>
          <w:noProof w:val="0"/>
        </w:rPr>
      </w:pPr>
      <w:r w:rsidRPr="007559F5">
        <w:t>Definicje pojęć „interoperacyjność” (pkt 7) i „obiekt przestrzenny” (pkt 8) nie są przestarzałe; zapewniają wspólne rozumienie kluczowych elementów ram geoprzestrzennych, jak zauważyło kilka delegacji w Radzie. Pozostają niezbędne, jeśli w dyrektywie ma zostać zachowany minimalny poziom interoperacyjności.</w:t>
      </w:r>
    </w:p>
    <w:p w14:paraId="35C49E83" w14:textId="77777777" w:rsidR="003373F0" w:rsidRPr="007559F5" w:rsidRDefault="003373F0" w:rsidP="003373F0">
      <w:pPr>
        <w:rPr>
          <w:rStyle w:val="HideTWBExt"/>
        </w:rPr>
      </w:pPr>
      <w:r w:rsidRPr="007559F5">
        <w:rPr>
          <w:rStyle w:val="HideTWBExt"/>
        </w:rPr>
        <w:t>&lt;/Amend&gt;</w:t>
      </w:r>
    </w:p>
    <w:p w14:paraId="12BAE8C5"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48</w:t>
      </w:r>
      <w:r w:rsidRPr="007559F5">
        <w:rPr>
          <w:rStyle w:val="HideTWBExt"/>
          <w:b w:val="0"/>
        </w:rPr>
        <w:t>&lt;/NumAm&gt;</w:t>
      </w:r>
    </w:p>
    <w:p w14:paraId="27807EF2" w14:textId="77777777" w:rsidR="003373F0" w:rsidRPr="007559F5" w:rsidRDefault="003373F0" w:rsidP="003373F0">
      <w:pPr>
        <w:pStyle w:val="NormalBold"/>
      </w:pPr>
      <w:r w:rsidRPr="007559F5">
        <w:rPr>
          <w:rStyle w:val="HideTWBExt"/>
          <w:b w:val="0"/>
        </w:rPr>
        <w:t>&lt;RepeatBlock-By&gt;&lt;Members&gt;</w:t>
      </w:r>
      <w:r w:rsidRPr="007559F5">
        <w:t>Daniel Buda</w:t>
      </w:r>
      <w:r w:rsidRPr="007559F5">
        <w:rPr>
          <w:rStyle w:val="HideTWBExt"/>
          <w:b w:val="0"/>
        </w:rPr>
        <w:t>&lt;/Members&gt;</w:t>
      </w:r>
    </w:p>
    <w:p w14:paraId="0792D84B" w14:textId="77777777" w:rsidR="003373F0" w:rsidRPr="007559F5" w:rsidRDefault="003373F0" w:rsidP="003373F0">
      <w:r w:rsidRPr="007559F5">
        <w:rPr>
          <w:rStyle w:val="HideTWBExt"/>
        </w:rPr>
        <w:t>&lt;/RepeatBlock-By&gt;</w:t>
      </w:r>
    </w:p>
    <w:p w14:paraId="2780689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4389324" w14:textId="77777777" w:rsidR="003373F0" w:rsidRPr="007559F5" w:rsidRDefault="003373F0" w:rsidP="003373F0">
      <w:pPr>
        <w:pStyle w:val="NormalBold"/>
      </w:pPr>
      <w:r w:rsidRPr="007559F5">
        <w:rPr>
          <w:rStyle w:val="HideTWBExt"/>
          <w:b w:val="0"/>
        </w:rPr>
        <w:t>&lt;Article&gt;</w:t>
      </w:r>
      <w:r w:rsidRPr="007559F5">
        <w:t>Artykuł 1 – akapit 1 – punkt 1 a (nowy)</w:t>
      </w:r>
      <w:r w:rsidRPr="007559F5">
        <w:rPr>
          <w:rStyle w:val="HideTWBExt"/>
          <w:b w:val="0"/>
        </w:rPr>
        <w:t>&lt;/Article&gt;</w:t>
      </w:r>
    </w:p>
    <w:p w14:paraId="0971875A"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63622ECE" w14:textId="77777777" w:rsidR="003373F0" w:rsidRPr="007559F5" w:rsidRDefault="003373F0" w:rsidP="003373F0">
      <w:r w:rsidRPr="007559F5">
        <w:rPr>
          <w:rStyle w:val="HideTWBExt"/>
        </w:rPr>
        <w:t>&lt;Article2&gt;</w:t>
      </w:r>
      <w:r w:rsidRPr="007559F5">
        <w:t>Artykuł 3 – punkt 10 a</w:t>
      </w:r>
      <w:r w:rsidRPr="007559F5">
        <w:rPr>
          <w:rStyle w:val="HideTWBExt"/>
        </w:rPr>
        <w:t>&lt;/Article2&gt;</w:t>
      </w:r>
    </w:p>
    <w:p w14:paraId="48AA8DFF"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F2A81BD" w14:textId="77777777" w:rsidTr="001E05DD">
        <w:trPr>
          <w:jc w:val="center"/>
        </w:trPr>
        <w:tc>
          <w:tcPr>
            <w:tcW w:w="4876" w:type="dxa"/>
          </w:tcPr>
          <w:p w14:paraId="52163E76" w14:textId="77777777" w:rsidR="003373F0" w:rsidRPr="007559F5" w:rsidRDefault="003373F0" w:rsidP="001E05DD">
            <w:pPr>
              <w:pStyle w:val="ColumnHeading"/>
              <w:keepNext/>
            </w:pPr>
            <w:r w:rsidRPr="007559F5">
              <w:t>Tekst proponowany przez Komisję</w:t>
            </w:r>
          </w:p>
        </w:tc>
        <w:tc>
          <w:tcPr>
            <w:tcW w:w="4876" w:type="dxa"/>
          </w:tcPr>
          <w:p w14:paraId="3A671201" w14:textId="77777777" w:rsidR="003373F0" w:rsidRPr="007559F5" w:rsidRDefault="003373F0" w:rsidP="001E05DD">
            <w:pPr>
              <w:pStyle w:val="ColumnHeading"/>
              <w:keepNext/>
            </w:pPr>
            <w:r w:rsidRPr="007559F5">
              <w:t>Poprawka</w:t>
            </w:r>
          </w:p>
        </w:tc>
      </w:tr>
      <w:tr w:rsidR="003373F0" w:rsidRPr="007559F5" w14:paraId="29FAB60F" w14:textId="77777777" w:rsidTr="001E05DD">
        <w:trPr>
          <w:gridAfter w:val="1"/>
          <w:wAfter w:w="4876" w:type="dxa"/>
          <w:jc w:val="center"/>
        </w:trPr>
        <w:tc>
          <w:tcPr>
            <w:tcW w:w="4876" w:type="dxa"/>
          </w:tcPr>
          <w:p w14:paraId="3CBFED2D" w14:textId="77777777" w:rsidR="003373F0" w:rsidRPr="007559F5" w:rsidRDefault="003373F0" w:rsidP="001E05DD">
            <w:pPr>
              <w:pStyle w:val="Normal6"/>
            </w:pPr>
          </w:p>
        </w:tc>
      </w:tr>
      <w:tr w:rsidR="003373F0" w:rsidRPr="007559F5" w14:paraId="23708EB8" w14:textId="77777777" w:rsidTr="001E05DD">
        <w:trPr>
          <w:jc w:val="center"/>
        </w:trPr>
        <w:tc>
          <w:tcPr>
            <w:tcW w:w="4876" w:type="dxa"/>
          </w:tcPr>
          <w:p w14:paraId="122727B5" w14:textId="77777777" w:rsidR="003373F0" w:rsidRPr="007559F5" w:rsidRDefault="003373F0" w:rsidP="001E05DD">
            <w:pPr>
              <w:pStyle w:val="Normal6"/>
            </w:pPr>
            <w:r w:rsidRPr="007559F5">
              <w:t xml:space="preserve"> </w:t>
            </w:r>
          </w:p>
        </w:tc>
        <w:tc>
          <w:tcPr>
            <w:tcW w:w="4876" w:type="dxa"/>
          </w:tcPr>
          <w:p w14:paraId="032AFE75" w14:textId="77777777" w:rsidR="003373F0" w:rsidRPr="007559F5" w:rsidRDefault="003373F0" w:rsidP="001E05DD">
            <w:pPr>
              <w:pStyle w:val="Normal6"/>
              <w:rPr>
                <w:szCs w:val="24"/>
              </w:rPr>
            </w:pPr>
            <w:r w:rsidRPr="007559F5">
              <w:rPr>
                <w:b/>
                <w:i/>
              </w:rPr>
              <w:t>1a)</w:t>
            </w:r>
            <w:r w:rsidRPr="007559F5">
              <w:rPr>
                <w:b/>
                <w:i/>
              </w:rPr>
              <w:tab/>
              <w:t xml:space="preserve"> w art. 3 dodaje się pkt w brzmieniu:</w:t>
            </w:r>
          </w:p>
        </w:tc>
      </w:tr>
      <w:tr w:rsidR="003373F0" w:rsidRPr="007559F5" w14:paraId="06EC9846" w14:textId="77777777" w:rsidTr="001E05DD">
        <w:trPr>
          <w:jc w:val="center"/>
        </w:trPr>
        <w:tc>
          <w:tcPr>
            <w:tcW w:w="4876" w:type="dxa"/>
          </w:tcPr>
          <w:p w14:paraId="301FF5E0" w14:textId="77777777" w:rsidR="003373F0" w:rsidRPr="007559F5" w:rsidRDefault="003373F0" w:rsidP="001E05DD">
            <w:pPr>
              <w:pStyle w:val="Normal6"/>
            </w:pPr>
          </w:p>
        </w:tc>
        <w:tc>
          <w:tcPr>
            <w:tcW w:w="4876" w:type="dxa"/>
          </w:tcPr>
          <w:p w14:paraId="5528525D" w14:textId="77777777" w:rsidR="003373F0" w:rsidRPr="007559F5" w:rsidRDefault="003373F0" w:rsidP="001E05DD">
            <w:pPr>
              <w:pStyle w:val="Normal6"/>
              <w:rPr>
                <w:szCs w:val="24"/>
              </w:rPr>
            </w:pPr>
            <w:r w:rsidRPr="007559F5">
              <w:rPr>
                <w:b/>
                <w:i/>
              </w:rPr>
              <w:t xml:space="preserve">„10a) »interfejs programowania aplikacji« lub »API« oznacza interfejs internetowy w formacie nadającym się do odczytu maszynowego, umożliwiający zautomatyzowany dostęp do danych przestrzennych oraz ich udostępnianie i ponowne wykorzystywanie w oparciu o otwarte, udokumentowane i </w:t>
            </w:r>
            <w:r w:rsidRPr="007559F5">
              <w:rPr>
                <w:b/>
                <w:i/>
              </w:rPr>
              <w:lastRenderedPageBreak/>
              <w:t>interoperacyjne standardy;</w:t>
            </w:r>
          </w:p>
        </w:tc>
      </w:tr>
    </w:tbl>
    <w:p w14:paraId="3D9A6AC7"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{RO}</w:t>
      </w:r>
      <w:r w:rsidRPr="007559F5">
        <w:t>ro</w:t>
      </w:r>
      <w:r w:rsidRPr="007559F5">
        <w:rPr>
          <w:rStyle w:val="HideTWBExt"/>
        </w:rPr>
        <w:t>&lt;/Original&gt;</w:t>
      </w:r>
    </w:p>
    <w:p w14:paraId="67FF3AB8"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457C8A4C" w14:textId="77777777" w:rsidR="003373F0" w:rsidRPr="007559F5" w:rsidRDefault="003373F0" w:rsidP="003373F0">
      <w:pPr>
        <w:pStyle w:val="Normal12Italic"/>
        <w:rPr>
          <w:noProof w:val="0"/>
        </w:rPr>
      </w:pPr>
      <w:r w:rsidRPr="007559F5">
        <w:t>Należy wytyczyć jasną ścieżkę prowadzącą do nowoczesnej interoperacyjności i otwartych danych, unikać niekończącego się utrzymywania przestarzałej infrastruktury oraz stopniowo dostosowywać się do zbiorów danych o wysokiej wartości i nowoczesnych ekosystemów ponownego wykorzystania danych.</w:t>
      </w:r>
    </w:p>
    <w:p w14:paraId="55D25D33" w14:textId="77777777" w:rsidR="003373F0" w:rsidRPr="007559F5" w:rsidRDefault="003373F0" w:rsidP="003373F0">
      <w:r w:rsidRPr="007559F5">
        <w:rPr>
          <w:rStyle w:val="HideTWBExt"/>
        </w:rPr>
        <w:t>&lt;/Amend&gt;</w:t>
      </w:r>
    </w:p>
    <w:p w14:paraId="4EE9D1EE"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49</w:t>
      </w:r>
      <w:r w:rsidRPr="007559F5">
        <w:rPr>
          <w:rStyle w:val="HideTWBExt"/>
          <w:b w:val="0"/>
        </w:rPr>
        <w:t>&lt;/NumAm&gt;</w:t>
      </w:r>
    </w:p>
    <w:p w14:paraId="7B276888"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31E217C7" w14:textId="77777777" w:rsidR="003373F0" w:rsidRPr="007559F5" w:rsidRDefault="003373F0" w:rsidP="003373F0">
      <w:r w:rsidRPr="007559F5">
        <w:rPr>
          <w:rStyle w:val="HideTWBExt"/>
        </w:rPr>
        <w:t>&lt;/RepeatBlock-By&gt;</w:t>
      </w:r>
    </w:p>
    <w:p w14:paraId="49B6F63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B0FD241" w14:textId="77777777" w:rsidR="003373F0" w:rsidRPr="007559F5" w:rsidRDefault="003373F0" w:rsidP="003373F0">
      <w:pPr>
        <w:pStyle w:val="NormalBold"/>
      </w:pPr>
      <w:r w:rsidRPr="007559F5">
        <w:rPr>
          <w:rStyle w:val="HideTWBExt"/>
          <w:b w:val="0"/>
        </w:rPr>
        <w:t>&lt;Article&gt;</w:t>
      </w:r>
      <w:r w:rsidRPr="007559F5">
        <w:t>Artykuł 1 – akapit 1 – punkt 2 – litera a</w:t>
      </w:r>
      <w:r w:rsidRPr="007559F5">
        <w:rPr>
          <w:rStyle w:val="HideTWBExt"/>
          <w:b w:val="0"/>
        </w:rPr>
        <w:t>&lt;/Article&gt;</w:t>
      </w:r>
    </w:p>
    <w:p w14:paraId="7901C547"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3FA2170" w14:textId="77777777" w:rsidR="003373F0" w:rsidRPr="007559F5" w:rsidRDefault="003373F0" w:rsidP="003373F0">
      <w:r w:rsidRPr="007559F5">
        <w:rPr>
          <w:rStyle w:val="HideTWBExt"/>
        </w:rPr>
        <w:t>&lt;Article2&gt;</w:t>
      </w:r>
      <w:r w:rsidRPr="007559F5">
        <w:t>Artykuł 4 – ustęp 1 – litera c – punkt ii</w:t>
      </w:r>
      <w:r w:rsidRPr="007559F5">
        <w:rPr>
          <w:rStyle w:val="HideTWBExt"/>
        </w:rPr>
        <w:t>&lt;/Article2&gt;</w:t>
      </w:r>
    </w:p>
    <w:p w14:paraId="3DE1AE37"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6E938FB" w14:textId="77777777" w:rsidTr="001E05DD">
        <w:trPr>
          <w:jc w:val="center"/>
        </w:trPr>
        <w:tc>
          <w:tcPr>
            <w:tcW w:w="4876" w:type="dxa"/>
          </w:tcPr>
          <w:p w14:paraId="15E5365F" w14:textId="77777777" w:rsidR="003373F0" w:rsidRPr="007559F5" w:rsidRDefault="003373F0" w:rsidP="001E05DD">
            <w:pPr>
              <w:pStyle w:val="ColumnHeading"/>
              <w:keepNext/>
            </w:pPr>
            <w:r w:rsidRPr="007559F5">
              <w:t>Tekst proponowany przez Komisję</w:t>
            </w:r>
          </w:p>
        </w:tc>
        <w:tc>
          <w:tcPr>
            <w:tcW w:w="4876" w:type="dxa"/>
          </w:tcPr>
          <w:p w14:paraId="15638B71" w14:textId="77777777" w:rsidR="003373F0" w:rsidRPr="007559F5" w:rsidRDefault="003373F0" w:rsidP="001E05DD">
            <w:pPr>
              <w:pStyle w:val="ColumnHeading"/>
              <w:keepNext/>
            </w:pPr>
            <w:r w:rsidRPr="007559F5">
              <w:t>Poprawka</w:t>
            </w:r>
          </w:p>
        </w:tc>
      </w:tr>
      <w:tr w:rsidR="003373F0" w:rsidRPr="007559F5" w14:paraId="397F6AB4" w14:textId="77777777" w:rsidTr="001E05DD">
        <w:trPr>
          <w:jc w:val="center"/>
        </w:trPr>
        <w:tc>
          <w:tcPr>
            <w:tcW w:w="4876" w:type="dxa"/>
          </w:tcPr>
          <w:p w14:paraId="5C3BC13C" w14:textId="77777777" w:rsidR="003373F0" w:rsidRPr="007559F5" w:rsidRDefault="003373F0" w:rsidP="001E05DD">
            <w:pPr>
              <w:pStyle w:val="Normal6"/>
            </w:pPr>
            <w:r w:rsidRPr="007559F5">
              <w:t>A)</w:t>
            </w:r>
            <w:r w:rsidRPr="007559F5">
              <w:tab/>
            </w:r>
            <w:r w:rsidRPr="007559F5">
              <w:rPr>
                <w:b/>
                <w:i/>
              </w:rPr>
              <w:t xml:space="preserve">uchyla się </w:t>
            </w:r>
            <w:r w:rsidRPr="007559F5">
              <w:t>ust. 1 lit. c) pkt (ii);</w:t>
            </w:r>
          </w:p>
        </w:tc>
        <w:tc>
          <w:tcPr>
            <w:tcW w:w="4876" w:type="dxa"/>
          </w:tcPr>
          <w:p w14:paraId="7B7102A5" w14:textId="77777777" w:rsidR="003373F0" w:rsidRPr="007559F5" w:rsidRDefault="003373F0" w:rsidP="001E05DD">
            <w:pPr>
              <w:pStyle w:val="Normal6"/>
              <w:rPr>
                <w:szCs w:val="24"/>
              </w:rPr>
            </w:pPr>
            <w:r w:rsidRPr="007559F5">
              <w:t xml:space="preserve">ust. 1 lit. c) pkt (ii) </w:t>
            </w:r>
            <w:r w:rsidRPr="007559F5">
              <w:rPr>
                <w:b/>
                <w:i/>
              </w:rPr>
              <w:t>otrzymuje brzmienie:</w:t>
            </w:r>
          </w:p>
        </w:tc>
      </w:tr>
      <w:tr w:rsidR="003373F0" w:rsidRPr="007559F5" w14:paraId="4D9D58AA" w14:textId="77777777" w:rsidTr="001E05DD">
        <w:trPr>
          <w:jc w:val="center"/>
        </w:trPr>
        <w:tc>
          <w:tcPr>
            <w:tcW w:w="4876" w:type="dxa"/>
          </w:tcPr>
          <w:p w14:paraId="682D517B" w14:textId="77777777" w:rsidR="003373F0" w:rsidRPr="007559F5" w:rsidRDefault="003373F0" w:rsidP="001E05DD">
            <w:pPr>
              <w:pStyle w:val="Normal6"/>
            </w:pPr>
          </w:p>
        </w:tc>
        <w:tc>
          <w:tcPr>
            <w:tcW w:w="4876" w:type="dxa"/>
          </w:tcPr>
          <w:p w14:paraId="2D9BD093" w14:textId="77777777" w:rsidR="003373F0" w:rsidRPr="007559F5" w:rsidRDefault="003373F0" w:rsidP="001E05DD">
            <w:pPr>
              <w:pStyle w:val="Normal6"/>
              <w:rPr>
                <w:szCs w:val="24"/>
              </w:rPr>
            </w:pPr>
            <w:r w:rsidRPr="007559F5">
              <w:rPr>
                <w:b/>
                <w:i/>
              </w:rPr>
              <w:t>„osoby trzeciej, której udostępniono odpowiednie usługi zgodnie z prawem Unii dotyczącym zarządzania danymi i wymiany danych</w:t>
            </w:r>
            <w:r w:rsidRPr="007559F5">
              <w:rPr>
                <w:b/>
                <w:i/>
                <w:vertAlign w:val="superscript"/>
              </w:rPr>
              <w:t>9a</w:t>
            </w:r>
            <w:r w:rsidRPr="007559F5">
              <w:rPr>
                <w:b/>
                <w:i/>
              </w:rPr>
              <w:t>.”;</w:t>
            </w:r>
          </w:p>
        </w:tc>
      </w:tr>
    </w:tbl>
    <w:p w14:paraId="285F539E"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C17906A" w14:textId="77777777" w:rsidR="003373F0" w:rsidRPr="007559F5" w:rsidRDefault="003373F0" w:rsidP="003373F0">
      <w:r w:rsidRPr="007559F5">
        <w:rPr>
          <w:rStyle w:val="HideTWBExt"/>
        </w:rPr>
        <w:t>&lt;/Amend&gt;</w:t>
      </w:r>
    </w:p>
    <w:p w14:paraId="36D0FEB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50</w:t>
      </w:r>
      <w:r w:rsidRPr="007559F5">
        <w:rPr>
          <w:rStyle w:val="HideTWBExt"/>
          <w:b w:val="0"/>
        </w:rPr>
        <w:t>&lt;/NumAm&gt;</w:t>
      </w:r>
    </w:p>
    <w:p w14:paraId="0AC79609"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25D3808F" w14:textId="77777777" w:rsidR="003373F0" w:rsidRPr="007559F5" w:rsidRDefault="003373F0" w:rsidP="003373F0">
      <w:r w:rsidRPr="007559F5">
        <w:rPr>
          <w:rStyle w:val="HideTWBExt"/>
        </w:rPr>
        <w:t>&lt;/RepeatBlock-By&gt;</w:t>
      </w:r>
    </w:p>
    <w:p w14:paraId="3DF7A4A6"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0743EB5" w14:textId="77777777" w:rsidR="003373F0" w:rsidRPr="007559F5" w:rsidRDefault="003373F0" w:rsidP="003373F0">
      <w:pPr>
        <w:pStyle w:val="NormalBold"/>
      </w:pPr>
      <w:r w:rsidRPr="007559F5">
        <w:rPr>
          <w:rStyle w:val="HideTWBExt"/>
          <w:b w:val="0"/>
        </w:rPr>
        <w:t>&lt;Article&gt;</w:t>
      </w:r>
      <w:r w:rsidRPr="007559F5">
        <w:t>Artykuł 1 – akapit 1 – punkt 2 – litera b</w:t>
      </w:r>
      <w:r w:rsidRPr="007559F5">
        <w:rPr>
          <w:rStyle w:val="HideTWBExt"/>
          <w:b w:val="0"/>
        </w:rPr>
        <w:t>&lt;/Article&gt;</w:t>
      </w:r>
    </w:p>
    <w:p w14:paraId="66968DC1"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38C90373" w14:textId="77777777" w:rsidR="003373F0" w:rsidRPr="007559F5" w:rsidRDefault="003373F0" w:rsidP="003373F0">
      <w:r w:rsidRPr="007559F5">
        <w:rPr>
          <w:rStyle w:val="HideTWBExt"/>
        </w:rPr>
        <w:t>&lt;Article2&gt;</w:t>
      </w:r>
      <w:r w:rsidRPr="007559F5">
        <w:t>Artykuł 4 – ustęp 7</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46BAFE5" w14:textId="77777777" w:rsidTr="001E05DD">
        <w:trPr>
          <w:jc w:val="center"/>
        </w:trPr>
        <w:tc>
          <w:tcPr>
            <w:tcW w:w="9752" w:type="dxa"/>
            <w:gridSpan w:val="2"/>
          </w:tcPr>
          <w:p w14:paraId="1296208E" w14:textId="77777777" w:rsidR="003373F0" w:rsidRPr="007559F5" w:rsidRDefault="003373F0" w:rsidP="001E05DD">
            <w:pPr>
              <w:keepNext/>
            </w:pPr>
          </w:p>
        </w:tc>
      </w:tr>
      <w:tr w:rsidR="003373F0" w:rsidRPr="007559F5" w14:paraId="407ADB48" w14:textId="77777777" w:rsidTr="001E05DD">
        <w:trPr>
          <w:jc w:val="center"/>
        </w:trPr>
        <w:tc>
          <w:tcPr>
            <w:tcW w:w="4876" w:type="dxa"/>
          </w:tcPr>
          <w:p w14:paraId="5247A288" w14:textId="77777777" w:rsidR="003373F0" w:rsidRPr="007559F5" w:rsidRDefault="003373F0" w:rsidP="001E05DD">
            <w:pPr>
              <w:pStyle w:val="ColumnHeading"/>
              <w:keepNext/>
            </w:pPr>
            <w:r w:rsidRPr="007559F5">
              <w:t>Tekst proponowany przez Komisję</w:t>
            </w:r>
          </w:p>
        </w:tc>
        <w:tc>
          <w:tcPr>
            <w:tcW w:w="4876" w:type="dxa"/>
          </w:tcPr>
          <w:p w14:paraId="21331A0B" w14:textId="77777777" w:rsidR="003373F0" w:rsidRPr="007559F5" w:rsidRDefault="003373F0" w:rsidP="001E05DD">
            <w:pPr>
              <w:pStyle w:val="ColumnHeading"/>
              <w:keepNext/>
            </w:pPr>
            <w:r w:rsidRPr="007559F5">
              <w:t>Poprawka</w:t>
            </w:r>
          </w:p>
        </w:tc>
      </w:tr>
      <w:tr w:rsidR="003373F0" w:rsidRPr="007559F5" w14:paraId="202AD7C0" w14:textId="77777777" w:rsidTr="001E05DD">
        <w:trPr>
          <w:jc w:val="center"/>
        </w:trPr>
        <w:tc>
          <w:tcPr>
            <w:tcW w:w="4876" w:type="dxa"/>
          </w:tcPr>
          <w:p w14:paraId="443B3757" w14:textId="77777777" w:rsidR="003373F0" w:rsidRPr="007559F5" w:rsidRDefault="003373F0" w:rsidP="001E05DD">
            <w:pPr>
              <w:pStyle w:val="Normal6"/>
            </w:pPr>
            <w:r w:rsidRPr="007559F5">
              <w:t>„7.</w:t>
            </w:r>
            <w:r w:rsidRPr="007559F5">
              <w:tab/>
              <w:t xml:space="preserve">Komisja jest uprawniona do przyjmowania, zgodnie z art. 22a, aktów delegowanych w celu zmiany załączników I, II i III poprzez dostosowanie opisu istniejących tematów danych </w:t>
            </w:r>
            <w:r w:rsidRPr="007559F5">
              <w:lastRenderedPageBreak/>
              <w:t>przestrzennych z uwzględnieniem rozwoju technologicznego i gospodarczego.”;</w:t>
            </w:r>
          </w:p>
        </w:tc>
        <w:tc>
          <w:tcPr>
            <w:tcW w:w="4876" w:type="dxa"/>
          </w:tcPr>
          <w:p w14:paraId="2EC6EACF" w14:textId="77777777" w:rsidR="003373F0" w:rsidRPr="007559F5" w:rsidRDefault="003373F0" w:rsidP="001E05DD">
            <w:pPr>
              <w:pStyle w:val="Normal6"/>
              <w:rPr>
                <w:szCs w:val="24"/>
              </w:rPr>
            </w:pPr>
            <w:r w:rsidRPr="007559F5">
              <w:lastRenderedPageBreak/>
              <w:t xml:space="preserve">„7. Komisja jest uprawniona do przyjmowania, zgodnie z art. 22a, aktów delegowanych </w:t>
            </w:r>
            <w:r w:rsidRPr="007559F5">
              <w:rPr>
                <w:b/>
                <w:i/>
              </w:rPr>
              <w:t xml:space="preserve">wyłącznie </w:t>
            </w:r>
            <w:r w:rsidRPr="007559F5">
              <w:t xml:space="preserve">w celu zmiany załączników I, II i III poprzez dostosowanie opisu istniejących tematów </w:t>
            </w:r>
            <w:r w:rsidRPr="007559F5">
              <w:lastRenderedPageBreak/>
              <w:t xml:space="preserve">danych przestrzennych z uwzględnieniem rozwoju technologicznego i gospodarczego. </w:t>
            </w:r>
            <w:r w:rsidRPr="007559F5">
              <w:rPr>
                <w:b/>
                <w:i/>
              </w:rPr>
              <w:t>W takich aktach delegowanych nie można wprowadzać nowych obszarów danych, rozszerzać zakresu niniejszej dyrektywy ani nakładać na państwa członkowskie, organy publiczne lub podmioty prywatne dodatkowych obowiązków w zakresie tworzenia, gromadzenia i udostępniania danych, a także obowiązków technicznych, dotyczących interoperacyjności lub sprawozdawczości</w:t>
            </w:r>
            <w:r w:rsidRPr="007559F5">
              <w:t>.”;</w:t>
            </w:r>
          </w:p>
        </w:tc>
      </w:tr>
    </w:tbl>
    <w:p w14:paraId="26A39E58"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DFE5548"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511A97A7" w14:textId="77777777" w:rsidR="003373F0" w:rsidRPr="007559F5" w:rsidRDefault="003373F0" w:rsidP="003373F0">
      <w:pPr>
        <w:pStyle w:val="Normal12Italic"/>
        <w:rPr>
          <w:noProof w:val="0"/>
        </w:rPr>
      </w:pPr>
      <w:r w:rsidRPr="007559F5">
        <w:t>Aktualizacje techniczne mogą okazać się konieczne, jednak akty delegowane nie mogą służyć do rozszerzania zakresu portalu INSPIRE ani do nakładania nowych obowiązków.</w:t>
      </w:r>
    </w:p>
    <w:p w14:paraId="0438BC1C" w14:textId="77777777" w:rsidR="003373F0" w:rsidRPr="007559F5" w:rsidRDefault="003373F0" w:rsidP="003373F0">
      <w:r w:rsidRPr="007559F5">
        <w:rPr>
          <w:rStyle w:val="HideTWBExt"/>
        </w:rPr>
        <w:t>&lt;/Amend&gt;</w:t>
      </w:r>
    </w:p>
    <w:p w14:paraId="77B0E71D"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51</w:t>
      </w:r>
      <w:r w:rsidRPr="007559F5">
        <w:rPr>
          <w:rStyle w:val="HideTWBExt"/>
          <w:b w:val="0"/>
        </w:rPr>
        <w:t>&lt;/NumAm&gt;</w:t>
      </w:r>
    </w:p>
    <w:p w14:paraId="589F3DE4"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7016457E" w14:textId="77777777" w:rsidR="003373F0" w:rsidRPr="007559F5" w:rsidRDefault="003373F0" w:rsidP="003373F0">
      <w:r w:rsidRPr="007559F5">
        <w:rPr>
          <w:rStyle w:val="HideTWBExt"/>
        </w:rPr>
        <w:t>&lt;/RepeatBlock-By&gt;</w:t>
      </w:r>
    </w:p>
    <w:p w14:paraId="2174E1AB"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C02305E" w14:textId="77777777" w:rsidR="003373F0" w:rsidRPr="007559F5" w:rsidRDefault="003373F0" w:rsidP="003373F0">
      <w:pPr>
        <w:pStyle w:val="NormalBold"/>
      </w:pPr>
      <w:r w:rsidRPr="007559F5">
        <w:rPr>
          <w:rStyle w:val="HideTWBExt"/>
          <w:b w:val="0"/>
        </w:rPr>
        <w:t>&lt;Article&gt;</w:t>
      </w:r>
      <w:r w:rsidRPr="007559F5">
        <w:t>Artykuł 1 – akapit 1 – punkt 2 – litera b a (nowa)</w:t>
      </w:r>
      <w:r w:rsidRPr="007559F5">
        <w:rPr>
          <w:rStyle w:val="HideTWBExt"/>
          <w:b w:val="0"/>
        </w:rPr>
        <w:t>&lt;/Article&gt;</w:t>
      </w:r>
    </w:p>
    <w:p w14:paraId="1B06586C"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D7AEBA4" w14:textId="77777777" w:rsidR="003373F0" w:rsidRPr="007559F5" w:rsidRDefault="003373F0" w:rsidP="003373F0">
      <w:r w:rsidRPr="007559F5">
        <w:rPr>
          <w:rStyle w:val="HideTWBExt"/>
        </w:rPr>
        <w:t>&lt;Article2&gt;</w:t>
      </w:r>
      <w:r w:rsidRPr="007559F5">
        <w:t>Artykuł 4 – ustęp 7 a</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4B61F11" w14:textId="77777777" w:rsidTr="001E05DD">
        <w:trPr>
          <w:jc w:val="center"/>
        </w:trPr>
        <w:tc>
          <w:tcPr>
            <w:tcW w:w="9752" w:type="dxa"/>
            <w:gridSpan w:val="2"/>
          </w:tcPr>
          <w:p w14:paraId="4FAEEC90" w14:textId="77777777" w:rsidR="003373F0" w:rsidRPr="007559F5" w:rsidRDefault="003373F0" w:rsidP="001E05DD">
            <w:pPr>
              <w:keepNext/>
            </w:pPr>
          </w:p>
        </w:tc>
      </w:tr>
      <w:tr w:rsidR="003373F0" w:rsidRPr="007559F5" w14:paraId="68B1285A" w14:textId="77777777" w:rsidTr="001E05DD">
        <w:trPr>
          <w:jc w:val="center"/>
        </w:trPr>
        <w:tc>
          <w:tcPr>
            <w:tcW w:w="4876" w:type="dxa"/>
          </w:tcPr>
          <w:p w14:paraId="59D27EFB" w14:textId="77777777" w:rsidR="003373F0" w:rsidRPr="007559F5" w:rsidRDefault="003373F0" w:rsidP="001E05DD">
            <w:pPr>
              <w:pStyle w:val="ColumnHeading"/>
              <w:keepNext/>
            </w:pPr>
            <w:r w:rsidRPr="007559F5">
              <w:t>Tekst proponowany przez Komisję</w:t>
            </w:r>
          </w:p>
        </w:tc>
        <w:tc>
          <w:tcPr>
            <w:tcW w:w="4876" w:type="dxa"/>
          </w:tcPr>
          <w:p w14:paraId="7B5E38AC" w14:textId="77777777" w:rsidR="003373F0" w:rsidRPr="007559F5" w:rsidRDefault="003373F0" w:rsidP="001E05DD">
            <w:pPr>
              <w:pStyle w:val="ColumnHeading"/>
              <w:keepNext/>
            </w:pPr>
            <w:r w:rsidRPr="007559F5">
              <w:t>Poprawka</w:t>
            </w:r>
          </w:p>
        </w:tc>
      </w:tr>
      <w:tr w:rsidR="003373F0" w:rsidRPr="007559F5" w14:paraId="7620BF57" w14:textId="77777777" w:rsidTr="001E05DD">
        <w:trPr>
          <w:jc w:val="center"/>
        </w:trPr>
        <w:tc>
          <w:tcPr>
            <w:tcW w:w="4876" w:type="dxa"/>
          </w:tcPr>
          <w:p w14:paraId="6F65E6EC" w14:textId="77777777" w:rsidR="003373F0" w:rsidRPr="007559F5" w:rsidRDefault="003373F0" w:rsidP="001E05DD">
            <w:pPr>
              <w:pStyle w:val="Normal6"/>
            </w:pPr>
          </w:p>
        </w:tc>
        <w:tc>
          <w:tcPr>
            <w:tcW w:w="4876" w:type="dxa"/>
          </w:tcPr>
          <w:p w14:paraId="3358F0F5" w14:textId="77777777" w:rsidR="003373F0" w:rsidRPr="007559F5" w:rsidRDefault="003373F0" w:rsidP="001E05DD">
            <w:pPr>
              <w:pStyle w:val="Normal6"/>
              <w:rPr>
                <w:szCs w:val="24"/>
              </w:rPr>
            </w:pPr>
            <w:r w:rsidRPr="007559F5">
              <w:rPr>
                <w:b/>
                <w:i/>
              </w:rPr>
              <w:t>7a.</w:t>
            </w:r>
            <w:r w:rsidRPr="007559F5">
              <w:rPr>
                <w:b/>
                <w:i/>
              </w:rPr>
              <w:tab/>
              <w:t>Państwa członkowskie zapewniają, aby przy stosowaniu wymogów technicznych i administracyjnych niniejszej dyrektywy odpowiednio uwzględniono możliwości kadrowe, finansowe i cyfrowe władz regionalnych i lokalnych oraz aby wykluczono nadmierne obciążenia administracyjne.</w:t>
            </w:r>
          </w:p>
        </w:tc>
      </w:tr>
    </w:tbl>
    <w:p w14:paraId="615972BA"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3F9328CE"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0B913B82" w14:textId="77777777" w:rsidR="003373F0" w:rsidRPr="007559F5" w:rsidRDefault="003373F0" w:rsidP="003373F0">
      <w:pPr>
        <w:pStyle w:val="Normal12Italic"/>
        <w:rPr>
          <w:noProof w:val="0"/>
        </w:rPr>
      </w:pPr>
      <w:r w:rsidRPr="007559F5">
        <w:t xml:space="preserve">Wdrażanie często odbywa się na szczeblu gminnym. Mniejsze gminy nie dysponują </w:t>
      </w:r>
      <w:r w:rsidRPr="007559F5">
        <w:lastRenderedPageBreak/>
        <w:t>wystarczającymi zasobami, aby sprostać złożonym wymogom UE w zakresie danych.</w:t>
      </w:r>
    </w:p>
    <w:p w14:paraId="5DA4A771" w14:textId="77777777" w:rsidR="003373F0" w:rsidRPr="007559F5" w:rsidRDefault="003373F0" w:rsidP="003373F0">
      <w:r w:rsidRPr="007559F5">
        <w:rPr>
          <w:rStyle w:val="HideTWBExt"/>
        </w:rPr>
        <w:t>&lt;/Amend&gt;</w:t>
      </w:r>
    </w:p>
    <w:p w14:paraId="53BC6649"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52</w:t>
      </w:r>
      <w:r w:rsidRPr="007559F5">
        <w:rPr>
          <w:rStyle w:val="HideTWBExt"/>
          <w:b w:val="0"/>
        </w:rPr>
        <w:t>&lt;/NumAm&gt;</w:t>
      </w:r>
    </w:p>
    <w:p w14:paraId="7DACDD9A" w14:textId="77777777" w:rsidR="003373F0" w:rsidRPr="007559F5" w:rsidRDefault="003373F0" w:rsidP="003373F0">
      <w:pPr>
        <w:pStyle w:val="NormalBold"/>
      </w:pPr>
      <w:r w:rsidRPr="007559F5">
        <w:rPr>
          <w:rStyle w:val="HideTWBExt"/>
          <w:b w:val="0"/>
        </w:rPr>
        <w:t>&lt;RepeatBlock-By&gt;&lt;Members&gt;</w:t>
      </w:r>
      <w:r w:rsidRPr="007559F5">
        <w:t>Daniel Buda</w:t>
      </w:r>
      <w:r w:rsidRPr="007559F5">
        <w:rPr>
          <w:rStyle w:val="HideTWBExt"/>
          <w:b w:val="0"/>
        </w:rPr>
        <w:t>&lt;/Members&gt;</w:t>
      </w:r>
    </w:p>
    <w:p w14:paraId="6BBE4A0A" w14:textId="77777777" w:rsidR="003373F0" w:rsidRPr="007559F5" w:rsidRDefault="003373F0" w:rsidP="003373F0">
      <w:r w:rsidRPr="007559F5">
        <w:rPr>
          <w:rStyle w:val="HideTWBExt"/>
        </w:rPr>
        <w:t>&lt;/RepeatBlock-By&gt;</w:t>
      </w:r>
    </w:p>
    <w:p w14:paraId="7E2B4D7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E4743AA" w14:textId="77777777" w:rsidR="003373F0" w:rsidRPr="007559F5" w:rsidRDefault="003373F0" w:rsidP="003373F0">
      <w:pPr>
        <w:pStyle w:val="NormalBold"/>
      </w:pPr>
      <w:r w:rsidRPr="007559F5">
        <w:rPr>
          <w:rStyle w:val="HideTWBExt"/>
          <w:b w:val="0"/>
        </w:rPr>
        <w:t>&lt;Article&gt;</w:t>
      </w:r>
      <w:r w:rsidRPr="007559F5">
        <w:t>Artykuł 1 – akapit 1 – punkt 3 – wprowadzenie</w:t>
      </w:r>
      <w:r w:rsidRPr="007559F5">
        <w:rPr>
          <w:rStyle w:val="HideTWBExt"/>
          <w:b w:val="0"/>
        </w:rPr>
        <w:t>&lt;/Article&gt;</w:t>
      </w:r>
    </w:p>
    <w:p w14:paraId="6EFBB994"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4A0B6763" w14:textId="77777777" w:rsidR="003373F0" w:rsidRPr="007559F5" w:rsidRDefault="003373F0" w:rsidP="003373F0">
      <w:r w:rsidRPr="007559F5">
        <w:rPr>
          <w:rStyle w:val="HideTWBExt"/>
        </w:rPr>
        <w:t>&lt;Article2&gt;</w:t>
      </w:r>
      <w:r w:rsidRPr="007559F5">
        <w:t>Artykuł 5 – ustęp 2 – litera e a</w:t>
      </w:r>
      <w:r w:rsidRPr="007559F5">
        <w:rPr>
          <w:rStyle w:val="HideTWBExt"/>
        </w:rPr>
        <w:t>&lt;/Article2&gt;</w:t>
      </w:r>
    </w:p>
    <w:p w14:paraId="328A2E49"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11C266B" w14:textId="77777777" w:rsidTr="001E05DD">
        <w:trPr>
          <w:jc w:val="center"/>
        </w:trPr>
        <w:tc>
          <w:tcPr>
            <w:tcW w:w="4876" w:type="dxa"/>
          </w:tcPr>
          <w:p w14:paraId="7A1E80E1" w14:textId="77777777" w:rsidR="003373F0" w:rsidRPr="007559F5" w:rsidRDefault="003373F0" w:rsidP="001E05DD">
            <w:pPr>
              <w:pStyle w:val="ColumnHeading"/>
              <w:keepNext/>
            </w:pPr>
            <w:r w:rsidRPr="007559F5">
              <w:t>Tekst proponowany przez Komisję</w:t>
            </w:r>
          </w:p>
        </w:tc>
        <w:tc>
          <w:tcPr>
            <w:tcW w:w="4876" w:type="dxa"/>
          </w:tcPr>
          <w:p w14:paraId="7F433A2F" w14:textId="77777777" w:rsidR="003373F0" w:rsidRPr="007559F5" w:rsidRDefault="003373F0" w:rsidP="001E05DD">
            <w:pPr>
              <w:pStyle w:val="ColumnHeading"/>
              <w:keepNext/>
            </w:pPr>
            <w:r w:rsidRPr="007559F5">
              <w:t>Poprawka</w:t>
            </w:r>
          </w:p>
        </w:tc>
      </w:tr>
      <w:tr w:rsidR="003373F0" w:rsidRPr="007559F5" w14:paraId="58C2E89D" w14:textId="77777777" w:rsidTr="001E05DD">
        <w:trPr>
          <w:jc w:val="center"/>
        </w:trPr>
        <w:tc>
          <w:tcPr>
            <w:tcW w:w="4876" w:type="dxa"/>
          </w:tcPr>
          <w:p w14:paraId="3FFAAEC3" w14:textId="77777777" w:rsidR="003373F0" w:rsidRPr="007559F5" w:rsidRDefault="003373F0" w:rsidP="001E05DD">
            <w:pPr>
              <w:pStyle w:val="Normal6"/>
            </w:pPr>
            <w:r w:rsidRPr="007559F5">
              <w:t>3)</w:t>
            </w:r>
            <w:r w:rsidRPr="007559F5">
              <w:tab/>
              <w:t>w art. 5 wprowadza się następujące zmiany:</w:t>
            </w:r>
          </w:p>
        </w:tc>
        <w:tc>
          <w:tcPr>
            <w:tcW w:w="4876" w:type="dxa"/>
          </w:tcPr>
          <w:p w14:paraId="0F0F4B28" w14:textId="77777777" w:rsidR="003373F0" w:rsidRPr="007559F5" w:rsidRDefault="003373F0" w:rsidP="001E05DD">
            <w:pPr>
              <w:pStyle w:val="Normal6"/>
              <w:rPr>
                <w:szCs w:val="24"/>
              </w:rPr>
            </w:pPr>
            <w:r w:rsidRPr="007559F5">
              <w:t>3)</w:t>
            </w:r>
            <w:r w:rsidRPr="007559F5">
              <w:tab/>
              <w:t>w art. 5 wprowadza się następujące zmiany:</w:t>
            </w:r>
          </w:p>
        </w:tc>
      </w:tr>
      <w:tr w:rsidR="003373F0" w:rsidRPr="007559F5" w14:paraId="298869EE" w14:textId="77777777" w:rsidTr="001E05DD">
        <w:trPr>
          <w:jc w:val="center"/>
        </w:trPr>
        <w:tc>
          <w:tcPr>
            <w:tcW w:w="4876" w:type="dxa"/>
          </w:tcPr>
          <w:p w14:paraId="4862B9E2" w14:textId="77777777" w:rsidR="003373F0" w:rsidRPr="007559F5" w:rsidRDefault="003373F0" w:rsidP="001E05DD">
            <w:pPr>
              <w:pStyle w:val="Normal6"/>
            </w:pPr>
          </w:p>
        </w:tc>
        <w:tc>
          <w:tcPr>
            <w:tcW w:w="4876" w:type="dxa"/>
          </w:tcPr>
          <w:p w14:paraId="0E81EDB1" w14:textId="77777777" w:rsidR="003373F0" w:rsidRPr="007559F5" w:rsidRDefault="003373F0" w:rsidP="001E05DD">
            <w:pPr>
              <w:pStyle w:val="Normal6"/>
              <w:rPr>
                <w:szCs w:val="24"/>
              </w:rPr>
            </w:pPr>
            <w:r w:rsidRPr="007559F5">
              <w:rPr>
                <w:b/>
                <w:i/>
              </w:rPr>
              <w:t>dodaje się litery w brzmieniu:</w:t>
            </w:r>
          </w:p>
        </w:tc>
      </w:tr>
      <w:tr w:rsidR="003373F0" w:rsidRPr="007559F5" w14:paraId="2FA4204B" w14:textId="77777777" w:rsidTr="001E05DD">
        <w:trPr>
          <w:jc w:val="center"/>
        </w:trPr>
        <w:tc>
          <w:tcPr>
            <w:tcW w:w="4876" w:type="dxa"/>
          </w:tcPr>
          <w:p w14:paraId="7154A600" w14:textId="77777777" w:rsidR="003373F0" w:rsidRPr="007559F5" w:rsidRDefault="003373F0" w:rsidP="001E05DD">
            <w:pPr>
              <w:pStyle w:val="Normal6"/>
            </w:pPr>
          </w:p>
        </w:tc>
        <w:tc>
          <w:tcPr>
            <w:tcW w:w="4876" w:type="dxa"/>
          </w:tcPr>
          <w:p w14:paraId="57714655" w14:textId="77777777" w:rsidR="003373F0" w:rsidRPr="007559F5" w:rsidRDefault="003373F0" w:rsidP="001E05DD">
            <w:pPr>
              <w:pStyle w:val="Normal6"/>
              <w:rPr>
                <w:szCs w:val="24"/>
              </w:rPr>
            </w:pPr>
            <w:r w:rsidRPr="007559F5">
              <w:rPr>
                <w:b/>
                <w:i/>
              </w:rPr>
              <w:t>„ea) informacje umożliwiające użytkownikom identyfikację i korzystanie z mechanizmów dostępu do zbiorów danych przestrzennych i powiązanych usług, w tym punktów końcowych związanych z usługami, interfejsów programowania aplikacji (API) oraz funkcji zbiorczego pobierania danych;</w:t>
            </w:r>
          </w:p>
        </w:tc>
      </w:tr>
      <w:tr w:rsidR="003373F0" w:rsidRPr="007559F5" w14:paraId="296C5DD0" w14:textId="77777777" w:rsidTr="001E05DD">
        <w:trPr>
          <w:jc w:val="center"/>
        </w:trPr>
        <w:tc>
          <w:tcPr>
            <w:tcW w:w="4876" w:type="dxa"/>
          </w:tcPr>
          <w:p w14:paraId="4677A8EC" w14:textId="77777777" w:rsidR="003373F0" w:rsidRPr="007559F5" w:rsidRDefault="003373F0" w:rsidP="001E05DD">
            <w:pPr>
              <w:pStyle w:val="Normal6"/>
            </w:pPr>
          </w:p>
        </w:tc>
        <w:tc>
          <w:tcPr>
            <w:tcW w:w="4876" w:type="dxa"/>
          </w:tcPr>
          <w:p w14:paraId="7798511B" w14:textId="77777777" w:rsidR="003373F0" w:rsidRPr="007559F5" w:rsidRDefault="003373F0" w:rsidP="001E05DD">
            <w:pPr>
              <w:pStyle w:val="Normal6"/>
              <w:rPr>
                <w:szCs w:val="24"/>
              </w:rPr>
            </w:pPr>
            <w:r w:rsidRPr="007559F5">
              <w:rPr>
                <w:b/>
                <w:i/>
              </w:rPr>
              <w:t>g)</w:t>
            </w:r>
            <w:r w:rsidRPr="007559F5">
              <w:rPr>
                <w:b/>
                <w:i/>
              </w:rPr>
              <w:tab/>
              <w:t xml:space="preserve"> odniesienia do stosowanych schematów danych, kodów i tematów, a także do publicznie udokumentowanych, nadających się do odczytu maszynowego i otwartych formatów, które są uznawane na szczeblu unijnym lub międzynarodowym i w których udostępniane są zbiory danych przestrzennych, w zależności od przypadku.”;</w:t>
            </w:r>
          </w:p>
        </w:tc>
      </w:tr>
    </w:tbl>
    <w:p w14:paraId="3D57C8B5"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{RO}</w:t>
      </w:r>
      <w:r w:rsidRPr="007559F5">
        <w:t>ro</w:t>
      </w:r>
      <w:r w:rsidRPr="007559F5">
        <w:rPr>
          <w:rStyle w:val="HideTWBExt"/>
        </w:rPr>
        <w:t>&lt;/Original&gt;</w:t>
      </w:r>
    </w:p>
    <w:p w14:paraId="6BBBA0EB"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1819370F" w14:textId="77777777" w:rsidR="003373F0" w:rsidRPr="007559F5" w:rsidRDefault="003373F0" w:rsidP="003373F0">
      <w:pPr>
        <w:pStyle w:val="Normal12Italic"/>
        <w:rPr>
          <w:noProof w:val="0"/>
        </w:rPr>
      </w:pPr>
      <w:r w:rsidRPr="007559F5">
        <w:t xml:space="preserve">Este importantă consolidarea metadatelor pentru a transporta informații privind „capacitatea de acces” pentru a asigura continuitatea în cazul în care obligațiile detaliate de servicii sunt reduse. În acest fel se menține un nivel minim de îndrumare și convergență la nivel european în ceea ce privește structura și conținutul metadatelor; se evită eliminarea completă a elementelor comune necesare pentru reutilizarea datelor și interoperabilitate; se oferă flexibilitate statelor membre în contextul simplificării Directivei INSPIRE; se susține convergența treptată către ecosistemul Datelor Deschise și al Seturilor de Date cu Valoare </w:t>
      </w:r>
      <w:r w:rsidRPr="007559F5">
        <w:lastRenderedPageBreak/>
        <w:t>Mare (HVD), fără a introduce obligații tehnice excesiv de rigide; se facilitează păstrarea unui nivel minim de interoperabilitate necesar pentru descoperirea și reutilizarea transfrontalieră a datelor spațiale.</w:t>
      </w:r>
    </w:p>
    <w:p w14:paraId="1A61EC47" w14:textId="77777777" w:rsidR="003373F0" w:rsidRPr="007559F5" w:rsidRDefault="003373F0" w:rsidP="003373F0">
      <w:r w:rsidRPr="007559F5">
        <w:rPr>
          <w:rStyle w:val="HideTWBExt"/>
        </w:rPr>
        <w:t>&lt;/Amend&gt;</w:t>
      </w:r>
    </w:p>
    <w:p w14:paraId="44642A1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53</w:t>
      </w:r>
      <w:r w:rsidRPr="007559F5">
        <w:rPr>
          <w:rStyle w:val="HideTWBExt"/>
          <w:b w:val="0"/>
        </w:rPr>
        <w:t>&lt;/NumAm&gt;</w:t>
      </w:r>
    </w:p>
    <w:p w14:paraId="51AE7DAE"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2E185C32" w14:textId="77777777" w:rsidR="003373F0" w:rsidRPr="007559F5" w:rsidRDefault="003373F0" w:rsidP="003373F0">
      <w:r w:rsidRPr="007559F5">
        <w:rPr>
          <w:rStyle w:val="HideTWBExt"/>
        </w:rPr>
        <w:t>&lt;/RepeatBlock-By&gt;</w:t>
      </w:r>
    </w:p>
    <w:p w14:paraId="7795B7C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5B8A11D" w14:textId="77777777" w:rsidR="003373F0" w:rsidRPr="007559F5" w:rsidRDefault="003373F0" w:rsidP="003373F0">
      <w:pPr>
        <w:pStyle w:val="NormalBold"/>
      </w:pPr>
      <w:r w:rsidRPr="007559F5">
        <w:rPr>
          <w:rStyle w:val="HideTWBExt"/>
          <w:b w:val="0"/>
        </w:rPr>
        <w:t>&lt;Article&gt;</w:t>
      </w:r>
      <w:r w:rsidRPr="007559F5">
        <w:t>Artykuł 1 – akapit 1 – punkt 3 – litera b</w:t>
      </w:r>
      <w:r w:rsidRPr="007559F5">
        <w:rPr>
          <w:rStyle w:val="HideTWBExt"/>
          <w:b w:val="0"/>
        </w:rPr>
        <w:t>&lt;/Article&gt;</w:t>
      </w:r>
    </w:p>
    <w:p w14:paraId="5709C28E"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2C79A671" w14:textId="77777777" w:rsidR="003373F0" w:rsidRPr="007559F5" w:rsidRDefault="003373F0" w:rsidP="003373F0">
      <w:r w:rsidRPr="007559F5">
        <w:rPr>
          <w:rStyle w:val="HideTWBExt"/>
        </w:rPr>
        <w:t>&lt;Article2&gt;</w:t>
      </w:r>
      <w:r w:rsidRPr="007559F5">
        <w:t>Artykuł 5 – ustęp 4</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2D0DC61" w14:textId="77777777" w:rsidTr="001E05DD">
        <w:trPr>
          <w:jc w:val="center"/>
        </w:trPr>
        <w:tc>
          <w:tcPr>
            <w:tcW w:w="9752" w:type="dxa"/>
            <w:gridSpan w:val="2"/>
          </w:tcPr>
          <w:p w14:paraId="51F30342" w14:textId="77777777" w:rsidR="003373F0" w:rsidRPr="007559F5" w:rsidRDefault="003373F0" w:rsidP="001E05DD">
            <w:pPr>
              <w:keepNext/>
            </w:pPr>
          </w:p>
        </w:tc>
      </w:tr>
      <w:tr w:rsidR="003373F0" w:rsidRPr="007559F5" w14:paraId="3BE63008" w14:textId="77777777" w:rsidTr="001E05DD">
        <w:trPr>
          <w:jc w:val="center"/>
        </w:trPr>
        <w:tc>
          <w:tcPr>
            <w:tcW w:w="4876" w:type="dxa"/>
          </w:tcPr>
          <w:p w14:paraId="51A37A89" w14:textId="77777777" w:rsidR="003373F0" w:rsidRPr="007559F5" w:rsidRDefault="003373F0" w:rsidP="001E05DD">
            <w:pPr>
              <w:pStyle w:val="ColumnHeading"/>
              <w:keepNext/>
            </w:pPr>
            <w:r w:rsidRPr="007559F5">
              <w:t>Tekst proponowany przez Komisję</w:t>
            </w:r>
          </w:p>
        </w:tc>
        <w:tc>
          <w:tcPr>
            <w:tcW w:w="4876" w:type="dxa"/>
          </w:tcPr>
          <w:p w14:paraId="07A0B902" w14:textId="77777777" w:rsidR="003373F0" w:rsidRPr="007559F5" w:rsidRDefault="003373F0" w:rsidP="001E05DD">
            <w:pPr>
              <w:pStyle w:val="ColumnHeading"/>
              <w:keepNext/>
            </w:pPr>
            <w:r w:rsidRPr="007559F5">
              <w:t>Poprawka</w:t>
            </w:r>
          </w:p>
        </w:tc>
      </w:tr>
      <w:tr w:rsidR="003373F0" w:rsidRPr="007559F5" w14:paraId="418747A0" w14:textId="77777777" w:rsidTr="001E05DD">
        <w:trPr>
          <w:jc w:val="center"/>
        </w:trPr>
        <w:tc>
          <w:tcPr>
            <w:tcW w:w="4876" w:type="dxa"/>
          </w:tcPr>
          <w:p w14:paraId="08CD867D" w14:textId="77777777" w:rsidR="003373F0" w:rsidRPr="007559F5" w:rsidRDefault="003373F0" w:rsidP="001E05DD">
            <w:pPr>
              <w:pStyle w:val="Normal6"/>
            </w:pPr>
            <w:r w:rsidRPr="007559F5">
              <w:t>„4.</w:t>
            </w:r>
            <w:r w:rsidRPr="007559F5">
              <w:tab/>
              <w:t xml:space="preserve">Komisja jest uprawniona do przyjmowania aktów wykonawczych ustanawiających przepisy dotyczące stosowania niniejszego artykułu, z uwzględnieniem odpowiednich, istniejących norm międzynarodowych i potrzeb użytkowników, w szczególności w odniesieniu do metadanych </w:t>
            </w:r>
            <w:r w:rsidRPr="007559F5">
              <w:rPr>
                <w:b/>
                <w:i/>
              </w:rPr>
              <w:t>weryfikacyjnych</w:t>
            </w:r>
            <w:r w:rsidRPr="007559F5">
              <w:t>. Te akty wykonawcze przyjmuje się zgodnie z procedurą, o której mowa w art. 22b ust. 2.”;</w:t>
            </w:r>
          </w:p>
        </w:tc>
        <w:tc>
          <w:tcPr>
            <w:tcW w:w="4876" w:type="dxa"/>
          </w:tcPr>
          <w:p w14:paraId="4FAD2C3F" w14:textId="77777777" w:rsidR="003373F0" w:rsidRPr="007559F5" w:rsidRDefault="003373F0" w:rsidP="001E05DD">
            <w:pPr>
              <w:pStyle w:val="Normal6"/>
              <w:rPr>
                <w:szCs w:val="24"/>
              </w:rPr>
            </w:pPr>
            <w:r w:rsidRPr="007559F5">
              <w:t xml:space="preserve">„4. Komisja jest uprawniona do przyjmowania aktów wykonawczych ustanawiających przepisy dotyczące stosowania niniejszego artykułu, z uwzględnieniem odpowiednich, istniejących norm międzynarodowych i potrzeb użytkowników, w szczególności w odniesieniu do </w:t>
            </w:r>
            <w:r w:rsidRPr="007559F5">
              <w:rPr>
                <w:b/>
                <w:i/>
              </w:rPr>
              <w:t xml:space="preserve">jakości, aktualności, ważności, źródła, skali, warunków dostępu i wykorzystania, a także spójności semantycznej </w:t>
            </w:r>
            <w:r w:rsidRPr="007559F5">
              <w:t xml:space="preserve">metadanych. Te akty wykonawcze przyjmuje się zgodnie z procedurą, o której mowa w art. 22b ust. 2.”; </w:t>
            </w:r>
          </w:p>
        </w:tc>
      </w:tr>
    </w:tbl>
    <w:p w14:paraId="7DD39DB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3A555D9A" w14:textId="77777777" w:rsidR="003373F0" w:rsidRPr="007559F5" w:rsidRDefault="003373F0" w:rsidP="003373F0">
      <w:r w:rsidRPr="007559F5">
        <w:rPr>
          <w:rStyle w:val="HideTWBExt"/>
        </w:rPr>
        <w:t>&lt;/Amend&gt;</w:t>
      </w:r>
    </w:p>
    <w:p w14:paraId="67647CE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54</w:t>
      </w:r>
      <w:r w:rsidRPr="007559F5">
        <w:rPr>
          <w:rStyle w:val="HideTWBExt"/>
          <w:b w:val="0"/>
        </w:rPr>
        <w:t>&lt;/NumAm&gt;</w:t>
      </w:r>
    </w:p>
    <w:p w14:paraId="151778F1"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408767AE" w14:textId="77777777" w:rsidR="003373F0" w:rsidRPr="007559F5" w:rsidRDefault="003373F0" w:rsidP="003373F0">
      <w:r w:rsidRPr="007559F5">
        <w:rPr>
          <w:rStyle w:val="HideTWBExt"/>
        </w:rPr>
        <w:t>&lt;/RepeatBlock-By&gt;</w:t>
      </w:r>
    </w:p>
    <w:p w14:paraId="25A1458B"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6F5BC57" w14:textId="77777777" w:rsidR="003373F0" w:rsidRPr="007559F5" w:rsidRDefault="003373F0" w:rsidP="003373F0">
      <w:pPr>
        <w:pStyle w:val="NormalBold"/>
      </w:pPr>
      <w:r w:rsidRPr="007559F5">
        <w:rPr>
          <w:rStyle w:val="HideTWBExt"/>
          <w:b w:val="0"/>
        </w:rPr>
        <w:t>&lt;Article&gt;</w:t>
      </w:r>
      <w:r w:rsidRPr="007559F5">
        <w:t>Artykuł 1 – akapit 1 – punkt 4</w:t>
      </w:r>
      <w:r w:rsidRPr="007559F5">
        <w:rPr>
          <w:rStyle w:val="HideTWBExt"/>
          <w:b w:val="0"/>
        </w:rPr>
        <w:t>&lt;/Article&gt;</w:t>
      </w:r>
    </w:p>
    <w:p w14:paraId="0C471D17"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F33B9C6" w14:textId="77777777" w:rsidR="003373F0" w:rsidRPr="007559F5" w:rsidRDefault="003373F0" w:rsidP="003373F0">
      <w:r w:rsidRPr="007559F5">
        <w:rPr>
          <w:rStyle w:val="HideTWBExt"/>
        </w:rPr>
        <w:t>&lt;Article2&gt;</w:t>
      </w:r>
      <w:r w:rsidRPr="007559F5">
        <w:t>Artykuł 6 i 7</w:t>
      </w:r>
      <w:r w:rsidRPr="007559F5">
        <w:rPr>
          <w:rStyle w:val="HideTWBExt"/>
        </w:rPr>
        <w:t>&lt;/Article2&gt;</w:t>
      </w:r>
    </w:p>
    <w:p w14:paraId="1E6AA02C"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9B8919D" w14:textId="77777777" w:rsidTr="001E05DD">
        <w:trPr>
          <w:jc w:val="center"/>
        </w:trPr>
        <w:tc>
          <w:tcPr>
            <w:tcW w:w="4876" w:type="dxa"/>
          </w:tcPr>
          <w:p w14:paraId="7B8F7725" w14:textId="77777777" w:rsidR="003373F0" w:rsidRPr="007559F5" w:rsidRDefault="003373F0" w:rsidP="001E05DD">
            <w:pPr>
              <w:pStyle w:val="ColumnHeading"/>
              <w:keepNext/>
            </w:pPr>
            <w:r w:rsidRPr="007559F5">
              <w:t>Tekst proponowany przez Komisję</w:t>
            </w:r>
          </w:p>
        </w:tc>
        <w:tc>
          <w:tcPr>
            <w:tcW w:w="4876" w:type="dxa"/>
          </w:tcPr>
          <w:p w14:paraId="49DACB5D" w14:textId="77777777" w:rsidR="003373F0" w:rsidRPr="007559F5" w:rsidRDefault="003373F0" w:rsidP="001E05DD">
            <w:pPr>
              <w:pStyle w:val="ColumnHeading"/>
              <w:keepNext/>
            </w:pPr>
            <w:r w:rsidRPr="007559F5">
              <w:t>Poprawka</w:t>
            </w:r>
          </w:p>
        </w:tc>
      </w:tr>
      <w:tr w:rsidR="003373F0" w:rsidRPr="007559F5" w14:paraId="392A7F0F" w14:textId="77777777" w:rsidTr="001E05DD">
        <w:trPr>
          <w:jc w:val="center"/>
        </w:trPr>
        <w:tc>
          <w:tcPr>
            <w:tcW w:w="4876" w:type="dxa"/>
          </w:tcPr>
          <w:p w14:paraId="68B72447" w14:textId="77777777" w:rsidR="003373F0" w:rsidRPr="007559F5" w:rsidRDefault="003373F0" w:rsidP="001E05DD">
            <w:pPr>
              <w:pStyle w:val="Normal6"/>
            </w:pPr>
            <w:r w:rsidRPr="007559F5">
              <w:rPr>
                <w:b/>
                <w:i/>
              </w:rPr>
              <w:t>4)uchyla się art. 6–7;</w:t>
            </w:r>
          </w:p>
        </w:tc>
        <w:tc>
          <w:tcPr>
            <w:tcW w:w="4876" w:type="dxa"/>
          </w:tcPr>
          <w:p w14:paraId="54F79561" w14:textId="77777777" w:rsidR="003373F0" w:rsidRPr="007559F5" w:rsidRDefault="003373F0" w:rsidP="001E05DD">
            <w:pPr>
              <w:pStyle w:val="Normal6"/>
              <w:rPr>
                <w:szCs w:val="24"/>
              </w:rPr>
            </w:pPr>
            <w:r w:rsidRPr="007559F5">
              <w:rPr>
                <w:b/>
                <w:i/>
              </w:rPr>
              <w:t>skreśla się</w:t>
            </w:r>
          </w:p>
        </w:tc>
      </w:tr>
    </w:tbl>
    <w:p w14:paraId="2E592D9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2E374DE7" w14:textId="77777777" w:rsidR="003373F0" w:rsidRPr="007559F5" w:rsidRDefault="003373F0" w:rsidP="003373F0">
      <w:r w:rsidRPr="007559F5">
        <w:rPr>
          <w:rStyle w:val="HideTWBExt"/>
        </w:rPr>
        <w:lastRenderedPageBreak/>
        <w:t>&lt;/Amend&gt;</w:t>
      </w:r>
    </w:p>
    <w:p w14:paraId="3E21A63C"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55</w:t>
      </w:r>
      <w:r w:rsidRPr="007559F5">
        <w:rPr>
          <w:rStyle w:val="HideTWBExt"/>
          <w:b w:val="0"/>
        </w:rPr>
        <w:t>&lt;/NumAm&gt;</w:t>
      </w:r>
    </w:p>
    <w:p w14:paraId="2BF32E7B" w14:textId="77777777" w:rsidR="003373F0" w:rsidRPr="007559F5" w:rsidRDefault="003373F0" w:rsidP="003373F0">
      <w:pPr>
        <w:pStyle w:val="NormalBold"/>
      </w:pPr>
      <w:r w:rsidRPr="007559F5">
        <w:rPr>
          <w:rStyle w:val="HideTWBExt"/>
          <w:b w:val="0"/>
        </w:rPr>
        <w:t>&lt;RepeatBlock-By&gt;&lt;Members&gt;</w:t>
      </w:r>
      <w:r w:rsidRPr="007559F5">
        <w:t>Jutta Paulus</w:t>
      </w:r>
      <w:r w:rsidRPr="007559F5">
        <w:rPr>
          <w:rStyle w:val="HideTWBExt"/>
          <w:b w:val="0"/>
        </w:rPr>
        <w:t>&lt;/Members&gt;</w:t>
      </w:r>
    </w:p>
    <w:p w14:paraId="2B4AE0A1" w14:textId="77777777" w:rsidR="003373F0" w:rsidRPr="007559F5" w:rsidRDefault="003373F0" w:rsidP="003373F0">
      <w:r w:rsidRPr="007559F5">
        <w:rPr>
          <w:rStyle w:val="HideTWBExt"/>
        </w:rPr>
        <w:t>&lt;/RepeatBlock-By&gt;</w:t>
      </w:r>
    </w:p>
    <w:p w14:paraId="72983FF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5DA47B6" w14:textId="77777777" w:rsidR="003373F0" w:rsidRPr="007559F5" w:rsidRDefault="003373F0" w:rsidP="003373F0">
      <w:pPr>
        <w:pStyle w:val="NormalBold"/>
      </w:pPr>
      <w:r w:rsidRPr="007559F5">
        <w:rPr>
          <w:rStyle w:val="HideTWBExt"/>
          <w:b w:val="0"/>
        </w:rPr>
        <w:t>&lt;Article&gt;</w:t>
      </w:r>
      <w:r w:rsidRPr="007559F5">
        <w:t>Artykuł 1 – akapit 1 – punkt 4</w:t>
      </w:r>
      <w:r w:rsidRPr="007559F5">
        <w:rPr>
          <w:rStyle w:val="HideTWBExt"/>
          <w:b w:val="0"/>
        </w:rPr>
        <w:t>&lt;/Article&gt;</w:t>
      </w:r>
    </w:p>
    <w:p w14:paraId="31FDE377"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40C179B" w14:textId="77777777" w:rsidR="003373F0" w:rsidRPr="007559F5" w:rsidRDefault="003373F0" w:rsidP="003373F0">
      <w:r w:rsidRPr="007559F5">
        <w:rPr>
          <w:rStyle w:val="HideTWBExt"/>
        </w:rPr>
        <w:t>&lt;Article2&gt;</w:t>
      </w:r>
      <w:r w:rsidRPr="007559F5">
        <w:t>Artykuł 6</w:t>
      </w:r>
      <w:r w:rsidRPr="007559F5">
        <w:rPr>
          <w:rStyle w:val="HideTWBExt"/>
        </w:rPr>
        <w:t>&lt;/Article2&gt;</w:t>
      </w:r>
    </w:p>
    <w:p w14:paraId="0EF28B2D"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BD4AD12" w14:textId="77777777" w:rsidTr="001E05DD">
        <w:trPr>
          <w:jc w:val="center"/>
        </w:trPr>
        <w:tc>
          <w:tcPr>
            <w:tcW w:w="4876" w:type="dxa"/>
          </w:tcPr>
          <w:p w14:paraId="09D1E630" w14:textId="77777777" w:rsidR="003373F0" w:rsidRPr="007559F5" w:rsidRDefault="003373F0" w:rsidP="001E05DD">
            <w:pPr>
              <w:pStyle w:val="ColumnHeading"/>
              <w:keepNext/>
            </w:pPr>
            <w:r w:rsidRPr="007559F5">
              <w:t>Tekst proponowany przez Komisję</w:t>
            </w:r>
          </w:p>
        </w:tc>
        <w:tc>
          <w:tcPr>
            <w:tcW w:w="4876" w:type="dxa"/>
          </w:tcPr>
          <w:p w14:paraId="547872B0" w14:textId="77777777" w:rsidR="003373F0" w:rsidRPr="007559F5" w:rsidRDefault="003373F0" w:rsidP="001E05DD">
            <w:pPr>
              <w:pStyle w:val="ColumnHeading"/>
              <w:keepNext/>
            </w:pPr>
            <w:r w:rsidRPr="007559F5">
              <w:t>Poprawka</w:t>
            </w:r>
          </w:p>
        </w:tc>
      </w:tr>
      <w:tr w:rsidR="003373F0" w:rsidRPr="007559F5" w14:paraId="3B43BFA1" w14:textId="77777777" w:rsidTr="001E05DD">
        <w:trPr>
          <w:jc w:val="center"/>
        </w:trPr>
        <w:tc>
          <w:tcPr>
            <w:tcW w:w="4876" w:type="dxa"/>
          </w:tcPr>
          <w:p w14:paraId="19004AEE" w14:textId="77777777" w:rsidR="003373F0" w:rsidRPr="007559F5" w:rsidRDefault="003373F0" w:rsidP="001E05DD">
            <w:pPr>
              <w:pStyle w:val="Normal6"/>
            </w:pPr>
            <w:r w:rsidRPr="007559F5">
              <w:t>4)</w:t>
            </w:r>
            <w:r w:rsidRPr="007559F5">
              <w:tab/>
              <w:t xml:space="preserve">uchyla się art. </w:t>
            </w:r>
            <w:r w:rsidRPr="007559F5">
              <w:rPr>
                <w:b/>
                <w:i/>
              </w:rPr>
              <w:t>6–7</w:t>
            </w:r>
            <w:r w:rsidRPr="007559F5">
              <w:t>;</w:t>
            </w:r>
          </w:p>
        </w:tc>
        <w:tc>
          <w:tcPr>
            <w:tcW w:w="4876" w:type="dxa"/>
          </w:tcPr>
          <w:p w14:paraId="3B475990" w14:textId="77777777" w:rsidR="003373F0" w:rsidRPr="007559F5" w:rsidRDefault="003373F0" w:rsidP="001E05DD">
            <w:pPr>
              <w:pStyle w:val="Normal6"/>
              <w:rPr>
                <w:szCs w:val="24"/>
              </w:rPr>
            </w:pPr>
            <w:r w:rsidRPr="007559F5">
              <w:t xml:space="preserve">4) uchyla się art. </w:t>
            </w:r>
            <w:r w:rsidRPr="007559F5">
              <w:rPr>
                <w:b/>
                <w:i/>
              </w:rPr>
              <w:t>6</w:t>
            </w:r>
            <w:r w:rsidRPr="007559F5">
              <w:t>;</w:t>
            </w:r>
          </w:p>
        </w:tc>
      </w:tr>
    </w:tbl>
    <w:p w14:paraId="311B66E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034820A3" w14:textId="77777777" w:rsidR="003373F0" w:rsidRPr="007559F5" w:rsidRDefault="003373F0" w:rsidP="003373F0">
      <w:pPr>
        <w:pStyle w:val="CrossRef"/>
      </w:pPr>
      <w:r w:rsidRPr="007559F5">
        <w:t>(Zmiana redakcyjna w związku z poprawką tego samego autora dotyczącą nadania art. 7 nowego brzmienia zamiast jego skreślenia.)</w:t>
      </w:r>
    </w:p>
    <w:p w14:paraId="0118C9D6" w14:textId="77777777" w:rsidR="003373F0" w:rsidRPr="007559F5" w:rsidRDefault="003373F0" w:rsidP="003373F0">
      <w:r w:rsidRPr="007559F5">
        <w:rPr>
          <w:rStyle w:val="HideTWBExt"/>
        </w:rPr>
        <w:t>&lt;/Amend&gt;</w:t>
      </w:r>
    </w:p>
    <w:p w14:paraId="49308B0C"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56</w:t>
      </w:r>
      <w:r w:rsidRPr="007559F5">
        <w:rPr>
          <w:rStyle w:val="HideTWBExt"/>
          <w:b w:val="0"/>
        </w:rPr>
        <w:t>&lt;/NumAm&gt;</w:t>
      </w:r>
    </w:p>
    <w:p w14:paraId="66531802" w14:textId="77777777" w:rsidR="003373F0" w:rsidRPr="007559F5" w:rsidRDefault="003373F0" w:rsidP="003373F0">
      <w:pPr>
        <w:pStyle w:val="NormalBold"/>
      </w:pPr>
      <w:r w:rsidRPr="007559F5">
        <w:rPr>
          <w:rStyle w:val="HideTWBExt"/>
          <w:b w:val="0"/>
        </w:rPr>
        <w:t>&lt;RepeatBlock-By&gt;&lt;Members&gt;</w:t>
      </w:r>
      <w:r w:rsidRPr="007559F5">
        <w:t>Jutta Paulus</w:t>
      </w:r>
      <w:r w:rsidRPr="007559F5">
        <w:rPr>
          <w:rStyle w:val="HideTWBExt"/>
          <w:b w:val="0"/>
        </w:rPr>
        <w:t>&lt;/Members&gt;</w:t>
      </w:r>
    </w:p>
    <w:p w14:paraId="1CCCFDF7" w14:textId="77777777" w:rsidR="003373F0" w:rsidRPr="007559F5" w:rsidRDefault="003373F0" w:rsidP="003373F0">
      <w:r w:rsidRPr="007559F5">
        <w:rPr>
          <w:rStyle w:val="HideTWBExt"/>
        </w:rPr>
        <w:t>&lt;/RepeatBlock-By&gt;</w:t>
      </w:r>
    </w:p>
    <w:p w14:paraId="7F379C2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36EA9EA" w14:textId="77777777" w:rsidR="003373F0" w:rsidRPr="007559F5" w:rsidRDefault="003373F0" w:rsidP="003373F0">
      <w:pPr>
        <w:pStyle w:val="NormalBold"/>
      </w:pPr>
      <w:r w:rsidRPr="007559F5">
        <w:rPr>
          <w:rStyle w:val="HideTWBExt"/>
          <w:b w:val="0"/>
        </w:rPr>
        <w:t>&lt;Article&gt;</w:t>
      </w:r>
      <w:r w:rsidRPr="007559F5">
        <w:t xml:space="preserve">Artykuł 1 – akapit 1 – punkt 4 </w:t>
      </w:r>
      <w:r w:rsidRPr="007559F5">
        <w:rPr>
          <w:bCs/>
          <w:vanish/>
          <w:szCs w:val="24"/>
        </w:rPr>
        <w:t>a (new)</w:t>
      </w:r>
      <w:r w:rsidRPr="007559F5">
        <w:rPr>
          <w:rStyle w:val="HideTWBExt"/>
          <w:b w:val="0"/>
        </w:rPr>
        <w:t>&lt;/Article&gt;</w:t>
      </w:r>
    </w:p>
    <w:p w14:paraId="17792165"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D02D9B0" w14:textId="77777777" w:rsidR="003373F0" w:rsidRPr="007559F5" w:rsidRDefault="003373F0" w:rsidP="003373F0">
      <w:r w:rsidRPr="007559F5">
        <w:rPr>
          <w:rStyle w:val="HideTWBExt"/>
        </w:rPr>
        <w:t>&lt;Article2&gt;</w:t>
      </w:r>
      <w:r w:rsidRPr="007559F5">
        <w:t>Artykuł 7</w:t>
      </w:r>
      <w:r w:rsidRPr="007559F5">
        <w:rPr>
          <w:rStyle w:val="HideTWBExt"/>
        </w:rPr>
        <w:t>&lt;/Article2&gt;</w:t>
      </w:r>
    </w:p>
    <w:p w14:paraId="1165FF0B"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62232E8" w14:textId="77777777" w:rsidTr="001E05DD">
        <w:trPr>
          <w:jc w:val="center"/>
        </w:trPr>
        <w:tc>
          <w:tcPr>
            <w:tcW w:w="4876" w:type="dxa"/>
          </w:tcPr>
          <w:p w14:paraId="10F61520" w14:textId="77777777" w:rsidR="003373F0" w:rsidRPr="007559F5" w:rsidRDefault="003373F0" w:rsidP="001E05DD">
            <w:pPr>
              <w:pStyle w:val="ColumnHeading"/>
              <w:keepNext/>
            </w:pPr>
            <w:r w:rsidRPr="007559F5">
              <w:t>Tekst proponowany przez Komisję</w:t>
            </w:r>
          </w:p>
        </w:tc>
        <w:tc>
          <w:tcPr>
            <w:tcW w:w="4876" w:type="dxa"/>
          </w:tcPr>
          <w:p w14:paraId="4B953515" w14:textId="77777777" w:rsidR="003373F0" w:rsidRPr="007559F5" w:rsidRDefault="003373F0" w:rsidP="001E05DD">
            <w:pPr>
              <w:pStyle w:val="ColumnHeading"/>
              <w:keepNext/>
            </w:pPr>
            <w:r w:rsidRPr="007559F5">
              <w:t>Poprawka</w:t>
            </w:r>
          </w:p>
        </w:tc>
      </w:tr>
      <w:tr w:rsidR="003373F0" w:rsidRPr="007559F5" w14:paraId="1529893F" w14:textId="77777777" w:rsidTr="001E05DD">
        <w:trPr>
          <w:jc w:val="center"/>
        </w:trPr>
        <w:tc>
          <w:tcPr>
            <w:tcW w:w="4876" w:type="dxa"/>
          </w:tcPr>
          <w:p w14:paraId="5907C4AC" w14:textId="77777777" w:rsidR="003373F0" w:rsidRPr="007559F5" w:rsidRDefault="003373F0" w:rsidP="001E05DD">
            <w:pPr>
              <w:pStyle w:val="Normal6"/>
            </w:pPr>
          </w:p>
        </w:tc>
        <w:tc>
          <w:tcPr>
            <w:tcW w:w="4876" w:type="dxa"/>
          </w:tcPr>
          <w:p w14:paraId="1A10E4E3" w14:textId="77777777" w:rsidR="003373F0" w:rsidRPr="007559F5" w:rsidRDefault="003373F0" w:rsidP="001E05DD">
            <w:pPr>
              <w:pStyle w:val="Normal6"/>
              <w:rPr>
                <w:szCs w:val="24"/>
              </w:rPr>
            </w:pPr>
            <w:r w:rsidRPr="007559F5">
              <w:rPr>
                <w:b/>
                <w:i/>
              </w:rPr>
              <w:t>4a)</w:t>
            </w:r>
            <w:r w:rsidRPr="007559F5">
              <w:rPr>
                <w:b/>
                <w:i/>
              </w:rPr>
              <w:tab/>
              <w:t xml:space="preserve"> art. 7 otrzymuje brzmienie:</w:t>
            </w:r>
          </w:p>
        </w:tc>
      </w:tr>
      <w:tr w:rsidR="003373F0" w:rsidRPr="007559F5" w14:paraId="6238F815" w14:textId="77777777" w:rsidTr="001E05DD">
        <w:trPr>
          <w:jc w:val="center"/>
        </w:trPr>
        <w:tc>
          <w:tcPr>
            <w:tcW w:w="4876" w:type="dxa"/>
          </w:tcPr>
          <w:p w14:paraId="7582F2E0" w14:textId="77777777" w:rsidR="003373F0" w:rsidRPr="007559F5" w:rsidRDefault="003373F0" w:rsidP="001E05DD">
            <w:pPr>
              <w:pStyle w:val="Normal6"/>
            </w:pPr>
          </w:p>
        </w:tc>
        <w:tc>
          <w:tcPr>
            <w:tcW w:w="4876" w:type="dxa"/>
          </w:tcPr>
          <w:p w14:paraId="3BAC7609" w14:textId="77777777" w:rsidR="003373F0" w:rsidRPr="007559F5" w:rsidRDefault="003373F0" w:rsidP="001E05DD">
            <w:pPr>
              <w:pStyle w:val="Normal6"/>
              <w:rPr>
                <w:szCs w:val="24"/>
              </w:rPr>
            </w:pPr>
            <w:r w:rsidRPr="007559F5">
              <w:rPr>
                <w:b/>
                <w:i/>
              </w:rPr>
              <w:t>„1. Państwa członkowskie zapewniają, aby udostępnianie zbiorów danych przestrzennych i usług danych przestrzennych, w tym za pośrednictwem interfejsów programowania aplikacji, opierało się na otwartych, udokumentowanych, niezależnych od producenta standardach geoprzestrzennych.</w:t>
            </w:r>
          </w:p>
        </w:tc>
      </w:tr>
      <w:tr w:rsidR="003373F0" w:rsidRPr="007559F5" w14:paraId="732BCD6C" w14:textId="77777777" w:rsidTr="001E05DD">
        <w:trPr>
          <w:jc w:val="center"/>
        </w:trPr>
        <w:tc>
          <w:tcPr>
            <w:tcW w:w="4876" w:type="dxa"/>
          </w:tcPr>
          <w:p w14:paraId="3E921C0A" w14:textId="77777777" w:rsidR="003373F0" w:rsidRPr="007559F5" w:rsidRDefault="003373F0" w:rsidP="001E05DD">
            <w:pPr>
              <w:pStyle w:val="Normal6"/>
            </w:pPr>
          </w:p>
        </w:tc>
        <w:tc>
          <w:tcPr>
            <w:tcW w:w="4876" w:type="dxa"/>
          </w:tcPr>
          <w:p w14:paraId="064A8061" w14:textId="77777777" w:rsidR="003373F0" w:rsidRPr="007559F5" w:rsidRDefault="003373F0" w:rsidP="001E05DD">
            <w:pPr>
              <w:pStyle w:val="Normal6"/>
              <w:rPr>
                <w:szCs w:val="24"/>
              </w:rPr>
            </w:pPr>
            <w:r w:rsidRPr="007559F5">
              <w:rPr>
                <w:b/>
                <w:i/>
              </w:rPr>
              <w:t>2.</w:t>
            </w:r>
            <w:r w:rsidRPr="007559F5">
              <w:rPr>
                <w:b/>
                <w:i/>
              </w:rPr>
              <w:tab/>
              <w:t xml:space="preserve"> Standardy, o których mowa w ust. 1, obejmują w szczególności odpowiednie normy i specyfikacje Międzynarodowej Organizacji Normalizacyjnej (ISO), a także standardy API Open Geospatial Consortium (OGC) lub porównywalne otwarte specyfikacje.</w:t>
            </w:r>
          </w:p>
        </w:tc>
      </w:tr>
      <w:tr w:rsidR="003373F0" w:rsidRPr="007559F5" w14:paraId="3FC8A056" w14:textId="77777777" w:rsidTr="001E05DD">
        <w:trPr>
          <w:jc w:val="center"/>
        </w:trPr>
        <w:tc>
          <w:tcPr>
            <w:tcW w:w="4876" w:type="dxa"/>
          </w:tcPr>
          <w:p w14:paraId="72748D4F" w14:textId="77777777" w:rsidR="003373F0" w:rsidRPr="007559F5" w:rsidRDefault="003373F0" w:rsidP="001E05DD">
            <w:pPr>
              <w:pStyle w:val="Normal6"/>
            </w:pPr>
          </w:p>
        </w:tc>
        <w:tc>
          <w:tcPr>
            <w:tcW w:w="4876" w:type="dxa"/>
          </w:tcPr>
          <w:p w14:paraId="7C5E113F" w14:textId="77777777" w:rsidR="003373F0" w:rsidRPr="007559F5" w:rsidRDefault="003373F0" w:rsidP="001E05DD">
            <w:pPr>
              <w:pStyle w:val="Normal6"/>
              <w:rPr>
                <w:szCs w:val="24"/>
              </w:rPr>
            </w:pPr>
            <w:r w:rsidRPr="007559F5">
              <w:rPr>
                <w:b/>
                <w:i/>
              </w:rPr>
              <w:t>3.</w:t>
            </w:r>
            <w:r w:rsidRPr="007559F5">
              <w:rPr>
                <w:b/>
                <w:i/>
              </w:rPr>
              <w:tab/>
              <w:t xml:space="preserve"> Państwa członkowskie zapewniają, aby wybrane rozwiązania techniczne nie utrudniały transgranicznej wyszukiwalności, dostępności, użyteczności i ponownego wykorzystania danych przestrzennych.”;</w:t>
            </w:r>
          </w:p>
        </w:tc>
      </w:tr>
    </w:tbl>
    <w:p w14:paraId="0EBBE63A"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597BF086"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02C71A07" w14:textId="77777777" w:rsidR="003373F0" w:rsidRPr="007559F5" w:rsidRDefault="003373F0" w:rsidP="003373F0">
      <w:pPr>
        <w:pStyle w:val="Normal12Italic"/>
        <w:rPr>
          <w:noProof w:val="0"/>
        </w:rPr>
      </w:pPr>
      <w:r w:rsidRPr="007559F5">
        <w:t>Dyrektywa 2019/1024 gwarantuje otwartość i możliwość ponownego wykorzystania danych, nie zawiera jednak wystarczająco szczegółowych wytycznych dotyczących interoperacyjności w zakresie danych geoprzestrzennych. W związku z tym należy utrzymać unijne ramy odniesienia dla otwartych, udokumentowanych i niezależnych od producentów standardów geoprzestrzennych, w szczególności w odniesieniu do form udostępniania opartych na interfejsach API. Przyczyni się to do zapewnienia praktycznej transgranicznej użyteczności danych przestrzennych oraz uniknięcia fragmentacji technicznej w ramach europejskiej przestrzeni danych.</w:t>
      </w:r>
    </w:p>
    <w:p w14:paraId="2B3E2DC0" w14:textId="77777777" w:rsidR="003373F0" w:rsidRPr="007559F5" w:rsidRDefault="003373F0" w:rsidP="003373F0">
      <w:r w:rsidRPr="007559F5">
        <w:rPr>
          <w:rStyle w:val="HideTWBExt"/>
        </w:rPr>
        <w:t>&lt;/Amend&gt;</w:t>
      </w:r>
    </w:p>
    <w:p w14:paraId="5E6B826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57</w:t>
      </w:r>
      <w:r w:rsidRPr="007559F5">
        <w:rPr>
          <w:rStyle w:val="HideTWBExt"/>
          <w:b w:val="0"/>
        </w:rPr>
        <w:t>&lt;/NumAm&gt;</w:t>
      </w:r>
    </w:p>
    <w:p w14:paraId="5D75BD12"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08E342B8" w14:textId="77777777" w:rsidR="003373F0" w:rsidRPr="007559F5" w:rsidRDefault="003373F0" w:rsidP="003373F0">
      <w:r w:rsidRPr="007559F5">
        <w:rPr>
          <w:rStyle w:val="HideTWBExt"/>
        </w:rPr>
        <w:t>&lt;/RepeatBlock-By&gt;</w:t>
      </w:r>
    </w:p>
    <w:p w14:paraId="118344E5"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3F6B392" w14:textId="77777777" w:rsidR="003373F0" w:rsidRPr="007559F5" w:rsidRDefault="003373F0" w:rsidP="003373F0">
      <w:pPr>
        <w:pStyle w:val="NormalBold"/>
      </w:pPr>
      <w:r w:rsidRPr="007559F5">
        <w:rPr>
          <w:rStyle w:val="HideTWBExt"/>
          <w:b w:val="0"/>
        </w:rPr>
        <w:t>&lt;Article&gt;</w:t>
      </w:r>
      <w:r w:rsidRPr="007559F5">
        <w:t>Artykuł 1 – akapit 1 – punkt 6</w:t>
      </w:r>
      <w:r w:rsidRPr="007559F5">
        <w:rPr>
          <w:rStyle w:val="HideTWBExt"/>
          <w:b w:val="0"/>
        </w:rPr>
        <w:t>&lt;/Article&gt;</w:t>
      </w:r>
    </w:p>
    <w:p w14:paraId="5A53D296"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CC2A9B8" w14:textId="77777777" w:rsidR="003373F0" w:rsidRPr="007559F5" w:rsidRDefault="003373F0" w:rsidP="003373F0">
      <w:r w:rsidRPr="007559F5">
        <w:rPr>
          <w:rStyle w:val="HideTWBExt"/>
        </w:rPr>
        <w:t>&lt;Article2&gt;</w:t>
      </w:r>
      <w:r w:rsidRPr="007559F5">
        <w:t>Art. 9–12</w:t>
      </w:r>
      <w:r w:rsidRPr="007559F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DC17DFF" w14:textId="77777777" w:rsidTr="001E05DD">
        <w:trPr>
          <w:jc w:val="center"/>
        </w:trPr>
        <w:tc>
          <w:tcPr>
            <w:tcW w:w="9752" w:type="dxa"/>
            <w:gridSpan w:val="2"/>
          </w:tcPr>
          <w:p w14:paraId="32F5E0E5" w14:textId="77777777" w:rsidR="003373F0" w:rsidRPr="007559F5" w:rsidRDefault="003373F0" w:rsidP="001E05DD">
            <w:pPr>
              <w:keepNext/>
            </w:pPr>
          </w:p>
        </w:tc>
      </w:tr>
      <w:tr w:rsidR="003373F0" w:rsidRPr="007559F5" w14:paraId="594CAF79" w14:textId="77777777" w:rsidTr="001E05DD">
        <w:trPr>
          <w:jc w:val="center"/>
        </w:trPr>
        <w:tc>
          <w:tcPr>
            <w:tcW w:w="4876" w:type="dxa"/>
          </w:tcPr>
          <w:p w14:paraId="230B5A15" w14:textId="77777777" w:rsidR="003373F0" w:rsidRPr="007559F5" w:rsidRDefault="003373F0" w:rsidP="001E05DD">
            <w:pPr>
              <w:pStyle w:val="ColumnHeading"/>
              <w:keepNext/>
            </w:pPr>
            <w:r w:rsidRPr="007559F5">
              <w:t>Tekst proponowany przez Komisję</w:t>
            </w:r>
          </w:p>
        </w:tc>
        <w:tc>
          <w:tcPr>
            <w:tcW w:w="4876" w:type="dxa"/>
          </w:tcPr>
          <w:p w14:paraId="058BA52F" w14:textId="77777777" w:rsidR="003373F0" w:rsidRPr="007559F5" w:rsidRDefault="003373F0" w:rsidP="001E05DD">
            <w:pPr>
              <w:pStyle w:val="ColumnHeading"/>
              <w:keepNext/>
            </w:pPr>
            <w:r w:rsidRPr="007559F5">
              <w:t>Poprawka</w:t>
            </w:r>
          </w:p>
        </w:tc>
      </w:tr>
      <w:tr w:rsidR="003373F0" w:rsidRPr="007559F5" w14:paraId="47BD8127" w14:textId="77777777" w:rsidTr="001E05DD">
        <w:trPr>
          <w:jc w:val="center"/>
        </w:trPr>
        <w:tc>
          <w:tcPr>
            <w:tcW w:w="4876" w:type="dxa"/>
          </w:tcPr>
          <w:p w14:paraId="6DF4A605" w14:textId="77777777" w:rsidR="003373F0" w:rsidRPr="007559F5" w:rsidRDefault="003373F0" w:rsidP="001E05DD">
            <w:pPr>
              <w:pStyle w:val="Normal6"/>
            </w:pPr>
            <w:r w:rsidRPr="007559F5">
              <w:t>6)</w:t>
            </w:r>
            <w:r w:rsidRPr="007559F5">
              <w:tab/>
              <w:t xml:space="preserve">uchyla się art. </w:t>
            </w:r>
            <w:r w:rsidRPr="007559F5">
              <w:rPr>
                <w:b/>
                <w:i/>
              </w:rPr>
              <w:t>9–12</w:t>
            </w:r>
            <w:r w:rsidRPr="007559F5">
              <w:t>;</w:t>
            </w:r>
          </w:p>
        </w:tc>
        <w:tc>
          <w:tcPr>
            <w:tcW w:w="4876" w:type="dxa"/>
          </w:tcPr>
          <w:p w14:paraId="5D9211B0" w14:textId="77777777" w:rsidR="003373F0" w:rsidRPr="007559F5" w:rsidRDefault="003373F0" w:rsidP="001E05DD">
            <w:pPr>
              <w:pStyle w:val="Normal6"/>
              <w:rPr>
                <w:szCs w:val="24"/>
              </w:rPr>
            </w:pPr>
            <w:r w:rsidRPr="007559F5">
              <w:t xml:space="preserve">uchyla się art. </w:t>
            </w:r>
            <w:r w:rsidRPr="007559F5">
              <w:rPr>
                <w:b/>
                <w:i/>
              </w:rPr>
              <w:t>9, 10 i 12</w:t>
            </w:r>
            <w:r w:rsidRPr="007559F5">
              <w:t>;</w:t>
            </w:r>
          </w:p>
        </w:tc>
      </w:tr>
    </w:tbl>
    <w:p w14:paraId="4C108471"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0B5C3A2" w14:textId="77777777" w:rsidR="003373F0" w:rsidRPr="007559F5" w:rsidRDefault="003373F0" w:rsidP="003373F0">
      <w:pPr>
        <w:rPr>
          <w:rStyle w:val="HideTWBExt"/>
        </w:rPr>
      </w:pPr>
      <w:r w:rsidRPr="007559F5">
        <w:rPr>
          <w:rStyle w:val="HideTWBExt"/>
        </w:rPr>
        <w:t>&lt;/Amend&gt;</w:t>
      </w:r>
    </w:p>
    <w:p w14:paraId="317BEDB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58</w:t>
      </w:r>
      <w:r w:rsidRPr="007559F5">
        <w:rPr>
          <w:rStyle w:val="HideTWBExt"/>
          <w:b w:val="0"/>
        </w:rPr>
        <w:t>&lt;/NumAm&gt;</w:t>
      </w:r>
    </w:p>
    <w:p w14:paraId="7A5B3BCD"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19121BC4" w14:textId="77777777" w:rsidR="003373F0" w:rsidRPr="007559F5" w:rsidRDefault="003373F0" w:rsidP="003373F0">
      <w:r w:rsidRPr="007559F5">
        <w:rPr>
          <w:rStyle w:val="HideTWBExt"/>
        </w:rPr>
        <w:t>&lt;/RepeatBlock-By&gt;</w:t>
      </w:r>
    </w:p>
    <w:p w14:paraId="66BFDE15"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9B7A817" w14:textId="77777777" w:rsidR="003373F0" w:rsidRPr="007559F5" w:rsidRDefault="003373F0" w:rsidP="003373F0">
      <w:pPr>
        <w:pStyle w:val="NormalBold"/>
      </w:pPr>
      <w:r w:rsidRPr="007559F5">
        <w:rPr>
          <w:rStyle w:val="HideTWBExt"/>
          <w:b w:val="0"/>
        </w:rPr>
        <w:t>&lt;Article&gt;</w:t>
      </w:r>
      <w:r w:rsidRPr="007559F5">
        <w:t>Artykuł 1 – akapit 1 – punkt 6 a (nowy)</w:t>
      </w:r>
      <w:r w:rsidRPr="007559F5">
        <w:rPr>
          <w:rStyle w:val="HideTWBExt"/>
          <w:b w:val="0"/>
        </w:rPr>
        <w:t>&lt;/Article&gt;</w:t>
      </w:r>
    </w:p>
    <w:p w14:paraId="45B859BD"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4C578A44" w14:textId="77777777" w:rsidR="003373F0" w:rsidRPr="007559F5" w:rsidRDefault="003373F0" w:rsidP="003373F0">
      <w:r w:rsidRPr="007559F5">
        <w:rPr>
          <w:rStyle w:val="HideTWBExt"/>
        </w:rPr>
        <w:t>&lt;Article2&gt;</w:t>
      </w:r>
      <w:r w:rsidRPr="007559F5">
        <w:t>Artykuł 11</w:t>
      </w:r>
      <w:r w:rsidRPr="007559F5">
        <w:rPr>
          <w:rStyle w:val="HideTWBExt"/>
        </w:rPr>
        <w:t>&lt;/Article2&gt;</w:t>
      </w:r>
    </w:p>
    <w:p w14:paraId="55602E0A" w14:textId="77777777" w:rsidR="003373F0" w:rsidRPr="007559F5" w:rsidRDefault="003373F0" w:rsidP="003373F0">
      <w:pPr>
        <w:rPr>
          <w:rStyle w:val="HideTWBExt"/>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061F65F" w14:textId="77777777" w:rsidTr="001E05DD">
        <w:trPr>
          <w:jc w:val="center"/>
        </w:trPr>
        <w:tc>
          <w:tcPr>
            <w:tcW w:w="4876" w:type="dxa"/>
          </w:tcPr>
          <w:p w14:paraId="65D31F94" w14:textId="77777777" w:rsidR="003373F0" w:rsidRPr="007559F5" w:rsidRDefault="003373F0" w:rsidP="001E05DD">
            <w:pPr>
              <w:pStyle w:val="ColumnHeading"/>
              <w:keepNext/>
            </w:pPr>
            <w:r w:rsidRPr="007559F5">
              <w:t>Tekst obowiązujący</w:t>
            </w:r>
          </w:p>
        </w:tc>
        <w:tc>
          <w:tcPr>
            <w:tcW w:w="4876" w:type="dxa"/>
          </w:tcPr>
          <w:p w14:paraId="6F6F6AD2" w14:textId="77777777" w:rsidR="003373F0" w:rsidRPr="007559F5" w:rsidRDefault="003373F0" w:rsidP="001E05DD">
            <w:pPr>
              <w:pStyle w:val="ColumnHeading"/>
              <w:keepNext/>
            </w:pPr>
            <w:r w:rsidRPr="007559F5">
              <w:t>Poprawka</w:t>
            </w:r>
          </w:p>
        </w:tc>
      </w:tr>
      <w:tr w:rsidR="003373F0" w:rsidRPr="007559F5" w14:paraId="2C3E54E9" w14:textId="77777777" w:rsidTr="001E05DD">
        <w:trPr>
          <w:jc w:val="center"/>
        </w:trPr>
        <w:tc>
          <w:tcPr>
            <w:tcW w:w="4876" w:type="dxa"/>
          </w:tcPr>
          <w:p w14:paraId="69356C8E" w14:textId="77777777" w:rsidR="003373F0" w:rsidRPr="007559F5" w:rsidRDefault="003373F0" w:rsidP="001E05DD">
            <w:pPr>
              <w:pStyle w:val="Normal6"/>
            </w:pPr>
          </w:p>
        </w:tc>
        <w:tc>
          <w:tcPr>
            <w:tcW w:w="4876" w:type="dxa"/>
          </w:tcPr>
          <w:p w14:paraId="41927FD1" w14:textId="77777777" w:rsidR="003373F0" w:rsidRPr="007559F5" w:rsidRDefault="003373F0" w:rsidP="001E05DD">
            <w:pPr>
              <w:pStyle w:val="Normal6"/>
              <w:rPr>
                <w:szCs w:val="24"/>
              </w:rPr>
            </w:pPr>
            <w:r w:rsidRPr="007559F5">
              <w:rPr>
                <w:b/>
                <w:i/>
              </w:rPr>
              <w:t>6a)</w:t>
            </w:r>
            <w:r w:rsidRPr="007559F5">
              <w:rPr>
                <w:b/>
                <w:i/>
              </w:rPr>
              <w:tab/>
              <w:t xml:space="preserve"> art. 11 otrzymuje brzmienie:</w:t>
            </w:r>
          </w:p>
        </w:tc>
      </w:tr>
      <w:tr w:rsidR="003373F0" w:rsidRPr="007559F5" w14:paraId="0AEB9622" w14:textId="77777777" w:rsidTr="001E05DD">
        <w:trPr>
          <w:jc w:val="center"/>
        </w:trPr>
        <w:tc>
          <w:tcPr>
            <w:tcW w:w="4876" w:type="dxa"/>
          </w:tcPr>
          <w:p w14:paraId="6E4C3C45" w14:textId="77777777" w:rsidR="003373F0" w:rsidRPr="007559F5" w:rsidRDefault="003373F0" w:rsidP="001E05DD">
            <w:pPr>
              <w:pStyle w:val="Normal6"/>
            </w:pPr>
          </w:p>
        </w:tc>
        <w:tc>
          <w:tcPr>
            <w:tcW w:w="4876" w:type="dxa"/>
          </w:tcPr>
          <w:p w14:paraId="7DB103CC" w14:textId="77777777" w:rsidR="003373F0" w:rsidRPr="007559F5" w:rsidRDefault="003373F0" w:rsidP="001E05DD">
            <w:pPr>
              <w:pStyle w:val="Normal6"/>
              <w:rPr>
                <w:szCs w:val="24"/>
              </w:rPr>
            </w:pPr>
            <w:r w:rsidRPr="007559F5">
              <w:rPr>
                <w:b/>
                <w:i/>
              </w:rPr>
              <w:t>„Artykuł 11</w:t>
            </w:r>
          </w:p>
        </w:tc>
      </w:tr>
      <w:tr w:rsidR="003373F0" w:rsidRPr="007559F5" w14:paraId="38291003" w14:textId="77777777" w:rsidTr="001E05DD">
        <w:trPr>
          <w:jc w:val="center"/>
        </w:trPr>
        <w:tc>
          <w:tcPr>
            <w:tcW w:w="4876" w:type="dxa"/>
          </w:tcPr>
          <w:p w14:paraId="0AEB54EC" w14:textId="77777777" w:rsidR="003373F0" w:rsidRPr="007559F5" w:rsidRDefault="003373F0" w:rsidP="001E05DD">
            <w:pPr>
              <w:pStyle w:val="Normal6"/>
              <w:rPr>
                <w:b/>
                <w:bCs/>
                <w:i/>
                <w:iCs/>
              </w:rPr>
            </w:pPr>
            <w:r w:rsidRPr="007559F5">
              <w:rPr>
                <w:b/>
                <w:bCs/>
                <w:i/>
                <w:iCs/>
              </w:rPr>
              <w:t>1.</w:t>
            </w:r>
            <w:r w:rsidRPr="007559F5">
              <w:rPr>
                <w:b/>
                <w:bCs/>
                <w:i/>
                <w:iCs/>
              </w:rPr>
              <w:tab/>
              <w:t xml:space="preserve"> Państwa członkowskie tworzą i obsługują sieć obejmującą następujące usługi danych przestrzennych oraz usługi, dla których metadane zostały utworzone zgodnie z niniejszą dyrektywą: </w:t>
            </w:r>
          </w:p>
          <w:p w14:paraId="0125888D" w14:textId="77777777" w:rsidR="003373F0" w:rsidRPr="007559F5" w:rsidRDefault="003373F0" w:rsidP="001E05DD">
            <w:pPr>
              <w:pStyle w:val="Normal6"/>
              <w:rPr>
                <w:b/>
                <w:bCs/>
                <w:i/>
                <w:iCs/>
              </w:rPr>
            </w:pPr>
            <w:r w:rsidRPr="007559F5">
              <w:rPr>
                <w:b/>
                <w:bCs/>
                <w:i/>
                <w:iCs/>
              </w:rPr>
              <w:t>a)</w:t>
            </w:r>
            <w:r w:rsidRPr="007559F5">
              <w:rPr>
                <w:b/>
                <w:bCs/>
                <w:i/>
                <w:iCs/>
              </w:rPr>
              <w:tab/>
              <w:t xml:space="preserve"> usługi wyszukiwania, umożliwiające wyszukiwanie zbiorów oraz usług danych przestrzennych na podstawie zawartości odpowiadających im metadanych oraz umożliwiające wyświetlanie zawartości metadanych;</w:t>
            </w:r>
          </w:p>
          <w:p w14:paraId="17F44026" w14:textId="77777777" w:rsidR="003373F0" w:rsidRPr="007559F5" w:rsidRDefault="003373F0" w:rsidP="001E05DD">
            <w:pPr>
              <w:pStyle w:val="Normal6"/>
              <w:rPr>
                <w:b/>
                <w:bCs/>
                <w:i/>
                <w:iCs/>
              </w:rPr>
            </w:pPr>
            <w:r w:rsidRPr="007559F5">
              <w:rPr>
                <w:b/>
                <w:bCs/>
                <w:i/>
                <w:iCs/>
              </w:rPr>
              <w:t>b)</w:t>
            </w:r>
            <w:r w:rsidRPr="007559F5">
              <w:rPr>
                <w:b/>
                <w:bCs/>
                <w:i/>
                <w:iCs/>
              </w:rPr>
              <w:tab/>
              <w:t xml:space="preserve"> usługi przeglądania, umożliwiające co najmniej: wyświetlanie, nawigowanie, powiększanie i pomniejszanie, przesuwanie lub nakładanie na siebie zbiorów danych przestrzennych oraz wyświetlanie informacji z legendy i wszelkiej istotnej zawartości metadanych; </w:t>
            </w:r>
          </w:p>
          <w:p w14:paraId="104DAAC1" w14:textId="77777777" w:rsidR="003373F0" w:rsidRPr="007559F5" w:rsidRDefault="003373F0" w:rsidP="001E05DD">
            <w:pPr>
              <w:pStyle w:val="Normal6"/>
              <w:rPr>
                <w:b/>
                <w:bCs/>
                <w:i/>
                <w:iCs/>
              </w:rPr>
            </w:pPr>
            <w:r w:rsidRPr="007559F5">
              <w:rPr>
                <w:b/>
                <w:bCs/>
                <w:i/>
                <w:iCs/>
              </w:rPr>
              <w:t>c)</w:t>
            </w:r>
            <w:r w:rsidRPr="007559F5">
              <w:rPr>
                <w:b/>
                <w:bCs/>
                <w:i/>
                <w:iCs/>
              </w:rPr>
              <w:tab/>
              <w:t xml:space="preserve"> usługi pobierania, umożliwiające pobieranie kopii całych zbiorów danych przestrzennych lub części takich zbiorów oraz, gdy jest to wykonalne, dostęp bezpośredni; </w:t>
            </w:r>
          </w:p>
          <w:p w14:paraId="0E9C6EE4" w14:textId="77777777" w:rsidR="003373F0" w:rsidRPr="007559F5" w:rsidRDefault="003373F0" w:rsidP="001E05DD">
            <w:pPr>
              <w:pStyle w:val="Normal6"/>
              <w:rPr>
                <w:b/>
                <w:bCs/>
                <w:i/>
                <w:iCs/>
              </w:rPr>
            </w:pPr>
            <w:r w:rsidRPr="007559F5">
              <w:rPr>
                <w:b/>
                <w:bCs/>
                <w:i/>
                <w:iCs/>
              </w:rPr>
              <w:t>d)</w:t>
            </w:r>
            <w:r w:rsidRPr="007559F5">
              <w:rPr>
                <w:b/>
                <w:bCs/>
                <w:i/>
                <w:iCs/>
              </w:rPr>
              <w:tab/>
              <w:t xml:space="preserve"> usługi przekształcania, umożliwiające przekształcenie zbiorów danych przestrzennych w celu osiągnięcia interoperacyjności;</w:t>
            </w:r>
          </w:p>
          <w:p w14:paraId="2256E893" w14:textId="77777777" w:rsidR="003373F0" w:rsidRPr="007559F5" w:rsidRDefault="003373F0" w:rsidP="001E05DD">
            <w:pPr>
              <w:pStyle w:val="Normal6"/>
              <w:rPr>
                <w:b/>
                <w:bCs/>
                <w:i/>
                <w:iCs/>
              </w:rPr>
            </w:pPr>
            <w:r w:rsidRPr="007559F5">
              <w:rPr>
                <w:b/>
                <w:bCs/>
                <w:i/>
                <w:iCs/>
              </w:rPr>
              <w:t>e)</w:t>
            </w:r>
            <w:r w:rsidRPr="007559F5">
              <w:rPr>
                <w:b/>
                <w:bCs/>
                <w:i/>
                <w:iCs/>
              </w:rPr>
              <w:tab/>
              <w:t xml:space="preserve"> usługi umożliwiające uruchamianie usług danych przestrzennych.</w:t>
            </w:r>
          </w:p>
          <w:p w14:paraId="7B251306" w14:textId="77777777" w:rsidR="003373F0" w:rsidRPr="007559F5" w:rsidRDefault="003373F0" w:rsidP="001E05DD">
            <w:pPr>
              <w:pStyle w:val="Normal6"/>
            </w:pPr>
            <w:r w:rsidRPr="007559F5">
              <w:rPr>
                <w:b/>
                <w:bCs/>
                <w:i/>
                <w:iCs/>
              </w:rPr>
              <w:t>Usługi te uwzględniają odpowiednie wymagania użytkownika oraz powinny być proste w użyciu, publicznie dostępne oraz dostępne za pośrednictwem Internetu lub innego odpowiedniego środka telekomunikacji.</w:t>
            </w:r>
          </w:p>
        </w:tc>
        <w:tc>
          <w:tcPr>
            <w:tcW w:w="4876" w:type="dxa"/>
          </w:tcPr>
          <w:p w14:paraId="5857B78A" w14:textId="77777777" w:rsidR="003373F0" w:rsidRPr="007559F5" w:rsidRDefault="003373F0" w:rsidP="001E05DD">
            <w:pPr>
              <w:pStyle w:val="Normal6"/>
              <w:rPr>
                <w:szCs w:val="24"/>
              </w:rPr>
            </w:pPr>
            <w:r w:rsidRPr="007559F5">
              <w:rPr>
                <w:b/>
                <w:i/>
              </w:rPr>
              <w:t>1.</w:t>
            </w:r>
            <w:r w:rsidRPr="007559F5">
              <w:rPr>
                <w:b/>
                <w:i/>
              </w:rPr>
              <w:tab/>
              <w:t xml:space="preserve"> W przypadku gdy zbiory danych przestrzennych objęte zakresem niniejszej dyrektywy są udostępniane lub stają się dostępne na mocy dyrektywy (UE) 2019/1024 lub innych mających zastosowanie przepisów unijnych, państwa członkowskie powinny w jak największym stopniu opierać się na istniejących krajowych, regionalnych, lokalnych lub unijnych infrastrukturach danych.</w:t>
            </w:r>
          </w:p>
        </w:tc>
      </w:tr>
      <w:tr w:rsidR="003373F0" w:rsidRPr="007559F5" w14:paraId="566655BE" w14:textId="77777777" w:rsidTr="001E05DD">
        <w:trPr>
          <w:jc w:val="center"/>
        </w:trPr>
        <w:tc>
          <w:tcPr>
            <w:tcW w:w="4876" w:type="dxa"/>
          </w:tcPr>
          <w:p w14:paraId="1A5805A1" w14:textId="77777777" w:rsidR="003373F0" w:rsidRPr="007559F5" w:rsidRDefault="003373F0" w:rsidP="001E05DD">
            <w:pPr>
              <w:pStyle w:val="Normal6"/>
              <w:rPr>
                <w:b/>
                <w:bCs/>
                <w:i/>
                <w:iCs/>
              </w:rPr>
            </w:pPr>
            <w:r w:rsidRPr="007559F5">
              <w:rPr>
                <w:b/>
                <w:bCs/>
                <w:i/>
                <w:iCs/>
              </w:rPr>
              <w:t>2.</w:t>
            </w:r>
            <w:r w:rsidRPr="007559F5">
              <w:rPr>
                <w:b/>
                <w:bCs/>
                <w:i/>
                <w:iCs/>
              </w:rPr>
              <w:tab/>
              <w:t xml:space="preserve"> Dla celów usług, o których mowa w ust. 1 lit. a), wprowadza się co najmniej następującą kombinację kryteriów wyszukiwania: a)</w:t>
            </w:r>
            <w:r w:rsidRPr="007559F5">
              <w:rPr>
                <w:b/>
                <w:bCs/>
                <w:i/>
                <w:iCs/>
              </w:rPr>
              <w:tab/>
              <w:t xml:space="preserve"> słowa kluczowe; b)</w:t>
            </w:r>
            <w:r w:rsidRPr="007559F5">
              <w:rPr>
                <w:b/>
                <w:bCs/>
                <w:i/>
                <w:iCs/>
              </w:rPr>
              <w:tab/>
              <w:t xml:space="preserve"> klasyfikacja danych przestrzennych oraz usług danych </w:t>
            </w:r>
            <w:r w:rsidRPr="007559F5">
              <w:rPr>
                <w:b/>
                <w:bCs/>
                <w:i/>
                <w:iCs/>
              </w:rPr>
              <w:lastRenderedPageBreak/>
              <w:t>przestrzennych; c)</w:t>
            </w:r>
            <w:r w:rsidRPr="007559F5">
              <w:rPr>
                <w:b/>
                <w:bCs/>
                <w:i/>
                <w:iCs/>
              </w:rPr>
              <w:tab/>
              <w:t xml:space="preserve"> jakość i ważność zbiorów danych przestrzennych; d)</w:t>
            </w:r>
            <w:r w:rsidRPr="007559F5">
              <w:rPr>
                <w:b/>
                <w:bCs/>
                <w:i/>
                <w:iCs/>
              </w:rPr>
              <w:tab/>
              <w:t xml:space="preserve"> stopień zgodności z przepisami wykonawczymi, o których mowa w art. 7 ust. 1; e)</w:t>
            </w:r>
            <w:r w:rsidRPr="007559F5">
              <w:rPr>
                <w:b/>
                <w:bCs/>
                <w:i/>
                <w:iCs/>
              </w:rPr>
              <w:tab/>
              <w:t xml:space="preserve"> położenie geograficzne; f)</w:t>
            </w:r>
            <w:r w:rsidRPr="007559F5">
              <w:rPr>
                <w:b/>
                <w:bCs/>
                <w:i/>
                <w:iCs/>
              </w:rPr>
              <w:tab/>
              <w:t xml:space="preserve"> warunki dostępu i korzystania ze zbiorów oraz usług danych przestrzennych; g)</w:t>
            </w:r>
            <w:r w:rsidRPr="007559F5">
              <w:rPr>
                <w:b/>
                <w:bCs/>
                <w:i/>
                <w:iCs/>
              </w:rPr>
              <w:tab/>
              <w:t xml:space="preserve"> organy publiczne odpowiedzialne za tworzenie, administrowanie, utrzymywanie i dystrybuowanie zbiorów oraz usług danych przestrzennych.</w:t>
            </w:r>
          </w:p>
        </w:tc>
        <w:tc>
          <w:tcPr>
            <w:tcW w:w="4876" w:type="dxa"/>
          </w:tcPr>
          <w:p w14:paraId="3DDCB05B" w14:textId="77777777" w:rsidR="003373F0" w:rsidRPr="007559F5" w:rsidRDefault="003373F0" w:rsidP="001E05DD">
            <w:pPr>
              <w:pStyle w:val="Normal6"/>
              <w:rPr>
                <w:szCs w:val="24"/>
              </w:rPr>
            </w:pPr>
            <w:r w:rsidRPr="007559F5">
              <w:rPr>
                <w:b/>
                <w:i/>
              </w:rPr>
              <w:lastRenderedPageBreak/>
              <w:t>2.</w:t>
            </w:r>
            <w:r w:rsidRPr="007559F5">
              <w:rPr>
                <w:b/>
                <w:i/>
              </w:rPr>
              <w:tab/>
              <w:t xml:space="preserve"> W przypadku gdy zbiory danych przestrzennych objęte zakresem niniejszej dyrektywy są udostępniane lub stają się dostępne na mocy dyrektywy (UE) 2019/1024 lub innych mających zastosowanie przepisów unijnych, </w:t>
            </w:r>
            <w:r w:rsidRPr="007559F5">
              <w:rPr>
                <w:b/>
                <w:i/>
              </w:rPr>
              <w:lastRenderedPageBreak/>
              <w:t>państwa członkowskie powinny w jak największym stopniu opierać się na istniejących krajowych, regionalnych, lokalnych lub unijnych infrastrukturach danych.</w:t>
            </w:r>
          </w:p>
        </w:tc>
      </w:tr>
      <w:tr w:rsidR="003373F0" w:rsidRPr="007559F5" w14:paraId="19B63D71" w14:textId="77777777" w:rsidTr="001E05DD">
        <w:trPr>
          <w:jc w:val="center"/>
        </w:trPr>
        <w:tc>
          <w:tcPr>
            <w:tcW w:w="4876" w:type="dxa"/>
          </w:tcPr>
          <w:p w14:paraId="2EF44D31" w14:textId="77777777" w:rsidR="003373F0" w:rsidRPr="007559F5" w:rsidRDefault="003373F0" w:rsidP="001E05DD">
            <w:pPr>
              <w:pStyle w:val="Normal6"/>
              <w:rPr>
                <w:b/>
                <w:bCs/>
                <w:i/>
                <w:iCs/>
              </w:rPr>
            </w:pPr>
            <w:r w:rsidRPr="007559F5">
              <w:rPr>
                <w:b/>
                <w:bCs/>
                <w:i/>
                <w:iCs/>
              </w:rPr>
              <w:lastRenderedPageBreak/>
              <w:t>3.</w:t>
            </w:r>
            <w:r w:rsidRPr="007559F5">
              <w:rPr>
                <w:b/>
                <w:bCs/>
                <w:i/>
                <w:iCs/>
              </w:rPr>
              <w:tab/>
              <w:t xml:space="preserve"> Usługi przekształcania określone w ust. 1 lit. d) są łączone z innymi usługami określonymi w tym ustępie w sposób umożliwiający użytkowanie wszystkich tych usług zgodnie z przepisami wykonawczymi, o których mowa w art. 7 ust. 1.</w:t>
            </w:r>
          </w:p>
        </w:tc>
        <w:tc>
          <w:tcPr>
            <w:tcW w:w="4876" w:type="dxa"/>
          </w:tcPr>
          <w:p w14:paraId="6D420B3E" w14:textId="77777777" w:rsidR="003373F0" w:rsidRPr="007559F5" w:rsidRDefault="003373F0" w:rsidP="001E05DD">
            <w:pPr>
              <w:pStyle w:val="Normal6"/>
              <w:rPr>
                <w:szCs w:val="24"/>
              </w:rPr>
            </w:pPr>
            <w:r w:rsidRPr="007559F5">
              <w:rPr>
                <w:b/>
                <w:i/>
              </w:rPr>
              <w:t>3.</w:t>
            </w:r>
            <w:r w:rsidRPr="007559F5">
              <w:rPr>
                <w:b/>
                <w:i/>
              </w:rPr>
              <w:tab/>
              <w:t xml:space="preserve"> Dostęp do zbiorów danych przestrzennych i usług może być ograniczony lub wykluczony zgodnie z art. 13 oraz obowiązującym prawem unijnym lub krajowym.”;</w:t>
            </w:r>
          </w:p>
        </w:tc>
      </w:tr>
    </w:tbl>
    <w:p w14:paraId="7F5FCB86"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190FCBB8"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0E070506" w14:textId="77777777" w:rsidR="003373F0" w:rsidRPr="007559F5" w:rsidRDefault="003373F0" w:rsidP="003373F0">
      <w:pPr>
        <w:pStyle w:val="Normal12Italic"/>
        <w:rPr>
          <w:noProof w:val="0"/>
        </w:rPr>
      </w:pPr>
      <w:r w:rsidRPr="007559F5">
        <w:t>Jeśli art. 11 zostanie utrzymany, należy go ograniczyć. Powinien on zapewniać praktyczny dostęp do danych przestrzennych, ale nie może nakładać obowiązku wdrażania nowych systemów informatycznych, nowych norm technicznych ani dodatkowych obowiązków sprawozdawczych.</w:t>
      </w:r>
    </w:p>
    <w:p w14:paraId="3E586CFB" w14:textId="77777777" w:rsidR="003373F0" w:rsidRPr="007559F5" w:rsidRDefault="003373F0" w:rsidP="003373F0">
      <w:pPr>
        <w:rPr>
          <w:rStyle w:val="HideTWBExt"/>
        </w:rPr>
      </w:pPr>
      <w:r w:rsidRPr="007559F5">
        <w:rPr>
          <w:rStyle w:val="HideTWBExt"/>
        </w:rPr>
        <w:t>&lt;/Amend&gt;</w:t>
      </w:r>
    </w:p>
    <w:p w14:paraId="3F151464"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59</w:t>
      </w:r>
      <w:r w:rsidRPr="007559F5">
        <w:rPr>
          <w:rStyle w:val="HideTWBExt"/>
          <w:b w:val="0"/>
        </w:rPr>
        <w:t>&lt;/NumAm&gt;</w:t>
      </w:r>
    </w:p>
    <w:p w14:paraId="26BC2243" w14:textId="77777777" w:rsidR="003373F0" w:rsidRPr="007559F5" w:rsidRDefault="003373F0" w:rsidP="003373F0">
      <w:pPr>
        <w:pStyle w:val="NormalBold"/>
      </w:pPr>
      <w:r w:rsidRPr="007559F5">
        <w:rPr>
          <w:rStyle w:val="HideTWBExt"/>
          <w:b w:val="0"/>
        </w:rPr>
        <w:t>&lt;RepeatBlock-By&gt;&lt;Members&gt;</w:t>
      </w:r>
      <w:r w:rsidRPr="007559F5">
        <w:t>Daniel Buda</w:t>
      </w:r>
      <w:r w:rsidRPr="007559F5">
        <w:rPr>
          <w:rStyle w:val="HideTWBExt"/>
          <w:b w:val="0"/>
        </w:rPr>
        <w:t>&lt;/Members&gt;</w:t>
      </w:r>
    </w:p>
    <w:p w14:paraId="1A7B2754" w14:textId="77777777" w:rsidR="003373F0" w:rsidRPr="007559F5" w:rsidRDefault="003373F0" w:rsidP="003373F0">
      <w:r w:rsidRPr="007559F5">
        <w:rPr>
          <w:rStyle w:val="HideTWBExt"/>
        </w:rPr>
        <w:t>&lt;/RepeatBlock-By&gt;</w:t>
      </w:r>
    </w:p>
    <w:p w14:paraId="01A083D5"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05EE2C58" w14:textId="77777777" w:rsidR="003373F0" w:rsidRPr="007559F5" w:rsidRDefault="003373F0" w:rsidP="003373F0">
      <w:pPr>
        <w:pStyle w:val="NormalBold"/>
      </w:pPr>
      <w:r w:rsidRPr="007559F5">
        <w:rPr>
          <w:rStyle w:val="HideTWBExt"/>
          <w:b w:val="0"/>
        </w:rPr>
        <w:t>&lt;Article&gt;</w:t>
      </w:r>
      <w:r w:rsidRPr="007559F5">
        <w:t>Artykuł 1 – akapit 1 – punkt 6</w:t>
      </w:r>
      <w:r w:rsidRPr="007559F5">
        <w:rPr>
          <w:rStyle w:val="HideTWBExt"/>
          <w:b w:val="0"/>
        </w:rPr>
        <w:t>&lt;/Article&gt;</w:t>
      </w:r>
    </w:p>
    <w:p w14:paraId="1D27D4A9"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C160835" w14:textId="77777777" w:rsidR="003373F0" w:rsidRPr="007559F5" w:rsidRDefault="003373F0" w:rsidP="003373F0">
      <w:r w:rsidRPr="007559F5">
        <w:rPr>
          <w:rStyle w:val="HideTWBExt"/>
        </w:rPr>
        <w:t>&lt;Article2&gt;</w:t>
      </w:r>
      <w:r w:rsidRPr="007559F5">
        <w:t>Artykuły 9–12</w:t>
      </w:r>
      <w:r w:rsidRPr="007559F5">
        <w:rPr>
          <w:rStyle w:val="HideTWBExt"/>
        </w:rPr>
        <w:t>&lt;/Article2&gt;</w:t>
      </w:r>
    </w:p>
    <w:p w14:paraId="1445A546"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4BBCADB2" w14:textId="77777777" w:rsidTr="001E05DD">
        <w:trPr>
          <w:jc w:val="center"/>
        </w:trPr>
        <w:tc>
          <w:tcPr>
            <w:tcW w:w="4876" w:type="dxa"/>
          </w:tcPr>
          <w:p w14:paraId="4EE21940" w14:textId="77777777" w:rsidR="003373F0" w:rsidRPr="007559F5" w:rsidRDefault="003373F0" w:rsidP="001E05DD">
            <w:pPr>
              <w:pStyle w:val="ColumnHeading"/>
              <w:keepNext/>
            </w:pPr>
            <w:r w:rsidRPr="007559F5">
              <w:t>Tekst proponowany przez Komisję</w:t>
            </w:r>
          </w:p>
        </w:tc>
        <w:tc>
          <w:tcPr>
            <w:tcW w:w="4876" w:type="dxa"/>
          </w:tcPr>
          <w:p w14:paraId="52EF91E4" w14:textId="77777777" w:rsidR="003373F0" w:rsidRPr="007559F5" w:rsidRDefault="003373F0" w:rsidP="001E05DD">
            <w:pPr>
              <w:pStyle w:val="ColumnHeading"/>
              <w:keepNext/>
            </w:pPr>
            <w:r w:rsidRPr="007559F5">
              <w:t>Poprawka</w:t>
            </w:r>
          </w:p>
        </w:tc>
      </w:tr>
      <w:tr w:rsidR="003373F0" w:rsidRPr="007559F5" w14:paraId="3D942A46" w14:textId="77777777" w:rsidTr="001E05DD">
        <w:trPr>
          <w:jc w:val="center"/>
        </w:trPr>
        <w:tc>
          <w:tcPr>
            <w:tcW w:w="4876" w:type="dxa"/>
          </w:tcPr>
          <w:p w14:paraId="206065A6" w14:textId="77777777" w:rsidR="003373F0" w:rsidRPr="007559F5" w:rsidRDefault="003373F0" w:rsidP="001E05DD">
            <w:pPr>
              <w:pStyle w:val="Normal6"/>
            </w:pPr>
            <w:r w:rsidRPr="007559F5">
              <w:t>6)</w:t>
            </w:r>
            <w:r w:rsidRPr="007559F5">
              <w:tab/>
              <w:t xml:space="preserve">uchyla się art. </w:t>
            </w:r>
            <w:r w:rsidRPr="007559F5">
              <w:rPr>
                <w:b/>
                <w:i/>
              </w:rPr>
              <w:t>9–12</w:t>
            </w:r>
            <w:r w:rsidRPr="007559F5">
              <w:t>;</w:t>
            </w:r>
          </w:p>
        </w:tc>
        <w:tc>
          <w:tcPr>
            <w:tcW w:w="4876" w:type="dxa"/>
          </w:tcPr>
          <w:p w14:paraId="2D285EEF" w14:textId="77777777" w:rsidR="003373F0" w:rsidRPr="007559F5" w:rsidRDefault="003373F0" w:rsidP="001E05DD">
            <w:pPr>
              <w:pStyle w:val="Normal6"/>
              <w:rPr>
                <w:bCs/>
                <w:iCs/>
              </w:rPr>
            </w:pPr>
            <w:r w:rsidRPr="007559F5">
              <w:t>6)</w:t>
            </w:r>
            <w:r w:rsidRPr="007559F5">
              <w:tab/>
              <w:t xml:space="preserve">uchyla się art. </w:t>
            </w:r>
            <w:r w:rsidRPr="007559F5">
              <w:rPr>
                <w:b/>
                <w:i/>
              </w:rPr>
              <w:t>9–10</w:t>
            </w:r>
            <w:r w:rsidRPr="007559F5">
              <w:t>;</w:t>
            </w:r>
          </w:p>
          <w:p w14:paraId="00CEB133" w14:textId="77777777" w:rsidR="003373F0" w:rsidRPr="007559F5" w:rsidRDefault="003373F0" w:rsidP="001E05DD">
            <w:pPr>
              <w:pStyle w:val="Normal6"/>
              <w:rPr>
                <w:b/>
                <w:i/>
              </w:rPr>
            </w:pPr>
          </w:p>
          <w:p w14:paraId="147091C0" w14:textId="77777777" w:rsidR="003373F0" w:rsidRPr="007559F5" w:rsidRDefault="003373F0" w:rsidP="001E05DD">
            <w:pPr>
              <w:pStyle w:val="Normal6"/>
              <w:rPr>
                <w:szCs w:val="24"/>
              </w:rPr>
            </w:pPr>
            <w:r w:rsidRPr="007559F5">
              <w:rPr>
                <w:b/>
                <w:i/>
              </w:rPr>
              <w:t>art. 11 otrzymuje brzmienie:</w:t>
            </w:r>
          </w:p>
        </w:tc>
      </w:tr>
      <w:tr w:rsidR="003373F0" w:rsidRPr="007559F5" w14:paraId="530D441D" w14:textId="77777777" w:rsidTr="001E05DD">
        <w:trPr>
          <w:jc w:val="center"/>
        </w:trPr>
        <w:tc>
          <w:tcPr>
            <w:tcW w:w="4876" w:type="dxa"/>
          </w:tcPr>
          <w:p w14:paraId="78269542" w14:textId="77777777" w:rsidR="003373F0" w:rsidRPr="007559F5" w:rsidRDefault="003373F0" w:rsidP="001E05DD">
            <w:pPr>
              <w:pStyle w:val="Normal6"/>
            </w:pPr>
          </w:p>
        </w:tc>
        <w:tc>
          <w:tcPr>
            <w:tcW w:w="4876" w:type="dxa"/>
          </w:tcPr>
          <w:p w14:paraId="7B38F49E" w14:textId="77777777" w:rsidR="003373F0" w:rsidRPr="007559F5" w:rsidRDefault="003373F0" w:rsidP="001E05DD">
            <w:pPr>
              <w:pStyle w:val="Normal6"/>
              <w:rPr>
                <w:szCs w:val="24"/>
              </w:rPr>
            </w:pPr>
            <w:r w:rsidRPr="007559F5">
              <w:rPr>
                <w:b/>
                <w:i/>
              </w:rPr>
              <w:t xml:space="preserve">„1. Państwa członkowskie, które opracowały już usługi pobierania danych w ramach INSPIRE umożliwiające </w:t>
            </w:r>
            <w:r w:rsidRPr="007559F5">
              <w:rPr>
                <w:b/>
                <w:i/>
              </w:rPr>
              <w:lastRenderedPageBreak/>
              <w:t>bezpośrednie pobieranie zbiorów danych, powinny przekształcić te usługi w interfejsy API dla zbiorów danych o wysokiej wartości poprzez wprowadzenie odpowiednich dostosowań technicznych zgodnie z zasadami dotyczącymi otwartych danych.</w:t>
            </w:r>
          </w:p>
        </w:tc>
      </w:tr>
      <w:tr w:rsidR="003373F0" w:rsidRPr="007559F5" w14:paraId="73BC28FF" w14:textId="77777777" w:rsidTr="001E05DD">
        <w:trPr>
          <w:jc w:val="center"/>
        </w:trPr>
        <w:tc>
          <w:tcPr>
            <w:tcW w:w="4876" w:type="dxa"/>
          </w:tcPr>
          <w:p w14:paraId="3EFAE9F9" w14:textId="77777777" w:rsidR="003373F0" w:rsidRPr="007559F5" w:rsidRDefault="003373F0" w:rsidP="001E05DD">
            <w:pPr>
              <w:pStyle w:val="Normal6"/>
            </w:pPr>
          </w:p>
        </w:tc>
        <w:tc>
          <w:tcPr>
            <w:tcW w:w="4876" w:type="dxa"/>
          </w:tcPr>
          <w:p w14:paraId="3AEEBC57" w14:textId="77777777" w:rsidR="003373F0" w:rsidRPr="007559F5" w:rsidRDefault="003373F0" w:rsidP="001E05DD">
            <w:pPr>
              <w:pStyle w:val="Normal6"/>
              <w:rPr>
                <w:szCs w:val="24"/>
              </w:rPr>
            </w:pPr>
            <w:r w:rsidRPr="007559F5">
              <w:rPr>
                <w:b/>
                <w:i/>
              </w:rPr>
              <w:t>2.</w:t>
            </w:r>
            <w:r w:rsidRPr="007559F5">
              <w:rPr>
                <w:b/>
                <w:i/>
              </w:rPr>
              <w:tab/>
              <w:t xml:space="preserve"> Usługi te muszą opierać się na odpowiednich wymaganiach użytkowników oraz być przyjazne dla użytkownika, publicznie dostępne i dostępne przez internet za pośrednictwem krajowych platform otwartych danych.”;</w:t>
            </w:r>
          </w:p>
        </w:tc>
      </w:tr>
      <w:tr w:rsidR="003373F0" w:rsidRPr="007559F5" w14:paraId="753E4763" w14:textId="77777777" w:rsidTr="001E05DD">
        <w:trPr>
          <w:jc w:val="center"/>
        </w:trPr>
        <w:tc>
          <w:tcPr>
            <w:tcW w:w="4876" w:type="dxa"/>
          </w:tcPr>
          <w:p w14:paraId="147DC536" w14:textId="77777777" w:rsidR="003373F0" w:rsidRPr="007559F5" w:rsidRDefault="003373F0" w:rsidP="001E05DD">
            <w:pPr>
              <w:pStyle w:val="Normal6"/>
            </w:pPr>
          </w:p>
        </w:tc>
        <w:tc>
          <w:tcPr>
            <w:tcW w:w="4876" w:type="dxa"/>
          </w:tcPr>
          <w:p w14:paraId="380364C9" w14:textId="77777777" w:rsidR="003373F0" w:rsidRPr="007559F5" w:rsidRDefault="003373F0" w:rsidP="001E05DD">
            <w:pPr>
              <w:pStyle w:val="Normal6"/>
              <w:rPr>
                <w:szCs w:val="24"/>
              </w:rPr>
            </w:pPr>
            <w:r w:rsidRPr="007559F5">
              <w:rPr>
                <w:b/>
                <w:i/>
              </w:rPr>
              <w:t>art. 12 otrzymuje brzmienie:</w:t>
            </w:r>
          </w:p>
        </w:tc>
      </w:tr>
      <w:tr w:rsidR="003373F0" w:rsidRPr="007559F5" w14:paraId="05049D0B" w14:textId="77777777" w:rsidTr="001E05DD">
        <w:trPr>
          <w:jc w:val="center"/>
        </w:trPr>
        <w:tc>
          <w:tcPr>
            <w:tcW w:w="4876" w:type="dxa"/>
          </w:tcPr>
          <w:p w14:paraId="71458F08" w14:textId="77777777" w:rsidR="003373F0" w:rsidRPr="007559F5" w:rsidRDefault="003373F0" w:rsidP="001E05DD">
            <w:pPr>
              <w:pStyle w:val="Normal6"/>
            </w:pPr>
          </w:p>
        </w:tc>
        <w:tc>
          <w:tcPr>
            <w:tcW w:w="4876" w:type="dxa"/>
          </w:tcPr>
          <w:p w14:paraId="148D1FAB" w14:textId="77777777" w:rsidR="003373F0" w:rsidRPr="007559F5" w:rsidRDefault="003373F0" w:rsidP="001E05DD">
            <w:pPr>
              <w:pStyle w:val="Normal6"/>
              <w:rPr>
                <w:szCs w:val="24"/>
              </w:rPr>
            </w:pPr>
            <w:r w:rsidRPr="007559F5">
              <w:rPr>
                <w:b/>
                <w:i/>
              </w:rPr>
              <w:t>„Państwa członkowskie dopilnowują, aby organy publiczne miały techniczną możliwość połączenia swoich zbiorów danych przestrzennych oraz powiązanych usług pobierania danych z krajowymi platformami otwartych danych.”;</w:t>
            </w:r>
          </w:p>
        </w:tc>
      </w:tr>
    </w:tbl>
    <w:p w14:paraId="1D097222"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{RO}</w:t>
      </w:r>
      <w:r w:rsidRPr="007559F5">
        <w:t>ro</w:t>
      </w:r>
      <w:r w:rsidRPr="007559F5">
        <w:rPr>
          <w:rStyle w:val="HideTWBExt"/>
        </w:rPr>
        <w:t>&lt;/Original&gt;</w:t>
      </w:r>
    </w:p>
    <w:p w14:paraId="0E6C529A"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6CA9A606" w14:textId="77777777" w:rsidR="003373F0" w:rsidRPr="007559F5" w:rsidRDefault="003373F0" w:rsidP="003373F0">
      <w:pPr>
        <w:pStyle w:val="Normal12Italic"/>
        <w:rPr>
          <w:noProof w:val="0"/>
        </w:rPr>
      </w:pPr>
      <w:r w:rsidRPr="007559F5">
        <w:t>Eliminarea integrală a articolului 11 din Directiva INSPIRE ar conduce la pierderea valorii investițiilor semnificative realizate de statele membre pentru dezvoltarea și implementarea serviciilor de descărcare a datelor spațiale. În numeroase state membre sunt încă în desfășurare proiecte destinate implementării infrastructurii INSPIRE, inclusiv proiecte finanțate din fonduri europene, pentru care menținerea funcționalităților existente reprezintă o condiție esențială pentru asigurarea durabilității investițiilor și respectarea obligațiilor asumate în cadrul programelor de finanțare.Serviciile de descărcare constituie una dintre componentele fundamentale ale infrastructurii INSPIRE, asigurând accesul efectiv la seturile de date spațiale și facilitând reutilizarea acestora de către autoritățile publice, mediul de afaceri și cetățeni. Eliminarea acestora ar genera costuri suplimentare, ar reduce interoperabilitatea sistemelor existente și ar afecta continuitatea serviciilor deja operaționale.</w:t>
      </w:r>
    </w:p>
    <w:p w14:paraId="43532A57" w14:textId="77777777" w:rsidR="003373F0" w:rsidRPr="007559F5" w:rsidRDefault="003373F0" w:rsidP="003373F0">
      <w:r w:rsidRPr="007559F5">
        <w:rPr>
          <w:rStyle w:val="HideTWBExt"/>
        </w:rPr>
        <w:t>&lt;/Amend&gt;</w:t>
      </w:r>
    </w:p>
    <w:p w14:paraId="71A0617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60</w:t>
      </w:r>
      <w:r w:rsidRPr="007559F5">
        <w:rPr>
          <w:rStyle w:val="HideTWBExt"/>
          <w:b w:val="0"/>
        </w:rPr>
        <w:t>&lt;/NumAm&gt;</w:t>
      </w:r>
    </w:p>
    <w:p w14:paraId="30C7EE78"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01143C27" w14:textId="77777777" w:rsidR="003373F0" w:rsidRPr="007559F5" w:rsidRDefault="003373F0" w:rsidP="003373F0">
      <w:r w:rsidRPr="007559F5">
        <w:rPr>
          <w:rStyle w:val="HideTWBExt"/>
        </w:rPr>
        <w:t>&lt;/RepeatBlock-By&gt;</w:t>
      </w:r>
    </w:p>
    <w:p w14:paraId="00544D6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D295855" w14:textId="77777777" w:rsidR="003373F0" w:rsidRPr="007559F5" w:rsidRDefault="003373F0" w:rsidP="003373F0">
      <w:pPr>
        <w:pStyle w:val="NormalBold"/>
      </w:pPr>
      <w:r w:rsidRPr="007559F5">
        <w:rPr>
          <w:rStyle w:val="HideTWBExt"/>
          <w:b w:val="0"/>
        </w:rPr>
        <w:t>&lt;Article&gt;</w:t>
      </w:r>
      <w:r w:rsidRPr="007559F5">
        <w:t>Artykuł 1 – akapit 1 – punkt 6</w:t>
      </w:r>
      <w:r w:rsidRPr="007559F5">
        <w:rPr>
          <w:rStyle w:val="HideTWBExt"/>
          <w:b w:val="0"/>
        </w:rPr>
        <w:t>&lt;/Article&gt;</w:t>
      </w:r>
    </w:p>
    <w:p w14:paraId="762E8EE6"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32D1612" w14:textId="77777777" w:rsidR="003373F0" w:rsidRPr="007559F5" w:rsidRDefault="003373F0" w:rsidP="003373F0">
      <w:r w:rsidRPr="007559F5">
        <w:rPr>
          <w:rStyle w:val="HideTWBExt"/>
        </w:rPr>
        <w:t>&lt;Article2&gt;</w:t>
      </w:r>
      <w:r w:rsidRPr="007559F5">
        <w:t>Art. 9–12</w:t>
      </w:r>
      <w:r w:rsidRPr="007559F5">
        <w:rPr>
          <w:rStyle w:val="HideTWBExt"/>
        </w:rPr>
        <w:t>&lt;/Article2&gt;</w:t>
      </w:r>
    </w:p>
    <w:p w14:paraId="23B4AEF2"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6820455" w14:textId="77777777" w:rsidTr="001E05DD">
        <w:trPr>
          <w:jc w:val="center"/>
        </w:trPr>
        <w:tc>
          <w:tcPr>
            <w:tcW w:w="4876" w:type="dxa"/>
          </w:tcPr>
          <w:p w14:paraId="65A83DDF" w14:textId="77777777" w:rsidR="003373F0" w:rsidRPr="007559F5" w:rsidRDefault="003373F0" w:rsidP="001E05DD">
            <w:pPr>
              <w:pStyle w:val="ColumnHeading"/>
              <w:keepNext/>
            </w:pPr>
            <w:r w:rsidRPr="007559F5">
              <w:t>Tekst proponowany przez Komisję</w:t>
            </w:r>
          </w:p>
        </w:tc>
        <w:tc>
          <w:tcPr>
            <w:tcW w:w="4876" w:type="dxa"/>
          </w:tcPr>
          <w:p w14:paraId="025A8A8D" w14:textId="77777777" w:rsidR="003373F0" w:rsidRPr="007559F5" w:rsidRDefault="003373F0" w:rsidP="001E05DD">
            <w:pPr>
              <w:pStyle w:val="ColumnHeading"/>
              <w:keepNext/>
            </w:pPr>
            <w:r w:rsidRPr="007559F5">
              <w:t>Poprawka</w:t>
            </w:r>
          </w:p>
        </w:tc>
      </w:tr>
      <w:tr w:rsidR="003373F0" w:rsidRPr="007559F5" w14:paraId="74AF624B" w14:textId="77777777" w:rsidTr="001E05DD">
        <w:trPr>
          <w:jc w:val="center"/>
        </w:trPr>
        <w:tc>
          <w:tcPr>
            <w:tcW w:w="4876" w:type="dxa"/>
          </w:tcPr>
          <w:p w14:paraId="24ED2B2B" w14:textId="77777777" w:rsidR="003373F0" w:rsidRPr="007559F5" w:rsidRDefault="003373F0" w:rsidP="001E05DD">
            <w:pPr>
              <w:pStyle w:val="Normal6"/>
            </w:pPr>
            <w:r w:rsidRPr="007559F5">
              <w:t>6)</w:t>
            </w:r>
            <w:r w:rsidRPr="007559F5">
              <w:tab/>
              <w:t xml:space="preserve">uchyla się art. </w:t>
            </w:r>
            <w:r w:rsidRPr="007559F5">
              <w:rPr>
                <w:b/>
                <w:i/>
              </w:rPr>
              <w:t>9–12</w:t>
            </w:r>
            <w:r w:rsidRPr="007559F5">
              <w:t>;</w:t>
            </w:r>
          </w:p>
        </w:tc>
        <w:tc>
          <w:tcPr>
            <w:tcW w:w="4876" w:type="dxa"/>
          </w:tcPr>
          <w:p w14:paraId="399DC585" w14:textId="77777777" w:rsidR="003373F0" w:rsidRPr="007559F5" w:rsidRDefault="003373F0" w:rsidP="001E05DD">
            <w:pPr>
              <w:pStyle w:val="Normal6"/>
              <w:rPr>
                <w:szCs w:val="24"/>
              </w:rPr>
            </w:pPr>
            <w:r w:rsidRPr="007559F5">
              <w:t>uchyla się art. </w:t>
            </w:r>
            <w:r w:rsidRPr="007559F5">
              <w:rPr>
                <w:b/>
                <w:i/>
              </w:rPr>
              <w:t>9 i 12</w:t>
            </w:r>
            <w:r w:rsidRPr="007559F5">
              <w:t>;</w:t>
            </w:r>
          </w:p>
        </w:tc>
      </w:tr>
    </w:tbl>
    <w:p w14:paraId="075AD56E"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2BA8BF1"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0997721F" w14:textId="77777777" w:rsidR="003373F0" w:rsidRPr="007559F5" w:rsidRDefault="003373F0" w:rsidP="003373F0">
      <w:pPr>
        <w:pStyle w:val="Normal12Italic"/>
        <w:rPr>
          <w:noProof w:val="0"/>
        </w:rPr>
      </w:pPr>
      <w:r w:rsidRPr="007559F5">
        <w:t>Article 10 (cross-border coherence, codes and classifications) does not become obsolete through the deletion of Articles 7 and 8 and is retained in updated form. The new Article 11 takes over the Swedish drafting suggestion in the Council, extended with viewing to address the concern of several delegations (BE, ES, HR, HU) that view services are not covered by the open data framework. The reference to reporting obligations requiring such access preserves the legal basis on which, inter alia, Article 21 of Regulation (EU) 2024/1991 relies for the public accessibility of nature-restoration progress reports</w:t>
      </w:r>
    </w:p>
    <w:p w14:paraId="1201D360" w14:textId="77777777" w:rsidR="003373F0" w:rsidRPr="007559F5" w:rsidRDefault="003373F0" w:rsidP="003373F0">
      <w:pPr>
        <w:rPr>
          <w:rStyle w:val="HideTWBExt"/>
        </w:rPr>
      </w:pPr>
      <w:r w:rsidRPr="007559F5">
        <w:rPr>
          <w:rStyle w:val="HideTWBExt"/>
        </w:rPr>
        <w:t>&lt;/Amend&gt;</w:t>
      </w:r>
    </w:p>
    <w:p w14:paraId="543DCD9F"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61</w:t>
      </w:r>
      <w:r w:rsidRPr="007559F5">
        <w:rPr>
          <w:rStyle w:val="HideTWBExt"/>
          <w:b w:val="0"/>
        </w:rPr>
        <w:t>&lt;/NumAm&gt;</w:t>
      </w:r>
    </w:p>
    <w:p w14:paraId="62063C07"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2439CEA2" w14:textId="77777777" w:rsidR="003373F0" w:rsidRPr="007559F5" w:rsidRDefault="003373F0" w:rsidP="003373F0">
      <w:r w:rsidRPr="007559F5">
        <w:rPr>
          <w:rStyle w:val="HideTWBExt"/>
        </w:rPr>
        <w:t>&lt;/RepeatBlock-By&gt;</w:t>
      </w:r>
    </w:p>
    <w:p w14:paraId="58B8DA8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6A3E699" w14:textId="77777777" w:rsidR="003373F0" w:rsidRPr="007559F5" w:rsidRDefault="003373F0" w:rsidP="003373F0">
      <w:pPr>
        <w:pStyle w:val="NormalBold"/>
      </w:pPr>
      <w:r w:rsidRPr="007559F5">
        <w:rPr>
          <w:rStyle w:val="HideTWBExt"/>
          <w:b w:val="0"/>
        </w:rPr>
        <w:t>&lt;Article&gt;</w:t>
      </w:r>
      <w:r w:rsidRPr="007559F5">
        <w:t>Artykuł 1 – akapit 1 – punkt 6 a (nowy)</w:t>
      </w:r>
      <w:r w:rsidRPr="007559F5">
        <w:rPr>
          <w:rStyle w:val="HideTWBExt"/>
          <w:b w:val="0"/>
        </w:rPr>
        <w:t>&lt;/Article&gt;</w:t>
      </w:r>
    </w:p>
    <w:p w14:paraId="18D263F6"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A5188D1" w14:textId="77777777" w:rsidR="003373F0" w:rsidRPr="007559F5" w:rsidRDefault="003373F0" w:rsidP="003373F0">
      <w:r w:rsidRPr="007559F5">
        <w:rPr>
          <w:rStyle w:val="HideTWBExt"/>
        </w:rPr>
        <w:t>&lt;Article2&gt;</w:t>
      </w:r>
      <w:r w:rsidRPr="007559F5">
        <w:t>Artykuł 10</w:t>
      </w:r>
      <w:r w:rsidRPr="007559F5">
        <w:rPr>
          <w:rStyle w:val="HideTWBExt"/>
        </w:rPr>
        <w:t>&lt;/Article2&gt;</w:t>
      </w:r>
    </w:p>
    <w:p w14:paraId="04FA9977" w14:textId="77777777" w:rsidR="003373F0" w:rsidRPr="007559F5" w:rsidRDefault="003373F0" w:rsidP="003373F0">
      <w:pPr>
        <w:pStyle w:val="NormalBold"/>
      </w:pP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3373F0" w:rsidRPr="007559F5" w14:paraId="27B70DD7" w14:textId="77777777" w:rsidTr="001E05DD">
        <w:trPr>
          <w:gridBefore w:val="1"/>
          <w:wBefore w:w="340" w:type="dxa"/>
          <w:jc w:val="center"/>
        </w:trPr>
        <w:tc>
          <w:tcPr>
            <w:tcW w:w="4876" w:type="dxa"/>
          </w:tcPr>
          <w:p w14:paraId="1CDE0E0C" w14:textId="77777777" w:rsidR="003373F0" w:rsidRPr="007559F5" w:rsidRDefault="003373F0" w:rsidP="001E05DD">
            <w:pPr>
              <w:pStyle w:val="ColumnHeading"/>
              <w:keepNext/>
            </w:pPr>
            <w:r w:rsidRPr="007559F5">
              <w:t>Tekst obowiązujący</w:t>
            </w:r>
          </w:p>
        </w:tc>
        <w:tc>
          <w:tcPr>
            <w:tcW w:w="4876" w:type="dxa"/>
          </w:tcPr>
          <w:p w14:paraId="0DCDB575" w14:textId="77777777" w:rsidR="003373F0" w:rsidRPr="007559F5" w:rsidRDefault="003373F0" w:rsidP="001E05DD">
            <w:pPr>
              <w:pStyle w:val="ColumnHeading"/>
              <w:keepNext/>
            </w:pPr>
            <w:r w:rsidRPr="007559F5">
              <w:t>Poprawka</w:t>
            </w:r>
          </w:p>
        </w:tc>
      </w:tr>
      <w:tr w:rsidR="003373F0" w:rsidRPr="007559F5" w14:paraId="0F7C9ECB" w14:textId="77777777" w:rsidTr="001E05DD">
        <w:trPr>
          <w:jc w:val="center"/>
        </w:trPr>
        <w:tc>
          <w:tcPr>
            <w:tcW w:w="5216" w:type="dxa"/>
            <w:gridSpan w:val="2"/>
          </w:tcPr>
          <w:p w14:paraId="349ABDC2" w14:textId="77777777" w:rsidR="003373F0" w:rsidRPr="007559F5" w:rsidRDefault="003373F0" w:rsidP="001E05DD">
            <w:pPr>
              <w:pStyle w:val="Normal6"/>
            </w:pPr>
          </w:p>
          <w:p w14:paraId="2F6E8E59" w14:textId="77777777" w:rsidR="003373F0" w:rsidRPr="007559F5" w:rsidRDefault="003373F0" w:rsidP="001E05DD">
            <w:pPr>
              <w:pStyle w:val="Normal6"/>
            </w:pPr>
          </w:p>
          <w:p w14:paraId="3F57C220" w14:textId="77777777" w:rsidR="003373F0" w:rsidRPr="007559F5" w:rsidRDefault="003373F0" w:rsidP="001E05DD">
            <w:pPr>
              <w:pStyle w:val="Normal6"/>
              <w:rPr>
                <w:b/>
                <w:bCs/>
                <w:i/>
                <w:iCs/>
              </w:rPr>
            </w:pPr>
            <w:r w:rsidRPr="007559F5">
              <w:rPr>
                <w:b/>
                <w:bCs/>
                <w:i/>
                <w:iCs/>
              </w:rPr>
              <w:t>1.</w:t>
            </w:r>
            <w:r w:rsidRPr="007559F5">
              <w:rPr>
                <w:b/>
                <w:bCs/>
                <w:i/>
                <w:iCs/>
              </w:rPr>
              <w:tab/>
              <w:t xml:space="preserve"> Państwa członkowskie zapewniają, aby wszelkie informacje, w tym dane, kody i klasyfikacje techniczne, niezbędne w celu zapewnienia zgodności z przepisami wykonawczymi, o których mowa w art. 7 ust. 1, zostały udostępnione organom publicznym lub osobom trzecim zgodnie z warunkami, które nie ograniczają ich użycia do tego celu. </w:t>
            </w:r>
          </w:p>
          <w:p w14:paraId="24BF1EA4" w14:textId="77777777" w:rsidR="003373F0" w:rsidRPr="007559F5" w:rsidRDefault="003373F0" w:rsidP="001E05DD">
            <w:pPr>
              <w:pStyle w:val="Normal6"/>
            </w:pPr>
            <w:r w:rsidRPr="007559F5">
              <w:rPr>
                <w:b/>
                <w:i/>
              </w:rPr>
              <w:t>2.</w:t>
            </w:r>
            <w:r w:rsidRPr="007559F5">
              <w:rPr>
                <w:b/>
                <w:i/>
              </w:rPr>
              <w:tab/>
              <w:t xml:space="preserve"> Dla zapewnienia spójności danych przestrzennych odnoszących się do obiektu geograficznego położonego na granicy dwóch lub więcej państw członkowskich, państwa członkowskie decydują stosownie do potrzeb, za wzajemną zgodą, o opisie i położeniu takich wspólnych cech obiektów</w:t>
            </w:r>
            <w:r w:rsidRPr="007559F5">
              <w:t>.</w:t>
            </w:r>
          </w:p>
        </w:tc>
        <w:tc>
          <w:tcPr>
            <w:tcW w:w="4876" w:type="dxa"/>
          </w:tcPr>
          <w:p w14:paraId="53074B53" w14:textId="77777777" w:rsidR="003373F0" w:rsidRPr="007559F5" w:rsidRDefault="003373F0" w:rsidP="001E05DD">
            <w:pPr>
              <w:pStyle w:val="Normal6"/>
              <w:rPr>
                <w:b/>
                <w:bCs/>
                <w:i/>
                <w:iCs/>
              </w:rPr>
            </w:pPr>
            <w:r w:rsidRPr="007559F5">
              <w:rPr>
                <w:b/>
                <w:bCs/>
                <w:i/>
                <w:iCs/>
              </w:rPr>
              <w:t>6a)</w:t>
            </w:r>
            <w:r w:rsidRPr="007559F5">
              <w:rPr>
                <w:b/>
                <w:bCs/>
                <w:i/>
                <w:iCs/>
              </w:rPr>
              <w:tab/>
              <w:t xml:space="preserve"> art. 10 otrzymuje brzmienie: </w:t>
            </w:r>
          </w:p>
          <w:p w14:paraId="59E18F82" w14:textId="77777777" w:rsidR="003373F0" w:rsidRPr="007559F5" w:rsidRDefault="003373F0" w:rsidP="001E05DD">
            <w:pPr>
              <w:pStyle w:val="Normal6"/>
              <w:rPr>
                <w:b/>
                <w:i/>
              </w:rPr>
            </w:pPr>
            <w:r w:rsidRPr="007559F5">
              <w:rPr>
                <w:b/>
                <w:i/>
              </w:rPr>
              <w:t xml:space="preserve">„Artykuł 10 </w:t>
            </w:r>
          </w:p>
          <w:p w14:paraId="3D4B5EB2" w14:textId="77777777" w:rsidR="003373F0" w:rsidRPr="007559F5" w:rsidRDefault="003373F0" w:rsidP="001E05DD">
            <w:pPr>
              <w:pStyle w:val="Normal6"/>
              <w:rPr>
                <w:szCs w:val="24"/>
              </w:rPr>
            </w:pPr>
            <w:r w:rsidRPr="007559F5">
              <w:rPr>
                <w:b/>
                <w:i/>
              </w:rPr>
              <w:t>Państwa członkowskie zapewniają spójność danych przestrzennych odnoszących się do obiektu położonego na granicy co najmniej dwóch państw członkowskich, w tym kodów i klasyfikacji niezbędnych do tego celu.”;</w:t>
            </w:r>
          </w:p>
        </w:tc>
      </w:tr>
    </w:tbl>
    <w:p w14:paraId="3AE49A34"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EFC892A"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69270D03" w14:textId="77777777" w:rsidR="003373F0" w:rsidRPr="007559F5" w:rsidRDefault="003373F0" w:rsidP="003373F0">
      <w:pPr>
        <w:pStyle w:val="Normal12Italic"/>
        <w:rPr>
          <w:noProof w:val="0"/>
        </w:rPr>
      </w:pPr>
      <w:r w:rsidRPr="007559F5">
        <w:t>Article 10 (cross-border coherence, codes and classifications) does not become obsolete through the deletion of Articles 7 and 8 and is retained in updated form. The new Article 11 takes over the Swedish drafting suggestion in the Council, extended with viewing to address the concern of several delegations (BE, ES, HR, HU) that view services are not covered by the open data framework. The reference to reporting obligations requiring such access preserves the legal basis on which, inter alia, Article 21 of Regulation (EU) 2024/1991 relies for the public accessibility of nature-restoration progress reports</w:t>
      </w:r>
    </w:p>
    <w:p w14:paraId="1A2B1691" w14:textId="77777777" w:rsidR="003373F0" w:rsidRPr="007559F5" w:rsidRDefault="003373F0" w:rsidP="003373F0">
      <w:pPr>
        <w:rPr>
          <w:rStyle w:val="HideTWBExt"/>
        </w:rPr>
      </w:pPr>
      <w:r w:rsidRPr="007559F5">
        <w:rPr>
          <w:rStyle w:val="HideTWBExt"/>
        </w:rPr>
        <w:t>&lt;/Amend&gt;</w:t>
      </w:r>
    </w:p>
    <w:p w14:paraId="03BDB823"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62</w:t>
      </w:r>
      <w:r w:rsidRPr="007559F5">
        <w:rPr>
          <w:rStyle w:val="HideTWBExt"/>
          <w:b w:val="0"/>
        </w:rPr>
        <w:t>&lt;/NumAm&gt;</w:t>
      </w:r>
    </w:p>
    <w:p w14:paraId="204DD821"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6569336B" w14:textId="77777777" w:rsidR="003373F0" w:rsidRPr="007559F5" w:rsidRDefault="003373F0" w:rsidP="003373F0">
      <w:r w:rsidRPr="007559F5">
        <w:rPr>
          <w:rStyle w:val="HideTWBExt"/>
        </w:rPr>
        <w:t>&lt;/RepeatBlock-By&gt;</w:t>
      </w:r>
    </w:p>
    <w:p w14:paraId="0FE66A0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57DBC46" w14:textId="77777777" w:rsidR="003373F0" w:rsidRPr="007559F5" w:rsidRDefault="003373F0" w:rsidP="003373F0">
      <w:pPr>
        <w:pStyle w:val="NormalBold"/>
      </w:pPr>
      <w:r w:rsidRPr="007559F5">
        <w:rPr>
          <w:rStyle w:val="HideTWBExt"/>
          <w:b w:val="0"/>
        </w:rPr>
        <w:t>&lt;Article&gt;</w:t>
      </w:r>
      <w:r w:rsidRPr="007559F5">
        <w:t>Artykuł 1 – akapit 1 – punkt 6 b (nowy)</w:t>
      </w:r>
      <w:r w:rsidRPr="007559F5">
        <w:rPr>
          <w:rStyle w:val="HideTWBExt"/>
          <w:b w:val="0"/>
        </w:rPr>
        <w:t>&lt;/Article&gt;</w:t>
      </w:r>
    </w:p>
    <w:p w14:paraId="13AC9257"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E76BCF7" w14:textId="77777777" w:rsidR="003373F0" w:rsidRPr="007559F5" w:rsidRDefault="003373F0" w:rsidP="003373F0">
      <w:r w:rsidRPr="007559F5">
        <w:rPr>
          <w:rStyle w:val="HideTWBExt"/>
        </w:rPr>
        <w:t>&lt;Article2&gt;</w:t>
      </w:r>
      <w:r w:rsidRPr="007559F5">
        <w:t>Artykuł 11</w:t>
      </w:r>
      <w:r w:rsidRPr="007559F5">
        <w:rPr>
          <w:rStyle w:val="HideTWBExt"/>
        </w:rPr>
        <w:t>&lt;/Article2&gt;</w:t>
      </w:r>
    </w:p>
    <w:p w14:paraId="0C3C33C3" w14:textId="77777777" w:rsidR="003373F0" w:rsidRPr="007559F5" w:rsidRDefault="003373F0" w:rsidP="003373F0">
      <w:pPr>
        <w:pStyle w:val="NormalBold"/>
      </w:pP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3373F0" w:rsidRPr="007559F5" w14:paraId="6FB4B71A" w14:textId="77777777" w:rsidTr="001E05DD">
        <w:trPr>
          <w:gridBefore w:val="1"/>
          <w:wBefore w:w="340" w:type="dxa"/>
          <w:jc w:val="center"/>
        </w:trPr>
        <w:tc>
          <w:tcPr>
            <w:tcW w:w="4876" w:type="dxa"/>
          </w:tcPr>
          <w:p w14:paraId="7C9A861F" w14:textId="77777777" w:rsidR="003373F0" w:rsidRPr="007559F5" w:rsidRDefault="003373F0" w:rsidP="001E05DD">
            <w:pPr>
              <w:pStyle w:val="ColumnHeading"/>
              <w:keepNext/>
            </w:pPr>
            <w:r w:rsidRPr="007559F5">
              <w:t>Tekst obowiązujący</w:t>
            </w:r>
          </w:p>
        </w:tc>
        <w:tc>
          <w:tcPr>
            <w:tcW w:w="4876" w:type="dxa"/>
          </w:tcPr>
          <w:p w14:paraId="4F183BA3" w14:textId="77777777" w:rsidR="003373F0" w:rsidRPr="007559F5" w:rsidRDefault="003373F0" w:rsidP="001E05DD">
            <w:pPr>
              <w:pStyle w:val="ColumnHeading"/>
              <w:keepNext/>
            </w:pPr>
            <w:r w:rsidRPr="007559F5">
              <w:t>Poprawka</w:t>
            </w:r>
          </w:p>
        </w:tc>
      </w:tr>
      <w:tr w:rsidR="003373F0" w:rsidRPr="007559F5" w14:paraId="7925F2CC" w14:textId="77777777" w:rsidTr="001E05DD">
        <w:trPr>
          <w:jc w:val="center"/>
        </w:trPr>
        <w:tc>
          <w:tcPr>
            <w:tcW w:w="5216" w:type="dxa"/>
            <w:gridSpan w:val="2"/>
          </w:tcPr>
          <w:p w14:paraId="02E146F4" w14:textId="77777777" w:rsidR="003373F0" w:rsidRPr="007559F5" w:rsidRDefault="003373F0" w:rsidP="001E05DD">
            <w:pPr>
              <w:pStyle w:val="Normal6"/>
              <w:rPr>
                <w:b/>
                <w:bCs/>
                <w:i/>
                <w:iCs/>
              </w:rPr>
            </w:pPr>
          </w:p>
          <w:p w14:paraId="176B9E57" w14:textId="77777777" w:rsidR="003373F0" w:rsidRPr="007559F5" w:rsidRDefault="003373F0" w:rsidP="001E05DD">
            <w:pPr>
              <w:pStyle w:val="Normal6"/>
              <w:rPr>
                <w:b/>
                <w:bCs/>
                <w:i/>
                <w:iCs/>
              </w:rPr>
            </w:pPr>
          </w:p>
          <w:p w14:paraId="16A61CB8" w14:textId="77777777" w:rsidR="003373F0" w:rsidRPr="007559F5" w:rsidRDefault="003373F0" w:rsidP="001E05DD">
            <w:pPr>
              <w:pStyle w:val="Normal6"/>
              <w:rPr>
                <w:b/>
                <w:bCs/>
                <w:i/>
                <w:iCs/>
              </w:rPr>
            </w:pPr>
            <w:r w:rsidRPr="007559F5">
              <w:rPr>
                <w:b/>
                <w:bCs/>
                <w:i/>
                <w:iCs/>
              </w:rPr>
              <w:t>1.</w:t>
            </w:r>
            <w:r w:rsidRPr="007559F5">
              <w:rPr>
                <w:b/>
                <w:bCs/>
                <w:i/>
                <w:iCs/>
              </w:rPr>
              <w:tab/>
              <w:t xml:space="preserve"> Państwa członkowskie tworzą i obsługują sieć obejmującą następujące usługi danych przestrzennych oraz usługi, dla których metadane zostały utworzone zgodnie z niniejszą dyrektywą: </w:t>
            </w:r>
          </w:p>
          <w:p w14:paraId="7DA8704B" w14:textId="77777777" w:rsidR="003373F0" w:rsidRPr="007559F5" w:rsidRDefault="003373F0" w:rsidP="001E05DD">
            <w:pPr>
              <w:pStyle w:val="Normal6"/>
              <w:rPr>
                <w:b/>
                <w:bCs/>
                <w:i/>
                <w:iCs/>
              </w:rPr>
            </w:pPr>
            <w:r w:rsidRPr="007559F5">
              <w:rPr>
                <w:b/>
                <w:bCs/>
                <w:i/>
                <w:iCs/>
              </w:rPr>
              <w:t>a)</w:t>
            </w:r>
            <w:r w:rsidRPr="007559F5">
              <w:rPr>
                <w:b/>
                <w:bCs/>
                <w:i/>
                <w:iCs/>
              </w:rPr>
              <w:tab/>
              <w:t xml:space="preserve"> usługi wyszukiwania, umożliwiające wyszukiwanie zbiorów oraz usług danych przestrzennych na podstawie zawartości odpowiadających im metadanych oraz umożliwiające wyświetlanie zawartości metadanych;</w:t>
            </w:r>
          </w:p>
          <w:p w14:paraId="41E8E8F4" w14:textId="77777777" w:rsidR="003373F0" w:rsidRPr="007559F5" w:rsidRDefault="003373F0" w:rsidP="001E05DD">
            <w:pPr>
              <w:pStyle w:val="Normal6"/>
              <w:rPr>
                <w:b/>
                <w:bCs/>
                <w:i/>
                <w:iCs/>
              </w:rPr>
            </w:pPr>
            <w:r w:rsidRPr="007559F5">
              <w:rPr>
                <w:b/>
                <w:bCs/>
                <w:i/>
                <w:iCs/>
              </w:rPr>
              <w:t>b)</w:t>
            </w:r>
            <w:r w:rsidRPr="007559F5">
              <w:rPr>
                <w:b/>
                <w:bCs/>
                <w:i/>
                <w:iCs/>
              </w:rPr>
              <w:tab/>
              <w:t xml:space="preserve"> usługi przeglądania, umożliwiające co najmniej: wyświetlanie, nawigowanie, powiększanie i pomniejszanie, przesuwanie lub nakładanie na siebie zbiorów danych przestrzennych oraz wyświetlanie informacji z legendy i wszelkiej istotnej zawartości metadanych; </w:t>
            </w:r>
          </w:p>
          <w:p w14:paraId="1F3DAE49" w14:textId="77777777" w:rsidR="003373F0" w:rsidRPr="007559F5" w:rsidRDefault="003373F0" w:rsidP="001E05DD">
            <w:pPr>
              <w:pStyle w:val="Normal6"/>
              <w:rPr>
                <w:b/>
                <w:bCs/>
                <w:i/>
                <w:iCs/>
              </w:rPr>
            </w:pPr>
            <w:r w:rsidRPr="007559F5">
              <w:rPr>
                <w:b/>
                <w:bCs/>
                <w:i/>
                <w:iCs/>
              </w:rPr>
              <w:t>c)</w:t>
            </w:r>
            <w:r w:rsidRPr="007559F5">
              <w:rPr>
                <w:b/>
                <w:bCs/>
                <w:i/>
                <w:iCs/>
              </w:rPr>
              <w:tab/>
              <w:t xml:space="preserve"> usługi pobierania, umożliwiające pobieranie kopii całych zbiorów danych przestrzennych lub części takich zbiorów </w:t>
            </w:r>
            <w:r w:rsidRPr="007559F5">
              <w:rPr>
                <w:b/>
                <w:bCs/>
                <w:i/>
                <w:iCs/>
              </w:rPr>
              <w:lastRenderedPageBreak/>
              <w:t xml:space="preserve">oraz, gdy jest to wykonalne, dostęp bezpośredni; </w:t>
            </w:r>
          </w:p>
          <w:p w14:paraId="1C53F19A" w14:textId="77777777" w:rsidR="003373F0" w:rsidRPr="007559F5" w:rsidRDefault="003373F0" w:rsidP="001E05DD">
            <w:pPr>
              <w:pStyle w:val="Normal6"/>
              <w:rPr>
                <w:b/>
                <w:bCs/>
                <w:i/>
                <w:iCs/>
              </w:rPr>
            </w:pPr>
            <w:r w:rsidRPr="007559F5">
              <w:rPr>
                <w:b/>
                <w:bCs/>
                <w:i/>
                <w:iCs/>
              </w:rPr>
              <w:t>d)</w:t>
            </w:r>
            <w:r w:rsidRPr="007559F5">
              <w:rPr>
                <w:b/>
                <w:bCs/>
                <w:i/>
                <w:iCs/>
              </w:rPr>
              <w:tab/>
              <w:t xml:space="preserve"> usługi przekształcania, umożliwiające przekształcenie zbiorów danych przestrzennych w celu osiągnięcia interoperacyjności;</w:t>
            </w:r>
          </w:p>
          <w:p w14:paraId="5B685492" w14:textId="77777777" w:rsidR="003373F0" w:rsidRPr="007559F5" w:rsidRDefault="003373F0" w:rsidP="001E05DD">
            <w:pPr>
              <w:pStyle w:val="Normal6"/>
              <w:rPr>
                <w:b/>
                <w:bCs/>
                <w:i/>
                <w:iCs/>
              </w:rPr>
            </w:pPr>
            <w:r w:rsidRPr="007559F5">
              <w:rPr>
                <w:b/>
                <w:bCs/>
                <w:i/>
                <w:iCs/>
              </w:rPr>
              <w:t>e)</w:t>
            </w:r>
            <w:r w:rsidRPr="007559F5">
              <w:rPr>
                <w:b/>
                <w:bCs/>
                <w:i/>
                <w:iCs/>
              </w:rPr>
              <w:tab/>
              <w:t xml:space="preserve"> usługi umożliwiające uruchamianie usług danych przestrzennych.</w:t>
            </w:r>
          </w:p>
          <w:p w14:paraId="4C8144A6" w14:textId="77777777" w:rsidR="003373F0" w:rsidRPr="007559F5" w:rsidRDefault="003373F0" w:rsidP="001E05DD">
            <w:pPr>
              <w:pStyle w:val="Normal6"/>
            </w:pPr>
            <w:r w:rsidRPr="007559F5">
              <w:rPr>
                <w:b/>
                <w:bCs/>
                <w:i/>
                <w:iCs/>
              </w:rPr>
              <w:t>Usługi te uwzględniają odpowiednie wymagania użytkownika oraz powinny być proste w użyciu, publicznie dostępne oraz dostępne za pośrednictwem Internetu lub innego odpowiedniego środka telekomunikacji.</w:t>
            </w:r>
          </w:p>
        </w:tc>
        <w:tc>
          <w:tcPr>
            <w:tcW w:w="4876" w:type="dxa"/>
          </w:tcPr>
          <w:p w14:paraId="16336574" w14:textId="77777777" w:rsidR="003373F0" w:rsidRPr="007559F5" w:rsidRDefault="003373F0" w:rsidP="001E05DD">
            <w:pPr>
              <w:pStyle w:val="Normal6"/>
              <w:rPr>
                <w:b/>
                <w:bCs/>
                <w:i/>
                <w:iCs/>
              </w:rPr>
            </w:pPr>
            <w:r w:rsidRPr="007559F5">
              <w:rPr>
                <w:b/>
                <w:bCs/>
                <w:i/>
                <w:iCs/>
              </w:rPr>
              <w:lastRenderedPageBreak/>
              <w:t>6b)</w:t>
            </w:r>
            <w:r w:rsidRPr="007559F5">
              <w:rPr>
                <w:b/>
                <w:bCs/>
                <w:i/>
                <w:iCs/>
              </w:rPr>
              <w:tab/>
              <w:t xml:space="preserve"> art. 11 otrzymuje brzmienie: </w:t>
            </w:r>
          </w:p>
          <w:p w14:paraId="4CC7E21D" w14:textId="77777777" w:rsidR="003373F0" w:rsidRPr="007559F5" w:rsidRDefault="003373F0" w:rsidP="001E05DD">
            <w:pPr>
              <w:pStyle w:val="Normal6"/>
              <w:rPr>
                <w:b/>
                <w:i/>
              </w:rPr>
            </w:pPr>
            <w:r w:rsidRPr="007559F5">
              <w:rPr>
                <w:b/>
                <w:i/>
              </w:rPr>
              <w:t xml:space="preserve">„Artykuł 11 </w:t>
            </w:r>
          </w:p>
          <w:p w14:paraId="2B3A5D9C" w14:textId="77777777" w:rsidR="003373F0" w:rsidRPr="007559F5" w:rsidRDefault="003373F0" w:rsidP="001E05DD">
            <w:pPr>
              <w:pStyle w:val="Normal6"/>
              <w:rPr>
                <w:szCs w:val="24"/>
              </w:rPr>
            </w:pPr>
            <w:r w:rsidRPr="007559F5">
              <w:rPr>
                <w:b/>
                <w:i/>
              </w:rPr>
              <w:t>Państwa członkowskie dopilnowują, aby zbiory danych przestrzennych objęte zakresem stosowania niniejszej dyrektywy były udostępniane zgodnie z dyrektywą (UE) 2019/1024, w tym za pomocą odpowiednich rozwiązań technicznych umożliwiających wyszukiwanie i przeglądanie, w celu zapewnienia publicznego dostępu do danych przestrzennych stanowiących podstawę obowiązków sprawozdawczych wynikających z prawa Unii, które wymagają takiego dostępu zgodnie z niniejszą dyrektywą.</w:t>
            </w:r>
          </w:p>
        </w:tc>
      </w:tr>
      <w:tr w:rsidR="003373F0" w:rsidRPr="007559F5" w14:paraId="6A3D628C" w14:textId="77777777" w:rsidTr="001E05DD">
        <w:trPr>
          <w:jc w:val="center"/>
        </w:trPr>
        <w:tc>
          <w:tcPr>
            <w:tcW w:w="5216" w:type="dxa"/>
            <w:gridSpan w:val="2"/>
          </w:tcPr>
          <w:p w14:paraId="3FE0871A" w14:textId="77777777" w:rsidR="003373F0" w:rsidRPr="007559F5" w:rsidRDefault="003373F0" w:rsidP="001E05DD">
            <w:pPr>
              <w:pStyle w:val="Normal6"/>
              <w:rPr>
                <w:b/>
                <w:bCs/>
                <w:i/>
                <w:iCs/>
              </w:rPr>
            </w:pPr>
            <w:r w:rsidRPr="007559F5">
              <w:rPr>
                <w:b/>
                <w:bCs/>
                <w:i/>
                <w:iCs/>
              </w:rPr>
              <w:t>2.</w:t>
            </w:r>
            <w:r w:rsidRPr="007559F5">
              <w:rPr>
                <w:b/>
                <w:bCs/>
                <w:i/>
                <w:iCs/>
              </w:rPr>
              <w:tab/>
              <w:t xml:space="preserve"> Do celów usług, o których mowa w ust. 1 lit. a), wprowadza się co najmniej następującą kombinację kryteriów wyszukiwania: </w:t>
            </w:r>
          </w:p>
          <w:p w14:paraId="23ABC830" w14:textId="77777777" w:rsidR="003373F0" w:rsidRPr="007559F5" w:rsidRDefault="003373F0" w:rsidP="001E05DD">
            <w:pPr>
              <w:pStyle w:val="Normal6"/>
              <w:rPr>
                <w:b/>
                <w:bCs/>
                <w:i/>
                <w:iCs/>
              </w:rPr>
            </w:pPr>
            <w:r w:rsidRPr="007559F5">
              <w:rPr>
                <w:b/>
                <w:bCs/>
                <w:i/>
                <w:iCs/>
              </w:rPr>
              <w:t>a)</w:t>
            </w:r>
            <w:r w:rsidRPr="007559F5">
              <w:rPr>
                <w:b/>
                <w:bCs/>
                <w:i/>
                <w:iCs/>
              </w:rPr>
              <w:tab/>
              <w:t xml:space="preserve"> słowa kluczowe; </w:t>
            </w:r>
          </w:p>
          <w:p w14:paraId="102BA7D1" w14:textId="77777777" w:rsidR="003373F0" w:rsidRPr="007559F5" w:rsidRDefault="003373F0" w:rsidP="001E05DD">
            <w:pPr>
              <w:pStyle w:val="Normal6"/>
              <w:rPr>
                <w:b/>
                <w:bCs/>
                <w:i/>
                <w:iCs/>
              </w:rPr>
            </w:pPr>
            <w:r w:rsidRPr="007559F5">
              <w:rPr>
                <w:b/>
                <w:bCs/>
                <w:i/>
                <w:iCs/>
              </w:rPr>
              <w:t>b)</w:t>
            </w:r>
            <w:r w:rsidRPr="007559F5">
              <w:rPr>
                <w:b/>
                <w:bCs/>
                <w:i/>
                <w:iCs/>
              </w:rPr>
              <w:tab/>
              <w:t xml:space="preserve"> klasyfikacja danych przestrzennych oraz usług danych przestrzennych; c)</w:t>
            </w:r>
            <w:r w:rsidRPr="007559F5">
              <w:rPr>
                <w:b/>
                <w:bCs/>
                <w:i/>
                <w:iCs/>
              </w:rPr>
              <w:tab/>
              <w:t xml:space="preserve"> jakość i ważność zbiorów danych przestrzennych; </w:t>
            </w:r>
          </w:p>
          <w:p w14:paraId="75D1B040" w14:textId="77777777" w:rsidR="003373F0" w:rsidRPr="007559F5" w:rsidRDefault="003373F0" w:rsidP="001E05DD">
            <w:pPr>
              <w:pStyle w:val="Normal6"/>
              <w:rPr>
                <w:b/>
                <w:bCs/>
                <w:i/>
                <w:iCs/>
              </w:rPr>
            </w:pPr>
            <w:r w:rsidRPr="007559F5">
              <w:rPr>
                <w:b/>
                <w:bCs/>
                <w:i/>
                <w:iCs/>
              </w:rPr>
              <w:t>d)</w:t>
            </w:r>
            <w:r w:rsidRPr="007559F5">
              <w:rPr>
                <w:b/>
                <w:bCs/>
                <w:i/>
                <w:iCs/>
              </w:rPr>
              <w:tab/>
              <w:t xml:space="preserve"> stopień zgodności z przepisami wykonawczymi, o których mowa w art. 7 ust. 1; </w:t>
            </w:r>
          </w:p>
          <w:p w14:paraId="0863715A" w14:textId="77777777" w:rsidR="003373F0" w:rsidRPr="007559F5" w:rsidRDefault="003373F0" w:rsidP="001E05DD">
            <w:pPr>
              <w:pStyle w:val="Normal6"/>
              <w:rPr>
                <w:b/>
                <w:bCs/>
                <w:i/>
                <w:iCs/>
              </w:rPr>
            </w:pPr>
            <w:r w:rsidRPr="007559F5">
              <w:rPr>
                <w:b/>
                <w:bCs/>
                <w:i/>
                <w:iCs/>
              </w:rPr>
              <w:t>e)</w:t>
            </w:r>
            <w:r w:rsidRPr="007559F5">
              <w:rPr>
                <w:b/>
                <w:bCs/>
                <w:i/>
                <w:iCs/>
              </w:rPr>
              <w:tab/>
              <w:t xml:space="preserve"> położenie geograficzne; </w:t>
            </w:r>
          </w:p>
          <w:p w14:paraId="6A0044F6" w14:textId="77777777" w:rsidR="003373F0" w:rsidRPr="007559F5" w:rsidRDefault="003373F0" w:rsidP="001E05DD">
            <w:pPr>
              <w:pStyle w:val="Normal6"/>
              <w:rPr>
                <w:b/>
                <w:bCs/>
                <w:i/>
                <w:iCs/>
              </w:rPr>
            </w:pPr>
            <w:r w:rsidRPr="007559F5">
              <w:rPr>
                <w:b/>
                <w:bCs/>
                <w:i/>
                <w:iCs/>
              </w:rPr>
              <w:t>f)</w:t>
            </w:r>
            <w:r w:rsidRPr="007559F5">
              <w:rPr>
                <w:b/>
                <w:bCs/>
                <w:i/>
                <w:iCs/>
              </w:rPr>
              <w:tab/>
              <w:t xml:space="preserve"> warunki dostępu i korzystania ze zbiorów oraz usług danych przestrzennych; </w:t>
            </w:r>
          </w:p>
          <w:p w14:paraId="27628535" w14:textId="77777777" w:rsidR="003373F0" w:rsidRPr="007559F5" w:rsidRDefault="003373F0" w:rsidP="001E05DD">
            <w:pPr>
              <w:pStyle w:val="Normal6"/>
              <w:rPr>
                <w:b/>
                <w:bCs/>
                <w:i/>
                <w:iCs/>
              </w:rPr>
            </w:pPr>
            <w:r w:rsidRPr="007559F5">
              <w:rPr>
                <w:b/>
                <w:bCs/>
                <w:i/>
                <w:iCs/>
              </w:rPr>
              <w:t>g)</w:t>
            </w:r>
            <w:r w:rsidRPr="007559F5">
              <w:rPr>
                <w:b/>
                <w:bCs/>
                <w:i/>
                <w:iCs/>
              </w:rPr>
              <w:tab/>
              <w:t xml:space="preserve"> organy publiczne odpowiedzialne za tworzenie, administrowanie, utrzymywanie i dystrybuowanie zbiorów oraz usług danych przestrzennych.</w:t>
            </w:r>
          </w:p>
        </w:tc>
        <w:tc>
          <w:tcPr>
            <w:tcW w:w="4876" w:type="dxa"/>
          </w:tcPr>
          <w:p w14:paraId="099D150E" w14:textId="77777777" w:rsidR="003373F0" w:rsidRPr="007559F5" w:rsidRDefault="003373F0" w:rsidP="001E05DD">
            <w:pPr>
              <w:pStyle w:val="Normal6"/>
            </w:pPr>
          </w:p>
        </w:tc>
      </w:tr>
      <w:tr w:rsidR="003373F0" w:rsidRPr="007559F5" w14:paraId="0FD6D19C" w14:textId="77777777" w:rsidTr="001E05DD">
        <w:trPr>
          <w:jc w:val="center"/>
        </w:trPr>
        <w:tc>
          <w:tcPr>
            <w:tcW w:w="5216" w:type="dxa"/>
            <w:gridSpan w:val="2"/>
          </w:tcPr>
          <w:p w14:paraId="4FFA71FF" w14:textId="77777777" w:rsidR="003373F0" w:rsidRPr="007559F5" w:rsidRDefault="003373F0" w:rsidP="001E05DD">
            <w:pPr>
              <w:pStyle w:val="Normal6"/>
              <w:rPr>
                <w:b/>
                <w:bCs/>
                <w:i/>
                <w:iCs/>
              </w:rPr>
            </w:pPr>
            <w:r w:rsidRPr="007559F5">
              <w:rPr>
                <w:b/>
                <w:bCs/>
                <w:i/>
                <w:iCs/>
              </w:rPr>
              <w:t>3.</w:t>
            </w:r>
            <w:r w:rsidRPr="007559F5">
              <w:rPr>
                <w:b/>
                <w:bCs/>
                <w:i/>
                <w:iCs/>
              </w:rPr>
              <w:tab/>
              <w:t xml:space="preserve"> Usługi przekształcania określone w ust. 1 lit. d) są łączone z innymi usługami określonymi w tym ustępie w sposób umożliwiający użytkowanie wszystkich tych usług zgodnie z przepisami wykonawczymi, o których mowa w art. 7 ust. 1.</w:t>
            </w:r>
          </w:p>
        </w:tc>
        <w:tc>
          <w:tcPr>
            <w:tcW w:w="4876" w:type="dxa"/>
          </w:tcPr>
          <w:p w14:paraId="55F41502" w14:textId="77777777" w:rsidR="003373F0" w:rsidRPr="007559F5" w:rsidRDefault="003373F0" w:rsidP="001E05DD">
            <w:pPr>
              <w:pStyle w:val="Normal6"/>
            </w:pPr>
          </w:p>
        </w:tc>
      </w:tr>
    </w:tbl>
    <w:p w14:paraId="3F340605"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9D7B812" w14:textId="77777777" w:rsidR="003373F0" w:rsidRPr="007559F5" w:rsidRDefault="003373F0" w:rsidP="003373F0">
      <w:pPr>
        <w:pStyle w:val="JustificationTitle"/>
        <w:rPr>
          <w:noProof w:val="0"/>
        </w:rPr>
      </w:pPr>
      <w:r w:rsidRPr="007559F5">
        <w:rPr>
          <w:rStyle w:val="HideTWBExt"/>
          <w:i w:val="0"/>
        </w:rPr>
        <w:lastRenderedPageBreak/>
        <w:t>&lt;TitreJust&gt;</w:t>
      </w:r>
      <w:r w:rsidRPr="007559F5">
        <w:t>Uzasadnienie</w:t>
      </w:r>
      <w:r w:rsidRPr="007559F5">
        <w:rPr>
          <w:rStyle w:val="HideTWBExt"/>
          <w:i w:val="0"/>
        </w:rPr>
        <w:t>&lt;/TitreJust&gt;</w:t>
      </w:r>
    </w:p>
    <w:p w14:paraId="73BD649A" w14:textId="77777777" w:rsidR="003373F0" w:rsidRPr="007559F5" w:rsidRDefault="003373F0" w:rsidP="003373F0">
      <w:pPr>
        <w:pStyle w:val="Normal12Italic"/>
        <w:rPr>
          <w:noProof w:val="0"/>
        </w:rPr>
      </w:pPr>
      <w:r w:rsidRPr="007559F5">
        <w:t>Article 10 (cross-border coherence, codes and classifications) does not become obsolete through the deletion of Articles 7 and 8 and is retained in updated form. The new Article 11 takes over the Swedish drafting suggestion in the Council, extended with viewing to address the concern of several delegations (BE, ES, HR, HU) that view services are not covered by the open data framework. The reference to reporting obligations requiring such access preserves the legal basis on which, inter alia, Article 21 of Regulation (EU) 2024/1991 relies for the public accessibility of nature-restoration progress reports</w:t>
      </w:r>
    </w:p>
    <w:p w14:paraId="43C94E86" w14:textId="77777777" w:rsidR="003373F0" w:rsidRPr="007559F5" w:rsidRDefault="003373F0" w:rsidP="003373F0">
      <w:pPr>
        <w:rPr>
          <w:rStyle w:val="HideTWBExt"/>
        </w:rPr>
      </w:pPr>
      <w:r w:rsidRPr="007559F5">
        <w:rPr>
          <w:rStyle w:val="HideTWBExt"/>
        </w:rPr>
        <w:t>&lt;/Amend&gt;</w:t>
      </w:r>
    </w:p>
    <w:p w14:paraId="6020972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63</w:t>
      </w:r>
      <w:r w:rsidRPr="007559F5">
        <w:rPr>
          <w:rStyle w:val="HideTWBExt"/>
          <w:b w:val="0"/>
        </w:rPr>
        <w:t>&lt;/NumAm&gt;</w:t>
      </w:r>
    </w:p>
    <w:p w14:paraId="5D52B6C9"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493B2924" w14:textId="77777777" w:rsidR="003373F0" w:rsidRPr="007559F5" w:rsidRDefault="003373F0" w:rsidP="003373F0">
      <w:r w:rsidRPr="007559F5">
        <w:rPr>
          <w:rStyle w:val="HideTWBExt"/>
        </w:rPr>
        <w:t>&lt;/RepeatBlock-By&gt;</w:t>
      </w:r>
    </w:p>
    <w:p w14:paraId="7DA6280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A5AD8EE" w14:textId="77777777" w:rsidR="003373F0" w:rsidRPr="007559F5" w:rsidRDefault="003373F0" w:rsidP="003373F0">
      <w:pPr>
        <w:pStyle w:val="NormalBold"/>
      </w:pPr>
      <w:r w:rsidRPr="007559F5">
        <w:rPr>
          <w:rStyle w:val="HideTWBExt"/>
          <w:b w:val="0"/>
        </w:rPr>
        <w:t>&lt;Article&gt;</w:t>
      </w:r>
      <w:r w:rsidRPr="007559F5">
        <w:t>Artykuł 1 – akapit 1 – punkt 6</w:t>
      </w:r>
      <w:r w:rsidRPr="007559F5">
        <w:rPr>
          <w:rStyle w:val="HideTWBExt"/>
          <w:b w:val="0"/>
        </w:rPr>
        <w:t>&lt;/Article&gt;</w:t>
      </w:r>
    </w:p>
    <w:p w14:paraId="3A40FF73"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6A94A236" w14:textId="77777777" w:rsidR="003373F0" w:rsidRPr="007559F5" w:rsidRDefault="003373F0" w:rsidP="003373F0">
      <w:r w:rsidRPr="007559F5">
        <w:rPr>
          <w:rStyle w:val="HideTWBExt"/>
        </w:rPr>
        <w:t>&lt;Article2&gt;</w:t>
      </w:r>
      <w:r w:rsidRPr="007559F5">
        <w:t>Art. 9–12</w:t>
      </w:r>
      <w:r w:rsidRPr="007559F5">
        <w:rPr>
          <w:rStyle w:val="HideTWBExt"/>
        </w:rPr>
        <w:t>&lt;/Article2&gt;</w:t>
      </w:r>
    </w:p>
    <w:p w14:paraId="631FDDBD"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EEB0E5C" w14:textId="77777777" w:rsidTr="001E05DD">
        <w:trPr>
          <w:jc w:val="center"/>
        </w:trPr>
        <w:tc>
          <w:tcPr>
            <w:tcW w:w="4876" w:type="dxa"/>
          </w:tcPr>
          <w:p w14:paraId="588A799E" w14:textId="77777777" w:rsidR="003373F0" w:rsidRPr="007559F5" w:rsidRDefault="003373F0" w:rsidP="001E05DD">
            <w:pPr>
              <w:pStyle w:val="ColumnHeading"/>
              <w:keepNext/>
            </w:pPr>
            <w:r w:rsidRPr="007559F5">
              <w:t>Tekst proponowany przez Komisję</w:t>
            </w:r>
          </w:p>
        </w:tc>
        <w:tc>
          <w:tcPr>
            <w:tcW w:w="4876" w:type="dxa"/>
          </w:tcPr>
          <w:p w14:paraId="53689A0F" w14:textId="77777777" w:rsidR="003373F0" w:rsidRPr="007559F5" w:rsidRDefault="003373F0" w:rsidP="001E05DD">
            <w:pPr>
              <w:pStyle w:val="ColumnHeading"/>
              <w:keepNext/>
            </w:pPr>
            <w:r w:rsidRPr="007559F5">
              <w:t>Poprawka</w:t>
            </w:r>
          </w:p>
        </w:tc>
      </w:tr>
      <w:tr w:rsidR="003373F0" w:rsidRPr="007559F5" w14:paraId="6ECFFC3A" w14:textId="77777777" w:rsidTr="001E05DD">
        <w:trPr>
          <w:jc w:val="center"/>
        </w:trPr>
        <w:tc>
          <w:tcPr>
            <w:tcW w:w="4876" w:type="dxa"/>
          </w:tcPr>
          <w:p w14:paraId="4A92C241" w14:textId="77777777" w:rsidR="003373F0" w:rsidRPr="007559F5" w:rsidRDefault="003373F0" w:rsidP="001E05DD">
            <w:pPr>
              <w:pStyle w:val="Normal6"/>
            </w:pPr>
            <w:r w:rsidRPr="007559F5">
              <w:t>6)</w:t>
            </w:r>
            <w:r w:rsidRPr="007559F5">
              <w:tab/>
              <w:t xml:space="preserve">uchyla się art. </w:t>
            </w:r>
            <w:r w:rsidRPr="007559F5">
              <w:rPr>
                <w:b/>
                <w:i/>
              </w:rPr>
              <w:t>9–12</w:t>
            </w:r>
            <w:r w:rsidRPr="007559F5">
              <w:t>;</w:t>
            </w:r>
          </w:p>
        </w:tc>
        <w:tc>
          <w:tcPr>
            <w:tcW w:w="4876" w:type="dxa"/>
          </w:tcPr>
          <w:p w14:paraId="7B330190" w14:textId="77777777" w:rsidR="003373F0" w:rsidRPr="007559F5" w:rsidRDefault="003373F0" w:rsidP="001E05DD">
            <w:pPr>
              <w:pStyle w:val="Normal6"/>
              <w:rPr>
                <w:szCs w:val="24"/>
              </w:rPr>
            </w:pPr>
            <w:r w:rsidRPr="007559F5">
              <w:t xml:space="preserve">uchyla się art. </w:t>
            </w:r>
            <w:r w:rsidRPr="007559F5">
              <w:rPr>
                <w:b/>
                <w:i/>
              </w:rPr>
              <w:t>9–11</w:t>
            </w:r>
            <w:r w:rsidRPr="007559F5">
              <w:t>;</w:t>
            </w:r>
          </w:p>
        </w:tc>
      </w:tr>
    </w:tbl>
    <w:p w14:paraId="3C0C3448"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B3E87B2" w14:textId="77777777" w:rsidR="003373F0" w:rsidRPr="007559F5" w:rsidRDefault="003373F0" w:rsidP="003373F0">
      <w:pPr>
        <w:rPr>
          <w:rStyle w:val="HideTWBExt"/>
        </w:rPr>
      </w:pPr>
      <w:r w:rsidRPr="007559F5">
        <w:rPr>
          <w:rStyle w:val="HideTWBExt"/>
        </w:rPr>
        <w:t>&lt;/Amend&gt;</w:t>
      </w:r>
    </w:p>
    <w:p w14:paraId="1B5BC5DC"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64</w:t>
      </w:r>
      <w:r w:rsidRPr="007559F5">
        <w:rPr>
          <w:rStyle w:val="HideTWBExt"/>
          <w:b w:val="0"/>
        </w:rPr>
        <w:t>&lt;/NumAm&gt;</w:t>
      </w:r>
    </w:p>
    <w:p w14:paraId="2AC249BD" w14:textId="77777777" w:rsidR="003373F0" w:rsidRPr="007559F5" w:rsidRDefault="003373F0" w:rsidP="003373F0">
      <w:pPr>
        <w:pStyle w:val="NormalBold"/>
      </w:pPr>
      <w:r w:rsidRPr="007559F5">
        <w:rPr>
          <w:rStyle w:val="HideTWBExt"/>
          <w:b w:val="0"/>
        </w:rPr>
        <w:t>&lt;RepeatBlock-By&gt;&lt;Members&gt;</w:t>
      </w:r>
      <w:r w:rsidRPr="007559F5">
        <w:t>Radan Kanev</w:t>
      </w:r>
      <w:r w:rsidRPr="007559F5">
        <w:rPr>
          <w:rStyle w:val="HideTWBExt"/>
          <w:b w:val="0"/>
        </w:rPr>
        <w:t>&lt;/Members&gt;</w:t>
      </w:r>
    </w:p>
    <w:p w14:paraId="7A938FB4" w14:textId="77777777" w:rsidR="003373F0" w:rsidRPr="007559F5" w:rsidRDefault="003373F0" w:rsidP="003373F0">
      <w:r w:rsidRPr="007559F5">
        <w:rPr>
          <w:rStyle w:val="HideTWBExt"/>
        </w:rPr>
        <w:t>&lt;/RepeatBlock-By&gt;</w:t>
      </w:r>
    </w:p>
    <w:p w14:paraId="09FCE780"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649DDC2" w14:textId="77777777" w:rsidR="003373F0" w:rsidRPr="007559F5" w:rsidRDefault="003373F0" w:rsidP="003373F0">
      <w:pPr>
        <w:pStyle w:val="NormalBold"/>
      </w:pPr>
      <w:r w:rsidRPr="007559F5">
        <w:rPr>
          <w:rStyle w:val="HideTWBExt"/>
          <w:b w:val="0"/>
        </w:rPr>
        <w:t>&lt;Article&gt;</w:t>
      </w:r>
      <w:r w:rsidRPr="007559F5">
        <w:t>Artykuł 1 – akapit 1 – punkt 6 a (nowy)</w:t>
      </w:r>
      <w:r w:rsidRPr="007559F5">
        <w:rPr>
          <w:rStyle w:val="HideTWBExt"/>
          <w:b w:val="0"/>
        </w:rPr>
        <w:t>&lt;/Article&gt;</w:t>
      </w:r>
    </w:p>
    <w:p w14:paraId="1ACD4787"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03DB6AC" w14:textId="77777777" w:rsidR="003373F0" w:rsidRPr="007559F5" w:rsidRDefault="003373F0" w:rsidP="003373F0">
      <w:r w:rsidRPr="007559F5">
        <w:rPr>
          <w:rStyle w:val="HideTWBExt"/>
        </w:rPr>
        <w:t>&lt;Article2&gt;</w:t>
      </w:r>
      <w:r w:rsidRPr="007559F5">
        <w:t>Artykuł 12</w:t>
      </w:r>
      <w:r w:rsidRPr="007559F5">
        <w:rPr>
          <w:rStyle w:val="HideTWBExt"/>
        </w:rPr>
        <w:t>&lt;/Article2&gt;</w:t>
      </w:r>
    </w:p>
    <w:p w14:paraId="6A95B9E6"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79D4F42" w14:textId="77777777" w:rsidTr="001E05DD">
        <w:trPr>
          <w:jc w:val="center"/>
        </w:trPr>
        <w:tc>
          <w:tcPr>
            <w:tcW w:w="4876" w:type="dxa"/>
          </w:tcPr>
          <w:p w14:paraId="0D09AF75" w14:textId="77777777" w:rsidR="003373F0" w:rsidRPr="007559F5" w:rsidRDefault="003373F0" w:rsidP="001E05DD">
            <w:pPr>
              <w:pStyle w:val="ColumnHeading"/>
              <w:keepNext/>
            </w:pPr>
            <w:r w:rsidRPr="007559F5">
              <w:t>Tekst obowiązujący</w:t>
            </w:r>
          </w:p>
        </w:tc>
        <w:tc>
          <w:tcPr>
            <w:tcW w:w="4876" w:type="dxa"/>
          </w:tcPr>
          <w:p w14:paraId="479CDB7E" w14:textId="77777777" w:rsidR="003373F0" w:rsidRPr="007559F5" w:rsidRDefault="003373F0" w:rsidP="001E05DD">
            <w:pPr>
              <w:pStyle w:val="ColumnHeading"/>
              <w:keepNext/>
            </w:pPr>
            <w:r w:rsidRPr="007559F5">
              <w:t>Poprawka</w:t>
            </w:r>
          </w:p>
        </w:tc>
      </w:tr>
      <w:tr w:rsidR="003373F0" w:rsidRPr="007559F5" w14:paraId="693F888D" w14:textId="77777777" w:rsidTr="001E05DD">
        <w:trPr>
          <w:jc w:val="center"/>
        </w:trPr>
        <w:tc>
          <w:tcPr>
            <w:tcW w:w="4876" w:type="dxa"/>
          </w:tcPr>
          <w:p w14:paraId="18F672B1" w14:textId="77777777" w:rsidR="003373F0" w:rsidRPr="007559F5" w:rsidRDefault="003373F0" w:rsidP="001E05DD">
            <w:pPr>
              <w:pStyle w:val="Normal6"/>
            </w:pPr>
          </w:p>
          <w:p w14:paraId="419AB05D" w14:textId="77777777" w:rsidR="003373F0" w:rsidRPr="007559F5" w:rsidRDefault="003373F0" w:rsidP="001E05DD">
            <w:pPr>
              <w:pStyle w:val="Normal6"/>
            </w:pPr>
            <w:r w:rsidRPr="007559F5">
              <w:t xml:space="preserve">Państwa członkowskie dopilnowują, aby organy publiczne dysponowały środkami technicznymi </w:t>
            </w:r>
            <w:r w:rsidRPr="007559F5">
              <w:rPr>
                <w:b/>
                <w:i/>
              </w:rPr>
              <w:t xml:space="preserve">w celu połączenia swoich </w:t>
            </w:r>
            <w:r w:rsidRPr="007559F5">
              <w:t xml:space="preserve">zbiorów </w:t>
            </w:r>
            <w:r w:rsidRPr="007559F5">
              <w:rPr>
                <w:b/>
                <w:i/>
              </w:rPr>
              <w:t xml:space="preserve">i usług </w:t>
            </w:r>
            <w:r w:rsidRPr="007559F5">
              <w:t xml:space="preserve">danych przestrzennych w </w:t>
            </w:r>
            <w:r w:rsidRPr="007559F5">
              <w:rPr>
                <w:b/>
                <w:i/>
              </w:rPr>
              <w:t xml:space="preserve">sieć, o której mowa w art. 11 ust. 1.Ta usługa udostępniana </w:t>
            </w:r>
            <w:r w:rsidRPr="007559F5">
              <w:t xml:space="preserve">jest również na wniosek </w:t>
            </w:r>
            <w:r w:rsidRPr="007559F5">
              <w:rPr>
                <w:b/>
                <w:i/>
              </w:rPr>
              <w:t>osób trzecich</w:t>
            </w:r>
            <w:r w:rsidRPr="007559F5">
              <w:t xml:space="preserve">, których zbiory </w:t>
            </w:r>
            <w:r w:rsidRPr="007559F5">
              <w:rPr>
                <w:b/>
                <w:i/>
              </w:rPr>
              <w:t xml:space="preserve">i usługi </w:t>
            </w:r>
            <w:r w:rsidRPr="007559F5">
              <w:t xml:space="preserve">danych przestrzennych są zgodne z </w:t>
            </w:r>
            <w:r w:rsidRPr="007559F5">
              <w:rPr>
                <w:b/>
                <w:i/>
              </w:rPr>
              <w:t xml:space="preserve">przepisami wykonawczymi określającymi zobowiązania, w odniesieniu zwłaszcza do </w:t>
            </w:r>
            <w:r w:rsidRPr="007559F5">
              <w:lastRenderedPageBreak/>
              <w:t>metadanych</w:t>
            </w:r>
            <w:r w:rsidRPr="007559F5">
              <w:rPr>
                <w:b/>
                <w:i/>
              </w:rPr>
              <w:t xml:space="preserve">, usług sieciowych </w:t>
            </w:r>
            <w:r w:rsidRPr="007559F5">
              <w:t>i interoperacyjności.</w:t>
            </w:r>
          </w:p>
        </w:tc>
        <w:tc>
          <w:tcPr>
            <w:tcW w:w="4876" w:type="dxa"/>
          </w:tcPr>
          <w:p w14:paraId="666CC53C" w14:textId="77777777" w:rsidR="003373F0" w:rsidRPr="007559F5" w:rsidRDefault="003373F0" w:rsidP="001E05DD">
            <w:pPr>
              <w:pStyle w:val="Normal6"/>
            </w:pPr>
            <w:r w:rsidRPr="007559F5">
              <w:rPr>
                <w:b/>
                <w:i/>
              </w:rPr>
              <w:lastRenderedPageBreak/>
              <w:t>6a)</w:t>
            </w:r>
            <w:r w:rsidRPr="007559F5">
              <w:rPr>
                <w:b/>
                <w:i/>
              </w:rPr>
              <w:tab/>
              <w:t xml:space="preserve"> art. 12 otrzymuje brzmienie:</w:t>
            </w:r>
          </w:p>
          <w:p w14:paraId="75D78CC0" w14:textId="77777777" w:rsidR="003373F0" w:rsidRPr="007559F5" w:rsidRDefault="003373F0" w:rsidP="001E05DD">
            <w:pPr>
              <w:pStyle w:val="Normal6"/>
              <w:rPr>
                <w:szCs w:val="24"/>
              </w:rPr>
            </w:pPr>
            <w:r w:rsidRPr="007559F5">
              <w:rPr>
                <w:b/>
                <w:i/>
              </w:rPr>
              <w:t xml:space="preserve">„Państwa członkowskie dopilnowują, aby organy publiczne dysponowały środkami technicznymi umożliwiającymi powiązanie ich zbiorów danych przestrzennych z odpowiednimi usługami przewidzianymi w prawie Unii dotyczącym zarządzania danymi i udostępniania danych. Możliwość ta jest również udostępniana na wniosek osobom trzecim, których zbiory danych przestrzennych są </w:t>
            </w:r>
            <w:r w:rsidRPr="007559F5">
              <w:rPr>
                <w:b/>
                <w:i/>
              </w:rPr>
              <w:lastRenderedPageBreak/>
              <w:t>zgodne z mającymi zastosowanie wymogami dotyczącymi metadanych i interoperacyjności przewidzianymi w prawie Unii dotyczącym zarządzania danymi i udostępniania danych</w:t>
            </w:r>
            <w:r w:rsidRPr="007559F5">
              <w:rPr>
                <w:b/>
                <w:i/>
                <w:vertAlign w:val="superscript"/>
              </w:rPr>
              <w:t>9a</w:t>
            </w:r>
            <w:r w:rsidRPr="007559F5">
              <w:rPr>
                <w:b/>
                <w:i/>
              </w:rPr>
              <w:t>.”;</w:t>
            </w:r>
          </w:p>
        </w:tc>
      </w:tr>
    </w:tbl>
    <w:p w14:paraId="45666B27"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529A085" w14:textId="77777777" w:rsidR="003373F0" w:rsidRPr="007559F5" w:rsidRDefault="003373F0" w:rsidP="003373F0">
      <w:pPr>
        <w:rPr>
          <w:rStyle w:val="HideTWBExt"/>
        </w:rPr>
      </w:pPr>
      <w:r w:rsidRPr="007559F5">
        <w:rPr>
          <w:rStyle w:val="HideTWBExt"/>
        </w:rPr>
        <w:t>&lt;/Amend&gt;</w:t>
      </w:r>
    </w:p>
    <w:p w14:paraId="58B2E03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65</w:t>
      </w:r>
      <w:r w:rsidRPr="007559F5">
        <w:rPr>
          <w:rStyle w:val="HideTWBExt"/>
          <w:b w:val="0"/>
        </w:rPr>
        <w:t>&lt;/NumAm&gt;</w:t>
      </w:r>
    </w:p>
    <w:p w14:paraId="614F70BF"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3FA52B06" w14:textId="77777777" w:rsidR="003373F0" w:rsidRPr="007559F5" w:rsidRDefault="003373F0" w:rsidP="003373F0">
      <w:r w:rsidRPr="007559F5">
        <w:rPr>
          <w:rStyle w:val="HideTWBExt"/>
        </w:rPr>
        <w:t>&lt;/RepeatBlock-By&gt;</w:t>
      </w:r>
    </w:p>
    <w:p w14:paraId="3E7064A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8D1AAC9" w14:textId="77777777" w:rsidR="003373F0" w:rsidRPr="007559F5" w:rsidRDefault="003373F0" w:rsidP="003373F0">
      <w:pPr>
        <w:pStyle w:val="NormalBold"/>
      </w:pPr>
      <w:r w:rsidRPr="007559F5">
        <w:rPr>
          <w:rStyle w:val="HideTWBExt"/>
          <w:b w:val="0"/>
        </w:rPr>
        <w:t>&lt;Article&gt;</w:t>
      </w:r>
      <w:r w:rsidRPr="007559F5">
        <w:t>Artykuł 1 – akapit 1 – punkt 6</w:t>
      </w:r>
      <w:r w:rsidRPr="007559F5">
        <w:rPr>
          <w:rStyle w:val="HideTWBExt"/>
          <w:b w:val="0"/>
        </w:rPr>
        <w:t>&lt;/Article&gt;</w:t>
      </w:r>
    </w:p>
    <w:p w14:paraId="1E91DE9A"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D157DE7" w14:textId="77777777" w:rsidR="003373F0" w:rsidRPr="007559F5" w:rsidRDefault="003373F0" w:rsidP="003373F0">
      <w:r w:rsidRPr="007559F5">
        <w:rPr>
          <w:rStyle w:val="HideTWBExt"/>
        </w:rPr>
        <w:t>&lt;Article2&gt;</w:t>
      </w:r>
      <w:r w:rsidRPr="007559F5">
        <w:t>Artykuły 9, 10 i 12</w:t>
      </w:r>
      <w:r w:rsidRPr="007559F5">
        <w:rPr>
          <w:rStyle w:val="HideTWBExt"/>
        </w:rPr>
        <w:t>&lt;/Article2&gt;</w:t>
      </w:r>
    </w:p>
    <w:p w14:paraId="1C8BFD75"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3922D0C" w14:textId="77777777" w:rsidTr="001E05DD">
        <w:trPr>
          <w:jc w:val="center"/>
        </w:trPr>
        <w:tc>
          <w:tcPr>
            <w:tcW w:w="4876" w:type="dxa"/>
          </w:tcPr>
          <w:p w14:paraId="4187329E" w14:textId="77777777" w:rsidR="003373F0" w:rsidRPr="007559F5" w:rsidRDefault="003373F0" w:rsidP="001E05DD">
            <w:pPr>
              <w:pStyle w:val="ColumnHeading"/>
              <w:keepNext/>
            </w:pPr>
            <w:r w:rsidRPr="007559F5">
              <w:t>Tekst proponowany przez Komisję</w:t>
            </w:r>
          </w:p>
        </w:tc>
        <w:tc>
          <w:tcPr>
            <w:tcW w:w="4876" w:type="dxa"/>
          </w:tcPr>
          <w:p w14:paraId="7AADAB51" w14:textId="77777777" w:rsidR="003373F0" w:rsidRPr="007559F5" w:rsidRDefault="003373F0" w:rsidP="001E05DD">
            <w:pPr>
              <w:pStyle w:val="ColumnHeading"/>
              <w:keepNext/>
            </w:pPr>
            <w:r w:rsidRPr="007559F5">
              <w:t>Poprawka</w:t>
            </w:r>
          </w:p>
        </w:tc>
      </w:tr>
      <w:tr w:rsidR="003373F0" w:rsidRPr="007559F5" w14:paraId="0B38601D" w14:textId="77777777" w:rsidTr="001E05DD">
        <w:trPr>
          <w:jc w:val="center"/>
        </w:trPr>
        <w:tc>
          <w:tcPr>
            <w:tcW w:w="4876" w:type="dxa"/>
          </w:tcPr>
          <w:p w14:paraId="49D7117B" w14:textId="77777777" w:rsidR="003373F0" w:rsidRPr="007559F5" w:rsidRDefault="003373F0" w:rsidP="001E05DD">
            <w:pPr>
              <w:pStyle w:val="Normal6"/>
            </w:pPr>
            <w:r w:rsidRPr="007559F5">
              <w:t>6)</w:t>
            </w:r>
            <w:r w:rsidRPr="007559F5">
              <w:tab/>
              <w:t xml:space="preserve">uchyla się art. </w:t>
            </w:r>
            <w:r w:rsidRPr="007559F5">
              <w:rPr>
                <w:b/>
                <w:i/>
              </w:rPr>
              <w:t>9–12</w:t>
            </w:r>
            <w:r w:rsidRPr="007559F5">
              <w:t>;</w:t>
            </w:r>
          </w:p>
        </w:tc>
        <w:tc>
          <w:tcPr>
            <w:tcW w:w="4876" w:type="dxa"/>
          </w:tcPr>
          <w:p w14:paraId="5AC679B8" w14:textId="77777777" w:rsidR="003373F0" w:rsidRPr="007559F5" w:rsidRDefault="003373F0" w:rsidP="001E05DD">
            <w:pPr>
              <w:pStyle w:val="Normal6"/>
              <w:rPr>
                <w:szCs w:val="24"/>
              </w:rPr>
            </w:pPr>
            <w:r w:rsidRPr="007559F5">
              <w:t xml:space="preserve">uchyla się art. </w:t>
            </w:r>
            <w:r w:rsidRPr="007559F5">
              <w:rPr>
                <w:b/>
                <w:i/>
              </w:rPr>
              <w:t>9, 10 i 12</w:t>
            </w:r>
            <w:r w:rsidRPr="007559F5">
              <w:t>;</w:t>
            </w:r>
          </w:p>
        </w:tc>
      </w:tr>
    </w:tbl>
    <w:p w14:paraId="0CCBEAF7"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601C293" w14:textId="77777777" w:rsidR="003373F0" w:rsidRPr="007559F5" w:rsidRDefault="003373F0" w:rsidP="003373F0">
      <w:r w:rsidRPr="007559F5">
        <w:rPr>
          <w:rStyle w:val="HideTWBExt"/>
        </w:rPr>
        <w:t>&lt;/Amend&gt;</w:t>
      </w:r>
    </w:p>
    <w:p w14:paraId="317FA9B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66</w:t>
      </w:r>
      <w:r w:rsidRPr="007559F5">
        <w:rPr>
          <w:rStyle w:val="HideTWBExt"/>
          <w:b w:val="0"/>
        </w:rPr>
        <w:t>&lt;/NumAm&gt;</w:t>
      </w:r>
    </w:p>
    <w:p w14:paraId="099DB4A9"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02286435" w14:textId="77777777" w:rsidR="003373F0" w:rsidRPr="007559F5" w:rsidRDefault="003373F0" w:rsidP="003373F0">
      <w:r w:rsidRPr="007559F5">
        <w:rPr>
          <w:rStyle w:val="HideTWBExt"/>
        </w:rPr>
        <w:t>&lt;/RepeatBlock-By&gt;</w:t>
      </w:r>
    </w:p>
    <w:p w14:paraId="6298EA31"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F5D48B3" w14:textId="77777777" w:rsidR="003373F0" w:rsidRPr="007559F5" w:rsidRDefault="003373F0" w:rsidP="003373F0">
      <w:pPr>
        <w:pStyle w:val="NormalBold"/>
      </w:pPr>
      <w:r w:rsidRPr="007559F5">
        <w:rPr>
          <w:rStyle w:val="HideTWBExt"/>
          <w:b w:val="0"/>
        </w:rPr>
        <w:t>&lt;Article&gt;</w:t>
      </w:r>
      <w:r w:rsidRPr="007559F5">
        <w:t>Artykuł 1 – akapit 1 – punkt 6 a (nowy)</w:t>
      </w:r>
      <w:r w:rsidRPr="007559F5">
        <w:rPr>
          <w:rStyle w:val="HideTWBExt"/>
          <w:b w:val="0"/>
        </w:rPr>
        <w:t>&lt;/Article&gt;</w:t>
      </w:r>
    </w:p>
    <w:p w14:paraId="58BABEE9"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0F3AE037" w14:textId="77777777" w:rsidR="003373F0" w:rsidRPr="007559F5" w:rsidRDefault="003373F0" w:rsidP="003373F0">
      <w:r w:rsidRPr="007559F5">
        <w:rPr>
          <w:rStyle w:val="HideTWBExt"/>
        </w:rPr>
        <w:t>&lt;Article2&gt;</w:t>
      </w:r>
      <w:r w:rsidRPr="007559F5">
        <w:t>Artykuł 11 – ustęp 1</w:t>
      </w:r>
      <w:r w:rsidRPr="007559F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CC30887" w14:textId="77777777" w:rsidTr="001E05DD">
        <w:trPr>
          <w:jc w:val="center"/>
        </w:trPr>
        <w:tc>
          <w:tcPr>
            <w:tcW w:w="9752" w:type="dxa"/>
            <w:gridSpan w:val="2"/>
          </w:tcPr>
          <w:p w14:paraId="60B86336" w14:textId="77777777" w:rsidR="003373F0" w:rsidRPr="007559F5" w:rsidRDefault="003373F0" w:rsidP="001E05DD">
            <w:pPr>
              <w:keepNext/>
            </w:pPr>
          </w:p>
        </w:tc>
      </w:tr>
      <w:tr w:rsidR="003373F0" w:rsidRPr="007559F5" w14:paraId="439C44AC" w14:textId="77777777" w:rsidTr="001E05DD">
        <w:trPr>
          <w:jc w:val="center"/>
        </w:trPr>
        <w:tc>
          <w:tcPr>
            <w:tcW w:w="4876" w:type="dxa"/>
          </w:tcPr>
          <w:p w14:paraId="012AEAD4" w14:textId="77777777" w:rsidR="003373F0" w:rsidRPr="007559F5" w:rsidRDefault="003373F0" w:rsidP="001E05DD">
            <w:pPr>
              <w:pStyle w:val="ColumnHeading"/>
              <w:keepNext/>
            </w:pPr>
            <w:r w:rsidRPr="007559F5">
              <w:t>Tekst obowiązujący</w:t>
            </w:r>
          </w:p>
        </w:tc>
        <w:tc>
          <w:tcPr>
            <w:tcW w:w="4876" w:type="dxa"/>
          </w:tcPr>
          <w:p w14:paraId="667F7AF0" w14:textId="77777777" w:rsidR="003373F0" w:rsidRPr="007559F5" w:rsidRDefault="003373F0" w:rsidP="001E05DD">
            <w:pPr>
              <w:pStyle w:val="ColumnHeading"/>
              <w:keepNext/>
            </w:pPr>
            <w:r w:rsidRPr="007559F5">
              <w:t>Poprawka</w:t>
            </w:r>
          </w:p>
        </w:tc>
      </w:tr>
      <w:tr w:rsidR="003373F0" w:rsidRPr="007559F5" w14:paraId="074A570E" w14:textId="77777777" w:rsidTr="001E05DD">
        <w:trPr>
          <w:jc w:val="center"/>
        </w:trPr>
        <w:tc>
          <w:tcPr>
            <w:tcW w:w="4876" w:type="dxa"/>
          </w:tcPr>
          <w:p w14:paraId="5D03469C" w14:textId="77777777" w:rsidR="003373F0" w:rsidRPr="007559F5" w:rsidRDefault="003373F0" w:rsidP="001E05DD">
            <w:pPr>
              <w:pStyle w:val="Normal6"/>
            </w:pPr>
          </w:p>
        </w:tc>
        <w:tc>
          <w:tcPr>
            <w:tcW w:w="4876" w:type="dxa"/>
          </w:tcPr>
          <w:p w14:paraId="61B8BD7D" w14:textId="77777777" w:rsidR="003373F0" w:rsidRPr="007559F5" w:rsidRDefault="003373F0" w:rsidP="001E05DD">
            <w:pPr>
              <w:pStyle w:val="Normal6"/>
              <w:rPr>
                <w:szCs w:val="24"/>
              </w:rPr>
            </w:pPr>
            <w:r w:rsidRPr="007559F5">
              <w:rPr>
                <w:b/>
                <w:i/>
              </w:rPr>
              <w:t>6a)</w:t>
            </w:r>
            <w:r w:rsidRPr="007559F5">
              <w:rPr>
                <w:b/>
                <w:i/>
              </w:rPr>
              <w:tab/>
              <w:t xml:space="preserve"> art. 11 otrzymuje brzmienie:</w:t>
            </w:r>
          </w:p>
        </w:tc>
      </w:tr>
      <w:tr w:rsidR="003373F0" w:rsidRPr="007559F5" w14:paraId="0DAE25F8" w14:textId="77777777" w:rsidTr="001E05DD">
        <w:trPr>
          <w:jc w:val="center"/>
        </w:trPr>
        <w:tc>
          <w:tcPr>
            <w:tcW w:w="4876" w:type="dxa"/>
          </w:tcPr>
          <w:p w14:paraId="49FA641D" w14:textId="77777777" w:rsidR="003373F0" w:rsidRPr="007559F5" w:rsidRDefault="003373F0" w:rsidP="001E05DD">
            <w:pPr>
              <w:pStyle w:val="Normal6"/>
            </w:pPr>
            <w:r w:rsidRPr="007559F5">
              <w:t>1.</w:t>
            </w:r>
            <w:r w:rsidRPr="007559F5">
              <w:tab/>
              <w:t xml:space="preserve"> Państwa członkowskie </w:t>
            </w:r>
            <w:r w:rsidRPr="007559F5">
              <w:rPr>
                <w:b/>
                <w:i/>
              </w:rPr>
              <w:t xml:space="preserve">tworzą i obsługują sieć obejmującą następujące usługi </w:t>
            </w:r>
            <w:r w:rsidRPr="007559F5">
              <w:t xml:space="preserve">danych przestrzennych </w:t>
            </w:r>
            <w:r w:rsidRPr="007559F5">
              <w:rPr>
                <w:b/>
                <w:i/>
              </w:rPr>
              <w:t xml:space="preserve">oraz usługi, dla których metadane zostały utworzone </w:t>
            </w:r>
            <w:r w:rsidRPr="007559F5">
              <w:t xml:space="preserve">zgodnie z </w:t>
            </w:r>
            <w:r w:rsidRPr="007559F5">
              <w:rPr>
                <w:b/>
                <w:i/>
              </w:rPr>
              <w:t xml:space="preserve">niniejszą </w:t>
            </w:r>
            <w:r w:rsidRPr="007559F5">
              <w:t>dyrektywą</w:t>
            </w:r>
            <w:r w:rsidRPr="007559F5">
              <w:rPr>
                <w:b/>
                <w:i/>
              </w:rPr>
              <w:t>:</w:t>
            </w:r>
          </w:p>
        </w:tc>
        <w:tc>
          <w:tcPr>
            <w:tcW w:w="4876" w:type="dxa"/>
          </w:tcPr>
          <w:p w14:paraId="25DF96EF" w14:textId="77777777" w:rsidR="003373F0" w:rsidRPr="007559F5" w:rsidRDefault="003373F0" w:rsidP="001E05DD">
            <w:pPr>
              <w:pStyle w:val="Normal6"/>
              <w:rPr>
                <w:szCs w:val="24"/>
              </w:rPr>
            </w:pPr>
            <w:r w:rsidRPr="007559F5">
              <w:rPr>
                <w:b/>
                <w:i/>
              </w:rPr>
              <w:t>„</w:t>
            </w:r>
            <w:r w:rsidRPr="007559F5">
              <w:t xml:space="preserve">1. Państwa członkowskie </w:t>
            </w:r>
            <w:r w:rsidRPr="007559F5">
              <w:rPr>
                <w:b/>
                <w:i/>
              </w:rPr>
              <w:t xml:space="preserve">dopilnowują, aby zbiory </w:t>
            </w:r>
            <w:r w:rsidRPr="007559F5">
              <w:t xml:space="preserve">danych przestrzennych </w:t>
            </w:r>
            <w:r w:rsidRPr="007559F5">
              <w:rPr>
                <w:b/>
                <w:i/>
              </w:rPr>
              <w:t xml:space="preserve">objęte zakresem stosowania niniejszej dyrektywy były udostępniane i dostępne </w:t>
            </w:r>
            <w:r w:rsidRPr="007559F5">
              <w:t xml:space="preserve">zgodnie z dyrektywą </w:t>
            </w:r>
            <w:r w:rsidRPr="007559F5">
              <w:rPr>
                <w:b/>
                <w:i/>
              </w:rPr>
              <w:t xml:space="preserve">(UE) 2019/1024, w tym za pośrednictwem rozwiązań technicznych umożliwiających wyszukiwanie i dostęp na potrzeby realizacji publicznych zadań związanych ze środowiskiem, przy jednoczesnym wspieraniu interoperacyjności i porównywalności </w:t>
            </w:r>
            <w:r w:rsidRPr="007559F5">
              <w:rPr>
                <w:b/>
                <w:i/>
              </w:rPr>
              <w:lastRenderedPageBreak/>
              <w:t>danych przestrzennych w całej Unii.</w:t>
            </w:r>
          </w:p>
        </w:tc>
      </w:tr>
      <w:tr w:rsidR="003373F0" w:rsidRPr="007559F5" w14:paraId="2FBB8FB2" w14:textId="77777777" w:rsidTr="001E05DD">
        <w:trPr>
          <w:jc w:val="center"/>
        </w:trPr>
        <w:tc>
          <w:tcPr>
            <w:tcW w:w="4876" w:type="dxa"/>
          </w:tcPr>
          <w:p w14:paraId="6CF35815" w14:textId="77777777" w:rsidR="003373F0" w:rsidRPr="007559F5" w:rsidRDefault="003373F0" w:rsidP="001E05DD">
            <w:pPr>
              <w:pStyle w:val="Normal6"/>
            </w:pPr>
            <w:r w:rsidRPr="007559F5">
              <w:rPr>
                <w:b/>
                <w:i/>
              </w:rPr>
              <w:lastRenderedPageBreak/>
              <w:t>a)</w:t>
            </w:r>
            <w:r w:rsidRPr="007559F5">
              <w:rPr>
                <w:b/>
                <w:i/>
              </w:rPr>
              <w:tab/>
            </w:r>
            <w:r w:rsidRPr="007559F5">
              <w:t xml:space="preserve"> </w:t>
            </w:r>
            <w:r w:rsidRPr="007559F5">
              <w:rPr>
                <w:b/>
                <w:i/>
              </w:rPr>
              <w:t>usługi wyszukiwania, umożliwiające wyszukiwanie zbiorów oraz usług danych przestrzennych na podstawie zawartości odpowiadających im metadanych oraz umożliwiające wyświetlanie zawartości metadanych;</w:t>
            </w:r>
          </w:p>
        </w:tc>
        <w:tc>
          <w:tcPr>
            <w:tcW w:w="4876" w:type="dxa"/>
          </w:tcPr>
          <w:p w14:paraId="4E871849" w14:textId="77777777" w:rsidR="003373F0" w:rsidRPr="007559F5" w:rsidRDefault="003373F0" w:rsidP="001E05DD">
            <w:pPr>
              <w:pStyle w:val="Normal6"/>
              <w:rPr>
                <w:szCs w:val="24"/>
              </w:rPr>
            </w:pPr>
          </w:p>
        </w:tc>
      </w:tr>
      <w:tr w:rsidR="003373F0" w:rsidRPr="007559F5" w14:paraId="4F926B7D" w14:textId="77777777" w:rsidTr="001E05DD">
        <w:trPr>
          <w:jc w:val="center"/>
        </w:trPr>
        <w:tc>
          <w:tcPr>
            <w:tcW w:w="4876" w:type="dxa"/>
          </w:tcPr>
          <w:p w14:paraId="49847E13" w14:textId="77777777" w:rsidR="003373F0" w:rsidRPr="007559F5" w:rsidRDefault="003373F0" w:rsidP="001E05DD">
            <w:pPr>
              <w:pStyle w:val="Normal6"/>
            </w:pPr>
            <w:r w:rsidRPr="007559F5">
              <w:rPr>
                <w:b/>
                <w:i/>
              </w:rPr>
              <w:t>b)</w:t>
            </w:r>
            <w:r w:rsidRPr="007559F5">
              <w:rPr>
                <w:b/>
                <w:i/>
              </w:rPr>
              <w:tab/>
              <w:t xml:space="preserve"> usługi przeglądania, umożliwiające co najmniej: wyświetlanie, nawigowanie, powiększanie i pomniejszanie, przesuwanie lub nakładanie na siebie zbiorów danych przestrzennych oraz wyświetlanie informacji z legendy i wszelkiej istotnej zawartości metadanych;</w:t>
            </w:r>
          </w:p>
        </w:tc>
        <w:tc>
          <w:tcPr>
            <w:tcW w:w="4876" w:type="dxa"/>
          </w:tcPr>
          <w:p w14:paraId="7AE573A5" w14:textId="77777777" w:rsidR="003373F0" w:rsidRPr="007559F5" w:rsidRDefault="003373F0" w:rsidP="001E05DD">
            <w:pPr>
              <w:pStyle w:val="Normal6"/>
              <w:rPr>
                <w:szCs w:val="24"/>
              </w:rPr>
            </w:pPr>
          </w:p>
        </w:tc>
      </w:tr>
      <w:tr w:rsidR="003373F0" w:rsidRPr="007559F5" w14:paraId="29D3F282" w14:textId="77777777" w:rsidTr="001E05DD">
        <w:trPr>
          <w:jc w:val="center"/>
        </w:trPr>
        <w:tc>
          <w:tcPr>
            <w:tcW w:w="4876" w:type="dxa"/>
          </w:tcPr>
          <w:p w14:paraId="3F327FA3" w14:textId="77777777" w:rsidR="003373F0" w:rsidRPr="007559F5" w:rsidRDefault="003373F0" w:rsidP="001E05DD">
            <w:pPr>
              <w:pStyle w:val="Normal6"/>
            </w:pPr>
            <w:r w:rsidRPr="007559F5">
              <w:rPr>
                <w:b/>
                <w:i/>
              </w:rPr>
              <w:t>c)</w:t>
            </w:r>
            <w:r w:rsidRPr="007559F5">
              <w:rPr>
                <w:b/>
                <w:i/>
              </w:rPr>
              <w:tab/>
              <w:t xml:space="preserve"> usługi pobierania, umożliwiające pobieranie kopii całych zbiorów danych przestrzennych lub części takich zbiorów oraz, gdy jest to wykonalne, dostęp bezpośredni;</w:t>
            </w:r>
          </w:p>
        </w:tc>
        <w:tc>
          <w:tcPr>
            <w:tcW w:w="4876" w:type="dxa"/>
          </w:tcPr>
          <w:p w14:paraId="0F577945" w14:textId="77777777" w:rsidR="003373F0" w:rsidRPr="007559F5" w:rsidRDefault="003373F0" w:rsidP="001E05DD">
            <w:pPr>
              <w:pStyle w:val="Normal6"/>
              <w:rPr>
                <w:szCs w:val="24"/>
              </w:rPr>
            </w:pPr>
          </w:p>
        </w:tc>
      </w:tr>
      <w:tr w:rsidR="003373F0" w:rsidRPr="007559F5" w14:paraId="2CA84E09" w14:textId="77777777" w:rsidTr="001E05DD">
        <w:trPr>
          <w:jc w:val="center"/>
        </w:trPr>
        <w:tc>
          <w:tcPr>
            <w:tcW w:w="4876" w:type="dxa"/>
          </w:tcPr>
          <w:p w14:paraId="430B1FAC" w14:textId="77777777" w:rsidR="003373F0" w:rsidRPr="007559F5" w:rsidRDefault="003373F0" w:rsidP="001E05DD">
            <w:pPr>
              <w:pStyle w:val="Normal6"/>
            </w:pPr>
            <w:r w:rsidRPr="007559F5">
              <w:rPr>
                <w:b/>
                <w:i/>
              </w:rPr>
              <w:t>d)</w:t>
            </w:r>
            <w:r w:rsidRPr="007559F5">
              <w:rPr>
                <w:b/>
                <w:i/>
              </w:rPr>
              <w:tab/>
              <w:t xml:space="preserve"> usługi przekształcania, umożliwiające przekształcenie zbiorów danych przestrzennych w celu osiągnięcia interoperacyjności;</w:t>
            </w:r>
          </w:p>
        </w:tc>
        <w:tc>
          <w:tcPr>
            <w:tcW w:w="4876" w:type="dxa"/>
          </w:tcPr>
          <w:p w14:paraId="1CCAD70A" w14:textId="77777777" w:rsidR="003373F0" w:rsidRPr="007559F5" w:rsidRDefault="003373F0" w:rsidP="001E05DD">
            <w:pPr>
              <w:pStyle w:val="Normal6"/>
              <w:rPr>
                <w:szCs w:val="24"/>
              </w:rPr>
            </w:pPr>
          </w:p>
        </w:tc>
      </w:tr>
      <w:tr w:rsidR="003373F0" w:rsidRPr="007559F5" w14:paraId="604451F1" w14:textId="77777777" w:rsidTr="001E05DD">
        <w:trPr>
          <w:jc w:val="center"/>
        </w:trPr>
        <w:tc>
          <w:tcPr>
            <w:tcW w:w="4876" w:type="dxa"/>
          </w:tcPr>
          <w:p w14:paraId="4FC679F9" w14:textId="77777777" w:rsidR="003373F0" w:rsidRPr="007559F5" w:rsidRDefault="003373F0" w:rsidP="001E05DD">
            <w:pPr>
              <w:pStyle w:val="Normal6"/>
            </w:pPr>
            <w:r w:rsidRPr="007559F5">
              <w:rPr>
                <w:b/>
                <w:i/>
              </w:rPr>
              <w:t>e)</w:t>
            </w:r>
            <w:r w:rsidRPr="007559F5">
              <w:rPr>
                <w:b/>
                <w:i/>
              </w:rPr>
              <w:tab/>
              <w:t xml:space="preserve"> usługi umożliwiające uruchamianie usług danych przestrzennych.</w:t>
            </w:r>
          </w:p>
        </w:tc>
        <w:tc>
          <w:tcPr>
            <w:tcW w:w="4876" w:type="dxa"/>
          </w:tcPr>
          <w:p w14:paraId="0C4222F9" w14:textId="77777777" w:rsidR="003373F0" w:rsidRPr="007559F5" w:rsidRDefault="003373F0" w:rsidP="001E05DD">
            <w:pPr>
              <w:pStyle w:val="Normal6"/>
              <w:rPr>
                <w:szCs w:val="24"/>
              </w:rPr>
            </w:pPr>
          </w:p>
        </w:tc>
      </w:tr>
      <w:tr w:rsidR="003373F0" w:rsidRPr="007559F5" w14:paraId="3130A8D4" w14:textId="77777777" w:rsidTr="001E05DD">
        <w:trPr>
          <w:jc w:val="center"/>
        </w:trPr>
        <w:tc>
          <w:tcPr>
            <w:tcW w:w="4876" w:type="dxa"/>
          </w:tcPr>
          <w:p w14:paraId="38088030" w14:textId="77777777" w:rsidR="003373F0" w:rsidRPr="007559F5" w:rsidRDefault="003373F0" w:rsidP="001E05DD">
            <w:pPr>
              <w:pStyle w:val="Normal6"/>
            </w:pPr>
            <w:r w:rsidRPr="007559F5">
              <w:rPr>
                <w:b/>
                <w:i/>
              </w:rPr>
              <w:t>2.</w:t>
            </w:r>
            <w:r w:rsidRPr="007559F5">
              <w:rPr>
                <w:b/>
                <w:i/>
              </w:rPr>
              <w:tab/>
              <w:t xml:space="preserve"> Do celów usług, o których mowa w ust. 1 lit. a), wprowadza się co najmniej następującą kombinację kryteriów wyszukiwania:</w:t>
            </w:r>
          </w:p>
        </w:tc>
        <w:tc>
          <w:tcPr>
            <w:tcW w:w="4876" w:type="dxa"/>
          </w:tcPr>
          <w:p w14:paraId="392A9205" w14:textId="77777777" w:rsidR="003373F0" w:rsidRPr="007559F5" w:rsidRDefault="003373F0" w:rsidP="001E05DD">
            <w:pPr>
              <w:pStyle w:val="Normal6"/>
              <w:rPr>
                <w:szCs w:val="24"/>
              </w:rPr>
            </w:pPr>
          </w:p>
        </w:tc>
      </w:tr>
      <w:tr w:rsidR="003373F0" w:rsidRPr="007559F5" w14:paraId="73054BDF" w14:textId="77777777" w:rsidTr="001E05DD">
        <w:trPr>
          <w:jc w:val="center"/>
        </w:trPr>
        <w:tc>
          <w:tcPr>
            <w:tcW w:w="4876" w:type="dxa"/>
          </w:tcPr>
          <w:p w14:paraId="32C98CC8" w14:textId="77777777" w:rsidR="003373F0" w:rsidRPr="007559F5" w:rsidRDefault="003373F0" w:rsidP="001E05DD">
            <w:pPr>
              <w:pStyle w:val="Normal6"/>
            </w:pPr>
            <w:r w:rsidRPr="007559F5">
              <w:rPr>
                <w:b/>
                <w:i/>
              </w:rPr>
              <w:t>a)</w:t>
            </w:r>
            <w:r w:rsidRPr="007559F5">
              <w:rPr>
                <w:b/>
                <w:i/>
              </w:rPr>
              <w:tab/>
              <w:t xml:space="preserve"> słowa kluczowe;</w:t>
            </w:r>
          </w:p>
        </w:tc>
        <w:tc>
          <w:tcPr>
            <w:tcW w:w="4876" w:type="dxa"/>
          </w:tcPr>
          <w:p w14:paraId="792A9E3C" w14:textId="77777777" w:rsidR="003373F0" w:rsidRPr="007559F5" w:rsidRDefault="003373F0" w:rsidP="001E05DD">
            <w:pPr>
              <w:pStyle w:val="Normal6"/>
              <w:rPr>
                <w:szCs w:val="24"/>
              </w:rPr>
            </w:pPr>
          </w:p>
        </w:tc>
      </w:tr>
      <w:tr w:rsidR="003373F0" w:rsidRPr="007559F5" w14:paraId="7FB49811" w14:textId="77777777" w:rsidTr="001E05DD">
        <w:trPr>
          <w:jc w:val="center"/>
        </w:trPr>
        <w:tc>
          <w:tcPr>
            <w:tcW w:w="4876" w:type="dxa"/>
          </w:tcPr>
          <w:p w14:paraId="2D3C8F64" w14:textId="77777777" w:rsidR="003373F0" w:rsidRPr="007559F5" w:rsidRDefault="003373F0" w:rsidP="001E05DD">
            <w:pPr>
              <w:pStyle w:val="Normal6"/>
              <w:rPr>
                <w:b/>
                <w:i/>
              </w:rPr>
            </w:pPr>
            <w:r w:rsidRPr="007559F5">
              <w:rPr>
                <w:b/>
                <w:i/>
              </w:rPr>
              <w:t>b)</w:t>
            </w:r>
            <w:r w:rsidRPr="007559F5">
              <w:rPr>
                <w:b/>
                <w:i/>
              </w:rPr>
              <w:tab/>
              <w:t xml:space="preserve"> klasyfikacja danych przestrzennych oraz usług danych przestrzennych;</w:t>
            </w:r>
          </w:p>
        </w:tc>
        <w:tc>
          <w:tcPr>
            <w:tcW w:w="4876" w:type="dxa"/>
          </w:tcPr>
          <w:p w14:paraId="0755C008" w14:textId="77777777" w:rsidR="003373F0" w:rsidRPr="007559F5" w:rsidRDefault="003373F0" w:rsidP="001E05DD">
            <w:pPr>
              <w:pStyle w:val="Normal6"/>
              <w:rPr>
                <w:szCs w:val="24"/>
              </w:rPr>
            </w:pPr>
          </w:p>
        </w:tc>
      </w:tr>
      <w:tr w:rsidR="003373F0" w:rsidRPr="007559F5" w14:paraId="3B8A14A8" w14:textId="77777777" w:rsidTr="001E05DD">
        <w:trPr>
          <w:jc w:val="center"/>
        </w:trPr>
        <w:tc>
          <w:tcPr>
            <w:tcW w:w="4876" w:type="dxa"/>
          </w:tcPr>
          <w:p w14:paraId="4E3AC7F9" w14:textId="77777777" w:rsidR="003373F0" w:rsidRPr="007559F5" w:rsidRDefault="003373F0" w:rsidP="001E05DD">
            <w:pPr>
              <w:pStyle w:val="Normal6"/>
              <w:rPr>
                <w:b/>
                <w:i/>
              </w:rPr>
            </w:pPr>
            <w:r w:rsidRPr="007559F5">
              <w:rPr>
                <w:b/>
                <w:i/>
              </w:rPr>
              <w:t>c)</w:t>
            </w:r>
            <w:r w:rsidRPr="007559F5">
              <w:rPr>
                <w:b/>
                <w:i/>
              </w:rPr>
              <w:tab/>
              <w:t xml:space="preserve"> jakość i ważność zbiorów danych przestrzennych;</w:t>
            </w:r>
          </w:p>
        </w:tc>
        <w:tc>
          <w:tcPr>
            <w:tcW w:w="4876" w:type="dxa"/>
          </w:tcPr>
          <w:p w14:paraId="401688C7" w14:textId="77777777" w:rsidR="003373F0" w:rsidRPr="007559F5" w:rsidRDefault="003373F0" w:rsidP="001E05DD">
            <w:pPr>
              <w:pStyle w:val="Normal6"/>
              <w:rPr>
                <w:szCs w:val="24"/>
              </w:rPr>
            </w:pPr>
          </w:p>
        </w:tc>
      </w:tr>
      <w:tr w:rsidR="003373F0" w:rsidRPr="007559F5" w14:paraId="26B661AF" w14:textId="77777777" w:rsidTr="001E05DD">
        <w:trPr>
          <w:jc w:val="center"/>
        </w:trPr>
        <w:tc>
          <w:tcPr>
            <w:tcW w:w="4876" w:type="dxa"/>
          </w:tcPr>
          <w:p w14:paraId="3B474D1E" w14:textId="77777777" w:rsidR="003373F0" w:rsidRPr="007559F5" w:rsidRDefault="003373F0" w:rsidP="001E05DD">
            <w:pPr>
              <w:pStyle w:val="Normal6"/>
              <w:rPr>
                <w:b/>
                <w:i/>
              </w:rPr>
            </w:pPr>
            <w:r w:rsidRPr="007559F5">
              <w:rPr>
                <w:b/>
                <w:i/>
              </w:rPr>
              <w:t>d)</w:t>
            </w:r>
            <w:r w:rsidRPr="007559F5">
              <w:rPr>
                <w:b/>
                <w:i/>
              </w:rPr>
              <w:tab/>
              <w:t xml:space="preserve"> stopień zgodności z przepisami wykonawczymi, o których mowa w art. 7 ust. 1;</w:t>
            </w:r>
          </w:p>
        </w:tc>
        <w:tc>
          <w:tcPr>
            <w:tcW w:w="4876" w:type="dxa"/>
          </w:tcPr>
          <w:p w14:paraId="39665ACE" w14:textId="77777777" w:rsidR="003373F0" w:rsidRPr="007559F5" w:rsidRDefault="003373F0" w:rsidP="001E05DD">
            <w:pPr>
              <w:pStyle w:val="Normal6"/>
              <w:rPr>
                <w:szCs w:val="24"/>
              </w:rPr>
            </w:pPr>
          </w:p>
        </w:tc>
      </w:tr>
      <w:tr w:rsidR="003373F0" w:rsidRPr="007559F5" w14:paraId="17E5E0A6" w14:textId="77777777" w:rsidTr="001E05DD">
        <w:trPr>
          <w:jc w:val="center"/>
        </w:trPr>
        <w:tc>
          <w:tcPr>
            <w:tcW w:w="4876" w:type="dxa"/>
          </w:tcPr>
          <w:p w14:paraId="3DCE500A" w14:textId="77777777" w:rsidR="003373F0" w:rsidRPr="007559F5" w:rsidRDefault="003373F0" w:rsidP="001E05DD">
            <w:pPr>
              <w:pStyle w:val="Normal6"/>
              <w:rPr>
                <w:b/>
                <w:i/>
              </w:rPr>
            </w:pPr>
            <w:r w:rsidRPr="007559F5">
              <w:rPr>
                <w:b/>
                <w:i/>
              </w:rPr>
              <w:t>e)</w:t>
            </w:r>
            <w:r w:rsidRPr="007559F5">
              <w:rPr>
                <w:b/>
                <w:i/>
              </w:rPr>
              <w:tab/>
              <w:t xml:space="preserve"> położenie geograficzne;</w:t>
            </w:r>
          </w:p>
        </w:tc>
        <w:tc>
          <w:tcPr>
            <w:tcW w:w="4876" w:type="dxa"/>
          </w:tcPr>
          <w:p w14:paraId="2EE164D4" w14:textId="77777777" w:rsidR="003373F0" w:rsidRPr="007559F5" w:rsidRDefault="003373F0" w:rsidP="001E05DD">
            <w:pPr>
              <w:pStyle w:val="Normal6"/>
              <w:rPr>
                <w:szCs w:val="24"/>
              </w:rPr>
            </w:pPr>
          </w:p>
        </w:tc>
      </w:tr>
      <w:tr w:rsidR="003373F0" w:rsidRPr="007559F5" w14:paraId="4076F09B" w14:textId="77777777" w:rsidTr="001E05DD">
        <w:trPr>
          <w:jc w:val="center"/>
        </w:trPr>
        <w:tc>
          <w:tcPr>
            <w:tcW w:w="4876" w:type="dxa"/>
          </w:tcPr>
          <w:p w14:paraId="68E80CA8" w14:textId="77777777" w:rsidR="003373F0" w:rsidRPr="007559F5" w:rsidRDefault="003373F0" w:rsidP="001E05DD">
            <w:pPr>
              <w:pStyle w:val="Normal6"/>
              <w:rPr>
                <w:b/>
                <w:i/>
              </w:rPr>
            </w:pPr>
            <w:r w:rsidRPr="007559F5">
              <w:rPr>
                <w:b/>
                <w:i/>
              </w:rPr>
              <w:t>f)</w:t>
            </w:r>
            <w:r w:rsidRPr="007559F5">
              <w:rPr>
                <w:b/>
                <w:i/>
              </w:rPr>
              <w:tab/>
              <w:t xml:space="preserve"> warunki dostępu i korzystania ze zbiorów oraz usług danych </w:t>
            </w:r>
            <w:r w:rsidRPr="007559F5">
              <w:rPr>
                <w:b/>
                <w:i/>
              </w:rPr>
              <w:lastRenderedPageBreak/>
              <w:t>przestrzennych;</w:t>
            </w:r>
          </w:p>
        </w:tc>
        <w:tc>
          <w:tcPr>
            <w:tcW w:w="4876" w:type="dxa"/>
          </w:tcPr>
          <w:p w14:paraId="293A6665" w14:textId="77777777" w:rsidR="003373F0" w:rsidRPr="007559F5" w:rsidRDefault="003373F0" w:rsidP="001E05DD">
            <w:pPr>
              <w:pStyle w:val="Normal6"/>
              <w:rPr>
                <w:szCs w:val="24"/>
              </w:rPr>
            </w:pPr>
          </w:p>
        </w:tc>
      </w:tr>
      <w:tr w:rsidR="003373F0" w:rsidRPr="007559F5" w14:paraId="31AE4A1A" w14:textId="77777777" w:rsidTr="001E05DD">
        <w:trPr>
          <w:jc w:val="center"/>
        </w:trPr>
        <w:tc>
          <w:tcPr>
            <w:tcW w:w="4876" w:type="dxa"/>
          </w:tcPr>
          <w:p w14:paraId="2DF941D4" w14:textId="77777777" w:rsidR="003373F0" w:rsidRPr="007559F5" w:rsidRDefault="003373F0" w:rsidP="001E05DD">
            <w:pPr>
              <w:pStyle w:val="Normal6"/>
              <w:rPr>
                <w:b/>
                <w:i/>
              </w:rPr>
            </w:pPr>
            <w:r w:rsidRPr="007559F5">
              <w:rPr>
                <w:b/>
                <w:i/>
              </w:rPr>
              <w:t>g)</w:t>
            </w:r>
            <w:r w:rsidRPr="007559F5">
              <w:rPr>
                <w:b/>
                <w:i/>
              </w:rPr>
              <w:tab/>
              <w:t xml:space="preserve"> organy publiczne odpowiedzialne za tworzenie, administrowanie, utrzymywanie i dystrybuowanie zbiorów oraz usług danych przestrzennych.</w:t>
            </w:r>
          </w:p>
        </w:tc>
        <w:tc>
          <w:tcPr>
            <w:tcW w:w="4876" w:type="dxa"/>
          </w:tcPr>
          <w:p w14:paraId="4E5F1B7C" w14:textId="77777777" w:rsidR="003373F0" w:rsidRPr="007559F5" w:rsidRDefault="003373F0" w:rsidP="001E05DD">
            <w:pPr>
              <w:pStyle w:val="Normal6"/>
              <w:rPr>
                <w:szCs w:val="24"/>
              </w:rPr>
            </w:pPr>
          </w:p>
        </w:tc>
      </w:tr>
      <w:tr w:rsidR="003373F0" w:rsidRPr="007559F5" w14:paraId="2E9DDA16" w14:textId="77777777" w:rsidTr="001E05DD">
        <w:trPr>
          <w:jc w:val="center"/>
        </w:trPr>
        <w:tc>
          <w:tcPr>
            <w:tcW w:w="4876" w:type="dxa"/>
          </w:tcPr>
          <w:p w14:paraId="065D8A0F" w14:textId="77777777" w:rsidR="003373F0" w:rsidRPr="007559F5" w:rsidRDefault="003373F0" w:rsidP="001E05DD">
            <w:pPr>
              <w:pStyle w:val="Normal6"/>
              <w:rPr>
                <w:b/>
                <w:i/>
              </w:rPr>
            </w:pPr>
            <w:r w:rsidRPr="007559F5">
              <w:rPr>
                <w:b/>
                <w:i/>
              </w:rPr>
              <w:t>3.</w:t>
            </w:r>
            <w:r w:rsidRPr="007559F5">
              <w:rPr>
                <w:b/>
                <w:i/>
              </w:rPr>
              <w:tab/>
              <w:t xml:space="preserve"> Usługi przekształcania określone w ust. 1 lit. d) są łączone z innymi usługami określonymi w tym ustępie w sposób umożliwiający użytkowanie wszystkich tych usług zgodnie z przepisami wykonawczymi, o których mowa w art. 7 ust. 1.</w:t>
            </w:r>
          </w:p>
        </w:tc>
        <w:tc>
          <w:tcPr>
            <w:tcW w:w="4876" w:type="dxa"/>
          </w:tcPr>
          <w:p w14:paraId="4D862748" w14:textId="77777777" w:rsidR="003373F0" w:rsidRPr="007559F5" w:rsidRDefault="003373F0" w:rsidP="001E05DD">
            <w:pPr>
              <w:pStyle w:val="Normal6"/>
              <w:rPr>
                <w:szCs w:val="24"/>
              </w:rPr>
            </w:pPr>
          </w:p>
        </w:tc>
      </w:tr>
    </w:tbl>
    <w:p w14:paraId="78C44B2A"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1D848DE9" w14:textId="77777777" w:rsidR="003373F0" w:rsidRPr="007559F5" w:rsidRDefault="003373F0" w:rsidP="003373F0">
      <w:pPr>
        <w:pStyle w:val="CrossRef"/>
      </w:pPr>
      <w:r w:rsidRPr="007559F5">
        <w:t>(32007L0002)</w:t>
      </w:r>
    </w:p>
    <w:p w14:paraId="0144DCAB" w14:textId="77777777" w:rsidR="003373F0" w:rsidRPr="007559F5" w:rsidRDefault="003373F0" w:rsidP="003373F0">
      <w:r w:rsidRPr="007559F5">
        <w:rPr>
          <w:rStyle w:val="HideTWBExt"/>
        </w:rPr>
        <w:t>&lt;/Amend&gt;</w:t>
      </w:r>
    </w:p>
    <w:p w14:paraId="3B48333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67</w:t>
      </w:r>
      <w:r w:rsidRPr="007559F5">
        <w:rPr>
          <w:rStyle w:val="HideTWBExt"/>
          <w:b w:val="0"/>
        </w:rPr>
        <w:t>&lt;/NumAm&gt;</w:t>
      </w:r>
    </w:p>
    <w:p w14:paraId="5BE172E9"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73023BBE" w14:textId="77777777" w:rsidR="003373F0" w:rsidRPr="007559F5" w:rsidRDefault="003373F0" w:rsidP="003373F0">
      <w:r w:rsidRPr="007559F5">
        <w:rPr>
          <w:rStyle w:val="HideTWBExt"/>
        </w:rPr>
        <w:t>&lt;/RepeatBlock-By&gt;</w:t>
      </w:r>
    </w:p>
    <w:p w14:paraId="37BAE5D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80FCEF5" w14:textId="77777777" w:rsidR="003373F0" w:rsidRPr="007559F5" w:rsidRDefault="003373F0" w:rsidP="003373F0">
      <w:pPr>
        <w:pStyle w:val="NormalBold"/>
      </w:pPr>
      <w:r w:rsidRPr="007559F5">
        <w:rPr>
          <w:rStyle w:val="HideTWBExt"/>
          <w:b w:val="0"/>
        </w:rPr>
        <w:t>&lt;Article&gt;</w:t>
      </w:r>
      <w:r w:rsidRPr="007559F5">
        <w:t>Artykuł 1 – akapit 1 – punkt 7 – litera a</w:t>
      </w:r>
      <w:r w:rsidRPr="007559F5">
        <w:rPr>
          <w:rStyle w:val="HideTWBExt"/>
          <w:b w:val="0"/>
        </w:rPr>
        <w:t>&lt;/Article&gt;</w:t>
      </w:r>
    </w:p>
    <w:p w14:paraId="318357C9"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6CB7823" w14:textId="77777777" w:rsidR="003373F0" w:rsidRPr="007559F5" w:rsidRDefault="003373F0" w:rsidP="003373F0">
      <w:r w:rsidRPr="007559F5">
        <w:rPr>
          <w:rStyle w:val="HideTWBExt"/>
        </w:rPr>
        <w:t>&lt;Article2&gt;</w:t>
      </w:r>
      <w:r w:rsidRPr="007559F5">
        <w:t>Artykuł 13 – ustęp 1</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43340510" w14:textId="77777777" w:rsidTr="001E05DD">
        <w:trPr>
          <w:jc w:val="center"/>
        </w:trPr>
        <w:tc>
          <w:tcPr>
            <w:tcW w:w="9752" w:type="dxa"/>
            <w:gridSpan w:val="2"/>
          </w:tcPr>
          <w:p w14:paraId="16CCA072" w14:textId="77777777" w:rsidR="003373F0" w:rsidRPr="007559F5" w:rsidRDefault="003373F0" w:rsidP="001E05DD">
            <w:pPr>
              <w:keepNext/>
            </w:pPr>
          </w:p>
        </w:tc>
      </w:tr>
      <w:tr w:rsidR="003373F0" w:rsidRPr="007559F5" w14:paraId="3024B44B" w14:textId="77777777" w:rsidTr="001E05DD">
        <w:trPr>
          <w:jc w:val="center"/>
        </w:trPr>
        <w:tc>
          <w:tcPr>
            <w:tcW w:w="4876" w:type="dxa"/>
          </w:tcPr>
          <w:p w14:paraId="3DB313E0" w14:textId="77777777" w:rsidR="003373F0" w:rsidRPr="007559F5" w:rsidRDefault="003373F0" w:rsidP="001E05DD">
            <w:pPr>
              <w:pStyle w:val="ColumnHeading"/>
              <w:keepNext/>
            </w:pPr>
            <w:r w:rsidRPr="007559F5">
              <w:t>Tekst proponowany przez Komisję</w:t>
            </w:r>
          </w:p>
        </w:tc>
        <w:tc>
          <w:tcPr>
            <w:tcW w:w="4876" w:type="dxa"/>
          </w:tcPr>
          <w:p w14:paraId="1A0E42C8" w14:textId="77777777" w:rsidR="003373F0" w:rsidRPr="007559F5" w:rsidRDefault="003373F0" w:rsidP="001E05DD">
            <w:pPr>
              <w:pStyle w:val="ColumnHeading"/>
              <w:keepNext/>
            </w:pPr>
            <w:r w:rsidRPr="007559F5">
              <w:t>Poprawka</w:t>
            </w:r>
          </w:p>
        </w:tc>
      </w:tr>
      <w:tr w:rsidR="003373F0" w:rsidRPr="007559F5" w14:paraId="5E0C4096" w14:textId="77777777" w:rsidTr="001E05DD">
        <w:trPr>
          <w:jc w:val="center"/>
        </w:trPr>
        <w:tc>
          <w:tcPr>
            <w:tcW w:w="4876" w:type="dxa"/>
          </w:tcPr>
          <w:p w14:paraId="0B257F96" w14:textId="77777777" w:rsidR="003373F0" w:rsidRPr="007559F5" w:rsidRDefault="003373F0" w:rsidP="001E05DD">
            <w:pPr>
              <w:pStyle w:val="Normal6"/>
            </w:pPr>
            <w:r w:rsidRPr="007559F5">
              <w:t xml:space="preserve">„Państwa członkowskie mogą </w:t>
            </w:r>
            <w:r w:rsidRPr="007559F5">
              <w:rPr>
                <w:b/>
                <w:i/>
              </w:rPr>
              <w:t xml:space="preserve">ograniczyć publiczny dostęp </w:t>
            </w:r>
            <w:r w:rsidRPr="007559F5">
              <w:t xml:space="preserve">do zbiorów i usług danych przestrzennych, w przypadku gdy taki dostęp mógłby mieć niekorzystny wpływ na stosunki międzynarodowe, bezpieczeństwo publiczne </w:t>
            </w:r>
            <w:r w:rsidRPr="007559F5">
              <w:rPr>
                <w:b/>
                <w:i/>
              </w:rPr>
              <w:t xml:space="preserve">lub </w:t>
            </w:r>
            <w:r w:rsidRPr="007559F5">
              <w:t>obronę narodową.”;</w:t>
            </w:r>
          </w:p>
        </w:tc>
        <w:tc>
          <w:tcPr>
            <w:tcW w:w="4876" w:type="dxa"/>
          </w:tcPr>
          <w:p w14:paraId="389C44E8" w14:textId="77777777" w:rsidR="003373F0" w:rsidRPr="007559F5" w:rsidRDefault="003373F0" w:rsidP="001E05DD">
            <w:pPr>
              <w:pStyle w:val="Normal6"/>
              <w:rPr>
                <w:szCs w:val="24"/>
              </w:rPr>
            </w:pPr>
            <w:r w:rsidRPr="007559F5">
              <w:t xml:space="preserve">„Państwa członkowskie mogą </w:t>
            </w:r>
            <w:r w:rsidRPr="007559F5">
              <w:rPr>
                <w:b/>
                <w:i/>
              </w:rPr>
              <w:t xml:space="preserve">przewidzieć możliwość ograniczenia lub wyłączenia przez organy publiczne publicznego dostępu </w:t>
            </w:r>
            <w:r w:rsidRPr="007559F5">
              <w:t xml:space="preserve">do zbiorów i usług danych przestrzennych, </w:t>
            </w:r>
            <w:r w:rsidRPr="007559F5">
              <w:rPr>
                <w:b/>
                <w:i/>
              </w:rPr>
              <w:t xml:space="preserve">jeżeli jest to konieczne i proporcjonalne oraz zgodne z prawem Unii i prawem krajowym, </w:t>
            </w:r>
            <w:r w:rsidRPr="007559F5">
              <w:t>w przypadku gdy taki dostęp mógłby mieć niekorzystny wpływ na stosunki międzynarodowe, bezpieczeństwo publiczne</w:t>
            </w:r>
            <w:r w:rsidRPr="007559F5">
              <w:rPr>
                <w:b/>
                <w:i/>
              </w:rPr>
              <w:t xml:space="preserve">, porządek publiczny, </w:t>
            </w:r>
            <w:r w:rsidRPr="007559F5">
              <w:t>obronę narodową</w:t>
            </w:r>
            <w:r w:rsidRPr="007559F5">
              <w:rPr>
                <w:b/>
                <w:i/>
              </w:rPr>
              <w:t>, bezpieczeństwo sieci i systemów informatycznych lub ochronę infrastruktury krytycznej</w:t>
            </w:r>
            <w:r w:rsidRPr="007559F5">
              <w:t>.”;</w:t>
            </w:r>
          </w:p>
        </w:tc>
      </w:tr>
    </w:tbl>
    <w:p w14:paraId="17169F3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59E61FCC" w14:textId="77777777" w:rsidR="003373F0" w:rsidRPr="007559F5" w:rsidRDefault="003373F0" w:rsidP="003373F0">
      <w:pPr>
        <w:pStyle w:val="JustificationTitle"/>
        <w:rPr>
          <w:noProof w:val="0"/>
        </w:rPr>
      </w:pPr>
      <w:r w:rsidRPr="007559F5">
        <w:rPr>
          <w:rStyle w:val="HideTWBExt"/>
          <w:i w:val="0"/>
        </w:rPr>
        <w:lastRenderedPageBreak/>
        <w:t>&lt;TitreJust&gt;</w:t>
      </w:r>
      <w:r w:rsidRPr="007559F5">
        <w:t>Uzasadnienie</w:t>
      </w:r>
      <w:r w:rsidRPr="007559F5">
        <w:rPr>
          <w:rStyle w:val="HideTWBExt"/>
          <w:i w:val="0"/>
        </w:rPr>
        <w:t>&lt;/TitreJust&gt;</w:t>
      </w:r>
    </w:p>
    <w:p w14:paraId="6C5EBEC2" w14:textId="77777777" w:rsidR="003373F0" w:rsidRPr="007559F5" w:rsidRDefault="003373F0" w:rsidP="003373F0">
      <w:pPr>
        <w:pStyle w:val="Normal12Italic"/>
        <w:rPr>
          <w:noProof w:val="0"/>
        </w:rPr>
      </w:pPr>
      <w:r w:rsidRPr="007559F5">
        <w:t>Dane przestrzenne mogą ujawniać poufne informacje dotyczące obronności, energetyki, transportu, gospodarki wodnej, telekomunikacji i innej infrastruktury krytycznej. Państwa członkowskie muszą mieć możliwość ograniczenia lub uniemożliwienia dostępu w przypadkach, gdy ujawnienie takich informacji mogłoby stanowić zagrożenie dla bezpieczeństwa.</w:t>
      </w:r>
    </w:p>
    <w:p w14:paraId="09C8F6AA" w14:textId="77777777" w:rsidR="003373F0" w:rsidRPr="007559F5" w:rsidRDefault="003373F0" w:rsidP="003373F0">
      <w:r w:rsidRPr="007559F5">
        <w:rPr>
          <w:rStyle w:val="HideTWBExt"/>
        </w:rPr>
        <w:t>&lt;/Amend&gt;</w:t>
      </w:r>
    </w:p>
    <w:p w14:paraId="366C95C9"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68</w:t>
      </w:r>
      <w:r w:rsidRPr="007559F5">
        <w:rPr>
          <w:rStyle w:val="HideTWBExt"/>
          <w:b w:val="0"/>
        </w:rPr>
        <w:t>&lt;/NumAm&gt;</w:t>
      </w:r>
    </w:p>
    <w:p w14:paraId="7EBB191B"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6ABF1FE2" w14:textId="77777777" w:rsidR="003373F0" w:rsidRPr="007559F5" w:rsidRDefault="003373F0" w:rsidP="003373F0">
      <w:r w:rsidRPr="007559F5">
        <w:rPr>
          <w:rStyle w:val="HideTWBExt"/>
        </w:rPr>
        <w:t>&lt;/RepeatBlock-By&gt;</w:t>
      </w:r>
    </w:p>
    <w:p w14:paraId="413723B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B617ADE" w14:textId="77777777" w:rsidR="003373F0" w:rsidRPr="007559F5" w:rsidRDefault="003373F0" w:rsidP="003373F0">
      <w:pPr>
        <w:pStyle w:val="NormalBold"/>
      </w:pPr>
      <w:r w:rsidRPr="007559F5">
        <w:rPr>
          <w:rStyle w:val="HideTWBExt"/>
          <w:b w:val="0"/>
        </w:rPr>
        <w:t>&lt;Article&gt;</w:t>
      </w:r>
      <w:r w:rsidRPr="007559F5">
        <w:t>Artykuł 1 – akapit 1 – punkt 7 – litera a</w:t>
      </w:r>
      <w:r w:rsidRPr="007559F5">
        <w:rPr>
          <w:rStyle w:val="HideTWBExt"/>
          <w:b w:val="0"/>
        </w:rPr>
        <w:t>&lt;/Article&gt;</w:t>
      </w:r>
    </w:p>
    <w:p w14:paraId="65B3859E"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3319D8B0" w14:textId="77777777" w:rsidR="003373F0" w:rsidRPr="007559F5" w:rsidRDefault="003373F0" w:rsidP="003373F0">
      <w:r w:rsidRPr="007559F5">
        <w:rPr>
          <w:rStyle w:val="HideTWBExt"/>
        </w:rPr>
        <w:t>&lt;Article2&gt;</w:t>
      </w:r>
      <w:r w:rsidRPr="007559F5">
        <w:t>Artykuł 13 – ustęp 1 – akapit 1</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5EDD91D" w14:textId="77777777" w:rsidTr="001E05DD">
        <w:trPr>
          <w:jc w:val="center"/>
        </w:trPr>
        <w:tc>
          <w:tcPr>
            <w:tcW w:w="9752" w:type="dxa"/>
            <w:gridSpan w:val="2"/>
          </w:tcPr>
          <w:p w14:paraId="019AAD0F" w14:textId="77777777" w:rsidR="003373F0" w:rsidRPr="007559F5" w:rsidRDefault="003373F0" w:rsidP="001E05DD">
            <w:pPr>
              <w:keepNext/>
            </w:pPr>
          </w:p>
        </w:tc>
      </w:tr>
      <w:tr w:rsidR="003373F0" w:rsidRPr="007559F5" w14:paraId="51AABF10" w14:textId="77777777" w:rsidTr="001E05DD">
        <w:trPr>
          <w:jc w:val="center"/>
        </w:trPr>
        <w:tc>
          <w:tcPr>
            <w:tcW w:w="4876" w:type="dxa"/>
          </w:tcPr>
          <w:p w14:paraId="30AEFE03" w14:textId="77777777" w:rsidR="003373F0" w:rsidRPr="007559F5" w:rsidRDefault="003373F0" w:rsidP="001E05DD">
            <w:pPr>
              <w:pStyle w:val="ColumnHeading"/>
              <w:keepNext/>
            </w:pPr>
            <w:r w:rsidRPr="007559F5">
              <w:t>Tekst proponowany przez Komisję</w:t>
            </w:r>
          </w:p>
        </w:tc>
        <w:tc>
          <w:tcPr>
            <w:tcW w:w="4876" w:type="dxa"/>
          </w:tcPr>
          <w:p w14:paraId="44537B37" w14:textId="77777777" w:rsidR="003373F0" w:rsidRPr="007559F5" w:rsidRDefault="003373F0" w:rsidP="001E05DD">
            <w:pPr>
              <w:pStyle w:val="ColumnHeading"/>
              <w:keepNext/>
            </w:pPr>
            <w:r w:rsidRPr="007559F5">
              <w:t>Poprawka</w:t>
            </w:r>
          </w:p>
        </w:tc>
      </w:tr>
      <w:tr w:rsidR="003373F0" w:rsidRPr="007559F5" w14:paraId="446F8BC5" w14:textId="77777777" w:rsidTr="001E05DD">
        <w:trPr>
          <w:jc w:val="center"/>
        </w:trPr>
        <w:tc>
          <w:tcPr>
            <w:tcW w:w="4876" w:type="dxa"/>
          </w:tcPr>
          <w:p w14:paraId="1E70B550" w14:textId="77777777" w:rsidR="003373F0" w:rsidRPr="007559F5" w:rsidRDefault="003373F0" w:rsidP="001E05DD">
            <w:pPr>
              <w:pStyle w:val="Normal6"/>
            </w:pPr>
            <w:r w:rsidRPr="007559F5">
              <w:t xml:space="preserve">„Państwa członkowskie mogą ograniczyć </w:t>
            </w:r>
            <w:r w:rsidRPr="007559F5">
              <w:rPr>
                <w:b/>
                <w:i/>
              </w:rPr>
              <w:t xml:space="preserve">publiczny </w:t>
            </w:r>
            <w:r w:rsidRPr="007559F5">
              <w:t xml:space="preserve">dostęp do zbiorów </w:t>
            </w:r>
            <w:r w:rsidRPr="007559F5">
              <w:rPr>
                <w:b/>
                <w:i/>
              </w:rPr>
              <w:t xml:space="preserve">i </w:t>
            </w:r>
            <w:r w:rsidRPr="007559F5">
              <w:t xml:space="preserve">usług danych przestrzennych, w </w:t>
            </w:r>
            <w:r w:rsidRPr="007559F5">
              <w:rPr>
                <w:b/>
                <w:i/>
              </w:rPr>
              <w:t>przypadku gdy taki dostęp mógłby mieć niekorzystny wpływ na stosunki międzynarodowe, bezpieczeństwo publiczne lub obronę narodową</w:t>
            </w:r>
            <w:r w:rsidRPr="007559F5">
              <w:t>.”;</w:t>
            </w:r>
          </w:p>
        </w:tc>
        <w:tc>
          <w:tcPr>
            <w:tcW w:w="4876" w:type="dxa"/>
          </w:tcPr>
          <w:p w14:paraId="64E87223" w14:textId="77777777" w:rsidR="003373F0" w:rsidRPr="007559F5" w:rsidRDefault="003373F0" w:rsidP="001E05DD">
            <w:pPr>
              <w:pStyle w:val="Normal6"/>
              <w:rPr>
                <w:szCs w:val="24"/>
              </w:rPr>
            </w:pPr>
            <w:r w:rsidRPr="007559F5">
              <w:t xml:space="preserve">„Państwa członkowskie mogą ograniczyć dostęp do zbiorów </w:t>
            </w:r>
            <w:r w:rsidRPr="007559F5">
              <w:rPr>
                <w:b/>
                <w:i/>
              </w:rPr>
              <w:t xml:space="preserve">danych przestrzennych lub </w:t>
            </w:r>
            <w:r w:rsidRPr="007559F5">
              <w:t xml:space="preserve">usług danych przestrzennych, </w:t>
            </w:r>
            <w:r w:rsidRPr="007559F5">
              <w:rPr>
                <w:b/>
                <w:i/>
              </w:rPr>
              <w:t xml:space="preserve">jeżeli informacje te dotyczą infrastruktury krytycznej, systemów zaopatrzenia </w:t>
            </w:r>
            <w:r w:rsidRPr="007559F5">
              <w:t xml:space="preserve">w </w:t>
            </w:r>
            <w:r w:rsidRPr="007559F5">
              <w:rPr>
                <w:b/>
                <w:i/>
              </w:rPr>
              <w:t>energię, gospodarki wodnej, obszarów przygranicznych, obiektów wojskowych, obszarów produkcji rolnej lub strategicznych instalacji przemysłowych, a ich ujawnienie mogłoby zagrozić bezpieczeństwu publicznemu, bezpieczeństwu narodowemu lub istotnym interesom gospodarczym</w:t>
            </w:r>
            <w:r w:rsidRPr="007559F5">
              <w:t>.”;</w:t>
            </w:r>
          </w:p>
        </w:tc>
      </w:tr>
    </w:tbl>
    <w:p w14:paraId="0651E35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0E8BC4EC"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230E4151" w14:textId="77777777" w:rsidR="003373F0" w:rsidRPr="007559F5" w:rsidRDefault="003373F0" w:rsidP="003373F0">
      <w:pPr>
        <w:pStyle w:val="Normal12Italic"/>
        <w:rPr>
          <w:noProof w:val="0"/>
        </w:rPr>
      </w:pPr>
      <w:r w:rsidRPr="007559F5">
        <w:t>Sytuacja geopolityczna wymaga zapewnienia wyraźnej ochrony danych mających znaczenie dla bezpieczeństwa. Stanowi to kontynuację istniejących ograniczeń określonych w art. 13.</w:t>
      </w:r>
    </w:p>
    <w:p w14:paraId="74EC8103" w14:textId="77777777" w:rsidR="003373F0" w:rsidRPr="007559F5" w:rsidRDefault="003373F0" w:rsidP="003373F0">
      <w:r w:rsidRPr="007559F5">
        <w:rPr>
          <w:rStyle w:val="HideTWBExt"/>
        </w:rPr>
        <w:t>&lt;/Amend&gt;</w:t>
      </w:r>
    </w:p>
    <w:p w14:paraId="2396EB45"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69</w:t>
      </w:r>
      <w:r w:rsidRPr="007559F5">
        <w:rPr>
          <w:rStyle w:val="HideTWBExt"/>
          <w:b w:val="0"/>
        </w:rPr>
        <w:t>&lt;/NumAm&gt;</w:t>
      </w:r>
    </w:p>
    <w:p w14:paraId="6FCC7920" w14:textId="77777777" w:rsidR="003373F0" w:rsidRPr="007559F5" w:rsidRDefault="003373F0" w:rsidP="003373F0">
      <w:pPr>
        <w:pStyle w:val="NormalBold"/>
      </w:pPr>
      <w:r w:rsidRPr="007559F5">
        <w:rPr>
          <w:rStyle w:val="HideTWBExt"/>
          <w:b w:val="0"/>
        </w:rPr>
        <w:t>&lt;RepeatBlock-By&gt;&lt;Members&gt;</w:t>
      </w:r>
      <w:r w:rsidRPr="007559F5">
        <w:t>Jutta Paulus</w:t>
      </w:r>
      <w:r w:rsidRPr="007559F5">
        <w:rPr>
          <w:rStyle w:val="HideTWBExt"/>
          <w:b w:val="0"/>
        </w:rPr>
        <w:t>&lt;/Members&gt;</w:t>
      </w:r>
    </w:p>
    <w:p w14:paraId="124FB045" w14:textId="77777777" w:rsidR="003373F0" w:rsidRPr="007559F5" w:rsidRDefault="003373F0" w:rsidP="003373F0">
      <w:r w:rsidRPr="007559F5">
        <w:rPr>
          <w:rStyle w:val="HideTWBExt"/>
        </w:rPr>
        <w:t>&lt;/RepeatBlock-By&gt;</w:t>
      </w:r>
    </w:p>
    <w:p w14:paraId="162A136C"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737CD3B" w14:textId="77777777" w:rsidR="003373F0" w:rsidRPr="007559F5" w:rsidRDefault="003373F0" w:rsidP="003373F0">
      <w:pPr>
        <w:pStyle w:val="NormalBold"/>
      </w:pPr>
      <w:r w:rsidRPr="007559F5">
        <w:rPr>
          <w:rStyle w:val="HideTWBExt"/>
          <w:b w:val="0"/>
        </w:rPr>
        <w:t>&lt;Article&gt;</w:t>
      </w:r>
      <w:r w:rsidRPr="007559F5">
        <w:t>Artykuł 1 – akapit 1 – punkt 7 – litera a</w:t>
      </w:r>
      <w:r w:rsidRPr="007559F5">
        <w:rPr>
          <w:rStyle w:val="HideTWBExt"/>
          <w:b w:val="0"/>
        </w:rPr>
        <w:t>&lt;/Article&gt;</w:t>
      </w:r>
    </w:p>
    <w:p w14:paraId="62C936B5" w14:textId="77777777" w:rsidR="003373F0" w:rsidRPr="007559F5" w:rsidRDefault="003373F0" w:rsidP="003373F0">
      <w:pPr>
        <w:keepNext/>
      </w:pPr>
      <w:r w:rsidRPr="007559F5">
        <w:rPr>
          <w:rStyle w:val="HideTWBExt"/>
        </w:rPr>
        <w:lastRenderedPageBreak/>
        <w:t>&lt;DocAmend2&gt;</w:t>
      </w:r>
      <w:r w:rsidRPr="007559F5">
        <w:t>Dyrektywa 2007/2/WE</w:t>
      </w:r>
      <w:r w:rsidRPr="007559F5">
        <w:rPr>
          <w:rStyle w:val="HideTWBExt"/>
        </w:rPr>
        <w:t>&lt;/DocAmend2&gt;</w:t>
      </w:r>
    </w:p>
    <w:p w14:paraId="5C44BBA2" w14:textId="77777777" w:rsidR="003373F0" w:rsidRPr="007559F5" w:rsidRDefault="003373F0" w:rsidP="003373F0">
      <w:r w:rsidRPr="007559F5">
        <w:rPr>
          <w:rStyle w:val="HideTWBExt"/>
        </w:rPr>
        <w:t>&lt;Article2&gt;</w:t>
      </w:r>
      <w:r w:rsidRPr="007559F5">
        <w:t>Artykuł 13 – ustęp 1 – akapit 1</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04FC0A1" w14:textId="77777777" w:rsidTr="001E05DD">
        <w:trPr>
          <w:jc w:val="center"/>
        </w:trPr>
        <w:tc>
          <w:tcPr>
            <w:tcW w:w="9752" w:type="dxa"/>
            <w:gridSpan w:val="2"/>
          </w:tcPr>
          <w:p w14:paraId="53DF15AF" w14:textId="77777777" w:rsidR="003373F0" w:rsidRPr="007559F5" w:rsidRDefault="003373F0" w:rsidP="001E05DD">
            <w:pPr>
              <w:keepNext/>
            </w:pPr>
          </w:p>
        </w:tc>
      </w:tr>
      <w:tr w:rsidR="003373F0" w:rsidRPr="007559F5" w14:paraId="51A3A2B8" w14:textId="77777777" w:rsidTr="001E05DD">
        <w:trPr>
          <w:jc w:val="center"/>
        </w:trPr>
        <w:tc>
          <w:tcPr>
            <w:tcW w:w="4876" w:type="dxa"/>
          </w:tcPr>
          <w:p w14:paraId="7E9DA319" w14:textId="77777777" w:rsidR="003373F0" w:rsidRPr="007559F5" w:rsidRDefault="003373F0" w:rsidP="001E05DD">
            <w:pPr>
              <w:pStyle w:val="ColumnHeading"/>
              <w:keepNext/>
            </w:pPr>
            <w:r w:rsidRPr="007559F5">
              <w:t>Tekst proponowany przez Komisję</w:t>
            </w:r>
          </w:p>
        </w:tc>
        <w:tc>
          <w:tcPr>
            <w:tcW w:w="4876" w:type="dxa"/>
          </w:tcPr>
          <w:p w14:paraId="0086E248" w14:textId="77777777" w:rsidR="003373F0" w:rsidRPr="007559F5" w:rsidRDefault="003373F0" w:rsidP="001E05DD">
            <w:pPr>
              <w:pStyle w:val="ColumnHeading"/>
              <w:keepNext/>
            </w:pPr>
            <w:r w:rsidRPr="007559F5">
              <w:t>Poprawka</w:t>
            </w:r>
          </w:p>
        </w:tc>
      </w:tr>
      <w:tr w:rsidR="003373F0" w:rsidRPr="007559F5" w14:paraId="3931EBFD" w14:textId="77777777" w:rsidTr="001E05DD">
        <w:trPr>
          <w:jc w:val="center"/>
        </w:trPr>
        <w:tc>
          <w:tcPr>
            <w:tcW w:w="4876" w:type="dxa"/>
          </w:tcPr>
          <w:p w14:paraId="0DA66063" w14:textId="77777777" w:rsidR="003373F0" w:rsidRPr="007559F5" w:rsidRDefault="003373F0" w:rsidP="001E05DD">
            <w:pPr>
              <w:pStyle w:val="Normal6"/>
            </w:pPr>
            <w:r w:rsidRPr="007559F5">
              <w:t xml:space="preserve">„Państwa członkowskie </w:t>
            </w:r>
            <w:r w:rsidRPr="007559F5">
              <w:rPr>
                <w:b/>
                <w:i/>
              </w:rPr>
              <w:t xml:space="preserve">mogą ograniczyć publiczny dostęp </w:t>
            </w:r>
            <w:r w:rsidRPr="007559F5">
              <w:t>do zbiorów i usług danych przestrzennych</w:t>
            </w:r>
            <w:r w:rsidRPr="007559F5">
              <w:rPr>
                <w:b/>
                <w:i/>
              </w:rPr>
              <w:t xml:space="preserve">, w przypadku gdy taki </w:t>
            </w:r>
            <w:r w:rsidRPr="007559F5">
              <w:t xml:space="preserve">dostęp </w:t>
            </w:r>
            <w:r w:rsidRPr="007559F5">
              <w:rPr>
                <w:b/>
                <w:i/>
              </w:rPr>
              <w:t>mógłby mieć niekorzystny wpływ na stosunki międzynarodowe, bezpieczeństwo publiczne lub obronę narodową</w:t>
            </w:r>
            <w:r w:rsidRPr="007559F5">
              <w:t>.”;</w:t>
            </w:r>
          </w:p>
        </w:tc>
        <w:tc>
          <w:tcPr>
            <w:tcW w:w="4876" w:type="dxa"/>
          </w:tcPr>
          <w:p w14:paraId="42CC785A" w14:textId="77777777" w:rsidR="003373F0" w:rsidRPr="007559F5" w:rsidRDefault="003373F0" w:rsidP="001E05DD">
            <w:pPr>
              <w:pStyle w:val="Normal6"/>
              <w:rPr>
                <w:szCs w:val="24"/>
              </w:rPr>
            </w:pPr>
            <w:r w:rsidRPr="007559F5">
              <w:t xml:space="preserve">„Państwa członkowskie </w:t>
            </w:r>
            <w:r w:rsidRPr="007559F5">
              <w:rPr>
                <w:b/>
                <w:i/>
              </w:rPr>
              <w:t xml:space="preserve">dokonują krytycznej oceny publicznego dostępu </w:t>
            </w:r>
            <w:r w:rsidRPr="007559F5">
              <w:t xml:space="preserve">do zbiorów </w:t>
            </w:r>
            <w:r w:rsidRPr="007559F5">
              <w:rPr>
                <w:b/>
                <w:i/>
              </w:rPr>
              <w:t xml:space="preserve">danych przestrzennych </w:t>
            </w:r>
            <w:r w:rsidRPr="007559F5">
              <w:t xml:space="preserve">i usług danych przestrzennych </w:t>
            </w:r>
            <w:r w:rsidRPr="007559F5">
              <w:rPr>
                <w:b/>
                <w:i/>
              </w:rPr>
              <w:t xml:space="preserve">mających znaczenie dla bezpieczeństwa w odniesieniu do infrastruktury w sektorach wymienionych w załączniku do dyrektywy (UE) 2022/2557 oraz w razie potrzeby ograniczają </w:t>
            </w:r>
            <w:r w:rsidRPr="007559F5">
              <w:t xml:space="preserve">dostęp </w:t>
            </w:r>
            <w:r w:rsidRPr="007559F5">
              <w:rPr>
                <w:b/>
                <w:i/>
              </w:rPr>
              <w:t>do tych zbiorów i usług</w:t>
            </w:r>
            <w:r w:rsidRPr="007559F5">
              <w:rPr>
                <w:b/>
                <w:i/>
                <w:vertAlign w:val="superscript"/>
              </w:rPr>
              <w:t>1a</w:t>
            </w:r>
            <w:r w:rsidRPr="007559F5">
              <w:rPr>
                <w:b/>
                <w:i/>
              </w:rPr>
              <w:t>.</w:t>
            </w:r>
            <w:r w:rsidRPr="007559F5">
              <w:t>”;</w:t>
            </w:r>
          </w:p>
        </w:tc>
      </w:tr>
      <w:tr w:rsidR="003373F0" w:rsidRPr="007559F5" w14:paraId="0D4A4563" w14:textId="77777777" w:rsidTr="001E05DD">
        <w:trPr>
          <w:jc w:val="center"/>
        </w:trPr>
        <w:tc>
          <w:tcPr>
            <w:tcW w:w="4876" w:type="dxa"/>
          </w:tcPr>
          <w:p w14:paraId="4B3713D7" w14:textId="77777777" w:rsidR="003373F0" w:rsidRPr="007559F5" w:rsidRDefault="003373F0" w:rsidP="001E05DD">
            <w:pPr>
              <w:pStyle w:val="Normal6"/>
            </w:pPr>
          </w:p>
        </w:tc>
        <w:tc>
          <w:tcPr>
            <w:tcW w:w="4876" w:type="dxa"/>
          </w:tcPr>
          <w:p w14:paraId="1B00EB29" w14:textId="77777777" w:rsidR="003373F0" w:rsidRPr="007559F5" w:rsidRDefault="003373F0" w:rsidP="001E05DD">
            <w:pPr>
              <w:pStyle w:val="Normal6"/>
              <w:rPr>
                <w:szCs w:val="24"/>
              </w:rPr>
            </w:pPr>
            <w:r w:rsidRPr="007559F5">
              <w:t>__________________</w:t>
            </w:r>
          </w:p>
        </w:tc>
      </w:tr>
      <w:tr w:rsidR="003373F0" w:rsidRPr="007559F5" w14:paraId="13EE1E60" w14:textId="77777777" w:rsidTr="001E05DD">
        <w:trPr>
          <w:jc w:val="center"/>
        </w:trPr>
        <w:tc>
          <w:tcPr>
            <w:tcW w:w="4876" w:type="dxa"/>
          </w:tcPr>
          <w:p w14:paraId="755490FF" w14:textId="77777777" w:rsidR="003373F0" w:rsidRPr="007559F5" w:rsidRDefault="003373F0" w:rsidP="001E05DD">
            <w:pPr>
              <w:pStyle w:val="Normal6"/>
            </w:pPr>
          </w:p>
        </w:tc>
        <w:tc>
          <w:tcPr>
            <w:tcW w:w="4876" w:type="dxa"/>
          </w:tcPr>
          <w:p w14:paraId="484B8304" w14:textId="77777777" w:rsidR="003373F0" w:rsidRPr="007559F5" w:rsidRDefault="003373F0" w:rsidP="001E05DD">
            <w:pPr>
              <w:pStyle w:val="Normal6"/>
              <w:rPr>
                <w:szCs w:val="24"/>
              </w:rPr>
            </w:pPr>
            <w:r w:rsidRPr="007559F5">
              <w:rPr>
                <w:b/>
                <w:i/>
                <w:vertAlign w:val="superscript"/>
              </w:rPr>
              <w:t>1a</w:t>
            </w:r>
            <w:r w:rsidRPr="007559F5">
              <w:rPr>
                <w:b/>
                <w:i/>
              </w:rPr>
              <w:t xml:space="preserve"> Dyrektywa Parlamentu Europejskiego i Rady (UE) 2022/2557 z dnia 14 grudnia 2022 r. w sprawie odporności podmiotów krytycznych i uchylająca dyrektywę Rady 2008/114/WE (Dz.U. L 333 z 27.12.2022, s. 164).</w:t>
            </w:r>
          </w:p>
        </w:tc>
      </w:tr>
    </w:tbl>
    <w:p w14:paraId="31100E4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4FFFDB75" w14:textId="69E4E144" w:rsidR="003373F0" w:rsidRPr="007559F5" w:rsidRDefault="003373F0" w:rsidP="003373F0">
      <w:pPr>
        <w:pStyle w:val="CrossRef"/>
      </w:pPr>
      <w:r w:rsidRPr="007559F5">
        <w:t>(Akapit ten jest w całości objęty zakresem kolejnego akapitu.</w:t>
      </w:r>
      <w:r w:rsidR="00DA1F5F" w:rsidRPr="007559F5">
        <w:t xml:space="preserve"> </w:t>
      </w:r>
      <w:r w:rsidRPr="007559F5">
        <w:t>Można go zatem bez problemu zastąpić bardziej rygorystycznym przepisem szczególnym.)</w:t>
      </w:r>
    </w:p>
    <w:p w14:paraId="2592FD69"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131059D2" w14:textId="77777777" w:rsidR="003373F0" w:rsidRPr="007559F5" w:rsidRDefault="003373F0" w:rsidP="003373F0">
      <w:pPr>
        <w:pStyle w:val="Normal12Italic"/>
        <w:rPr>
          <w:noProof w:val="0"/>
        </w:rPr>
      </w:pPr>
      <w:r w:rsidRPr="007559F5">
        <w:t>W świetle kontekstu międzynarodowego istotne jest zapewnienie ochrony zbiorów danych przestrzennych mających znaczenie dla bezpieczeństwa, dotyczących infrastruktury krytycznej. Państwa członkowskie powinny zatem nie tylko mieć możliwość ograniczania publicznego dostępu do takich zbiorów danych, lecz także dokonywać jego krytycznej oceny oraz być zobowiązane do wprowadzenia takich ograniczeń, jeżeli okażą się one konieczne.</w:t>
      </w:r>
    </w:p>
    <w:p w14:paraId="75529B5D" w14:textId="77777777" w:rsidR="003373F0" w:rsidRPr="007559F5" w:rsidRDefault="003373F0" w:rsidP="003373F0">
      <w:r w:rsidRPr="007559F5">
        <w:rPr>
          <w:rStyle w:val="HideTWBExt"/>
        </w:rPr>
        <w:t>&lt;/Amend&gt;</w:t>
      </w:r>
    </w:p>
    <w:p w14:paraId="4FCA147B"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70</w:t>
      </w:r>
      <w:r w:rsidRPr="007559F5">
        <w:rPr>
          <w:rStyle w:val="HideTWBExt"/>
          <w:b w:val="0"/>
        </w:rPr>
        <w:t>&lt;/NumAm&gt;</w:t>
      </w:r>
    </w:p>
    <w:p w14:paraId="168097D7"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5E4DCED2" w14:textId="77777777" w:rsidR="003373F0" w:rsidRPr="007559F5" w:rsidRDefault="003373F0" w:rsidP="003373F0">
      <w:r w:rsidRPr="007559F5">
        <w:rPr>
          <w:rStyle w:val="HideTWBExt"/>
        </w:rPr>
        <w:t>&lt;/RepeatBlock-By&gt;</w:t>
      </w:r>
    </w:p>
    <w:p w14:paraId="6A04459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0EDF8D6" w14:textId="77777777" w:rsidR="003373F0" w:rsidRPr="007559F5" w:rsidRDefault="003373F0" w:rsidP="003373F0">
      <w:pPr>
        <w:pStyle w:val="NormalBold"/>
      </w:pPr>
      <w:r w:rsidRPr="007559F5">
        <w:rPr>
          <w:rStyle w:val="HideTWBExt"/>
          <w:b w:val="0"/>
        </w:rPr>
        <w:t>&lt;Article&gt;</w:t>
      </w:r>
      <w:r w:rsidRPr="007559F5">
        <w:t>Artykuł 1 – akapit 1 – punkt 7 – litera b</w:t>
      </w:r>
      <w:r w:rsidRPr="007559F5">
        <w:rPr>
          <w:rStyle w:val="HideTWBExt"/>
          <w:b w:val="0"/>
        </w:rPr>
        <w:t>&lt;/Article&gt;</w:t>
      </w:r>
    </w:p>
    <w:p w14:paraId="046FFAD2"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6F5EBEE" w14:textId="77777777" w:rsidR="003373F0" w:rsidRPr="007559F5" w:rsidRDefault="003373F0" w:rsidP="003373F0">
      <w:r w:rsidRPr="007559F5">
        <w:rPr>
          <w:rStyle w:val="HideTWBExt"/>
        </w:rPr>
        <w:t>&lt;Article2&gt;</w:t>
      </w:r>
      <w:r w:rsidRPr="007559F5">
        <w:t>Artykuł 13 – ustęp 1 – akapit 2</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D180DC9" w14:textId="77777777" w:rsidTr="001E05DD">
        <w:trPr>
          <w:jc w:val="center"/>
        </w:trPr>
        <w:tc>
          <w:tcPr>
            <w:tcW w:w="9752" w:type="dxa"/>
            <w:gridSpan w:val="2"/>
          </w:tcPr>
          <w:p w14:paraId="3368F8A8" w14:textId="77777777" w:rsidR="003373F0" w:rsidRPr="007559F5" w:rsidRDefault="003373F0" w:rsidP="001E05DD">
            <w:pPr>
              <w:keepNext/>
            </w:pPr>
          </w:p>
        </w:tc>
      </w:tr>
      <w:tr w:rsidR="003373F0" w:rsidRPr="007559F5" w14:paraId="75999FCC" w14:textId="77777777" w:rsidTr="001E05DD">
        <w:trPr>
          <w:jc w:val="center"/>
        </w:trPr>
        <w:tc>
          <w:tcPr>
            <w:tcW w:w="4876" w:type="dxa"/>
          </w:tcPr>
          <w:p w14:paraId="7ED5C02B" w14:textId="77777777" w:rsidR="003373F0" w:rsidRPr="007559F5" w:rsidRDefault="003373F0" w:rsidP="001E05DD">
            <w:pPr>
              <w:pStyle w:val="ColumnHeading"/>
              <w:keepNext/>
            </w:pPr>
            <w:r w:rsidRPr="007559F5">
              <w:t>Tekst proponowany przez Komisję</w:t>
            </w:r>
          </w:p>
        </w:tc>
        <w:tc>
          <w:tcPr>
            <w:tcW w:w="4876" w:type="dxa"/>
          </w:tcPr>
          <w:p w14:paraId="693A1DE4" w14:textId="77777777" w:rsidR="003373F0" w:rsidRPr="007559F5" w:rsidRDefault="003373F0" w:rsidP="001E05DD">
            <w:pPr>
              <w:pStyle w:val="ColumnHeading"/>
              <w:keepNext/>
            </w:pPr>
            <w:r w:rsidRPr="007559F5">
              <w:t>Poprawka</w:t>
            </w:r>
          </w:p>
        </w:tc>
      </w:tr>
      <w:tr w:rsidR="003373F0" w:rsidRPr="007559F5" w14:paraId="7EEF6902" w14:textId="77777777" w:rsidTr="001E05DD">
        <w:trPr>
          <w:jc w:val="center"/>
        </w:trPr>
        <w:tc>
          <w:tcPr>
            <w:tcW w:w="4876" w:type="dxa"/>
          </w:tcPr>
          <w:p w14:paraId="21944B80" w14:textId="77777777" w:rsidR="003373F0" w:rsidRPr="007559F5" w:rsidRDefault="003373F0" w:rsidP="001E05DD">
            <w:pPr>
              <w:pStyle w:val="Normal6"/>
            </w:pPr>
            <w:r w:rsidRPr="007559F5">
              <w:t xml:space="preserve">„Państwa członkowskie mogą </w:t>
            </w:r>
            <w:r w:rsidRPr="007559F5">
              <w:rPr>
                <w:b/>
                <w:i/>
              </w:rPr>
              <w:t xml:space="preserve">ograniczyć publiczny dostęp </w:t>
            </w:r>
            <w:r w:rsidRPr="007559F5">
              <w:t>do zbiorów i usług danych przestrzennych, w przypadku gdy taki dostęp mógłby mieć niekorzystny wpływ na:”;</w:t>
            </w:r>
          </w:p>
        </w:tc>
        <w:tc>
          <w:tcPr>
            <w:tcW w:w="4876" w:type="dxa"/>
          </w:tcPr>
          <w:p w14:paraId="512120AD" w14:textId="77777777" w:rsidR="003373F0" w:rsidRPr="007559F5" w:rsidRDefault="003373F0" w:rsidP="001E05DD">
            <w:pPr>
              <w:pStyle w:val="Normal6"/>
              <w:rPr>
                <w:szCs w:val="24"/>
              </w:rPr>
            </w:pPr>
            <w:r w:rsidRPr="007559F5">
              <w:t xml:space="preserve">„Państwa członkowskie mogą </w:t>
            </w:r>
            <w:r w:rsidRPr="007559F5">
              <w:rPr>
                <w:b/>
                <w:i/>
              </w:rPr>
              <w:t xml:space="preserve">przewidzieć możliwość ograniczenia lub wyłączenia przez organy publiczne publicznego dostępu </w:t>
            </w:r>
            <w:r w:rsidRPr="007559F5">
              <w:t xml:space="preserve">do zbiorów i usług danych przestrzennych, </w:t>
            </w:r>
            <w:r w:rsidRPr="007559F5">
              <w:rPr>
                <w:b/>
                <w:i/>
              </w:rPr>
              <w:t xml:space="preserve">jeżeli jest to konieczne i proporcjonalne oraz zgodne z prawem Unii i prawem krajowym, </w:t>
            </w:r>
            <w:r w:rsidRPr="007559F5">
              <w:t xml:space="preserve">w przypadku gdy taki dostęp mógłby mieć niekorzystny wpływ na </w:t>
            </w:r>
            <w:r w:rsidRPr="007559F5">
              <w:rPr>
                <w:b/>
                <w:i/>
              </w:rPr>
              <w:t>którekolwiek z poniższych</w:t>
            </w:r>
            <w:r w:rsidRPr="007559F5">
              <w:t>:”;</w:t>
            </w:r>
          </w:p>
        </w:tc>
      </w:tr>
    </w:tbl>
    <w:p w14:paraId="419C5B9A"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2672EFC0"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22645332" w14:textId="77777777" w:rsidR="003373F0" w:rsidRPr="007559F5" w:rsidRDefault="003373F0" w:rsidP="003373F0">
      <w:pPr>
        <w:pStyle w:val="Normal12Italic"/>
        <w:rPr>
          <w:noProof w:val="0"/>
        </w:rPr>
      </w:pPr>
      <w:r w:rsidRPr="007559F5">
        <w:t>Doprecyzowanie, że państwa członkowskie mogą całkowicie ograniczyć dostęp w przypadkach, gdy ograniczenie nie jest wystarczające, przy jednoczesnym zapewnieniu, by takie decyzje miały podstawę prawną, były konieczne i proporcjonalne.</w:t>
      </w:r>
    </w:p>
    <w:p w14:paraId="7DD872B6" w14:textId="77777777" w:rsidR="003373F0" w:rsidRPr="007559F5" w:rsidRDefault="003373F0" w:rsidP="003373F0">
      <w:r w:rsidRPr="007559F5">
        <w:rPr>
          <w:rStyle w:val="HideTWBExt"/>
        </w:rPr>
        <w:t>&lt;/Amend&gt;</w:t>
      </w:r>
    </w:p>
    <w:p w14:paraId="4096262D"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71</w:t>
      </w:r>
      <w:r w:rsidRPr="007559F5">
        <w:rPr>
          <w:rStyle w:val="HideTWBExt"/>
          <w:b w:val="0"/>
        </w:rPr>
        <w:t>&lt;/NumAm&gt;</w:t>
      </w:r>
    </w:p>
    <w:p w14:paraId="5B4368E2"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441B8C74" w14:textId="77777777" w:rsidR="003373F0" w:rsidRPr="007559F5" w:rsidRDefault="003373F0" w:rsidP="003373F0">
      <w:r w:rsidRPr="007559F5">
        <w:rPr>
          <w:rStyle w:val="HideTWBExt"/>
        </w:rPr>
        <w:t>&lt;/RepeatBlock-By&gt;</w:t>
      </w:r>
    </w:p>
    <w:p w14:paraId="6FE81C9F"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69F01D7" w14:textId="77777777" w:rsidR="003373F0" w:rsidRPr="007559F5" w:rsidRDefault="003373F0" w:rsidP="003373F0">
      <w:pPr>
        <w:pStyle w:val="NormalBold"/>
      </w:pPr>
      <w:r w:rsidRPr="007559F5">
        <w:rPr>
          <w:rStyle w:val="HideTWBExt"/>
          <w:b w:val="0"/>
        </w:rPr>
        <w:t>&lt;Article&gt;</w:t>
      </w:r>
      <w:r w:rsidRPr="007559F5">
        <w:t>Artykuł 1 – akapit 1 – punkt 7 – litera b a (nowa)</w:t>
      </w:r>
      <w:r w:rsidRPr="007559F5">
        <w:rPr>
          <w:rStyle w:val="HideTWBExt"/>
          <w:b w:val="0"/>
        </w:rPr>
        <w:t>&lt;/Article&gt;</w:t>
      </w:r>
    </w:p>
    <w:p w14:paraId="0D16552C"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2CCE3813" w14:textId="77777777" w:rsidR="003373F0" w:rsidRPr="007559F5" w:rsidRDefault="003373F0" w:rsidP="003373F0">
      <w:r w:rsidRPr="007559F5">
        <w:rPr>
          <w:rStyle w:val="HideTWBExt"/>
        </w:rPr>
        <w:t>&lt;Article2&gt;</w:t>
      </w:r>
      <w:r w:rsidRPr="007559F5">
        <w:t>Artykuł 13 – ustęp 1 – akapit 2</w:t>
      </w:r>
      <w:r w:rsidRPr="007559F5">
        <w:rPr>
          <w:rStyle w:val="HideTWBExt"/>
        </w:rPr>
        <w:t>&lt;/Article2&gt;</w:t>
      </w:r>
    </w:p>
    <w:p w14:paraId="7E4A087D"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5AC7B4F" w14:textId="77777777" w:rsidTr="001E05DD">
        <w:trPr>
          <w:jc w:val="center"/>
        </w:trPr>
        <w:tc>
          <w:tcPr>
            <w:tcW w:w="4876" w:type="dxa"/>
          </w:tcPr>
          <w:p w14:paraId="7934B092" w14:textId="77777777" w:rsidR="003373F0" w:rsidRPr="007559F5" w:rsidRDefault="003373F0" w:rsidP="001E05DD">
            <w:pPr>
              <w:pStyle w:val="ColumnHeading"/>
              <w:keepNext/>
            </w:pPr>
            <w:r w:rsidRPr="007559F5">
              <w:t>Tekst proponowany przez Komisję</w:t>
            </w:r>
          </w:p>
        </w:tc>
        <w:tc>
          <w:tcPr>
            <w:tcW w:w="4876" w:type="dxa"/>
          </w:tcPr>
          <w:p w14:paraId="7566D955" w14:textId="77777777" w:rsidR="003373F0" w:rsidRPr="007559F5" w:rsidRDefault="003373F0" w:rsidP="001E05DD">
            <w:pPr>
              <w:pStyle w:val="ColumnHeading"/>
              <w:keepNext/>
            </w:pPr>
            <w:r w:rsidRPr="007559F5">
              <w:t>Poprawka</w:t>
            </w:r>
          </w:p>
        </w:tc>
      </w:tr>
      <w:tr w:rsidR="003373F0" w:rsidRPr="007559F5" w14:paraId="2BA2AA43" w14:textId="77777777" w:rsidTr="001E05DD">
        <w:trPr>
          <w:jc w:val="center"/>
        </w:trPr>
        <w:tc>
          <w:tcPr>
            <w:tcW w:w="4876" w:type="dxa"/>
          </w:tcPr>
          <w:p w14:paraId="450328B1" w14:textId="77777777" w:rsidR="003373F0" w:rsidRPr="007559F5" w:rsidRDefault="003373F0" w:rsidP="001E05DD">
            <w:pPr>
              <w:pStyle w:val="Normal6"/>
            </w:pPr>
          </w:p>
        </w:tc>
        <w:tc>
          <w:tcPr>
            <w:tcW w:w="4876" w:type="dxa"/>
          </w:tcPr>
          <w:p w14:paraId="253CE179" w14:textId="77777777" w:rsidR="003373F0" w:rsidRPr="007559F5" w:rsidRDefault="003373F0" w:rsidP="001E05DD">
            <w:pPr>
              <w:pStyle w:val="Normal6"/>
              <w:rPr>
                <w:szCs w:val="24"/>
              </w:rPr>
            </w:pPr>
            <w:r w:rsidRPr="007559F5">
              <w:rPr>
                <w:b/>
                <w:i/>
              </w:rPr>
              <w:t>ba)</w:t>
            </w:r>
            <w:r w:rsidRPr="007559F5">
              <w:rPr>
                <w:b/>
                <w:i/>
              </w:rPr>
              <w:tab/>
              <w:t>Państwa członkowskie mogą ograniczyć dostęp do zbiorów i usług danych przestrzennych, jeżeli dane te dotyczą infrastruktury krytycznej, podmiotów krytycznych w rozumieniu dyrektywy (UE) 2022/2557 lub podmiotów kluczowych lub ważnych w rozumieniu dyrektywy (UE) 2022/2555, oraz gdy ich ujawnienie mogłoby zagrozić bezpieczeństwu publicznemu, cyberbezpieczeństwu, odporności usług kluczowych lub ochronie infrastruktury krytycznej.</w:t>
            </w:r>
          </w:p>
        </w:tc>
      </w:tr>
      <w:tr w:rsidR="003373F0" w:rsidRPr="007559F5" w14:paraId="31097040" w14:textId="77777777" w:rsidTr="001E05DD">
        <w:trPr>
          <w:jc w:val="center"/>
        </w:trPr>
        <w:tc>
          <w:tcPr>
            <w:tcW w:w="4876" w:type="dxa"/>
          </w:tcPr>
          <w:p w14:paraId="1A6A94E0" w14:textId="77777777" w:rsidR="003373F0" w:rsidRPr="007559F5" w:rsidRDefault="003373F0" w:rsidP="001E05DD">
            <w:pPr>
              <w:pStyle w:val="Normal6"/>
            </w:pPr>
          </w:p>
        </w:tc>
        <w:tc>
          <w:tcPr>
            <w:tcW w:w="4876" w:type="dxa"/>
          </w:tcPr>
          <w:p w14:paraId="05DE0243" w14:textId="77777777" w:rsidR="003373F0" w:rsidRPr="007559F5" w:rsidRDefault="003373F0" w:rsidP="001E05DD">
            <w:pPr>
              <w:pStyle w:val="Normal6"/>
              <w:rPr>
                <w:szCs w:val="24"/>
              </w:rPr>
            </w:pPr>
            <w:r w:rsidRPr="007559F5">
              <w:rPr>
                <w:b/>
                <w:i/>
              </w:rPr>
              <w:t>W takich przypadkach państwa członkowskie mogą uzależnić dostęp do tych danych od wykazania przez wnioskodawcę uzasadnionego interesu zgodnego z wymogami bezpieczeństwa publicznego, cyberbezpieczeństwa i ochrony infrastruktury krytycznej.</w:t>
            </w:r>
          </w:p>
        </w:tc>
      </w:tr>
      <w:tr w:rsidR="003373F0" w:rsidRPr="007559F5" w14:paraId="711F3633" w14:textId="77777777" w:rsidTr="001E05DD">
        <w:trPr>
          <w:jc w:val="center"/>
        </w:trPr>
        <w:tc>
          <w:tcPr>
            <w:tcW w:w="4876" w:type="dxa"/>
          </w:tcPr>
          <w:p w14:paraId="52240BA9" w14:textId="77777777" w:rsidR="003373F0" w:rsidRPr="007559F5" w:rsidRDefault="003373F0" w:rsidP="001E05DD">
            <w:pPr>
              <w:pStyle w:val="Normal6"/>
            </w:pPr>
          </w:p>
        </w:tc>
        <w:tc>
          <w:tcPr>
            <w:tcW w:w="4876" w:type="dxa"/>
          </w:tcPr>
          <w:p w14:paraId="4BE02604" w14:textId="77777777" w:rsidR="003373F0" w:rsidRPr="007559F5" w:rsidRDefault="003373F0" w:rsidP="001E05DD">
            <w:pPr>
              <w:pStyle w:val="Normal6"/>
              <w:rPr>
                <w:szCs w:val="24"/>
              </w:rPr>
            </w:pPr>
            <w:r w:rsidRPr="007559F5">
              <w:rPr>
                <w:b/>
                <w:i/>
              </w:rPr>
              <w:t>Ograniczenia te stosuje się w sposób niezbędny, proporcjonalny i należycie uzasadniony.</w:t>
            </w:r>
          </w:p>
        </w:tc>
      </w:tr>
    </w:tbl>
    <w:p w14:paraId="556F3F0F"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27D2F818" w14:textId="77777777" w:rsidR="003373F0" w:rsidRPr="007559F5" w:rsidRDefault="003373F0" w:rsidP="003373F0">
      <w:r w:rsidRPr="007559F5">
        <w:rPr>
          <w:rStyle w:val="HideTWBExt"/>
        </w:rPr>
        <w:t>&lt;/Amend&gt;</w:t>
      </w:r>
    </w:p>
    <w:p w14:paraId="379476C4"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72</w:t>
      </w:r>
      <w:r w:rsidRPr="007559F5">
        <w:rPr>
          <w:rStyle w:val="HideTWBExt"/>
          <w:b w:val="0"/>
        </w:rPr>
        <w:t>&lt;/NumAm&gt;</w:t>
      </w:r>
    </w:p>
    <w:p w14:paraId="559D05A8"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03EEF0AD" w14:textId="77777777" w:rsidR="003373F0" w:rsidRPr="007559F5" w:rsidRDefault="003373F0" w:rsidP="003373F0">
      <w:r w:rsidRPr="007559F5">
        <w:rPr>
          <w:rStyle w:val="HideTWBExt"/>
        </w:rPr>
        <w:t>&lt;/RepeatBlock-By&gt;</w:t>
      </w:r>
    </w:p>
    <w:p w14:paraId="0093CCE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12797C6" w14:textId="77777777" w:rsidR="003373F0" w:rsidRPr="007559F5" w:rsidRDefault="003373F0" w:rsidP="003373F0">
      <w:pPr>
        <w:pStyle w:val="NormalBold"/>
      </w:pPr>
      <w:r w:rsidRPr="007559F5">
        <w:rPr>
          <w:rStyle w:val="HideTWBExt"/>
          <w:b w:val="0"/>
        </w:rPr>
        <w:t>&lt;Article&gt;</w:t>
      </w:r>
      <w:r w:rsidRPr="007559F5">
        <w:t>Artykuł 1 – akapit 1 – punkt 7 – litera b b (nowa)</w:t>
      </w:r>
      <w:r w:rsidRPr="007559F5">
        <w:rPr>
          <w:rStyle w:val="HideTWBExt"/>
          <w:b w:val="0"/>
        </w:rPr>
        <w:t>&lt;/Article&gt;</w:t>
      </w:r>
    </w:p>
    <w:p w14:paraId="26F65E13"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483C75B" w14:textId="77777777" w:rsidR="003373F0" w:rsidRPr="007559F5" w:rsidRDefault="003373F0" w:rsidP="003373F0">
      <w:r w:rsidRPr="007559F5">
        <w:rPr>
          <w:rStyle w:val="HideTWBExt"/>
        </w:rPr>
        <w:t>&lt;Article2&gt;</w:t>
      </w:r>
      <w:r w:rsidRPr="007559F5">
        <w:t>Artykuł 13 – ustęp 1 – akapit 2</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450096C" w14:textId="77777777" w:rsidTr="001E05DD">
        <w:trPr>
          <w:jc w:val="center"/>
        </w:trPr>
        <w:tc>
          <w:tcPr>
            <w:tcW w:w="9752" w:type="dxa"/>
            <w:gridSpan w:val="2"/>
          </w:tcPr>
          <w:p w14:paraId="5E83E0B3" w14:textId="77777777" w:rsidR="003373F0" w:rsidRPr="007559F5" w:rsidRDefault="003373F0" w:rsidP="001E05DD">
            <w:pPr>
              <w:keepNext/>
            </w:pPr>
          </w:p>
        </w:tc>
      </w:tr>
      <w:tr w:rsidR="003373F0" w:rsidRPr="007559F5" w14:paraId="610E829B" w14:textId="77777777" w:rsidTr="001E05DD">
        <w:trPr>
          <w:jc w:val="center"/>
        </w:trPr>
        <w:tc>
          <w:tcPr>
            <w:tcW w:w="4876" w:type="dxa"/>
          </w:tcPr>
          <w:p w14:paraId="0D863846" w14:textId="77777777" w:rsidR="003373F0" w:rsidRPr="007559F5" w:rsidRDefault="003373F0" w:rsidP="001E05DD">
            <w:pPr>
              <w:pStyle w:val="ColumnHeading"/>
              <w:keepNext/>
            </w:pPr>
            <w:r w:rsidRPr="007559F5">
              <w:t>Tekst proponowany przez Komisję</w:t>
            </w:r>
          </w:p>
        </w:tc>
        <w:tc>
          <w:tcPr>
            <w:tcW w:w="4876" w:type="dxa"/>
          </w:tcPr>
          <w:p w14:paraId="71298635" w14:textId="77777777" w:rsidR="003373F0" w:rsidRPr="007559F5" w:rsidRDefault="003373F0" w:rsidP="001E05DD">
            <w:pPr>
              <w:pStyle w:val="ColumnHeading"/>
              <w:keepNext/>
            </w:pPr>
            <w:r w:rsidRPr="007559F5">
              <w:t>Poprawka</w:t>
            </w:r>
          </w:p>
        </w:tc>
      </w:tr>
      <w:tr w:rsidR="003373F0" w:rsidRPr="007559F5" w14:paraId="7840F699" w14:textId="77777777" w:rsidTr="001E05DD">
        <w:trPr>
          <w:jc w:val="center"/>
        </w:trPr>
        <w:tc>
          <w:tcPr>
            <w:tcW w:w="4876" w:type="dxa"/>
          </w:tcPr>
          <w:p w14:paraId="04B56F1F" w14:textId="77777777" w:rsidR="003373F0" w:rsidRPr="007559F5" w:rsidRDefault="003373F0" w:rsidP="001E05DD">
            <w:pPr>
              <w:pStyle w:val="Normal6"/>
            </w:pPr>
          </w:p>
        </w:tc>
        <w:tc>
          <w:tcPr>
            <w:tcW w:w="4876" w:type="dxa"/>
          </w:tcPr>
          <w:p w14:paraId="3F74A093" w14:textId="77777777" w:rsidR="003373F0" w:rsidRPr="007559F5" w:rsidRDefault="003373F0" w:rsidP="001E05DD">
            <w:pPr>
              <w:pStyle w:val="Normal6"/>
              <w:rPr>
                <w:szCs w:val="24"/>
              </w:rPr>
            </w:pPr>
            <w:r w:rsidRPr="007559F5">
              <w:rPr>
                <w:b/>
                <w:i/>
              </w:rPr>
              <w:t>bb)</w:t>
            </w:r>
            <w:r w:rsidRPr="007559F5">
              <w:rPr>
                <w:b/>
                <w:i/>
              </w:rPr>
              <w:tab/>
              <w:t>akapit drugi lit. b) otrzymuje brzmienie:</w:t>
            </w:r>
          </w:p>
        </w:tc>
      </w:tr>
      <w:tr w:rsidR="003373F0" w:rsidRPr="007559F5" w14:paraId="12303519" w14:textId="77777777" w:rsidTr="001E05DD">
        <w:trPr>
          <w:jc w:val="center"/>
        </w:trPr>
        <w:tc>
          <w:tcPr>
            <w:tcW w:w="4876" w:type="dxa"/>
          </w:tcPr>
          <w:p w14:paraId="6F414B8F" w14:textId="77777777" w:rsidR="003373F0" w:rsidRPr="007559F5" w:rsidRDefault="003373F0" w:rsidP="001E05DD">
            <w:pPr>
              <w:pStyle w:val="Normal6"/>
            </w:pPr>
          </w:p>
        </w:tc>
        <w:tc>
          <w:tcPr>
            <w:tcW w:w="4876" w:type="dxa"/>
          </w:tcPr>
          <w:p w14:paraId="36FC9015" w14:textId="77777777" w:rsidR="003373F0" w:rsidRPr="007559F5" w:rsidRDefault="003373F0" w:rsidP="001E05DD">
            <w:pPr>
              <w:pStyle w:val="Normal6"/>
              <w:rPr>
                <w:szCs w:val="24"/>
              </w:rPr>
            </w:pPr>
            <w:r w:rsidRPr="007559F5">
              <w:rPr>
                <w:b/>
                <w:i/>
              </w:rPr>
              <w:t>„b) stosunki międzynarodowe, bezpieczeństwo publiczne, porządek publiczny, obronę narodową, bezpieczeństwo sieci i systemów informatycznych lub ochronę infrastruktury krytycznej.”;</w:t>
            </w:r>
          </w:p>
        </w:tc>
      </w:tr>
    </w:tbl>
    <w:p w14:paraId="5E71ADC9"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A24F094"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062E4193" w14:textId="77777777" w:rsidR="003373F0" w:rsidRPr="007559F5" w:rsidRDefault="003373F0" w:rsidP="003373F0">
      <w:pPr>
        <w:pStyle w:val="Normal12Italic"/>
        <w:rPr>
          <w:noProof w:val="0"/>
        </w:rPr>
      </w:pPr>
      <w:r w:rsidRPr="007559F5">
        <w:t>Dane przestrzenne mogą ujawniać informacje wrażliwe dotyczące bezpieczeństwa, obrony, systemów sieciowych i informatycznych oraz infrastruktury krytycznej. Państwa członkowskie powinny mieć możliwość ograniczenia lub uniemożliwienia dostępu w przypadkach, gdy ujawnienie takich informacji stwarzałoby takie zagrożenia.</w:t>
      </w:r>
    </w:p>
    <w:p w14:paraId="379655C8" w14:textId="77777777" w:rsidR="003373F0" w:rsidRPr="007559F5" w:rsidRDefault="003373F0" w:rsidP="003373F0">
      <w:r w:rsidRPr="007559F5">
        <w:rPr>
          <w:rStyle w:val="HideTWBExt"/>
        </w:rPr>
        <w:t>&lt;/Amend&gt;</w:t>
      </w:r>
    </w:p>
    <w:p w14:paraId="21854645"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73</w:t>
      </w:r>
      <w:r w:rsidRPr="007559F5">
        <w:rPr>
          <w:rStyle w:val="HideTWBExt"/>
          <w:b w:val="0"/>
        </w:rPr>
        <w:t>&lt;/NumAm&gt;</w:t>
      </w:r>
    </w:p>
    <w:p w14:paraId="10E5819D"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4FAA0E85" w14:textId="77777777" w:rsidR="003373F0" w:rsidRPr="007559F5" w:rsidRDefault="003373F0" w:rsidP="003373F0">
      <w:r w:rsidRPr="007559F5">
        <w:rPr>
          <w:rStyle w:val="HideTWBExt"/>
        </w:rPr>
        <w:t>&lt;/RepeatBlock-By&gt;</w:t>
      </w:r>
    </w:p>
    <w:p w14:paraId="49FBDDC8" w14:textId="77777777" w:rsidR="003373F0" w:rsidRPr="007559F5" w:rsidRDefault="003373F0" w:rsidP="003373F0">
      <w:pPr>
        <w:pStyle w:val="NormalBold"/>
        <w:keepNext/>
      </w:pPr>
      <w:r w:rsidRPr="007559F5">
        <w:rPr>
          <w:rStyle w:val="HideTWBExt"/>
          <w:b w:val="0"/>
        </w:rPr>
        <w:lastRenderedPageBreak/>
        <w:t>&lt;DocAmend&gt;</w:t>
      </w:r>
      <w:r w:rsidRPr="007559F5">
        <w:t>Wniosek dotyczący dyrektywy</w:t>
      </w:r>
      <w:r w:rsidRPr="007559F5">
        <w:rPr>
          <w:rStyle w:val="HideTWBExt"/>
          <w:b w:val="0"/>
        </w:rPr>
        <w:t>&lt;/DocAmend&gt;</w:t>
      </w:r>
    </w:p>
    <w:p w14:paraId="5E7816D9" w14:textId="77777777" w:rsidR="003373F0" w:rsidRPr="007559F5" w:rsidRDefault="003373F0" w:rsidP="003373F0">
      <w:pPr>
        <w:pStyle w:val="NormalBold"/>
      </w:pPr>
      <w:r w:rsidRPr="007559F5">
        <w:rPr>
          <w:rStyle w:val="HideTWBExt"/>
          <w:b w:val="0"/>
        </w:rPr>
        <w:t>&lt;Article&gt;</w:t>
      </w:r>
      <w:r w:rsidRPr="007559F5">
        <w:t>Artykuł 1 – akapit 1 – punkt 7 – litera b c (nowa)</w:t>
      </w:r>
      <w:r w:rsidRPr="007559F5">
        <w:rPr>
          <w:rStyle w:val="HideTWBExt"/>
          <w:b w:val="0"/>
        </w:rPr>
        <w:t>&lt;/Article&gt;</w:t>
      </w:r>
    </w:p>
    <w:p w14:paraId="401170D4"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822415D" w14:textId="77777777" w:rsidR="003373F0" w:rsidRPr="007559F5" w:rsidRDefault="003373F0" w:rsidP="003373F0">
      <w:r w:rsidRPr="007559F5">
        <w:rPr>
          <w:rStyle w:val="HideTWBExt"/>
        </w:rPr>
        <w:t>&lt;Article2&gt;</w:t>
      </w:r>
      <w:r w:rsidRPr="007559F5">
        <w:t>Artykuł 13 – ustęp 1 – akapit 2 – litera d</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FDEB1A8" w14:textId="77777777" w:rsidTr="001E05DD">
        <w:trPr>
          <w:jc w:val="center"/>
        </w:trPr>
        <w:tc>
          <w:tcPr>
            <w:tcW w:w="9752" w:type="dxa"/>
            <w:gridSpan w:val="2"/>
          </w:tcPr>
          <w:p w14:paraId="55329082" w14:textId="77777777" w:rsidR="003373F0" w:rsidRPr="007559F5" w:rsidRDefault="003373F0" w:rsidP="001E05DD">
            <w:pPr>
              <w:keepNext/>
            </w:pPr>
          </w:p>
        </w:tc>
      </w:tr>
      <w:tr w:rsidR="003373F0" w:rsidRPr="007559F5" w14:paraId="19935F13" w14:textId="77777777" w:rsidTr="001E05DD">
        <w:trPr>
          <w:jc w:val="center"/>
        </w:trPr>
        <w:tc>
          <w:tcPr>
            <w:tcW w:w="4876" w:type="dxa"/>
          </w:tcPr>
          <w:p w14:paraId="6D52391E" w14:textId="77777777" w:rsidR="003373F0" w:rsidRPr="007559F5" w:rsidRDefault="003373F0" w:rsidP="001E05DD">
            <w:pPr>
              <w:pStyle w:val="ColumnHeading"/>
              <w:keepNext/>
            </w:pPr>
            <w:r w:rsidRPr="007559F5">
              <w:t>Tekst proponowany przez Komisję</w:t>
            </w:r>
          </w:p>
        </w:tc>
        <w:tc>
          <w:tcPr>
            <w:tcW w:w="4876" w:type="dxa"/>
          </w:tcPr>
          <w:p w14:paraId="066631DB" w14:textId="77777777" w:rsidR="003373F0" w:rsidRPr="007559F5" w:rsidRDefault="003373F0" w:rsidP="001E05DD">
            <w:pPr>
              <w:pStyle w:val="ColumnHeading"/>
              <w:keepNext/>
            </w:pPr>
            <w:r w:rsidRPr="007559F5">
              <w:t>Poprawka</w:t>
            </w:r>
          </w:p>
        </w:tc>
      </w:tr>
      <w:tr w:rsidR="003373F0" w:rsidRPr="007559F5" w14:paraId="356E610F" w14:textId="77777777" w:rsidTr="001E05DD">
        <w:trPr>
          <w:jc w:val="center"/>
        </w:trPr>
        <w:tc>
          <w:tcPr>
            <w:tcW w:w="4876" w:type="dxa"/>
          </w:tcPr>
          <w:p w14:paraId="45B31E70" w14:textId="77777777" w:rsidR="003373F0" w:rsidRPr="007559F5" w:rsidRDefault="003373F0" w:rsidP="001E05DD">
            <w:pPr>
              <w:pStyle w:val="Normal6"/>
            </w:pPr>
          </w:p>
        </w:tc>
        <w:tc>
          <w:tcPr>
            <w:tcW w:w="4876" w:type="dxa"/>
          </w:tcPr>
          <w:p w14:paraId="03A393EB" w14:textId="77777777" w:rsidR="003373F0" w:rsidRPr="007559F5" w:rsidRDefault="003373F0" w:rsidP="001E05DD">
            <w:pPr>
              <w:pStyle w:val="Normal6"/>
              <w:rPr>
                <w:szCs w:val="24"/>
              </w:rPr>
            </w:pPr>
            <w:r w:rsidRPr="007559F5">
              <w:rPr>
                <w:b/>
                <w:i/>
              </w:rPr>
              <w:t>bc)</w:t>
            </w:r>
            <w:r w:rsidRPr="007559F5">
              <w:rPr>
                <w:b/>
                <w:i/>
              </w:rPr>
              <w:tab/>
              <w:t>akapit drugi lit. d) otrzymuje brzmienie:</w:t>
            </w:r>
          </w:p>
        </w:tc>
      </w:tr>
      <w:tr w:rsidR="003373F0" w:rsidRPr="007559F5" w14:paraId="50A4F600" w14:textId="77777777" w:rsidTr="001E05DD">
        <w:trPr>
          <w:jc w:val="center"/>
        </w:trPr>
        <w:tc>
          <w:tcPr>
            <w:tcW w:w="4876" w:type="dxa"/>
          </w:tcPr>
          <w:p w14:paraId="668E4940" w14:textId="77777777" w:rsidR="003373F0" w:rsidRPr="007559F5" w:rsidRDefault="003373F0" w:rsidP="001E05DD">
            <w:pPr>
              <w:pStyle w:val="Normal6"/>
            </w:pPr>
          </w:p>
        </w:tc>
        <w:tc>
          <w:tcPr>
            <w:tcW w:w="4876" w:type="dxa"/>
          </w:tcPr>
          <w:p w14:paraId="7B9CFD0E" w14:textId="77777777" w:rsidR="003373F0" w:rsidRPr="007559F5" w:rsidRDefault="003373F0" w:rsidP="001E05DD">
            <w:pPr>
              <w:pStyle w:val="Normal6"/>
              <w:rPr>
                <w:szCs w:val="24"/>
              </w:rPr>
            </w:pPr>
            <w:r w:rsidRPr="007559F5">
              <w:rPr>
                <w:b/>
                <w:i/>
              </w:rPr>
              <w:t>„d) poufność informacji handlowych lub przemysłowych, w tym tajemnic przedsiębiorstwa, know-how i informacji wrażliwych z handlowego punktu widzenia, jeżeli poufność ta jest chroniona na mocy prawa Unii lub prawa krajowego w celu ochrony uzasadnionego interesu gospodarczego, włączając w to interes publiczny w zakresie zachowania poufności danych statystycznych i tajemnicy podatkowej;”;</w:t>
            </w:r>
          </w:p>
        </w:tc>
      </w:tr>
    </w:tbl>
    <w:p w14:paraId="637E37D6"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7C3104C6" w14:textId="77777777" w:rsidR="003373F0" w:rsidRPr="007559F5" w:rsidRDefault="003373F0" w:rsidP="003373F0">
      <w:r w:rsidRPr="007559F5">
        <w:rPr>
          <w:rStyle w:val="HideTWBExt"/>
        </w:rPr>
        <w:t>&lt;/Amend&gt;</w:t>
      </w:r>
    </w:p>
    <w:p w14:paraId="131EDBB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74</w:t>
      </w:r>
      <w:r w:rsidRPr="007559F5">
        <w:rPr>
          <w:rStyle w:val="HideTWBExt"/>
          <w:b w:val="0"/>
        </w:rPr>
        <w:t>&lt;/NumAm&gt;</w:t>
      </w:r>
    </w:p>
    <w:p w14:paraId="21DF9D5A"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1AA43D12" w14:textId="77777777" w:rsidR="003373F0" w:rsidRPr="007559F5" w:rsidRDefault="003373F0" w:rsidP="003373F0">
      <w:r w:rsidRPr="007559F5">
        <w:rPr>
          <w:rStyle w:val="HideTWBExt"/>
        </w:rPr>
        <w:t>&lt;/RepeatBlock-By&gt;</w:t>
      </w:r>
    </w:p>
    <w:p w14:paraId="29C797EF"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91C6EBC" w14:textId="77777777" w:rsidR="003373F0" w:rsidRPr="007559F5" w:rsidRDefault="003373F0" w:rsidP="003373F0">
      <w:pPr>
        <w:pStyle w:val="NormalBold"/>
      </w:pPr>
      <w:r w:rsidRPr="007559F5">
        <w:rPr>
          <w:rStyle w:val="HideTWBExt"/>
          <w:b w:val="0"/>
        </w:rPr>
        <w:t>&lt;Article&gt;</w:t>
      </w:r>
      <w:r w:rsidRPr="007559F5">
        <w:t>Artykuł 1 – akapit 1 – punkt 7 – litera b d (nowa)</w:t>
      </w:r>
      <w:r w:rsidRPr="007559F5">
        <w:rPr>
          <w:rStyle w:val="HideTWBExt"/>
          <w:b w:val="0"/>
        </w:rPr>
        <w:t>&lt;/Article&gt;</w:t>
      </w:r>
    </w:p>
    <w:p w14:paraId="02D10402"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27936ECF" w14:textId="77777777" w:rsidR="003373F0" w:rsidRPr="007559F5" w:rsidRDefault="003373F0" w:rsidP="003373F0">
      <w:r w:rsidRPr="007559F5">
        <w:rPr>
          <w:rStyle w:val="HideTWBExt"/>
        </w:rPr>
        <w:t>&lt;Article2&gt;</w:t>
      </w:r>
      <w:r w:rsidRPr="007559F5">
        <w:t>Artykuł 13 – ustęp 1 – akapit 2</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8637C93" w14:textId="77777777" w:rsidTr="001E05DD">
        <w:trPr>
          <w:jc w:val="center"/>
        </w:trPr>
        <w:tc>
          <w:tcPr>
            <w:tcW w:w="9752" w:type="dxa"/>
            <w:gridSpan w:val="2"/>
          </w:tcPr>
          <w:p w14:paraId="5E0EC9E0" w14:textId="77777777" w:rsidR="003373F0" w:rsidRPr="007559F5" w:rsidRDefault="003373F0" w:rsidP="001E05DD">
            <w:pPr>
              <w:keepNext/>
            </w:pPr>
          </w:p>
        </w:tc>
      </w:tr>
      <w:tr w:rsidR="003373F0" w:rsidRPr="007559F5" w14:paraId="1150F601" w14:textId="77777777" w:rsidTr="001E05DD">
        <w:trPr>
          <w:jc w:val="center"/>
        </w:trPr>
        <w:tc>
          <w:tcPr>
            <w:tcW w:w="4876" w:type="dxa"/>
          </w:tcPr>
          <w:p w14:paraId="1BAF0A51" w14:textId="77777777" w:rsidR="003373F0" w:rsidRPr="007559F5" w:rsidRDefault="003373F0" w:rsidP="001E05DD">
            <w:pPr>
              <w:pStyle w:val="ColumnHeading"/>
              <w:keepNext/>
            </w:pPr>
            <w:r w:rsidRPr="007559F5">
              <w:t>Tekst proponowany przez Komisję</w:t>
            </w:r>
          </w:p>
        </w:tc>
        <w:tc>
          <w:tcPr>
            <w:tcW w:w="4876" w:type="dxa"/>
          </w:tcPr>
          <w:p w14:paraId="252B8318" w14:textId="77777777" w:rsidR="003373F0" w:rsidRPr="007559F5" w:rsidRDefault="003373F0" w:rsidP="001E05DD">
            <w:pPr>
              <w:pStyle w:val="ColumnHeading"/>
              <w:keepNext/>
            </w:pPr>
            <w:r w:rsidRPr="007559F5">
              <w:t>Poprawka</w:t>
            </w:r>
          </w:p>
        </w:tc>
      </w:tr>
      <w:tr w:rsidR="003373F0" w:rsidRPr="007559F5" w14:paraId="34495E79" w14:textId="77777777" w:rsidTr="001E05DD">
        <w:trPr>
          <w:jc w:val="center"/>
        </w:trPr>
        <w:tc>
          <w:tcPr>
            <w:tcW w:w="4876" w:type="dxa"/>
          </w:tcPr>
          <w:p w14:paraId="69FA465F" w14:textId="77777777" w:rsidR="003373F0" w:rsidRPr="007559F5" w:rsidRDefault="003373F0" w:rsidP="001E05DD">
            <w:pPr>
              <w:pStyle w:val="Normal6"/>
            </w:pPr>
          </w:p>
        </w:tc>
        <w:tc>
          <w:tcPr>
            <w:tcW w:w="4876" w:type="dxa"/>
          </w:tcPr>
          <w:p w14:paraId="416AABB0" w14:textId="77777777" w:rsidR="003373F0" w:rsidRPr="007559F5" w:rsidRDefault="003373F0" w:rsidP="001E05DD">
            <w:pPr>
              <w:pStyle w:val="Normal6"/>
              <w:rPr>
                <w:szCs w:val="24"/>
              </w:rPr>
            </w:pPr>
            <w:r w:rsidRPr="007559F5">
              <w:rPr>
                <w:b/>
                <w:i/>
              </w:rPr>
              <w:t>bd)</w:t>
            </w:r>
            <w:r w:rsidRPr="007559F5">
              <w:rPr>
                <w:b/>
                <w:i/>
              </w:rPr>
              <w:tab/>
              <w:t>dodaje się akapit w brzmieniu:</w:t>
            </w:r>
          </w:p>
        </w:tc>
      </w:tr>
      <w:tr w:rsidR="003373F0" w:rsidRPr="007559F5" w14:paraId="23A43EF9" w14:textId="77777777" w:rsidTr="001E05DD">
        <w:trPr>
          <w:jc w:val="center"/>
        </w:trPr>
        <w:tc>
          <w:tcPr>
            <w:tcW w:w="4876" w:type="dxa"/>
          </w:tcPr>
          <w:p w14:paraId="7DBA1222" w14:textId="77777777" w:rsidR="003373F0" w:rsidRPr="007559F5" w:rsidRDefault="003373F0" w:rsidP="001E05DD">
            <w:pPr>
              <w:pStyle w:val="Normal6"/>
            </w:pPr>
          </w:p>
        </w:tc>
        <w:tc>
          <w:tcPr>
            <w:tcW w:w="4876" w:type="dxa"/>
          </w:tcPr>
          <w:p w14:paraId="66569BCF" w14:textId="77777777" w:rsidR="003373F0" w:rsidRPr="007559F5" w:rsidRDefault="003373F0" w:rsidP="001E05DD">
            <w:pPr>
              <w:pStyle w:val="Normal6"/>
              <w:rPr>
                <w:szCs w:val="24"/>
              </w:rPr>
            </w:pPr>
            <w:r w:rsidRPr="007559F5">
              <w:rPr>
                <w:b/>
                <w:i/>
              </w:rPr>
              <w:t>„Stosowanie niniejszego ustępu pozostaje bez uszczerbku dla praw i obowiązków określonych w dyrektywie 2003/4/WE oraz w innych mających zastosowanie przepisach prawa Unii dotyczących publicznego dostępu do informacji o środowisku.”;</w:t>
            </w:r>
          </w:p>
        </w:tc>
      </w:tr>
    </w:tbl>
    <w:p w14:paraId="6F10AA1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D599003" w14:textId="77777777" w:rsidR="003373F0" w:rsidRPr="007559F5" w:rsidRDefault="003373F0" w:rsidP="003373F0">
      <w:r w:rsidRPr="007559F5">
        <w:rPr>
          <w:rStyle w:val="HideTWBExt"/>
        </w:rPr>
        <w:t>&lt;/Amend&gt;</w:t>
      </w:r>
    </w:p>
    <w:p w14:paraId="1B4739AA" w14:textId="77777777" w:rsidR="003373F0" w:rsidRPr="007559F5" w:rsidRDefault="003373F0" w:rsidP="003373F0">
      <w:pPr>
        <w:pStyle w:val="AMNumberTabs0"/>
        <w:keepNext/>
      </w:pPr>
      <w:r w:rsidRPr="007559F5">
        <w:rPr>
          <w:rStyle w:val="HideTWBExt"/>
          <w:b w:val="0"/>
        </w:rPr>
        <w:lastRenderedPageBreak/>
        <w:t>&lt;Amend&gt;</w:t>
      </w:r>
      <w:r w:rsidRPr="007559F5">
        <w:t>Poprawka</w:t>
      </w:r>
      <w:r w:rsidRPr="007559F5">
        <w:tab/>
      </w:r>
      <w:r w:rsidRPr="007559F5">
        <w:tab/>
      </w:r>
      <w:r w:rsidRPr="007559F5">
        <w:rPr>
          <w:rStyle w:val="HideTWBExt"/>
          <w:b w:val="0"/>
        </w:rPr>
        <w:t>&lt;NumAm&gt;</w:t>
      </w:r>
      <w:r w:rsidRPr="007559F5">
        <w:t>75</w:t>
      </w:r>
      <w:r w:rsidRPr="007559F5">
        <w:rPr>
          <w:rStyle w:val="HideTWBExt"/>
          <w:b w:val="0"/>
        </w:rPr>
        <w:t>&lt;/NumAm&gt;</w:t>
      </w:r>
    </w:p>
    <w:p w14:paraId="167BF45E"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2C5A8A2C" w14:textId="77777777" w:rsidR="003373F0" w:rsidRPr="007559F5" w:rsidRDefault="003373F0" w:rsidP="003373F0">
      <w:r w:rsidRPr="007559F5">
        <w:rPr>
          <w:rStyle w:val="HideTWBExt"/>
        </w:rPr>
        <w:t>&lt;/RepeatBlock-By&gt;</w:t>
      </w:r>
    </w:p>
    <w:p w14:paraId="28739387"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4EF57D7" w14:textId="77777777" w:rsidR="003373F0" w:rsidRPr="007559F5" w:rsidRDefault="003373F0" w:rsidP="003373F0">
      <w:pPr>
        <w:pStyle w:val="NormalBold"/>
      </w:pPr>
      <w:r w:rsidRPr="007559F5">
        <w:rPr>
          <w:rStyle w:val="HideTWBExt"/>
          <w:b w:val="0"/>
        </w:rPr>
        <w:t>&lt;Article&gt;</w:t>
      </w:r>
      <w:r w:rsidRPr="007559F5">
        <w:t>Artykuł 1 – ustęp 1 – punkt -8 (nowy)</w:t>
      </w:r>
      <w:r w:rsidRPr="007559F5">
        <w:rPr>
          <w:rStyle w:val="HideTWBExt"/>
          <w:b w:val="0"/>
        </w:rPr>
        <w:t>&lt;/Article&gt;</w:t>
      </w:r>
    </w:p>
    <w:p w14:paraId="1D09BCFB"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9A3B5FD" w14:textId="77777777" w:rsidR="003373F0" w:rsidRPr="007559F5" w:rsidRDefault="003373F0" w:rsidP="003373F0">
      <w:r w:rsidRPr="007559F5">
        <w:rPr>
          <w:rStyle w:val="HideTWBExt"/>
        </w:rPr>
        <w:t>&lt;Article2&gt;</w:t>
      </w:r>
      <w:r w:rsidRPr="007559F5">
        <w:t>Artykuł 14 – ustęp 1</w:t>
      </w:r>
      <w:r w:rsidRPr="007559F5">
        <w:rPr>
          <w:rStyle w:val="HideTWBExt"/>
        </w:rPr>
        <w:t>&lt;/Article2&gt;</w:t>
      </w:r>
    </w:p>
    <w:p w14:paraId="3889655B"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4EB8E64" w14:textId="77777777" w:rsidTr="001E05DD">
        <w:trPr>
          <w:jc w:val="center"/>
        </w:trPr>
        <w:tc>
          <w:tcPr>
            <w:tcW w:w="4876" w:type="dxa"/>
          </w:tcPr>
          <w:p w14:paraId="0A02219D" w14:textId="77777777" w:rsidR="003373F0" w:rsidRPr="007559F5" w:rsidRDefault="003373F0" w:rsidP="001E05DD">
            <w:pPr>
              <w:pStyle w:val="ColumnHeading"/>
              <w:keepNext/>
            </w:pPr>
            <w:r w:rsidRPr="007559F5">
              <w:t>Tekst obowiązujący</w:t>
            </w:r>
          </w:p>
        </w:tc>
        <w:tc>
          <w:tcPr>
            <w:tcW w:w="4876" w:type="dxa"/>
          </w:tcPr>
          <w:p w14:paraId="0ED03770" w14:textId="77777777" w:rsidR="003373F0" w:rsidRPr="007559F5" w:rsidRDefault="003373F0" w:rsidP="001E05DD">
            <w:pPr>
              <w:pStyle w:val="ColumnHeading"/>
              <w:keepNext/>
            </w:pPr>
            <w:r w:rsidRPr="007559F5">
              <w:t>Poprawka</w:t>
            </w:r>
          </w:p>
        </w:tc>
      </w:tr>
      <w:tr w:rsidR="003373F0" w:rsidRPr="007559F5" w14:paraId="6D48B9E7" w14:textId="77777777" w:rsidTr="001E05DD">
        <w:trPr>
          <w:jc w:val="center"/>
        </w:trPr>
        <w:tc>
          <w:tcPr>
            <w:tcW w:w="4876" w:type="dxa"/>
          </w:tcPr>
          <w:p w14:paraId="3BC26FD7" w14:textId="77777777" w:rsidR="003373F0" w:rsidRPr="007559F5" w:rsidRDefault="003373F0" w:rsidP="001E05DD">
            <w:pPr>
              <w:pStyle w:val="Normal6"/>
            </w:pPr>
          </w:p>
          <w:p w14:paraId="2D4958F5" w14:textId="77777777" w:rsidR="003373F0" w:rsidRPr="007559F5" w:rsidRDefault="003373F0" w:rsidP="001E05DD">
            <w:pPr>
              <w:pStyle w:val="Normal6"/>
            </w:pPr>
          </w:p>
          <w:p w14:paraId="71E67E46" w14:textId="77777777" w:rsidR="003373F0" w:rsidRPr="007559F5" w:rsidRDefault="003373F0" w:rsidP="001E05DD">
            <w:pPr>
              <w:pStyle w:val="Normal6"/>
            </w:pPr>
            <w:r w:rsidRPr="007559F5">
              <w:t>1.</w:t>
            </w:r>
            <w:r w:rsidRPr="007559F5">
              <w:tab/>
              <w:t xml:space="preserve">Państwa członkowskie zapewniają </w:t>
            </w:r>
            <w:r w:rsidRPr="007559F5">
              <w:rPr>
                <w:b/>
                <w:i/>
              </w:rPr>
              <w:t xml:space="preserve">nieodpłatny publiczny dostęp do usług, o których mowa </w:t>
            </w:r>
            <w:r w:rsidRPr="007559F5">
              <w:t xml:space="preserve">w art. </w:t>
            </w:r>
            <w:r w:rsidRPr="007559F5">
              <w:rPr>
                <w:b/>
                <w:i/>
              </w:rPr>
              <w:t>11 ust. 1 lit. a) i b).</w:t>
            </w:r>
          </w:p>
        </w:tc>
        <w:tc>
          <w:tcPr>
            <w:tcW w:w="4876" w:type="dxa"/>
          </w:tcPr>
          <w:p w14:paraId="32874A60" w14:textId="77777777" w:rsidR="003373F0" w:rsidRPr="007559F5" w:rsidRDefault="003373F0" w:rsidP="001E05DD">
            <w:pPr>
              <w:pStyle w:val="Normal6"/>
              <w:rPr>
                <w:b/>
                <w:i/>
              </w:rPr>
            </w:pPr>
            <w:r w:rsidRPr="007559F5">
              <w:rPr>
                <w:b/>
                <w:i/>
              </w:rPr>
              <w:t>-8)</w:t>
            </w:r>
            <w:r w:rsidRPr="007559F5">
              <w:rPr>
                <w:b/>
                <w:i/>
              </w:rPr>
              <w:tab/>
              <w:t xml:space="preserve"> art. 14 ust. 1 otrzymuje brzmienie:</w:t>
            </w:r>
          </w:p>
          <w:p w14:paraId="0B3D23F6" w14:textId="77777777" w:rsidR="003373F0" w:rsidRPr="007559F5" w:rsidRDefault="003373F0" w:rsidP="001E05DD">
            <w:pPr>
              <w:pStyle w:val="Normal6"/>
              <w:rPr>
                <w:b/>
                <w:i/>
              </w:rPr>
            </w:pPr>
            <w:r w:rsidRPr="007559F5">
              <w:rPr>
                <w:b/>
                <w:i/>
              </w:rPr>
              <w:t>„1. Państwa członkowskie zapewniają, aby w przypadku gdy zbiory danych przestrzennych są udostępniane publicznie w celu spełnienia obowiązków sprawozdawczych i obowiązków dotyczących publicznego dostępu wynikających z prawa Unii, w tym art. 21 rozporządzenia (UE) 2024/1991, wyszukiwanie i przeglądanie tych zbiorów danych było dostępne nieodpłatnie.”;</w:t>
            </w:r>
          </w:p>
          <w:p w14:paraId="43995B19" w14:textId="77777777" w:rsidR="003373F0" w:rsidRPr="007559F5" w:rsidRDefault="003373F0" w:rsidP="001E05DD">
            <w:pPr>
              <w:pStyle w:val="Normal6"/>
              <w:rPr>
                <w:szCs w:val="24"/>
              </w:rPr>
            </w:pPr>
          </w:p>
        </w:tc>
      </w:tr>
    </w:tbl>
    <w:p w14:paraId="1A10BB5F"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EF0E715"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4ADDD39D" w14:textId="77777777" w:rsidR="003373F0" w:rsidRPr="007559F5" w:rsidRDefault="003373F0" w:rsidP="003373F0">
      <w:pPr>
        <w:pStyle w:val="Normal12Italic"/>
        <w:rPr>
          <w:noProof w:val="0"/>
        </w:rPr>
      </w:pPr>
      <w:r w:rsidRPr="007559F5">
        <w:t>Dyrektywa (UE) 2019/1024 reguluje kwestię pobierania opłat za ponowne wykorzystanie dokumentów, jednak – jak zauważyły AT i FR podczas obrad Rady – nie gwarantuje bezpłatnego udostępniania usług sieciowych, za pośrednictwem których przegląda się dane. Zachowanie zawężonej gwarancji bezpłatności pozwala utrzymać standard publicznego dostępu, który zakładają akty prawne niższego rzędu – w szczególności art. 21 rozporządzenia (UE) 2024/1991.</w:t>
      </w:r>
    </w:p>
    <w:p w14:paraId="3B0C16B6" w14:textId="77777777" w:rsidR="003373F0" w:rsidRPr="007559F5" w:rsidRDefault="003373F0" w:rsidP="003373F0">
      <w:r w:rsidRPr="007559F5">
        <w:rPr>
          <w:rStyle w:val="HideTWBExt"/>
        </w:rPr>
        <w:t>&lt;/Amend&gt;</w:t>
      </w:r>
    </w:p>
    <w:p w14:paraId="6D9FADCE"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76</w:t>
      </w:r>
      <w:r w:rsidRPr="007559F5">
        <w:rPr>
          <w:rStyle w:val="HideTWBExt"/>
          <w:b w:val="0"/>
        </w:rPr>
        <w:t>&lt;/NumAm&gt;</w:t>
      </w:r>
    </w:p>
    <w:p w14:paraId="21DBB14C"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042D7506" w14:textId="77777777" w:rsidR="003373F0" w:rsidRPr="007559F5" w:rsidRDefault="003373F0" w:rsidP="003373F0">
      <w:r w:rsidRPr="007559F5">
        <w:rPr>
          <w:rStyle w:val="HideTWBExt"/>
        </w:rPr>
        <w:t>&lt;/RepeatBlock-By&gt;</w:t>
      </w:r>
    </w:p>
    <w:p w14:paraId="5EEF146F"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4EFDB71" w14:textId="77777777" w:rsidR="003373F0" w:rsidRPr="007559F5" w:rsidRDefault="003373F0" w:rsidP="003373F0">
      <w:pPr>
        <w:pStyle w:val="NormalBold"/>
      </w:pPr>
      <w:r w:rsidRPr="007559F5">
        <w:rPr>
          <w:rStyle w:val="HideTWBExt"/>
          <w:b w:val="0"/>
        </w:rPr>
        <w:t>&lt;Article&gt;</w:t>
      </w:r>
      <w:r w:rsidRPr="007559F5">
        <w:t>Artykuł 1 – akapit 1 – punkt 8</w:t>
      </w:r>
      <w:r w:rsidRPr="007559F5">
        <w:rPr>
          <w:rStyle w:val="HideTWBExt"/>
          <w:b w:val="0"/>
        </w:rPr>
        <w:t>&lt;/Article&gt;</w:t>
      </w:r>
    </w:p>
    <w:p w14:paraId="50C22DDB"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4466000D" w14:textId="77777777" w:rsidR="003373F0" w:rsidRPr="007559F5" w:rsidRDefault="003373F0" w:rsidP="003373F0">
      <w:r w:rsidRPr="007559F5">
        <w:rPr>
          <w:rStyle w:val="HideTWBExt"/>
        </w:rPr>
        <w:t>&lt;Article2&gt;</w:t>
      </w:r>
      <w:r w:rsidRPr="007559F5">
        <w:t>Artykuły 14 i 15</w:t>
      </w:r>
      <w:r w:rsidRPr="007559F5">
        <w:rPr>
          <w:rStyle w:val="HideTWBExt"/>
        </w:rPr>
        <w:t>&lt;/Article2&gt;</w:t>
      </w:r>
    </w:p>
    <w:p w14:paraId="181CD63B"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2B22492" w14:textId="77777777" w:rsidTr="001E05DD">
        <w:trPr>
          <w:jc w:val="center"/>
        </w:trPr>
        <w:tc>
          <w:tcPr>
            <w:tcW w:w="4876" w:type="dxa"/>
          </w:tcPr>
          <w:p w14:paraId="2553514E" w14:textId="77777777" w:rsidR="003373F0" w:rsidRPr="007559F5" w:rsidRDefault="003373F0" w:rsidP="001E05DD">
            <w:pPr>
              <w:pStyle w:val="ColumnHeading"/>
              <w:keepNext/>
            </w:pPr>
            <w:r w:rsidRPr="007559F5">
              <w:t>Tekst proponowany przez Komisję</w:t>
            </w:r>
          </w:p>
        </w:tc>
        <w:tc>
          <w:tcPr>
            <w:tcW w:w="4876" w:type="dxa"/>
          </w:tcPr>
          <w:p w14:paraId="0862D5D6" w14:textId="77777777" w:rsidR="003373F0" w:rsidRPr="007559F5" w:rsidRDefault="003373F0" w:rsidP="001E05DD">
            <w:pPr>
              <w:pStyle w:val="ColumnHeading"/>
              <w:keepNext/>
            </w:pPr>
            <w:r w:rsidRPr="007559F5">
              <w:t>Poprawka</w:t>
            </w:r>
          </w:p>
        </w:tc>
      </w:tr>
      <w:tr w:rsidR="003373F0" w:rsidRPr="007559F5" w14:paraId="791CD63B" w14:textId="77777777" w:rsidTr="001E05DD">
        <w:trPr>
          <w:jc w:val="center"/>
        </w:trPr>
        <w:tc>
          <w:tcPr>
            <w:tcW w:w="4876" w:type="dxa"/>
          </w:tcPr>
          <w:p w14:paraId="1731C6DD" w14:textId="77777777" w:rsidR="003373F0" w:rsidRPr="007559F5" w:rsidRDefault="003373F0" w:rsidP="001E05DD">
            <w:pPr>
              <w:pStyle w:val="Normal6"/>
            </w:pPr>
            <w:r w:rsidRPr="007559F5">
              <w:t>(8)</w:t>
            </w:r>
            <w:r w:rsidRPr="007559F5">
              <w:tab/>
              <w:t xml:space="preserve">uchyla się art. </w:t>
            </w:r>
            <w:r w:rsidRPr="007559F5">
              <w:rPr>
                <w:b/>
                <w:i/>
              </w:rPr>
              <w:t>14–15</w:t>
            </w:r>
            <w:r w:rsidRPr="007559F5">
              <w:t>;</w:t>
            </w:r>
          </w:p>
        </w:tc>
        <w:tc>
          <w:tcPr>
            <w:tcW w:w="4876" w:type="dxa"/>
          </w:tcPr>
          <w:p w14:paraId="6BA6CD3F" w14:textId="77777777" w:rsidR="003373F0" w:rsidRPr="007559F5" w:rsidRDefault="003373F0" w:rsidP="001E05DD">
            <w:pPr>
              <w:pStyle w:val="Normal6"/>
              <w:rPr>
                <w:szCs w:val="24"/>
              </w:rPr>
            </w:pPr>
            <w:r w:rsidRPr="007559F5">
              <w:t xml:space="preserve">uchyla się art. </w:t>
            </w:r>
            <w:r w:rsidRPr="007559F5">
              <w:rPr>
                <w:b/>
                <w:i/>
              </w:rPr>
              <w:t>15</w:t>
            </w:r>
            <w:r w:rsidRPr="007559F5">
              <w:t>;</w:t>
            </w:r>
          </w:p>
        </w:tc>
      </w:tr>
    </w:tbl>
    <w:p w14:paraId="62538872"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9A676B9"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422573F8" w14:textId="77777777" w:rsidR="003373F0" w:rsidRPr="007559F5" w:rsidRDefault="003373F0" w:rsidP="003373F0">
      <w:pPr>
        <w:pStyle w:val="Normal12Italic"/>
        <w:rPr>
          <w:noProof w:val="0"/>
        </w:rPr>
      </w:pPr>
      <w:r w:rsidRPr="007559F5">
        <w:t>Dyrektywa (UE) 2019/1024 reguluje kwestię pobierania opłat za ponowne wykorzystanie dokumentów, jednak – jak zauważyły AT i FR podczas obrad Rady – nie gwarantuje bezpłatnego udostępniania usług sieciowych, za pośrednictwem których przegląda się dane. Zachowanie zawężonej gwarancji bezpłatności pozwala utrzymać standard publicznego dostępu, który zakładają akty prawne niższego rzędu – w szczególności art. 21 rozporządzenia (UE) 2024/1991.</w:t>
      </w:r>
    </w:p>
    <w:p w14:paraId="31DEC5FD" w14:textId="77777777" w:rsidR="003373F0" w:rsidRPr="007559F5" w:rsidRDefault="003373F0" w:rsidP="003373F0">
      <w:r w:rsidRPr="007559F5">
        <w:rPr>
          <w:rStyle w:val="HideTWBExt"/>
        </w:rPr>
        <w:t>&lt;/Amend&gt;</w:t>
      </w:r>
    </w:p>
    <w:p w14:paraId="21F3444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77</w:t>
      </w:r>
      <w:r w:rsidRPr="007559F5">
        <w:rPr>
          <w:rStyle w:val="HideTWBExt"/>
          <w:b w:val="0"/>
        </w:rPr>
        <w:t>&lt;/NumAm&gt;</w:t>
      </w:r>
    </w:p>
    <w:p w14:paraId="0C8F02CF"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656B64BD" w14:textId="77777777" w:rsidR="003373F0" w:rsidRPr="007559F5" w:rsidRDefault="003373F0" w:rsidP="003373F0">
      <w:r w:rsidRPr="007559F5">
        <w:rPr>
          <w:rStyle w:val="HideTWBExt"/>
        </w:rPr>
        <w:t>&lt;/RepeatBlock-By&gt;</w:t>
      </w:r>
    </w:p>
    <w:p w14:paraId="6404809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1BC5600C" w14:textId="77777777" w:rsidR="003373F0" w:rsidRPr="007559F5" w:rsidRDefault="003373F0" w:rsidP="003373F0">
      <w:pPr>
        <w:pStyle w:val="NormalBold"/>
      </w:pPr>
      <w:r w:rsidRPr="007559F5">
        <w:rPr>
          <w:rStyle w:val="HideTWBExt"/>
          <w:b w:val="0"/>
        </w:rPr>
        <w:t>&lt;Article&gt;</w:t>
      </w:r>
      <w:r w:rsidRPr="007559F5">
        <w:t>Artykuł 1 – akapit 1 – punkt 8</w:t>
      </w:r>
      <w:r w:rsidRPr="007559F5">
        <w:rPr>
          <w:rStyle w:val="HideTWBExt"/>
          <w:b w:val="0"/>
        </w:rPr>
        <w:t>&lt;/Article&gt;</w:t>
      </w:r>
    </w:p>
    <w:p w14:paraId="7E025B43"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3B740E4E" w14:textId="77777777" w:rsidR="003373F0" w:rsidRPr="007559F5" w:rsidRDefault="003373F0" w:rsidP="003373F0">
      <w:r w:rsidRPr="007559F5">
        <w:rPr>
          <w:rStyle w:val="HideTWBExt"/>
        </w:rPr>
        <w:t>&lt;Article2&gt;</w:t>
      </w:r>
      <w:r w:rsidRPr="007559F5">
        <w:t>Artykuł 14</w:t>
      </w:r>
      <w:r w:rsidRPr="007559F5">
        <w:rPr>
          <w:rStyle w:val="HideTWBExt"/>
        </w:rPr>
        <w:t>&lt;/Article2&gt;</w:t>
      </w:r>
    </w:p>
    <w:p w14:paraId="6E558EA4"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00523509" w14:textId="77777777" w:rsidTr="001E05DD">
        <w:trPr>
          <w:jc w:val="center"/>
        </w:trPr>
        <w:tc>
          <w:tcPr>
            <w:tcW w:w="4876" w:type="dxa"/>
          </w:tcPr>
          <w:p w14:paraId="634E0E48" w14:textId="77777777" w:rsidR="003373F0" w:rsidRPr="007559F5" w:rsidRDefault="003373F0" w:rsidP="001E05DD">
            <w:pPr>
              <w:pStyle w:val="ColumnHeading"/>
              <w:keepNext/>
            </w:pPr>
            <w:r w:rsidRPr="007559F5">
              <w:t>Tekst proponowany przez Komisję</w:t>
            </w:r>
          </w:p>
        </w:tc>
        <w:tc>
          <w:tcPr>
            <w:tcW w:w="4876" w:type="dxa"/>
          </w:tcPr>
          <w:p w14:paraId="4486BECA" w14:textId="77777777" w:rsidR="003373F0" w:rsidRPr="007559F5" w:rsidRDefault="003373F0" w:rsidP="001E05DD">
            <w:pPr>
              <w:pStyle w:val="ColumnHeading"/>
              <w:keepNext/>
            </w:pPr>
            <w:r w:rsidRPr="007559F5">
              <w:t>Poprawka</w:t>
            </w:r>
          </w:p>
        </w:tc>
      </w:tr>
      <w:tr w:rsidR="003373F0" w:rsidRPr="007559F5" w14:paraId="16BDA6E3" w14:textId="77777777" w:rsidTr="001E05DD">
        <w:trPr>
          <w:jc w:val="center"/>
        </w:trPr>
        <w:tc>
          <w:tcPr>
            <w:tcW w:w="4876" w:type="dxa"/>
          </w:tcPr>
          <w:p w14:paraId="6CC95217" w14:textId="77777777" w:rsidR="003373F0" w:rsidRPr="007559F5" w:rsidRDefault="003373F0" w:rsidP="001E05DD">
            <w:pPr>
              <w:pStyle w:val="Normal6"/>
            </w:pPr>
            <w:r w:rsidRPr="007559F5">
              <w:t>8)</w:t>
            </w:r>
            <w:r w:rsidRPr="007559F5">
              <w:tab/>
              <w:t xml:space="preserve">uchyla się art. </w:t>
            </w:r>
            <w:r w:rsidRPr="007559F5">
              <w:rPr>
                <w:b/>
                <w:i/>
              </w:rPr>
              <w:t>14–15</w:t>
            </w:r>
            <w:r w:rsidRPr="007559F5">
              <w:t>;</w:t>
            </w:r>
          </w:p>
        </w:tc>
        <w:tc>
          <w:tcPr>
            <w:tcW w:w="4876" w:type="dxa"/>
          </w:tcPr>
          <w:p w14:paraId="025F2290" w14:textId="77777777" w:rsidR="003373F0" w:rsidRPr="007559F5" w:rsidRDefault="003373F0" w:rsidP="001E05DD">
            <w:pPr>
              <w:pStyle w:val="Normal6"/>
              <w:rPr>
                <w:szCs w:val="24"/>
              </w:rPr>
            </w:pPr>
            <w:r w:rsidRPr="007559F5">
              <w:t>8)</w:t>
            </w:r>
            <w:r w:rsidRPr="007559F5">
              <w:rPr>
                <w:b/>
                <w:i/>
              </w:rPr>
              <w:t xml:space="preserve"> </w:t>
            </w:r>
            <w:r w:rsidRPr="007559F5">
              <w:t>uchyla się art. </w:t>
            </w:r>
            <w:r w:rsidRPr="007559F5">
              <w:rPr>
                <w:b/>
                <w:i/>
              </w:rPr>
              <w:t>14</w:t>
            </w:r>
            <w:r w:rsidRPr="007559F5">
              <w:t>;</w:t>
            </w:r>
          </w:p>
        </w:tc>
      </w:tr>
    </w:tbl>
    <w:p w14:paraId="04B80B44"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2394EE0C" w14:textId="77777777" w:rsidR="003373F0" w:rsidRPr="007559F5" w:rsidRDefault="003373F0" w:rsidP="003373F0">
      <w:r w:rsidRPr="007559F5">
        <w:rPr>
          <w:rStyle w:val="HideTWBExt"/>
        </w:rPr>
        <w:t>&lt;/Amend&gt;</w:t>
      </w:r>
    </w:p>
    <w:p w14:paraId="3C7DF29A"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78</w:t>
      </w:r>
      <w:r w:rsidRPr="007559F5">
        <w:rPr>
          <w:rStyle w:val="HideTWBExt"/>
          <w:b w:val="0"/>
        </w:rPr>
        <w:t>&lt;/NumAm&gt;</w:t>
      </w:r>
    </w:p>
    <w:p w14:paraId="46D0D071"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53D9585D" w14:textId="77777777" w:rsidR="003373F0" w:rsidRPr="007559F5" w:rsidRDefault="003373F0" w:rsidP="003373F0">
      <w:r w:rsidRPr="007559F5">
        <w:rPr>
          <w:rStyle w:val="HideTWBExt"/>
        </w:rPr>
        <w:t>&lt;/RepeatBlock-By&gt;</w:t>
      </w:r>
    </w:p>
    <w:p w14:paraId="541FD56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44AC6A7" w14:textId="77777777" w:rsidR="003373F0" w:rsidRPr="007559F5" w:rsidRDefault="003373F0" w:rsidP="003373F0">
      <w:pPr>
        <w:pStyle w:val="NormalBold"/>
      </w:pPr>
      <w:r w:rsidRPr="007559F5">
        <w:rPr>
          <w:rStyle w:val="HideTWBExt"/>
          <w:b w:val="0"/>
        </w:rPr>
        <w:t>&lt;Article&gt;</w:t>
      </w:r>
      <w:r w:rsidRPr="007559F5">
        <w:t>Artykuł 1 – akapit 1 – punkt 8 a (nowy)</w:t>
      </w:r>
      <w:r w:rsidRPr="007559F5">
        <w:rPr>
          <w:rStyle w:val="HideTWBExt"/>
          <w:b w:val="0"/>
        </w:rPr>
        <w:t>&lt;/Article&gt;</w:t>
      </w:r>
    </w:p>
    <w:p w14:paraId="23B3E6A3"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47A3B941" w14:textId="77777777" w:rsidR="003373F0" w:rsidRPr="007559F5" w:rsidRDefault="003373F0" w:rsidP="003373F0">
      <w:r w:rsidRPr="007559F5">
        <w:rPr>
          <w:rStyle w:val="HideTWBExt"/>
        </w:rPr>
        <w:t>&lt;Article2&gt;</w:t>
      </w:r>
      <w:r w:rsidRPr="007559F5">
        <w:t>Artykuł 15</w:t>
      </w:r>
      <w:r w:rsidRPr="007559F5">
        <w:rPr>
          <w:rStyle w:val="HideTWBExt"/>
        </w:rPr>
        <w:t>&lt;/Article2&gt;</w:t>
      </w:r>
    </w:p>
    <w:p w14:paraId="6F06DBBC"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57B830B" w14:textId="77777777" w:rsidTr="001E05DD">
        <w:trPr>
          <w:jc w:val="center"/>
        </w:trPr>
        <w:tc>
          <w:tcPr>
            <w:tcW w:w="4876" w:type="dxa"/>
          </w:tcPr>
          <w:p w14:paraId="7528B56D" w14:textId="77777777" w:rsidR="003373F0" w:rsidRPr="007559F5" w:rsidRDefault="003373F0" w:rsidP="001E05DD">
            <w:pPr>
              <w:pStyle w:val="ColumnHeading"/>
              <w:keepNext/>
            </w:pPr>
            <w:r w:rsidRPr="007559F5">
              <w:t>Tekst proponowany przez Komisję</w:t>
            </w:r>
          </w:p>
        </w:tc>
        <w:tc>
          <w:tcPr>
            <w:tcW w:w="4876" w:type="dxa"/>
          </w:tcPr>
          <w:p w14:paraId="35C519CC" w14:textId="77777777" w:rsidR="003373F0" w:rsidRPr="007559F5" w:rsidRDefault="003373F0" w:rsidP="001E05DD">
            <w:pPr>
              <w:pStyle w:val="ColumnHeading"/>
              <w:keepNext/>
            </w:pPr>
            <w:r w:rsidRPr="007559F5">
              <w:t>Poprawka</w:t>
            </w:r>
          </w:p>
        </w:tc>
      </w:tr>
      <w:tr w:rsidR="003373F0" w:rsidRPr="007559F5" w14:paraId="56F65E06" w14:textId="77777777" w:rsidTr="001E05DD">
        <w:trPr>
          <w:jc w:val="center"/>
        </w:trPr>
        <w:tc>
          <w:tcPr>
            <w:tcW w:w="4876" w:type="dxa"/>
          </w:tcPr>
          <w:p w14:paraId="4E5F3854" w14:textId="77777777" w:rsidR="003373F0" w:rsidRPr="007559F5" w:rsidRDefault="003373F0" w:rsidP="001E05DD">
            <w:pPr>
              <w:pStyle w:val="Normal6"/>
            </w:pPr>
          </w:p>
        </w:tc>
        <w:tc>
          <w:tcPr>
            <w:tcW w:w="4876" w:type="dxa"/>
          </w:tcPr>
          <w:p w14:paraId="3600C79B" w14:textId="77777777" w:rsidR="003373F0" w:rsidRPr="007559F5" w:rsidRDefault="003373F0" w:rsidP="001E05DD">
            <w:pPr>
              <w:pStyle w:val="Normal6"/>
              <w:rPr>
                <w:szCs w:val="24"/>
              </w:rPr>
            </w:pPr>
            <w:r w:rsidRPr="007559F5">
              <w:rPr>
                <w:b/>
                <w:i/>
              </w:rPr>
              <w:t>8a) art. 15 otrzymuje brzmienie:</w:t>
            </w:r>
          </w:p>
        </w:tc>
      </w:tr>
      <w:tr w:rsidR="003373F0" w:rsidRPr="007559F5" w14:paraId="062C144E" w14:textId="77777777" w:rsidTr="001E05DD">
        <w:trPr>
          <w:jc w:val="center"/>
        </w:trPr>
        <w:tc>
          <w:tcPr>
            <w:tcW w:w="4876" w:type="dxa"/>
          </w:tcPr>
          <w:p w14:paraId="4481E86B" w14:textId="77777777" w:rsidR="003373F0" w:rsidRPr="007559F5" w:rsidRDefault="003373F0" w:rsidP="001E05DD">
            <w:pPr>
              <w:pStyle w:val="Normal6"/>
            </w:pPr>
          </w:p>
        </w:tc>
        <w:tc>
          <w:tcPr>
            <w:tcW w:w="4876" w:type="dxa"/>
          </w:tcPr>
          <w:p w14:paraId="46BE1B5A" w14:textId="77777777" w:rsidR="003373F0" w:rsidRPr="007559F5" w:rsidRDefault="003373F0" w:rsidP="001E05DD">
            <w:pPr>
              <w:pStyle w:val="Normal6"/>
              <w:rPr>
                <w:szCs w:val="24"/>
              </w:rPr>
            </w:pPr>
            <w:r w:rsidRPr="007559F5">
              <w:rPr>
                <w:b/>
                <w:i/>
              </w:rPr>
              <w:t>„Artykuł 15</w:t>
            </w:r>
          </w:p>
        </w:tc>
      </w:tr>
      <w:tr w:rsidR="003373F0" w:rsidRPr="007559F5" w14:paraId="57B7F0A3" w14:textId="77777777" w:rsidTr="001E05DD">
        <w:trPr>
          <w:jc w:val="center"/>
        </w:trPr>
        <w:tc>
          <w:tcPr>
            <w:tcW w:w="4876" w:type="dxa"/>
          </w:tcPr>
          <w:p w14:paraId="6413A82F" w14:textId="77777777" w:rsidR="003373F0" w:rsidRPr="007559F5" w:rsidRDefault="003373F0" w:rsidP="001E05DD">
            <w:pPr>
              <w:pStyle w:val="Normal6"/>
            </w:pPr>
          </w:p>
        </w:tc>
        <w:tc>
          <w:tcPr>
            <w:tcW w:w="4876" w:type="dxa"/>
          </w:tcPr>
          <w:p w14:paraId="61280796" w14:textId="77777777" w:rsidR="003373F0" w:rsidRPr="007559F5" w:rsidRDefault="003373F0" w:rsidP="001E05DD">
            <w:pPr>
              <w:pStyle w:val="Normal6"/>
              <w:rPr>
                <w:szCs w:val="24"/>
              </w:rPr>
            </w:pPr>
            <w:r w:rsidRPr="007559F5">
              <w:rPr>
                <w:b/>
                <w:i/>
              </w:rPr>
              <w:t>1.</w:t>
            </w:r>
            <w:r w:rsidRPr="007559F5">
              <w:rPr>
                <w:b/>
                <w:i/>
              </w:rPr>
              <w:tab/>
              <w:t xml:space="preserve"> Komisja zapewnia, aby na europejskim portalu danych data.europa.eu udostępniano odpowiednie funkcje geoprzestrzenne w zakresie wyszukiwania, dostępu, wyświetlania na mapie i pobierania zbiorów danych terytorialnych oraz usług objętych </w:t>
            </w:r>
            <w:r w:rsidRPr="007559F5">
              <w:rPr>
                <w:b/>
                <w:i/>
              </w:rPr>
              <w:lastRenderedPageBreak/>
              <w:t>zakresem stosowania niniejszej dyrektywy.</w:t>
            </w:r>
          </w:p>
        </w:tc>
      </w:tr>
      <w:tr w:rsidR="003373F0" w:rsidRPr="007559F5" w14:paraId="3C2A5F1A" w14:textId="77777777" w:rsidTr="001E05DD">
        <w:trPr>
          <w:jc w:val="center"/>
        </w:trPr>
        <w:tc>
          <w:tcPr>
            <w:tcW w:w="4876" w:type="dxa"/>
          </w:tcPr>
          <w:p w14:paraId="469793AD" w14:textId="77777777" w:rsidR="003373F0" w:rsidRPr="007559F5" w:rsidRDefault="003373F0" w:rsidP="001E05DD">
            <w:pPr>
              <w:pStyle w:val="Normal6"/>
            </w:pPr>
          </w:p>
        </w:tc>
        <w:tc>
          <w:tcPr>
            <w:tcW w:w="4876" w:type="dxa"/>
          </w:tcPr>
          <w:p w14:paraId="4009345B" w14:textId="77777777" w:rsidR="003373F0" w:rsidRPr="007559F5" w:rsidRDefault="003373F0" w:rsidP="001E05DD">
            <w:pPr>
              <w:pStyle w:val="Normal6"/>
              <w:rPr>
                <w:szCs w:val="24"/>
              </w:rPr>
            </w:pPr>
            <w:r w:rsidRPr="007559F5">
              <w:rPr>
                <w:b/>
                <w:i/>
              </w:rPr>
              <w:t>2.</w:t>
            </w:r>
            <w:r w:rsidRPr="007559F5">
              <w:rPr>
                <w:b/>
                <w:i/>
              </w:rPr>
              <w:tab/>
              <w:t xml:space="preserve"> Funkcje te umożliwiają użytkownikom wyszukiwanie i pobieranie zbiorów danych przestrzennych według słów kluczowych, tematu, lokalizacji, punktów lub obszaru zainteresowania, wyświetlanie ich na mapie, włączanie lub wyłączanie warstw tematycznych, przeglądanie metadanych oraz identyfikowanie źródła i odpowiedzialnego organu publicznego.”;</w:t>
            </w:r>
          </w:p>
        </w:tc>
      </w:tr>
    </w:tbl>
    <w:p w14:paraId="408F2C55"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4FA48215" w14:textId="77777777" w:rsidR="003373F0" w:rsidRPr="007559F5" w:rsidRDefault="003373F0" w:rsidP="003373F0">
      <w:r w:rsidRPr="007559F5">
        <w:rPr>
          <w:rStyle w:val="HideTWBExt"/>
        </w:rPr>
        <w:t>&lt;/Amend&gt;</w:t>
      </w:r>
    </w:p>
    <w:p w14:paraId="78770002"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79</w:t>
      </w:r>
      <w:r w:rsidRPr="007559F5">
        <w:rPr>
          <w:rStyle w:val="HideTWBExt"/>
          <w:b w:val="0"/>
        </w:rPr>
        <w:t>&lt;/NumAm&gt;</w:t>
      </w:r>
    </w:p>
    <w:p w14:paraId="08484F41" w14:textId="77777777" w:rsidR="003373F0" w:rsidRPr="007559F5" w:rsidRDefault="003373F0" w:rsidP="003373F0">
      <w:pPr>
        <w:pStyle w:val="NormalBold"/>
      </w:pPr>
      <w:r w:rsidRPr="007559F5">
        <w:rPr>
          <w:rStyle w:val="HideTWBExt"/>
          <w:b w:val="0"/>
        </w:rPr>
        <w:t>&lt;RepeatBlock-By&gt;&lt;Members&gt;</w:t>
      </w:r>
      <w:r w:rsidRPr="007559F5">
        <w:t>Valentina Palmisano</w:t>
      </w:r>
      <w:r w:rsidRPr="007559F5">
        <w:rPr>
          <w:rStyle w:val="HideTWBExt"/>
          <w:b w:val="0"/>
        </w:rPr>
        <w:t>&lt;/Members&gt;</w:t>
      </w:r>
    </w:p>
    <w:p w14:paraId="59153446" w14:textId="77777777" w:rsidR="003373F0" w:rsidRPr="007559F5" w:rsidRDefault="003373F0" w:rsidP="003373F0">
      <w:r w:rsidRPr="007559F5">
        <w:rPr>
          <w:rStyle w:val="HideTWBExt"/>
        </w:rPr>
        <w:t>&lt;/RepeatBlock-By&gt;</w:t>
      </w:r>
    </w:p>
    <w:p w14:paraId="1D833C18"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EA53651" w14:textId="77777777" w:rsidR="003373F0" w:rsidRPr="007559F5" w:rsidRDefault="003373F0" w:rsidP="003373F0">
      <w:pPr>
        <w:pStyle w:val="NormalBold"/>
      </w:pPr>
      <w:r w:rsidRPr="007559F5">
        <w:rPr>
          <w:rStyle w:val="HideTWBExt"/>
          <w:b w:val="0"/>
        </w:rPr>
        <w:t>&lt;Article&gt;</w:t>
      </w:r>
      <w:r w:rsidRPr="007559F5">
        <w:t>Artykuł 1 – akapit 1 – punkt 10</w:t>
      </w:r>
      <w:r w:rsidRPr="007559F5">
        <w:rPr>
          <w:rStyle w:val="HideTWBExt"/>
          <w:b w:val="0"/>
        </w:rPr>
        <w:t>&lt;/Article&gt;</w:t>
      </w:r>
    </w:p>
    <w:p w14:paraId="332193D9"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2A31BE2E" w14:textId="77777777" w:rsidR="003373F0" w:rsidRPr="007559F5" w:rsidRDefault="003373F0" w:rsidP="003373F0">
      <w:r w:rsidRPr="007559F5">
        <w:rPr>
          <w:rStyle w:val="HideTWBExt"/>
        </w:rPr>
        <w:t>&lt;Article2&gt;</w:t>
      </w:r>
      <w:r w:rsidRPr="007559F5">
        <w:t>Artykuł 17</w:t>
      </w:r>
      <w:r w:rsidRPr="007559F5">
        <w:rPr>
          <w:rStyle w:val="HideTWBExt"/>
        </w:rPr>
        <w:t>&lt;/Article2&gt;</w:t>
      </w:r>
    </w:p>
    <w:p w14:paraId="5159B617"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E2AC339" w14:textId="77777777" w:rsidTr="001E05DD">
        <w:trPr>
          <w:jc w:val="center"/>
        </w:trPr>
        <w:tc>
          <w:tcPr>
            <w:tcW w:w="4876" w:type="dxa"/>
          </w:tcPr>
          <w:p w14:paraId="79AB5FDA" w14:textId="77777777" w:rsidR="003373F0" w:rsidRPr="007559F5" w:rsidRDefault="003373F0" w:rsidP="001E05DD">
            <w:pPr>
              <w:pStyle w:val="ColumnHeading"/>
              <w:keepNext/>
            </w:pPr>
            <w:r w:rsidRPr="007559F5">
              <w:t>Tekst proponowany przez Komisję</w:t>
            </w:r>
          </w:p>
        </w:tc>
        <w:tc>
          <w:tcPr>
            <w:tcW w:w="4876" w:type="dxa"/>
          </w:tcPr>
          <w:p w14:paraId="3E8923AF" w14:textId="77777777" w:rsidR="003373F0" w:rsidRPr="007559F5" w:rsidRDefault="003373F0" w:rsidP="001E05DD">
            <w:pPr>
              <w:pStyle w:val="ColumnHeading"/>
              <w:keepNext/>
            </w:pPr>
            <w:r w:rsidRPr="007559F5">
              <w:t>Poprawka</w:t>
            </w:r>
          </w:p>
        </w:tc>
      </w:tr>
      <w:tr w:rsidR="003373F0" w:rsidRPr="007559F5" w14:paraId="3BE5EC35" w14:textId="77777777" w:rsidTr="001E05DD">
        <w:trPr>
          <w:jc w:val="center"/>
        </w:trPr>
        <w:tc>
          <w:tcPr>
            <w:tcW w:w="4876" w:type="dxa"/>
          </w:tcPr>
          <w:p w14:paraId="39902298" w14:textId="77777777" w:rsidR="003373F0" w:rsidRPr="007559F5" w:rsidRDefault="003373F0" w:rsidP="001E05DD">
            <w:pPr>
              <w:pStyle w:val="Normal6"/>
            </w:pPr>
            <w:r w:rsidRPr="007559F5">
              <w:rPr>
                <w:b/>
                <w:i/>
              </w:rPr>
              <w:t>(10)</w:t>
            </w:r>
            <w:r w:rsidRPr="007559F5">
              <w:rPr>
                <w:b/>
                <w:i/>
              </w:rPr>
              <w:tab/>
              <w:t>uchyla się art. 17;</w:t>
            </w:r>
          </w:p>
        </w:tc>
        <w:tc>
          <w:tcPr>
            <w:tcW w:w="4876" w:type="dxa"/>
          </w:tcPr>
          <w:p w14:paraId="698C0698" w14:textId="77777777" w:rsidR="003373F0" w:rsidRPr="007559F5" w:rsidRDefault="003373F0" w:rsidP="001E05DD">
            <w:pPr>
              <w:pStyle w:val="Normal6"/>
              <w:rPr>
                <w:szCs w:val="24"/>
              </w:rPr>
            </w:pPr>
            <w:r w:rsidRPr="007559F5">
              <w:rPr>
                <w:b/>
                <w:i/>
              </w:rPr>
              <w:t>skreśla się</w:t>
            </w:r>
          </w:p>
        </w:tc>
      </w:tr>
    </w:tbl>
    <w:p w14:paraId="7EA371CF"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{IT}</w:t>
      </w:r>
      <w:r w:rsidRPr="007559F5">
        <w:t>it</w:t>
      </w:r>
      <w:r w:rsidRPr="007559F5">
        <w:rPr>
          <w:rStyle w:val="HideTWBExt"/>
        </w:rPr>
        <w:t>&lt;/Original&gt;</w:t>
      </w:r>
    </w:p>
    <w:p w14:paraId="5F521A1E" w14:textId="77777777" w:rsidR="003373F0" w:rsidRPr="007559F5" w:rsidRDefault="003373F0" w:rsidP="003373F0">
      <w:r w:rsidRPr="007559F5">
        <w:rPr>
          <w:rStyle w:val="HideTWBExt"/>
        </w:rPr>
        <w:t>&lt;/Amend&gt;</w:t>
      </w:r>
    </w:p>
    <w:p w14:paraId="433CBD6A"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80</w:t>
      </w:r>
      <w:r w:rsidRPr="007559F5">
        <w:rPr>
          <w:rStyle w:val="HideTWBExt"/>
          <w:b w:val="0"/>
        </w:rPr>
        <w:t>&lt;/NumAm&gt;</w:t>
      </w:r>
    </w:p>
    <w:p w14:paraId="0C3B62F4"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5D4FDD24" w14:textId="77777777" w:rsidR="003373F0" w:rsidRPr="007559F5" w:rsidRDefault="003373F0" w:rsidP="003373F0">
      <w:r w:rsidRPr="007559F5">
        <w:rPr>
          <w:rStyle w:val="HideTWBExt"/>
        </w:rPr>
        <w:t>&lt;/RepeatBlock-By&gt;</w:t>
      </w:r>
    </w:p>
    <w:p w14:paraId="5BE39840"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4554B7DA" w14:textId="77777777" w:rsidR="003373F0" w:rsidRPr="007559F5" w:rsidRDefault="003373F0" w:rsidP="003373F0">
      <w:pPr>
        <w:pStyle w:val="NormalBold"/>
      </w:pPr>
      <w:r w:rsidRPr="007559F5">
        <w:rPr>
          <w:rStyle w:val="HideTWBExt"/>
          <w:b w:val="0"/>
        </w:rPr>
        <w:t>&lt;Article&gt;</w:t>
      </w:r>
      <w:r w:rsidRPr="007559F5">
        <w:t>Artykuł 1 – akapit 1 – punkt 10</w:t>
      </w:r>
      <w:r w:rsidRPr="007559F5">
        <w:rPr>
          <w:rStyle w:val="HideTWBExt"/>
          <w:b w:val="0"/>
        </w:rPr>
        <w:t>&lt;/Article&gt;</w:t>
      </w:r>
    </w:p>
    <w:p w14:paraId="5E1DEF8C" w14:textId="77777777" w:rsidR="003373F0" w:rsidRPr="007559F5" w:rsidRDefault="003373F0" w:rsidP="003373F0">
      <w:pPr>
        <w:pStyle w:val="NormalBold"/>
        <w:rPr>
          <w:rStyle w:val="HideTWBExt"/>
        </w:rPr>
      </w:pPr>
    </w:p>
    <w:p w14:paraId="3D7BC765"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09D38FE" w14:textId="77777777" w:rsidR="003373F0" w:rsidRPr="007559F5" w:rsidRDefault="003373F0" w:rsidP="003373F0">
      <w:r w:rsidRPr="007559F5">
        <w:rPr>
          <w:rStyle w:val="HideTWBExt"/>
        </w:rPr>
        <w:t>&lt;Article2&gt;</w:t>
      </w:r>
      <w:r w:rsidRPr="007559F5">
        <w:t>Artykuł 17</w:t>
      </w:r>
      <w:r w:rsidRPr="007559F5">
        <w:rPr>
          <w:rStyle w:val="HideTWBExt"/>
        </w:rPr>
        <w:t>&lt;/Article2&gt;</w:t>
      </w:r>
    </w:p>
    <w:p w14:paraId="3AA0572B"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7A03725" w14:textId="77777777" w:rsidTr="001E05DD">
        <w:trPr>
          <w:jc w:val="center"/>
        </w:trPr>
        <w:tc>
          <w:tcPr>
            <w:tcW w:w="4876" w:type="dxa"/>
          </w:tcPr>
          <w:p w14:paraId="343CDFDE" w14:textId="77777777" w:rsidR="003373F0" w:rsidRPr="007559F5" w:rsidRDefault="003373F0" w:rsidP="001E05DD">
            <w:pPr>
              <w:pStyle w:val="ColumnHeading"/>
              <w:keepNext/>
            </w:pPr>
            <w:r w:rsidRPr="007559F5">
              <w:t>Tekst proponowany przez Komisję</w:t>
            </w:r>
          </w:p>
        </w:tc>
        <w:tc>
          <w:tcPr>
            <w:tcW w:w="4876" w:type="dxa"/>
          </w:tcPr>
          <w:p w14:paraId="1E6519EC" w14:textId="77777777" w:rsidR="003373F0" w:rsidRPr="007559F5" w:rsidRDefault="003373F0" w:rsidP="001E05DD">
            <w:pPr>
              <w:pStyle w:val="ColumnHeading"/>
              <w:keepNext/>
            </w:pPr>
            <w:r w:rsidRPr="007559F5">
              <w:t>Poprawka</w:t>
            </w:r>
          </w:p>
        </w:tc>
      </w:tr>
      <w:tr w:rsidR="003373F0" w:rsidRPr="007559F5" w14:paraId="2A08F87B" w14:textId="77777777" w:rsidTr="001E05DD">
        <w:trPr>
          <w:jc w:val="center"/>
        </w:trPr>
        <w:tc>
          <w:tcPr>
            <w:tcW w:w="4876" w:type="dxa"/>
          </w:tcPr>
          <w:p w14:paraId="48705A10" w14:textId="77777777" w:rsidR="003373F0" w:rsidRPr="007559F5" w:rsidRDefault="003373F0" w:rsidP="001E05DD">
            <w:pPr>
              <w:pStyle w:val="Normal6"/>
            </w:pPr>
            <w:r w:rsidRPr="007559F5">
              <w:rPr>
                <w:b/>
                <w:i/>
              </w:rPr>
              <w:t>(10)</w:t>
            </w:r>
            <w:r w:rsidRPr="007559F5">
              <w:rPr>
                <w:b/>
                <w:i/>
              </w:rPr>
              <w:tab/>
              <w:t>uchyla się art. 17;</w:t>
            </w:r>
          </w:p>
        </w:tc>
        <w:tc>
          <w:tcPr>
            <w:tcW w:w="4876" w:type="dxa"/>
          </w:tcPr>
          <w:p w14:paraId="193BE691" w14:textId="77777777" w:rsidR="003373F0" w:rsidRPr="007559F5" w:rsidRDefault="003373F0" w:rsidP="001E05DD">
            <w:pPr>
              <w:pStyle w:val="Normal6"/>
              <w:rPr>
                <w:szCs w:val="24"/>
              </w:rPr>
            </w:pPr>
            <w:r w:rsidRPr="007559F5">
              <w:rPr>
                <w:b/>
                <w:i/>
              </w:rPr>
              <w:t>skreśla się</w:t>
            </w:r>
          </w:p>
        </w:tc>
      </w:tr>
    </w:tbl>
    <w:p w14:paraId="35315C2E"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1AA0DDA" w14:textId="77777777" w:rsidR="003373F0" w:rsidRPr="007559F5" w:rsidRDefault="003373F0" w:rsidP="003373F0">
      <w:r w:rsidRPr="007559F5">
        <w:rPr>
          <w:rStyle w:val="HideTWBExt"/>
        </w:rPr>
        <w:t>&lt;/Amend&gt;</w:t>
      </w:r>
    </w:p>
    <w:p w14:paraId="2BAE3EF6" w14:textId="77777777" w:rsidR="003373F0" w:rsidRPr="007559F5" w:rsidRDefault="003373F0" w:rsidP="003373F0">
      <w:pPr>
        <w:pStyle w:val="AMNumberTabs0"/>
        <w:keepNext/>
      </w:pPr>
      <w:r w:rsidRPr="007559F5">
        <w:rPr>
          <w:rStyle w:val="HideTWBExt"/>
          <w:b w:val="0"/>
        </w:rPr>
        <w:lastRenderedPageBreak/>
        <w:t>&lt;Amend&gt;</w:t>
      </w:r>
      <w:r w:rsidRPr="007559F5">
        <w:t>Poprawka</w:t>
      </w:r>
      <w:r w:rsidRPr="007559F5">
        <w:tab/>
      </w:r>
      <w:r w:rsidRPr="007559F5">
        <w:tab/>
      </w:r>
      <w:r w:rsidRPr="007559F5">
        <w:rPr>
          <w:rStyle w:val="HideTWBExt"/>
          <w:b w:val="0"/>
        </w:rPr>
        <w:t>&lt;NumAm&gt;</w:t>
      </w:r>
      <w:r w:rsidRPr="007559F5">
        <w:t>81</w:t>
      </w:r>
      <w:r w:rsidRPr="007559F5">
        <w:rPr>
          <w:rStyle w:val="HideTWBExt"/>
          <w:b w:val="0"/>
        </w:rPr>
        <w:t>&lt;/NumAm&gt;</w:t>
      </w:r>
    </w:p>
    <w:p w14:paraId="56B23184"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0D22801B" w14:textId="77777777" w:rsidR="003373F0" w:rsidRPr="007559F5" w:rsidRDefault="003373F0" w:rsidP="003373F0">
      <w:r w:rsidRPr="007559F5">
        <w:rPr>
          <w:rStyle w:val="HideTWBExt"/>
        </w:rPr>
        <w:t>&lt;/RepeatBlock-By&gt;</w:t>
      </w:r>
    </w:p>
    <w:p w14:paraId="7F99358A"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3A7F601" w14:textId="77777777" w:rsidR="003373F0" w:rsidRPr="007559F5" w:rsidRDefault="003373F0" w:rsidP="003373F0">
      <w:pPr>
        <w:pStyle w:val="NormalBold"/>
      </w:pPr>
      <w:r w:rsidRPr="007559F5">
        <w:rPr>
          <w:rStyle w:val="HideTWBExt"/>
          <w:b w:val="0"/>
        </w:rPr>
        <w:t>&lt;Article&gt;</w:t>
      </w:r>
      <w:r w:rsidRPr="007559F5">
        <w:t>Artykuł 1 – akapit 1 – punkt 10</w:t>
      </w:r>
      <w:r w:rsidRPr="007559F5">
        <w:rPr>
          <w:rStyle w:val="HideTWBExt"/>
          <w:b w:val="0"/>
        </w:rPr>
        <w:t>&lt;/Article&gt;</w:t>
      </w:r>
    </w:p>
    <w:p w14:paraId="4D955C67"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606C5AA" w14:textId="77777777" w:rsidR="003373F0" w:rsidRPr="007559F5" w:rsidRDefault="003373F0" w:rsidP="003373F0">
      <w:r w:rsidRPr="007559F5">
        <w:rPr>
          <w:rStyle w:val="HideTWBExt"/>
        </w:rPr>
        <w:t>&lt;Article2&gt;</w:t>
      </w:r>
      <w:r w:rsidRPr="007559F5">
        <w:t>Artykuł 17</w:t>
      </w:r>
      <w:r w:rsidRPr="007559F5">
        <w:rPr>
          <w:rStyle w:val="HideTWBExt"/>
        </w:rPr>
        <w:t>&lt;/Article2&gt;</w:t>
      </w:r>
    </w:p>
    <w:p w14:paraId="7CD9FA53"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41DD5F27" w14:textId="77777777" w:rsidTr="001E05DD">
        <w:trPr>
          <w:jc w:val="center"/>
        </w:trPr>
        <w:tc>
          <w:tcPr>
            <w:tcW w:w="4876" w:type="dxa"/>
          </w:tcPr>
          <w:p w14:paraId="51652DD3" w14:textId="77777777" w:rsidR="003373F0" w:rsidRPr="007559F5" w:rsidRDefault="003373F0" w:rsidP="001E05DD">
            <w:pPr>
              <w:pStyle w:val="ColumnHeading"/>
              <w:keepNext/>
            </w:pPr>
            <w:r w:rsidRPr="007559F5">
              <w:t>Tekst proponowany przez Komisję</w:t>
            </w:r>
          </w:p>
        </w:tc>
        <w:tc>
          <w:tcPr>
            <w:tcW w:w="4876" w:type="dxa"/>
          </w:tcPr>
          <w:p w14:paraId="319BD23E" w14:textId="77777777" w:rsidR="003373F0" w:rsidRPr="007559F5" w:rsidRDefault="003373F0" w:rsidP="001E05DD">
            <w:pPr>
              <w:pStyle w:val="ColumnHeading"/>
              <w:keepNext/>
            </w:pPr>
            <w:r w:rsidRPr="007559F5">
              <w:t>Poprawka</w:t>
            </w:r>
          </w:p>
        </w:tc>
      </w:tr>
      <w:tr w:rsidR="003373F0" w:rsidRPr="007559F5" w14:paraId="52DC7241" w14:textId="77777777" w:rsidTr="001E05DD">
        <w:trPr>
          <w:jc w:val="center"/>
        </w:trPr>
        <w:tc>
          <w:tcPr>
            <w:tcW w:w="4876" w:type="dxa"/>
          </w:tcPr>
          <w:p w14:paraId="649831B5" w14:textId="77777777" w:rsidR="003373F0" w:rsidRPr="007559F5" w:rsidRDefault="003373F0" w:rsidP="001E05DD">
            <w:pPr>
              <w:pStyle w:val="Normal6"/>
            </w:pPr>
            <w:r w:rsidRPr="007559F5">
              <w:t>(10)</w:t>
            </w:r>
            <w:r w:rsidRPr="007559F5">
              <w:tab/>
            </w:r>
            <w:r w:rsidRPr="007559F5">
              <w:rPr>
                <w:b/>
                <w:i/>
              </w:rPr>
              <w:t xml:space="preserve">uchyla się </w:t>
            </w:r>
            <w:r w:rsidRPr="007559F5">
              <w:t>art. 17</w:t>
            </w:r>
            <w:r w:rsidRPr="007559F5">
              <w:rPr>
                <w:b/>
                <w:i/>
              </w:rPr>
              <w:t>;</w:t>
            </w:r>
          </w:p>
        </w:tc>
        <w:tc>
          <w:tcPr>
            <w:tcW w:w="4876" w:type="dxa"/>
          </w:tcPr>
          <w:p w14:paraId="3DB7E517" w14:textId="77777777" w:rsidR="003373F0" w:rsidRPr="007559F5" w:rsidRDefault="003373F0" w:rsidP="001E05DD">
            <w:pPr>
              <w:pStyle w:val="Normal6"/>
              <w:rPr>
                <w:szCs w:val="24"/>
              </w:rPr>
            </w:pPr>
            <w:r w:rsidRPr="007559F5">
              <w:t xml:space="preserve">art. 17 </w:t>
            </w:r>
            <w:r w:rsidRPr="007559F5">
              <w:rPr>
                <w:b/>
                <w:i/>
              </w:rPr>
              <w:t>otrzymuje brzmienie:</w:t>
            </w:r>
          </w:p>
        </w:tc>
      </w:tr>
      <w:tr w:rsidR="003373F0" w:rsidRPr="007559F5" w14:paraId="5CFB000C" w14:textId="77777777" w:rsidTr="001E05DD">
        <w:trPr>
          <w:jc w:val="center"/>
        </w:trPr>
        <w:tc>
          <w:tcPr>
            <w:tcW w:w="4876" w:type="dxa"/>
          </w:tcPr>
          <w:p w14:paraId="6E180BB7" w14:textId="77777777" w:rsidR="003373F0" w:rsidRPr="007559F5" w:rsidRDefault="003373F0" w:rsidP="001E05DD">
            <w:pPr>
              <w:pStyle w:val="Normal6"/>
            </w:pPr>
          </w:p>
        </w:tc>
        <w:tc>
          <w:tcPr>
            <w:tcW w:w="4876" w:type="dxa"/>
          </w:tcPr>
          <w:p w14:paraId="2B865F19" w14:textId="77777777" w:rsidR="003373F0" w:rsidRPr="007559F5" w:rsidRDefault="003373F0" w:rsidP="001E05DD">
            <w:pPr>
              <w:pStyle w:val="Normal6"/>
              <w:rPr>
                <w:szCs w:val="24"/>
              </w:rPr>
            </w:pPr>
            <w:r w:rsidRPr="007559F5">
              <w:rPr>
                <w:b/>
                <w:i/>
              </w:rPr>
              <w:t>„Artykuł 17</w:t>
            </w:r>
          </w:p>
        </w:tc>
      </w:tr>
      <w:tr w:rsidR="003373F0" w:rsidRPr="007559F5" w14:paraId="7E7D48D5" w14:textId="77777777" w:rsidTr="001E05DD">
        <w:trPr>
          <w:jc w:val="center"/>
        </w:trPr>
        <w:tc>
          <w:tcPr>
            <w:tcW w:w="4876" w:type="dxa"/>
          </w:tcPr>
          <w:p w14:paraId="243DAE84" w14:textId="77777777" w:rsidR="003373F0" w:rsidRPr="007559F5" w:rsidRDefault="003373F0" w:rsidP="001E05DD">
            <w:pPr>
              <w:pStyle w:val="Normal6"/>
            </w:pPr>
          </w:p>
        </w:tc>
        <w:tc>
          <w:tcPr>
            <w:tcW w:w="4876" w:type="dxa"/>
          </w:tcPr>
          <w:p w14:paraId="6D5CD5D7" w14:textId="77777777" w:rsidR="003373F0" w:rsidRPr="007559F5" w:rsidRDefault="003373F0" w:rsidP="001E05DD">
            <w:pPr>
              <w:pStyle w:val="Normal6"/>
              <w:rPr>
                <w:b/>
                <w:i/>
              </w:rPr>
            </w:pPr>
            <w:r w:rsidRPr="007559F5">
              <w:rPr>
                <w:b/>
                <w:i/>
              </w:rPr>
              <w:t>Wymiana danych między organami publicznymi i warunki ich ponownego wykorzystania</w:t>
            </w:r>
          </w:p>
          <w:p w14:paraId="1D849BC8" w14:textId="77777777" w:rsidR="003373F0" w:rsidRPr="007559F5" w:rsidRDefault="003373F0" w:rsidP="001E05DD">
            <w:pPr>
              <w:pStyle w:val="Normal6"/>
              <w:rPr>
                <w:b/>
                <w:i/>
              </w:rPr>
            </w:pPr>
            <w:r w:rsidRPr="007559F5">
              <w:rPr>
                <w:b/>
                <w:i/>
              </w:rPr>
              <w:t>Państwa członkowskie wdrażają niezbędne środki w celu zapewnienia skutecznego udostępniania zbiorów i usług danych przestrzennych między organami publicznymi na szczeblu krajowym, regionalnym i lokalnym, w szczególności gdy są one niezbędne do ochrony środowiska, zapobiegania zagrożeniom naturalnym i przemysłowym, gospodarowania wodami, glebami, lasami, strefą przybrzeżną, różnorodnością biologiczną oraz gruntami.</w:t>
            </w:r>
          </w:p>
          <w:p w14:paraId="0359191B" w14:textId="77777777" w:rsidR="003373F0" w:rsidRPr="007559F5" w:rsidRDefault="003373F0" w:rsidP="001E05DD">
            <w:pPr>
              <w:pStyle w:val="Normal6"/>
              <w:rPr>
                <w:b/>
                <w:i/>
              </w:rPr>
            </w:pPr>
            <w:r w:rsidRPr="007559F5">
              <w:rPr>
                <w:b/>
                <w:i/>
              </w:rPr>
              <w:t>Państwa członkowskie mogą, w razie potrzeby i po odpowiednim uzasadnieniu, przewidzieć szczególne warunki mające zastosowanie do komercyjnego ponownego wykorzystywania niektórych zbiorów danych przestrzennych wytworzonych lub utrzymywanych przez organy publiczne, w celu zapewnienia finansowej stabilności ich wytwarzania, aktualizacji, jakości i utrzymania. Warunki te muszą być proporcjonalne, przejrzyste i niedyskryminacyjne.</w:t>
            </w:r>
          </w:p>
          <w:p w14:paraId="0C24E54C" w14:textId="77777777" w:rsidR="003373F0" w:rsidRPr="007559F5" w:rsidRDefault="003373F0" w:rsidP="001E05DD">
            <w:pPr>
              <w:pStyle w:val="Normal6"/>
              <w:rPr>
                <w:szCs w:val="24"/>
              </w:rPr>
            </w:pPr>
            <w:r w:rsidRPr="007559F5">
              <w:rPr>
                <w:b/>
                <w:i/>
              </w:rPr>
              <w:t xml:space="preserve">Nie mogą one stanowić przeszkody w dostępie do danych w celach leżących w interesie publicznym, badań naukowych, ochrony środowiska, współpracy między </w:t>
            </w:r>
            <w:r w:rsidRPr="007559F5">
              <w:rPr>
                <w:b/>
                <w:i/>
              </w:rPr>
              <w:lastRenderedPageBreak/>
              <w:t>organami publicznymi, zapobiegania zagrożeniom lub informowania obywateli.”;</w:t>
            </w:r>
          </w:p>
        </w:tc>
      </w:tr>
    </w:tbl>
    <w:p w14:paraId="2760045F"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2994870E" w14:textId="77777777" w:rsidR="003373F0" w:rsidRPr="007559F5" w:rsidRDefault="003373F0" w:rsidP="003373F0">
      <w:r w:rsidRPr="007559F5">
        <w:rPr>
          <w:rStyle w:val="HideTWBExt"/>
        </w:rPr>
        <w:t>&lt;/Amend&gt;</w:t>
      </w:r>
    </w:p>
    <w:p w14:paraId="2FE6D276"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82</w:t>
      </w:r>
      <w:r w:rsidRPr="007559F5">
        <w:rPr>
          <w:rStyle w:val="HideTWBExt"/>
          <w:b w:val="0"/>
        </w:rPr>
        <w:t>&lt;/NumAm&gt;</w:t>
      </w:r>
    </w:p>
    <w:p w14:paraId="4524B629"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2C6D0CB3" w14:textId="77777777" w:rsidR="003373F0" w:rsidRPr="007559F5" w:rsidRDefault="003373F0" w:rsidP="003373F0">
      <w:r w:rsidRPr="007559F5">
        <w:rPr>
          <w:rStyle w:val="HideTWBExt"/>
        </w:rPr>
        <w:t>&lt;/RepeatBlock-By&gt;</w:t>
      </w:r>
    </w:p>
    <w:p w14:paraId="6E8D05A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31E63E2" w14:textId="77777777" w:rsidR="003373F0" w:rsidRPr="007559F5" w:rsidRDefault="003373F0" w:rsidP="003373F0">
      <w:pPr>
        <w:pStyle w:val="NormalBold"/>
      </w:pPr>
      <w:r w:rsidRPr="007559F5">
        <w:rPr>
          <w:rStyle w:val="HideTWBExt"/>
          <w:b w:val="0"/>
        </w:rPr>
        <w:t>&lt;Article&gt;</w:t>
      </w:r>
      <w:r w:rsidRPr="007559F5">
        <w:t>Artykuł 1 – akapit 1 – punkt 10 a (nowy)</w:t>
      </w:r>
      <w:r w:rsidRPr="007559F5">
        <w:rPr>
          <w:rStyle w:val="HideTWBExt"/>
          <w:b w:val="0"/>
        </w:rPr>
        <w:t>&lt;/Article&gt;</w:t>
      </w:r>
    </w:p>
    <w:p w14:paraId="2FEA9FF5"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57073F16" w14:textId="77777777" w:rsidR="003373F0" w:rsidRPr="007559F5" w:rsidRDefault="003373F0" w:rsidP="003373F0">
      <w:r w:rsidRPr="007559F5">
        <w:rPr>
          <w:rStyle w:val="HideTWBExt"/>
        </w:rPr>
        <w:t>&lt;Article2&gt;</w:t>
      </w:r>
      <w:r w:rsidRPr="007559F5">
        <w:t>Artykuł 17 – ustęp 1</w:t>
      </w:r>
      <w:r w:rsidRPr="007559F5">
        <w:rPr>
          <w:rStyle w:val="HideTWBExt"/>
        </w:rPr>
        <w:t>&lt;/Article2&gt;</w:t>
      </w:r>
    </w:p>
    <w:p w14:paraId="4C0C1AF7" w14:textId="77777777" w:rsidR="003373F0" w:rsidRPr="007559F5" w:rsidRDefault="003373F0" w:rsidP="003373F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B02A0D5" w14:textId="77777777" w:rsidTr="001E05DD">
        <w:trPr>
          <w:jc w:val="center"/>
        </w:trPr>
        <w:tc>
          <w:tcPr>
            <w:tcW w:w="4876" w:type="dxa"/>
          </w:tcPr>
          <w:p w14:paraId="077345C2" w14:textId="77777777" w:rsidR="003373F0" w:rsidRPr="007559F5" w:rsidRDefault="003373F0" w:rsidP="001E05DD">
            <w:pPr>
              <w:pStyle w:val="ColumnHeading"/>
              <w:keepNext/>
            </w:pPr>
            <w:r w:rsidRPr="007559F5">
              <w:t>Tekst obowiązujący</w:t>
            </w:r>
          </w:p>
        </w:tc>
        <w:tc>
          <w:tcPr>
            <w:tcW w:w="4876" w:type="dxa"/>
          </w:tcPr>
          <w:p w14:paraId="6C47D6A6" w14:textId="77777777" w:rsidR="003373F0" w:rsidRPr="007559F5" w:rsidRDefault="003373F0" w:rsidP="001E05DD">
            <w:pPr>
              <w:pStyle w:val="ColumnHeading"/>
              <w:keepNext/>
            </w:pPr>
            <w:r w:rsidRPr="007559F5">
              <w:t>Poprawka</w:t>
            </w:r>
          </w:p>
        </w:tc>
      </w:tr>
      <w:tr w:rsidR="003373F0" w:rsidRPr="007559F5" w14:paraId="69006E34" w14:textId="77777777" w:rsidTr="001E05DD">
        <w:trPr>
          <w:jc w:val="center"/>
        </w:trPr>
        <w:tc>
          <w:tcPr>
            <w:tcW w:w="4876" w:type="dxa"/>
          </w:tcPr>
          <w:p w14:paraId="4EE0CF0A" w14:textId="77777777" w:rsidR="003373F0" w:rsidRPr="007559F5" w:rsidRDefault="003373F0" w:rsidP="001E05DD">
            <w:pPr>
              <w:pStyle w:val="Normal6"/>
            </w:pPr>
          </w:p>
        </w:tc>
        <w:tc>
          <w:tcPr>
            <w:tcW w:w="4876" w:type="dxa"/>
          </w:tcPr>
          <w:p w14:paraId="21738D4C" w14:textId="77777777" w:rsidR="003373F0" w:rsidRPr="007559F5" w:rsidRDefault="003373F0" w:rsidP="001E05DD">
            <w:pPr>
              <w:pStyle w:val="Normal6"/>
              <w:rPr>
                <w:szCs w:val="24"/>
              </w:rPr>
            </w:pPr>
            <w:r w:rsidRPr="007559F5">
              <w:rPr>
                <w:b/>
                <w:i/>
              </w:rPr>
              <w:t>10a)</w:t>
            </w:r>
            <w:r w:rsidRPr="007559F5">
              <w:rPr>
                <w:b/>
                <w:i/>
              </w:rPr>
              <w:tab/>
              <w:t>art. 17 ust. 1 otrzymuje brzmienie:</w:t>
            </w:r>
          </w:p>
        </w:tc>
      </w:tr>
      <w:tr w:rsidR="003373F0" w:rsidRPr="007559F5" w14:paraId="59B7ED8A" w14:textId="77777777" w:rsidTr="001E05DD">
        <w:trPr>
          <w:jc w:val="center"/>
        </w:trPr>
        <w:tc>
          <w:tcPr>
            <w:tcW w:w="4876" w:type="dxa"/>
          </w:tcPr>
          <w:p w14:paraId="5090B9AD" w14:textId="77777777" w:rsidR="003373F0" w:rsidRPr="007559F5" w:rsidRDefault="003373F0" w:rsidP="001E05DD">
            <w:pPr>
              <w:pStyle w:val="Normal6"/>
            </w:pPr>
            <w:r w:rsidRPr="007559F5">
              <w:t xml:space="preserve">Każde państwo członkowskie </w:t>
            </w:r>
            <w:r w:rsidRPr="007559F5">
              <w:rPr>
                <w:b/>
                <w:i/>
              </w:rPr>
              <w:t xml:space="preserve">przyjmuje środki dotyczące wspólnego korzystania ze zbiorów </w:t>
            </w:r>
            <w:r w:rsidRPr="007559F5">
              <w:t xml:space="preserve">danych </w:t>
            </w:r>
            <w:r w:rsidRPr="007559F5">
              <w:rPr>
                <w:b/>
                <w:i/>
              </w:rPr>
              <w:t xml:space="preserve">i usług danych </w:t>
            </w:r>
            <w:r w:rsidRPr="007559F5">
              <w:t xml:space="preserve">przestrzennych </w:t>
            </w:r>
            <w:r w:rsidRPr="007559F5">
              <w:rPr>
                <w:b/>
                <w:i/>
              </w:rPr>
              <w:t xml:space="preserve">przez jego organy publiczne, o których mowa w art. 3 ust. 9 lit. a) i b). Środki te umożliwiają tym organom publicznym uzyskanie dostępu do zbiorów danych przestrzennych </w:t>
            </w:r>
            <w:r w:rsidRPr="007559F5">
              <w:t xml:space="preserve">oraz </w:t>
            </w:r>
            <w:r w:rsidRPr="007559F5">
              <w:rPr>
                <w:b/>
                <w:i/>
              </w:rPr>
              <w:t xml:space="preserve">wymianę i korzystanie z tych zbiorów i usług </w:t>
            </w:r>
            <w:r w:rsidRPr="007559F5">
              <w:t>na potrzeby zadań publicznych, które mogą oddziaływać na środowisko.</w:t>
            </w:r>
          </w:p>
        </w:tc>
        <w:tc>
          <w:tcPr>
            <w:tcW w:w="4876" w:type="dxa"/>
          </w:tcPr>
          <w:p w14:paraId="5B2FF431" w14:textId="77777777" w:rsidR="003373F0" w:rsidRPr="007559F5" w:rsidRDefault="003373F0" w:rsidP="001E05DD">
            <w:pPr>
              <w:pStyle w:val="Normal6"/>
              <w:rPr>
                <w:szCs w:val="24"/>
              </w:rPr>
            </w:pPr>
            <w:r w:rsidRPr="007559F5">
              <w:rPr>
                <w:b/>
                <w:i/>
              </w:rPr>
              <w:t>„Każde państwo członkowskie dopilnowuje, aby organy publiczne miały dostęp do danych przestrzennych objętych niniejszą dyrektywą oraz mogły wymieniać takie dane na potrzeby zadań publicznych, które mogą oddziaływać na środowisko.”;</w:t>
            </w:r>
          </w:p>
        </w:tc>
      </w:tr>
    </w:tbl>
    <w:p w14:paraId="0020BD0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2FF51C4" w14:textId="77777777" w:rsidR="003373F0" w:rsidRPr="007559F5" w:rsidRDefault="003373F0" w:rsidP="003373F0">
      <w:pPr>
        <w:pStyle w:val="CrossRef"/>
      </w:pPr>
      <w:r w:rsidRPr="007559F5">
        <w:t>(32007L0002)</w:t>
      </w:r>
    </w:p>
    <w:p w14:paraId="17F0787D" w14:textId="77777777" w:rsidR="003373F0" w:rsidRPr="007559F5" w:rsidRDefault="003373F0" w:rsidP="003373F0">
      <w:r w:rsidRPr="007559F5">
        <w:rPr>
          <w:rStyle w:val="HideTWBExt"/>
        </w:rPr>
        <w:t>&lt;/Amend&gt;</w:t>
      </w:r>
    </w:p>
    <w:p w14:paraId="3FAA238B"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83</w:t>
      </w:r>
      <w:r w:rsidRPr="007559F5">
        <w:rPr>
          <w:rStyle w:val="HideTWBExt"/>
          <w:b w:val="0"/>
        </w:rPr>
        <w:t>&lt;/NumAm&gt;</w:t>
      </w:r>
    </w:p>
    <w:p w14:paraId="7D226987" w14:textId="77777777" w:rsidR="003373F0" w:rsidRPr="007559F5" w:rsidRDefault="003373F0" w:rsidP="003373F0">
      <w:pPr>
        <w:pStyle w:val="NormalBold"/>
      </w:pPr>
      <w:r w:rsidRPr="007559F5">
        <w:rPr>
          <w:rStyle w:val="HideTWBExt"/>
          <w:b w:val="0"/>
        </w:rPr>
        <w:t>&lt;RepeatBlock-By&gt;&lt;Members&gt;</w:t>
      </w:r>
      <w:r w:rsidRPr="007559F5">
        <w:t>Annalisa Corrado, Sakis Arnaoutoglou</w:t>
      </w:r>
      <w:r w:rsidRPr="007559F5">
        <w:rPr>
          <w:rStyle w:val="HideTWBExt"/>
          <w:b w:val="0"/>
        </w:rPr>
        <w:t>&lt;/Members&gt;</w:t>
      </w:r>
    </w:p>
    <w:p w14:paraId="2C375EAC" w14:textId="77777777" w:rsidR="003373F0" w:rsidRPr="007559F5" w:rsidRDefault="003373F0" w:rsidP="003373F0">
      <w:r w:rsidRPr="007559F5">
        <w:rPr>
          <w:rStyle w:val="HideTWBExt"/>
        </w:rPr>
        <w:t>&lt;/RepeatBlock-By&gt;</w:t>
      </w:r>
    </w:p>
    <w:p w14:paraId="6337C56C"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D9DB160" w14:textId="77777777" w:rsidR="003373F0" w:rsidRPr="007559F5" w:rsidRDefault="003373F0" w:rsidP="003373F0">
      <w:pPr>
        <w:pStyle w:val="NormalBold"/>
      </w:pPr>
      <w:r w:rsidRPr="007559F5">
        <w:rPr>
          <w:rStyle w:val="HideTWBExt"/>
          <w:b w:val="0"/>
        </w:rPr>
        <w:t>&lt;Article&gt;</w:t>
      </w:r>
      <w:r w:rsidRPr="007559F5">
        <w:t>Artykuł 1 – akapit 1 – punkt 10 b (nowy)</w:t>
      </w:r>
      <w:r w:rsidRPr="007559F5">
        <w:rPr>
          <w:rStyle w:val="HideTWBExt"/>
          <w:b w:val="0"/>
        </w:rPr>
        <w:t>&lt;/Article&gt;</w:t>
      </w:r>
    </w:p>
    <w:p w14:paraId="55AA945A"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0C0A30DE" w14:textId="77777777" w:rsidR="003373F0" w:rsidRPr="007559F5" w:rsidRDefault="003373F0" w:rsidP="003373F0">
      <w:r w:rsidRPr="007559F5">
        <w:rPr>
          <w:rStyle w:val="HideTWBExt"/>
        </w:rPr>
        <w:t>&lt;Article2&gt;</w:t>
      </w:r>
      <w:r w:rsidRPr="007559F5">
        <w:t>Artykuł 17 – ustęp 2</w:t>
      </w:r>
      <w:r w:rsidRPr="007559F5">
        <w:rPr>
          <w:rStyle w:val="HideTWBExt"/>
        </w:rPr>
        <w:t>&lt;/Article2&gt;</w:t>
      </w:r>
    </w:p>
    <w:p w14:paraId="7E0164E6"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A1EAB61" w14:textId="77777777" w:rsidTr="001E05DD">
        <w:trPr>
          <w:jc w:val="center"/>
        </w:trPr>
        <w:tc>
          <w:tcPr>
            <w:tcW w:w="4876" w:type="dxa"/>
          </w:tcPr>
          <w:p w14:paraId="1688CADC" w14:textId="77777777" w:rsidR="003373F0" w:rsidRPr="007559F5" w:rsidRDefault="003373F0" w:rsidP="001E05DD">
            <w:pPr>
              <w:pStyle w:val="ColumnHeading"/>
              <w:keepNext/>
            </w:pPr>
            <w:r w:rsidRPr="007559F5">
              <w:t>Tekst obowiązujący</w:t>
            </w:r>
          </w:p>
        </w:tc>
        <w:tc>
          <w:tcPr>
            <w:tcW w:w="4876" w:type="dxa"/>
          </w:tcPr>
          <w:p w14:paraId="18DB24C7" w14:textId="77777777" w:rsidR="003373F0" w:rsidRPr="007559F5" w:rsidRDefault="003373F0" w:rsidP="001E05DD">
            <w:pPr>
              <w:pStyle w:val="ColumnHeading"/>
              <w:keepNext/>
            </w:pPr>
            <w:r w:rsidRPr="007559F5">
              <w:t>Poprawka</w:t>
            </w:r>
          </w:p>
        </w:tc>
      </w:tr>
      <w:tr w:rsidR="003373F0" w:rsidRPr="007559F5" w14:paraId="1154C41A" w14:textId="77777777" w:rsidTr="001E05DD">
        <w:trPr>
          <w:jc w:val="center"/>
        </w:trPr>
        <w:tc>
          <w:tcPr>
            <w:tcW w:w="4876" w:type="dxa"/>
          </w:tcPr>
          <w:p w14:paraId="75A16DD8" w14:textId="77777777" w:rsidR="003373F0" w:rsidRPr="007559F5" w:rsidRDefault="003373F0" w:rsidP="001E05DD">
            <w:pPr>
              <w:pStyle w:val="Normal6"/>
            </w:pPr>
          </w:p>
        </w:tc>
        <w:tc>
          <w:tcPr>
            <w:tcW w:w="4876" w:type="dxa"/>
          </w:tcPr>
          <w:p w14:paraId="4CFFEDDB" w14:textId="77777777" w:rsidR="003373F0" w:rsidRPr="007559F5" w:rsidRDefault="003373F0" w:rsidP="001E05DD">
            <w:pPr>
              <w:pStyle w:val="Normal6"/>
              <w:rPr>
                <w:szCs w:val="24"/>
              </w:rPr>
            </w:pPr>
            <w:r w:rsidRPr="007559F5">
              <w:rPr>
                <w:b/>
                <w:i/>
              </w:rPr>
              <w:t>10b)</w:t>
            </w:r>
            <w:r w:rsidRPr="007559F5">
              <w:rPr>
                <w:b/>
                <w:i/>
              </w:rPr>
              <w:tab/>
              <w:t>art. 17 ust. 2 otrzymuje brzmienie:</w:t>
            </w:r>
          </w:p>
        </w:tc>
      </w:tr>
      <w:tr w:rsidR="003373F0" w:rsidRPr="007559F5" w14:paraId="012580DC" w14:textId="77777777" w:rsidTr="001E05DD">
        <w:trPr>
          <w:jc w:val="center"/>
        </w:trPr>
        <w:tc>
          <w:tcPr>
            <w:tcW w:w="4876" w:type="dxa"/>
          </w:tcPr>
          <w:p w14:paraId="7BF3CF3E" w14:textId="77777777" w:rsidR="003373F0" w:rsidRPr="007559F5" w:rsidRDefault="003373F0" w:rsidP="001E05DD">
            <w:pPr>
              <w:pStyle w:val="Normal6"/>
            </w:pPr>
            <w:r w:rsidRPr="007559F5">
              <w:rPr>
                <w:b/>
                <w:i/>
              </w:rPr>
              <w:lastRenderedPageBreak/>
              <w:t>Środki przewidziane w ust. 1 zapobiegają wszelkim ograniczeniom, które w momencie użycia mogłyby spowodować w praktyce przeszkody dla wspólnego korzystania ze zbiorów i usług danych przestrzennych.</w:t>
            </w:r>
          </w:p>
        </w:tc>
        <w:tc>
          <w:tcPr>
            <w:tcW w:w="4876" w:type="dxa"/>
          </w:tcPr>
          <w:p w14:paraId="53626765" w14:textId="77777777" w:rsidR="003373F0" w:rsidRPr="007559F5" w:rsidRDefault="003373F0" w:rsidP="001E05DD">
            <w:pPr>
              <w:pStyle w:val="Normal6"/>
              <w:rPr>
                <w:szCs w:val="24"/>
              </w:rPr>
            </w:pPr>
          </w:p>
        </w:tc>
      </w:tr>
      <w:tr w:rsidR="003373F0" w:rsidRPr="007559F5" w14:paraId="24A4714B" w14:textId="77777777" w:rsidTr="001E05DD">
        <w:trPr>
          <w:jc w:val="center"/>
        </w:trPr>
        <w:tc>
          <w:tcPr>
            <w:tcW w:w="4876" w:type="dxa"/>
          </w:tcPr>
          <w:p w14:paraId="16CD325E" w14:textId="77777777" w:rsidR="003373F0" w:rsidRPr="007559F5" w:rsidRDefault="003373F0" w:rsidP="001E05DD">
            <w:pPr>
              <w:pStyle w:val="Normal6"/>
            </w:pPr>
          </w:p>
        </w:tc>
        <w:tc>
          <w:tcPr>
            <w:tcW w:w="4876" w:type="dxa"/>
          </w:tcPr>
          <w:p w14:paraId="59120DB3" w14:textId="77777777" w:rsidR="003373F0" w:rsidRPr="007559F5" w:rsidRDefault="003373F0" w:rsidP="001E05DD">
            <w:pPr>
              <w:pStyle w:val="Normal6"/>
              <w:rPr>
                <w:szCs w:val="24"/>
              </w:rPr>
            </w:pPr>
            <w:r w:rsidRPr="007559F5">
              <w:rPr>
                <w:b/>
                <w:i/>
              </w:rPr>
              <w:t>„W ramach przepisów regulujących ponowne wykorzystywanie informacji sektora publicznego określonych w dyrektywie (UE) 2019/1024 i innych powiązanych aktach prawnych Unii państwa członkowskie przyjmują lub utrzymują, w razie potrzeby, środki krajowe służące zapewnieniu skutecznego dostępu do celów, o których mowa w ust. 1.”;</w:t>
            </w:r>
          </w:p>
        </w:tc>
      </w:tr>
    </w:tbl>
    <w:p w14:paraId="539B238F"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01B01293" w14:textId="77777777" w:rsidR="003373F0" w:rsidRPr="007559F5" w:rsidRDefault="003373F0" w:rsidP="003373F0">
      <w:pPr>
        <w:pStyle w:val="CrossRef"/>
      </w:pPr>
      <w:r w:rsidRPr="007559F5">
        <w:t>(32007L0002)</w:t>
      </w:r>
    </w:p>
    <w:p w14:paraId="5AC53AE9" w14:textId="77777777" w:rsidR="003373F0" w:rsidRPr="007559F5" w:rsidRDefault="003373F0" w:rsidP="003373F0">
      <w:r w:rsidRPr="007559F5">
        <w:rPr>
          <w:rStyle w:val="HideTWBExt"/>
        </w:rPr>
        <w:t>&lt;/Amend&gt;</w:t>
      </w:r>
    </w:p>
    <w:p w14:paraId="713E8125"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84</w:t>
      </w:r>
      <w:r w:rsidRPr="007559F5">
        <w:rPr>
          <w:rStyle w:val="HideTWBExt"/>
          <w:b w:val="0"/>
        </w:rPr>
        <w:t>&lt;/NumAm&gt;</w:t>
      </w:r>
    </w:p>
    <w:p w14:paraId="05ED5CF5" w14:textId="77777777" w:rsidR="003373F0" w:rsidRPr="007559F5" w:rsidRDefault="003373F0" w:rsidP="003373F0">
      <w:pPr>
        <w:pStyle w:val="NormalBold"/>
      </w:pPr>
      <w:r w:rsidRPr="007559F5">
        <w:rPr>
          <w:rStyle w:val="HideTWBExt"/>
          <w:b w:val="0"/>
        </w:rPr>
        <w:t>&lt;RepeatBlock-By&gt;&lt;Members&gt;</w:t>
      </w:r>
      <w:r w:rsidRPr="007559F5">
        <w:t>Annalisa Corrado</w:t>
      </w:r>
      <w:r w:rsidRPr="007559F5">
        <w:rPr>
          <w:rStyle w:val="HideTWBExt"/>
          <w:b w:val="0"/>
        </w:rPr>
        <w:t>&lt;/Members&gt;</w:t>
      </w:r>
    </w:p>
    <w:p w14:paraId="7E13E7DC" w14:textId="77777777" w:rsidR="003373F0" w:rsidRPr="007559F5" w:rsidRDefault="003373F0" w:rsidP="003373F0">
      <w:r w:rsidRPr="007559F5">
        <w:rPr>
          <w:rStyle w:val="HideTWBExt"/>
        </w:rPr>
        <w:t>&lt;/RepeatBlock-By&gt;</w:t>
      </w:r>
    </w:p>
    <w:p w14:paraId="5CB2E05A"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555B93B" w14:textId="77777777" w:rsidR="003373F0" w:rsidRPr="007559F5" w:rsidRDefault="003373F0" w:rsidP="003373F0">
      <w:pPr>
        <w:pStyle w:val="NormalBold"/>
      </w:pPr>
      <w:r w:rsidRPr="007559F5">
        <w:rPr>
          <w:rStyle w:val="HideTWBExt"/>
          <w:b w:val="0"/>
        </w:rPr>
        <w:t>&lt;Article&gt;</w:t>
      </w:r>
      <w:r w:rsidRPr="007559F5">
        <w:t>Artykuł 1 – akapit 1 – punkt 10 c (nowy)</w:t>
      </w:r>
      <w:r w:rsidRPr="007559F5">
        <w:rPr>
          <w:rStyle w:val="HideTWBExt"/>
          <w:b w:val="0"/>
        </w:rPr>
        <w:t>&lt;/Article&gt;</w:t>
      </w:r>
    </w:p>
    <w:p w14:paraId="54AFF2C9"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D01E780" w14:textId="77777777" w:rsidR="003373F0" w:rsidRPr="007559F5" w:rsidRDefault="003373F0" w:rsidP="003373F0">
      <w:r w:rsidRPr="007559F5">
        <w:rPr>
          <w:rStyle w:val="HideTWBExt"/>
        </w:rPr>
        <w:t>&lt;Article2&gt;</w:t>
      </w:r>
      <w:r w:rsidRPr="007559F5">
        <w:t>Artykuł 17 – ustępy 3–8</w:t>
      </w:r>
      <w:r w:rsidRPr="007559F5">
        <w:rPr>
          <w:rStyle w:val="HideTWBExt"/>
        </w:rPr>
        <w:t>&lt;/Article2&gt;</w:t>
      </w:r>
    </w:p>
    <w:p w14:paraId="4D1B1B93"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599312F" w14:textId="77777777" w:rsidTr="001E05DD">
        <w:trPr>
          <w:jc w:val="center"/>
        </w:trPr>
        <w:tc>
          <w:tcPr>
            <w:tcW w:w="4876" w:type="dxa"/>
          </w:tcPr>
          <w:p w14:paraId="23FDBCD5" w14:textId="77777777" w:rsidR="003373F0" w:rsidRPr="007559F5" w:rsidRDefault="003373F0" w:rsidP="001E05DD">
            <w:pPr>
              <w:pStyle w:val="ColumnHeading"/>
              <w:keepNext/>
            </w:pPr>
            <w:r w:rsidRPr="007559F5">
              <w:t>Tekst obowiązujący</w:t>
            </w:r>
          </w:p>
        </w:tc>
        <w:tc>
          <w:tcPr>
            <w:tcW w:w="4876" w:type="dxa"/>
          </w:tcPr>
          <w:p w14:paraId="5841F678" w14:textId="77777777" w:rsidR="003373F0" w:rsidRPr="007559F5" w:rsidRDefault="003373F0" w:rsidP="001E05DD">
            <w:pPr>
              <w:pStyle w:val="ColumnHeading"/>
              <w:keepNext/>
            </w:pPr>
            <w:r w:rsidRPr="007559F5">
              <w:t>Poprawka</w:t>
            </w:r>
          </w:p>
        </w:tc>
      </w:tr>
      <w:tr w:rsidR="003373F0" w:rsidRPr="007559F5" w14:paraId="07E58EB0" w14:textId="77777777" w:rsidTr="001E05DD">
        <w:trPr>
          <w:jc w:val="center"/>
        </w:trPr>
        <w:tc>
          <w:tcPr>
            <w:tcW w:w="4876" w:type="dxa"/>
          </w:tcPr>
          <w:p w14:paraId="1100BEE1" w14:textId="77777777" w:rsidR="003373F0" w:rsidRPr="007559F5" w:rsidRDefault="003373F0" w:rsidP="001E05DD">
            <w:pPr>
              <w:pStyle w:val="Normal6"/>
            </w:pPr>
          </w:p>
        </w:tc>
        <w:tc>
          <w:tcPr>
            <w:tcW w:w="4876" w:type="dxa"/>
          </w:tcPr>
          <w:p w14:paraId="64A7794E" w14:textId="77777777" w:rsidR="003373F0" w:rsidRPr="007559F5" w:rsidRDefault="003373F0" w:rsidP="001E05DD">
            <w:pPr>
              <w:pStyle w:val="Normal6"/>
              <w:rPr>
                <w:szCs w:val="24"/>
              </w:rPr>
            </w:pPr>
            <w:r w:rsidRPr="007559F5">
              <w:rPr>
                <w:b/>
                <w:i/>
              </w:rPr>
              <w:t>10c)</w:t>
            </w:r>
            <w:r w:rsidRPr="007559F5">
              <w:rPr>
                <w:b/>
                <w:i/>
              </w:rPr>
              <w:tab/>
              <w:t>uchyla się art. 17 ust. 3–8;</w:t>
            </w:r>
          </w:p>
        </w:tc>
      </w:tr>
      <w:tr w:rsidR="003373F0" w:rsidRPr="007559F5" w14:paraId="61CFB973" w14:textId="77777777" w:rsidTr="001E05DD">
        <w:trPr>
          <w:jc w:val="center"/>
        </w:trPr>
        <w:tc>
          <w:tcPr>
            <w:tcW w:w="4876" w:type="dxa"/>
          </w:tcPr>
          <w:p w14:paraId="0C9FB841" w14:textId="77777777" w:rsidR="003373F0" w:rsidRPr="007559F5" w:rsidRDefault="003373F0" w:rsidP="001E05DD">
            <w:pPr>
              <w:pStyle w:val="Normal6"/>
            </w:pPr>
            <w:r w:rsidRPr="007559F5">
              <w:rPr>
                <w:b/>
                <w:i/>
              </w:rPr>
              <w:t>3.</w:t>
            </w:r>
            <w:r w:rsidRPr="007559F5">
              <w:rPr>
                <w:b/>
                <w:i/>
              </w:rPr>
              <w:tab/>
              <w:t xml:space="preserve"> Państwa członkowskie mogą zezwolić organom publicznym przekazującym zbiory i świadczącym usługi danych przestrzennych na udzielanie licencji lub pobieranie opłat od organów publicznych lub instytucji i organów Wspólnoty korzystających z tych zbiorów danych przestrzennych i usług. Tego typu opłaty i zezwolenia muszą być w pełni zgodne z ogólnym celem umożliwiania wymiany zbiorów i usług danych przestrzennych pomiędzy organami publicznymi. W przypadkach pobierania opłat powinny one być </w:t>
            </w:r>
            <w:r w:rsidRPr="007559F5">
              <w:rPr>
                <w:b/>
                <w:i/>
              </w:rPr>
              <w:lastRenderedPageBreak/>
              <w:t>utrzymane na minimalnym poziomie koniecznym do zapewnienia niezbędnej jakości i dostępu do zbiorów oraz usług danych przestrzennych wraz z rozsądnym zwrotem z inwestycji, zarazem przestrzegając, w odpowiednich przypadkach, wymogów samofinansowania się organów publicznych dostarczających zbiory i usługi danych przestrzennych. Zbiory i usługi danych przestrzennych dostarczanych przez państwa członkowskie instytucjom i organom Wspólnoty w celu wypełnienia ich obowiązków sprawozdawczych na mocy prawodawstwa Wspólnoty dotyczącego środowiska nie podlegają opłatom.</w:t>
            </w:r>
          </w:p>
        </w:tc>
        <w:tc>
          <w:tcPr>
            <w:tcW w:w="4876" w:type="dxa"/>
          </w:tcPr>
          <w:p w14:paraId="666C3F92" w14:textId="77777777" w:rsidR="003373F0" w:rsidRPr="007559F5" w:rsidRDefault="003373F0" w:rsidP="001E05DD">
            <w:pPr>
              <w:pStyle w:val="Normal6"/>
              <w:rPr>
                <w:szCs w:val="24"/>
              </w:rPr>
            </w:pPr>
          </w:p>
        </w:tc>
      </w:tr>
      <w:tr w:rsidR="003373F0" w:rsidRPr="007559F5" w14:paraId="5CB963B0" w14:textId="77777777" w:rsidTr="001E05DD">
        <w:trPr>
          <w:jc w:val="center"/>
        </w:trPr>
        <w:tc>
          <w:tcPr>
            <w:tcW w:w="4876" w:type="dxa"/>
          </w:tcPr>
          <w:p w14:paraId="790A62D1" w14:textId="77777777" w:rsidR="003373F0" w:rsidRPr="007559F5" w:rsidRDefault="003373F0" w:rsidP="001E05DD">
            <w:pPr>
              <w:pStyle w:val="Normal6"/>
            </w:pPr>
            <w:r w:rsidRPr="007559F5">
              <w:rPr>
                <w:b/>
                <w:i/>
              </w:rPr>
              <w:t>4.</w:t>
            </w:r>
            <w:r w:rsidRPr="007559F5">
              <w:rPr>
                <w:b/>
                <w:i/>
              </w:rPr>
              <w:tab/>
              <w:t xml:space="preserve"> Rozwiązania służące wspólnemu korzystaniu ze zbiorów i z usług danych przestrzennych przewidziane w ust. 1, 2 i 3 są otwarte dla organów publicznych, o których mowa w art. 3 ust. 9 lit. a) i b) z innych państw członkowskich oraz dla instytucji i organów Wspólnoty, dla potrzeb zadań publicznych, które mogą oddziaływać na środowisko.</w:t>
            </w:r>
          </w:p>
        </w:tc>
        <w:tc>
          <w:tcPr>
            <w:tcW w:w="4876" w:type="dxa"/>
          </w:tcPr>
          <w:p w14:paraId="1E7DD74D" w14:textId="77777777" w:rsidR="003373F0" w:rsidRPr="007559F5" w:rsidRDefault="003373F0" w:rsidP="001E05DD">
            <w:pPr>
              <w:pStyle w:val="Normal6"/>
              <w:rPr>
                <w:szCs w:val="24"/>
              </w:rPr>
            </w:pPr>
          </w:p>
        </w:tc>
      </w:tr>
      <w:tr w:rsidR="003373F0" w:rsidRPr="007559F5" w14:paraId="2C65CC43" w14:textId="77777777" w:rsidTr="001E05DD">
        <w:trPr>
          <w:jc w:val="center"/>
        </w:trPr>
        <w:tc>
          <w:tcPr>
            <w:tcW w:w="4876" w:type="dxa"/>
          </w:tcPr>
          <w:p w14:paraId="4F32320D" w14:textId="77777777" w:rsidR="003373F0" w:rsidRPr="007559F5" w:rsidRDefault="003373F0" w:rsidP="001E05DD">
            <w:pPr>
              <w:pStyle w:val="Normal6"/>
            </w:pPr>
            <w:r w:rsidRPr="007559F5">
              <w:rPr>
                <w:b/>
                <w:i/>
              </w:rPr>
              <w:t>5.</w:t>
            </w:r>
            <w:r w:rsidRPr="007559F5">
              <w:rPr>
                <w:b/>
                <w:i/>
              </w:rPr>
              <w:tab/>
              <w:t xml:space="preserve"> Rozwiązania służące wspólnemu korzystaniu ze zbiorów i usług danych przestrzennych, przewidziane w ust. 1, 2 i 3 są otwarte, na zasadzie wzajemności i równości, dla organów ustanowionych na podstawie umów międzynarodowych, których stroną jest Wspólnota i państwa członkowskie, dla celów zadań, które mogą oddziaływać na środowisko.</w:t>
            </w:r>
          </w:p>
        </w:tc>
        <w:tc>
          <w:tcPr>
            <w:tcW w:w="4876" w:type="dxa"/>
          </w:tcPr>
          <w:p w14:paraId="53B6F1C4" w14:textId="77777777" w:rsidR="003373F0" w:rsidRPr="007559F5" w:rsidRDefault="003373F0" w:rsidP="001E05DD">
            <w:pPr>
              <w:pStyle w:val="Normal6"/>
              <w:rPr>
                <w:szCs w:val="24"/>
              </w:rPr>
            </w:pPr>
          </w:p>
        </w:tc>
      </w:tr>
      <w:tr w:rsidR="003373F0" w:rsidRPr="007559F5" w14:paraId="07B1B2A6" w14:textId="77777777" w:rsidTr="001E05DD">
        <w:trPr>
          <w:jc w:val="center"/>
        </w:trPr>
        <w:tc>
          <w:tcPr>
            <w:tcW w:w="4876" w:type="dxa"/>
          </w:tcPr>
          <w:p w14:paraId="5859FAEF" w14:textId="77777777" w:rsidR="003373F0" w:rsidRPr="007559F5" w:rsidRDefault="003373F0" w:rsidP="001E05DD">
            <w:pPr>
              <w:pStyle w:val="Normal6"/>
            </w:pPr>
            <w:r w:rsidRPr="007559F5">
              <w:rPr>
                <w:b/>
                <w:i/>
              </w:rPr>
              <w:t>6.</w:t>
            </w:r>
            <w:r w:rsidRPr="007559F5">
              <w:rPr>
                <w:b/>
                <w:i/>
              </w:rPr>
              <w:tab/>
              <w:t xml:space="preserve"> W przypadkach, gdy rozwiązania służące wspólnemu korzystaniu ze zbiorów i z usług danych przestrzennych przewidziane w ust. 1, 2 i 3 są udostępniane zgodnie z ust. 4 i 5, rozwiązaniom tym mogą towarzyszyć wymagania wynikające z prawa krajowego warunkujące korzystanie z nich.</w:t>
            </w:r>
          </w:p>
        </w:tc>
        <w:tc>
          <w:tcPr>
            <w:tcW w:w="4876" w:type="dxa"/>
          </w:tcPr>
          <w:p w14:paraId="0EFC7F70" w14:textId="77777777" w:rsidR="003373F0" w:rsidRPr="007559F5" w:rsidRDefault="003373F0" w:rsidP="001E05DD">
            <w:pPr>
              <w:pStyle w:val="Normal6"/>
              <w:rPr>
                <w:szCs w:val="24"/>
              </w:rPr>
            </w:pPr>
          </w:p>
        </w:tc>
      </w:tr>
      <w:tr w:rsidR="003373F0" w:rsidRPr="007559F5" w14:paraId="421D9C24" w14:textId="77777777" w:rsidTr="001E05DD">
        <w:trPr>
          <w:jc w:val="center"/>
        </w:trPr>
        <w:tc>
          <w:tcPr>
            <w:tcW w:w="4876" w:type="dxa"/>
          </w:tcPr>
          <w:p w14:paraId="471F3E4E" w14:textId="77777777" w:rsidR="003373F0" w:rsidRPr="007559F5" w:rsidRDefault="003373F0" w:rsidP="001E05DD">
            <w:pPr>
              <w:pStyle w:val="Normal6"/>
            </w:pPr>
            <w:r w:rsidRPr="007559F5">
              <w:rPr>
                <w:b/>
                <w:i/>
              </w:rPr>
              <w:t>7.</w:t>
            </w:r>
            <w:r w:rsidRPr="007559F5">
              <w:rPr>
                <w:b/>
                <w:i/>
              </w:rPr>
              <w:tab/>
              <w:t xml:space="preserve"> W drodze odstępstwa od niniejszego artykułu państwa </w:t>
            </w:r>
            <w:r w:rsidRPr="007559F5">
              <w:rPr>
                <w:b/>
                <w:i/>
              </w:rPr>
              <w:lastRenderedPageBreak/>
              <w:t>członkowskie mogą ograniczyć wspólne korzystanie, jeśli mogłoby ono stanowić zagrożenie dla przebiegu postępowania sądowego, dla bezpieczeństwa publicznego, obrony narodowej lub stosunków międzynarodowych.</w:t>
            </w:r>
          </w:p>
        </w:tc>
        <w:tc>
          <w:tcPr>
            <w:tcW w:w="4876" w:type="dxa"/>
          </w:tcPr>
          <w:p w14:paraId="14A6126D" w14:textId="77777777" w:rsidR="003373F0" w:rsidRPr="007559F5" w:rsidRDefault="003373F0" w:rsidP="001E05DD">
            <w:pPr>
              <w:pStyle w:val="Normal6"/>
              <w:rPr>
                <w:szCs w:val="24"/>
              </w:rPr>
            </w:pPr>
          </w:p>
        </w:tc>
      </w:tr>
      <w:tr w:rsidR="003373F0" w:rsidRPr="007559F5" w14:paraId="6762DB81" w14:textId="77777777" w:rsidTr="001E05DD">
        <w:trPr>
          <w:jc w:val="center"/>
        </w:trPr>
        <w:tc>
          <w:tcPr>
            <w:tcW w:w="4876" w:type="dxa"/>
          </w:tcPr>
          <w:p w14:paraId="04FBE1EE" w14:textId="77777777" w:rsidR="003373F0" w:rsidRPr="007559F5" w:rsidRDefault="003373F0" w:rsidP="001E05DD">
            <w:pPr>
              <w:pStyle w:val="Normal6"/>
            </w:pPr>
            <w:r w:rsidRPr="007559F5">
              <w:rPr>
                <w:b/>
                <w:i/>
              </w:rPr>
              <w:t>8.</w:t>
            </w:r>
            <w:r w:rsidRPr="007559F5">
              <w:rPr>
                <w:b/>
                <w:i/>
              </w:rPr>
              <w:tab/>
              <w:t xml:space="preserve"> Państwa członkowskie umożliwiają instytucjom i organom Wspólnoty dostęp do zbiorów i usług danych przestrzennych zgodnie ze zharmonizowanymi warunkami. Przepisy wykonawcze dotyczące tych warunków, mające na celu zmianę innych niż istotne elementów niniejszej dyrektywy poprzez jej uzupełnienie, przyjmuje się zgodnie z procedurą regulacyjną połączoną z kontrolą, o której mowa w art. 22 ust. 3. Przepisy te są w pełni zgodne z zasadami określonymi w ust. 1–3.</w:t>
            </w:r>
          </w:p>
        </w:tc>
        <w:tc>
          <w:tcPr>
            <w:tcW w:w="4876" w:type="dxa"/>
          </w:tcPr>
          <w:p w14:paraId="4E171A90" w14:textId="77777777" w:rsidR="003373F0" w:rsidRPr="007559F5" w:rsidRDefault="003373F0" w:rsidP="001E05DD">
            <w:pPr>
              <w:pStyle w:val="Normal6"/>
              <w:rPr>
                <w:szCs w:val="24"/>
              </w:rPr>
            </w:pPr>
          </w:p>
        </w:tc>
      </w:tr>
    </w:tbl>
    <w:p w14:paraId="568BD1D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4CFEB146" w14:textId="77777777" w:rsidR="003373F0" w:rsidRPr="007559F5" w:rsidRDefault="003373F0" w:rsidP="003373F0">
      <w:pPr>
        <w:pStyle w:val="CrossRef"/>
      </w:pPr>
      <w:r w:rsidRPr="007559F5">
        <w:t>(32007L0002)</w:t>
      </w:r>
    </w:p>
    <w:p w14:paraId="61E3A7CA" w14:textId="77777777" w:rsidR="003373F0" w:rsidRPr="007559F5" w:rsidRDefault="003373F0" w:rsidP="003373F0">
      <w:r w:rsidRPr="007559F5">
        <w:rPr>
          <w:rStyle w:val="HideTWBExt"/>
        </w:rPr>
        <w:t>&lt;/Amend&gt;</w:t>
      </w:r>
    </w:p>
    <w:p w14:paraId="552A9D4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85</w:t>
      </w:r>
      <w:r w:rsidRPr="007559F5">
        <w:rPr>
          <w:rStyle w:val="HideTWBExt"/>
          <w:b w:val="0"/>
        </w:rPr>
        <w:t>&lt;/NumAm&gt;</w:t>
      </w:r>
    </w:p>
    <w:p w14:paraId="5EDF93A3" w14:textId="77777777" w:rsidR="003373F0" w:rsidRPr="007559F5" w:rsidRDefault="003373F0" w:rsidP="003373F0">
      <w:pPr>
        <w:pStyle w:val="NormalBold"/>
      </w:pPr>
      <w:r w:rsidRPr="007559F5">
        <w:rPr>
          <w:rStyle w:val="HideTWBExt"/>
          <w:b w:val="0"/>
        </w:rPr>
        <w:t>&lt;RepeatBlock-By&gt;&lt;Members&gt;</w:t>
      </w:r>
      <w:r w:rsidRPr="007559F5">
        <w:t>Sander Smit</w:t>
      </w:r>
      <w:r w:rsidRPr="007559F5">
        <w:rPr>
          <w:rStyle w:val="HideTWBExt"/>
          <w:b w:val="0"/>
        </w:rPr>
        <w:t>&lt;/Members&gt;</w:t>
      </w:r>
    </w:p>
    <w:p w14:paraId="422FC9ED" w14:textId="77777777" w:rsidR="003373F0" w:rsidRPr="007559F5" w:rsidRDefault="003373F0" w:rsidP="003373F0">
      <w:r w:rsidRPr="007559F5">
        <w:rPr>
          <w:rStyle w:val="HideTWBExt"/>
        </w:rPr>
        <w:t>&lt;/RepeatBlock-By&gt;</w:t>
      </w:r>
    </w:p>
    <w:p w14:paraId="3E6270A6"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1886B31" w14:textId="77777777" w:rsidR="003373F0" w:rsidRPr="007559F5" w:rsidRDefault="003373F0" w:rsidP="003373F0">
      <w:pPr>
        <w:pStyle w:val="NormalBold"/>
      </w:pPr>
      <w:r w:rsidRPr="007559F5">
        <w:rPr>
          <w:rStyle w:val="HideTWBExt"/>
          <w:b w:val="0"/>
        </w:rPr>
        <w:t>&lt;Article&gt;</w:t>
      </w:r>
      <w:r w:rsidRPr="007559F5">
        <w:t>Artykuł 1 – akapit 1 – punkt 11 a (nowy)</w:t>
      </w:r>
      <w:r w:rsidRPr="007559F5">
        <w:rPr>
          <w:rStyle w:val="HideTWBExt"/>
          <w:b w:val="0"/>
        </w:rPr>
        <w:t>&lt;/Article&gt;</w:t>
      </w:r>
    </w:p>
    <w:p w14:paraId="49851D4D"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2C1FF66" w14:textId="77777777" w:rsidR="003373F0" w:rsidRPr="007559F5" w:rsidRDefault="003373F0" w:rsidP="003373F0">
      <w:r w:rsidRPr="007559F5">
        <w:rPr>
          <w:rStyle w:val="HideTWBExt"/>
        </w:rPr>
        <w:t>&lt;Article2&gt;</w:t>
      </w:r>
      <w:r w:rsidRPr="007559F5">
        <w:t>Artykuł 21 a (nowy)</w:t>
      </w:r>
      <w:r w:rsidRPr="007559F5">
        <w:rPr>
          <w:rStyle w:val="HideTWBExt"/>
        </w:rPr>
        <w:t>&lt;/Article2&gt;</w:t>
      </w:r>
    </w:p>
    <w:p w14:paraId="376F992A"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4BEF805" w14:textId="77777777" w:rsidTr="001E05DD">
        <w:trPr>
          <w:jc w:val="center"/>
        </w:trPr>
        <w:tc>
          <w:tcPr>
            <w:tcW w:w="4876" w:type="dxa"/>
          </w:tcPr>
          <w:p w14:paraId="4F53A112" w14:textId="77777777" w:rsidR="003373F0" w:rsidRPr="007559F5" w:rsidRDefault="003373F0" w:rsidP="001E05DD">
            <w:pPr>
              <w:pStyle w:val="ColumnHeading"/>
              <w:keepNext/>
            </w:pPr>
            <w:r w:rsidRPr="007559F5">
              <w:t>Tekst proponowany przez Komisję</w:t>
            </w:r>
          </w:p>
        </w:tc>
        <w:tc>
          <w:tcPr>
            <w:tcW w:w="4876" w:type="dxa"/>
          </w:tcPr>
          <w:p w14:paraId="56570DF3" w14:textId="77777777" w:rsidR="003373F0" w:rsidRPr="007559F5" w:rsidRDefault="003373F0" w:rsidP="001E05DD">
            <w:pPr>
              <w:pStyle w:val="ColumnHeading"/>
              <w:keepNext/>
            </w:pPr>
            <w:r w:rsidRPr="007559F5">
              <w:t>Poprawka</w:t>
            </w:r>
          </w:p>
        </w:tc>
      </w:tr>
      <w:tr w:rsidR="003373F0" w:rsidRPr="007559F5" w14:paraId="7A9303D5" w14:textId="77777777" w:rsidTr="001E05DD">
        <w:trPr>
          <w:jc w:val="center"/>
        </w:trPr>
        <w:tc>
          <w:tcPr>
            <w:tcW w:w="4876" w:type="dxa"/>
          </w:tcPr>
          <w:p w14:paraId="0D3DC25E" w14:textId="77777777" w:rsidR="003373F0" w:rsidRPr="007559F5" w:rsidRDefault="003373F0" w:rsidP="001E05DD">
            <w:pPr>
              <w:pStyle w:val="Normal6"/>
            </w:pPr>
          </w:p>
        </w:tc>
        <w:tc>
          <w:tcPr>
            <w:tcW w:w="4876" w:type="dxa"/>
          </w:tcPr>
          <w:p w14:paraId="15564EDE" w14:textId="77777777" w:rsidR="003373F0" w:rsidRPr="007559F5" w:rsidRDefault="003373F0" w:rsidP="001E05DD">
            <w:pPr>
              <w:pStyle w:val="Normal6"/>
              <w:rPr>
                <w:b/>
                <w:i/>
              </w:rPr>
            </w:pPr>
            <w:r w:rsidRPr="007559F5">
              <w:rPr>
                <w:b/>
                <w:i/>
              </w:rPr>
              <w:t>11a)</w:t>
            </w:r>
            <w:r w:rsidRPr="007559F5">
              <w:rPr>
                <w:b/>
                <w:i/>
              </w:rPr>
              <w:tab/>
              <w:t>dodaje się artykuł w brzmieniu: „Artykuł 21a</w:t>
            </w:r>
          </w:p>
          <w:p w14:paraId="2B1C4F66" w14:textId="77777777" w:rsidR="003373F0" w:rsidRPr="007559F5" w:rsidRDefault="003373F0" w:rsidP="001E05DD">
            <w:pPr>
              <w:pStyle w:val="Normal6"/>
              <w:rPr>
                <w:b/>
                <w:i/>
              </w:rPr>
            </w:pPr>
            <w:r w:rsidRPr="007559F5">
              <w:rPr>
                <w:b/>
                <w:i/>
              </w:rPr>
              <w:t>Porównywalność danych przestrzennych wykorzystywanych do celów monitorowania i sprawozdawczości w Unii</w:t>
            </w:r>
          </w:p>
          <w:p w14:paraId="781ED118" w14:textId="77777777" w:rsidR="003373F0" w:rsidRPr="007559F5" w:rsidRDefault="003373F0" w:rsidP="001E05DD">
            <w:pPr>
              <w:pStyle w:val="Normal6"/>
              <w:rPr>
                <w:b/>
                <w:i/>
              </w:rPr>
            </w:pPr>
            <w:r w:rsidRPr="007559F5">
              <w:rPr>
                <w:b/>
                <w:i/>
              </w:rPr>
              <w:t>1.</w:t>
            </w:r>
            <w:r w:rsidRPr="007559F5">
              <w:rPr>
                <w:b/>
                <w:i/>
              </w:rPr>
              <w:tab/>
              <w:t xml:space="preserve"> Komisja monitoruje, czy zbiory danych przestrzennych udostępniane zgodnie z dyrektywą (UE) 2019/1024 i rozporządzeniem wykonawczym (UE) 2023/138 pozostają porównywalne pod względem technicznym i semantycznym </w:t>
            </w:r>
            <w:r w:rsidRPr="007559F5">
              <w:rPr>
                <w:b/>
                <w:i/>
              </w:rPr>
              <w:lastRenderedPageBreak/>
              <w:t xml:space="preserve">we wszystkich państwach członkowskich, w szczególności w przypadku gdy zbiory te stanowią podstawę obowiązków w zakresie monitorowania i sprawozdawczości wynikających z prawa Unii, w tym z rozporządzenia (UE) 2019/1010, rozdziału IV rozporządzenia (UE) 2024/1991, dyrektywy (UE) 2024/2881 oraz dyrektywy (UE) 2025/2360. </w:t>
            </w:r>
          </w:p>
          <w:p w14:paraId="51488C24" w14:textId="77777777" w:rsidR="003373F0" w:rsidRPr="007559F5" w:rsidRDefault="003373F0" w:rsidP="001E05DD">
            <w:pPr>
              <w:pStyle w:val="Normal6"/>
              <w:rPr>
                <w:b/>
                <w:i/>
              </w:rPr>
            </w:pPr>
            <w:r w:rsidRPr="007559F5">
              <w:rPr>
                <w:b/>
                <w:i/>
              </w:rPr>
              <w:t>2.</w:t>
            </w:r>
            <w:r w:rsidRPr="007559F5">
              <w:rPr>
                <w:b/>
                <w:i/>
              </w:rPr>
              <w:tab/>
              <w:t xml:space="preserve"> W terminie [dwóch lat od daty, o której mowa w art. 2 ust. 1], a następnie co dwa lata Komisja publikuje sprawozdanie oceniające tę porównywalność, zawierające wskaźniki dla poszczególnych państw członkowskich dotyczące zgodności z formalnymi otwartymi standardami oraz publicznej dostępności przedmiotowych zbiorów danych. </w:t>
            </w:r>
          </w:p>
          <w:p w14:paraId="673515D2" w14:textId="77777777" w:rsidR="003373F0" w:rsidRPr="007559F5" w:rsidRDefault="003373F0" w:rsidP="001E05DD">
            <w:pPr>
              <w:pStyle w:val="Normal6"/>
              <w:rPr>
                <w:szCs w:val="24"/>
              </w:rPr>
            </w:pPr>
            <w:r w:rsidRPr="007559F5">
              <w:rPr>
                <w:b/>
                <w:i/>
              </w:rPr>
              <w:t>3.</w:t>
            </w:r>
            <w:r w:rsidRPr="007559F5">
              <w:rPr>
                <w:b/>
                <w:i/>
              </w:rPr>
              <w:tab/>
              <w:t xml:space="preserve"> W przypadku gdy porównywalność w rozumieniu ust. 1 nie jest zapewniona, każda ocena zgodności lub postępów państw członkowskich przeprowadzana przez Komisję w oparciu o te zbiory danych uwzględnia w odpowiedni sposób różnice w szczegółowości, jakości i metody leżących u ich podstaw danych krajowych.”;</w:t>
            </w:r>
          </w:p>
        </w:tc>
      </w:tr>
    </w:tbl>
    <w:p w14:paraId="75070DD1"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2AAA0C7A"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58AD8068" w14:textId="77777777" w:rsidR="003373F0" w:rsidRPr="007559F5" w:rsidRDefault="003373F0" w:rsidP="003373F0">
      <w:pPr>
        <w:pStyle w:val="Normal12Italic"/>
        <w:rPr>
          <w:noProof w:val="0"/>
        </w:rPr>
      </w:pPr>
      <w:r w:rsidRPr="007559F5">
        <w:t>Zniesienie zharmonizowanych specyfikacji INSPIRE grozi brakiem porównywalności danych między państwami członkowskimi. Wspomniana analiza równoważności, oparta na zasadzie porównywalności leżącej u podstaw dyrektywy 2000/60/WE, gwarantuje, że podczas oceny zgodności uwzględniane są różnice w szczegółowości i jakości danych, dzięki czemu państwa członkowskie dostarczające dane lepszej jakości nie znajdują się w niekorzystnej sytuacji.</w:t>
      </w:r>
    </w:p>
    <w:p w14:paraId="1323F8B1" w14:textId="77777777" w:rsidR="003373F0" w:rsidRPr="007559F5" w:rsidRDefault="003373F0" w:rsidP="003373F0">
      <w:r w:rsidRPr="007559F5">
        <w:rPr>
          <w:rStyle w:val="HideTWBExt"/>
        </w:rPr>
        <w:t>&lt;/Amend&gt;</w:t>
      </w:r>
    </w:p>
    <w:p w14:paraId="2AD6257F"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86</w:t>
      </w:r>
      <w:r w:rsidRPr="007559F5">
        <w:rPr>
          <w:rStyle w:val="HideTWBExt"/>
          <w:b w:val="0"/>
        </w:rPr>
        <w:t>&lt;/NumAm&gt;</w:t>
      </w:r>
    </w:p>
    <w:p w14:paraId="746933BA" w14:textId="77777777" w:rsidR="003373F0" w:rsidRPr="007559F5" w:rsidRDefault="003373F0" w:rsidP="003373F0">
      <w:pPr>
        <w:pStyle w:val="NormalBold"/>
      </w:pPr>
      <w:r w:rsidRPr="007559F5">
        <w:rPr>
          <w:rStyle w:val="HideTWBExt"/>
          <w:b w:val="0"/>
        </w:rPr>
        <w:t>&lt;RepeatBlock-By&gt;&lt;Members&gt;</w:t>
      </w:r>
      <w:r w:rsidRPr="007559F5">
        <w:t>Lynn Boylan</w:t>
      </w:r>
      <w:r w:rsidRPr="007559F5">
        <w:rPr>
          <w:rStyle w:val="HideTWBExt"/>
          <w:b w:val="0"/>
        </w:rPr>
        <w:t>&lt;/Members&gt;</w:t>
      </w:r>
    </w:p>
    <w:p w14:paraId="02F2686D" w14:textId="77777777" w:rsidR="003373F0" w:rsidRPr="007559F5" w:rsidRDefault="003373F0" w:rsidP="003373F0">
      <w:r w:rsidRPr="007559F5">
        <w:rPr>
          <w:rStyle w:val="HideTWBExt"/>
        </w:rPr>
        <w:t>&lt;/RepeatBlock-By&gt;</w:t>
      </w:r>
    </w:p>
    <w:p w14:paraId="289CC8D5"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21D165CE" w14:textId="77777777" w:rsidR="003373F0" w:rsidRPr="007559F5" w:rsidRDefault="003373F0" w:rsidP="003373F0">
      <w:pPr>
        <w:pStyle w:val="NormalBold"/>
      </w:pPr>
      <w:r w:rsidRPr="007559F5">
        <w:rPr>
          <w:rStyle w:val="HideTWBExt"/>
          <w:b w:val="0"/>
        </w:rPr>
        <w:t>&lt;Article&gt;</w:t>
      </w:r>
      <w:r w:rsidRPr="007559F5">
        <w:t>Artykuł 1 – akapit 1 – punkt 11 a (nowy)</w:t>
      </w:r>
      <w:r w:rsidRPr="007559F5">
        <w:rPr>
          <w:rStyle w:val="HideTWBExt"/>
          <w:b w:val="0"/>
        </w:rPr>
        <w:t>&lt;/Article&gt;</w:t>
      </w:r>
    </w:p>
    <w:p w14:paraId="793B52D2" w14:textId="77777777" w:rsidR="003373F0" w:rsidRPr="007559F5" w:rsidRDefault="003373F0" w:rsidP="003373F0">
      <w:pPr>
        <w:keepNext/>
      </w:pPr>
      <w:r w:rsidRPr="007559F5">
        <w:rPr>
          <w:rStyle w:val="HideTWBExt"/>
        </w:rPr>
        <w:lastRenderedPageBreak/>
        <w:t>&lt;DocAmend2&gt;</w:t>
      </w:r>
      <w:r w:rsidRPr="007559F5">
        <w:t>Dyrektywa 2007/2/WE</w:t>
      </w:r>
      <w:r w:rsidRPr="007559F5">
        <w:rPr>
          <w:rStyle w:val="HideTWBExt"/>
        </w:rPr>
        <w:t>&lt;/DocAmend2&gt;</w:t>
      </w:r>
    </w:p>
    <w:p w14:paraId="73E52AF6" w14:textId="77777777" w:rsidR="003373F0" w:rsidRPr="007559F5" w:rsidRDefault="003373F0" w:rsidP="003373F0">
      <w:r w:rsidRPr="007559F5">
        <w:rPr>
          <w:rStyle w:val="HideTWBExt"/>
        </w:rPr>
        <w:t>&lt;Article2&gt;</w:t>
      </w:r>
      <w:r w:rsidRPr="007559F5">
        <w:t>Artykuł 21 a (nowy)</w:t>
      </w:r>
      <w:r w:rsidRPr="007559F5">
        <w:rPr>
          <w:rStyle w:val="HideTWBExt"/>
        </w:rPr>
        <w:t>&lt;/Article2&gt;</w:t>
      </w:r>
    </w:p>
    <w:p w14:paraId="39AE1621" w14:textId="77777777" w:rsidR="003373F0" w:rsidRPr="007559F5" w:rsidRDefault="003373F0" w:rsidP="003373F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2B4AD9CC" w14:textId="77777777" w:rsidTr="001E05DD">
        <w:trPr>
          <w:jc w:val="center"/>
        </w:trPr>
        <w:tc>
          <w:tcPr>
            <w:tcW w:w="4876" w:type="dxa"/>
          </w:tcPr>
          <w:p w14:paraId="6693C614" w14:textId="77777777" w:rsidR="003373F0" w:rsidRPr="007559F5" w:rsidRDefault="003373F0" w:rsidP="001E05DD">
            <w:pPr>
              <w:pStyle w:val="ColumnHeading"/>
              <w:keepNext/>
            </w:pPr>
            <w:r w:rsidRPr="007559F5">
              <w:t>Tekst proponowany przez Komisję</w:t>
            </w:r>
          </w:p>
        </w:tc>
        <w:tc>
          <w:tcPr>
            <w:tcW w:w="4876" w:type="dxa"/>
          </w:tcPr>
          <w:p w14:paraId="4E22E227" w14:textId="77777777" w:rsidR="003373F0" w:rsidRPr="007559F5" w:rsidRDefault="003373F0" w:rsidP="001E05DD">
            <w:pPr>
              <w:pStyle w:val="ColumnHeading"/>
              <w:keepNext/>
            </w:pPr>
            <w:r w:rsidRPr="007559F5">
              <w:t>Poprawka</w:t>
            </w:r>
          </w:p>
        </w:tc>
      </w:tr>
      <w:tr w:rsidR="003373F0" w:rsidRPr="007559F5" w14:paraId="3A846D06" w14:textId="77777777" w:rsidTr="001E05DD">
        <w:trPr>
          <w:jc w:val="center"/>
        </w:trPr>
        <w:tc>
          <w:tcPr>
            <w:tcW w:w="4876" w:type="dxa"/>
          </w:tcPr>
          <w:p w14:paraId="7192229A" w14:textId="77777777" w:rsidR="003373F0" w:rsidRPr="007559F5" w:rsidRDefault="003373F0" w:rsidP="001E05DD">
            <w:pPr>
              <w:pStyle w:val="Normal6"/>
            </w:pPr>
          </w:p>
        </w:tc>
        <w:tc>
          <w:tcPr>
            <w:tcW w:w="4876" w:type="dxa"/>
          </w:tcPr>
          <w:p w14:paraId="0E465054" w14:textId="77777777" w:rsidR="003373F0" w:rsidRPr="007559F5" w:rsidRDefault="003373F0" w:rsidP="001E05DD">
            <w:pPr>
              <w:pStyle w:val="Normal6"/>
              <w:rPr>
                <w:b/>
                <w:i/>
              </w:rPr>
            </w:pPr>
            <w:r w:rsidRPr="007559F5">
              <w:rPr>
                <w:b/>
                <w:i/>
              </w:rPr>
              <w:t>11a)</w:t>
            </w:r>
            <w:r w:rsidRPr="007559F5">
              <w:rPr>
                <w:b/>
                <w:i/>
              </w:rPr>
              <w:tab/>
              <w:t xml:space="preserve"> dodaje się artykuł w brzmieniu:</w:t>
            </w:r>
          </w:p>
        </w:tc>
      </w:tr>
      <w:tr w:rsidR="003373F0" w:rsidRPr="007559F5" w14:paraId="3B230110" w14:textId="77777777" w:rsidTr="001E05DD">
        <w:trPr>
          <w:jc w:val="center"/>
        </w:trPr>
        <w:tc>
          <w:tcPr>
            <w:tcW w:w="4876" w:type="dxa"/>
          </w:tcPr>
          <w:p w14:paraId="0557561A" w14:textId="77777777" w:rsidR="003373F0" w:rsidRPr="007559F5" w:rsidRDefault="003373F0" w:rsidP="001E05DD">
            <w:pPr>
              <w:pStyle w:val="Normal6"/>
            </w:pPr>
          </w:p>
        </w:tc>
        <w:tc>
          <w:tcPr>
            <w:tcW w:w="4876" w:type="dxa"/>
          </w:tcPr>
          <w:p w14:paraId="028ECB89" w14:textId="77777777" w:rsidR="003373F0" w:rsidRPr="007559F5" w:rsidRDefault="003373F0" w:rsidP="001E05DD">
            <w:pPr>
              <w:pStyle w:val="Normal6"/>
              <w:rPr>
                <w:szCs w:val="24"/>
              </w:rPr>
            </w:pPr>
            <w:r w:rsidRPr="007559F5">
              <w:rPr>
                <w:b/>
                <w:i/>
              </w:rPr>
              <w:t>„Artykuł 21a</w:t>
            </w:r>
          </w:p>
        </w:tc>
      </w:tr>
      <w:tr w:rsidR="003373F0" w:rsidRPr="007559F5" w14:paraId="36DD5195" w14:textId="77777777" w:rsidTr="001E05DD">
        <w:trPr>
          <w:jc w:val="center"/>
        </w:trPr>
        <w:tc>
          <w:tcPr>
            <w:tcW w:w="4876" w:type="dxa"/>
          </w:tcPr>
          <w:p w14:paraId="48ECA8CB" w14:textId="77777777" w:rsidR="003373F0" w:rsidRPr="007559F5" w:rsidRDefault="003373F0" w:rsidP="001E05DD">
            <w:pPr>
              <w:pStyle w:val="Normal6"/>
            </w:pPr>
          </w:p>
        </w:tc>
        <w:tc>
          <w:tcPr>
            <w:tcW w:w="4876" w:type="dxa"/>
          </w:tcPr>
          <w:p w14:paraId="3A144665" w14:textId="77777777" w:rsidR="003373F0" w:rsidRPr="007559F5" w:rsidRDefault="003373F0" w:rsidP="001E05DD">
            <w:pPr>
              <w:pStyle w:val="Normal6"/>
              <w:rPr>
                <w:szCs w:val="24"/>
              </w:rPr>
            </w:pPr>
            <w:r w:rsidRPr="007559F5">
              <w:rPr>
                <w:b/>
                <w:i/>
              </w:rPr>
              <w:t>Transgraniczna interoperacyjność danych przestrzennych na wyspie Irlandii</w:t>
            </w:r>
          </w:p>
        </w:tc>
      </w:tr>
      <w:tr w:rsidR="003373F0" w:rsidRPr="007559F5" w14:paraId="478E3CBC" w14:textId="77777777" w:rsidTr="001E05DD">
        <w:trPr>
          <w:jc w:val="center"/>
        </w:trPr>
        <w:tc>
          <w:tcPr>
            <w:tcW w:w="4876" w:type="dxa"/>
          </w:tcPr>
          <w:p w14:paraId="638F8024" w14:textId="77777777" w:rsidR="003373F0" w:rsidRPr="007559F5" w:rsidRDefault="003373F0" w:rsidP="001E05DD">
            <w:pPr>
              <w:pStyle w:val="Normal6"/>
            </w:pPr>
          </w:p>
        </w:tc>
        <w:tc>
          <w:tcPr>
            <w:tcW w:w="4876" w:type="dxa"/>
          </w:tcPr>
          <w:p w14:paraId="1333DC11" w14:textId="77777777" w:rsidR="003373F0" w:rsidRPr="007559F5" w:rsidRDefault="003373F0" w:rsidP="001E05DD">
            <w:pPr>
              <w:pStyle w:val="Normal6"/>
              <w:rPr>
                <w:szCs w:val="24"/>
              </w:rPr>
            </w:pPr>
            <w:r w:rsidRPr="007559F5">
              <w:rPr>
                <w:b/>
                <w:i/>
              </w:rPr>
              <w:t>1.</w:t>
            </w:r>
            <w:r w:rsidRPr="007559F5">
              <w:rPr>
                <w:b/>
                <w:i/>
              </w:rPr>
              <w:tab/>
              <w:t xml:space="preserve"> Państwa członkowskie dążą do zapewnienia, aby wdrożenie niniejszej dyrektywy nie zakłócało ciągłości interoperacyjności zbiorów danych przestrzennych i usług danych przestrzennych wykorzystywanych do transgranicznego zarządzania środowiskiem między Irlandią a Irlandią Północną.</w:t>
            </w:r>
          </w:p>
        </w:tc>
      </w:tr>
      <w:tr w:rsidR="003373F0" w:rsidRPr="007559F5" w14:paraId="0CAAFC19" w14:textId="77777777" w:rsidTr="001E05DD">
        <w:trPr>
          <w:jc w:val="center"/>
        </w:trPr>
        <w:tc>
          <w:tcPr>
            <w:tcW w:w="4876" w:type="dxa"/>
          </w:tcPr>
          <w:p w14:paraId="36BCD9DB" w14:textId="77777777" w:rsidR="003373F0" w:rsidRPr="007559F5" w:rsidRDefault="003373F0" w:rsidP="001E05DD">
            <w:pPr>
              <w:pStyle w:val="Normal6"/>
            </w:pPr>
          </w:p>
        </w:tc>
        <w:tc>
          <w:tcPr>
            <w:tcW w:w="4876" w:type="dxa"/>
          </w:tcPr>
          <w:p w14:paraId="05FE6D12" w14:textId="77777777" w:rsidR="003373F0" w:rsidRPr="007559F5" w:rsidRDefault="003373F0" w:rsidP="001E05DD">
            <w:pPr>
              <w:pStyle w:val="Normal6"/>
              <w:rPr>
                <w:szCs w:val="24"/>
              </w:rPr>
            </w:pPr>
            <w:r w:rsidRPr="007559F5">
              <w:rPr>
                <w:b/>
                <w:i/>
              </w:rPr>
              <w:t>2.</w:t>
            </w:r>
            <w:r w:rsidRPr="007559F5">
              <w:rPr>
                <w:b/>
                <w:i/>
              </w:rPr>
              <w:tab/>
              <w:t xml:space="preserve"> Komisja ułatwia koordynację oraz, w stosownych przypadkach, udziela wskazówek technicznych w celu wsparcia utrzymania interoperacyjności infrastruktur danych przestrzennych mających znaczenie dla transgranicznej współpracy w zakresie ochrony środowiska na wyspie Irlandii.</w:t>
            </w:r>
          </w:p>
        </w:tc>
      </w:tr>
      <w:tr w:rsidR="003373F0" w:rsidRPr="007559F5" w14:paraId="0C6B1EC6" w14:textId="77777777" w:rsidTr="001E05DD">
        <w:trPr>
          <w:jc w:val="center"/>
        </w:trPr>
        <w:tc>
          <w:tcPr>
            <w:tcW w:w="4876" w:type="dxa"/>
          </w:tcPr>
          <w:p w14:paraId="1695F32C" w14:textId="77777777" w:rsidR="003373F0" w:rsidRPr="007559F5" w:rsidRDefault="003373F0" w:rsidP="001E05DD">
            <w:pPr>
              <w:pStyle w:val="Normal6"/>
            </w:pPr>
          </w:p>
        </w:tc>
        <w:tc>
          <w:tcPr>
            <w:tcW w:w="4876" w:type="dxa"/>
          </w:tcPr>
          <w:p w14:paraId="119E9948" w14:textId="77777777" w:rsidR="003373F0" w:rsidRPr="007559F5" w:rsidRDefault="003373F0" w:rsidP="001E05DD">
            <w:pPr>
              <w:pStyle w:val="Normal6"/>
              <w:rPr>
                <w:szCs w:val="24"/>
              </w:rPr>
            </w:pPr>
            <w:r w:rsidRPr="007559F5">
              <w:rPr>
                <w:b/>
                <w:i/>
              </w:rPr>
              <w:t>3.</w:t>
            </w:r>
            <w:r w:rsidRPr="007559F5">
              <w:rPr>
                <w:b/>
                <w:i/>
              </w:rPr>
              <w:tab/>
              <w:t xml:space="preserve"> Wszelkie uproszczenia lub zmiany wymogów technicznych wynikających z niniejszej dyrektywy nie mogą negatywnie wpływać na poziom interoperacyjności niezbędny do transgranicznego zarządzania środowiskiem między Irlandią a Irlandią Północną.</w:t>
            </w:r>
          </w:p>
        </w:tc>
      </w:tr>
    </w:tbl>
    <w:p w14:paraId="04884D94"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7C14CA5A"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44A3E99D" w14:textId="77777777" w:rsidR="003373F0" w:rsidRPr="007559F5" w:rsidRDefault="003373F0" w:rsidP="003373F0">
      <w:pPr>
        <w:pStyle w:val="Normal12Italic"/>
        <w:rPr>
          <w:noProof w:val="0"/>
        </w:rPr>
      </w:pPr>
      <w:r w:rsidRPr="007559F5">
        <w:t>Systemy środowiskowe na wyspie Irlandii, w tym obszary dorzeczy rzek, sieci różnorodności biologicznej i inne wspólne ekosystemy, wymagają ciągłej transgranicznej wymiany informacji przestrzennych i środowiskowych. Poprawka gwarantuje, że uproszczenie ram INSPIRE nie osłabi nieumyślnie interoperacyjności zbiorów danych i usług wykorzystywanych do zarządzania środowiskiem oraz współpracy regulacyjnej między Irlandią a Irlandią Północną.</w:t>
      </w:r>
    </w:p>
    <w:p w14:paraId="5F45FCE2" w14:textId="77777777" w:rsidR="003373F0" w:rsidRPr="007559F5" w:rsidRDefault="003373F0" w:rsidP="003373F0">
      <w:r w:rsidRPr="007559F5">
        <w:rPr>
          <w:rStyle w:val="HideTWBExt"/>
        </w:rPr>
        <w:t>&lt;/Amend&gt;</w:t>
      </w:r>
    </w:p>
    <w:p w14:paraId="7852D75B" w14:textId="77777777" w:rsidR="003373F0" w:rsidRPr="007559F5" w:rsidRDefault="003373F0" w:rsidP="003373F0">
      <w:pPr>
        <w:pStyle w:val="AMNumberTabs0"/>
        <w:keepNext/>
      </w:pPr>
      <w:r w:rsidRPr="007559F5">
        <w:rPr>
          <w:rStyle w:val="HideTWBExt"/>
          <w:b w:val="0"/>
        </w:rPr>
        <w:lastRenderedPageBreak/>
        <w:t>&lt;Amend&gt;</w:t>
      </w:r>
      <w:r w:rsidRPr="007559F5">
        <w:t>Poprawka</w:t>
      </w:r>
      <w:r w:rsidRPr="007559F5">
        <w:tab/>
      </w:r>
      <w:r w:rsidRPr="007559F5">
        <w:tab/>
      </w:r>
      <w:r w:rsidRPr="007559F5">
        <w:rPr>
          <w:rStyle w:val="HideTWBExt"/>
          <w:b w:val="0"/>
        </w:rPr>
        <w:t>&lt;NumAm&gt;</w:t>
      </w:r>
      <w:r w:rsidRPr="007559F5">
        <w:t>87</w:t>
      </w:r>
      <w:r w:rsidRPr="007559F5">
        <w:rPr>
          <w:rStyle w:val="HideTWBExt"/>
          <w:b w:val="0"/>
        </w:rPr>
        <w:t>&lt;/NumAm&gt;</w:t>
      </w:r>
    </w:p>
    <w:p w14:paraId="1D1CA46A"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6EDC2EC7" w14:textId="77777777" w:rsidR="003373F0" w:rsidRPr="007559F5" w:rsidRDefault="003373F0" w:rsidP="003373F0">
      <w:r w:rsidRPr="007559F5">
        <w:rPr>
          <w:rStyle w:val="HideTWBExt"/>
        </w:rPr>
        <w:t>&lt;/RepeatBlock-By&gt;</w:t>
      </w:r>
    </w:p>
    <w:p w14:paraId="0FFB71F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C4F08E3" w14:textId="77777777" w:rsidR="003373F0" w:rsidRPr="007559F5" w:rsidRDefault="003373F0" w:rsidP="003373F0">
      <w:pPr>
        <w:pStyle w:val="NormalBold"/>
      </w:pPr>
      <w:r w:rsidRPr="007559F5">
        <w:rPr>
          <w:rStyle w:val="HideTWBExt"/>
          <w:b w:val="0"/>
        </w:rPr>
        <w:t>&lt;Article&gt;</w:t>
      </w:r>
      <w:r w:rsidRPr="007559F5">
        <w:t>Artykuł 1 – akapit 1 – punkt 11 a (nowy)</w:t>
      </w:r>
      <w:r w:rsidRPr="007559F5">
        <w:rPr>
          <w:rStyle w:val="HideTWBExt"/>
          <w:b w:val="0"/>
        </w:rPr>
        <w:t>&lt;/Article&gt;</w:t>
      </w:r>
    </w:p>
    <w:p w14:paraId="3F14BA3E"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939A4D5" w14:textId="77777777" w:rsidR="003373F0" w:rsidRPr="007559F5" w:rsidRDefault="003373F0" w:rsidP="003373F0">
      <w:pPr>
        <w:keepNext/>
      </w:pPr>
      <w:r w:rsidRPr="007559F5">
        <w:rPr>
          <w:rStyle w:val="HideTWBExt"/>
        </w:rPr>
        <w:t>&lt;Article2&gt;</w:t>
      </w:r>
      <w:r w:rsidRPr="007559F5">
        <w:t>Artykuł 21 a (nowy)</w:t>
      </w:r>
      <w:r w:rsidRPr="007559F5">
        <w:rPr>
          <w:rStyle w:val="HideTWBExt"/>
        </w:rPr>
        <w:t>&lt;/Article2&gt;</w:t>
      </w:r>
    </w:p>
    <w:p w14:paraId="53753DB8"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13ECBF48" w14:textId="77777777" w:rsidTr="001E05DD">
        <w:trPr>
          <w:jc w:val="center"/>
        </w:trPr>
        <w:tc>
          <w:tcPr>
            <w:tcW w:w="4876" w:type="dxa"/>
          </w:tcPr>
          <w:p w14:paraId="53CD9A7A" w14:textId="77777777" w:rsidR="003373F0" w:rsidRPr="007559F5" w:rsidRDefault="003373F0" w:rsidP="001E05DD">
            <w:pPr>
              <w:pStyle w:val="ColumnHeading"/>
              <w:keepNext/>
            </w:pPr>
            <w:r w:rsidRPr="007559F5">
              <w:t>Tekst proponowany przez Komisję</w:t>
            </w:r>
          </w:p>
        </w:tc>
        <w:tc>
          <w:tcPr>
            <w:tcW w:w="4876" w:type="dxa"/>
          </w:tcPr>
          <w:p w14:paraId="11AC23F9" w14:textId="77777777" w:rsidR="003373F0" w:rsidRPr="007559F5" w:rsidRDefault="003373F0" w:rsidP="001E05DD">
            <w:pPr>
              <w:pStyle w:val="ColumnHeading"/>
              <w:keepNext/>
            </w:pPr>
            <w:r w:rsidRPr="007559F5">
              <w:t>Poprawka</w:t>
            </w:r>
          </w:p>
        </w:tc>
      </w:tr>
      <w:tr w:rsidR="003373F0" w:rsidRPr="007559F5" w14:paraId="321EC61B" w14:textId="77777777" w:rsidTr="001E05DD">
        <w:trPr>
          <w:jc w:val="center"/>
        </w:trPr>
        <w:tc>
          <w:tcPr>
            <w:tcW w:w="4876" w:type="dxa"/>
          </w:tcPr>
          <w:p w14:paraId="7C72ECFE" w14:textId="77777777" w:rsidR="003373F0" w:rsidRPr="007559F5" w:rsidRDefault="003373F0" w:rsidP="001E05DD">
            <w:pPr>
              <w:pStyle w:val="Normal6"/>
            </w:pPr>
          </w:p>
        </w:tc>
        <w:tc>
          <w:tcPr>
            <w:tcW w:w="4876" w:type="dxa"/>
          </w:tcPr>
          <w:p w14:paraId="5FFAC32F" w14:textId="77777777" w:rsidR="003373F0" w:rsidRPr="007559F5" w:rsidRDefault="003373F0" w:rsidP="001E05DD">
            <w:pPr>
              <w:pStyle w:val="Normal6"/>
              <w:rPr>
                <w:b/>
                <w:i/>
              </w:rPr>
            </w:pPr>
            <w:r w:rsidRPr="007559F5">
              <w:rPr>
                <w:b/>
                <w:i/>
              </w:rPr>
              <w:t>11a)</w:t>
            </w:r>
            <w:r w:rsidRPr="007559F5">
              <w:rPr>
                <w:b/>
                <w:i/>
              </w:rPr>
              <w:tab/>
              <w:t>dodaje się art. w brzmieniu:</w:t>
            </w:r>
          </w:p>
        </w:tc>
      </w:tr>
      <w:tr w:rsidR="003373F0" w:rsidRPr="007559F5" w14:paraId="6DFE52BF" w14:textId="77777777" w:rsidTr="001E05DD">
        <w:trPr>
          <w:jc w:val="center"/>
        </w:trPr>
        <w:tc>
          <w:tcPr>
            <w:tcW w:w="4876" w:type="dxa"/>
          </w:tcPr>
          <w:p w14:paraId="61A2C017" w14:textId="77777777" w:rsidR="003373F0" w:rsidRPr="007559F5" w:rsidRDefault="003373F0" w:rsidP="001E05DD">
            <w:pPr>
              <w:pStyle w:val="Normal6"/>
            </w:pPr>
          </w:p>
        </w:tc>
        <w:tc>
          <w:tcPr>
            <w:tcW w:w="4876" w:type="dxa"/>
          </w:tcPr>
          <w:p w14:paraId="3BB01ABB" w14:textId="77777777" w:rsidR="003373F0" w:rsidRPr="007559F5" w:rsidRDefault="003373F0" w:rsidP="001E05DD">
            <w:pPr>
              <w:pStyle w:val="Normal6"/>
              <w:rPr>
                <w:b/>
                <w:i/>
              </w:rPr>
            </w:pPr>
            <w:r w:rsidRPr="007559F5">
              <w:rPr>
                <w:b/>
                <w:i/>
              </w:rPr>
              <w:t>„Artykuł 21a</w:t>
            </w:r>
          </w:p>
        </w:tc>
      </w:tr>
      <w:tr w:rsidR="003373F0" w:rsidRPr="007559F5" w14:paraId="051C76FA" w14:textId="77777777" w:rsidTr="001E05DD">
        <w:trPr>
          <w:jc w:val="center"/>
        </w:trPr>
        <w:tc>
          <w:tcPr>
            <w:tcW w:w="4876" w:type="dxa"/>
          </w:tcPr>
          <w:p w14:paraId="50B948EB" w14:textId="77777777" w:rsidR="003373F0" w:rsidRPr="007559F5" w:rsidRDefault="003373F0" w:rsidP="001E05DD">
            <w:pPr>
              <w:pStyle w:val="Normal6"/>
            </w:pPr>
          </w:p>
        </w:tc>
        <w:tc>
          <w:tcPr>
            <w:tcW w:w="4876" w:type="dxa"/>
          </w:tcPr>
          <w:p w14:paraId="6F2F4FFC" w14:textId="77777777" w:rsidR="003373F0" w:rsidRPr="007559F5" w:rsidRDefault="003373F0" w:rsidP="001E05DD">
            <w:pPr>
              <w:pStyle w:val="Normal6"/>
              <w:rPr>
                <w:szCs w:val="24"/>
              </w:rPr>
            </w:pPr>
            <w:r w:rsidRPr="007559F5">
              <w:rPr>
                <w:b/>
                <w:i/>
              </w:rPr>
              <w:t>Najpóźniej pięć lat po wejściu w życie niniejszej dyrektywy Komisja oceni, czy pozostałe obowiązki w zakresie dostarczania danych i interoperacyjności technicznej wynikające z niniejszej dyrektywy są nadal konieczne, proporcjonalne i zgodne z celem dotyczącym uproszczenia procedur administracyjnych. Ocena ta nie nakłada na państwa członkowskie żadnych nowych bieżących obowiązków sprawozdawczych.”;</w:t>
            </w:r>
          </w:p>
        </w:tc>
      </w:tr>
    </w:tbl>
    <w:p w14:paraId="300D152F"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00F2870B"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733351BD" w14:textId="77777777" w:rsidR="003373F0" w:rsidRPr="007559F5" w:rsidRDefault="003373F0" w:rsidP="003373F0">
      <w:pPr>
        <w:pStyle w:val="Normal12Italic"/>
        <w:rPr>
          <w:noProof w:val="0"/>
        </w:rPr>
      </w:pPr>
      <w:r w:rsidRPr="007559F5">
        <w:t>Wyraźnie popieramy zniesienie obowiązków sprawozdawczych. Jednorazowa, uproszczona klauzula przeglądowa zapobiega stopniowemu ponownemu wprowadzaniu obciążeń administracyjnych bez tworzenia nowych obciążeń sprawozdawczych</w:t>
      </w:r>
    </w:p>
    <w:p w14:paraId="12D3A7F7" w14:textId="77777777" w:rsidR="003373F0" w:rsidRPr="007559F5" w:rsidRDefault="003373F0" w:rsidP="003373F0">
      <w:r w:rsidRPr="007559F5">
        <w:rPr>
          <w:rStyle w:val="HideTWBExt"/>
        </w:rPr>
        <w:t>&lt;/Amend&gt;</w:t>
      </w:r>
    </w:p>
    <w:p w14:paraId="2B09F402"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88</w:t>
      </w:r>
      <w:r w:rsidRPr="007559F5">
        <w:rPr>
          <w:rStyle w:val="HideTWBExt"/>
          <w:b w:val="0"/>
        </w:rPr>
        <w:t>&lt;/NumAm&gt;</w:t>
      </w:r>
    </w:p>
    <w:p w14:paraId="37E2BC68"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1062A6CB" w14:textId="77777777" w:rsidR="003373F0" w:rsidRPr="007559F5" w:rsidRDefault="003373F0" w:rsidP="003373F0">
      <w:r w:rsidRPr="007559F5">
        <w:rPr>
          <w:rStyle w:val="HideTWBExt"/>
        </w:rPr>
        <w:t>&lt;/RepeatBlock-By&gt;</w:t>
      </w:r>
    </w:p>
    <w:p w14:paraId="33A57863"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6E08421B" w14:textId="77777777" w:rsidR="003373F0" w:rsidRPr="007559F5" w:rsidRDefault="003373F0" w:rsidP="003373F0">
      <w:pPr>
        <w:pStyle w:val="NormalBold"/>
      </w:pPr>
      <w:r w:rsidRPr="007559F5">
        <w:rPr>
          <w:rStyle w:val="HideTWBExt"/>
          <w:b w:val="0"/>
        </w:rPr>
        <w:t>&lt;Article&gt;</w:t>
      </w:r>
      <w:r w:rsidRPr="007559F5">
        <w:t>Artykuł 1 – akapit 1 – punkt 12</w:t>
      </w:r>
      <w:r w:rsidRPr="007559F5">
        <w:rPr>
          <w:rStyle w:val="HideTWBExt"/>
          <w:b w:val="0"/>
        </w:rPr>
        <w:t>&lt;/Article&gt;</w:t>
      </w:r>
    </w:p>
    <w:p w14:paraId="4DDD0556"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33229414" w14:textId="77777777" w:rsidR="003373F0" w:rsidRPr="007559F5" w:rsidRDefault="003373F0" w:rsidP="003373F0">
      <w:r w:rsidRPr="007559F5">
        <w:rPr>
          <w:rStyle w:val="HideTWBExt"/>
        </w:rPr>
        <w:t>&lt;Article2&gt;</w:t>
      </w:r>
      <w:r w:rsidRPr="007559F5">
        <w:t>Artykuł 22</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5F87B39D" w14:textId="77777777" w:rsidTr="001E05DD">
        <w:trPr>
          <w:jc w:val="center"/>
        </w:trPr>
        <w:tc>
          <w:tcPr>
            <w:tcW w:w="9752" w:type="dxa"/>
            <w:gridSpan w:val="2"/>
          </w:tcPr>
          <w:p w14:paraId="509782F4" w14:textId="77777777" w:rsidR="003373F0" w:rsidRPr="007559F5" w:rsidRDefault="003373F0" w:rsidP="001E05DD">
            <w:pPr>
              <w:keepNext/>
            </w:pPr>
          </w:p>
        </w:tc>
      </w:tr>
      <w:tr w:rsidR="003373F0" w:rsidRPr="007559F5" w14:paraId="1BEBD30A" w14:textId="77777777" w:rsidTr="001E05DD">
        <w:trPr>
          <w:jc w:val="center"/>
        </w:trPr>
        <w:tc>
          <w:tcPr>
            <w:tcW w:w="4876" w:type="dxa"/>
          </w:tcPr>
          <w:p w14:paraId="74027A3B" w14:textId="77777777" w:rsidR="003373F0" w:rsidRPr="007559F5" w:rsidRDefault="003373F0" w:rsidP="001E05DD">
            <w:pPr>
              <w:pStyle w:val="ColumnHeading"/>
              <w:keepNext/>
            </w:pPr>
            <w:r w:rsidRPr="007559F5">
              <w:t>Tekst proponowany przez Komisję</w:t>
            </w:r>
          </w:p>
        </w:tc>
        <w:tc>
          <w:tcPr>
            <w:tcW w:w="4876" w:type="dxa"/>
          </w:tcPr>
          <w:p w14:paraId="1E180E5D" w14:textId="77777777" w:rsidR="003373F0" w:rsidRPr="007559F5" w:rsidRDefault="003373F0" w:rsidP="001E05DD">
            <w:pPr>
              <w:pStyle w:val="ColumnHeading"/>
              <w:keepNext/>
            </w:pPr>
            <w:r w:rsidRPr="007559F5">
              <w:t>Poprawka</w:t>
            </w:r>
          </w:p>
        </w:tc>
      </w:tr>
      <w:tr w:rsidR="003373F0" w:rsidRPr="007559F5" w14:paraId="4F48F7A9" w14:textId="77777777" w:rsidTr="001E05DD">
        <w:trPr>
          <w:jc w:val="center"/>
        </w:trPr>
        <w:tc>
          <w:tcPr>
            <w:tcW w:w="4876" w:type="dxa"/>
          </w:tcPr>
          <w:p w14:paraId="410BE486" w14:textId="77777777" w:rsidR="003373F0" w:rsidRPr="007559F5" w:rsidRDefault="003373F0" w:rsidP="001E05DD">
            <w:pPr>
              <w:pStyle w:val="Normal6"/>
            </w:pPr>
            <w:r w:rsidRPr="007559F5">
              <w:t>2.</w:t>
            </w:r>
            <w:r w:rsidRPr="007559F5">
              <w:tab/>
              <w:t xml:space="preserve">Uprawnienia do przyjmowania </w:t>
            </w:r>
            <w:r w:rsidRPr="007559F5">
              <w:lastRenderedPageBreak/>
              <w:t xml:space="preserve">aktów delegowanych, o których mowa w art. 4 ust. 7, powierza się Komisji na okres pięciu lat od dnia [Urząd Publikacji: proszę wstawić datę wejścia w życie niniejszej dyrektywy] r. Komisja sporządza sprawozdanie dotyczące przekazania uprawnień nie później niż dziewięć miesięcy przed końcem okresu pięciu lat. Przekazanie uprawnień </w:t>
            </w:r>
            <w:r w:rsidRPr="007559F5">
              <w:rPr>
                <w:b/>
                <w:i/>
              </w:rPr>
              <w:t xml:space="preserve">zostaje automatycznie </w:t>
            </w:r>
            <w:r w:rsidRPr="007559F5">
              <w:t xml:space="preserve">przedłużone </w:t>
            </w:r>
            <w:r w:rsidRPr="007559F5">
              <w:rPr>
                <w:b/>
                <w:i/>
              </w:rPr>
              <w:t xml:space="preserve">na takie same okresy, chyba </w:t>
            </w:r>
            <w:r w:rsidRPr="007559F5">
              <w:t xml:space="preserve">że Parlament Europejski </w:t>
            </w:r>
            <w:r w:rsidRPr="007559F5">
              <w:rPr>
                <w:b/>
                <w:i/>
              </w:rPr>
              <w:t xml:space="preserve">lub </w:t>
            </w:r>
            <w:r w:rsidRPr="007559F5">
              <w:t xml:space="preserve">Rada </w:t>
            </w:r>
            <w:r w:rsidRPr="007559F5">
              <w:rPr>
                <w:b/>
                <w:i/>
              </w:rPr>
              <w:t>sprzeciwią się takiemu przedłużeniu nie później niż trzy miesiące przed końcem każdego okresu</w:t>
            </w:r>
            <w:r w:rsidRPr="007559F5">
              <w:t>.</w:t>
            </w:r>
          </w:p>
        </w:tc>
        <w:tc>
          <w:tcPr>
            <w:tcW w:w="4876" w:type="dxa"/>
          </w:tcPr>
          <w:p w14:paraId="004AC3DF" w14:textId="77777777" w:rsidR="003373F0" w:rsidRPr="007559F5" w:rsidRDefault="003373F0" w:rsidP="001E05DD">
            <w:pPr>
              <w:pStyle w:val="Normal6"/>
              <w:rPr>
                <w:szCs w:val="24"/>
              </w:rPr>
            </w:pPr>
            <w:r w:rsidRPr="007559F5">
              <w:lastRenderedPageBreak/>
              <w:t>2.</w:t>
            </w:r>
            <w:r w:rsidRPr="007559F5">
              <w:tab/>
              <w:t xml:space="preserve"> Uprawnienia do przyjmowania </w:t>
            </w:r>
            <w:r w:rsidRPr="007559F5">
              <w:lastRenderedPageBreak/>
              <w:t xml:space="preserve">aktów delegowanych, o których mowa w art. 4 ust. 7, powierza się Komisji na okres pięciu lat od dnia [Urząd Publikacji: proszę wstawić datę wejścia w życie niniejszej dyrektywy] r. Komisja sporządza sprawozdanie dotyczące przekazania uprawnień nie później niż dziewięć miesięcy przed końcem okresu pięciu lat. Przekazanie uprawnień </w:t>
            </w:r>
            <w:r w:rsidRPr="007559F5">
              <w:rPr>
                <w:b/>
                <w:i/>
              </w:rPr>
              <w:t xml:space="preserve">może zostać </w:t>
            </w:r>
            <w:r w:rsidRPr="007559F5">
              <w:t xml:space="preserve">przedłużone </w:t>
            </w:r>
            <w:r w:rsidRPr="007559F5">
              <w:rPr>
                <w:b/>
                <w:i/>
              </w:rPr>
              <w:t xml:space="preserve">wyłącznie po przeprowadzeniu publicznej oceny sposobu korzystania przez Komisję z tych uprawnień oraz pod warunkiem </w:t>
            </w:r>
            <w:r w:rsidRPr="007559F5">
              <w:t xml:space="preserve">że Parlament Europejski </w:t>
            </w:r>
            <w:r w:rsidRPr="007559F5">
              <w:rPr>
                <w:b/>
                <w:i/>
              </w:rPr>
              <w:t xml:space="preserve">ani </w:t>
            </w:r>
            <w:r w:rsidRPr="007559F5">
              <w:t xml:space="preserve">Rada </w:t>
            </w:r>
            <w:r w:rsidRPr="007559F5">
              <w:rPr>
                <w:b/>
                <w:i/>
              </w:rPr>
              <w:t>nie wyrażą sprzeciwu</w:t>
            </w:r>
            <w:r w:rsidRPr="007559F5">
              <w:t>.</w:t>
            </w:r>
          </w:p>
        </w:tc>
      </w:tr>
    </w:tbl>
    <w:p w14:paraId="3D51EA55"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0A97A23D" w14:textId="77777777" w:rsidR="003373F0" w:rsidRPr="007559F5" w:rsidRDefault="003373F0" w:rsidP="003373F0">
      <w:r w:rsidRPr="007559F5">
        <w:rPr>
          <w:rStyle w:val="HideTWBExt"/>
        </w:rPr>
        <w:t>&lt;/Amend&gt;</w:t>
      </w:r>
    </w:p>
    <w:p w14:paraId="2070263D"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89</w:t>
      </w:r>
      <w:r w:rsidRPr="007559F5">
        <w:rPr>
          <w:rStyle w:val="HideTWBExt"/>
          <w:b w:val="0"/>
        </w:rPr>
        <w:t>&lt;/NumAm&gt;</w:t>
      </w:r>
    </w:p>
    <w:p w14:paraId="0977C017" w14:textId="77777777" w:rsidR="003373F0" w:rsidRPr="007559F5" w:rsidRDefault="003373F0" w:rsidP="003373F0">
      <w:pPr>
        <w:pStyle w:val="NormalBold"/>
      </w:pPr>
      <w:r w:rsidRPr="007559F5">
        <w:rPr>
          <w:rStyle w:val="HideTWBExt"/>
          <w:b w:val="0"/>
        </w:rPr>
        <w:t>&lt;RepeatBlock-By&gt;&lt;Members&gt;</w:t>
      </w:r>
      <w:r w:rsidRPr="007559F5">
        <w:t>Mathilde Androuët, Anne-Sophie Frigout, Marie-Luce Brasier-Clain, Valérie Deloge, Matthieu Valet, Mélanie Disdier, Catherine Griset</w:t>
      </w:r>
      <w:r w:rsidRPr="007559F5">
        <w:rPr>
          <w:rStyle w:val="HideTWBExt"/>
          <w:b w:val="0"/>
        </w:rPr>
        <w:t>&lt;/Members&gt;</w:t>
      </w:r>
    </w:p>
    <w:p w14:paraId="5210E23C" w14:textId="77777777" w:rsidR="003373F0" w:rsidRPr="007559F5" w:rsidRDefault="003373F0" w:rsidP="003373F0">
      <w:r w:rsidRPr="007559F5">
        <w:rPr>
          <w:rStyle w:val="HideTWBExt"/>
        </w:rPr>
        <w:t>&lt;/RepeatBlock-By&gt;</w:t>
      </w:r>
    </w:p>
    <w:p w14:paraId="6CC3F44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47E675C" w14:textId="77777777" w:rsidR="003373F0" w:rsidRPr="007559F5" w:rsidRDefault="003373F0" w:rsidP="003373F0">
      <w:pPr>
        <w:pStyle w:val="NormalBold"/>
      </w:pPr>
      <w:r w:rsidRPr="007559F5">
        <w:rPr>
          <w:rStyle w:val="HideTWBExt"/>
          <w:b w:val="0"/>
        </w:rPr>
        <w:t>&lt;Article&gt;</w:t>
      </w:r>
      <w:r w:rsidRPr="007559F5">
        <w:t>Artykuł 1 – akapit 1 – punkt 13</w:t>
      </w:r>
      <w:r w:rsidRPr="007559F5">
        <w:rPr>
          <w:rStyle w:val="HideTWBExt"/>
          <w:b w:val="0"/>
        </w:rPr>
        <w:t>&lt;/Article&gt;</w:t>
      </w:r>
    </w:p>
    <w:p w14:paraId="7050171A"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4B9322C0" w14:textId="77777777" w:rsidR="003373F0" w:rsidRPr="007559F5" w:rsidRDefault="003373F0" w:rsidP="003373F0">
      <w:r w:rsidRPr="007559F5">
        <w:rPr>
          <w:rStyle w:val="HideTWBExt"/>
        </w:rPr>
        <w:t>&lt;Article2&gt;</w:t>
      </w:r>
      <w:r w:rsidRPr="007559F5">
        <w:t>Artykuł 23 – akapit 1 – litera c a (nowa)</w:t>
      </w:r>
      <w:r w:rsidRPr="007559F5">
        <w:rPr>
          <w:rStyle w:val="HideTWBExt"/>
        </w:rPr>
        <w:t>&lt;/Article2&gt;</w:t>
      </w:r>
    </w:p>
    <w:p w14:paraId="66A90593" w14:textId="77777777" w:rsidR="003373F0" w:rsidRPr="007559F5" w:rsidRDefault="003373F0" w:rsidP="003373F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59F3411" w14:textId="77777777" w:rsidTr="001E05DD">
        <w:trPr>
          <w:jc w:val="center"/>
        </w:trPr>
        <w:tc>
          <w:tcPr>
            <w:tcW w:w="4876" w:type="dxa"/>
          </w:tcPr>
          <w:p w14:paraId="7D47D2D5" w14:textId="77777777" w:rsidR="003373F0" w:rsidRPr="007559F5" w:rsidRDefault="003373F0" w:rsidP="001E05DD">
            <w:pPr>
              <w:pStyle w:val="ColumnHeading"/>
              <w:keepNext/>
            </w:pPr>
            <w:r w:rsidRPr="007559F5">
              <w:t>Tekst proponowany przez Komisję</w:t>
            </w:r>
          </w:p>
        </w:tc>
        <w:tc>
          <w:tcPr>
            <w:tcW w:w="4876" w:type="dxa"/>
          </w:tcPr>
          <w:p w14:paraId="47702DF0" w14:textId="77777777" w:rsidR="003373F0" w:rsidRPr="007559F5" w:rsidRDefault="003373F0" w:rsidP="001E05DD">
            <w:pPr>
              <w:pStyle w:val="ColumnHeading"/>
              <w:keepNext/>
            </w:pPr>
            <w:r w:rsidRPr="007559F5">
              <w:t>Poprawka</w:t>
            </w:r>
          </w:p>
        </w:tc>
      </w:tr>
      <w:tr w:rsidR="003373F0" w:rsidRPr="007559F5" w14:paraId="6CD580E8" w14:textId="77777777" w:rsidTr="001E05DD">
        <w:trPr>
          <w:jc w:val="center"/>
        </w:trPr>
        <w:tc>
          <w:tcPr>
            <w:tcW w:w="4876" w:type="dxa"/>
          </w:tcPr>
          <w:p w14:paraId="379D4EE3" w14:textId="77777777" w:rsidR="003373F0" w:rsidRPr="007559F5" w:rsidRDefault="003373F0" w:rsidP="001E05DD">
            <w:pPr>
              <w:pStyle w:val="Normal6"/>
            </w:pPr>
          </w:p>
        </w:tc>
        <w:tc>
          <w:tcPr>
            <w:tcW w:w="4876" w:type="dxa"/>
          </w:tcPr>
          <w:p w14:paraId="28E824B8" w14:textId="77777777" w:rsidR="003373F0" w:rsidRPr="007559F5" w:rsidRDefault="003373F0" w:rsidP="001E05DD">
            <w:pPr>
              <w:pStyle w:val="Normal6"/>
              <w:rPr>
                <w:szCs w:val="24"/>
              </w:rPr>
            </w:pPr>
            <w:r w:rsidRPr="007559F5">
              <w:rPr>
                <w:b/>
                <w:i/>
              </w:rPr>
              <w:t>ca)</w:t>
            </w:r>
            <w:r w:rsidRPr="007559F5">
              <w:rPr>
                <w:b/>
                <w:i/>
              </w:rPr>
              <w:tab/>
              <w:t>jakości, faktycznej dostępności, ciągłości, bezpieczeństwa oraz przydatności operacyjnej danych przestrzennych i środowiskowych dla obywateli, samorządów terytorialnych, organów publicznych, naukowców, rolników, leśników, rybaków, MŚP oraz zainteresowanych podmiotów przemysłowych.”;</w:t>
            </w:r>
          </w:p>
        </w:tc>
      </w:tr>
    </w:tbl>
    <w:p w14:paraId="55BF2AD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{FR}</w:t>
      </w:r>
      <w:r w:rsidRPr="007559F5">
        <w:t>fr</w:t>
      </w:r>
      <w:r w:rsidRPr="007559F5">
        <w:rPr>
          <w:rStyle w:val="HideTWBExt"/>
        </w:rPr>
        <w:t>&lt;/Original&gt;</w:t>
      </w:r>
    </w:p>
    <w:p w14:paraId="21DC0706" w14:textId="77777777" w:rsidR="003373F0" w:rsidRPr="007559F5" w:rsidRDefault="003373F0" w:rsidP="003373F0">
      <w:r w:rsidRPr="007559F5">
        <w:rPr>
          <w:rStyle w:val="HideTWBExt"/>
        </w:rPr>
        <w:t>&lt;/Amend&gt;</w:t>
      </w:r>
    </w:p>
    <w:p w14:paraId="3CCA587F"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90</w:t>
      </w:r>
      <w:r w:rsidRPr="007559F5">
        <w:rPr>
          <w:rStyle w:val="HideTWBExt"/>
          <w:b w:val="0"/>
        </w:rPr>
        <w:t>&lt;/NumAm&gt;</w:t>
      </w:r>
    </w:p>
    <w:p w14:paraId="39B1D22F"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75D92AF0" w14:textId="77777777" w:rsidR="003373F0" w:rsidRPr="007559F5" w:rsidRDefault="003373F0" w:rsidP="003373F0">
      <w:r w:rsidRPr="007559F5">
        <w:rPr>
          <w:rStyle w:val="HideTWBExt"/>
        </w:rPr>
        <w:lastRenderedPageBreak/>
        <w:t>&lt;/RepeatBlock-By&gt;</w:t>
      </w:r>
    </w:p>
    <w:p w14:paraId="27513F89"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72FF3878" w14:textId="77777777" w:rsidR="003373F0" w:rsidRPr="007559F5" w:rsidRDefault="003373F0" w:rsidP="003373F0">
      <w:pPr>
        <w:pStyle w:val="NormalBold"/>
      </w:pPr>
      <w:r w:rsidRPr="007559F5">
        <w:rPr>
          <w:rStyle w:val="HideTWBExt"/>
          <w:b w:val="0"/>
        </w:rPr>
        <w:t>&lt;Article&gt;</w:t>
      </w:r>
      <w:r w:rsidRPr="007559F5">
        <w:t>Artykuł 1 – akapit 1 – punkt 13</w:t>
      </w:r>
      <w:r w:rsidRPr="007559F5">
        <w:rPr>
          <w:rStyle w:val="HideTWBExt"/>
          <w:b w:val="0"/>
        </w:rPr>
        <w:t>&lt;/Article&gt;</w:t>
      </w:r>
    </w:p>
    <w:p w14:paraId="44263B4B"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09BD9513" w14:textId="77777777" w:rsidR="003373F0" w:rsidRPr="007559F5" w:rsidRDefault="003373F0" w:rsidP="003373F0">
      <w:r w:rsidRPr="007559F5">
        <w:rPr>
          <w:rStyle w:val="HideTWBExt"/>
        </w:rPr>
        <w:t>&lt;Article2&gt;</w:t>
      </w:r>
      <w:r w:rsidRPr="007559F5">
        <w:t>Artykuł 23 – akapit 1 – litera c a (nowa)</w:t>
      </w:r>
      <w:r w:rsidRPr="007559F5">
        <w:rPr>
          <w:rStyle w:val="HideTWBExt"/>
        </w:rPr>
        <w:t>&lt;/Article2&gt;</w:t>
      </w:r>
    </w:p>
    <w:p w14:paraId="490CB1CC" w14:textId="77777777" w:rsidR="003373F0" w:rsidRPr="007559F5" w:rsidRDefault="003373F0" w:rsidP="003373F0"/>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069E275" w14:textId="77777777" w:rsidTr="001E05DD">
        <w:trPr>
          <w:jc w:val="center"/>
        </w:trPr>
        <w:tc>
          <w:tcPr>
            <w:tcW w:w="4876" w:type="dxa"/>
          </w:tcPr>
          <w:p w14:paraId="070DCC49" w14:textId="77777777" w:rsidR="003373F0" w:rsidRPr="007559F5" w:rsidRDefault="003373F0" w:rsidP="001E05DD">
            <w:pPr>
              <w:pStyle w:val="ColumnHeading"/>
              <w:keepNext/>
            </w:pPr>
            <w:r w:rsidRPr="007559F5">
              <w:t>Tekst proponowany przez Komisję</w:t>
            </w:r>
          </w:p>
        </w:tc>
        <w:tc>
          <w:tcPr>
            <w:tcW w:w="4876" w:type="dxa"/>
          </w:tcPr>
          <w:p w14:paraId="3762B295" w14:textId="77777777" w:rsidR="003373F0" w:rsidRPr="007559F5" w:rsidRDefault="003373F0" w:rsidP="001E05DD">
            <w:pPr>
              <w:pStyle w:val="ColumnHeading"/>
              <w:keepNext/>
            </w:pPr>
            <w:r w:rsidRPr="007559F5">
              <w:t>Poprawka</w:t>
            </w:r>
          </w:p>
        </w:tc>
      </w:tr>
      <w:tr w:rsidR="003373F0" w:rsidRPr="007559F5" w14:paraId="581C0FD4" w14:textId="77777777" w:rsidTr="001E05DD">
        <w:trPr>
          <w:jc w:val="center"/>
        </w:trPr>
        <w:tc>
          <w:tcPr>
            <w:tcW w:w="4876" w:type="dxa"/>
          </w:tcPr>
          <w:p w14:paraId="592184A9" w14:textId="77777777" w:rsidR="003373F0" w:rsidRPr="007559F5" w:rsidRDefault="003373F0" w:rsidP="001E05DD">
            <w:pPr>
              <w:pStyle w:val="Normal6"/>
            </w:pPr>
          </w:p>
        </w:tc>
        <w:tc>
          <w:tcPr>
            <w:tcW w:w="4876" w:type="dxa"/>
          </w:tcPr>
          <w:p w14:paraId="75EB1F48" w14:textId="77777777" w:rsidR="003373F0" w:rsidRPr="007559F5" w:rsidRDefault="003373F0" w:rsidP="001E05DD">
            <w:pPr>
              <w:pStyle w:val="Normal6"/>
              <w:rPr>
                <w:szCs w:val="24"/>
              </w:rPr>
            </w:pPr>
            <w:r w:rsidRPr="007559F5">
              <w:rPr>
                <w:b/>
                <w:i/>
              </w:rPr>
              <w:t>ca)</w:t>
            </w:r>
            <w:r w:rsidRPr="007559F5">
              <w:rPr>
                <w:b/>
                <w:i/>
              </w:rPr>
              <w:tab/>
              <w:t>rzeczywistym obniżeniu kosztów administracyjnych i związanych z przestrzeganiem przepisów osiągniętym przez organy krajowe, regionalne i lokalne.”;</w:t>
            </w:r>
          </w:p>
        </w:tc>
      </w:tr>
    </w:tbl>
    <w:p w14:paraId="47982FD3"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46F9C80" w14:textId="77777777" w:rsidR="003373F0" w:rsidRPr="007559F5" w:rsidRDefault="003373F0" w:rsidP="003373F0">
      <w:r w:rsidRPr="007559F5">
        <w:rPr>
          <w:rStyle w:val="HideTWBExt"/>
        </w:rPr>
        <w:t>&lt;/Amend&gt;</w:t>
      </w:r>
    </w:p>
    <w:p w14:paraId="00431AFF"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91</w:t>
      </w:r>
      <w:r w:rsidRPr="007559F5">
        <w:rPr>
          <w:rStyle w:val="HideTWBExt"/>
          <w:b w:val="0"/>
        </w:rPr>
        <w:t>&lt;/NumAm&gt;</w:t>
      </w:r>
    </w:p>
    <w:p w14:paraId="296F475C"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2D115A09" w14:textId="77777777" w:rsidR="003373F0" w:rsidRPr="007559F5" w:rsidRDefault="003373F0" w:rsidP="003373F0">
      <w:r w:rsidRPr="007559F5">
        <w:rPr>
          <w:rStyle w:val="HideTWBExt"/>
        </w:rPr>
        <w:t>&lt;/RepeatBlock-By&gt;</w:t>
      </w:r>
    </w:p>
    <w:p w14:paraId="0DB7C35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5DCCCF2B" w14:textId="77777777" w:rsidR="003373F0" w:rsidRPr="007559F5" w:rsidRDefault="003373F0" w:rsidP="003373F0">
      <w:pPr>
        <w:pStyle w:val="NormalBold"/>
      </w:pPr>
      <w:r w:rsidRPr="007559F5">
        <w:rPr>
          <w:rStyle w:val="HideTWBExt"/>
          <w:b w:val="0"/>
        </w:rPr>
        <w:t>&lt;Article&gt;</w:t>
      </w:r>
      <w:r w:rsidRPr="007559F5">
        <w:t>Artykuł 1 – akapit 1 – punkt 13</w:t>
      </w:r>
      <w:r w:rsidRPr="007559F5">
        <w:rPr>
          <w:rStyle w:val="HideTWBExt"/>
          <w:b w:val="0"/>
        </w:rPr>
        <w:t>&lt;/Article&gt;</w:t>
      </w:r>
    </w:p>
    <w:p w14:paraId="15348F2C"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1C6549B4" w14:textId="77777777" w:rsidR="003373F0" w:rsidRPr="007559F5" w:rsidRDefault="003373F0" w:rsidP="003373F0">
      <w:r w:rsidRPr="007559F5">
        <w:rPr>
          <w:rStyle w:val="HideTWBExt"/>
        </w:rPr>
        <w:t>&lt;Article2&gt;</w:t>
      </w:r>
      <w:r w:rsidRPr="007559F5">
        <w:t>Artykuł 23 – akapit 1 – litera c b (nowa)</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65BBC11F" w14:textId="77777777" w:rsidTr="001E05DD">
        <w:trPr>
          <w:jc w:val="center"/>
        </w:trPr>
        <w:tc>
          <w:tcPr>
            <w:tcW w:w="9752" w:type="dxa"/>
            <w:gridSpan w:val="2"/>
          </w:tcPr>
          <w:p w14:paraId="74C93323" w14:textId="77777777" w:rsidR="003373F0" w:rsidRPr="007559F5" w:rsidRDefault="003373F0" w:rsidP="001E05DD">
            <w:pPr>
              <w:keepNext/>
            </w:pPr>
          </w:p>
        </w:tc>
      </w:tr>
      <w:tr w:rsidR="003373F0" w:rsidRPr="007559F5" w14:paraId="455B0E41" w14:textId="77777777" w:rsidTr="001E05DD">
        <w:trPr>
          <w:jc w:val="center"/>
        </w:trPr>
        <w:tc>
          <w:tcPr>
            <w:tcW w:w="4876" w:type="dxa"/>
          </w:tcPr>
          <w:p w14:paraId="6EECA264" w14:textId="77777777" w:rsidR="003373F0" w:rsidRPr="007559F5" w:rsidRDefault="003373F0" w:rsidP="001E05DD">
            <w:pPr>
              <w:pStyle w:val="ColumnHeading"/>
              <w:keepNext/>
            </w:pPr>
            <w:r w:rsidRPr="007559F5">
              <w:t>Tekst proponowany przez Komisję</w:t>
            </w:r>
          </w:p>
        </w:tc>
        <w:tc>
          <w:tcPr>
            <w:tcW w:w="4876" w:type="dxa"/>
          </w:tcPr>
          <w:p w14:paraId="071ED842" w14:textId="77777777" w:rsidR="003373F0" w:rsidRPr="007559F5" w:rsidRDefault="003373F0" w:rsidP="001E05DD">
            <w:pPr>
              <w:pStyle w:val="ColumnHeading"/>
              <w:keepNext/>
            </w:pPr>
            <w:r w:rsidRPr="007559F5">
              <w:t>Poprawka</w:t>
            </w:r>
          </w:p>
        </w:tc>
      </w:tr>
      <w:tr w:rsidR="003373F0" w:rsidRPr="007559F5" w14:paraId="4CDE259F" w14:textId="77777777" w:rsidTr="001E05DD">
        <w:trPr>
          <w:jc w:val="center"/>
        </w:trPr>
        <w:tc>
          <w:tcPr>
            <w:tcW w:w="4876" w:type="dxa"/>
          </w:tcPr>
          <w:p w14:paraId="513EA8E2" w14:textId="77777777" w:rsidR="003373F0" w:rsidRPr="007559F5" w:rsidRDefault="003373F0" w:rsidP="001E05DD">
            <w:pPr>
              <w:pStyle w:val="Normal6"/>
            </w:pPr>
          </w:p>
        </w:tc>
        <w:tc>
          <w:tcPr>
            <w:tcW w:w="4876" w:type="dxa"/>
          </w:tcPr>
          <w:p w14:paraId="6BE1B4B3" w14:textId="77777777" w:rsidR="003373F0" w:rsidRPr="007559F5" w:rsidRDefault="003373F0" w:rsidP="001E05DD">
            <w:pPr>
              <w:pStyle w:val="Normal6"/>
              <w:rPr>
                <w:szCs w:val="24"/>
              </w:rPr>
            </w:pPr>
            <w:r w:rsidRPr="007559F5">
              <w:rPr>
                <w:b/>
                <w:i/>
              </w:rPr>
              <w:t>cb)</w:t>
            </w:r>
            <w:r w:rsidRPr="007559F5">
              <w:rPr>
                <w:b/>
                <w:i/>
              </w:rPr>
              <w:tab/>
              <w:t>stopniu, w jakim wdrożenie pozwoliło uniknąć nałożenia na państwa członkowskie i organy publiczne dodatkowych obowiązków w zakresie kwestii technicznych, tworzenia danych, wymiany danych, interoperacyjności lub sprawozdawczości.”;</w:t>
            </w:r>
          </w:p>
        </w:tc>
      </w:tr>
    </w:tbl>
    <w:p w14:paraId="0156228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607644E4" w14:textId="77777777" w:rsidR="003373F0" w:rsidRPr="007559F5" w:rsidRDefault="003373F0" w:rsidP="003373F0">
      <w:r w:rsidRPr="007559F5">
        <w:rPr>
          <w:rStyle w:val="HideTWBExt"/>
        </w:rPr>
        <w:t>&lt;/Amend&gt;</w:t>
      </w:r>
    </w:p>
    <w:p w14:paraId="377C4EAB"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92</w:t>
      </w:r>
      <w:r w:rsidRPr="007559F5">
        <w:rPr>
          <w:rStyle w:val="HideTWBExt"/>
          <w:b w:val="0"/>
        </w:rPr>
        <w:t>&lt;/NumAm&gt;</w:t>
      </w:r>
    </w:p>
    <w:p w14:paraId="36E2C279"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344B7952" w14:textId="77777777" w:rsidR="003373F0" w:rsidRPr="007559F5" w:rsidRDefault="003373F0" w:rsidP="003373F0">
      <w:r w:rsidRPr="007559F5">
        <w:rPr>
          <w:rStyle w:val="HideTWBExt"/>
        </w:rPr>
        <w:t>&lt;/RepeatBlock-By&gt;</w:t>
      </w:r>
    </w:p>
    <w:p w14:paraId="4E79FEB4"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92D16E8" w14:textId="77777777" w:rsidR="003373F0" w:rsidRPr="007559F5" w:rsidRDefault="003373F0" w:rsidP="003373F0">
      <w:pPr>
        <w:pStyle w:val="NormalBold"/>
      </w:pPr>
      <w:r w:rsidRPr="007559F5">
        <w:rPr>
          <w:rStyle w:val="HideTWBExt"/>
          <w:b w:val="0"/>
        </w:rPr>
        <w:t>&lt;Article&gt;</w:t>
      </w:r>
      <w:r w:rsidRPr="007559F5">
        <w:t>Artykuł 1 – akapit 1 – punkt 13</w:t>
      </w:r>
      <w:r w:rsidRPr="007559F5">
        <w:rPr>
          <w:rStyle w:val="HideTWBExt"/>
          <w:b w:val="0"/>
        </w:rPr>
        <w:t>&lt;/Article&gt;</w:t>
      </w:r>
    </w:p>
    <w:p w14:paraId="11D4A21E"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255C1897" w14:textId="77777777" w:rsidR="003373F0" w:rsidRPr="007559F5" w:rsidRDefault="003373F0" w:rsidP="003373F0">
      <w:r w:rsidRPr="007559F5">
        <w:rPr>
          <w:rStyle w:val="HideTWBExt"/>
        </w:rPr>
        <w:t>&lt;Article2&gt;</w:t>
      </w:r>
      <w:r w:rsidRPr="007559F5">
        <w:t>Artykuł 23 – akapit 1 – litera c c (nowa)</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72B2906D" w14:textId="77777777" w:rsidTr="001E05DD">
        <w:trPr>
          <w:jc w:val="center"/>
        </w:trPr>
        <w:tc>
          <w:tcPr>
            <w:tcW w:w="9752" w:type="dxa"/>
            <w:gridSpan w:val="2"/>
          </w:tcPr>
          <w:p w14:paraId="59281B77" w14:textId="77777777" w:rsidR="003373F0" w:rsidRPr="007559F5" w:rsidRDefault="003373F0" w:rsidP="001E05DD">
            <w:pPr>
              <w:keepNext/>
            </w:pPr>
          </w:p>
        </w:tc>
      </w:tr>
      <w:tr w:rsidR="003373F0" w:rsidRPr="007559F5" w14:paraId="6F09637F" w14:textId="77777777" w:rsidTr="001E05DD">
        <w:trPr>
          <w:jc w:val="center"/>
        </w:trPr>
        <w:tc>
          <w:tcPr>
            <w:tcW w:w="4876" w:type="dxa"/>
          </w:tcPr>
          <w:p w14:paraId="475B8A87" w14:textId="77777777" w:rsidR="003373F0" w:rsidRPr="007559F5" w:rsidRDefault="003373F0" w:rsidP="001E05DD">
            <w:pPr>
              <w:pStyle w:val="ColumnHeading"/>
              <w:keepNext/>
            </w:pPr>
            <w:r w:rsidRPr="007559F5">
              <w:t>Tekst proponowany przez Komisję</w:t>
            </w:r>
          </w:p>
        </w:tc>
        <w:tc>
          <w:tcPr>
            <w:tcW w:w="4876" w:type="dxa"/>
          </w:tcPr>
          <w:p w14:paraId="1DDE2A4C" w14:textId="77777777" w:rsidR="003373F0" w:rsidRPr="007559F5" w:rsidRDefault="003373F0" w:rsidP="001E05DD">
            <w:pPr>
              <w:pStyle w:val="ColumnHeading"/>
              <w:keepNext/>
            </w:pPr>
            <w:r w:rsidRPr="007559F5">
              <w:t>Poprawka</w:t>
            </w:r>
          </w:p>
        </w:tc>
      </w:tr>
      <w:tr w:rsidR="003373F0" w:rsidRPr="007559F5" w14:paraId="0E899517" w14:textId="77777777" w:rsidTr="001E05DD">
        <w:trPr>
          <w:jc w:val="center"/>
        </w:trPr>
        <w:tc>
          <w:tcPr>
            <w:tcW w:w="4876" w:type="dxa"/>
          </w:tcPr>
          <w:p w14:paraId="563B00B0" w14:textId="77777777" w:rsidR="003373F0" w:rsidRPr="007559F5" w:rsidRDefault="003373F0" w:rsidP="001E05DD">
            <w:pPr>
              <w:pStyle w:val="Normal6"/>
            </w:pPr>
          </w:p>
        </w:tc>
        <w:tc>
          <w:tcPr>
            <w:tcW w:w="4876" w:type="dxa"/>
          </w:tcPr>
          <w:p w14:paraId="30963C07" w14:textId="77777777" w:rsidR="003373F0" w:rsidRPr="007559F5" w:rsidRDefault="003373F0" w:rsidP="001E05DD">
            <w:pPr>
              <w:pStyle w:val="Normal6"/>
              <w:rPr>
                <w:szCs w:val="24"/>
              </w:rPr>
            </w:pPr>
            <w:r w:rsidRPr="007559F5">
              <w:rPr>
                <w:b/>
                <w:i/>
              </w:rPr>
              <w:t>cc)</w:t>
            </w:r>
            <w:r w:rsidRPr="007559F5">
              <w:rPr>
                <w:b/>
                <w:i/>
              </w:rPr>
              <w:tab/>
              <w:t>skuteczności zabezpieczeń umożliwiających organom publicznym ograniczenie lub uniemożliwienie dostępu do wrażliwych danych przestrzennych, w tym danych dotyczących bezpieczeństwa publicznego, porządku publicznego, obrony narodowej, bezpieczeństwa sieci i systemów informatycznych, infrastruktury krytycznej, poufności handlowej lub przemysłowej, tajemnic handlowych, praw własności intelektualnej oraz danych osobowych.”;</w:t>
            </w:r>
          </w:p>
        </w:tc>
      </w:tr>
    </w:tbl>
    <w:p w14:paraId="4F293DD7"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7C363A91" w14:textId="77777777" w:rsidR="003373F0" w:rsidRPr="007559F5" w:rsidRDefault="003373F0" w:rsidP="003373F0">
      <w:r w:rsidRPr="007559F5">
        <w:rPr>
          <w:rStyle w:val="HideTWBExt"/>
        </w:rPr>
        <w:t>&lt;/Amend&gt;</w:t>
      </w:r>
    </w:p>
    <w:p w14:paraId="7C01CB00"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93</w:t>
      </w:r>
      <w:r w:rsidRPr="007559F5">
        <w:rPr>
          <w:rStyle w:val="HideTWBExt"/>
          <w:b w:val="0"/>
        </w:rPr>
        <w:t>&lt;/NumAm&gt;</w:t>
      </w:r>
    </w:p>
    <w:p w14:paraId="6BD5BE4D" w14:textId="77777777" w:rsidR="003373F0" w:rsidRPr="007559F5" w:rsidRDefault="003373F0" w:rsidP="003373F0">
      <w:pPr>
        <w:pStyle w:val="NormalBold"/>
      </w:pPr>
      <w:r w:rsidRPr="007559F5">
        <w:rPr>
          <w:rStyle w:val="HideTWBExt"/>
          <w:b w:val="0"/>
        </w:rPr>
        <w:t>&lt;RepeatBlock-By&gt;&lt;Members&gt;</w:t>
      </w:r>
      <w:r w:rsidRPr="007559F5">
        <w:t>Beatrice Timgren, Laurence Trochu</w:t>
      </w:r>
      <w:r w:rsidRPr="007559F5">
        <w:rPr>
          <w:rStyle w:val="HideTWBExt"/>
          <w:b w:val="0"/>
        </w:rPr>
        <w:t>&lt;/Members&gt;</w:t>
      </w:r>
    </w:p>
    <w:p w14:paraId="01F28132" w14:textId="77777777" w:rsidR="003373F0" w:rsidRPr="007559F5" w:rsidRDefault="003373F0" w:rsidP="003373F0">
      <w:r w:rsidRPr="007559F5">
        <w:rPr>
          <w:rStyle w:val="HideTWBExt"/>
        </w:rPr>
        <w:t>&lt;/RepeatBlock-By&gt;</w:t>
      </w:r>
    </w:p>
    <w:p w14:paraId="4F52F9F6"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D4C1EF2" w14:textId="77777777" w:rsidR="003373F0" w:rsidRPr="007559F5" w:rsidRDefault="003373F0" w:rsidP="003373F0">
      <w:pPr>
        <w:pStyle w:val="NormalBold"/>
      </w:pPr>
      <w:r w:rsidRPr="007559F5">
        <w:rPr>
          <w:rStyle w:val="HideTWBExt"/>
          <w:b w:val="0"/>
        </w:rPr>
        <w:t>&lt;Article&gt;</w:t>
      </w:r>
      <w:r w:rsidRPr="007559F5">
        <w:t>Artykuł 1 – akapit 1 – punkt 13</w:t>
      </w:r>
      <w:r w:rsidRPr="007559F5">
        <w:rPr>
          <w:rStyle w:val="HideTWBExt"/>
          <w:b w:val="0"/>
        </w:rPr>
        <w:t>&lt;/Article&gt;</w:t>
      </w:r>
    </w:p>
    <w:p w14:paraId="2C4C0CD2" w14:textId="77777777" w:rsidR="003373F0" w:rsidRPr="007559F5" w:rsidRDefault="003373F0" w:rsidP="003373F0">
      <w:pPr>
        <w:keepNext/>
      </w:pPr>
      <w:r w:rsidRPr="007559F5">
        <w:rPr>
          <w:rStyle w:val="HideTWBExt"/>
        </w:rPr>
        <w:t>&lt;DocAmend2&gt;</w:t>
      </w:r>
      <w:r w:rsidRPr="007559F5">
        <w:t>Dyrektywa 2007/2/WE</w:t>
      </w:r>
      <w:r w:rsidRPr="007559F5">
        <w:rPr>
          <w:rStyle w:val="HideTWBExt"/>
        </w:rPr>
        <w:t>&lt;/DocAmend2&gt;</w:t>
      </w:r>
    </w:p>
    <w:p w14:paraId="7C94A522" w14:textId="77777777" w:rsidR="003373F0" w:rsidRPr="007559F5" w:rsidRDefault="003373F0" w:rsidP="003373F0">
      <w:r w:rsidRPr="007559F5">
        <w:rPr>
          <w:rStyle w:val="HideTWBExt"/>
        </w:rPr>
        <w:t>&lt;Article2&gt;</w:t>
      </w:r>
      <w:r w:rsidRPr="007559F5">
        <w:t>Artykuł 23 – akapit 2 a (nowy)</w:t>
      </w:r>
      <w:r w:rsidRPr="007559F5">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49BCFF0E" w14:textId="77777777" w:rsidTr="001E05DD">
        <w:trPr>
          <w:jc w:val="center"/>
        </w:trPr>
        <w:tc>
          <w:tcPr>
            <w:tcW w:w="9752" w:type="dxa"/>
            <w:gridSpan w:val="2"/>
          </w:tcPr>
          <w:p w14:paraId="6D90092D" w14:textId="77777777" w:rsidR="003373F0" w:rsidRPr="007559F5" w:rsidRDefault="003373F0" w:rsidP="001E05DD">
            <w:pPr>
              <w:keepNext/>
            </w:pPr>
          </w:p>
        </w:tc>
      </w:tr>
      <w:tr w:rsidR="003373F0" w:rsidRPr="007559F5" w14:paraId="233F133B" w14:textId="77777777" w:rsidTr="001E05DD">
        <w:trPr>
          <w:jc w:val="center"/>
        </w:trPr>
        <w:tc>
          <w:tcPr>
            <w:tcW w:w="4876" w:type="dxa"/>
          </w:tcPr>
          <w:p w14:paraId="729191BA" w14:textId="77777777" w:rsidR="003373F0" w:rsidRPr="007559F5" w:rsidRDefault="003373F0" w:rsidP="001E05DD">
            <w:pPr>
              <w:pStyle w:val="ColumnHeading"/>
              <w:keepNext/>
            </w:pPr>
            <w:r w:rsidRPr="007559F5">
              <w:t>Tekst proponowany przez Komisję</w:t>
            </w:r>
          </w:p>
        </w:tc>
        <w:tc>
          <w:tcPr>
            <w:tcW w:w="4876" w:type="dxa"/>
          </w:tcPr>
          <w:p w14:paraId="55907E03" w14:textId="77777777" w:rsidR="003373F0" w:rsidRPr="007559F5" w:rsidRDefault="003373F0" w:rsidP="001E05DD">
            <w:pPr>
              <w:pStyle w:val="ColumnHeading"/>
              <w:keepNext/>
            </w:pPr>
            <w:r w:rsidRPr="007559F5">
              <w:t>Poprawka</w:t>
            </w:r>
          </w:p>
        </w:tc>
      </w:tr>
      <w:tr w:rsidR="003373F0" w:rsidRPr="007559F5" w14:paraId="1C8DCB10" w14:textId="77777777" w:rsidTr="001E05DD">
        <w:trPr>
          <w:jc w:val="center"/>
        </w:trPr>
        <w:tc>
          <w:tcPr>
            <w:tcW w:w="4876" w:type="dxa"/>
          </w:tcPr>
          <w:p w14:paraId="45D1859E" w14:textId="77777777" w:rsidR="003373F0" w:rsidRPr="007559F5" w:rsidRDefault="003373F0" w:rsidP="001E05DD">
            <w:pPr>
              <w:pStyle w:val="Normal6"/>
            </w:pPr>
          </w:p>
        </w:tc>
        <w:tc>
          <w:tcPr>
            <w:tcW w:w="4876" w:type="dxa"/>
          </w:tcPr>
          <w:p w14:paraId="11FFC74F" w14:textId="77777777" w:rsidR="003373F0" w:rsidRPr="007559F5" w:rsidRDefault="003373F0" w:rsidP="001E05DD">
            <w:pPr>
              <w:pStyle w:val="Normal6"/>
              <w:rPr>
                <w:szCs w:val="24"/>
              </w:rPr>
            </w:pPr>
            <w:r w:rsidRPr="007559F5">
              <w:rPr>
                <w:b/>
                <w:i/>
              </w:rPr>
              <w:t>Ocena w możliwie największym stopniu opiera się na istniejących informacjach i nie wiąże się z nałożeniem na państwa członkowskie ani organy publiczne dodatkowych obowiązków sprawozdawczych.”;</w:t>
            </w:r>
          </w:p>
        </w:tc>
      </w:tr>
    </w:tbl>
    <w:p w14:paraId="06B3E27B"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{EN}</w:t>
      </w:r>
      <w:r w:rsidRPr="007559F5">
        <w:t>en</w:t>
      </w:r>
      <w:r w:rsidRPr="007559F5">
        <w:rPr>
          <w:rStyle w:val="HideTWBExt"/>
        </w:rPr>
        <w:t>&lt;/Original&gt;</w:t>
      </w:r>
    </w:p>
    <w:p w14:paraId="3E044EF7" w14:textId="77777777" w:rsidR="003373F0" w:rsidRPr="007559F5" w:rsidRDefault="003373F0" w:rsidP="003373F0">
      <w:r w:rsidRPr="007559F5">
        <w:rPr>
          <w:rStyle w:val="HideTWBExt"/>
        </w:rPr>
        <w:t>&lt;/Amend&gt;</w:t>
      </w:r>
    </w:p>
    <w:p w14:paraId="25923B7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94</w:t>
      </w:r>
      <w:r w:rsidRPr="007559F5">
        <w:rPr>
          <w:rStyle w:val="HideTWBExt"/>
          <w:b w:val="0"/>
        </w:rPr>
        <w:t>&lt;/NumAm&gt;</w:t>
      </w:r>
    </w:p>
    <w:p w14:paraId="75FF3770" w14:textId="77777777" w:rsidR="003373F0" w:rsidRPr="007559F5" w:rsidRDefault="003373F0" w:rsidP="003373F0">
      <w:pPr>
        <w:pStyle w:val="NormalBold"/>
      </w:pPr>
      <w:r w:rsidRPr="007559F5">
        <w:rPr>
          <w:rStyle w:val="HideTWBExt"/>
          <w:b w:val="0"/>
        </w:rPr>
        <w:t>&lt;RepeatBlock-By&gt;&lt;Members&gt;</w:t>
      </w:r>
      <w:r w:rsidRPr="007559F5">
        <w:t>Daniel Buda</w:t>
      </w:r>
      <w:r w:rsidRPr="007559F5">
        <w:rPr>
          <w:rStyle w:val="HideTWBExt"/>
          <w:b w:val="0"/>
        </w:rPr>
        <w:t>&lt;/Members&gt;</w:t>
      </w:r>
    </w:p>
    <w:p w14:paraId="5AFEB846" w14:textId="77777777" w:rsidR="003373F0" w:rsidRPr="007559F5" w:rsidRDefault="003373F0" w:rsidP="003373F0">
      <w:r w:rsidRPr="007559F5">
        <w:rPr>
          <w:rStyle w:val="HideTWBExt"/>
        </w:rPr>
        <w:t>&lt;/RepeatBlock-By&gt;</w:t>
      </w:r>
    </w:p>
    <w:p w14:paraId="78F0478B"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4F591D6" w14:textId="77777777" w:rsidR="003373F0" w:rsidRPr="007559F5" w:rsidRDefault="003373F0" w:rsidP="003373F0">
      <w:pPr>
        <w:pStyle w:val="NormalBold"/>
      </w:pPr>
      <w:r w:rsidRPr="007559F5">
        <w:rPr>
          <w:rStyle w:val="HideTWBExt"/>
          <w:b w:val="0"/>
        </w:rPr>
        <w:t>&lt;Article&gt;</w:t>
      </w:r>
      <w:r w:rsidRPr="007559F5">
        <w:t>Artykuł 2 – ustęp 1 – akapit 1</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6465163" w14:textId="77777777" w:rsidTr="001E05DD">
        <w:trPr>
          <w:jc w:val="center"/>
        </w:trPr>
        <w:tc>
          <w:tcPr>
            <w:tcW w:w="9752" w:type="dxa"/>
            <w:gridSpan w:val="2"/>
          </w:tcPr>
          <w:p w14:paraId="4BE89FC6" w14:textId="77777777" w:rsidR="003373F0" w:rsidRPr="007559F5" w:rsidRDefault="003373F0" w:rsidP="001E05DD">
            <w:pPr>
              <w:keepNext/>
            </w:pPr>
          </w:p>
        </w:tc>
      </w:tr>
      <w:tr w:rsidR="003373F0" w:rsidRPr="007559F5" w14:paraId="000D96C5" w14:textId="77777777" w:rsidTr="001E05DD">
        <w:trPr>
          <w:jc w:val="center"/>
        </w:trPr>
        <w:tc>
          <w:tcPr>
            <w:tcW w:w="4876" w:type="dxa"/>
          </w:tcPr>
          <w:p w14:paraId="42AD105E" w14:textId="77777777" w:rsidR="003373F0" w:rsidRPr="007559F5" w:rsidRDefault="003373F0" w:rsidP="001E05DD">
            <w:pPr>
              <w:pStyle w:val="ColumnHeading"/>
              <w:keepNext/>
            </w:pPr>
            <w:r w:rsidRPr="007559F5">
              <w:t>Tekst proponowany przez Komisję</w:t>
            </w:r>
          </w:p>
        </w:tc>
        <w:tc>
          <w:tcPr>
            <w:tcW w:w="4876" w:type="dxa"/>
          </w:tcPr>
          <w:p w14:paraId="0459B1FB" w14:textId="77777777" w:rsidR="003373F0" w:rsidRPr="007559F5" w:rsidRDefault="003373F0" w:rsidP="001E05DD">
            <w:pPr>
              <w:pStyle w:val="ColumnHeading"/>
              <w:keepNext/>
            </w:pPr>
            <w:r w:rsidRPr="007559F5">
              <w:t>Poprawka</w:t>
            </w:r>
          </w:p>
        </w:tc>
      </w:tr>
      <w:tr w:rsidR="003373F0" w:rsidRPr="007559F5" w14:paraId="287B92E3" w14:textId="77777777" w:rsidTr="001E05DD">
        <w:trPr>
          <w:jc w:val="center"/>
        </w:trPr>
        <w:tc>
          <w:tcPr>
            <w:tcW w:w="4876" w:type="dxa"/>
          </w:tcPr>
          <w:p w14:paraId="245DB9F7" w14:textId="77777777" w:rsidR="003373F0" w:rsidRPr="007559F5" w:rsidRDefault="003373F0" w:rsidP="001E05DD">
            <w:pPr>
              <w:pStyle w:val="Normal6"/>
            </w:pPr>
            <w:r w:rsidRPr="007559F5">
              <w:t xml:space="preserve">1. Państwa członkowskie przyjmują i publikują przepisy ustawowe, wykonawcze i administracyjne niezbędne do wykonania niniejszej dyrektywy najpóźniej do dnia [Urząd Publikacji: proszę wstawić datę przypadającą </w:t>
            </w:r>
            <w:r w:rsidRPr="007559F5">
              <w:rPr>
                <w:b/>
                <w:i/>
              </w:rPr>
              <w:t xml:space="preserve">12 miesięcy </w:t>
            </w:r>
            <w:r w:rsidRPr="007559F5">
              <w:t>od daty wejścia w życie niniejszej dyrektywy] r. Niezwłocznie przekazują Komisji tekst tych przepisów.</w:t>
            </w:r>
          </w:p>
        </w:tc>
        <w:tc>
          <w:tcPr>
            <w:tcW w:w="4876" w:type="dxa"/>
          </w:tcPr>
          <w:p w14:paraId="3AB40DA0" w14:textId="77777777" w:rsidR="003373F0" w:rsidRPr="007559F5" w:rsidRDefault="003373F0" w:rsidP="001E05DD">
            <w:pPr>
              <w:pStyle w:val="Normal6"/>
              <w:rPr>
                <w:szCs w:val="24"/>
              </w:rPr>
            </w:pPr>
            <w:r w:rsidRPr="007559F5">
              <w:t xml:space="preserve">1. Państwa członkowskie przyjmują i publikują przepisy ustawowe, wykonawcze i administracyjne niezbędne do wykonania niniejszej dyrektywy najpóźniej do dnia [Urząd Publikacji: proszę wstawić datę przypadającą </w:t>
            </w:r>
            <w:r w:rsidRPr="007559F5">
              <w:rPr>
                <w:b/>
                <w:i/>
              </w:rPr>
              <w:t xml:space="preserve">24 miesiące </w:t>
            </w:r>
            <w:r w:rsidRPr="007559F5">
              <w:t>od daty wejścia w życie niniejszej dyrektywy] r. Niezwłocznie przekazują Komisji tekst tych przepisów.</w:t>
            </w:r>
          </w:p>
        </w:tc>
      </w:tr>
    </w:tbl>
    <w:p w14:paraId="27BEC73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{RO}</w:t>
      </w:r>
      <w:r w:rsidRPr="007559F5">
        <w:t>ro</w:t>
      </w:r>
      <w:r w:rsidRPr="007559F5">
        <w:rPr>
          <w:rStyle w:val="HideTWBExt"/>
        </w:rPr>
        <w:t>&lt;/Original&gt;</w:t>
      </w:r>
    </w:p>
    <w:p w14:paraId="5CEC432B" w14:textId="77777777" w:rsidR="003373F0" w:rsidRPr="007559F5" w:rsidRDefault="003373F0" w:rsidP="003373F0">
      <w:r w:rsidRPr="007559F5">
        <w:rPr>
          <w:rStyle w:val="HideTWBExt"/>
        </w:rPr>
        <w:t>&lt;/Amend&gt;</w:t>
      </w:r>
    </w:p>
    <w:p w14:paraId="63B10111"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95</w:t>
      </w:r>
      <w:r w:rsidRPr="007559F5">
        <w:rPr>
          <w:rStyle w:val="HideTWBExt"/>
          <w:b w:val="0"/>
        </w:rPr>
        <w:t>&lt;/NumAm&gt;</w:t>
      </w:r>
    </w:p>
    <w:p w14:paraId="1882CABC" w14:textId="77777777" w:rsidR="003373F0" w:rsidRPr="007559F5" w:rsidRDefault="003373F0" w:rsidP="003373F0">
      <w:pPr>
        <w:pStyle w:val="NormalBold"/>
      </w:pPr>
      <w:r w:rsidRPr="007559F5">
        <w:rPr>
          <w:rStyle w:val="HideTWBExt"/>
          <w:b w:val="0"/>
        </w:rPr>
        <w:t>&lt;RepeatBlock-By&gt;&lt;Members&gt;</w:t>
      </w:r>
      <w:r w:rsidRPr="007559F5">
        <w:t>Daniel Buda</w:t>
      </w:r>
      <w:r w:rsidRPr="007559F5">
        <w:rPr>
          <w:rStyle w:val="HideTWBExt"/>
          <w:b w:val="0"/>
        </w:rPr>
        <w:t>&lt;/Members&gt;</w:t>
      </w:r>
    </w:p>
    <w:p w14:paraId="6CA854CD" w14:textId="77777777" w:rsidR="003373F0" w:rsidRPr="007559F5" w:rsidRDefault="003373F0" w:rsidP="003373F0">
      <w:r w:rsidRPr="007559F5">
        <w:rPr>
          <w:rStyle w:val="HideTWBExt"/>
        </w:rPr>
        <w:t>&lt;/RepeatBlock-By&gt;</w:t>
      </w:r>
    </w:p>
    <w:p w14:paraId="10CA39C2"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9166F90" w14:textId="77777777" w:rsidR="003373F0" w:rsidRPr="007559F5" w:rsidRDefault="003373F0" w:rsidP="003373F0">
      <w:pPr>
        <w:pStyle w:val="NormalBold"/>
      </w:pPr>
      <w:r w:rsidRPr="007559F5">
        <w:rPr>
          <w:rStyle w:val="HideTWBExt"/>
          <w:b w:val="0"/>
        </w:rPr>
        <w:t>&lt;Article&gt;</w:t>
      </w:r>
      <w:r w:rsidRPr="007559F5">
        <w:t>Artykuł 2 – ustęp 1 – akapit 2</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477E5B12" w14:textId="77777777" w:rsidTr="001E05DD">
        <w:trPr>
          <w:jc w:val="center"/>
        </w:trPr>
        <w:tc>
          <w:tcPr>
            <w:tcW w:w="9752" w:type="dxa"/>
            <w:gridSpan w:val="2"/>
          </w:tcPr>
          <w:p w14:paraId="2CC2C7F9" w14:textId="77777777" w:rsidR="003373F0" w:rsidRPr="007559F5" w:rsidRDefault="003373F0" w:rsidP="001E05DD">
            <w:pPr>
              <w:keepNext/>
            </w:pPr>
          </w:p>
        </w:tc>
      </w:tr>
      <w:tr w:rsidR="003373F0" w:rsidRPr="007559F5" w14:paraId="42973F1E" w14:textId="77777777" w:rsidTr="001E05DD">
        <w:trPr>
          <w:jc w:val="center"/>
        </w:trPr>
        <w:tc>
          <w:tcPr>
            <w:tcW w:w="4876" w:type="dxa"/>
          </w:tcPr>
          <w:p w14:paraId="5578A38B" w14:textId="77777777" w:rsidR="003373F0" w:rsidRPr="007559F5" w:rsidRDefault="003373F0" w:rsidP="001E05DD">
            <w:pPr>
              <w:pStyle w:val="ColumnHeading"/>
              <w:keepNext/>
            </w:pPr>
            <w:r w:rsidRPr="007559F5">
              <w:t>Tekst proponowany przez Komisję</w:t>
            </w:r>
          </w:p>
        </w:tc>
        <w:tc>
          <w:tcPr>
            <w:tcW w:w="4876" w:type="dxa"/>
          </w:tcPr>
          <w:p w14:paraId="1026FBD1" w14:textId="77777777" w:rsidR="003373F0" w:rsidRPr="007559F5" w:rsidRDefault="003373F0" w:rsidP="001E05DD">
            <w:pPr>
              <w:pStyle w:val="ColumnHeading"/>
              <w:keepNext/>
            </w:pPr>
            <w:r w:rsidRPr="007559F5">
              <w:t>Poprawka</w:t>
            </w:r>
          </w:p>
        </w:tc>
      </w:tr>
      <w:tr w:rsidR="003373F0" w:rsidRPr="007559F5" w14:paraId="2097869C" w14:textId="77777777" w:rsidTr="001E05DD">
        <w:trPr>
          <w:jc w:val="center"/>
        </w:trPr>
        <w:tc>
          <w:tcPr>
            <w:tcW w:w="4876" w:type="dxa"/>
          </w:tcPr>
          <w:p w14:paraId="3F5D3299" w14:textId="77777777" w:rsidR="003373F0" w:rsidRPr="007559F5" w:rsidRDefault="003373F0" w:rsidP="001E05DD">
            <w:pPr>
              <w:pStyle w:val="Normal6"/>
            </w:pPr>
            <w:r w:rsidRPr="007559F5">
              <w:t xml:space="preserve">Państwa członkowskie stosują te przepisy od dnia [Urząd Publikacji: proszę wstawić datę przypadającą </w:t>
            </w:r>
            <w:r w:rsidRPr="007559F5">
              <w:rPr>
                <w:b/>
                <w:i/>
              </w:rPr>
              <w:t xml:space="preserve">12 miesięcy </w:t>
            </w:r>
            <w:r w:rsidRPr="007559F5">
              <w:t>i jeden dzień po dacie wejścia w życie niniejszej dyrektywy] r.</w:t>
            </w:r>
          </w:p>
        </w:tc>
        <w:tc>
          <w:tcPr>
            <w:tcW w:w="4876" w:type="dxa"/>
          </w:tcPr>
          <w:p w14:paraId="756AE31B" w14:textId="77777777" w:rsidR="003373F0" w:rsidRPr="007559F5" w:rsidRDefault="003373F0" w:rsidP="001E05DD">
            <w:pPr>
              <w:pStyle w:val="Normal6"/>
              <w:rPr>
                <w:szCs w:val="24"/>
              </w:rPr>
            </w:pPr>
            <w:r w:rsidRPr="007559F5">
              <w:t xml:space="preserve">Państwa członkowskie stosują te przepisy od dnia [Urząd Publikacji: proszę wstawić datę przypadającą </w:t>
            </w:r>
            <w:r w:rsidRPr="007559F5">
              <w:rPr>
                <w:b/>
                <w:i/>
              </w:rPr>
              <w:t xml:space="preserve">24 miesiące </w:t>
            </w:r>
            <w:r w:rsidRPr="007559F5">
              <w:t>i jeden dzień po dacie wejścia w życie niniejszej dyrektywy] r.</w:t>
            </w:r>
          </w:p>
        </w:tc>
      </w:tr>
    </w:tbl>
    <w:p w14:paraId="7013D5A0" w14:textId="77777777" w:rsidR="003373F0" w:rsidRPr="007559F5" w:rsidRDefault="003373F0" w:rsidP="003373F0">
      <w:pPr>
        <w:pStyle w:val="Olang"/>
      </w:pPr>
      <w:r w:rsidRPr="007559F5">
        <w:t xml:space="preserve">Or. </w:t>
      </w:r>
      <w:r w:rsidRPr="007559F5">
        <w:rPr>
          <w:rStyle w:val="HideTWBExt"/>
        </w:rPr>
        <w:t>&lt;Original&gt;</w:t>
      </w:r>
      <w:r w:rsidRPr="007559F5">
        <w:rPr>
          <w:rStyle w:val="HideTWBInt"/>
        </w:rPr>
        <w:t>{RO}</w:t>
      </w:r>
      <w:r w:rsidRPr="007559F5">
        <w:t>ro</w:t>
      </w:r>
      <w:r w:rsidRPr="007559F5">
        <w:rPr>
          <w:rStyle w:val="HideTWBExt"/>
        </w:rPr>
        <w:t>&lt;/Original&gt;</w:t>
      </w:r>
    </w:p>
    <w:p w14:paraId="43F75BDA" w14:textId="77777777" w:rsidR="003373F0" w:rsidRPr="007559F5" w:rsidRDefault="003373F0" w:rsidP="003373F0">
      <w:r w:rsidRPr="007559F5">
        <w:rPr>
          <w:rStyle w:val="HideTWBExt"/>
        </w:rPr>
        <w:t>&lt;/Amend&gt;</w:t>
      </w:r>
    </w:p>
    <w:p w14:paraId="3F9111A3" w14:textId="77777777" w:rsidR="003373F0" w:rsidRPr="007559F5" w:rsidRDefault="003373F0" w:rsidP="003373F0">
      <w:pPr>
        <w:pStyle w:val="AMNumberTabs0"/>
        <w:keepNext/>
      </w:pPr>
      <w:r w:rsidRPr="007559F5">
        <w:rPr>
          <w:rStyle w:val="HideTWBExt"/>
          <w:b w:val="0"/>
        </w:rPr>
        <w:t>&lt;Amend&gt;</w:t>
      </w:r>
      <w:r w:rsidRPr="007559F5">
        <w:t>Poprawka</w:t>
      </w:r>
      <w:r w:rsidRPr="007559F5">
        <w:tab/>
      </w:r>
      <w:r w:rsidRPr="007559F5">
        <w:tab/>
      </w:r>
      <w:r w:rsidRPr="007559F5">
        <w:rPr>
          <w:rStyle w:val="HideTWBExt"/>
          <w:b w:val="0"/>
        </w:rPr>
        <w:t>&lt;NumAm&gt;</w:t>
      </w:r>
      <w:r w:rsidRPr="007559F5">
        <w:t>96</w:t>
      </w:r>
      <w:r w:rsidRPr="007559F5">
        <w:rPr>
          <w:rStyle w:val="HideTWBExt"/>
          <w:b w:val="0"/>
        </w:rPr>
        <w:t>&lt;/NumAm&gt;</w:t>
      </w:r>
    </w:p>
    <w:p w14:paraId="3B5E7063" w14:textId="77777777" w:rsidR="003373F0" w:rsidRPr="007559F5" w:rsidRDefault="003373F0" w:rsidP="003373F0">
      <w:pPr>
        <w:pStyle w:val="NormalBold"/>
      </w:pPr>
      <w:r w:rsidRPr="007559F5">
        <w:rPr>
          <w:rStyle w:val="HideTWBExt"/>
          <w:b w:val="0"/>
        </w:rPr>
        <w:t>&lt;RepeatBlock-By&gt;&lt;Members&gt;</w:t>
      </w:r>
      <w:r w:rsidRPr="007559F5">
        <w:t>Anja Arndt, Marc Jongen, Ivan David</w:t>
      </w:r>
      <w:r w:rsidRPr="007559F5">
        <w:rPr>
          <w:rStyle w:val="HideTWBExt"/>
          <w:b w:val="0"/>
        </w:rPr>
        <w:t>&lt;/Members&gt;</w:t>
      </w:r>
    </w:p>
    <w:p w14:paraId="310A4C19" w14:textId="77777777" w:rsidR="003373F0" w:rsidRPr="007559F5" w:rsidRDefault="003373F0" w:rsidP="003373F0">
      <w:r w:rsidRPr="007559F5">
        <w:rPr>
          <w:rStyle w:val="HideTWBExt"/>
        </w:rPr>
        <w:t>&lt;/RepeatBlock-By&gt;</w:t>
      </w:r>
    </w:p>
    <w:p w14:paraId="73163585" w14:textId="77777777" w:rsidR="003373F0" w:rsidRPr="007559F5" w:rsidRDefault="003373F0" w:rsidP="003373F0">
      <w:pPr>
        <w:pStyle w:val="NormalBold"/>
        <w:keepNext/>
      </w:pPr>
      <w:r w:rsidRPr="007559F5">
        <w:rPr>
          <w:rStyle w:val="HideTWBExt"/>
          <w:b w:val="0"/>
        </w:rPr>
        <w:t>&lt;DocAmend&gt;</w:t>
      </w:r>
      <w:r w:rsidRPr="007559F5">
        <w:t>Wniosek dotyczący dyrektywy</w:t>
      </w:r>
      <w:r w:rsidRPr="007559F5">
        <w:rPr>
          <w:rStyle w:val="HideTWBExt"/>
          <w:b w:val="0"/>
        </w:rPr>
        <w:t>&lt;/DocAmend&gt;</w:t>
      </w:r>
    </w:p>
    <w:p w14:paraId="3610125F" w14:textId="77777777" w:rsidR="003373F0" w:rsidRPr="007559F5" w:rsidRDefault="003373F0" w:rsidP="003373F0">
      <w:pPr>
        <w:pStyle w:val="NormalBold"/>
      </w:pPr>
      <w:r w:rsidRPr="007559F5">
        <w:rPr>
          <w:rStyle w:val="HideTWBExt"/>
          <w:b w:val="0"/>
        </w:rPr>
        <w:t>&lt;Article&gt;</w:t>
      </w:r>
      <w:r w:rsidRPr="007559F5">
        <w:t>Artykuł 2 – ustęp 1 a (nowy)</w:t>
      </w:r>
      <w:r w:rsidRPr="007559F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73F0" w:rsidRPr="007559F5" w14:paraId="37E0E593" w14:textId="77777777" w:rsidTr="001E05DD">
        <w:trPr>
          <w:jc w:val="center"/>
        </w:trPr>
        <w:tc>
          <w:tcPr>
            <w:tcW w:w="9752" w:type="dxa"/>
            <w:gridSpan w:val="2"/>
          </w:tcPr>
          <w:p w14:paraId="219DA573" w14:textId="77777777" w:rsidR="003373F0" w:rsidRPr="007559F5" w:rsidRDefault="003373F0" w:rsidP="001E05DD">
            <w:pPr>
              <w:keepNext/>
            </w:pPr>
          </w:p>
        </w:tc>
      </w:tr>
      <w:tr w:rsidR="003373F0" w:rsidRPr="007559F5" w14:paraId="6881A344" w14:textId="77777777" w:rsidTr="001E05DD">
        <w:trPr>
          <w:jc w:val="center"/>
        </w:trPr>
        <w:tc>
          <w:tcPr>
            <w:tcW w:w="4876" w:type="dxa"/>
          </w:tcPr>
          <w:p w14:paraId="49D4061A" w14:textId="77777777" w:rsidR="003373F0" w:rsidRPr="007559F5" w:rsidRDefault="003373F0" w:rsidP="001E05DD">
            <w:pPr>
              <w:pStyle w:val="ColumnHeading"/>
              <w:keepNext/>
            </w:pPr>
            <w:r w:rsidRPr="007559F5">
              <w:t>Tekst proponowany przez Komisję</w:t>
            </w:r>
          </w:p>
        </w:tc>
        <w:tc>
          <w:tcPr>
            <w:tcW w:w="4876" w:type="dxa"/>
          </w:tcPr>
          <w:p w14:paraId="65FAFB25" w14:textId="77777777" w:rsidR="003373F0" w:rsidRPr="007559F5" w:rsidRDefault="003373F0" w:rsidP="001E05DD">
            <w:pPr>
              <w:pStyle w:val="ColumnHeading"/>
              <w:keepNext/>
            </w:pPr>
            <w:r w:rsidRPr="007559F5">
              <w:t>Poprawka</w:t>
            </w:r>
          </w:p>
        </w:tc>
      </w:tr>
      <w:tr w:rsidR="003373F0" w:rsidRPr="007559F5" w14:paraId="4784098F" w14:textId="77777777" w:rsidTr="001E05DD">
        <w:trPr>
          <w:jc w:val="center"/>
        </w:trPr>
        <w:tc>
          <w:tcPr>
            <w:tcW w:w="4876" w:type="dxa"/>
          </w:tcPr>
          <w:p w14:paraId="506145F6" w14:textId="77777777" w:rsidR="003373F0" w:rsidRPr="007559F5" w:rsidRDefault="003373F0" w:rsidP="001E05DD">
            <w:pPr>
              <w:pStyle w:val="Normal6"/>
            </w:pPr>
          </w:p>
        </w:tc>
        <w:tc>
          <w:tcPr>
            <w:tcW w:w="4876" w:type="dxa"/>
          </w:tcPr>
          <w:p w14:paraId="3EC5DB8A" w14:textId="77777777" w:rsidR="003373F0" w:rsidRPr="007559F5" w:rsidRDefault="003373F0" w:rsidP="001E05DD">
            <w:pPr>
              <w:pStyle w:val="Normal6"/>
              <w:rPr>
                <w:szCs w:val="24"/>
              </w:rPr>
            </w:pPr>
            <w:r w:rsidRPr="007559F5">
              <w:rPr>
                <w:b/>
                <w:i/>
              </w:rPr>
              <w:t>1a.</w:t>
            </w:r>
            <w:r w:rsidRPr="007559F5">
              <w:rPr>
                <w:b/>
                <w:i/>
              </w:rPr>
              <w:tab/>
              <w:t xml:space="preserve">Niniejszą dyrektywę wdraża się w pełnej zgodności z zasadami pomocniczości i proporcjonalności określonymi w art. 5 Traktatu o Unii Europejskiej. Decyzje dotyczące organizacji, zarządzania, przechowywania </w:t>
            </w:r>
            <w:r w:rsidRPr="007559F5">
              <w:rPr>
                <w:b/>
                <w:i/>
              </w:rPr>
              <w:lastRenderedPageBreak/>
              <w:t>i dostępności krajowych infrastruktur danych przestrzennych pozostają w gestii państw członkowskich.</w:t>
            </w:r>
          </w:p>
        </w:tc>
      </w:tr>
    </w:tbl>
    <w:p w14:paraId="2F6F9748" w14:textId="77777777" w:rsidR="003373F0" w:rsidRPr="007559F5" w:rsidRDefault="003373F0" w:rsidP="003373F0">
      <w:pPr>
        <w:pStyle w:val="Olang"/>
      </w:pPr>
      <w:r w:rsidRPr="007559F5">
        <w:lastRenderedPageBreak/>
        <w:t xml:space="preserve">Or. </w:t>
      </w:r>
      <w:r w:rsidRPr="007559F5">
        <w:rPr>
          <w:rStyle w:val="HideTWBExt"/>
        </w:rPr>
        <w:t>&lt;Original&gt;</w:t>
      </w:r>
      <w:r w:rsidRPr="007559F5">
        <w:rPr>
          <w:rStyle w:val="HideTWBInt"/>
        </w:rPr>
        <w:t>{DE}</w:t>
      </w:r>
      <w:r w:rsidRPr="007559F5">
        <w:t>de</w:t>
      </w:r>
      <w:r w:rsidRPr="007559F5">
        <w:rPr>
          <w:rStyle w:val="HideTWBExt"/>
        </w:rPr>
        <w:t>&lt;/Original&gt;</w:t>
      </w:r>
    </w:p>
    <w:p w14:paraId="670B60F2" w14:textId="77777777" w:rsidR="003373F0" w:rsidRPr="007559F5" w:rsidRDefault="003373F0" w:rsidP="003373F0">
      <w:pPr>
        <w:pStyle w:val="JustificationTitle"/>
        <w:rPr>
          <w:noProof w:val="0"/>
        </w:rPr>
      </w:pPr>
      <w:r w:rsidRPr="007559F5">
        <w:rPr>
          <w:rStyle w:val="HideTWBExt"/>
          <w:i w:val="0"/>
        </w:rPr>
        <w:t>&lt;TitreJust&gt;</w:t>
      </w:r>
      <w:r w:rsidRPr="007559F5">
        <w:t>Uzasadnienie</w:t>
      </w:r>
      <w:r w:rsidRPr="007559F5">
        <w:rPr>
          <w:rStyle w:val="HideTWBExt"/>
          <w:i w:val="0"/>
        </w:rPr>
        <w:t>&lt;/TitreJust&gt;</w:t>
      </w:r>
    </w:p>
    <w:p w14:paraId="3A93222B" w14:textId="77777777" w:rsidR="003373F0" w:rsidRPr="007559F5" w:rsidRDefault="003373F0" w:rsidP="003373F0">
      <w:pPr>
        <w:pStyle w:val="Normal12Italic"/>
        <w:rPr>
          <w:noProof w:val="0"/>
        </w:rPr>
      </w:pPr>
      <w:r w:rsidRPr="007559F5">
        <w:t>Infrastruktury danych przestrzennych są ściśle powiązane z krajowymi strukturami administracyjnymi i wymagają elastycznych rozwiązań krajowych.</w:t>
      </w:r>
    </w:p>
    <w:p w14:paraId="6A150DE8" w14:textId="0DA7B295" w:rsidR="003373F0" w:rsidRPr="007559F5" w:rsidRDefault="003373F0" w:rsidP="003373F0">
      <w:r w:rsidRPr="007559F5">
        <w:rPr>
          <w:rStyle w:val="HideTWBExt"/>
        </w:rPr>
        <w:t>&lt;/Amend&gt;&lt;/RepeatBlock-Amend&gt;</w:t>
      </w:r>
    </w:p>
    <w:p w14:paraId="2419BC06" w14:textId="35A80FB7" w:rsidR="00D76853" w:rsidRPr="007559F5" w:rsidRDefault="00D76853" w:rsidP="003373F0"/>
    <w:sectPr w:rsidR="00D76853" w:rsidRPr="007559F5" w:rsidSect="00807B9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1DF7" w14:textId="77777777" w:rsidR="00986822" w:rsidRPr="007559F5" w:rsidRDefault="00986822">
      <w:r w:rsidRPr="007559F5">
        <w:separator/>
      </w:r>
    </w:p>
  </w:endnote>
  <w:endnote w:type="continuationSeparator" w:id="0">
    <w:p w14:paraId="595C49B1" w14:textId="77777777" w:rsidR="00986822" w:rsidRPr="007559F5" w:rsidRDefault="00986822">
      <w:r w:rsidRPr="007559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07A0" w14:textId="437F6509" w:rsidR="00807B91" w:rsidRPr="007559F5" w:rsidRDefault="00807B91" w:rsidP="00807B91">
    <w:pPr>
      <w:pStyle w:val="EPFooter"/>
    </w:pPr>
    <w:r w:rsidRPr="007559F5">
      <w:t>PE</w:t>
    </w:r>
    <w:r w:rsidRPr="007559F5">
      <w:rPr>
        <w:rStyle w:val="HideTWBExt"/>
      </w:rPr>
      <w:t>&lt;NoPE&gt;</w:t>
    </w:r>
    <w:r w:rsidRPr="007559F5">
      <w:t>789.937</w:t>
    </w:r>
    <w:r w:rsidRPr="007559F5">
      <w:rPr>
        <w:rStyle w:val="HideTWBExt"/>
      </w:rPr>
      <w:t>&lt;/NoPE&gt;&lt;Version&gt;</w:t>
    </w:r>
    <w:r w:rsidRPr="007559F5">
      <w:t>v01-00</w:t>
    </w:r>
    <w:r w:rsidRPr="007559F5">
      <w:rPr>
        <w:rStyle w:val="HideTWBExt"/>
      </w:rPr>
      <w:t>&lt;/Version&gt;</w:t>
    </w:r>
    <w:r w:rsidRPr="007559F5">
      <w:tab/>
    </w:r>
    <w:r w:rsidRPr="007559F5">
      <w:fldChar w:fldCharType="begin"/>
    </w:r>
    <w:r w:rsidRPr="007559F5">
      <w:instrText xml:space="preserve"> PAGE  \* MERGEFORMAT </w:instrText>
    </w:r>
    <w:r w:rsidRPr="007559F5">
      <w:fldChar w:fldCharType="separate"/>
    </w:r>
    <w:r w:rsidRPr="007559F5">
      <w:rPr>
        <w:noProof/>
      </w:rPr>
      <w:t>2</w:t>
    </w:r>
    <w:r w:rsidRPr="007559F5">
      <w:fldChar w:fldCharType="end"/>
    </w:r>
    <w:r w:rsidRPr="007559F5">
      <w:t>/</w:t>
    </w:r>
    <w:fldSimple w:instr=" NUMPAGES  \* MERGEFORMAT ">
      <w:r w:rsidRPr="007559F5">
        <w:rPr>
          <w:noProof/>
        </w:rPr>
        <w:t>70</w:t>
      </w:r>
    </w:fldSimple>
    <w:r w:rsidRPr="007559F5">
      <w:tab/>
    </w:r>
    <w:r w:rsidRPr="007559F5">
      <w:rPr>
        <w:rStyle w:val="HideTWBExt"/>
      </w:rPr>
      <w:t>&lt;PathFdR&gt;</w:t>
    </w:r>
    <w:r w:rsidR="007559F5" w:rsidRPr="007559F5">
      <w:t>AM\1345567PL.docx</w:t>
    </w:r>
    <w:r w:rsidRPr="007559F5">
      <w:rPr>
        <w:rStyle w:val="HideTWBExt"/>
      </w:rPr>
      <w:t>&lt;/PathFdR&gt;</w:t>
    </w:r>
  </w:p>
  <w:p w14:paraId="421F0424" w14:textId="08C70E15" w:rsidR="00D82FCC" w:rsidRPr="007559F5" w:rsidRDefault="00807B91" w:rsidP="00807B91">
    <w:pPr>
      <w:pStyle w:val="EPFooter2"/>
    </w:pPr>
    <w:r w:rsidRPr="007559F5">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3025" w14:textId="72153B55" w:rsidR="00807B91" w:rsidRPr="007559F5" w:rsidRDefault="00807B91" w:rsidP="00807B91">
    <w:pPr>
      <w:pStyle w:val="EPFooter"/>
    </w:pPr>
    <w:r w:rsidRPr="007559F5">
      <w:rPr>
        <w:rStyle w:val="HideTWBExt"/>
      </w:rPr>
      <w:t>&lt;PathFdR&gt;</w:t>
    </w:r>
    <w:r w:rsidR="007559F5" w:rsidRPr="007559F5">
      <w:t>AM\1345567PL.docx</w:t>
    </w:r>
    <w:r w:rsidRPr="007559F5">
      <w:rPr>
        <w:rStyle w:val="HideTWBExt"/>
      </w:rPr>
      <w:t>&lt;/PathFdR&gt;</w:t>
    </w:r>
    <w:r w:rsidRPr="007559F5">
      <w:tab/>
    </w:r>
    <w:r w:rsidRPr="007559F5">
      <w:fldChar w:fldCharType="begin"/>
    </w:r>
    <w:r w:rsidRPr="007559F5">
      <w:instrText xml:space="preserve"> PAGE  \* MERGEFORMAT </w:instrText>
    </w:r>
    <w:r w:rsidRPr="007559F5">
      <w:fldChar w:fldCharType="separate"/>
    </w:r>
    <w:r w:rsidRPr="007559F5">
      <w:rPr>
        <w:noProof/>
      </w:rPr>
      <w:t>3</w:t>
    </w:r>
    <w:r w:rsidRPr="007559F5">
      <w:fldChar w:fldCharType="end"/>
    </w:r>
    <w:r w:rsidRPr="007559F5">
      <w:t>/</w:t>
    </w:r>
    <w:fldSimple w:instr=" NUMPAGES  \* MERGEFORMAT ">
      <w:r w:rsidRPr="007559F5">
        <w:rPr>
          <w:noProof/>
        </w:rPr>
        <w:t>70</w:t>
      </w:r>
    </w:fldSimple>
    <w:r w:rsidRPr="007559F5">
      <w:tab/>
      <w:t>PE</w:t>
    </w:r>
    <w:r w:rsidRPr="007559F5">
      <w:rPr>
        <w:rStyle w:val="HideTWBExt"/>
      </w:rPr>
      <w:t>&lt;NoPE&gt;</w:t>
    </w:r>
    <w:r w:rsidRPr="007559F5">
      <w:t>789.937</w:t>
    </w:r>
    <w:r w:rsidRPr="007559F5">
      <w:rPr>
        <w:rStyle w:val="HideTWBExt"/>
      </w:rPr>
      <w:t>&lt;/NoPE&gt;&lt;Version&gt;</w:t>
    </w:r>
    <w:r w:rsidRPr="007559F5">
      <w:t>v01-00</w:t>
    </w:r>
    <w:r w:rsidRPr="007559F5">
      <w:rPr>
        <w:rStyle w:val="HideTWBExt"/>
      </w:rPr>
      <w:t>&lt;/Version&gt;</w:t>
    </w:r>
  </w:p>
  <w:p w14:paraId="1B299DB2" w14:textId="347339A0" w:rsidR="00D82FCC" w:rsidRPr="007559F5" w:rsidRDefault="00807B91" w:rsidP="00807B91">
    <w:pPr>
      <w:pStyle w:val="EPFooter2"/>
    </w:pPr>
    <w:r w:rsidRPr="007559F5">
      <w:tab/>
    </w:r>
    <w:r w:rsidRPr="007559F5">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C3B0" w14:textId="090E1AD3" w:rsidR="00807B91" w:rsidRPr="007559F5" w:rsidRDefault="00807B91" w:rsidP="00807B91">
    <w:pPr>
      <w:pStyle w:val="EPFooter"/>
    </w:pPr>
    <w:r w:rsidRPr="007559F5">
      <w:rPr>
        <w:rStyle w:val="HideTWBExt"/>
      </w:rPr>
      <w:t>&lt;PathFdR&gt;</w:t>
    </w:r>
    <w:r w:rsidR="007559F5" w:rsidRPr="007559F5">
      <w:t>AM\1345567PL.docx</w:t>
    </w:r>
    <w:r w:rsidRPr="007559F5">
      <w:rPr>
        <w:rStyle w:val="HideTWBExt"/>
      </w:rPr>
      <w:t>&lt;/PathFdR&gt;</w:t>
    </w:r>
    <w:r w:rsidRPr="007559F5">
      <w:tab/>
    </w:r>
    <w:r w:rsidRPr="007559F5">
      <w:tab/>
      <w:t>PE</w:t>
    </w:r>
    <w:r w:rsidRPr="007559F5">
      <w:rPr>
        <w:rStyle w:val="HideTWBExt"/>
      </w:rPr>
      <w:t>&lt;NoPE&gt;</w:t>
    </w:r>
    <w:r w:rsidRPr="007559F5">
      <w:t>789.937</w:t>
    </w:r>
    <w:r w:rsidRPr="007559F5">
      <w:rPr>
        <w:rStyle w:val="HideTWBExt"/>
      </w:rPr>
      <w:t>&lt;/NoPE&gt;&lt;Version&gt;</w:t>
    </w:r>
    <w:r w:rsidRPr="007559F5">
      <w:t>v01-00</w:t>
    </w:r>
    <w:r w:rsidRPr="007559F5">
      <w:rPr>
        <w:rStyle w:val="HideTWBExt"/>
      </w:rPr>
      <w:t>&lt;/Version&gt;</w:t>
    </w:r>
  </w:p>
  <w:p w14:paraId="54CFFF8D" w14:textId="2993BA54" w:rsidR="00D82FCC" w:rsidRPr="007559F5" w:rsidRDefault="00807B91" w:rsidP="00807B91">
    <w:pPr>
      <w:pStyle w:val="EPFooter2"/>
    </w:pPr>
    <w:r w:rsidRPr="007559F5">
      <w:t>PL</w:t>
    </w:r>
    <w:r w:rsidRPr="007559F5">
      <w:tab/>
    </w:r>
    <w:r w:rsidRPr="007559F5">
      <w:rPr>
        <w:b w:val="0"/>
        <w:i/>
        <w:color w:val="C0C0C0"/>
        <w:sz w:val="22"/>
      </w:rPr>
      <w:t>Zjednoczona w różnorodności</w:t>
    </w:r>
    <w:r w:rsidRPr="007559F5">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EA568" w14:textId="77777777" w:rsidR="00986822" w:rsidRPr="007559F5" w:rsidRDefault="00986822">
      <w:r w:rsidRPr="007559F5">
        <w:separator/>
      </w:r>
    </w:p>
  </w:footnote>
  <w:footnote w:type="continuationSeparator" w:id="0">
    <w:p w14:paraId="5FC4D536" w14:textId="77777777" w:rsidR="00986822" w:rsidRPr="007559F5" w:rsidRDefault="00986822">
      <w:r w:rsidRPr="007559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8C93" w14:textId="77777777" w:rsidR="00D3334A" w:rsidRDefault="00D33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B191D" w14:textId="77777777" w:rsidR="00D3334A" w:rsidRDefault="00D333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01E97" w14:textId="77777777" w:rsidR="00D3334A" w:rsidRDefault="00D333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B92F07"/>
    <w:multiLevelType w:val="hybridMultilevel"/>
    <w:tmpl w:val="9FB0BA82"/>
    <w:lvl w:ilvl="0" w:tplc="FF82B1B0">
      <w:start w:val="1"/>
      <w:numFmt w:val="decimal"/>
      <w:lvlText w:val="%1)"/>
      <w:lvlJc w:val="left"/>
      <w:pPr>
        <w:ind w:left="1020" w:hanging="360"/>
      </w:pPr>
    </w:lvl>
    <w:lvl w:ilvl="1" w:tplc="18725196">
      <w:start w:val="1"/>
      <w:numFmt w:val="decimal"/>
      <w:lvlText w:val="%2)"/>
      <w:lvlJc w:val="left"/>
      <w:pPr>
        <w:ind w:left="1020" w:hanging="360"/>
      </w:pPr>
    </w:lvl>
    <w:lvl w:ilvl="2" w:tplc="537E843C">
      <w:start w:val="1"/>
      <w:numFmt w:val="decimal"/>
      <w:lvlText w:val="%3)"/>
      <w:lvlJc w:val="left"/>
      <w:pPr>
        <w:ind w:left="1020" w:hanging="360"/>
      </w:pPr>
    </w:lvl>
    <w:lvl w:ilvl="3" w:tplc="6DC6B6D4">
      <w:start w:val="1"/>
      <w:numFmt w:val="decimal"/>
      <w:lvlText w:val="%4)"/>
      <w:lvlJc w:val="left"/>
      <w:pPr>
        <w:ind w:left="1020" w:hanging="360"/>
      </w:pPr>
    </w:lvl>
    <w:lvl w:ilvl="4" w:tplc="765E59F6">
      <w:start w:val="1"/>
      <w:numFmt w:val="decimal"/>
      <w:lvlText w:val="%5)"/>
      <w:lvlJc w:val="left"/>
      <w:pPr>
        <w:ind w:left="1020" w:hanging="360"/>
      </w:pPr>
    </w:lvl>
    <w:lvl w:ilvl="5" w:tplc="B9BE1E22">
      <w:start w:val="1"/>
      <w:numFmt w:val="decimal"/>
      <w:lvlText w:val="%6)"/>
      <w:lvlJc w:val="left"/>
      <w:pPr>
        <w:ind w:left="1020" w:hanging="360"/>
      </w:pPr>
    </w:lvl>
    <w:lvl w:ilvl="6" w:tplc="5D0276D0">
      <w:start w:val="1"/>
      <w:numFmt w:val="decimal"/>
      <w:lvlText w:val="%7)"/>
      <w:lvlJc w:val="left"/>
      <w:pPr>
        <w:ind w:left="1020" w:hanging="360"/>
      </w:pPr>
    </w:lvl>
    <w:lvl w:ilvl="7" w:tplc="665895F0">
      <w:start w:val="1"/>
      <w:numFmt w:val="decimal"/>
      <w:lvlText w:val="%8)"/>
      <w:lvlJc w:val="left"/>
      <w:pPr>
        <w:ind w:left="1020" w:hanging="360"/>
      </w:pPr>
    </w:lvl>
    <w:lvl w:ilvl="8" w:tplc="83D87F72">
      <w:start w:val="1"/>
      <w:numFmt w:val="decimal"/>
      <w:lvlText w:val="%9)"/>
      <w:lvlJc w:val="left"/>
      <w:pPr>
        <w:ind w:left="1020" w:hanging="360"/>
      </w:pPr>
    </w:lvl>
  </w:abstractNum>
  <w:num w:numId="1" w16cid:durableId="751009531">
    <w:abstractNumId w:val="9"/>
  </w:num>
  <w:num w:numId="2" w16cid:durableId="1064522828">
    <w:abstractNumId w:val="9"/>
  </w:num>
  <w:num w:numId="3" w16cid:durableId="1193415754">
    <w:abstractNumId w:val="7"/>
  </w:num>
  <w:num w:numId="4" w16cid:durableId="1861116852">
    <w:abstractNumId w:val="7"/>
  </w:num>
  <w:num w:numId="5" w16cid:durableId="2013297685">
    <w:abstractNumId w:val="6"/>
  </w:num>
  <w:num w:numId="6" w16cid:durableId="1882789964">
    <w:abstractNumId w:val="6"/>
  </w:num>
  <w:num w:numId="7" w16cid:durableId="1131023633">
    <w:abstractNumId w:val="5"/>
  </w:num>
  <w:num w:numId="8" w16cid:durableId="1381517043">
    <w:abstractNumId w:val="5"/>
  </w:num>
  <w:num w:numId="9" w16cid:durableId="790631804">
    <w:abstractNumId w:val="4"/>
  </w:num>
  <w:num w:numId="10" w16cid:durableId="1755471491">
    <w:abstractNumId w:val="4"/>
  </w:num>
  <w:num w:numId="11" w16cid:durableId="1212154028">
    <w:abstractNumId w:val="8"/>
  </w:num>
  <w:num w:numId="12" w16cid:durableId="1490099301">
    <w:abstractNumId w:val="8"/>
  </w:num>
  <w:num w:numId="13" w16cid:durableId="1635867706">
    <w:abstractNumId w:val="3"/>
  </w:num>
  <w:num w:numId="14" w16cid:durableId="977800882">
    <w:abstractNumId w:val="3"/>
  </w:num>
  <w:num w:numId="15" w16cid:durableId="310911241">
    <w:abstractNumId w:val="2"/>
  </w:num>
  <w:num w:numId="16" w16cid:durableId="2049525661">
    <w:abstractNumId w:val="2"/>
  </w:num>
  <w:num w:numId="17" w16cid:durableId="926576232">
    <w:abstractNumId w:val="1"/>
  </w:num>
  <w:num w:numId="18" w16cid:durableId="1437284898">
    <w:abstractNumId w:val="1"/>
  </w:num>
  <w:num w:numId="19" w16cid:durableId="1584878107">
    <w:abstractNumId w:val="0"/>
  </w:num>
  <w:num w:numId="20" w16cid:durableId="1943144562">
    <w:abstractNumId w:val="0"/>
  </w:num>
  <w:num w:numId="21" w16cid:durableId="1846168000">
    <w:abstractNumId w:val="9"/>
  </w:num>
  <w:num w:numId="22" w16cid:durableId="392434633">
    <w:abstractNumId w:val="7"/>
  </w:num>
  <w:num w:numId="23" w16cid:durableId="615720995">
    <w:abstractNumId w:val="6"/>
  </w:num>
  <w:num w:numId="24" w16cid:durableId="1502089382">
    <w:abstractNumId w:val="5"/>
  </w:num>
  <w:num w:numId="25" w16cid:durableId="975524994">
    <w:abstractNumId w:val="4"/>
  </w:num>
  <w:num w:numId="26" w16cid:durableId="1980452871">
    <w:abstractNumId w:val="8"/>
  </w:num>
  <w:num w:numId="27" w16cid:durableId="1786195072">
    <w:abstractNumId w:val="3"/>
  </w:num>
  <w:num w:numId="28" w16cid:durableId="693271232">
    <w:abstractNumId w:val="2"/>
  </w:num>
  <w:num w:numId="29" w16cid:durableId="1165513808">
    <w:abstractNumId w:val="1"/>
  </w:num>
  <w:num w:numId="30" w16cid:durableId="1425498208">
    <w:abstractNumId w:val="0"/>
  </w:num>
  <w:num w:numId="31" w16cid:durableId="983504366">
    <w:abstractNumId w:val="9"/>
  </w:num>
  <w:num w:numId="32" w16cid:durableId="363406468">
    <w:abstractNumId w:val="7"/>
  </w:num>
  <w:num w:numId="33" w16cid:durableId="356319945">
    <w:abstractNumId w:val="6"/>
  </w:num>
  <w:num w:numId="34" w16cid:durableId="69011225">
    <w:abstractNumId w:val="5"/>
  </w:num>
  <w:num w:numId="35" w16cid:durableId="1547524377">
    <w:abstractNumId w:val="4"/>
  </w:num>
  <w:num w:numId="36" w16cid:durableId="2045446170">
    <w:abstractNumId w:val="8"/>
  </w:num>
  <w:num w:numId="37" w16cid:durableId="1962490612">
    <w:abstractNumId w:val="3"/>
  </w:num>
  <w:num w:numId="38" w16cid:durableId="588120681">
    <w:abstractNumId w:val="2"/>
  </w:num>
  <w:num w:numId="39" w16cid:durableId="1849827374">
    <w:abstractNumId w:val="1"/>
  </w:num>
  <w:num w:numId="40" w16cid:durableId="1894582571">
    <w:abstractNumId w:val="0"/>
  </w:num>
  <w:num w:numId="41" w16cid:durableId="177350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1"/>
    <w:docVar w:name="COMKEY" w:val="ENVI"/>
    <w:docVar w:name="CopyToNetwork" w:val="-1"/>
    <w:docVar w:name="DOCCODMNU" w:val=" 2"/>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56231 HideTWBExt;}{\*\cs18 \additive \v\f1\fs20\cf15 _x000d__x000a_\spriority0 \styrsid8456231 HideTWBInt;}{\s19\ql \li0\ri0\sa120\nowidctlpar\wrapdefault\aspalpha\aspnum\faauto\adjustright\rin0\lin0\itap0 \rtlch\fcs1 \af0\afs20\alang1025 \ltrch\fcs0 \fs24\lang2057\langfe2057\cgrid\langnp2057\langfenp2057 _x000d__x000a_\sbasedon0 \snext19 \spriority0 \styrsid8456231 Normal6a;}{\s20\ql \li0\ri0\nowidctlpar\wrapdefault\aspalpha\aspnum\faauto\adjustright\rin0\lin0\itap0 \rtlch\fcs1 \af0\afs20\alang1025 \ltrch\fcs0 \b\fs24\lang2057\langfe2057\cgrid\langnp2057\langfenp2057 _x000d__x000a_\sbasedon0 \snext20 \spriority0 \styrsid8456231 NormalBold;}{\s21\qr \li0\ri0\sb240\sa240\nowidctlpar\wrapdefault\aspalpha\aspnum\faauto\adjustright\rin0\lin0\itap0 \rtlch\fcs1 \af0\afs20\alang1025 \ltrch\fcs0 _x000d__x000a_\fs24\lang2057\langfe2057\cgrid\langnp2057\langfenp2057 \sbasedon0 \snext21 \spriority0 \styrsid8456231 AmOrLang;}{\s22\qc \li0\ri0\sa240\nowidctlpar\wrapdefault\aspalpha\aspnum\faauto\adjustright\rin0\lin0\itap0 \rtlch\fcs1 \af0\afs20\alang1025 _x000d__x000a_\ltrch\fcs0 \i\fs24\lang2057\langfe2057\cgrid\langnp2057\langfenp2057 \sbasedon0 \snext22 \spriority0 \styrsid84562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456231 AmNumberTabs;}}{\*\rsidtbl \rsid24658\rsid223860\rsid735077\rsid1718133\rsid2892074\rsid3565327\rsid3951245\rsid4666813\rsid6641733_x000d__x000a_\rsid7823322\rsid8456231\rsid9636012\rsid10377208\rsid11146948\rsid11215221\rsid11549030\rsid12154954\rsid14382809\rsid14424199\rsid15204470\rsid15285974\rsid15950462\rsid16324206\rsid16662270}{\mmathPr\mmathFont34\mbrkBin0\mbrkBinSub0\msmallFrac0_x000d__x000a_\mdispDef1\mlMargin0\mrMargin0\mdefJc1\mwrapIndent1440\mintLim0\mnaryLim1}{\info{\author ARGIOLAS Carola}{\operator ARGIOLAS Carola}{\creatim\yr2026\mo5\dy11\hr10\min20}{\revtim\yr2026\mo5\dy11\hr10\min20}{\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56231\newtblstyruls\nogrowautofit\usenormstyforlist\noindnmbrts\felnbrelev\nocxsptable\indrlsweleven\noafcnsttbl\afelev\utinl\hwelev\spltpgpar\notcvasp\notbrkcnstfrctbl\notvatxbx\krnprsnet\cachedcolbal _x000d__x000a_\nouicompat \fet0{\*\wgrffmtfilter 013f}\nofeaturethrottle1\ilfomacatclnup0{\*\template C:\\Users\\CARGIO~1\\AppData\\Local\\Temp\\Blank1.dotx}{\*\ftnsep \ltrpar \pard\plain \ltrpar_x000d__x000a_\ql \li0\ri0\widctlpar\wrapdefault\aspalpha\aspnum\faauto\adjustright\rin0\lin0\itap0 \rtlch\fcs1 \af0\afs20\alang1025 \ltrch\fcs0 \fs24\lang2057\langfe2057\cgrid\langnp2057\langfenp2057 {\rtlch\fcs1 \af0 \ltrch\fcs0 \insrsid11146948 \chftnsep _x000d__x000a_\par }}{\*\ftnsepc \ltrpar \pard\plain \ltrpar\ql \li0\ri0\widctlpar\wrapdefault\aspalpha\aspnum\faauto\adjustright\rin0\lin0\itap0 \rtlch\fcs1 \af0\afs20\alang1025 \ltrch\fcs0 \fs24\lang2057\langfe2057\cgrid\langnp2057\langfenp2057 {\rtlch\fcs1 \af0 _x000d__x000a_\ltrch\fcs0 \insrsid11146948 \chftnsepc _x000d__x000a_\par }}{\*\aftnsep \ltrpar \pard\plain \ltrpar\ql \li0\ri0\widctlpar\wrapdefault\aspalpha\aspnum\faauto\adjustright\rin0\lin0\itap0 \rtlch\fcs1 \af0\afs20\alang1025 \ltrch\fcs0 \fs24\lang2057\langfe2057\cgrid\langnp2057\langfenp2057 {\rtlch\fcs1 \af0 _x000d__x000a_\ltrch\fcs0 \insrsid11146948 \chftnsep _x000d__x000a_\par }}{\*\aftnsepc \ltrpar \pard\plain \ltrpar\ql \li0\ri0\widctlpar\wrapdefault\aspalpha\aspnum\faauto\adjustright\rin0\lin0\itap0 \rtlch\fcs1 \af0\afs20\alang1025 \ltrch\fcs0 \fs24\lang2057\langfe2057\cgrid\langnp2057\langfenp2057 {\rtlch\fcs1 \af0 _x000d__x000a_\ltrch\fcs0 \insrsid111469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8456231\charrsid10686982 {\*\bkmkstart restartA}_x000d__x000a_\hich\af1\dbch\af31501\loch\f1 &lt;AmendA&gt;}{\rtlch\fcs1 \af0 \ltrch\fcs0 \insrsid8456231\charrsid10686982 Amendment\tab \tab }{\rtlch\fcs1 \af0 \ltrch\fcs0 _x000d__x000a_\cs17\b0\v\fs20\cf9\lang1024\langfe1024\loch\af1\hich\af1\dbch\af31501\noproof\insrsid8456231\charrsid10686982 \hich\af1\dbch\af31501\loch\f1 &lt;NumAmA&gt;}{\rtlch\fcs1 \af0 \ltrch\fcs0 \insrsid8456231\charrsid10686982 #}{\rtlch\fcs1 \af1 \ltrch\fcs0 _x000d__x000a_\cs18\v\f1\fs20\cf15\insrsid8456231\charrsid10686982 ENMIENDA@NRAM@}{\rtlch\fcs1 \af0 \ltrch\fcs0 \insrsid8456231\charrsid10686982 #}{\rtlch\fcs1 \af0 \ltrch\fcs0 _x000d__x000a_\cs17\b0\v\fs20\cf9\lang1024\langfe1024\loch\af1\hich\af1\dbch\af31501\noproof\insrsid8456231\charrsid10686982 \hich\af1\dbch\af31501\loch\f1 &lt;/NumAmA&gt;}{\rtlch\fcs1 \af0 \ltrch\fcs0 \insrsid8456231\charrsid1068698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456231\charrsid10686982 \hich\af1\dbch\af31501\loch\f1 &lt;RepeatBlock-By&gt;}{\rtlch\fcs1 \af0 \ltrch\fcs0 \insrsid8456231\charrsid10686982 #}{\rtlch\fcs1 \af1 _x000d__x000a_\ltrch\fcs0 \cs18\v\f1\fs20\cf15\insrsid8456231\charrsid10686982 (MOD@InsideLoop()}{\rtlch\fcs1 \af0 \ltrch\fcs0 \insrsid8456231\charrsid10686982 ##}{\rtlch\fcs1 \af1 \ltrch\fcs0 \cs18\v\f1\fs20\cf15\insrsid8456231\charrsid10686982 &gt;&gt;&gt;@[ZMEMBERSMSG]@}{_x000d__x000a_\rtlch\fcs1 \af0 \ltrch\fcs0 \insrsid8456231\charrsid10686982 #}{\rtlch\fcs1 \af0 \ltrch\fcs0 \cs17\b0\v\fs20\cf9\lang1024\langfe1024\loch\af1\hich\af1\dbch\af31501\noproof\insrsid8456231\charrsid10686982 \hich\af1\dbch\af31501\loch\f1 &lt;Members&gt;}{_x000d__x000a_\rtlch\fcs1 \af0 \ltrch\fcs0 \insrsid8456231\charrsid10686982 #}{\rtlch\fcs1 \af1 \ltrch\fcs0 \cs18\v\f1\fs20\cf15\insrsid8456231\charrsid10686982 (MOD@InsideLoop(\'a7)}{\rtlch\fcs1 \af0 \ltrch\fcs0 \insrsid8456231\charrsid10686982 #}{\rtlch\fcs1 \af0 _x000d__x000a_\ltrch\fcs0 \cf10\insrsid8456231\charrsid10686982 \u9668\'3f}{\rtlch\fcs1 \af0 \ltrch\fcs0 \insrsid8456231\charrsid10686982 #}{\rtlch\fcs1 \af1 \ltrch\fcs0 \cs18\v\f1\fs20\cf15\insrsid8456231\charrsid10686982 TVTMEMBERS\'a7@MEMBERS@}{\rtlch\fcs1 \af0 _x000d__x000a_\ltrch\fcs0 \insrsid8456231\charrsid10686982 #}{\rtlch\fcs1 \af0 \ltrch\fcs0 \cf10\insrsid8456231\charrsid10686982 \u9658\'3f}{\rtlch\fcs1 \af0 \ltrch\fcs0 _x000d__x000a_\cs17\b0\v\fs20\cf9\lang1024\langfe1024\loch\af1\hich\af1\dbch\af31501\noproof\insrsid8456231\charrsid10686982 \hich\af1\dbch\af31501\loch\f1 &lt;/Members&gt;}{\rtlch\fcs1 \af0 \ltrch\fcs0 \insrsid8456231\charrsid1068698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456231\charrsid10686982 \hich\af1\dbch\af31501\loch\f1 &lt;AuNomDe&gt;&lt;OptDel&gt;}{\rtlch\fcs1 \af0 \ltrch\fcs0 \insrsid8456231\charrsid10686982 #}{\rtlch\fcs1 \af1 \ltrch\fcs0 _x000d__x000a_\cs18\v\f1\fs20\cf15\insrsid8456231\charrsid10686982 MNU[ONBEHALFYES][NOTAPP]@CHOICE@}{\rtlch\fcs1 \af0 \ltrch\fcs0 \insrsid8456231\charrsid10686982 #}{\rtlch\fcs1 \af0 \ltrch\fcs0 _x000d__x000a_\cs17\v\fs20\cf9\lang1024\langfe1024\loch\af1\hich\af1\dbch\af31501\noproof\insrsid8456231\charrsid10686982 \hich\af1\dbch\af31501\loch\f1 &lt;/OptDel&gt;&lt;/AuNomDe&gt;}{\rtlch\fcs1 \af0 \ltrch\fcs0 \insrsid8456231\charrsid10686982 _x000d__x000a_\par &lt;&lt;&lt;}{\rtlch\fcs1 \af0 \ltrch\fcs0 \cs17\v\fs20\cf9\lang1024\langfe1024\loch\af1\hich\af1\dbch\af31501\noproof\insrsid8456231\charrsid10686982 \hich\af1\dbch\af31501\loch\f1 &lt;/RepeatBlock-By&gt;}{\rtlch\fcs1 \af0 \ltrch\fcs0 \insrsid8456231\charrsid1068698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456231\charrsid10686982 \hich\af1\dbch\af31501\loch\f1 &lt;DocAmend&gt;}{\rtlch\fcs1 \af0 \ltrch\fcs0 \insrsid8456231\charrsid10686982 _x000d__x000a_Draft legislative resolution}{\rtlch\fcs1 \af0 \ltrch\fcs0 \cs17\b0\v\fs20\cf9\lang1024\langfe1024\loch\af1\hich\af1\dbch\af31501\noproof\insrsid8456231\charrsid10686982 \hich\af1\dbch\af31501\loch\f1 &lt;/DocAmend&gt;}{\rtlch\fcs1 \af0 \ltrch\fcs0 _x000d__x000a_\insrsid8456231\charrsid10686982 _x000d__x000a_\par }\pard \ltrpar\s20\ql \li0\ri0\nowidctlpar\wrapdefault\aspalpha\aspnum\faauto\adjustright\rin0\lin0\itap0\pararsid16013815 {\rtlch\fcs1 \af0 \ltrch\fcs0 _x000d__x000a_\cs17\b0\v\fs20\cf9\lang1024\langfe1024\loch\af1\hich\af1\dbch\af31501\noproof\insrsid8456231\charrsid10686982 \hich\af1\dbch\af31501\loch\f1 &lt;Article&gt;}{\rtlch\fcs1 \af0 \ltrch\fcs0 \cf10\insrsid8456231\charrsid10686982 \u9668\'3f}{\rtlch\fcs1 \af0 _x000d__x000a_\ltrch\fcs0 \insrsid8456231\charrsid10686982 #}{\rtlch\fcs1 \af1 \ltrch\fcs0 \cs18\v\f1\fs20\cf15\insrsid8456231\charrsid10686982 TVTRESPART@RESPART@}{\rtlch\fcs1 \af0 \ltrch\fcs0 \insrsid8456231\charrsid10686982 #}{\rtlch\fcs1 \af0 \ltrch\fcs0 _x000d__x000a_\cf10\insrsid8456231\charrsid10686982 \u9658\'3f}{\rtlch\fcs1 \af0 \ltrch\fcs0 \cs17\b0\v\fs20\cf9\lang1024\langfe1024\loch\af1\hich\af1\dbch\af31501\noproof\insrsid8456231\charrsid10686982 \hich\af1\dbch\af31501\loch\f1 &lt;/Article&gt;}{\rtlch\fcs1 \af0 _x000d__x000a_\ltrch\fcs0 \insrsid8456231\charrsid1068698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456231\charrsid10686982 \cell }\pard\plain \ltrpar\ql \li0\ri0\widctlpar\intbl\wrapdefault\aspalpha\aspnum\faauto\adjustright\rin0\lin0 \rtlch\fcs1 _x000d__x000a_\af0\afs20\alang1025 \ltrch\fcs0 \fs24\lang2057\langfe2057\cgrid\langnp2057\langfenp2057 {\rtlch\fcs1 \af0 \ltrch\fcs0 \insrsid8456231\charrsid1068698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8456231\charrsid10686982 Draft legislative resolution\cell Amendment\cell }\pard\plain \ltrpar\ql \li0\ri0\widctlpar\intbl\wrapdefault\aspalpha\aspnum\faauto\adjustright\rin0\lin0 \rtlch\fcs1 \af0\afs20\alang1025 \ltrch\fcs0 _x000d__x000a_\fs24\lang2057\langfe2057\cgrid\langnp2057\langfenp2057 {\rtlch\fcs1 \af0 \ltrch\fcs0 \insrsid8456231\charrsid1068698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456231\charrsid10686982 ##\cell ##}{\rtlch\fcs1 \af0\afs24 \ltrch\fcs0 \insrsid8456231\charrsid10686982 \cell }\pard\plain \ltrpar\ql \li0\ri0\widctlpar\intbl\wrapdefault\aspalpha\aspnum\faauto\adjustright\rin0\lin0 \rtlch\fcs1 _x000d__x000a_\af0\afs20\alang1025 \ltrch\fcs0 \fs24\lang2057\langfe2057\cgrid\langnp2057\langfenp2057 {\rtlch\fcs1 \af0 \ltrch\fcs0 \insrsid8456231\charrsid1068698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8456231\charrsid10686982 Or. }{\rtlch\fcs1 \af0 \ltrch\fcs0 \cs17\v\fs20\cf9\lang1024\langfe1024\loch\af1\hich\af1\dbch\af31501\noproof\insrsid8456231\charrsid10686982 \hich\af1\dbch\af31501\loch\f1 &lt;Original&gt;}{\rtlch\fcs1 \af0 \ltrch\fcs0 _x000d__x000a_\insrsid8456231\charrsid10686982 #}{\rtlch\fcs1 \af1 \ltrch\fcs0 \cs18\v\f1\fs20\cf15\insrsid8456231\charrsid10686982 KEY(MAIN/LANGMIN)sh@ORLANGMSG@}{\rtlch\fcs1 \af0 \ltrch\fcs0 \insrsid8456231\charrsid10686982 #}{\rtlch\fcs1 \af0 \ltrch\fcs0 _x000d__x000a_\cs17\v\fs20\cf9\lang1024\langfe1024\loch\af1\hich\af1\dbch\af31501\noproof\insrsid8456231\charrsid10686982 \hich\af1\dbch\af31501\loch\f1 &lt;/Original&gt;}{\rtlch\fcs1 \af0 \ltrch\fcs0 \insrsid8456231\charrsid1068698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456231\charrsid1068698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0_x000d__x000a_a6041fe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2269 HideTWBExt;}{\*\cs18 \additive \v\f1\fs20\cf15 _x000d__x000a_\spriority0 \styrsid332269 HideTWBInt;}{\s19\ql \li0\ri0\sa120\nowidctlpar\wrapdefault\aspalpha\aspnum\faauto\adjustright\rin0\lin0\itap0 \rtlch\fcs1 \af0\afs20\alang1025 \ltrch\fcs0 \fs24\lang2057\langfe2057\cgrid\langnp2057\langfenp2057 _x000d__x000a_\sbasedon0 \snext19 \spriority0 \styrsid332269 Normal6a;}{\s20\ql \li0\ri0\nowidctlpar\wrapdefault\aspalpha\aspnum\faauto\adjustright\rin0\lin0\itap0 \rtlch\fcs1 \af0\afs20\alang1025 \ltrch\fcs0 \b\fs24\lang2057\langfe2057\cgrid\langnp2057\langfenp2057 _x000d__x000a_\sbasedon0 \snext20 \spriority0 \styrsid332269 NormalBold;}{\s21\ql \li0\ri0\sa240\nowidctlpar\wrapdefault\aspalpha\aspnum\faauto\adjustright\rin0\lin0\itap0 \rtlch\fcs1 \af0\afs20\alang1025 \ltrch\fcs0 _x000d__x000a_\i\fs24\lang2057\langfe2057\cgrid\langnp2057\langfenp2057 \sbasedon0 \snext21 \spriority0 \styrsid332269 AmJustText;}{\s22\qc \li0\ri0\sb240\sa240\nowidctlpar\wrapdefault\aspalpha\aspnum\faauto\adjustright\rin0\lin0\itap0 \rtlch\fcs1 \af0\afs20\alang1025 _x000d__x000a_\ltrch\fcs0 \i\fs24\lang2057\langfe2057\cgrid\langnp2057\langfenp2057 \sbasedon0 \snext22 \spriority0 \styrsid332269 AmCrossRef;}{\s23\qc \li0\ri0\sb240\sa240\keepn\nowidctlpar\wrapdefault\aspalpha\aspnum\faauto\adjustright\rin0\lin0\itap0 \rtlch\fcs1 _x000d__x000a_\af0\afs20\alang1025 \ltrch\fcs0 \i\fs24\lang2057\langfe2057\cgrid\langnp2057\langfenp2057 \sbasedon0 \snext21 \spriority0 \styrsid332269 AmJustTitle;}{_x000d__x000a_\s24\qr \li0\ri0\sb240\sa240\nowidctlpar\wrapdefault\aspalpha\aspnum\faauto\adjustright\rin0\lin0\itap0 \rtlch\fcs1 \af0\afs20\alang1025 \ltrch\fcs0 \fs24\lang2057\langfe2057\cgrid\langnp2057\langfenp2057 \sbasedon0 \snext24 \spriority0 \styrsid332269 _x000d__x000a_AmOrLang;}{\s25\qc \li0\ri0\sa240\nowidctlpar\wrapdefault\aspalpha\aspnum\faauto\adjustright\rin0\lin0\itap0 \rtlch\fcs1 \af0\afs20\alang1025 \ltrch\fcs0 \i\fs24\lang2057\langfe2057\cgrid\langnp2057\langfenp2057 _x000d__x000a_\sbasedon0 \snext25 \spriority0 \styrsid3322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2269 AmNumberTabs;}}{\*\rsidtbl \rsid24658\rsid223860\rsid332269\rsid735077\rsid1718133\rsid2892074\rsid3565327\rsid3951245\rsid4666813_x000d__x000a_\rsid6641733\rsid7823322\rsid9636012\rsid10377208\rsid11215221\rsid11549030\rsid11887451\rsid12154954\rsid14382809\rsid14424199\rsid15204470\rsid15285974\rsid15950462\rsid16324206\rsid16662270}{\mmathPr\mmathFont34\mbrkBin0\mbrkBinSub0\msmallFrac0_x000d__x000a_\mdispDef1\mlMargin0\mrMargin0\mdefJc1\mwrapIndent1440\mintLim0\mnaryLim1}{\info{\author ARGIOLAS Carola}{\operator ARGIOLAS Carola}{\creatim\yr2026\mo5\dy11\hr10\min20}{\revtim\yr2026\mo5\dy11\hr10\min20}{\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2269\newtblstyruls\nogrowautofit\usenormstyforlist\noindnmbrts\felnbrelev\nocxsptable\indrlsweleven\noafcnsttbl\afelev\utinl\hwelev\spltpgpar\notcvasp\notbrkcnstfrctbl\notvatxbx\krnprsnet\cachedcolbal \nouicompat \fet0_x000d__x000a_{\*\wgrffmtfilter 013f}\nofeaturethrottle1\ilfomacatclnup0{\*\template C:\\Users\\CARGIO~1\\AppData\\Local\\Temp\\Blank1.dotx}{\*\ftnsep \ltrpar \pard\plain \ltrpar\ql \li0\ri0\widctlpar\wrapdefault\aspalpha\aspnum\faauto\adjustright\rin0\lin0\itap0 _x000d__x000a_\rtlch\fcs1 \af0\afs20\alang1025 \ltrch\fcs0 \fs24\lang2057\langfe2057\cgrid\langnp2057\langfenp2057 {\rtlch\fcs1 \af0 \ltrch\fcs0 \insrsid11887451 \chftnsep _x000d__x000a_\par }}{\*\ftnsepc \ltrpar \pard\plain \ltrpar\ql \li0\ri0\widctlpar\wrapdefault\aspalpha\aspnum\faauto\adjustright\rin0\lin0\itap0 \rtlch\fcs1 \af0\afs20\alang1025 \ltrch\fcs0 \fs24\lang2057\langfe2057\cgrid\langnp2057\langfenp2057 {\rtlch\fcs1 \af0 _x000d__x000a_\ltrch\fcs0 \insrsid11887451 \chftnsepc _x000d__x000a_\par }}{\*\aftnsep \ltrpar \pard\plain \ltrpar\ql \li0\ri0\widctlpar\wrapdefault\aspalpha\aspnum\faauto\adjustright\rin0\lin0\itap0 \rtlch\fcs1 \af0\afs20\alang1025 \ltrch\fcs0 \fs24\lang2057\langfe2057\cgrid\langnp2057\langfenp2057 {\rtlch\fcs1 \af0 _x000d__x000a_\ltrch\fcs0 \insrsid11887451 \chftnsep _x000d__x000a_\par }}{\*\aftnsepc \ltrpar \pard\plain \ltrpar\ql \li0\ri0\widctlpar\wrapdefault\aspalpha\aspnum\faauto\adjustright\rin0\lin0\itap0 \rtlch\fcs1 \af0\afs20\alang1025 \ltrch\fcs0 \fs24\lang2057\langfe2057\cgrid\langnp2057\langfenp2057 {\rtlch\fcs1 \af0 _x000d__x000a_\ltrch\fcs0 \insrsid118874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32269\charrsid10686982 {\*\bkmkstart restartB}_x000d__x000a_\hich\af1\dbch\af31501\loch\f1 &lt;AmendB&gt;}{\rtlch\fcs1 \af0 \ltrch\fcs0 \insrsid332269\charrsid10686982 Amendment\tab \tab }{\rtlch\fcs1 \af0 \ltrch\fcs0 _x000d__x000a_\cs17\b0\v\fs20\cf9\lang1024\langfe1024\loch\af1\hich\af1\dbch\af31501\noproof\insrsid332269\charrsid10686982 \hich\af1\dbch\af31501\loch\f1 &lt;NumAmB&gt;}{\rtlch\fcs1 \af0 \ltrch\fcs0 \insrsid332269\charrsid10686982 #}{\rtlch\fcs1 \af1 \ltrch\fcs0 _x000d__x000a_\cs18\v\f1\fs20\cf15\insrsid332269\charrsid10686982 ENMIENDA@NRAM@}{\rtlch\fcs1 \af0 \ltrch\fcs0 \insrsid332269\charrsid10686982 #}{\rtlch\fcs1 \af0 \ltrch\fcs0 _x000d__x000a_\cs17\b0\v\fs20\cf9\lang1024\langfe1024\loch\af1\hich\af1\dbch\af31501\noproof\insrsid332269\charrsid10686982 \hich\af1\dbch\af31501\loch\f1 &lt;/NumAmB&gt;}{\rtlch\fcs1 \af0 \ltrch\fcs0 \insrsid332269\charrsid1068698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32269\charrsid10686982 \hich\af1\dbch\af31501\loch\f1 &lt;RepeatBlock-By&gt;}{\rtlch\fcs1 \af0 \ltrch\fcs0 \insrsid332269\charrsid10686982 #}{\rtlch\fcs1 \af1 _x000d__x000a_\ltrch\fcs0 \cs18\v\f1\fs20\cf15\insrsid332269\charrsid10686982 (MOD@InsideLoop()}{\rtlch\fcs1 \af0 \ltrch\fcs0 \insrsid332269\charrsid10686982 ##}{\rtlch\fcs1 \af1 \ltrch\fcs0 \cs18\v\f1\fs20\cf15\insrsid332269\charrsid10686982 &gt;&gt;&gt;@[ZMEMBERSMSG]@}{_x000d__x000a_\rtlch\fcs1 \af0 \ltrch\fcs0 \insrsid332269\charrsid10686982 #}{\rtlch\fcs1 \af0 \ltrch\fcs0 \cs17\b0\v\fs20\cf9\lang1024\langfe1024\loch\af1\hich\af1\dbch\af31501\noproof\insrsid332269\charrsid10686982 \hich\af1\dbch\af31501\loch\f1 &lt;Members&gt;}{_x000d__x000a_\rtlch\fcs1 \af0 \ltrch\fcs0 \insrsid332269\charrsid10686982 #}{\rtlch\fcs1 \af1 \ltrch\fcs0 \cs18\v\f1\fs20\cf15\insrsid332269\charrsid10686982 (MOD@InsideLoop(\'a7)}{\rtlch\fcs1 \af0 \ltrch\fcs0 \insrsid332269\charrsid10686982 #}{\rtlch\fcs1 \af0 _x000d__x000a_\ltrch\fcs0 \cf10\insrsid332269\charrsid10686982 \u9668\'3f}{\rtlch\fcs1 \af0 \ltrch\fcs0 \insrsid332269\charrsid10686982 #}{\rtlch\fcs1 \af1 \ltrch\fcs0 \cs18\v\f1\fs20\cf15\insrsid332269\charrsid10686982 TVTMEMBERS\'a7@MEMBERS@}{\rtlch\fcs1 \af0 _x000d__x000a_\ltrch\fcs0 \insrsid332269\charrsid10686982 #}{\rtlch\fcs1 \af0 \ltrch\fcs0 \cf10\insrsid332269\charrsid10686982 \u9658\'3f}{\rtlch\fcs1 \af0 \ltrch\fcs0 _x000d__x000a_\cs17\b0\v\fs20\cf9\lang1024\langfe1024\loch\af1\hich\af1\dbch\af31501\noproof\insrsid332269\charrsid10686982 \hich\af1\dbch\af31501\loch\f1 &lt;/Members&gt;}{\rtlch\fcs1 \af0 \ltrch\fcs0 \insrsid332269\charrsid1068698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32269\charrsid10686982 \hich\af1\dbch\af31501\loch\f1 &lt;AuNomDe&gt;&lt;OptDel&gt;}{\rtlch\fcs1 \af0 \ltrch\fcs0 \insrsid332269\charrsid10686982 #}{\rtlch\fcs1 \af1 \ltrch\fcs0 _x000d__x000a_\cs18\v\f1\fs20\cf15\insrsid332269\charrsid10686982 MNU[ONBEHALFYES][NOTAPP]@CHOICE@}{\rtlch\fcs1 \af0 \ltrch\fcs0 \insrsid332269\charrsid10686982 #}{\rtlch\fcs1 \af0 \ltrch\fcs0 _x000d__x000a_\cs17\v\fs20\cf9\lang1024\langfe1024\loch\af1\hich\af1\dbch\af31501\noproof\insrsid332269\charrsid10686982 \hich\af1\dbch\af31501\loch\f1 &lt;/OptDel&gt;&lt;/AuNomDe&gt;}{\rtlch\fcs1 \af0 \ltrch\fcs0 \insrsid332269\charrsid10686982 _x000d__x000a_\par &lt;&lt;&lt;}{\rtlch\fcs1 \af0 \ltrch\fcs0 \cs17\v\fs20\cf9\lang1024\langfe1024\loch\af1\hich\af1\dbch\af31501\noproof\insrsid332269\charrsid10686982 \hich\af1\dbch\af31501\loch\f1 &lt;/RepeatBlock-By&gt;}{\rtlch\fcs1 \af0 \ltrch\fcs0 \insrsid332269\charrsid1068698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32269\charrsid10686982 \hich\af1\dbch\af31501\loch\f1 &lt;DocAmend&gt;}{\rtlch\fcs1 \af0 \ltrch\fcs0 \insrsid332269\charrsid10686982 #}{\rtlch\fcs1 \af1 _x000d__x000a_\ltrch\fcs0 \cs18\v\f1\fs20\cf15\insrsid332269\charrsid10686982 MNU[OPTPROPOSALCOD][OPTPROPOSALCNS][OPTPROPOSALNLE]@CHOICE@CODEMNU}{\rtlch\fcs1 \af0 \ltrch\fcs0 \insrsid332269\charrsid10686982 #}{\rtlch\fcs1 \af0 \ltrch\fcs0 _x000d__x000a_\cs17\b0\v\fs20\cf9\lang1024\langfe1024\loch\af1\hich\af1\dbch\af31501\noproof\insrsid332269\charrsid10686982 \hich\af1\dbch\af31501\loch\f1 &lt;/DocAmend&gt;}{\rtlch\fcs1 \af0 \ltrch\fcs0 \insrsid332269\charrsid10686982 _x000d__x000a_\par }\pard \ltrpar\s20\ql \li0\ri0\keepn\nowidctlpar\wrapdefault\aspalpha\aspnum\faauto\adjustright\rin0\lin0\itap0\pararsid10630121 {\rtlch\fcs1 \af0 \ltrch\fcs0 _x000d__x000a_\cs17\b0\v\fs20\cf9\lang1024\langfe1024\loch\af1\hich\af1\dbch\af31501\noproof\insrsid332269\charrsid10686982 \hich\af1\dbch\af31501\loch\f1 &lt;Article&gt;}{\rtlch\fcs1 \af0 \ltrch\fcs0 \insrsid332269\charrsid10686982 #}{\rtlch\fcs1 \af1 \ltrch\fcs0 _x000d__x000a_\cs18\v\f1\fs20\cf15\insrsid332269\charrsid10686982 MNU[AMACTPARTYES][AMACTPARTNO]@CHOICE@AMACTMNU}{\rtlch\fcs1 \af0 \ltrch\fcs0 \insrsid332269\charrsid10686982 #}{\rtlch\fcs1 \af0 \ltrch\fcs0 _x000d__x000a_\cs17\b0\v\fs20\cf9\lang1024\langfe1024\loch\af1\hich\af1\dbch\af31501\noproof\insrsid332269\charrsid10686982 \hich\af1\dbch\af31501\loch\f1 &lt;/Article&gt;}{\rtlch\fcs1 \af0 \ltrch\fcs0 \insrsid332269\charrsid1068698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32269\charrsid10686982 \hich\af1\dbch\af31501\loch\f1 &lt;DocAmend2&gt;&lt;OptDel&gt;}{\rtlch\fcs1 \af0 \ltrch\fcs0 \insrsid332269\charrsid10686982 #}{\rtlch\fcs1 \af1 _x000d__x000a_\ltrch\fcs0 \cs18\v\f1\fs20\cf15\insrsid332269\charrsid10686982 MNU[OPTNRACTYES][NOTAPP]@CHOICE@AMACTMNU}{\rtlch\fcs1 \af0 \ltrch\fcs0 \insrsid332269\charrsid10686982 #}{\rtlch\fcs1 \af0 \ltrch\fcs0 _x000d__x000a_\cs17\v\fs20\cf9\lang1024\langfe1024\loch\af1\hich\af1\dbch\af31501\noproof\insrsid332269\charrsid10686982 \hich\af1\dbch\af31501\loch\f1 &lt;/OptDel&gt;&lt;/DocAmend2&gt;}{\rtlch\fcs1 \af0 \ltrch\fcs0 \insrsid332269\charrsid10686982 _x000d__x000a_\par }\pard \ltrpar\ql \li0\ri0\widctlpar\wrapdefault\aspalpha\aspnum\faauto\adjustright\rin0\lin0\itap0\pararsid10158853 {\rtlch\fcs1 \af0 \ltrch\fcs0 \cs17\v\fs20\cf9\lang1024\langfe1024\loch\af1\hich\af1\dbch\af31501\noproof\insrsid332269\charrsid10686982 _x000d__x000a_\hich\af1\dbch\af31501\loch\f1 &lt;Article2&gt;&lt;OptDel&gt;}{\rtlch\fcs1 \af0 \ltrch\fcs0 \insrsid332269\charrsid10686982 #}{\rtlch\fcs1 \af1 \ltrch\fcs0 \cs18\v\f1\fs20\cf15\insrsid332269\charrsid10686982 MNU[OPTACTPARTYES][NOTAPP]@CHOICE@AMACTMNU}{\rtlch\fcs1 _x000d__x000a_\af0 \ltrch\fcs0 \insrsid332269\charrsid10686982 #}{\rtlch\fcs1 \af0 \ltrch\fcs0 \cs17\v\fs20\cf9\lang1024\langfe1024\loch\af1\hich\af1\dbch\af31501\noproof\insrsid332269\charrsid10686982 \hich\af1\dbch\af31501\loch\f1 &lt;/OptDel&gt;&lt;/Article2&gt;}{\rtlch\fcs1 _x000d__x000a_\af0 \ltrch\fcs0 \insrsid332269\charrsid1068698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32269\charrsid10686982 \cell }\pard\plain \ltrpar\ql \li0\ri0\widctlpar\intbl\wrapdefault\aspalpha\aspnum\faauto\adjustright\rin0\lin0 \rtlch\fcs1 _x000d__x000a_\af0\afs20\alang1025 \ltrch\fcs0 \fs24\lang2057\langfe2057\cgrid\langnp2057\langfenp2057 {\rtlch\fcs1 \af0 \ltrch\fcs0 \insrsid332269\charrsid1068698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32269\charrsid10686982 #}{\rtlch\fcs1 \af1 \ltrch\fcs0 \cs18\v\f1\fs20\cf15\insrsid332269\charrsid10686982 MNU[OPTLEFTAMACT][LEFTPROP]@CHOICE@AMACTMNU}{\rtlch\fcs1 \af0 \ltrch\fcs0 \insrsid332269\charrsid10686982 #_x000d__x000a_\cell Amendment\cell }\pard\plain \ltrpar\ql \li0\ri0\widctlpar\intbl\wrapdefault\aspalpha\aspnum\faauto\adjustright\rin0\lin0 \rtlch\fcs1 \af0\afs20\alang1025 \ltrch\fcs0 \fs24\lang2057\langfe2057\cgrid\langnp2057\langfenp2057 {\rtlch\fcs1 \af0 _x000d__x000a_\ltrch\fcs0 \insrsid332269\charrsid10686982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32269\charrsid10686982 ##\cell ##}{\rtlch\fcs1 \af0\afs24 \ltrch\fcs0 \insrsid332269\charrsid10686982 \cell }\pard\plain \ltrpar\ql \li0\ri0\widctlpar\intbl\wrapdefault\aspalpha\aspnum\faauto\adjustright\rin0\lin0 \rtlch\fcs1 _x000d__x000a_\af0\afs20\alang1025 \ltrch\fcs0 \fs24\lang2057\langfe2057\cgrid\langnp2057\langfenp2057 {\rtlch\fcs1 \af0 \ltrch\fcs0 \insrsid332269\charrsid1068698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32269\charrsid10686982 Or. }{\rtlch\fcs1 \af0 \ltrch\fcs0 \cs17\v\fs20\cf9\lang1024\langfe1024\loch\af1\hich\af1\dbch\af31501\noproof\insrsid332269\charrsid10686982 \hich\af1\dbch\af31501\loch\f1 &lt;Original&gt;}{\rtlch\fcs1 \af0 \ltrch\fcs0 _x000d__x000a_\insrsid332269\charrsid10686982 #}{\rtlch\fcs1 \af1 \ltrch\fcs0 \cs18\v\f1\fs20\cf15\insrsid332269\charrsid10686982 KEY(MAIN/LANGMIN)sh@ORLANGMSG@}{\rtlch\fcs1 \af0 \ltrch\fcs0 \insrsid332269\charrsid10686982 #}{\rtlch\fcs1 \af0 \ltrch\fcs0 _x000d__x000a_\cs17\v\fs20\cf9\lang1024\langfe1024\loch\af1\hich\af1\dbch\af31501\noproof\insrsid332269\charrsid10686982 \hich\af1\dbch\af31501\loch\f1 &lt;/Original&gt;}{\rtlch\fcs1 \af0 \ltrch\fcs0 \insrsid332269\charrsid1068698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32269\charrsid10686982 \hich\af1\dbch\af31501\loch\f1 &lt;OptDel&gt;}{\rtlch\fcs1 \af0 \ltrch\fcs0 \insrsid332269\charrsid10686982 #}{_x000d__x000a_\rtlch\fcs1 \af1 \ltrch\fcs0 \cs18\v\f1\fs20\cf15\insrsid332269\charrsid10686982 MNU[CROSSREFNO][CROSSREFYES]@CHOICE@}{\rtlch\fcs1 \af0 \ltrch\fcs0 \insrsid332269\charrsid10686982 #}{\rtlch\fcs1 \af0 \ltrch\fcs0 _x000d__x000a_\cs17\i0\v\fs20\cf9\lang1024\langfe1024\loch\af1\hich\af1\dbch\af31501\noproof\insrsid332269\charrsid10686982 \hich\af1\dbch\af31501\loch\f1 &lt;/OptDel&gt;}{\rtlch\fcs1 \af0 \ltrch\fcs0 \insrsid332269\charrsid1068698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32269\charrsid10686982 \hich\af1\dbch\af31501\loch\f1 &lt;TitreJust&gt;}{\rtlch\fcs1 \af0 \ltrch\fcs0 \insrsid332269\charrsid10686982 _x000d__x000a_Justification}{\rtlch\fcs1 \af0 \ltrch\fcs0 \cs17\i0\v\fs20\cf9\lang1024\langfe1024\loch\af1\hich\af1\dbch\af31501\noproof\insrsid332269\charrsid10686982 \hich\af1\dbch\af31501\loch\f1 &lt;/TitreJust&gt;}{\rtlch\fcs1 \af0 \ltrch\fcs0 _x000d__x000a_\insrsid332269\charrsid1068698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32269\charrsid10686982 \hich\af1\dbch\af31501\loch\f1 &lt;OptDelPrev&gt;}{\rtlch\fcs1 \af0 \ltrch\fcs0 \insrsid332269\charrsid10686982 #}{\rtlch\fcs1 \af1 _x000d__x000a_\ltrch\fcs0 \cs18\v\f1\fs20\cf15\insrsid332269\charrsid10686982 MNU[TEXTJUSTYES][TEXTJUSTNO]@CHOICE@}{\rtlch\fcs1 \af0 \ltrch\fcs0 \insrsid332269\charrsid10686982 #}{\rtlch\fcs1 \af0 \ltrch\fcs0 _x000d__x000a_\cs17\i0\v\fs20\cf9\lang1024\langfe1024\loch\af1\hich\af1\dbch\af31501\noproof\insrsid332269\charrsid10686982 \hich\af1\dbch\af31501\loch\f1 &lt;/OptDelPrev&gt;}{\rtlch\fcs1 \af0 \ltrch\fcs0 \insrsid332269\charrsid1068698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32269\charrsid1068698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3_x000d__x000a_3d051fe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Emma Wiesner"/>
    <w:docVar w:name="TXTLANGUE" w:val="PL"/>
    <w:docVar w:name="TXTLANGUEMIN" w:val="pl"/>
    <w:docVar w:name="TXTNRC" w:val="0338/2025"/>
    <w:docVar w:name="TXTNRCOM" w:val="COM(2025)0985"/>
    <w:docVar w:name="TXTNRFIRSTAM" w:val="13"/>
    <w:docVar w:name="TXTNRLASTAM" w:val="96"/>
    <w:docVar w:name="TXTNRPE" w:val="789.937"/>
    <w:docVar w:name="TXTNRPE2" w:val="PE787.833"/>
    <w:docVar w:name="TXTNRPROC" w:val="2025/0393"/>
    <w:docVar w:name="TXTPE" w:val="789.937"/>
    <w:docVar w:name="TXTPEorAP" w:val="PE"/>
    <w:docVar w:name="TXTROUTE" w:val="AM\1345567PL.docx"/>
    <w:docVar w:name="TXTTITLE" w:val="Amending Directive 2007/2/EC as regards simplification of certain requirements for the establishment of the Infrastructure for Spatial Information in the Union"/>
    <w:docVar w:name="TXTVERSION" w:val="01-00"/>
    <w:docVar w:name="TXTVERSION2" w:val="01-00"/>
  </w:docVars>
  <w:rsids>
    <w:rsidRoot w:val="0066235E"/>
    <w:rsid w:val="000111BD"/>
    <w:rsid w:val="00016FAA"/>
    <w:rsid w:val="00073830"/>
    <w:rsid w:val="00075DBE"/>
    <w:rsid w:val="00077C16"/>
    <w:rsid w:val="00084132"/>
    <w:rsid w:val="000B0781"/>
    <w:rsid w:val="000C5500"/>
    <w:rsid w:val="000D446F"/>
    <w:rsid w:val="000E7234"/>
    <w:rsid w:val="000F2A80"/>
    <w:rsid w:val="000F7815"/>
    <w:rsid w:val="00113FE6"/>
    <w:rsid w:val="00126BC4"/>
    <w:rsid w:val="00150057"/>
    <w:rsid w:val="00166CCB"/>
    <w:rsid w:val="00175E2F"/>
    <w:rsid w:val="001809DD"/>
    <w:rsid w:val="001A4802"/>
    <w:rsid w:val="001B761C"/>
    <w:rsid w:val="001C2054"/>
    <w:rsid w:val="001C502E"/>
    <w:rsid w:val="001C7482"/>
    <w:rsid w:val="001D13C9"/>
    <w:rsid w:val="001D5CC4"/>
    <w:rsid w:val="001D7A49"/>
    <w:rsid w:val="001F0FDD"/>
    <w:rsid w:val="0020367C"/>
    <w:rsid w:val="00205CB0"/>
    <w:rsid w:val="00214E96"/>
    <w:rsid w:val="00222325"/>
    <w:rsid w:val="002270C5"/>
    <w:rsid w:val="00231EA7"/>
    <w:rsid w:val="00236619"/>
    <w:rsid w:val="00241DA1"/>
    <w:rsid w:val="002574CB"/>
    <w:rsid w:val="00280EA6"/>
    <w:rsid w:val="002A1C82"/>
    <w:rsid w:val="002B6A7B"/>
    <w:rsid w:val="002C5761"/>
    <w:rsid w:val="002E3F68"/>
    <w:rsid w:val="002E4311"/>
    <w:rsid w:val="003003A7"/>
    <w:rsid w:val="00315664"/>
    <w:rsid w:val="00322475"/>
    <w:rsid w:val="00330C9C"/>
    <w:rsid w:val="003359E1"/>
    <w:rsid w:val="003373F0"/>
    <w:rsid w:val="0034372D"/>
    <w:rsid w:val="00363AD3"/>
    <w:rsid w:val="003743DE"/>
    <w:rsid w:val="0037660F"/>
    <w:rsid w:val="00384E84"/>
    <w:rsid w:val="0038706C"/>
    <w:rsid w:val="003923F7"/>
    <w:rsid w:val="003A5102"/>
    <w:rsid w:val="003B6982"/>
    <w:rsid w:val="003C6E39"/>
    <w:rsid w:val="003D466C"/>
    <w:rsid w:val="003D70F2"/>
    <w:rsid w:val="003E08BF"/>
    <w:rsid w:val="003E43AC"/>
    <w:rsid w:val="003F21EB"/>
    <w:rsid w:val="003F3B0C"/>
    <w:rsid w:val="00422BB2"/>
    <w:rsid w:val="004367B3"/>
    <w:rsid w:val="00441413"/>
    <w:rsid w:val="00441D7D"/>
    <w:rsid w:val="00450844"/>
    <w:rsid w:val="00461E32"/>
    <w:rsid w:val="00464338"/>
    <w:rsid w:val="00495E20"/>
    <w:rsid w:val="004E0AAC"/>
    <w:rsid w:val="004E1C4C"/>
    <w:rsid w:val="004F03F0"/>
    <w:rsid w:val="004F2903"/>
    <w:rsid w:val="005246D8"/>
    <w:rsid w:val="00525E10"/>
    <w:rsid w:val="005328D7"/>
    <w:rsid w:val="00542F1C"/>
    <w:rsid w:val="00547F73"/>
    <w:rsid w:val="00557617"/>
    <w:rsid w:val="0056480B"/>
    <w:rsid w:val="00571479"/>
    <w:rsid w:val="005770AB"/>
    <w:rsid w:val="00591F19"/>
    <w:rsid w:val="005A010A"/>
    <w:rsid w:val="005A7205"/>
    <w:rsid w:val="005A7EB4"/>
    <w:rsid w:val="005B32E3"/>
    <w:rsid w:val="005B366D"/>
    <w:rsid w:val="005B6454"/>
    <w:rsid w:val="005E50C2"/>
    <w:rsid w:val="005F5644"/>
    <w:rsid w:val="005F7DE8"/>
    <w:rsid w:val="00601C39"/>
    <w:rsid w:val="00607ABE"/>
    <w:rsid w:val="006337D4"/>
    <w:rsid w:val="00637384"/>
    <w:rsid w:val="0066168A"/>
    <w:rsid w:val="0066235E"/>
    <w:rsid w:val="00665053"/>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34C1"/>
    <w:rsid w:val="00736FBA"/>
    <w:rsid w:val="0074160E"/>
    <w:rsid w:val="007559F5"/>
    <w:rsid w:val="007659AC"/>
    <w:rsid w:val="00766294"/>
    <w:rsid w:val="0079060C"/>
    <w:rsid w:val="007A42AB"/>
    <w:rsid w:val="007C71DE"/>
    <w:rsid w:val="007F4BFD"/>
    <w:rsid w:val="00807B91"/>
    <w:rsid w:val="00813D73"/>
    <w:rsid w:val="00822C94"/>
    <w:rsid w:val="008363E4"/>
    <w:rsid w:val="00851460"/>
    <w:rsid w:val="00860201"/>
    <w:rsid w:val="0087052C"/>
    <w:rsid w:val="00870CF2"/>
    <w:rsid w:val="00874862"/>
    <w:rsid w:val="00875A9C"/>
    <w:rsid w:val="00887FDC"/>
    <w:rsid w:val="00897738"/>
    <w:rsid w:val="008B251A"/>
    <w:rsid w:val="008B4311"/>
    <w:rsid w:val="008D6D06"/>
    <w:rsid w:val="008F0DDD"/>
    <w:rsid w:val="00900CAE"/>
    <w:rsid w:val="00904AD5"/>
    <w:rsid w:val="00907CCA"/>
    <w:rsid w:val="00913229"/>
    <w:rsid w:val="009154FF"/>
    <w:rsid w:val="00917A85"/>
    <w:rsid w:val="00936978"/>
    <w:rsid w:val="00966038"/>
    <w:rsid w:val="0098201E"/>
    <w:rsid w:val="00986822"/>
    <w:rsid w:val="009A65D8"/>
    <w:rsid w:val="009B0305"/>
    <w:rsid w:val="009D4E01"/>
    <w:rsid w:val="009E2C64"/>
    <w:rsid w:val="009F230F"/>
    <w:rsid w:val="009F45D9"/>
    <w:rsid w:val="009F45E4"/>
    <w:rsid w:val="00A15973"/>
    <w:rsid w:val="00A233E9"/>
    <w:rsid w:val="00A46736"/>
    <w:rsid w:val="00A46A68"/>
    <w:rsid w:val="00A507FC"/>
    <w:rsid w:val="00A5426B"/>
    <w:rsid w:val="00A842B2"/>
    <w:rsid w:val="00A845EF"/>
    <w:rsid w:val="00A84E16"/>
    <w:rsid w:val="00A93389"/>
    <w:rsid w:val="00A93F8C"/>
    <w:rsid w:val="00AA0426"/>
    <w:rsid w:val="00AB74D6"/>
    <w:rsid w:val="00AC03A3"/>
    <w:rsid w:val="00AC7149"/>
    <w:rsid w:val="00AD730A"/>
    <w:rsid w:val="00AE4459"/>
    <w:rsid w:val="00AF25FC"/>
    <w:rsid w:val="00AF2819"/>
    <w:rsid w:val="00B0638A"/>
    <w:rsid w:val="00B10564"/>
    <w:rsid w:val="00B13D5F"/>
    <w:rsid w:val="00B41B4D"/>
    <w:rsid w:val="00B6241D"/>
    <w:rsid w:val="00B62A27"/>
    <w:rsid w:val="00B77A45"/>
    <w:rsid w:val="00B8066A"/>
    <w:rsid w:val="00B85286"/>
    <w:rsid w:val="00B90B7F"/>
    <w:rsid w:val="00B9188F"/>
    <w:rsid w:val="00BA48D2"/>
    <w:rsid w:val="00BC1B1F"/>
    <w:rsid w:val="00BD2ACC"/>
    <w:rsid w:val="00BE0C84"/>
    <w:rsid w:val="00BE3BC4"/>
    <w:rsid w:val="00BE5062"/>
    <w:rsid w:val="00C10F61"/>
    <w:rsid w:val="00C1252D"/>
    <w:rsid w:val="00C1374A"/>
    <w:rsid w:val="00C221A4"/>
    <w:rsid w:val="00C22CC4"/>
    <w:rsid w:val="00C2336C"/>
    <w:rsid w:val="00C270FE"/>
    <w:rsid w:val="00C35E35"/>
    <w:rsid w:val="00C41E32"/>
    <w:rsid w:val="00C85D0F"/>
    <w:rsid w:val="00C92798"/>
    <w:rsid w:val="00CB34F1"/>
    <w:rsid w:val="00CB7B07"/>
    <w:rsid w:val="00CC3983"/>
    <w:rsid w:val="00CE53E8"/>
    <w:rsid w:val="00D00CC7"/>
    <w:rsid w:val="00D100D1"/>
    <w:rsid w:val="00D11AE7"/>
    <w:rsid w:val="00D14FCE"/>
    <w:rsid w:val="00D15308"/>
    <w:rsid w:val="00D1583C"/>
    <w:rsid w:val="00D15D1E"/>
    <w:rsid w:val="00D275FC"/>
    <w:rsid w:val="00D3334A"/>
    <w:rsid w:val="00D36417"/>
    <w:rsid w:val="00D42398"/>
    <w:rsid w:val="00D44842"/>
    <w:rsid w:val="00D45F6F"/>
    <w:rsid w:val="00D677D5"/>
    <w:rsid w:val="00D740EF"/>
    <w:rsid w:val="00D755F1"/>
    <w:rsid w:val="00D767AC"/>
    <w:rsid w:val="00D76853"/>
    <w:rsid w:val="00D82FCC"/>
    <w:rsid w:val="00D87B31"/>
    <w:rsid w:val="00D944F2"/>
    <w:rsid w:val="00DA1F5F"/>
    <w:rsid w:val="00DB429F"/>
    <w:rsid w:val="00DB65C2"/>
    <w:rsid w:val="00DC2D58"/>
    <w:rsid w:val="00DC4160"/>
    <w:rsid w:val="00DC6A1B"/>
    <w:rsid w:val="00DD208E"/>
    <w:rsid w:val="00DE672F"/>
    <w:rsid w:val="00E15A86"/>
    <w:rsid w:val="00E25DC5"/>
    <w:rsid w:val="00E43AA6"/>
    <w:rsid w:val="00E44BB0"/>
    <w:rsid w:val="00E471BE"/>
    <w:rsid w:val="00E57F50"/>
    <w:rsid w:val="00E660E2"/>
    <w:rsid w:val="00E83946"/>
    <w:rsid w:val="00EA25AE"/>
    <w:rsid w:val="00EB3A71"/>
    <w:rsid w:val="00EE011D"/>
    <w:rsid w:val="00EE3E0D"/>
    <w:rsid w:val="00EE4990"/>
    <w:rsid w:val="00EF03A3"/>
    <w:rsid w:val="00EF11AD"/>
    <w:rsid w:val="00F11124"/>
    <w:rsid w:val="00F27170"/>
    <w:rsid w:val="00F416DE"/>
    <w:rsid w:val="00F459F7"/>
    <w:rsid w:val="00F92B49"/>
    <w:rsid w:val="00FA192C"/>
    <w:rsid w:val="00FA580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9CC69"/>
  <w15:chartTrackingRefBased/>
  <w15:docId w15:val="{6DE0285C-0769-4E51-A91F-02BEF8D7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D76853"/>
    <w:pPr>
      <w:jc w:val="center"/>
    </w:pPr>
    <w:rPr>
      <w:noProof w:val="0"/>
      <w:sz w:val="56"/>
    </w:rPr>
  </w:style>
  <w:style w:type="paragraph" w:customStyle="1" w:styleId="Normal12">
    <w:name w:val="Normal12"/>
    <w:basedOn w:val="Normal"/>
    <w:link w:val="Normal12Char"/>
    <w:rsid w:val="00D76853"/>
    <w:pPr>
      <w:spacing w:after="240"/>
    </w:pPr>
    <w:rPr>
      <w:noProof/>
    </w:rPr>
  </w:style>
  <w:style w:type="paragraph" w:customStyle="1" w:styleId="CommitteeAM">
    <w:name w:val="CommitteeAM"/>
    <w:basedOn w:val="Normal"/>
    <w:rsid w:val="00D76853"/>
    <w:pPr>
      <w:spacing w:before="240" w:after="600"/>
      <w:jc w:val="center"/>
    </w:pPr>
    <w:rPr>
      <w:i/>
    </w:rPr>
  </w:style>
  <w:style w:type="paragraph" w:customStyle="1" w:styleId="ZDateAM">
    <w:name w:val="ZDateAM"/>
    <w:basedOn w:val="Normal"/>
    <w:rsid w:val="00D76853"/>
    <w:pPr>
      <w:tabs>
        <w:tab w:val="right" w:pos="9356"/>
      </w:tabs>
      <w:spacing w:after="480"/>
    </w:pPr>
    <w:rPr>
      <w:noProof/>
    </w:rPr>
  </w:style>
  <w:style w:type="paragraph" w:customStyle="1" w:styleId="ProjRap">
    <w:name w:val="ProjRap"/>
    <w:basedOn w:val="Normal"/>
    <w:rsid w:val="00D76853"/>
    <w:pPr>
      <w:tabs>
        <w:tab w:val="right" w:pos="9356"/>
      </w:tabs>
    </w:pPr>
    <w:rPr>
      <w:b/>
      <w:noProof/>
    </w:rPr>
  </w:style>
  <w:style w:type="character" w:customStyle="1" w:styleId="Normal12Char">
    <w:name w:val="Normal12 Char"/>
    <w:basedOn w:val="DefaultParagraphFont"/>
    <w:link w:val="Normal12"/>
    <w:locked/>
    <w:rsid w:val="00D76853"/>
    <w:rPr>
      <w:noProof/>
      <w:sz w:val="24"/>
    </w:rPr>
  </w:style>
  <w:style w:type="paragraph" w:customStyle="1" w:styleId="PELeft">
    <w:name w:val="PELeft"/>
    <w:basedOn w:val="Normal"/>
    <w:rsid w:val="00D76853"/>
    <w:pPr>
      <w:spacing w:before="40" w:after="40"/>
    </w:pPr>
    <w:rPr>
      <w:rFonts w:ascii="Arial" w:hAnsi="Arial" w:cs="Arial"/>
      <w:sz w:val="22"/>
      <w:szCs w:val="22"/>
    </w:rPr>
  </w:style>
  <w:style w:type="paragraph" w:customStyle="1" w:styleId="PERight">
    <w:name w:val="PERight"/>
    <w:basedOn w:val="Normal"/>
    <w:next w:val="Normal"/>
    <w:rsid w:val="00D76853"/>
    <w:pPr>
      <w:jc w:val="right"/>
    </w:pPr>
    <w:rPr>
      <w:rFonts w:ascii="Arial" w:hAnsi="Arial" w:cs="Arial"/>
      <w:sz w:val="22"/>
      <w:szCs w:val="22"/>
    </w:rPr>
  </w:style>
  <w:style w:type="paragraph" w:customStyle="1" w:styleId="Normal6">
    <w:name w:val="Normal6"/>
    <w:basedOn w:val="Normal"/>
    <w:link w:val="Normal6Char"/>
    <w:rsid w:val="00D76853"/>
    <w:pPr>
      <w:spacing w:after="120"/>
    </w:pPr>
  </w:style>
  <w:style w:type="paragraph" w:customStyle="1" w:styleId="Normal12Italic">
    <w:name w:val="Normal12Italic"/>
    <w:basedOn w:val="Normal12"/>
    <w:rsid w:val="00D76853"/>
    <w:rPr>
      <w:i/>
    </w:rPr>
  </w:style>
  <w:style w:type="character" w:customStyle="1" w:styleId="NormalBoldChar">
    <w:name w:val="NormalBold Char"/>
    <w:basedOn w:val="DefaultParagraphFont"/>
    <w:link w:val="NormalBold"/>
    <w:rsid w:val="00D76853"/>
    <w:rPr>
      <w:b/>
      <w:sz w:val="24"/>
    </w:rPr>
  </w:style>
  <w:style w:type="paragraph" w:customStyle="1" w:styleId="JustificationTitle">
    <w:name w:val="JustificationTitle"/>
    <w:basedOn w:val="Normal"/>
    <w:next w:val="Normal12"/>
    <w:rsid w:val="00D76853"/>
    <w:pPr>
      <w:keepNext/>
      <w:spacing w:before="240" w:after="240"/>
      <w:jc w:val="center"/>
    </w:pPr>
    <w:rPr>
      <w:i/>
      <w:noProof/>
    </w:rPr>
  </w:style>
  <w:style w:type="paragraph" w:customStyle="1" w:styleId="Olang">
    <w:name w:val="Olang"/>
    <w:basedOn w:val="Normal"/>
    <w:rsid w:val="00D76853"/>
    <w:pPr>
      <w:spacing w:before="240" w:after="240"/>
      <w:jc w:val="right"/>
    </w:pPr>
    <w:rPr>
      <w:noProof/>
      <w:szCs w:val="24"/>
    </w:rPr>
  </w:style>
  <w:style w:type="character" w:customStyle="1" w:styleId="Normal6Char">
    <w:name w:val="Normal6 Char"/>
    <w:basedOn w:val="DefaultParagraphFont"/>
    <w:link w:val="Normal6"/>
    <w:rsid w:val="00D76853"/>
    <w:rPr>
      <w:sz w:val="24"/>
      <w:lang w:val="pl-PL"/>
    </w:rPr>
  </w:style>
  <w:style w:type="paragraph" w:customStyle="1" w:styleId="ColumnHeading">
    <w:name w:val="ColumnHeading"/>
    <w:basedOn w:val="Normal"/>
    <w:rsid w:val="00D76853"/>
    <w:pPr>
      <w:spacing w:after="240"/>
      <w:jc w:val="center"/>
    </w:pPr>
    <w:rPr>
      <w:i/>
    </w:rPr>
  </w:style>
  <w:style w:type="paragraph" w:customStyle="1" w:styleId="AMNumberTabs0">
    <w:name w:val="AMNumberTabs"/>
    <w:basedOn w:val="Normal"/>
    <w:rsid w:val="00D768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76853"/>
    <w:pPr>
      <w:spacing w:before="240"/>
    </w:pPr>
    <w:rPr>
      <w:b/>
    </w:rPr>
  </w:style>
  <w:style w:type="paragraph" w:customStyle="1" w:styleId="CrossRef">
    <w:name w:val="CrossRef"/>
    <w:basedOn w:val="Normal"/>
    <w:rsid w:val="00D76853"/>
    <w:pPr>
      <w:spacing w:before="240"/>
      <w:jc w:val="center"/>
    </w:pPr>
    <w:rPr>
      <w:i/>
    </w:rPr>
  </w:style>
  <w:style w:type="paragraph" w:styleId="Footer">
    <w:name w:val="footer"/>
    <w:link w:val="FooterChar"/>
    <w:rsid w:val="00D76853"/>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D76853"/>
    <w:rPr>
      <w:sz w:val="22"/>
    </w:rPr>
  </w:style>
  <w:style w:type="paragraph" w:customStyle="1" w:styleId="Footer2">
    <w:name w:val="Footer2"/>
    <w:basedOn w:val="Normal12"/>
    <w:rsid w:val="00D76853"/>
    <w:pPr>
      <w:tabs>
        <w:tab w:val="center" w:pos="4535"/>
        <w:tab w:val="right" w:pos="9923"/>
      </w:tabs>
      <w:spacing w:line="480" w:lineRule="auto"/>
      <w:ind w:left="-851"/>
    </w:pPr>
    <w:rPr>
      <w:rFonts w:ascii="Arial" w:cs="Arial"/>
      <w:b/>
      <w:sz w:val="48"/>
    </w:rPr>
  </w:style>
  <w:style w:type="character" w:customStyle="1" w:styleId="Footer2Middle">
    <w:name w:val="Footer2Middle"/>
    <w:rsid w:val="00D76853"/>
    <w:rPr>
      <w:rFonts w:ascii="Arial" w:cs="Arial"/>
      <w:b w:val="0"/>
      <w:i/>
      <w:color w:val="C0C0C0"/>
      <w:sz w:val="22"/>
    </w:rPr>
  </w:style>
  <w:style w:type="character" w:styleId="CommentReference">
    <w:name w:val="annotation reference"/>
    <w:basedOn w:val="DefaultParagraphFont"/>
    <w:rsid w:val="00913229"/>
    <w:rPr>
      <w:sz w:val="16"/>
      <w:szCs w:val="16"/>
    </w:rPr>
  </w:style>
  <w:style w:type="paragraph" w:styleId="CommentText">
    <w:name w:val="annotation text"/>
    <w:basedOn w:val="Normal"/>
    <w:link w:val="CommentTextChar"/>
    <w:rsid w:val="00913229"/>
    <w:rPr>
      <w:sz w:val="20"/>
    </w:rPr>
  </w:style>
  <w:style w:type="character" w:customStyle="1" w:styleId="CommentTextChar">
    <w:name w:val="Comment Text Char"/>
    <w:basedOn w:val="DefaultParagraphFont"/>
    <w:link w:val="CommentText"/>
    <w:rsid w:val="00913229"/>
  </w:style>
  <w:style w:type="paragraph" w:styleId="CommentSubject">
    <w:name w:val="annotation subject"/>
    <w:basedOn w:val="CommentText"/>
    <w:next w:val="CommentText"/>
    <w:link w:val="CommentSubjectChar"/>
    <w:semiHidden/>
    <w:unhideWhenUsed/>
    <w:rsid w:val="00913229"/>
    <w:rPr>
      <w:b/>
      <w:bCs/>
    </w:rPr>
  </w:style>
  <w:style w:type="character" w:customStyle="1" w:styleId="CommentSubjectChar">
    <w:name w:val="Comment Subject Char"/>
    <w:basedOn w:val="CommentTextChar"/>
    <w:link w:val="CommentSubject"/>
    <w:semiHidden/>
    <w:rsid w:val="00913229"/>
    <w:rPr>
      <w:b/>
      <w:bCs/>
    </w:rPr>
  </w:style>
  <w:style w:type="paragraph" w:styleId="Revision">
    <w:name w:val="Revision"/>
    <w:hidden/>
    <w:uiPriority w:val="99"/>
    <w:semiHidden/>
    <w:rsid w:val="00913229"/>
    <w:rPr>
      <w:sz w:val="24"/>
    </w:rPr>
  </w:style>
  <w:style w:type="paragraph" w:customStyle="1" w:styleId="Normalny1">
    <w:name w:val="Normalny1"/>
    <w:basedOn w:val="EPName"/>
    <w:link w:val="NormalZnak"/>
    <w:rsid w:val="00B13D5F"/>
  </w:style>
  <w:style w:type="character" w:customStyle="1" w:styleId="EPNameZnak">
    <w:name w:val="EPName Znak"/>
    <w:basedOn w:val="DefaultParagraphFont"/>
    <w:link w:val="EPName"/>
    <w:rsid w:val="00B13D5F"/>
    <w:rPr>
      <w:rFonts w:ascii="Arial Narrow" w:hAnsi="Arial Narrow" w:cs="Arial"/>
      <w:b/>
      <w:sz w:val="32"/>
      <w:szCs w:val="22"/>
    </w:rPr>
  </w:style>
  <w:style w:type="character" w:customStyle="1" w:styleId="NormalZnak">
    <w:name w:val="Normal Znak"/>
    <w:basedOn w:val="EPNameZnak"/>
    <w:link w:val="Normalny1"/>
    <w:rsid w:val="00B13D5F"/>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38BE01-1811-44D6-8C77-B645DA956C52}">
  <ds:schemaRefs>
    <ds:schemaRef ds:uri="http://schemas.openxmlformats.org/officeDocument/2006/bibliography"/>
  </ds:schemaRefs>
</ds:datastoreItem>
</file>

<file path=customXml/itemProps2.xml><?xml version="1.0" encoding="utf-8"?>
<ds:datastoreItem xmlns:ds="http://schemas.openxmlformats.org/officeDocument/2006/customXml" ds:itemID="{7E6C5AB5-2D1C-443D-A454-3EBB9AF97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2515D5-80B5-488C-9A83-8827343242E6}">
  <ds:schemaRefs>
    <ds:schemaRef ds:uri="http://schemas.microsoft.com/sharepoint/v3/contenttype/forms"/>
  </ds:schemaRefs>
</ds:datastoreItem>
</file>

<file path=customXml/itemProps4.xml><?xml version="1.0" encoding="utf-8"?>
<ds:datastoreItem xmlns:ds="http://schemas.openxmlformats.org/officeDocument/2006/customXml" ds:itemID="{BEF24C2D-D386-4A57-A7B8-2482A25B4FB4}">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13889</Words>
  <Characters>94720</Characters>
  <Application>Microsoft Office Word</Application>
  <DocSecurity>0</DocSecurity>
  <Lines>3589</Lines>
  <Paragraphs>1025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ARGIOLAS Carola</dc:creator>
  <cp:lastModifiedBy>KLIMKOWSKI Andrzej</cp:lastModifiedBy>
  <cp:revision>2</cp:revision>
  <cp:lastPrinted>2007-06-22T14:02:00Z</cp:lastPrinted>
  <dcterms:created xsi:type="dcterms:W3CDTF">2026-06-18T13:05:00Z</dcterms:created>
  <dcterms:modified xsi:type="dcterms:W3CDTF">2026-06-18T13:05:00Z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1345567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AM\1345567PL.docx</vt:lpwstr>
  </property>
  <property fmtid="{D5CDD505-2E9C-101B-9397-08002B2CF9AE}" pid="10" name="LastEdited with">
    <vt:lpwstr>10.3.0 Build [20260401]</vt:lpwstr>
  </property>
  <property fmtid="{D5CDD505-2E9C-101B-9397-08002B2CF9AE}" pid="11" name="PE number">
    <vt:lpwstr>789.937</vt:lpwstr>
  </property>
  <property fmtid="{D5CDD505-2E9C-101B-9397-08002B2CF9AE}" pid="12" name="RegistreCheck">
    <vt:lpwstr>OK</vt:lpwstr>
  </property>
  <property fmtid="{D5CDD505-2E9C-101B-9397-08002B2CF9AE}" pid="13" name="SendToEpades">
    <vt:lpwstr>OK(AMNUM) - 2026/06/11 16:33</vt:lpwstr>
  </property>
  <property fmtid="{D5CDD505-2E9C-101B-9397-08002B2CF9AE}" pid="14" name="ContentTypeId">
    <vt:lpwstr>0x01010050CD8CF706CFBF478A819DD2E9AEA92F</vt:lpwstr>
  </property>
  <property fmtid="{D5CDD505-2E9C-101B-9397-08002B2CF9AE}" pid="15" name="MediaServiceImageTags">
    <vt:lpwstr/>
  </property>
  <property fmtid="{D5CDD505-2E9C-101B-9397-08002B2CF9AE}" pid="16" name="Bookout">
    <vt:lpwstr>OK - 2026/06/18 15:05</vt:lpwstr>
  </property>
</Properties>
</file>