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B96D4D1" w14:textId="77777777" w:rsidTr="00EA14D0">
        <w:tblPrEx>
          <w:tblW w:w="9072" w:type="dxa"/>
          <w:tblCellMar>
            <w:left w:w="0" w:type="dxa"/>
            <w:right w:w="0" w:type="dxa"/>
          </w:tblCellMar>
          <w:tblLook w:val="01E0"/>
        </w:tblPrEx>
        <w:trPr>
          <w:trHeight w:hRule="exact" w:val="1418"/>
        </w:trPr>
        <w:tc>
          <w:tcPr>
            <w:tcW w:w="6804" w:type="dxa"/>
            <w:vAlign w:val="center"/>
          </w:tcPr>
          <w:p w:rsidR="00B8356A" w:rsidRPr="003F2178" w:rsidP="00EA14D0" w14:paraId="5FBF1E27" w14:textId="77777777">
            <w:pPr>
              <w:pStyle w:val="EPName"/>
            </w:pPr>
            <w:r w:rsidRPr="003F2178">
              <w:t>European Parliament</w:t>
            </w:r>
          </w:p>
          <w:p w:rsidR="00B8356A" w:rsidRPr="003F2178" w:rsidP="00EA14D0" w14:paraId="41F49503" w14:textId="77777777">
            <w:pPr>
              <w:pStyle w:val="EPTerm"/>
            </w:pPr>
            <w:r w:rsidRPr="003F2178">
              <w:t>2024-2029</w:t>
            </w:r>
          </w:p>
        </w:tc>
        <w:tc>
          <w:tcPr>
            <w:tcW w:w="2268" w:type="dxa"/>
          </w:tcPr>
          <w:p w:rsidR="00B8356A" w:rsidRPr="003F2178" w:rsidP="00EA14D0" w14:paraId="5F055B92" w14:textId="77777777">
            <w:pPr>
              <w:pStyle w:val="EPLogo"/>
            </w:pPr>
            <w:r w:rsidRPr="003F217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1866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B8356A" w:rsidRPr="003F2178" w:rsidP="00B8356A" w14:paraId="146F3B88" w14:textId="77777777">
      <w:pPr>
        <w:pStyle w:val="LineTop"/>
      </w:pPr>
    </w:p>
    <w:p w:rsidR="00B8356A" w:rsidRPr="003F2178" w:rsidP="00B8356A" w14:paraId="0A4B8F93" w14:textId="77777777">
      <w:pPr>
        <w:pStyle w:val="EPBody"/>
      </w:pPr>
      <w:r w:rsidRPr="003F2178">
        <w:rPr>
          <w:rStyle w:val="HideTWBExt"/>
          <w:i w:val="0"/>
          <w:szCs w:val="20"/>
        </w:rPr>
        <w:t>&lt;Commission&gt;</w:t>
      </w:r>
      <w:r w:rsidRPr="003F2178">
        <w:rPr>
          <w:rStyle w:val="HideTWBInt"/>
          <w:i w:val="0"/>
          <w:szCs w:val="20"/>
        </w:rPr>
        <w:t>{ENVI}</w:t>
      </w:r>
      <w:r w:rsidRPr="003F2178">
        <w:t>Committee on the Environment, Climate and Food Safety</w:t>
      </w:r>
      <w:r w:rsidRPr="003F2178">
        <w:rPr>
          <w:rStyle w:val="HideTWBExt"/>
          <w:i w:val="0"/>
          <w:szCs w:val="20"/>
        </w:rPr>
        <w:t>&lt;/Commission&gt;</w:t>
      </w:r>
    </w:p>
    <w:p w:rsidR="00B8356A" w:rsidRPr="003F2178" w:rsidP="00B8356A" w14:paraId="0FCFB29A" w14:textId="77777777">
      <w:pPr>
        <w:pStyle w:val="LineBottom"/>
      </w:pPr>
    </w:p>
    <w:p w:rsidR="00B8356A" w:rsidRPr="003F2178" w:rsidP="00B8356A" w14:paraId="2E037A44" w14:textId="77777777">
      <w:pPr>
        <w:pStyle w:val="CoverReference"/>
      </w:pPr>
      <w:r w:rsidRPr="003F2178">
        <w:rPr>
          <w:rStyle w:val="HideTWBExt"/>
          <w:b w:val="0"/>
        </w:rPr>
        <w:t>&lt;RefProc&gt;</w:t>
      </w:r>
      <w:r w:rsidRPr="003F2178">
        <w:t>2026/0212</w:t>
      </w:r>
      <w:r w:rsidRPr="003F2178">
        <w:rPr>
          <w:rStyle w:val="HideTWBExt"/>
          <w:b w:val="0"/>
        </w:rPr>
        <w:t>&lt;/RefProc&gt;&lt;RefTypeProc&gt;</w:t>
      </w:r>
      <w:r w:rsidRPr="003F2178">
        <w:t>(COD)</w:t>
      </w:r>
      <w:r w:rsidRPr="003F2178">
        <w:rPr>
          <w:rStyle w:val="HideTWBExt"/>
          <w:b w:val="0"/>
        </w:rPr>
        <w:t>&lt;/RefTypeProc&gt;</w:t>
      </w:r>
    </w:p>
    <w:p w:rsidR="00B8356A" w:rsidRPr="003F2178" w:rsidP="00B8356A" w14:paraId="56763EA5" w14:textId="77777777">
      <w:pPr>
        <w:pStyle w:val="CoverDate"/>
      </w:pPr>
      <w:r w:rsidRPr="003F2178">
        <w:rPr>
          <w:rStyle w:val="HideTWBExt"/>
        </w:rPr>
        <w:t>&lt;Date&gt;</w:t>
      </w:r>
      <w:r w:rsidRPr="003F2178">
        <w:rPr>
          <w:rStyle w:val="HideTWBInt"/>
        </w:rPr>
        <w:t>{21/10/2026}</w:t>
      </w:r>
      <w:r w:rsidRPr="003F2178">
        <w:t>21.10.2026</w:t>
      </w:r>
      <w:r w:rsidRPr="003F2178">
        <w:rPr>
          <w:rStyle w:val="HideTWBExt"/>
        </w:rPr>
        <w:t>&lt;/Date&gt;</w:t>
      </w:r>
    </w:p>
    <w:p w:rsidR="00B8356A" w:rsidRPr="003F2178" w:rsidP="00B8356A" w14:paraId="114E25C6" w14:textId="77777777">
      <w:pPr>
        <w:pStyle w:val="CoverDocType"/>
      </w:pPr>
      <w:r w:rsidRPr="003F2178">
        <w:rPr>
          <w:rStyle w:val="HideTWBExt"/>
          <w:b w:val="0"/>
        </w:rPr>
        <w:t>&lt;TypeAM&gt;</w:t>
      </w:r>
      <w:r w:rsidRPr="003F2178">
        <w:t>AMENDMENTS</w:t>
      </w:r>
      <w:r w:rsidRPr="003F2178">
        <w:rPr>
          <w:rStyle w:val="HideTWBExt"/>
          <w:b w:val="0"/>
        </w:rPr>
        <w:t>&lt;/TypeAM&gt;</w:t>
      </w:r>
    </w:p>
    <w:p w:rsidR="00B8356A" w:rsidRPr="003F2178" w:rsidP="00B8356A" w14:paraId="7E0BCAA2" w14:textId="77777777">
      <w:pPr>
        <w:pStyle w:val="CoverDocType24a"/>
      </w:pPr>
      <w:r w:rsidRPr="003F2178">
        <w:rPr>
          <w:rStyle w:val="HideTWBExt"/>
          <w:b w:val="0"/>
        </w:rPr>
        <w:t>&lt;RangeAM&gt;</w:t>
      </w:r>
      <w:r w:rsidRPr="003F2178">
        <w:t>3198 - 3266</w:t>
      </w:r>
      <w:r w:rsidRPr="003F2178">
        <w:rPr>
          <w:rStyle w:val="HideTWBExt"/>
          <w:b w:val="0"/>
        </w:rPr>
        <w:t>&lt;/RangeAM&gt;</w:t>
      </w:r>
    </w:p>
    <w:p w:rsidR="00B8356A" w:rsidRPr="003F2178" w:rsidP="00B8356A" w14:paraId="2569A16A" w14:textId="77777777">
      <w:pPr>
        <w:pStyle w:val="CoverBold"/>
      </w:pPr>
      <w:r w:rsidRPr="003F2178">
        <w:rPr>
          <w:rStyle w:val="HideTWBExt"/>
          <w:b w:val="0"/>
        </w:rPr>
        <w:t>&lt;TitreType&gt;</w:t>
      </w:r>
      <w:r w:rsidRPr="003F2178">
        <w:t>Draft report</w:t>
      </w:r>
      <w:r w:rsidRPr="003F2178">
        <w:rPr>
          <w:rStyle w:val="HideTWBExt"/>
          <w:b w:val="0"/>
        </w:rPr>
        <w:t>&lt;/TitreType&gt;</w:t>
      </w:r>
    </w:p>
    <w:p w:rsidR="00B8356A" w:rsidRPr="003F2178" w:rsidP="00B8356A" w14:paraId="60621D06" w14:textId="77777777">
      <w:pPr>
        <w:pStyle w:val="CoverBold"/>
      </w:pPr>
      <w:r w:rsidRPr="003F2178">
        <w:rPr>
          <w:rStyle w:val="HideTWBExt"/>
          <w:b w:val="0"/>
        </w:rPr>
        <w:t>&lt;Rapporteur&gt;</w:t>
      </w:r>
      <w:r w:rsidRPr="003F2178">
        <w:t>Peter Liese</w:t>
      </w:r>
      <w:r w:rsidRPr="003F2178">
        <w:rPr>
          <w:rStyle w:val="HideTWBExt"/>
          <w:b w:val="0"/>
        </w:rPr>
        <w:t>&lt;/Rapporteur&gt;</w:t>
      </w:r>
    </w:p>
    <w:p w:rsidR="00B8356A" w:rsidRPr="003F2178" w:rsidP="00B8356A" w14:paraId="2F004DE4" w14:textId="77777777">
      <w:pPr>
        <w:pStyle w:val="CoverNormal24a"/>
      </w:pPr>
      <w:r w:rsidRPr="003F2178">
        <w:rPr>
          <w:rStyle w:val="HideTWBExt"/>
        </w:rPr>
        <w:t>&lt;DocRefPE&gt;</w:t>
      </w:r>
      <w:r w:rsidRPr="003F2178">
        <w:t>(PE791.996v01-00)</w:t>
      </w:r>
      <w:r w:rsidRPr="003F2178">
        <w:rPr>
          <w:rStyle w:val="HideTWBExt"/>
        </w:rPr>
        <w:t>&lt;/DocRefPE&gt;</w:t>
      </w:r>
    </w:p>
    <w:p w:rsidR="00B8356A" w:rsidRPr="003F2178" w:rsidP="00B8356A" w14:paraId="39B8EE15" w14:textId="77777777">
      <w:pPr>
        <w:pStyle w:val="CoverNormal24a"/>
        <w:rPr>
          <w:b/>
          <w:bCs/>
        </w:rPr>
      </w:pPr>
      <w:r w:rsidRPr="003F2178">
        <w:rPr>
          <w:rStyle w:val="HideTWBExt"/>
        </w:rPr>
        <w:t>&lt;Titre&gt;</w:t>
      </w:r>
      <w:r w:rsidRPr="003F2178">
        <w:t>EU Emissions Trading System and market stability reserve: competitiveness and cost-effective decarbonisation</w:t>
      </w:r>
      <w:r w:rsidRPr="003F2178">
        <w:rPr>
          <w:rStyle w:val="HideTWBExt"/>
        </w:rPr>
        <w:t>&lt;/Titre&gt;</w:t>
      </w:r>
    </w:p>
    <w:p w:rsidR="00B8356A" w:rsidRPr="00B8356A" w:rsidP="00B8356A" w14:paraId="069275B2" w14:textId="77777777">
      <w:pPr>
        <w:pStyle w:val="CoverNormal"/>
        <w:rPr>
          <w:lang w:val="pt-PT"/>
        </w:rPr>
      </w:pPr>
      <w:r w:rsidRPr="00B8356A">
        <w:rPr>
          <w:rStyle w:val="HideTWBExt"/>
          <w:lang w:val="pt-PT"/>
        </w:rPr>
        <w:t>&lt;DocAmend&gt;</w:t>
      </w:r>
      <w:r w:rsidRPr="00B8356A">
        <w:rPr>
          <w:lang w:val="pt-PT"/>
        </w:rPr>
        <w:t>Proposal</w:t>
      </w:r>
      <w:r w:rsidRPr="00B8356A">
        <w:rPr>
          <w:lang w:val="pt-PT"/>
        </w:rPr>
        <w:t xml:space="preserve"> for a </w:t>
      </w:r>
      <w:r w:rsidRPr="00B8356A">
        <w:rPr>
          <w:lang w:val="pt-PT"/>
        </w:rPr>
        <w:t>directive</w:t>
      </w:r>
      <w:r w:rsidRPr="00B8356A">
        <w:rPr>
          <w:rStyle w:val="HideTWBExt"/>
          <w:lang w:val="pt-PT"/>
        </w:rPr>
        <w:t>&lt;/DocAmend&gt;</w:t>
      </w:r>
    </w:p>
    <w:p w:rsidR="00B8356A" w:rsidRPr="00B8356A" w:rsidP="00B8356A" w14:paraId="3BB9EDE1" w14:textId="77777777">
      <w:pPr>
        <w:pStyle w:val="CoverNormal24a"/>
        <w:rPr>
          <w:lang w:val="pt-PT"/>
        </w:rPr>
      </w:pPr>
      <w:r w:rsidRPr="00B8356A">
        <w:rPr>
          <w:rStyle w:val="HideTWBExt"/>
          <w:lang w:val="pt-PT"/>
        </w:rPr>
        <w:t>&lt;DocRef&gt;</w:t>
      </w:r>
      <w:r w:rsidRPr="00B8356A">
        <w:rPr>
          <w:lang w:val="pt-PT"/>
        </w:rPr>
        <w:t>(</w:t>
      </w:r>
      <w:r w:rsidRPr="00B8356A">
        <w:rPr>
          <w:lang w:val="pt-PT"/>
        </w:rPr>
        <w:t>COM(</w:t>
      </w:r>
      <w:r w:rsidRPr="00B8356A">
        <w:rPr>
          <w:lang w:val="pt-PT"/>
        </w:rPr>
        <w:t>2026)0616 – C10</w:t>
      </w:r>
      <w:r w:rsidRPr="00B8356A">
        <w:rPr>
          <w:lang w:val="pt-PT"/>
        </w:rPr>
        <w:noBreakHyphen/>
        <w:t>0188/2026 – 2026/0212(COD))</w:t>
      </w:r>
      <w:r w:rsidRPr="00B8356A">
        <w:rPr>
          <w:rStyle w:val="HideTWBExt"/>
          <w:lang w:val="pt-PT"/>
        </w:rPr>
        <w:t>&lt;/DocRef&gt;</w:t>
      </w:r>
    </w:p>
    <w:p w:rsidR="00B8356A" w:rsidRPr="00B8356A" w:rsidP="00B8356A" w14:paraId="66E79DC3" w14:textId="77777777">
      <w:pPr>
        <w:widowControl/>
        <w:tabs>
          <w:tab w:val="center" w:pos="4677"/>
        </w:tabs>
        <w:rPr>
          <w:szCs w:val="24"/>
          <w:lang w:val="pt-PT"/>
        </w:rPr>
      </w:pPr>
      <w:r w:rsidRPr="00B8356A">
        <w:rPr>
          <w:lang w:val="pt-PT"/>
        </w:rPr>
        <w:br w:type="page"/>
      </w:r>
      <w:r w:rsidRPr="00B8356A">
        <w:rPr>
          <w:szCs w:val="24"/>
          <w:lang w:val="pt-PT"/>
        </w:rPr>
        <w:t>AM</w:t>
      </w:r>
      <w:r w:rsidRPr="00B8356A">
        <w:rPr>
          <w:szCs w:val="24"/>
          <w:lang w:val="pt-PT"/>
        </w:rPr>
        <w:t>_Com</w:t>
      </w:r>
      <w:r w:rsidRPr="00B8356A">
        <w:rPr>
          <w:szCs w:val="24"/>
          <w:lang w:val="pt-PT"/>
        </w:rPr>
        <w:t>_LegReport</w:t>
      </w:r>
    </w:p>
    <w:p w:rsidR="00B8356A" w:rsidRPr="004E7D13" w:rsidP="00B8356A" w14:paraId="274D5AD0" w14:textId="6B62DF04">
      <w:pPr>
        <w:rPr>
          <w:lang w:val="pt-PT"/>
        </w:rPr>
      </w:pPr>
    </w:p>
    <w:p w:rsidR="00B8356A" w:rsidRPr="004E7D13" w14:paraId="4B129649" w14:textId="77777777">
      <w:pPr>
        <w:widowControl/>
        <w:rPr>
          <w:lang w:val="pt-PT"/>
        </w:rPr>
      </w:pPr>
      <w:r w:rsidRPr="004E7D13">
        <w:rPr>
          <w:lang w:val="pt-PT"/>
        </w:rPr>
        <w:br w:type="page"/>
      </w:r>
    </w:p>
    <w:p w:rsidR="004E7D13" w:rsidRPr="004E7D13" w:rsidP="004E7D13" w14:paraId="2136739D" w14:textId="58490E77">
      <w:pPr>
        <w:pStyle w:val="AMNumberTabs0"/>
        <w:keepNext/>
        <w:rPr>
          <w:lang w:val="pt-PT"/>
        </w:rPr>
      </w:pPr>
      <w:r w:rsidRPr="004E7D13">
        <w:rPr>
          <w:rStyle w:val="HideTWBExt"/>
          <w:b w:val="0"/>
          <w:lang w:val="pt-PT"/>
        </w:rPr>
        <w:t>&lt;RepeatBlock-Amend&gt;</w:t>
      </w:r>
      <w:r>
        <w:rPr>
          <w:rStyle w:val="HideTWBExt"/>
          <w:b w:val="0"/>
          <w:lang w:val="pt-PT"/>
        </w:rPr>
        <w:t>&lt;Amend&gt;</w:t>
      </w:r>
      <w:r w:rsidRPr="004E7D13">
        <w:rPr>
          <w:lang w:val="pt-PT"/>
        </w:rPr>
        <w:t>Amendment</w:t>
      </w:r>
      <w:r w:rsidRPr="004E7D13">
        <w:rPr>
          <w:lang w:val="pt-PT"/>
        </w:rPr>
        <w:tab/>
      </w:r>
      <w:r w:rsidRPr="004E7D13">
        <w:rPr>
          <w:lang w:val="pt-PT"/>
        </w:rPr>
        <w:tab/>
      </w:r>
      <w:r>
        <w:rPr>
          <w:rStyle w:val="HideTWBExt"/>
          <w:b w:val="0"/>
          <w:lang w:val="pt-PT"/>
        </w:rPr>
        <w:t>&lt;NumAm&gt;</w:t>
      </w:r>
      <w:r w:rsidRPr="004E7D13">
        <w:rPr>
          <w:lang w:val="pt-PT"/>
        </w:rPr>
        <w:t>3198</w:t>
      </w:r>
      <w:r>
        <w:rPr>
          <w:rStyle w:val="HideTWBExt"/>
          <w:b w:val="0"/>
          <w:lang w:val="pt-PT"/>
        </w:rPr>
        <w:t>&lt;/NumAm&gt;</w:t>
      </w:r>
    </w:p>
    <w:p w:rsidR="004E7D13" w:rsidRPr="004E7D13" w:rsidP="004E7D13" w14:paraId="40FE0DB9" w14:textId="77777777">
      <w:pPr>
        <w:pStyle w:val="NormalBold"/>
        <w:rPr>
          <w:lang w:val="pt-PT"/>
        </w:rPr>
      </w:pPr>
      <w:r>
        <w:rPr>
          <w:rStyle w:val="HideTWBExt"/>
          <w:b w:val="0"/>
          <w:lang w:val="pt-PT"/>
        </w:rPr>
        <w:t>&lt;RepeatBlock-By&gt;&lt;Members&gt;</w:t>
      </w:r>
      <w:r w:rsidRPr="004E7D13">
        <w:rPr>
          <w:lang w:val="pt-PT"/>
        </w:rPr>
        <w:t>Marie-</w:t>
      </w:r>
      <w:r w:rsidRPr="004E7D13">
        <w:rPr>
          <w:lang w:val="pt-PT"/>
        </w:rPr>
        <w:t>Luce</w:t>
      </w:r>
      <w:r w:rsidRPr="004E7D13">
        <w:rPr>
          <w:lang w:val="pt-PT"/>
        </w:rPr>
        <w:t xml:space="preserve"> </w:t>
      </w:r>
      <w:r w:rsidRPr="004E7D13">
        <w:rPr>
          <w:lang w:val="pt-PT"/>
        </w:rPr>
        <w:t>Brasier-Clain</w:t>
      </w:r>
      <w:r w:rsidRPr="004E7D13">
        <w:rPr>
          <w:lang w:val="pt-PT"/>
        </w:rPr>
        <w:t>, Anne-</w:t>
      </w:r>
      <w:r w:rsidRPr="004E7D13">
        <w:rPr>
          <w:lang w:val="pt-PT"/>
        </w:rPr>
        <w:t>Sophie</w:t>
      </w:r>
      <w:r w:rsidRPr="004E7D13">
        <w:rPr>
          <w:lang w:val="pt-PT"/>
        </w:rPr>
        <w:t xml:space="preserve"> </w:t>
      </w:r>
      <w:r w:rsidRPr="004E7D13">
        <w:rPr>
          <w:lang w:val="pt-PT"/>
        </w:rPr>
        <w:t>Frigout</w:t>
      </w:r>
      <w:r w:rsidRPr="004E7D13">
        <w:rPr>
          <w:lang w:val="pt-PT"/>
        </w:rPr>
        <w:t xml:space="preserve">, Mathilde </w:t>
      </w:r>
      <w:r w:rsidRPr="004E7D13">
        <w:rPr>
          <w:lang w:val="pt-PT"/>
        </w:rPr>
        <w:t>Androuët</w:t>
      </w:r>
      <w:r w:rsidRPr="004E7D13">
        <w:rPr>
          <w:lang w:val="pt-PT"/>
        </w:rPr>
        <w:t xml:space="preserve">, </w:t>
      </w:r>
      <w:r w:rsidRPr="004E7D13">
        <w:rPr>
          <w:lang w:val="pt-PT"/>
        </w:rPr>
        <w:t>Valérie</w:t>
      </w:r>
      <w:r w:rsidRPr="004E7D13">
        <w:rPr>
          <w:lang w:val="pt-PT"/>
        </w:rPr>
        <w:t xml:space="preserve"> </w:t>
      </w:r>
      <w:r w:rsidRPr="004E7D13">
        <w:rPr>
          <w:lang w:val="pt-PT"/>
        </w:rPr>
        <w:t>Deloge</w:t>
      </w:r>
      <w:r w:rsidRPr="004E7D13">
        <w:rPr>
          <w:lang w:val="pt-PT"/>
        </w:rPr>
        <w:t xml:space="preserve">, Barbara </w:t>
      </w:r>
      <w:r w:rsidRPr="004E7D13">
        <w:rPr>
          <w:lang w:val="pt-PT"/>
        </w:rPr>
        <w:t>Bonte</w:t>
      </w:r>
      <w:r w:rsidRPr="004E7D13">
        <w:rPr>
          <w:lang w:val="pt-PT"/>
        </w:rPr>
        <w:t xml:space="preserve">, </w:t>
      </w:r>
      <w:r w:rsidRPr="004E7D13">
        <w:rPr>
          <w:lang w:val="pt-PT"/>
        </w:rPr>
        <w:t>Ondřej</w:t>
      </w:r>
      <w:r w:rsidRPr="004E7D13">
        <w:rPr>
          <w:lang w:val="pt-PT"/>
        </w:rPr>
        <w:t xml:space="preserve"> </w:t>
      </w:r>
      <w:r w:rsidRPr="004E7D13">
        <w:rPr>
          <w:lang w:val="pt-PT"/>
        </w:rPr>
        <w:t>Knotek</w:t>
      </w:r>
      <w:r w:rsidRPr="004E7D13">
        <w:rPr>
          <w:lang w:val="pt-PT"/>
        </w:rPr>
        <w:t xml:space="preserve">, Jana </w:t>
      </w:r>
      <w:r w:rsidRPr="004E7D13">
        <w:rPr>
          <w:lang w:val="pt-PT"/>
        </w:rPr>
        <w:t>Nagyová</w:t>
      </w:r>
      <w:r>
        <w:rPr>
          <w:rStyle w:val="HideTWBExt"/>
          <w:b w:val="0"/>
          <w:lang w:val="pt-PT"/>
        </w:rPr>
        <w:t>&lt;/Members&gt;</w:t>
      </w:r>
    </w:p>
    <w:p w:rsidR="004E7D13" w:rsidRPr="004E7D13" w:rsidP="004E7D13" w14:paraId="6D615B2E" w14:textId="77777777">
      <w:pPr>
        <w:rPr>
          <w:lang w:val="pt-PT"/>
        </w:rPr>
      </w:pPr>
      <w:r>
        <w:rPr>
          <w:rStyle w:val="HideTWBExt"/>
          <w:lang w:val="pt-PT"/>
        </w:rPr>
        <w:t>&lt;/RepeatBlock-By&gt;</w:t>
      </w:r>
    </w:p>
    <w:p w:rsidR="004E7D13" w:rsidRPr="003F2178" w:rsidP="004E7D13" w14:paraId="4AF3DFE8"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08E1AC37" w14:textId="77777777">
      <w:pPr>
        <w:pStyle w:val="NormalBold"/>
      </w:pPr>
      <w:r>
        <w:rPr>
          <w:rStyle w:val="HideTWBExt"/>
          <w:b w:val="0"/>
        </w:rPr>
        <w:t>&lt;Article&gt;</w:t>
      </w:r>
      <w:r>
        <w:t>Annex I – point 1 – point a</w:t>
      </w:r>
      <w:r>
        <w:rPr>
          <w:rStyle w:val="HideTWBExt"/>
          <w:b w:val="0"/>
        </w:rPr>
        <w:t>&lt;/Article&gt;</w:t>
      </w:r>
    </w:p>
    <w:p w:rsidR="004E7D13" w:rsidRPr="003F2178" w:rsidP="004E7D13" w14:paraId="549860CB" w14:textId="77777777">
      <w:pPr>
        <w:keepNext/>
      </w:pPr>
      <w:r>
        <w:rPr>
          <w:rStyle w:val="HideTWBExt"/>
        </w:rPr>
        <w:t>&lt;DocAmend2&gt;</w:t>
      </w:r>
      <w:r>
        <w:t>Directive 2003/87/EC</w:t>
      </w:r>
      <w:r>
        <w:rPr>
          <w:rStyle w:val="HideTWBExt"/>
        </w:rPr>
        <w:t>&lt;/DocAmend2&gt;</w:t>
      </w:r>
    </w:p>
    <w:p w:rsidR="004E7D13" w:rsidRPr="003F2178" w:rsidP="004E7D13" w14:paraId="74C62907" w14:textId="77777777">
      <w:r>
        <w:rPr>
          <w:rStyle w:val="HideTWBExt"/>
        </w:rPr>
        <w:t>&lt;Article2&gt;</w:t>
      </w:r>
      <w:r>
        <w:t>Annex I - title</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B8D49F"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120F736" w14:textId="77777777">
            <w:pPr>
              <w:keepNext/>
            </w:pPr>
          </w:p>
        </w:tc>
      </w:tr>
      <w:tr w14:paraId="0F01587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05C190F0"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6DE1EB00" w14:textId="77777777">
            <w:pPr>
              <w:pStyle w:val="ColumnHeading"/>
              <w:keepNext/>
              <w:rPr>
                <w:color w:val="008000"/>
              </w:rPr>
            </w:pPr>
            <w:r>
              <w:t>Amendment</w:t>
            </w:r>
          </w:p>
        </w:tc>
      </w:tr>
      <w:tr w14:paraId="60E2EF4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B8356A" w:rsidP="00790F2A" w14:paraId="41AB6B47" w14:textId="77777777">
            <w:pPr>
              <w:pStyle w:val="Normal6"/>
            </w:pPr>
            <w:r>
              <w:t>AVIATION</w:t>
            </w:r>
            <w:r>
              <w:rPr>
                <w:b/>
                <w:bCs/>
                <w:i/>
                <w:iCs/>
              </w:rPr>
              <w:t>,</w:t>
            </w:r>
            <w:r>
              <w:t xml:space="preserve"> MARITIME TRANSPORT </w:t>
            </w:r>
            <w:r>
              <w:rPr>
                <w:b/>
                <w:bCs/>
                <w:i/>
                <w:iCs/>
              </w:rPr>
              <w:t>AND INSTALLATIONS</w:t>
            </w:r>
            <w:r>
              <w:t>;</w:t>
            </w:r>
          </w:p>
        </w:tc>
        <w:tc>
          <w:tcPr>
            <w:tcW w:w="4876" w:type="dxa"/>
            <w:hideMark/>
          </w:tcPr>
          <w:p w:rsidR="004E7D13" w:rsidRPr="003F2178" w:rsidP="00790F2A" w14:paraId="683F5669" w14:textId="77777777">
            <w:pPr>
              <w:pStyle w:val="Normal6"/>
              <w:rPr>
                <w:szCs w:val="24"/>
              </w:rPr>
            </w:pPr>
            <w:r>
              <w:t>AVIATION</w:t>
            </w:r>
            <w:r>
              <w:rPr>
                <w:b/>
                <w:bCs/>
                <w:i/>
                <w:iCs/>
              </w:rPr>
              <w:t xml:space="preserve"> AND</w:t>
            </w:r>
            <w:r>
              <w:t xml:space="preserve"> MARITIME TRANSPORT;</w:t>
            </w:r>
          </w:p>
        </w:tc>
      </w:tr>
    </w:tbl>
    <w:p w:rsidR="004E7D13" w:rsidRPr="003F2178" w:rsidP="004E7D13" w14:paraId="7D018D24" w14:textId="77777777">
      <w:pPr>
        <w:pStyle w:val="Olang"/>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3F9099EF" w14:textId="77777777">
      <w:r>
        <w:rPr>
          <w:rStyle w:val="HideTWBExt"/>
        </w:rPr>
        <w:t>&lt;/Amend&gt;</w:t>
      </w:r>
    </w:p>
    <w:p w:rsidR="004E7D13" w:rsidRPr="003F2178" w:rsidP="004E7D13" w14:paraId="549A156F" w14:textId="77777777">
      <w:pPr>
        <w:pStyle w:val="AmNumberTabs"/>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3199</w:t>
      </w:r>
      <w:r w:rsidRPr="003F2178">
        <w:rPr>
          <w:rStyle w:val="HideTWBExt"/>
          <w:b w:val="0"/>
        </w:rPr>
        <w:t>&lt;/NumAm&gt;</w:t>
      </w:r>
    </w:p>
    <w:p w:rsidR="004E7D13" w:rsidRPr="003F2178" w:rsidP="004E7D13" w14:paraId="36353691" w14:textId="77777777">
      <w:pPr>
        <w:pStyle w:val="AmNumberTabs"/>
        <w:keepNext/>
      </w:pPr>
      <w:r w:rsidRPr="003F2178">
        <w:rPr>
          <w:rStyle w:val="HideTWBExt"/>
          <w:b w:val="0"/>
        </w:rPr>
        <w:t>&lt;RepeatBlock-By&gt;&lt;Members&gt;</w:t>
      </w:r>
      <w:r w:rsidRPr="003F2178">
        <w:t xml:space="preserve">Andras Tivadar </w:t>
      </w:r>
      <w:r w:rsidRPr="003F2178">
        <w:t>Kulja</w:t>
      </w:r>
      <w:r w:rsidRPr="003F2178">
        <w:rPr>
          <w:rStyle w:val="HideTWBExt"/>
          <w:b w:val="0"/>
        </w:rPr>
        <w:t>&lt;/Members&gt;</w:t>
      </w:r>
    </w:p>
    <w:p w:rsidR="004E7D13" w:rsidRPr="003F2178" w:rsidP="004E7D13" w14:paraId="327B1A17" w14:textId="77777777">
      <w:pPr>
        <w:rPr>
          <w:szCs w:val="24"/>
        </w:rPr>
      </w:pPr>
      <w:r w:rsidRPr="003F2178">
        <w:rPr>
          <w:rStyle w:val="HideTWBExt"/>
        </w:rPr>
        <w:t>&lt;/RepeatBlock-By&gt;</w:t>
      </w:r>
    </w:p>
    <w:p w:rsidR="004E7D13" w:rsidRPr="003F2178" w:rsidP="004E7D13" w14:paraId="37A4ADC9"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43ABD229" w14:textId="77777777">
      <w:pPr>
        <w:pStyle w:val="NormalBold"/>
        <w:keepNext/>
        <w:rPr>
          <w:szCs w:val="24"/>
        </w:rPr>
      </w:pPr>
      <w:r w:rsidRPr="003F2178">
        <w:rPr>
          <w:rStyle w:val="HideTWBExt"/>
          <w:b w:val="0"/>
        </w:rPr>
        <w:t>&lt;Article&gt;</w:t>
      </w:r>
      <w:r w:rsidRPr="003F2178">
        <w:rPr>
          <w:szCs w:val="24"/>
        </w:rPr>
        <w:t xml:space="preserve">Annex I – point 1 – point a </w:t>
      </w:r>
      <w:r w:rsidRPr="003F2178">
        <w:rPr>
          <w:szCs w:val="24"/>
        </w:rPr>
        <w:t>a</w:t>
      </w:r>
      <w:r w:rsidRPr="003F2178">
        <w:rPr>
          <w:szCs w:val="24"/>
        </w:rPr>
        <w:t xml:space="preserve"> (new)</w:t>
      </w:r>
      <w:r w:rsidRPr="003F2178">
        <w:rPr>
          <w:rStyle w:val="HideTWBExt"/>
          <w:b w:val="0"/>
        </w:rPr>
        <w:t>&lt;/Article&gt;</w:t>
      </w:r>
    </w:p>
    <w:p w:rsidR="004E7D13" w:rsidRPr="003F2178" w:rsidP="004E7D13" w14:paraId="31AA3614"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69E9662B" w14:textId="77777777">
      <w:pPr>
        <w:rPr>
          <w:szCs w:val="24"/>
        </w:rPr>
      </w:pPr>
      <w:r w:rsidRPr="003F2178">
        <w:rPr>
          <w:rStyle w:val="HideTWBExt"/>
        </w:rPr>
        <w:t>&lt;Article2&gt;</w:t>
      </w:r>
      <w:r w:rsidRPr="003F2178">
        <w:rPr>
          <w:szCs w:val="24"/>
        </w:rPr>
        <w:t>Annex I – point 1</w:t>
      </w:r>
      <w:r w:rsidRPr="003F2178">
        <w:rPr>
          <w:rStyle w:val="HideTWBExt"/>
        </w:rPr>
        <w:t>&lt;/Article2&gt;</w:t>
      </w:r>
    </w:p>
    <w:tbl>
      <w:tblPr>
        <w:tblW w:w="8955" w:type="dxa"/>
        <w:tblBorders>
          <w:insideH w:val="nil"/>
          <w:insideV w:val="nil"/>
        </w:tblBorders>
        <w:tblLayout w:type="fixed"/>
        <w:tblLook w:val="0400"/>
      </w:tblPr>
      <w:tblGrid>
        <w:gridCol w:w="4478"/>
        <w:gridCol w:w="4477"/>
      </w:tblGrid>
      <w:tr w14:paraId="52ABD94D" w14:textId="77777777" w:rsidTr="00790F2A">
        <w:tblPrEx>
          <w:tblW w:w="8955" w:type="dxa"/>
          <w:tblBorders>
            <w:insideH w:val="nil"/>
            <w:insideV w:val="nil"/>
          </w:tblBorders>
          <w:tblLayout w:type="fixed"/>
          <w:tblLook w:val="0400"/>
        </w:tblPrEx>
        <w:trPr>
          <w:tblHeader/>
        </w:trPr>
        <w:tc>
          <w:tcPr>
            <w:tcW w:w="4478" w:type="dxa"/>
            <w:hideMark/>
          </w:tcPr>
          <w:p w:rsidR="004E7D13" w:rsidRPr="003F2178" w:rsidP="00790F2A" w14:paraId="3A0175B5" w14:textId="77777777">
            <w:pPr>
              <w:pStyle w:val="AmColumnHeading"/>
            </w:pPr>
            <w:r w:rsidRPr="003F2178">
              <w:t>Present text</w:t>
            </w:r>
          </w:p>
        </w:tc>
        <w:tc>
          <w:tcPr>
            <w:tcW w:w="4477" w:type="dxa"/>
            <w:hideMark/>
          </w:tcPr>
          <w:p w:rsidR="004E7D13" w:rsidRPr="003F2178" w:rsidP="00790F2A" w14:paraId="650D84C8" w14:textId="77777777">
            <w:pPr>
              <w:pStyle w:val="AmColumnHeading"/>
            </w:pPr>
            <w:r w:rsidRPr="003F2178">
              <w:t>Amendment</w:t>
            </w:r>
          </w:p>
        </w:tc>
      </w:tr>
      <w:tr w14:paraId="711AF6F9" w14:textId="77777777" w:rsidTr="00790F2A">
        <w:tblPrEx>
          <w:tblW w:w="8955" w:type="dxa"/>
          <w:tblLayout w:type="fixed"/>
          <w:tblLook w:val="0400"/>
        </w:tblPrEx>
        <w:trPr>
          <w:cantSplit/>
        </w:trPr>
        <w:tc>
          <w:tcPr>
            <w:tcW w:w="4478" w:type="dxa"/>
            <w:hideMark/>
          </w:tcPr>
          <w:p w:rsidR="004E7D13" w:rsidRPr="003F2178" w:rsidP="00790F2A" w14:paraId="25BC475A" w14:textId="77777777">
            <w:pPr>
              <w:pStyle w:val="Normal6a"/>
              <w:rPr>
                <w:b/>
                <w:bCs/>
                <w:i/>
                <w:iCs/>
                <w:lang w:val="en-GB"/>
              </w:rPr>
            </w:pPr>
            <w:r w:rsidRPr="003F2178">
              <w:rPr>
                <w:b/>
                <w:bCs/>
                <w:i/>
                <w:iCs/>
                <w:lang w:val="en-GB"/>
              </w:rPr>
              <w:t>1.</w:t>
            </w:r>
            <w:r w:rsidRPr="003F2178">
              <w:rPr>
                <w:b/>
                <w:bCs/>
                <w:i/>
                <w:iCs/>
                <w:lang w:val="en-GB"/>
              </w:rPr>
              <w:tab/>
              <w:t>Installations or parts of installations used for research, development and testing of new products and processes are not covered by this Directive. Installations where during the preceding relevant five-year period referred to in Article 11(1), second subparagraph, emissions from the combustion of biomass that complies with the criteria set out pursuant to Article 14 contribute on average to more than 95 % of the total average greenhouse gas emissions are not covered by this Directive.</w:t>
            </w:r>
          </w:p>
        </w:tc>
        <w:tc>
          <w:tcPr>
            <w:tcW w:w="4477" w:type="dxa"/>
            <w:hideMark/>
          </w:tcPr>
          <w:p w:rsidR="004E7D13" w:rsidRPr="003F2178" w:rsidP="00790F2A" w14:paraId="4309FC25" w14:textId="77777777">
            <w:pPr>
              <w:pStyle w:val="Normal6a"/>
              <w:rPr>
                <w:b/>
                <w:bCs/>
                <w:i/>
                <w:iCs/>
                <w:lang w:val="en-GB"/>
              </w:rPr>
            </w:pPr>
            <w:r w:rsidRPr="003F2178">
              <w:rPr>
                <w:b/>
                <w:bCs/>
                <w:i/>
                <w:iCs/>
                <w:lang w:val="en-GB"/>
              </w:rPr>
              <w:t>deleted</w:t>
            </w:r>
          </w:p>
        </w:tc>
      </w:tr>
    </w:tbl>
    <w:p w:rsidR="004E7D13" w:rsidRPr="003F2178" w:rsidP="004E7D13" w14:paraId="32819F00"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31BD963F"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5139C128" w14:textId="77777777">
      <w:pPr>
        <w:rPr>
          <w:i/>
        </w:rPr>
      </w:pPr>
      <w:r w:rsidRPr="003F2178">
        <w:rPr>
          <w:i/>
        </w:rPr>
        <w:t xml:space="preserve">The 95% threshold creates a structural penalty for industrial installations that have replaced fossil fuels with sustainable biomass. An installation that moves from 94% to 96% biomass-related emissions may be excluded from the EU ETS and lose access to free allocation, while a comparable installation with higher fossil emissions remains covered. This effect is </w:t>
      </w:r>
      <w:r w:rsidRPr="003F2178">
        <w:rPr>
          <w:i/>
        </w:rPr>
        <w:t>contrary to the objective of encouraging continuous decarbonisation. Removing the exclusion ensures that installations can progress towards 99% and ultimately zero fossil emissions without being penalised for early action.</w:t>
      </w:r>
    </w:p>
    <w:p w:rsidR="004E7D13" w:rsidRPr="003F2178" w:rsidP="004E7D13" w14:paraId="2FB4064E" w14:textId="77777777">
      <w:r w:rsidRPr="003F2178">
        <w:rPr>
          <w:rStyle w:val="HideTWBExt"/>
        </w:rPr>
        <w:t>&lt;/Amend&gt;</w:t>
      </w:r>
    </w:p>
    <w:p w:rsidR="004E7D13" w:rsidRPr="003F2178" w:rsidP="004E7D13" w14:paraId="26D6BFAE" w14:textId="77777777">
      <w:pPr>
        <w:pStyle w:val="AmNumberTabs"/>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3200</w:t>
      </w:r>
      <w:r w:rsidRPr="003F2178">
        <w:rPr>
          <w:rStyle w:val="HideTWBExt"/>
          <w:b w:val="0"/>
        </w:rPr>
        <w:t>&lt;/NumAm&gt;</w:t>
      </w:r>
    </w:p>
    <w:p w:rsidR="004E7D13" w:rsidRPr="003F2178" w:rsidP="004E7D13" w14:paraId="17843514" w14:textId="77777777">
      <w:pPr>
        <w:pStyle w:val="AmNumberTabs"/>
        <w:keepNext/>
        <w:tabs>
          <w:tab w:val="left" w:pos="6379"/>
        </w:tabs>
        <w:spacing w:before="0"/>
        <w:rPr>
          <w:szCs w:val="24"/>
        </w:rPr>
      </w:pPr>
      <w:r w:rsidRPr="003F2178">
        <w:rPr>
          <w:rStyle w:val="HideTWBExt"/>
          <w:b w:val="0"/>
        </w:rPr>
        <w:t>&lt;RepeatBlock-By&gt;&lt;Members&gt;</w:t>
      </w:r>
      <w:r w:rsidRPr="003F2178">
        <w:rPr>
          <w:szCs w:val="24"/>
        </w:rPr>
        <w:t xml:space="preserve">Anna Zalewska, Jacek </w:t>
      </w:r>
      <w:r w:rsidRPr="003F2178">
        <w:rPr>
          <w:szCs w:val="24"/>
        </w:rPr>
        <w:t>Ozdoba</w:t>
      </w:r>
      <w:r w:rsidRPr="003F2178">
        <w:rPr>
          <w:szCs w:val="24"/>
        </w:rPr>
        <w:t xml:space="preserve">, Jadwiga </w:t>
      </w:r>
      <w:r w:rsidRPr="003F2178">
        <w:rPr>
          <w:szCs w:val="24"/>
        </w:rPr>
        <w:t>Wiśniewska</w:t>
      </w:r>
      <w:r w:rsidRPr="003F2178">
        <w:rPr>
          <w:szCs w:val="24"/>
        </w:rPr>
        <w:t xml:space="preserve">, Daniel Obajtek, Beata </w:t>
      </w:r>
      <w:r w:rsidRPr="003F2178">
        <w:rPr>
          <w:szCs w:val="24"/>
        </w:rPr>
        <w:t>Szydło</w:t>
      </w:r>
      <w:r w:rsidRPr="003F2178">
        <w:rPr>
          <w:szCs w:val="24"/>
        </w:rPr>
        <w:t>, Rihards Kols, Patryk Jaki, Marion Marechal</w:t>
      </w:r>
      <w:r w:rsidRPr="003F2178">
        <w:rPr>
          <w:rStyle w:val="HideTWBExt"/>
          <w:b w:val="0"/>
        </w:rPr>
        <w:t>&lt;/Members&gt;</w:t>
      </w:r>
    </w:p>
    <w:p w:rsidR="004E7D13" w:rsidRPr="003F2178" w:rsidP="004E7D13" w14:paraId="45F502F4" w14:textId="77777777">
      <w:pPr>
        <w:rPr>
          <w:szCs w:val="24"/>
        </w:rPr>
      </w:pPr>
      <w:r w:rsidRPr="003F2178">
        <w:rPr>
          <w:rStyle w:val="HideTWBExt"/>
        </w:rPr>
        <w:t>&lt;/RepeatBlock-By&gt;</w:t>
      </w:r>
    </w:p>
    <w:p w:rsidR="004E7D13" w:rsidRPr="003F2178" w:rsidP="004E7D13" w14:paraId="637F1771"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1DB32ADC" w14:textId="77777777">
      <w:pPr>
        <w:pStyle w:val="NormalBold"/>
        <w:keepNext/>
        <w:rPr>
          <w:szCs w:val="24"/>
        </w:rPr>
      </w:pPr>
      <w:r w:rsidRPr="003F2178">
        <w:rPr>
          <w:rStyle w:val="HideTWBExt"/>
          <w:b w:val="0"/>
        </w:rPr>
        <w:t>&lt;Article&gt;</w:t>
      </w:r>
      <w:r w:rsidRPr="003F2178">
        <w:rPr>
          <w:szCs w:val="24"/>
        </w:rPr>
        <w:t xml:space="preserve">Annex I – point 1 – point a </w:t>
      </w:r>
      <w:r w:rsidRPr="003F2178">
        <w:rPr>
          <w:szCs w:val="24"/>
        </w:rPr>
        <w:t>a</w:t>
      </w:r>
      <w:r w:rsidRPr="003F2178">
        <w:rPr>
          <w:szCs w:val="24"/>
        </w:rPr>
        <w:t xml:space="preserve"> (new)</w:t>
      </w:r>
      <w:r w:rsidRPr="003F2178">
        <w:rPr>
          <w:rStyle w:val="HideTWBExt"/>
          <w:b w:val="0"/>
        </w:rPr>
        <w:t>&lt;/Article&gt;</w:t>
      </w:r>
    </w:p>
    <w:p w:rsidR="004E7D13" w:rsidRPr="003F2178" w:rsidP="004E7D13" w14:paraId="7D800778"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33AB86B9" w14:textId="77777777">
      <w:pPr>
        <w:rPr>
          <w:szCs w:val="24"/>
        </w:rPr>
      </w:pPr>
      <w:r w:rsidRPr="003F2178">
        <w:rPr>
          <w:rStyle w:val="HideTWBExt"/>
        </w:rPr>
        <w:t>&lt;Article2&gt;</w:t>
      </w:r>
      <w:r w:rsidRPr="003F2178">
        <w:rPr>
          <w:szCs w:val="24"/>
        </w:rPr>
        <w:t>Annex I – point 1</w:t>
      </w:r>
      <w:r w:rsidRPr="003F2178">
        <w:rPr>
          <w:rStyle w:val="HideTWBExt"/>
        </w:rPr>
        <w:t>&lt;/Article2&gt;</w:t>
      </w:r>
    </w:p>
    <w:tbl>
      <w:tblPr>
        <w:tblW w:w="8955" w:type="dxa"/>
        <w:tblBorders>
          <w:insideH w:val="nil"/>
          <w:insideV w:val="nil"/>
        </w:tblBorders>
        <w:tblLayout w:type="fixed"/>
        <w:tblLook w:val="0400"/>
      </w:tblPr>
      <w:tblGrid>
        <w:gridCol w:w="4478"/>
        <w:gridCol w:w="4477"/>
      </w:tblGrid>
      <w:tr w14:paraId="5D3AC129" w14:textId="77777777" w:rsidTr="00790F2A">
        <w:tblPrEx>
          <w:tblW w:w="8955" w:type="dxa"/>
          <w:tblBorders>
            <w:insideH w:val="nil"/>
            <w:insideV w:val="nil"/>
          </w:tblBorders>
          <w:tblLayout w:type="fixed"/>
          <w:tblLook w:val="0400"/>
        </w:tblPrEx>
        <w:trPr>
          <w:tblHeader/>
        </w:trPr>
        <w:tc>
          <w:tcPr>
            <w:tcW w:w="4478" w:type="dxa"/>
            <w:hideMark/>
          </w:tcPr>
          <w:p w:rsidR="004E7D13" w:rsidRPr="003F2178" w:rsidP="00790F2A" w14:paraId="565C320F" w14:textId="77777777">
            <w:pPr>
              <w:pStyle w:val="AmColumnHeading"/>
            </w:pPr>
            <w:r w:rsidRPr="003F2178">
              <w:t>Present text</w:t>
            </w:r>
          </w:p>
        </w:tc>
        <w:tc>
          <w:tcPr>
            <w:tcW w:w="4477" w:type="dxa"/>
            <w:hideMark/>
          </w:tcPr>
          <w:p w:rsidR="004E7D13" w:rsidRPr="003F2178" w:rsidP="00790F2A" w14:paraId="29F954E6" w14:textId="77777777">
            <w:pPr>
              <w:pStyle w:val="AmColumnHeading"/>
            </w:pPr>
            <w:r w:rsidRPr="003F2178">
              <w:t>Amendment</w:t>
            </w:r>
          </w:p>
        </w:tc>
      </w:tr>
      <w:tr w14:paraId="42CCB7D3" w14:textId="77777777" w:rsidTr="00790F2A">
        <w:tblPrEx>
          <w:tblW w:w="8955" w:type="dxa"/>
          <w:tblLayout w:type="fixed"/>
          <w:tblLook w:val="0400"/>
        </w:tblPrEx>
        <w:trPr>
          <w:cantSplit/>
        </w:trPr>
        <w:tc>
          <w:tcPr>
            <w:tcW w:w="4478" w:type="dxa"/>
            <w:hideMark/>
          </w:tcPr>
          <w:p w:rsidR="004E7D13" w:rsidRPr="003F2178" w:rsidP="00790F2A" w14:paraId="32113848" w14:textId="77777777">
            <w:pPr>
              <w:pStyle w:val="Normal6a"/>
              <w:rPr>
                <w:lang w:val="en-GB"/>
              </w:rPr>
            </w:pPr>
            <w:r w:rsidRPr="003F2178">
              <w:rPr>
                <w:lang w:val="en-GB"/>
              </w:rPr>
              <w:t>1.</w:t>
            </w:r>
            <w:r w:rsidRPr="003F2178">
              <w:rPr>
                <w:lang w:val="en-GB"/>
              </w:rPr>
              <w:tab/>
              <w:t>Installations or parts of installations used for research, development and testing of new products and processes are not covered by this Directive. Installations where during the preceding relevant five-year period referred to in Article 11(1), second subparagraph, emissions from the combustion of biomass that complies with the criteria set out pursuant to Article 14 contribute on average to more than 95 % of the total average greenhouse gas emissions are not covered by this Directive.</w:t>
            </w:r>
          </w:p>
        </w:tc>
        <w:tc>
          <w:tcPr>
            <w:tcW w:w="4477" w:type="dxa"/>
            <w:hideMark/>
          </w:tcPr>
          <w:p w:rsidR="004E7D13" w:rsidRPr="003F2178" w:rsidP="00790F2A" w14:paraId="59A8FBB2" w14:textId="77777777">
            <w:pPr>
              <w:pStyle w:val="Normal6a"/>
              <w:rPr>
                <w:lang w:val="en-GB"/>
              </w:rPr>
            </w:pPr>
            <w:r w:rsidRPr="003F2178">
              <w:rPr>
                <w:lang w:val="en-GB"/>
              </w:rPr>
              <w:t>1.</w:t>
            </w:r>
            <w:r w:rsidRPr="003F2178">
              <w:rPr>
                <w:lang w:val="en-GB"/>
              </w:rPr>
              <w:tab/>
              <w:t xml:space="preserve">Installations or parts of installations used for research, development and testing of new products and processes are not covered by this Directive. Installations where during the preceding relevant five-year period referred to in Article 11(1), second subparagraph, emissions from the combustion of biomass that complies with the criteria set out pursuant to Article 14 contribute on average to more than 95 % of the total average greenhouse gas emissions are not covered by this Directive </w:t>
            </w:r>
            <w:r w:rsidRPr="003F2178">
              <w:rPr>
                <w:b/>
                <w:bCs/>
                <w:i/>
                <w:iCs/>
                <w:lang w:val="en-GB"/>
              </w:rPr>
              <w:t>in its entirety, including by provisions of chapter IVa</w:t>
            </w:r>
            <w:r w:rsidRPr="003F2178">
              <w:rPr>
                <w:lang w:val="en-GB"/>
              </w:rPr>
              <w:t>.</w:t>
            </w:r>
          </w:p>
        </w:tc>
      </w:tr>
    </w:tbl>
    <w:p w:rsidR="004E7D13" w:rsidRPr="003F2178" w:rsidP="004E7D13" w14:paraId="42B50387"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35551EC5" w14:textId="77777777">
      <w:r w:rsidRPr="003F2178">
        <w:rPr>
          <w:rStyle w:val="HideTWBExt"/>
        </w:rPr>
        <w:t>&lt;/Amend&gt;</w:t>
      </w:r>
    </w:p>
    <w:p w:rsidR="004E7D13" w:rsidRPr="003F2178" w:rsidP="004E7D13" w14:paraId="6C67D3D5"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3201</w:t>
      </w:r>
      <w:r w:rsidRPr="003F2178">
        <w:rPr>
          <w:rStyle w:val="HideTWBExt"/>
          <w:b w:val="0"/>
          <w:lang w:val="en-GB"/>
        </w:rPr>
        <w:t>&lt;/NumAm&gt;</w:t>
      </w:r>
    </w:p>
    <w:p w:rsidR="004E7D13" w:rsidRPr="003F2178" w:rsidP="004E7D13" w14:paraId="663695BA" w14:textId="77777777">
      <w:pPr>
        <w:pStyle w:val="NormalBold"/>
      </w:pPr>
      <w:r w:rsidRPr="003F2178">
        <w:rPr>
          <w:rStyle w:val="HideTWBExt"/>
          <w:b w:val="0"/>
        </w:rPr>
        <w:t>&lt;RepeatBlock-By&gt;&lt;Members&gt;</w:t>
      </w:r>
      <w:r w:rsidRPr="003F2178">
        <w:t>Emma Ytterell, Yvan Verougstraete, Anna Stürgkh, Katri Kulmuni</w:t>
      </w:r>
      <w:r w:rsidRPr="003F2178">
        <w:rPr>
          <w:rStyle w:val="HideTWBExt"/>
          <w:b w:val="0"/>
        </w:rPr>
        <w:t>&lt;/Members&gt;</w:t>
      </w:r>
    </w:p>
    <w:p w:rsidR="004E7D13" w:rsidRPr="003F2178" w:rsidP="004E7D13" w14:paraId="571AEA71" w14:textId="77777777">
      <w:r w:rsidRPr="003F2178">
        <w:rPr>
          <w:rStyle w:val="HideTWBExt"/>
        </w:rPr>
        <w:t>&lt;/RepeatBlock-By&gt;</w:t>
      </w:r>
    </w:p>
    <w:p w:rsidR="004E7D13" w:rsidRPr="003F2178" w:rsidP="004E7D13" w14:paraId="3EA0E424"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D5D12EB" w14:textId="77777777">
      <w:pPr>
        <w:pStyle w:val="NormalBold"/>
      </w:pPr>
      <w:r w:rsidRPr="003F2178">
        <w:rPr>
          <w:rStyle w:val="HideTWBExt"/>
          <w:b w:val="0"/>
        </w:rPr>
        <w:t>&lt;Article&gt;</w:t>
      </w:r>
      <w:r w:rsidRPr="003F2178">
        <w:t xml:space="preserve">Annex I – point 1 – point a </w:t>
      </w:r>
      <w:r w:rsidRPr="003F2178">
        <w:t>a</w:t>
      </w:r>
      <w:r w:rsidRPr="003F2178">
        <w:t xml:space="preserve"> (new)</w:t>
      </w:r>
      <w:r w:rsidRPr="003F2178">
        <w:rPr>
          <w:rStyle w:val="HideTWBExt"/>
          <w:b w:val="0"/>
        </w:rPr>
        <w:t>&lt;/Article&gt;</w:t>
      </w:r>
    </w:p>
    <w:p w:rsidR="004E7D13" w:rsidRPr="003F2178" w:rsidP="004E7D13" w14:paraId="36AB930B"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6F34E662" w14:textId="77777777">
      <w:r w:rsidRPr="003F2178">
        <w:rPr>
          <w:rStyle w:val="HideTWBExt"/>
        </w:rPr>
        <w:t>&lt;Article2&gt;</w:t>
      </w:r>
      <w:r w:rsidRPr="003F2178">
        <w:t>Annex I – point 1</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D4D8F"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5B773230" w14:textId="77777777">
            <w:pPr>
              <w:keepNext/>
            </w:pPr>
          </w:p>
        </w:tc>
      </w:tr>
      <w:tr w14:paraId="33E93FA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D250C91" w14:textId="77777777">
            <w:pPr>
              <w:pStyle w:val="ColumnHeading"/>
              <w:keepNext/>
              <w:rPr>
                <w:lang w:val="en-GB"/>
              </w:rPr>
            </w:pPr>
            <w:r w:rsidRPr="003F2178">
              <w:rPr>
                <w:lang w:val="en-GB"/>
              </w:rPr>
              <w:t>Present text</w:t>
            </w:r>
          </w:p>
        </w:tc>
        <w:tc>
          <w:tcPr>
            <w:tcW w:w="4876" w:type="dxa"/>
            <w:hideMark/>
          </w:tcPr>
          <w:p w:rsidR="004E7D13" w:rsidRPr="003F2178" w:rsidP="00790F2A" w14:paraId="615FD131" w14:textId="77777777">
            <w:pPr>
              <w:pStyle w:val="ColumnHeading"/>
              <w:keepNext/>
              <w:rPr>
                <w:lang w:val="en-GB"/>
              </w:rPr>
            </w:pPr>
            <w:r w:rsidRPr="003F2178">
              <w:rPr>
                <w:lang w:val="en-GB"/>
              </w:rPr>
              <w:t>Amendment</w:t>
            </w:r>
          </w:p>
        </w:tc>
      </w:tr>
      <w:tr w14:paraId="194D1E3A"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163CF238" w14:textId="77777777">
            <w:pPr>
              <w:pStyle w:val="Normal6"/>
              <w:rPr>
                <w:lang w:val="en-GB"/>
              </w:rPr>
            </w:pPr>
          </w:p>
        </w:tc>
        <w:tc>
          <w:tcPr>
            <w:tcW w:w="4876" w:type="dxa"/>
            <w:hideMark/>
          </w:tcPr>
          <w:p w:rsidR="004E7D13" w:rsidRPr="003F2178" w:rsidP="00790F2A" w14:paraId="3B25196C" w14:textId="77777777">
            <w:pPr>
              <w:pStyle w:val="Normal6"/>
              <w:rPr>
                <w:szCs w:val="24"/>
                <w:lang w:val="en-GB"/>
              </w:rPr>
            </w:pPr>
            <w:r w:rsidRPr="003F2178">
              <w:rPr>
                <w:b/>
                <w:i/>
                <w:lang w:val="en-GB"/>
              </w:rPr>
              <w:t>(aa)</w:t>
            </w:r>
            <w:r w:rsidRPr="003F2178">
              <w:rPr>
                <w:b/>
                <w:i/>
                <w:lang w:val="en-GB"/>
              </w:rPr>
              <w:tab/>
              <w:t>point 1 is replaced by the following:</w:t>
            </w:r>
          </w:p>
        </w:tc>
      </w:tr>
      <w:tr w14:paraId="486F4A6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E8D5051" w14:textId="77777777">
            <w:pPr>
              <w:pStyle w:val="Normal6"/>
              <w:rPr>
                <w:lang w:val="en-GB"/>
              </w:rPr>
            </w:pPr>
            <w:r w:rsidRPr="003F2178">
              <w:rPr>
                <w:lang w:val="en-GB"/>
              </w:rPr>
              <w:t xml:space="preserve">Installations or parts of installations used for research, development and testing of new products and processes are not </w:t>
            </w:r>
            <w:r w:rsidRPr="003F2178">
              <w:rPr>
                <w:lang w:val="en-GB"/>
              </w:rPr>
              <w:t xml:space="preserve">covered by this Directive. </w:t>
            </w:r>
            <w:r w:rsidRPr="003F2178">
              <w:rPr>
                <w:b/>
                <w:i/>
                <w:lang w:val="en-GB"/>
              </w:rPr>
              <w:t>Installations where during the preceding relevant five-year period referred to in Article 11(1), second subparagraph, emissions from the combustion of biomass that complies with the criteria set out pursuant to Article 14 contribute on average to more than 95 % of the total average greenhouse gas emissions are not covered by this Directive.</w:t>
            </w:r>
          </w:p>
        </w:tc>
        <w:tc>
          <w:tcPr>
            <w:tcW w:w="4876" w:type="dxa"/>
            <w:hideMark/>
          </w:tcPr>
          <w:p w:rsidR="004E7D13" w:rsidRPr="003F2178" w:rsidP="00790F2A" w14:paraId="4E4F0493" w14:textId="77777777">
            <w:pPr>
              <w:pStyle w:val="Normal6"/>
              <w:rPr>
                <w:szCs w:val="24"/>
                <w:lang w:val="en-GB"/>
              </w:rPr>
            </w:pPr>
            <w:r w:rsidRPr="003F2178">
              <w:rPr>
                <w:lang w:val="en-GB"/>
              </w:rPr>
              <w:t xml:space="preserve">"Installations or parts of installations used for research, development and testing of new products and processes are not </w:t>
            </w:r>
            <w:r w:rsidRPr="003F2178">
              <w:rPr>
                <w:lang w:val="en-GB"/>
              </w:rPr>
              <w:t>covered by this Directive.</w:t>
            </w:r>
          </w:p>
        </w:tc>
      </w:tr>
      <w:tr w14:paraId="06D2E86A"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70852FF2" w14:textId="77777777">
            <w:pPr>
              <w:pStyle w:val="Normal6"/>
              <w:rPr>
                <w:lang w:val="en-GB"/>
              </w:rPr>
            </w:pPr>
          </w:p>
        </w:tc>
        <w:tc>
          <w:tcPr>
            <w:tcW w:w="4876" w:type="dxa"/>
            <w:hideMark/>
          </w:tcPr>
          <w:p w:rsidR="004E7D13" w:rsidRPr="003F2178" w:rsidP="00790F2A" w14:paraId="408D4668" w14:textId="77777777">
            <w:pPr>
              <w:pStyle w:val="Normal6"/>
              <w:rPr>
                <w:szCs w:val="24"/>
                <w:lang w:val="en-GB"/>
              </w:rPr>
            </w:pPr>
            <w:r w:rsidRPr="003F2178">
              <w:rPr>
                <w:b/>
                <w:i/>
                <w:lang w:val="en-GB"/>
              </w:rPr>
              <w:t>"</w:t>
            </w:r>
          </w:p>
        </w:tc>
      </w:tr>
    </w:tbl>
    <w:p w:rsidR="004E7D13" w:rsidRPr="003F2178" w:rsidP="004E7D13" w14:paraId="642ADBCF"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5B3F81F8" w14:textId="77777777">
      <w:pPr>
        <w:pStyle w:val="CrossRef"/>
        <w:rPr>
          <w:lang w:val="en-GB"/>
        </w:rPr>
      </w:pPr>
      <w:r w:rsidRPr="003F2178">
        <w:rPr>
          <w:lang w:val="en-GB"/>
        </w:rPr>
        <w:t>(32003L0087)</w:t>
      </w:r>
    </w:p>
    <w:p w:rsidR="004E7D13" w:rsidRPr="003F2178" w:rsidP="004E7D13" w14:paraId="2E69E4E8" w14:textId="77777777">
      <w:r w:rsidRPr="003F2178">
        <w:rPr>
          <w:rStyle w:val="HideTWBExt"/>
        </w:rPr>
        <w:t>&lt;/Amend&gt;</w:t>
      </w:r>
    </w:p>
    <w:p w:rsidR="004E7D13" w:rsidRPr="003F2178" w:rsidP="004E7D13" w14:paraId="7D84D17B"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3202</w:t>
      </w:r>
      <w:r w:rsidRPr="003F2178">
        <w:rPr>
          <w:rStyle w:val="HideTWBExt"/>
          <w:b w:val="0"/>
          <w:lang w:val="en-GB"/>
        </w:rPr>
        <w:t>&lt;/NumAm&gt;</w:t>
      </w:r>
    </w:p>
    <w:p w:rsidR="004E7D13" w:rsidRPr="003F2178" w:rsidP="004E7D13" w14:paraId="6B655B95" w14:textId="77777777">
      <w:pPr>
        <w:pStyle w:val="NormalBold"/>
      </w:pPr>
      <w:r w:rsidRPr="003F2178">
        <w:rPr>
          <w:rStyle w:val="HideTWBExt"/>
          <w:b w:val="0"/>
        </w:rPr>
        <w:t>&lt;RepeatBlock-By&gt;&lt;Members&gt;</w:t>
      </w:r>
      <w:r w:rsidRPr="003F2178">
        <w:t>Jessica Polfjärd</w:t>
      </w:r>
      <w:r w:rsidRPr="003F2178">
        <w:rPr>
          <w:rStyle w:val="HideTWBExt"/>
          <w:b w:val="0"/>
        </w:rPr>
        <w:t>&lt;/Members&gt;</w:t>
      </w:r>
    </w:p>
    <w:p w:rsidR="004E7D13" w:rsidRPr="003F2178" w:rsidP="004E7D13" w14:paraId="2A7765BB" w14:textId="77777777">
      <w:r w:rsidRPr="003F2178">
        <w:rPr>
          <w:rStyle w:val="HideTWBExt"/>
        </w:rPr>
        <w:t>&lt;/RepeatBlock-By&gt;</w:t>
      </w:r>
    </w:p>
    <w:p w:rsidR="004E7D13" w:rsidRPr="003F2178" w:rsidP="004E7D13" w14:paraId="4186817D"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602267FB" w14:textId="77777777">
      <w:pPr>
        <w:pStyle w:val="NormalBold"/>
      </w:pPr>
      <w:r w:rsidRPr="003F2178">
        <w:rPr>
          <w:rStyle w:val="HideTWBExt"/>
          <w:b w:val="0"/>
        </w:rPr>
        <w:t>&lt;Article&gt;</w:t>
      </w:r>
      <w:r w:rsidRPr="003F2178">
        <w:t>Annex I – point aa (new)</w:t>
      </w:r>
      <w:r w:rsidRPr="003F2178">
        <w:rPr>
          <w:rStyle w:val="HideTWBExt"/>
          <w:b w:val="0"/>
        </w:rPr>
        <w:t>&lt;/Article&gt;</w:t>
      </w:r>
    </w:p>
    <w:p w:rsidR="004E7D13" w:rsidRPr="003F2178" w:rsidP="004E7D13" w14:paraId="22FC04A4"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94AD61B" w14:textId="77777777">
      <w:r w:rsidRPr="003F2178">
        <w:rPr>
          <w:rStyle w:val="HideTWBExt"/>
        </w:rPr>
        <w:t>&lt;Article2&gt;</w:t>
      </w:r>
      <w:r w:rsidRPr="003F2178">
        <w:t>Annex I – point 1</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81365"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07048B13" w14:textId="77777777">
            <w:pPr>
              <w:keepNext/>
            </w:pPr>
          </w:p>
        </w:tc>
      </w:tr>
      <w:tr w14:paraId="12A1C23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1ECEC12"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09295B57" w14:textId="77777777">
            <w:pPr>
              <w:pStyle w:val="ColumnHeading"/>
              <w:keepNext/>
              <w:rPr>
                <w:color w:val="008000"/>
                <w:lang w:val="en-GB"/>
              </w:rPr>
            </w:pPr>
            <w:r w:rsidRPr="003F2178">
              <w:rPr>
                <w:color w:val="008000"/>
                <w:lang w:val="en-GB"/>
              </w:rPr>
              <w:t>Amendment</w:t>
            </w:r>
          </w:p>
        </w:tc>
      </w:tr>
      <w:tr w14:paraId="18BC453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2A3A45F" w14:textId="77777777">
            <w:pPr>
              <w:pStyle w:val="Normal6"/>
              <w:rPr>
                <w:lang w:val="en-GB"/>
              </w:rPr>
            </w:pPr>
            <w:r w:rsidRPr="003F2178">
              <w:rPr>
                <w:lang w:val="en-GB"/>
              </w:rPr>
              <w:t>Installations or parts of installations used for research, development and testing of new products and processes are not covered by this Directive.</w:t>
            </w:r>
            <w:r w:rsidRPr="003F2178">
              <w:rPr>
                <w:b/>
                <w:bCs/>
                <w:i/>
                <w:iCs/>
                <w:lang w:val="en-GB"/>
              </w:rPr>
              <w:t xml:space="preserve"> Installations where during the preceding relevant five-year period referred to in Article 11(1), second subparagraph, emissions from the combustion of biomass that complies with the criteria set out pursuant to Article 14 contribute on average to more than 95% of the total average greenhouse gas emissions are not covered by this Directive</w:t>
            </w:r>
          </w:p>
        </w:tc>
        <w:tc>
          <w:tcPr>
            <w:tcW w:w="4876" w:type="dxa"/>
            <w:hideMark/>
          </w:tcPr>
          <w:p w:rsidR="004E7D13" w:rsidRPr="003F2178" w:rsidP="00790F2A" w14:paraId="3AE5B0CC" w14:textId="77777777">
            <w:pPr>
              <w:pStyle w:val="Normal6"/>
              <w:rPr>
                <w:bCs/>
                <w:iCs/>
                <w:szCs w:val="24"/>
                <w:lang w:val="en-GB"/>
              </w:rPr>
            </w:pPr>
            <w:r w:rsidRPr="003F2178">
              <w:rPr>
                <w:bCs/>
                <w:iCs/>
                <w:lang w:val="en-GB"/>
              </w:rPr>
              <w:t>Installations or parts of installations used for research, development and testing of new products and processes are not covered by this Directive.</w:t>
            </w:r>
          </w:p>
        </w:tc>
      </w:tr>
    </w:tbl>
    <w:p w:rsidR="004E7D13" w:rsidRPr="003F2178" w:rsidP="004E7D13" w14:paraId="09B95223"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2590D0CC" w14:textId="77777777">
      <w:pPr>
        <w:pStyle w:val="CrossRef"/>
        <w:rPr>
          <w:lang w:val="en-GB"/>
        </w:rPr>
      </w:pPr>
      <w:r w:rsidRPr="003F2178">
        <w:rPr>
          <w:lang w:val="en-GB"/>
        </w:rPr>
        <w:t>.)</w:t>
      </w:r>
    </w:p>
    <w:p w:rsidR="004E7D13" w:rsidRPr="003F2178" w:rsidP="004E7D13" w14:paraId="3FA6F1E9"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029B3C48" w14:textId="77777777">
      <w:pPr>
        <w:pStyle w:val="Normal12Italic"/>
        <w:rPr>
          <w:noProof w:val="0"/>
          <w:lang w:val="en-GB"/>
        </w:rPr>
      </w:pPr>
      <w:r w:rsidRPr="003F2178">
        <w:rPr>
          <w:noProof w:val="0"/>
          <w:lang w:val="en-GB"/>
        </w:rPr>
        <w:t xml:space="preserve">The 95% threshold risks discouraging early emissions reductions and creating unequal </w:t>
      </w:r>
      <w:r w:rsidRPr="003F2178">
        <w:rPr>
          <w:noProof w:val="0"/>
          <w:lang w:val="en-GB"/>
        </w:rPr>
        <w:t>carbon leakage protection between installations. Removing it would maintain incentives for best-performing installations, support early decarbonisation, and avoid competition distortions linked solely to differences in biomass use.</w:t>
      </w:r>
    </w:p>
    <w:p w:rsidR="004E7D13" w:rsidRPr="003F2178" w:rsidP="004E7D13" w14:paraId="18645852" w14:textId="77777777">
      <w:r w:rsidRPr="003F2178">
        <w:rPr>
          <w:rStyle w:val="HideTWBExt"/>
        </w:rPr>
        <w:t>&lt;/Amend&gt;</w:t>
      </w:r>
    </w:p>
    <w:p w:rsidR="004E7D13" w:rsidRPr="003F2178" w:rsidP="004E7D13" w14:paraId="02F4B52B"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3203</w:t>
      </w:r>
      <w:r w:rsidRPr="003F2178">
        <w:rPr>
          <w:rStyle w:val="HideTWBExt"/>
          <w:b w:val="0"/>
          <w:lang w:val="en-GB"/>
        </w:rPr>
        <w:t>&lt;/NumAm&gt;</w:t>
      </w:r>
    </w:p>
    <w:p w:rsidR="004E7D13" w:rsidRPr="003F2178" w:rsidP="004E7D13" w14:paraId="00D6D4F1" w14:textId="77777777">
      <w:pPr>
        <w:pStyle w:val="NormalBold"/>
      </w:pPr>
      <w:r w:rsidRPr="003F2178">
        <w:rPr>
          <w:rStyle w:val="HideTWBExt"/>
          <w:b w:val="0"/>
        </w:rPr>
        <w:t>&lt;RepeatBlock-By&gt;&lt;Members&gt;</w:t>
      </w:r>
      <w:r w:rsidRPr="003F2178">
        <w:t>Jessica Polfjärd</w:t>
      </w:r>
      <w:r w:rsidRPr="003F2178">
        <w:rPr>
          <w:rStyle w:val="HideTWBExt"/>
          <w:b w:val="0"/>
        </w:rPr>
        <w:t>&lt;/Members&gt;</w:t>
      </w:r>
    </w:p>
    <w:p w:rsidR="004E7D13" w:rsidRPr="003F2178" w:rsidP="004E7D13" w14:paraId="4CB3DC5F" w14:textId="77777777">
      <w:r w:rsidRPr="003F2178">
        <w:rPr>
          <w:rStyle w:val="HideTWBExt"/>
        </w:rPr>
        <w:t>&lt;/RepeatBlock-By&gt;</w:t>
      </w:r>
    </w:p>
    <w:p w:rsidR="004E7D13" w:rsidRPr="003F2178" w:rsidP="004E7D13" w14:paraId="2B1A098A"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20ECC27C" w14:textId="77777777">
      <w:pPr>
        <w:pStyle w:val="NormalBold"/>
      </w:pPr>
      <w:r w:rsidRPr="003F2178">
        <w:rPr>
          <w:rStyle w:val="HideTWBExt"/>
          <w:b w:val="0"/>
        </w:rPr>
        <w:t>&lt;Article&gt;</w:t>
      </w:r>
      <w:r w:rsidRPr="003F2178">
        <w:t>Annex I - point ab (new)</w:t>
      </w:r>
      <w:r w:rsidRPr="003F2178">
        <w:rPr>
          <w:rStyle w:val="HideTWBExt"/>
          <w:b w:val="0"/>
        </w:rPr>
        <w:t>&lt;/Article&gt;</w:t>
      </w:r>
    </w:p>
    <w:p w:rsidR="004E7D13" w:rsidRPr="003F2178" w:rsidP="004E7D13" w14:paraId="35EDD03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7F5A68AE" w14:textId="77777777">
      <w:r w:rsidRPr="003F2178">
        <w:rPr>
          <w:rStyle w:val="HideTWBExt"/>
        </w:rPr>
        <w:t>&lt;Article2&gt;</w:t>
      </w:r>
      <w:r w:rsidRPr="003F2178">
        <w:t>Annex I – point 1a (new)</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A0D53"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4A6EE813" w14:textId="77777777">
            <w:pPr>
              <w:keepNext/>
            </w:pPr>
          </w:p>
        </w:tc>
      </w:tr>
      <w:tr w14:paraId="718B439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16DFCA0"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38146F0" w14:textId="77777777">
            <w:pPr>
              <w:pStyle w:val="ColumnHeading"/>
              <w:keepNext/>
              <w:rPr>
                <w:color w:val="008000"/>
                <w:lang w:val="en-GB"/>
              </w:rPr>
            </w:pPr>
            <w:r w:rsidRPr="003F2178">
              <w:rPr>
                <w:color w:val="008000"/>
                <w:lang w:val="en-GB"/>
              </w:rPr>
              <w:t>Amendment</w:t>
            </w:r>
          </w:p>
        </w:tc>
      </w:tr>
      <w:tr w14:paraId="6719EAF9"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06AD1954" w14:textId="77777777">
            <w:pPr>
              <w:pStyle w:val="Normal6"/>
              <w:rPr>
                <w:lang w:val="en-GB"/>
              </w:rPr>
            </w:pPr>
          </w:p>
        </w:tc>
        <w:tc>
          <w:tcPr>
            <w:tcW w:w="4876" w:type="dxa"/>
            <w:hideMark/>
          </w:tcPr>
          <w:p w:rsidR="004E7D13" w:rsidRPr="003F2178" w:rsidP="00790F2A" w14:paraId="39B16FC7" w14:textId="77777777">
            <w:pPr>
              <w:pStyle w:val="Normal6"/>
              <w:rPr>
                <w:szCs w:val="24"/>
                <w:lang w:val="en-GB"/>
              </w:rPr>
            </w:pPr>
            <w:r w:rsidRPr="003F2178">
              <w:rPr>
                <w:b/>
                <w:i/>
                <w:lang w:val="en-GB"/>
              </w:rPr>
              <w:t>By way of derogation from paragraph 1 of Annex I, installations shall remain eligible for free allocation and be considered for the determination of the benchmark values in points (f)-(i).</w:t>
            </w:r>
          </w:p>
        </w:tc>
      </w:tr>
    </w:tbl>
    <w:p w:rsidR="004E7D13" w:rsidRPr="003F2178" w:rsidP="004E7D13" w14:paraId="68584FCF"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1EFAB3FC"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12D780B9" w14:textId="77777777">
      <w:pPr>
        <w:pStyle w:val="Normal12Italic"/>
        <w:rPr>
          <w:noProof w:val="0"/>
          <w:lang w:val="en-GB"/>
        </w:rPr>
      </w:pPr>
      <w:r w:rsidRPr="003F2178">
        <w:rPr>
          <w:noProof w:val="0"/>
          <w:lang w:val="en-GB"/>
        </w:rPr>
        <w:t>The Annex I threshold creates uncertainty for near-zero-emission installations and unequal treatment of comparable low-emission production pathways. A derogation would preserve incentives for best-performing installations and support early decarbonisation rather than penalising it.</w:t>
      </w:r>
    </w:p>
    <w:p w:rsidR="004E7D13" w:rsidRPr="003F2178" w:rsidP="004E7D13" w14:paraId="7071F931" w14:textId="77777777">
      <w:r w:rsidRPr="003F2178">
        <w:rPr>
          <w:rStyle w:val="HideTWBExt"/>
        </w:rPr>
        <w:t>&lt;/Amend&gt;</w:t>
      </w:r>
    </w:p>
    <w:p w:rsidR="004E7D13" w:rsidRPr="004E7D13" w:rsidP="004E7D13" w14:paraId="2E2E1244" w14:textId="77777777">
      <w:pPr>
        <w:pStyle w:val="AMNumberTabs0"/>
        <w:keepNext/>
        <w:rPr>
          <w:lang w:val="en-GB"/>
        </w:rPr>
      </w:pPr>
      <w:r>
        <w:rPr>
          <w:rStyle w:val="HideTWBExt"/>
          <w:b w:val="0"/>
          <w:lang w:val="en-GB"/>
        </w:rPr>
        <w:t>&lt;Amend&gt;</w:t>
      </w:r>
      <w:r w:rsidRPr="004E7D13">
        <w:rPr>
          <w:lang w:val="en-GB"/>
        </w:rPr>
        <w:t>Amendment</w:t>
      </w:r>
      <w:r w:rsidRPr="004E7D13">
        <w:rPr>
          <w:lang w:val="en-GB"/>
        </w:rPr>
        <w:tab/>
      </w:r>
      <w:r w:rsidRPr="004E7D13">
        <w:rPr>
          <w:lang w:val="en-GB"/>
        </w:rPr>
        <w:tab/>
      </w:r>
      <w:r>
        <w:rPr>
          <w:rStyle w:val="HideTWBExt"/>
          <w:b w:val="0"/>
          <w:lang w:val="en-GB"/>
        </w:rPr>
        <w:t>&lt;NumAm&gt;</w:t>
      </w:r>
      <w:r w:rsidRPr="004E7D13">
        <w:rPr>
          <w:lang w:val="en-GB"/>
        </w:rPr>
        <w:t>3204</w:t>
      </w:r>
      <w:r>
        <w:rPr>
          <w:rStyle w:val="HideTWBExt"/>
          <w:b w:val="0"/>
          <w:lang w:val="en-GB"/>
        </w:rPr>
        <w:t>&lt;/NumAm&gt;</w:t>
      </w:r>
    </w:p>
    <w:p w:rsidR="004E7D13" w:rsidRPr="003F2178" w:rsidP="004E7D13" w14:paraId="387F8E66" w14:textId="77777777">
      <w:pPr>
        <w:pStyle w:val="NormalBold"/>
      </w:pPr>
      <w:r>
        <w:rPr>
          <w:rStyle w:val="HideTWBExt"/>
          <w:b w:val="0"/>
        </w:rPr>
        <w:t>&lt;RepeatBlock-By&gt;&lt;Members&gt;</w:t>
      </w:r>
      <w:r>
        <w:t>Marie-Luce Brasier-Clain, Anne-Sophie Frigout, Mathilde Androuët, Valérie Deloge, Barbara Bonte</w:t>
      </w:r>
      <w:r>
        <w:rPr>
          <w:rStyle w:val="HideTWBExt"/>
          <w:b w:val="0"/>
        </w:rPr>
        <w:t>&lt;/Members&gt;</w:t>
      </w:r>
    </w:p>
    <w:p w:rsidR="004E7D13" w:rsidRPr="003F2178" w:rsidP="004E7D13" w14:paraId="1086B4C7" w14:textId="77777777">
      <w:r>
        <w:rPr>
          <w:rStyle w:val="HideTWBExt"/>
        </w:rPr>
        <w:t>&lt;/RepeatBlock-By&gt;</w:t>
      </w:r>
    </w:p>
    <w:p w:rsidR="004E7D13" w:rsidRPr="003F2178" w:rsidP="004E7D13" w14:paraId="1AD1E1FB"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00D709B1" w14:textId="77777777">
      <w:pPr>
        <w:pStyle w:val="NormalBold"/>
      </w:pPr>
      <w:r>
        <w:rPr>
          <w:rStyle w:val="HideTWBExt"/>
          <w:b w:val="0"/>
        </w:rPr>
        <w:t>&lt;Article&gt;</w:t>
      </w:r>
      <w:r>
        <w:t>Annex I – point 1 – point b</w:t>
      </w:r>
      <w:r>
        <w:rPr>
          <w:rStyle w:val="HideTWBExt"/>
          <w:b w:val="0"/>
        </w:rPr>
        <w:t>&lt;/Article&gt;</w:t>
      </w:r>
    </w:p>
    <w:p w:rsidR="004E7D13" w:rsidRPr="003F2178" w:rsidP="004E7D13" w14:paraId="549B84EB" w14:textId="77777777">
      <w:pPr>
        <w:keepNext/>
      </w:pPr>
      <w:r>
        <w:rPr>
          <w:rStyle w:val="HideTWBExt"/>
        </w:rPr>
        <w:t>&lt;DocAmend2&gt;</w:t>
      </w:r>
      <w:r>
        <w:t>Directive 2003/87/EC</w:t>
      </w:r>
      <w:r>
        <w:rPr>
          <w:rStyle w:val="HideTWBExt"/>
        </w:rPr>
        <w:t>&lt;/DocAmend2&gt;</w:t>
      </w:r>
    </w:p>
    <w:p w:rsidR="004E7D13" w:rsidRPr="003F2178" w:rsidP="004E7D13" w14:paraId="6D471F5C" w14:textId="77777777">
      <w:r>
        <w:rPr>
          <w:rStyle w:val="HideTWBExt"/>
        </w:rPr>
        <w:t>&lt;Article2&gt;</w:t>
      </w:r>
      <w:r>
        <w:t>Annex I – point 5</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70AA53"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5C8AF89E" w14:textId="77777777">
            <w:pPr>
              <w:keepNext/>
            </w:pPr>
          </w:p>
        </w:tc>
      </w:tr>
      <w:tr w14:paraId="1A2D5DC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2F4325B1"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3E09D496" w14:textId="77777777">
            <w:pPr>
              <w:pStyle w:val="ColumnHeading"/>
              <w:keepNext/>
              <w:rPr>
                <w:color w:val="008000"/>
              </w:rPr>
            </w:pPr>
            <w:r>
              <w:t>Amendment</w:t>
            </w:r>
          </w:p>
        </w:tc>
      </w:tr>
      <w:tr w14:paraId="00E43C1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59745D1C" w14:textId="77777777">
            <w:pPr>
              <w:pStyle w:val="Normal6"/>
              <w:rPr>
                <w:lang w:val="en-GB"/>
              </w:rPr>
            </w:pPr>
            <w:r w:rsidRPr="004E7D13">
              <w:rPr>
                <w:b/>
                <w:i/>
                <w:lang w:val="en-GB"/>
              </w:rPr>
              <w:t>(b)</w:t>
            </w:r>
            <w:r w:rsidRPr="004E7D13">
              <w:rPr>
                <w:b/>
                <w:i/>
                <w:lang w:val="en-GB"/>
              </w:rPr>
              <w:tab/>
              <w:t>in point 5 the following words are deleted: ‘or municipal’</w:t>
            </w:r>
          </w:p>
        </w:tc>
        <w:tc>
          <w:tcPr>
            <w:tcW w:w="4876" w:type="dxa"/>
            <w:hideMark/>
          </w:tcPr>
          <w:p w:rsidR="004E7D13" w:rsidRPr="003F2178" w:rsidP="00790F2A" w14:paraId="6024DAA1" w14:textId="77777777">
            <w:pPr>
              <w:pStyle w:val="Normal6"/>
              <w:rPr>
                <w:szCs w:val="24"/>
              </w:rPr>
            </w:pPr>
            <w:r>
              <w:rPr>
                <w:b/>
                <w:i/>
              </w:rPr>
              <w:t>deleted</w:t>
            </w:r>
          </w:p>
        </w:tc>
      </w:tr>
    </w:tbl>
    <w:p w:rsidR="004E7D13" w:rsidRPr="003F2178" w:rsidP="004E7D13" w14:paraId="4EE10907" w14:textId="77777777">
      <w:pPr>
        <w:pStyle w:val="Olang"/>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2A243BDE" w14:textId="77777777">
      <w:r>
        <w:rPr>
          <w:rStyle w:val="HideTWBExt"/>
        </w:rPr>
        <w:t>&lt;/Amend&gt;</w:t>
      </w:r>
    </w:p>
    <w:p w:rsidR="004E7D13" w:rsidRPr="003F2178" w:rsidP="004E7D13" w14:paraId="071652CC"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3205</w:t>
      </w:r>
      <w:r w:rsidRPr="003F2178">
        <w:rPr>
          <w:rStyle w:val="HideTWBExt"/>
          <w:b w:val="0"/>
          <w:lang w:val="en-GB"/>
        </w:rPr>
        <w:t>&lt;/NumAm&gt;</w:t>
      </w:r>
    </w:p>
    <w:p w:rsidR="004E7D13" w:rsidRPr="003F2178" w:rsidP="004E7D13" w14:paraId="7E731FD7" w14:textId="77777777">
      <w:pPr>
        <w:pStyle w:val="NormalBold"/>
      </w:pPr>
      <w:r w:rsidRPr="003F2178">
        <w:rPr>
          <w:rStyle w:val="HideTWBExt"/>
          <w:b w:val="0"/>
        </w:rPr>
        <w:t>&lt;RepeatBlock-By&gt;&lt;Members&gt;</w:t>
      </w:r>
      <w:r w:rsidRPr="003F2178">
        <w:t>Günther Sidl</w:t>
      </w:r>
      <w:r w:rsidRPr="003F2178">
        <w:rPr>
          <w:rStyle w:val="HideTWBExt"/>
          <w:b w:val="0"/>
        </w:rPr>
        <w:t>&lt;/Members&gt;</w:t>
      </w:r>
    </w:p>
    <w:p w:rsidR="004E7D13" w:rsidRPr="003F2178" w:rsidP="004E7D13" w14:paraId="2199831A" w14:textId="77777777">
      <w:r w:rsidRPr="003F2178">
        <w:rPr>
          <w:rStyle w:val="HideTWBExt"/>
        </w:rPr>
        <w:t>&lt;/RepeatBlock-By&gt;</w:t>
      </w:r>
    </w:p>
    <w:p w:rsidR="004E7D13" w:rsidRPr="003F2178" w:rsidP="004E7D13" w14:paraId="19474A00"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5EEE9566" w14:textId="77777777">
      <w:pPr>
        <w:pStyle w:val="NormalBold"/>
      </w:pPr>
      <w:r w:rsidRPr="003F2178">
        <w:rPr>
          <w:rStyle w:val="HideTWBExt"/>
          <w:b w:val="0"/>
        </w:rPr>
        <w:t>&lt;Article&gt;</w:t>
      </w:r>
      <w:r w:rsidRPr="003F2178">
        <w:t>Annex I – point 1 – point b</w:t>
      </w:r>
      <w:r w:rsidRPr="003F2178">
        <w:rPr>
          <w:rStyle w:val="HideTWBExt"/>
          <w:b w:val="0"/>
        </w:rPr>
        <w:t>&lt;/Article&gt;</w:t>
      </w:r>
    </w:p>
    <w:p w:rsidR="004E7D13" w:rsidRPr="003F2178" w:rsidP="004E7D13" w14:paraId="01E65B20" w14:textId="77777777">
      <w:pPr>
        <w:keepNext/>
      </w:pPr>
      <w:r w:rsidRPr="003F2178">
        <w:rPr>
          <w:rStyle w:val="HideTWBExt"/>
        </w:rPr>
        <w:t>&lt;DocAmend2&gt;</w:t>
      </w:r>
      <w:r w:rsidRPr="003F2178">
        <w:t>Directive 2008/98/EC</w:t>
      </w:r>
      <w:r w:rsidRPr="003F2178">
        <w:rPr>
          <w:rStyle w:val="HideTWBExt"/>
        </w:rPr>
        <w:t>&lt;/DocAmend2&gt;</w:t>
      </w:r>
    </w:p>
    <w:p w:rsidR="004E7D13" w:rsidRPr="003F2178" w:rsidP="004E7D13" w14:paraId="7D4291C5" w14:textId="77777777">
      <w:r w:rsidRPr="003F2178">
        <w:rPr>
          <w:rStyle w:val="HideTWBExt"/>
        </w:rPr>
        <w:t>&lt;Article2&gt;</w:t>
      </w:r>
      <w:r w:rsidRPr="003F2178">
        <w:t>Annex I – point 5</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DFACEE"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DDF26C7" w14:textId="77777777">
            <w:pPr>
              <w:keepNext/>
            </w:pPr>
          </w:p>
        </w:tc>
      </w:tr>
      <w:tr w14:paraId="2260E18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3FA246A"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E53DD62" w14:textId="77777777">
            <w:pPr>
              <w:pStyle w:val="ColumnHeading"/>
              <w:keepNext/>
              <w:rPr>
                <w:color w:val="008000"/>
                <w:lang w:val="en-GB"/>
              </w:rPr>
            </w:pPr>
            <w:r w:rsidRPr="003F2178">
              <w:rPr>
                <w:color w:val="008000"/>
                <w:lang w:val="en-GB"/>
              </w:rPr>
              <w:t>Amendment</w:t>
            </w:r>
          </w:p>
        </w:tc>
      </w:tr>
      <w:tr w14:paraId="7C8798B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9B7D0BA" w14:textId="77777777">
            <w:pPr>
              <w:pStyle w:val="Normal6"/>
              <w:rPr>
                <w:lang w:val="en-GB"/>
              </w:rPr>
            </w:pPr>
            <w:r w:rsidRPr="003F2178">
              <w:rPr>
                <w:b/>
                <w:i/>
                <w:lang w:val="en-GB"/>
              </w:rPr>
              <w:t>(b)</w:t>
            </w:r>
            <w:r w:rsidRPr="003F2178">
              <w:rPr>
                <w:b/>
                <w:i/>
                <w:lang w:val="en-GB"/>
              </w:rPr>
              <w:tab/>
              <w:t>in point 5 the following words are deleted: ‘or municipal’</w:t>
            </w:r>
          </w:p>
        </w:tc>
        <w:tc>
          <w:tcPr>
            <w:tcW w:w="4876" w:type="dxa"/>
            <w:hideMark/>
          </w:tcPr>
          <w:p w:rsidR="004E7D13" w:rsidRPr="003F2178" w:rsidP="00790F2A" w14:paraId="1BCF589F" w14:textId="77777777">
            <w:pPr>
              <w:pStyle w:val="Normal6"/>
              <w:rPr>
                <w:szCs w:val="24"/>
                <w:lang w:val="en-GB"/>
              </w:rPr>
            </w:pPr>
            <w:r w:rsidRPr="003F2178">
              <w:rPr>
                <w:b/>
                <w:i/>
                <w:lang w:val="en-GB"/>
              </w:rPr>
              <w:t>deleted</w:t>
            </w:r>
          </w:p>
        </w:tc>
      </w:tr>
    </w:tbl>
    <w:p w:rsidR="004E7D13" w:rsidRPr="003F2178" w:rsidP="004E7D13" w14:paraId="78FA6CDC"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3A2F1FBF" w14:textId="77777777">
      <w:r w:rsidRPr="003F2178">
        <w:rPr>
          <w:rStyle w:val="HideTWBExt"/>
        </w:rPr>
        <w:t>&lt;/Amend&gt;</w:t>
      </w:r>
    </w:p>
    <w:p w:rsidR="004E7D13" w:rsidRPr="003F2178" w:rsidP="004E7D13" w14:paraId="2A1BD0F2"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3206</w:t>
      </w:r>
      <w:r w:rsidRPr="003F2178">
        <w:rPr>
          <w:rStyle w:val="HideTWBExt"/>
          <w:b w:val="0"/>
          <w:lang w:val="en-GB"/>
        </w:rPr>
        <w:t>&lt;/NumAm&gt;</w:t>
      </w:r>
    </w:p>
    <w:p w:rsidR="004E7D13" w:rsidRPr="003F2178" w:rsidP="004E7D13" w14:paraId="082B9A93" w14:textId="77777777">
      <w:pPr>
        <w:pStyle w:val="NormalBold"/>
      </w:pPr>
      <w:r w:rsidRPr="003F2178">
        <w:rPr>
          <w:rStyle w:val="HideTWBExt"/>
          <w:b w:val="0"/>
        </w:rPr>
        <w:t>&lt;RepeatBlock-By&gt;&lt;Members&gt;</w:t>
      </w:r>
      <w:r w:rsidRPr="003F2178">
        <w:t xml:space="preserve">Dolors Montserrat, Nicolás Pascual de la </w:t>
      </w:r>
      <w:r w:rsidRPr="003F2178">
        <w:t>Parte</w:t>
      </w:r>
      <w:r w:rsidRPr="003F2178">
        <w:t xml:space="preserve">, Rosa </w:t>
      </w:r>
      <w:r w:rsidRPr="003F2178">
        <w:t>Estaràs</w:t>
      </w:r>
      <w:r w:rsidRPr="003F2178">
        <w:t xml:space="preserve"> Ferragut, Adrián Vázquez </w:t>
      </w:r>
      <w:r w:rsidRPr="003F2178">
        <w:t>Lázara</w:t>
      </w:r>
      <w:r w:rsidRPr="003F2178">
        <w:t xml:space="preserve">, Esteban González Pons, Juan Ignacio Zoido Álvarez, Carmen Crespo Díaz, Susana Solís Pérez, Esther Herranz García, Pablo Arias Echeverría, Fernando Navarrete Rojas, Raúl de la Hoz Quintano, Gabriel Mato, Isabel Benjumea </w:t>
      </w:r>
      <w:r w:rsidRPr="003F2178">
        <w:t>Benjumea</w:t>
      </w:r>
      <w:r w:rsidRPr="003F2178">
        <w:t xml:space="preserve">, Elena Nevado del Campo, Alma </w:t>
      </w:r>
      <w:r w:rsidRPr="003F2178">
        <w:t>Ezcurra</w:t>
      </w:r>
      <w:r w:rsidRPr="003F2178">
        <w:t xml:space="preserve"> Almansa, Pilar del Castillo Vera, Maravillas Abadía Jover, Borja Giménez </w:t>
      </w:r>
      <w:r w:rsidRPr="003F2178">
        <w:t>Larraz</w:t>
      </w:r>
      <w:r w:rsidRPr="003F2178">
        <w:t>, Antonio López-</w:t>
      </w:r>
      <w:r w:rsidRPr="003F2178">
        <w:t>Istúriz</w:t>
      </w:r>
      <w:r w:rsidRPr="003F2178">
        <w:t xml:space="preserve"> White, Javier Zarzalejos, Francisco José Millán Mon</w:t>
      </w:r>
      <w:r w:rsidRPr="003F2178">
        <w:rPr>
          <w:rStyle w:val="HideTWBExt"/>
          <w:b w:val="0"/>
        </w:rPr>
        <w:t>&lt;/Members&gt;</w:t>
      </w:r>
    </w:p>
    <w:p w:rsidR="004E7D13" w:rsidRPr="003F2178" w:rsidP="004E7D13" w14:paraId="0BD5B7E5" w14:textId="77777777">
      <w:r w:rsidRPr="003F2178">
        <w:rPr>
          <w:rStyle w:val="HideTWBExt"/>
        </w:rPr>
        <w:t>&lt;/RepeatBlock-By&gt;</w:t>
      </w:r>
    </w:p>
    <w:p w:rsidR="004E7D13" w:rsidRPr="003F2178" w:rsidP="004E7D13" w14:paraId="20FC9267"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14893477" w14:textId="77777777">
      <w:pPr>
        <w:pStyle w:val="NormalBold"/>
      </w:pPr>
      <w:r w:rsidRPr="003F2178">
        <w:rPr>
          <w:rStyle w:val="HideTWBExt"/>
          <w:b w:val="0"/>
        </w:rPr>
        <w:t>&lt;Article&gt;</w:t>
      </w:r>
      <w:r w:rsidRPr="003F2178">
        <w:t>Annex I – point 1 – point b</w:t>
      </w:r>
      <w:r w:rsidRPr="003F2178">
        <w:rPr>
          <w:rStyle w:val="HideTWBExt"/>
          <w:b w:val="0"/>
        </w:rPr>
        <w:t>&lt;/Article&gt;</w:t>
      </w:r>
    </w:p>
    <w:p w:rsidR="004E7D13" w:rsidRPr="003F2178" w:rsidP="004E7D13" w14:paraId="6EAE71C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550A4A2" w14:textId="77777777">
      <w:r w:rsidRPr="003F2178">
        <w:rPr>
          <w:rStyle w:val="HideTWBExt"/>
        </w:rPr>
        <w:t>&lt;Article2&gt;</w:t>
      </w:r>
      <w:r w:rsidRPr="003F2178">
        <w:t>Annex I – point 5</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FCD0AA"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1C8A8B3" w14:textId="77777777">
            <w:pPr>
              <w:keepNext/>
            </w:pPr>
          </w:p>
        </w:tc>
      </w:tr>
      <w:tr w14:paraId="048942F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2DDEA7E"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0679AA5C" w14:textId="77777777">
            <w:pPr>
              <w:pStyle w:val="ColumnHeading"/>
              <w:keepNext/>
              <w:rPr>
                <w:color w:val="008000"/>
                <w:lang w:val="en-GB"/>
              </w:rPr>
            </w:pPr>
            <w:r w:rsidRPr="003F2178">
              <w:rPr>
                <w:color w:val="008000"/>
                <w:lang w:val="en-GB"/>
              </w:rPr>
              <w:t>Amendment</w:t>
            </w:r>
          </w:p>
        </w:tc>
      </w:tr>
      <w:tr w14:paraId="77AA110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0DA083F" w14:textId="77777777">
            <w:pPr>
              <w:pStyle w:val="Normal6"/>
              <w:rPr>
                <w:lang w:val="en-GB"/>
              </w:rPr>
            </w:pPr>
            <w:r w:rsidRPr="003F2178">
              <w:rPr>
                <w:b/>
                <w:i/>
                <w:lang w:val="en-GB"/>
              </w:rPr>
              <w:t>(b)</w:t>
            </w:r>
            <w:r w:rsidRPr="003F2178">
              <w:rPr>
                <w:b/>
                <w:i/>
                <w:lang w:val="en-GB"/>
              </w:rPr>
              <w:tab/>
              <w:t>in point 5 the following words are deleted: ‘or municipal’</w:t>
            </w:r>
          </w:p>
        </w:tc>
        <w:tc>
          <w:tcPr>
            <w:tcW w:w="4876" w:type="dxa"/>
            <w:hideMark/>
          </w:tcPr>
          <w:p w:rsidR="004E7D13" w:rsidRPr="003F2178" w:rsidP="00790F2A" w14:paraId="677B138E" w14:textId="77777777">
            <w:pPr>
              <w:pStyle w:val="Normal6"/>
              <w:rPr>
                <w:szCs w:val="24"/>
                <w:lang w:val="en-GB"/>
              </w:rPr>
            </w:pPr>
            <w:r w:rsidRPr="003F2178">
              <w:rPr>
                <w:b/>
                <w:i/>
                <w:lang w:val="en-GB"/>
              </w:rPr>
              <w:t>deleted</w:t>
            </w:r>
          </w:p>
        </w:tc>
      </w:tr>
    </w:tbl>
    <w:p w:rsidR="004E7D13" w:rsidRPr="003F2178" w:rsidP="004E7D13" w14:paraId="525CA065"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468234F5" w14:textId="77777777">
      <w:r w:rsidRPr="003F2178">
        <w:rPr>
          <w:rStyle w:val="HideTWBExt"/>
        </w:rPr>
        <w:t>&lt;/Amend&gt;</w:t>
      </w:r>
    </w:p>
    <w:p w:rsidR="004E7D13" w:rsidRPr="003F2178" w:rsidP="004E7D13" w14:paraId="473C21A7"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3207</w:t>
      </w:r>
      <w:r w:rsidRPr="003F2178">
        <w:rPr>
          <w:rStyle w:val="HideTWBExt"/>
          <w:b w:val="0"/>
          <w:lang w:val="en-GB"/>
        </w:rPr>
        <w:t>&lt;/NumAm&gt;</w:t>
      </w:r>
    </w:p>
    <w:p w:rsidR="004E7D13" w:rsidRPr="003F2178" w:rsidP="004E7D13" w14:paraId="68E3E00D" w14:textId="77777777">
      <w:pPr>
        <w:pStyle w:val="NormalBold"/>
      </w:pPr>
      <w:r w:rsidRPr="003F2178">
        <w:rPr>
          <w:rStyle w:val="HideTWBExt"/>
          <w:b w:val="0"/>
        </w:rPr>
        <w:t>&lt;RepeatBlock-By&gt;&lt;Members&gt;</w:t>
      </w:r>
      <w:r w:rsidRPr="003F2178">
        <w:t xml:space="preserve">Grégory </w:t>
      </w:r>
      <w:r w:rsidRPr="003F2178">
        <w:t>Allione</w:t>
      </w:r>
      <w:r w:rsidRPr="003F2178">
        <w:rPr>
          <w:rStyle w:val="HideTWBExt"/>
          <w:b w:val="0"/>
        </w:rPr>
        <w:t>&lt;/Members&gt;</w:t>
      </w:r>
    </w:p>
    <w:p w:rsidR="004E7D13" w:rsidRPr="003F2178" w:rsidP="004E7D13" w14:paraId="09175181" w14:textId="77777777">
      <w:r w:rsidRPr="003F2178">
        <w:rPr>
          <w:rStyle w:val="HideTWBExt"/>
        </w:rPr>
        <w:t>&lt;/RepeatBlock-By&gt;</w:t>
      </w:r>
    </w:p>
    <w:p w:rsidR="004E7D13" w:rsidRPr="003F2178" w:rsidP="004E7D13" w14:paraId="5E9E823A"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01F6C60A" w14:textId="77777777">
      <w:pPr>
        <w:pStyle w:val="NormalBold"/>
      </w:pPr>
      <w:r w:rsidRPr="003F2178">
        <w:rPr>
          <w:rStyle w:val="HideTWBExt"/>
          <w:b w:val="0"/>
        </w:rPr>
        <w:t>&lt;Article&gt;</w:t>
      </w:r>
      <w:r w:rsidRPr="003F2178">
        <w:t>Annex I – point 1 – point b</w:t>
      </w:r>
      <w:r w:rsidRPr="003F2178">
        <w:rPr>
          <w:rStyle w:val="HideTWBExt"/>
          <w:b w:val="0"/>
        </w:rPr>
        <w:t>&lt;/Article&gt;</w:t>
      </w:r>
    </w:p>
    <w:p w:rsidR="004E7D13" w:rsidRPr="003F2178" w:rsidP="004E7D13" w14:paraId="73180E60"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7CEC612D" w14:textId="77777777">
      <w:r w:rsidRPr="003F2178">
        <w:rPr>
          <w:rStyle w:val="HideTWBExt"/>
        </w:rPr>
        <w:t>&lt;Article2&gt;</w:t>
      </w:r>
      <w:r w:rsidRPr="003F2178">
        <w:t>Annex I – point 5</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86C6B2"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1358E646" w14:textId="77777777">
            <w:pPr>
              <w:keepNext/>
            </w:pPr>
          </w:p>
        </w:tc>
      </w:tr>
      <w:tr w14:paraId="522CCB3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1818E81"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7244BDA8" w14:textId="77777777">
            <w:pPr>
              <w:pStyle w:val="ColumnHeading"/>
              <w:keepNext/>
              <w:rPr>
                <w:color w:val="008000"/>
                <w:lang w:val="en-GB"/>
              </w:rPr>
            </w:pPr>
            <w:r w:rsidRPr="003F2178">
              <w:rPr>
                <w:color w:val="008000"/>
                <w:lang w:val="en-GB"/>
              </w:rPr>
              <w:t>Amendment</w:t>
            </w:r>
          </w:p>
        </w:tc>
      </w:tr>
      <w:tr w14:paraId="770E3CF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B7D007B" w14:textId="77777777">
            <w:pPr>
              <w:pStyle w:val="Normal6"/>
              <w:rPr>
                <w:lang w:val="en-GB"/>
              </w:rPr>
            </w:pPr>
            <w:r w:rsidRPr="003F2178">
              <w:rPr>
                <w:b/>
                <w:i/>
                <w:lang w:val="en-GB"/>
              </w:rPr>
              <w:t>(b)</w:t>
            </w:r>
            <w:r w:rsidRPr="003F2178">
              <w:rPr>
                <w:b/>
                <w:i/>
                <w:lang w:val="en-GB"/>
              </w:rPr>
              <w:tab/>
              <w:t>in point 5 the following words are deleted: ‘or municipal’</w:t>
            </w:r>
          </w:p>
        </w:tc>
        <w:tc>
          <w:tcPr>
            <w:tcW w:w="4876" w:type="dxa"/>
            <w:hideMark/>
          </w:tcPr>
          <w:p w:rsidR="004E7D13" w:rsidRPr="003F2178" w:rsidP="00790F2A" w14:paraId="2588400F" w14:textId="77777777">
            <w:pPr>
              <w:pStyle w:val="Normal6"/>
              <w:rPr>
                <w:szCs w:val="24"/>
                <w:lang w:val="en-GB"/>
              </w:rPr>
            </w:pPr>
            <w:r w:rsidRPr="003F2178">
              <w:rPr>
                <w:b/>
                <w:i/>
                <w:lang w:val="en-GB"/>
              </w:rPr>
              <w:t>deleted</w:t>
            </w:r>
          </w:p>
        </w:tc>
      </w:tr>
    </w:tbl>
    <w:p w:rsidR="004E7D13" w:rsidRPr="003F2178" w:rsidP="004E7D13" w14:paraId="7845AE70"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2441EF4F" w14:textId="77777777">
      <w:r w:rsidRPr="003F2178">
        <w:rPr>
          <w:rStyle w:val="HideTWBExt"/>
        </w:rPr>
        <w:t>&lt;/Amend&gt;</w:t>
      </w:r>
    </w:p>
    <w:p w:rsidR="004E7D13" w:rsidRPr="003F2178" w:rsidP="004E7D13" w14:paraId="29B6FF6E"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3208</w:t>
      </w:r>
      <w:r w:rsidRPr="003F2178">
        <w:rPr>
          <w:rStyle w:val="HideTWBExt"/>
          <w:b w:val="0"/>
          <w:lang w:val="en-GB"/>
        </w:rPr>
        <w:t>&lt;/NumAm&gt;</w:t>
      </w:r>
    </w:p>
    <w:p w:rsidR="004E7D13" w:rsidRPr="004E7D13" w:rsidP="004E7D13" w14:paraId="6C71D907" w14:textId="77777777">
      <w:pPr>
        <w:pStyle w:val="NormalBold"/>
        <w:rPr>
          <w:lang w:val="it-IT"/>
        </w:rPr>
      </w:pPr>
      <w:r w:rsidRPr="004E7D13">
        <w:rPr>
          <w:rStyle w:val="HideTWBExt"/>
          <w:b w:val="0"/>
          <w:lang w:val="it-IT"/>
        </w:rPr>
        <w:t>&lt;RepeatBlock-By&gt;&lt;Members&gt;</w:t>
      </w:r>
      <w:r w:rsidRPr="004E7D13">
        <w:rPr>
          <w:lang w:val="it-IT"/>
        </w:rPr>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4E7D13">
        <w:rPr>
          <w:rStyle w:val="HideTWBExt"/>
          <w:b w:val="0"/>
          <w:lang w:val="it-IT"/>
        </w:rPr>
        <w:t>&lt;/Members&gt;</w:t>
      </w:r>
    </w:p>
    <w:p w:rsidR="004E7D13" w:rsidRPr="004E7D13" w:rsidP="004E7D13" w14:paraId="669FD8FA" w14:textId="77777777">
      <w:pPr>
        <w:rPr>
          <w:lang w:val="it-IT"/>
        </w:rPr>
      </w:pPr>
      <w:r w:rsidRPr="004E7D13">
        <w:rPr>
          <w:rStyle w:val="HideTWBExt"/>
          <w:lang w:val="it-IT"/>
        </w:rPr>
        <w:t>&lt;/RepeatBlock-By&gt;</w:t>
      </w:r>
    </w:p>
    <w:p w:rsidR="004E7D13" w:rsidRPr="003F2178" w:rsidP="004E7D13" w14:paraId="1D53DD58"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55F2960" w14:textId="77777777">
      <w:pPr>
        <w:pStyle w:val="NormalBold"/>
      </w:pPr>
      <w:r w:rsidRPr="003F2178">
        <w:rPr>
          <w:rStyle w:val="HideTWBExt"/>
          <w:b w:val="0"/>
        </w:rPr>
        <w:t>&lt;Article&gt;</w:t>
      </w:r>
      <w:r w:rsidRPr="003F2178">
        <w:t>Annex I – point 1 – point b</w:t>
      </w:r>
      <w:r w:rsidRPr="003F2178">
        <w:rPr>
          <w:rStyle w:val="HideTWBExt"/>
          <w:b w:val="0"/>
        </w:rPr>
        <w:t>&lt;/Article&gt;</w:t>
      </w:r>
    </w:p>
    <w:p w:rsidR="004E7D13" w:rsidRPr="003F2178" w:rsidP="004E7D13" w14:paraId="1EC30864"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B25A6DD" w14:textId="77777777">
      <w:r w:rsidRPr="003F2178">
        <w:rPr>
          <w:rStyle w:val="HideTWBExt"/>
        </w:rPr>
        <w:t>&lt;Article2&gt;</w:t>
      </w:r>
      <w:r w:rsidRPr="003F2178">
        <w:t>Annex I – point 5</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66F7A3"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2E7F5184" w14:textId="77777777">
            <w:pPr>
              <w:keepNext/>
            </w:pPr>
          </w:p>
        </w:tc>
      </w:tr>
      <w:tr w14:paraId="0EF34EE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A371B61"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F22390B" w14:textId="77777777">
            <w:pPr>
              <w:pStyle w:val="ColumnHeading"/>
              <w:keepNext/>
              <w:rPr>
                <w:color w:val="008000"/>
                <w:lang w:val="en-GB"/>
              </w:rPr>
            </w:pPr>
            <w:r w:rsidRPr="003F2178">
              <w:rPr>
                <w:color w:val="008000"/>
                <w:lang w:val="en-GB"/>
              </w:rPr>
              <w:t>Amendment</w:t>
            </w:r>
          </w:p>
        </w:tc>
      </w:tr>
      <w:tr w14:paraId="2099E43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7271A7C" w14:textId="77777777">
            <w:pPr>
              <w:pStyle w:val="Normal6"/>
              <w:rPr>
                <w:lang w:val="en-GB"/>
              </w:rPr>
            </w:pPr>
            <w:r w:rsidRPr="003F2178">
              <w:rPr>
                <w:b/>
                <w:i/>
                <w:lang w:val="en-GB"/>
              </w:rPr>
              <w:t>(b)</w:t>
            </w:r>
            <w:r w:rsidRPr="003F2178">
              <w:rPr>
                <w:b/>
                <w:i/>
                <w:lang w:val="en-GB"/>
              </w:rPr>
              <w:tab/>
              <w:t>in point 5 the following words are deleted: ‘or municipal’</w:t>
            </w:r>
          </w:p>
        </w:tc>
        <w:tc>
          <w:tcPr>
            <w:tcW w:w="4876" w:type="dxa"/>
            <w:hideMark/>
          </w:tcPr>
          <w:p w:rsidR="004E7D13" w:rsidRPr="003F2178" w:rsidP="00790F2A" w14:paraId="222FD8B9" w14:textId="77777777">
            <w:pPr>
              <w:pStyle w:val="Normal6"/>
              <w:rPr>
                <w:szCs w:val="24"/>
                <w:lang w:val="en-GB"/>
              </w:rPr>
            </w:pPr>
            <w:r w:rsidRPr="003F2178">
              <w:rPr>
                <w:b/>
                <w:i/>
                <w:lang w:val="en-GB"/>
              </w:rPr>
              <w:t>deleted</w:t>
            </w:r>
          </w:p>
        </w:tc>
      </w:tr>
    </w:tbl>
    <w:p w:rsidR="004E7D13" w:rsidRPr="003F2178" w:rsidP="004E7D13" w14:paraId="4AD5A006"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068D1F0" w14:textId="77777777">
      <w:r w:rsidRPr="003F2178">
        <w:rPr>
          <w:rStyle w:val="HideTWBExt"/>
        </w:rPr>
        <w:t>&lt;/Amend&gt;</w:t>
      </w:r>
    </w:p>
    <w:p w:rsidR="004E7D13" w:rsidRPr="003F2178" w:rsidP="004E7D13" w14:paraId="63EC93D8"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3209</w:t>
      </w:r>
      <w:r w:rsidRPr="003F2178">
        <w:rPr>
          <w:rStyle w:val="HideTWBExt"/>
          <w:b w:val="0"/>
          <w:lang w:val="en-GB"/>
        </w:rPr>
        <w:t>&lt;/NumAm&gt;</w:t>
      </w:r>
    </w:p>
    <w:p w:rsidR="004E7D13" w:rsidRPr="004E7D13" w:rsidP="004E7D13" w14:paraId="05F0C1A1" w14:textId="77777777">
      <w:pPr>
        <w:pStyle w:val="NormalBold"/>
        <w:rPr>
          <w:lang w:val="it-IT"/>
        </w:rPr>
      </w:pPr>
      <w:r w:rsidRPr="004E7D13">
        <w:rPr>
          <w:rStyle w:val="HideTWBExt"/>
          <w:b w:val="0"/>
          <w:lang w:val="it-IT"/>
        </w:rPr>
        <w:t>&lt;RepeatBlock-By&gt;&lt;Members&gt;</w:t>
      </w:r>
      <w:r w:rsidRPr="004E7D13">
        <w:rPr>
          <w:lang w:val="it-IT"/>
        </w:rPr>
        <w:t>Letizia Moratti, Massimiliano Salini, Flavio Tosi</w:t>
      </w:r>
      <w:r w:rsidRPr="004E7D13">
        <w:rPr>
          <w:rStyle w:val="HideTWBExt"/>
          <w:b w:val="0"/>
          <w:lang w:val="it-IT"/>
        </w:rPr>
        <w:t>&lt;/Members&gt;</w:t>
      </w:r>
    </w:p>
    <w:p w:rsidR="004E7D13" w:rsidRPr="004E7D13" w:rsidP="004E7D13" w14:paraId="0040F025" w14:textId="77777777">
      <w:pPr>
        <w:rPr>
          <w:lang w:val="it-IT"/>
        </w:rPr>
      </w:pPr>
      <w:r w:rsidRPr="004E7D13">
        <w:rPr>
          <w:rStyle w:val="HideTWBExt"/>
          <w:lang w:val="it-IT"/>
        </w:rPr>
        <w:t>&lt;/RepeatBlock-By&gt;</w:t>
      </w:r>
    </w:p>
    <w:p w:rsidR="004E7D13" w:rsidRPr="003F2178" w:rsidP="004E7D13" w14:paraId="564966D3"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58FA8D03" w14:textId="77777777">
      <w:pPr>
        <w:pStyle w:val="NormalBold"/>
      </w:pPr>
      <w:r w:rsidRPr="003F2178">
        <w:rPr>
          <w:rStyle w:val="HideTWBExt"/>
          <w:b w:val="0"/>
        </w:rPr>
        <w:t>&lt;Article&gt;</w:t>
      </w:r>
      <w:r w:rsidRPr="003F2178">
        <w:t>Annex I – point 1 – point b</w:t>
      </w:r>
      <w:r w:rsidRPr="003F2178">
        <w:rPr>
          <w:rStyle w:val="HideTWBExt"/>
          <w:b w:val="0"/>
        </w:rPr>
        <w:t>&lt;/Article&gt;</w:t>
      </w:r>
    </w:p>
    <w:p w:rsidR="004E7D13" w:rsidRPr="003F2178" w:rsidP="004E7D13" w14:paraId="1F008495"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71EB0F75" w14:textId="77777777">
      <w:r w:rsidRPr="003F2178">
        <w:rPr>
          <w:rStyle w:val="HideTWBExt"/>
        </w:rPr>
        <w:t>&lt;Article2&gt;</w:t>
      </w:r>
      <w:r w:rsidRPr="003F2178">
        <w:t>Annex I – point 5</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9E25AD"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61BCF8B5" w14:textId="77777777">
            <w:pPr>
              <w:keepNext/>
            </w:pPr>
          </w:p>
        </w:tc>
      </w:tr>
      <w:tr w14:paraId="382E49E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318233B"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400C6FEA" w14:textId="77777777">
            <w:pPr>
              <w:pStyle w:val="ColumnHeading"/>
              <w:keepNext/>
              <w:rPr>
                <w:color w:val="008000"/>
                <w:lang w:val="en-GB"/>
              </w:rPr>
            </w:pPr>
            <w:r w:rsidRPr="003F2178">
              <w:rPr>
                <w:color w:val="008000"/>
                <w:lang w:val="en-GB"/>
              </w:rPr>
              <w:t>Amendment</w:t>
            </w:r>
          </w:p>
        </w:tc>
      </w:tr>
      <w:tr w14:paraId="483F697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2D64AAE" w14:textId="77777777">
            <w:pPr>
              <w:pStyle w:val="Normal6"/>
              <w:rPr>
                <w:lang w:val="en-GB"/>
              </w:rPr>
            </w:pPr>
            <w:r w:rsidRPr="003F2178">
              <w:rPr>
                <w:b/>
                <w:i/>
                <w:lang w:val="en-GB"/>
              </w:rPr>
              <w:t>(b)</w:t>
            </w:r>
            <w:r w:rsidRPr="003F2178">
              <w:rPr>
                <w:b/>
                <w:i/>
                <w:lang w:val="en-GB"/>
              </w:rPr>
              <w:tab/>
              <w:t>in point 5 the following words are deleted: ‘or municipal’</w:t>
            </w:r>
          </w:p>
        </w:tc>
        <w:tc>
          <w:tcPr>
            <w:tcW w:w="4876" w:type="dxa"/>
            <w:hideMark/>
          </w:tcPr>
          <w:p w:rsidR="004E7D13" w:rsidRPr="003F2178" w:rsidP="00790F2A" w14:paraId="51FBE9A6" w14:textId="77777777">
            <w:pPr>
              <w:pStyle w:val="Normal6"/>
              <w:rPr>
                <w:szCs w:val="24"/>
                <w:lang w:val="en-GB"/>
              </w:rPr>
            </w:pPr>
            <w:r w:rsidRPr="003F2178">
              <w:rPr>
                <w:b/>
                <w:i/>
                <w:lang w:val="en-GB"/>
              </w:rPr>
              <w:t>deleted</w:t>
            </w:r>
          </w:p>
        </w:tc>
      </w:tr>
    </w:tbl>
    <w:p w:rsidR="004E7D13" w:rsidRPr="003F2178" w:rsidP="004E7D13" w14:paraId="43BE8E44"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064A6D7" w14:textId="77777777">
      <w:r w:rsidRPr="003F2178">
        <w:rPr>
          <w:rStyle w:val="HideTWBExt"/>
        </w:rPr>
        <w:t>&lt;/Amend&gt;</w:t>
      </w:r>
    </w:p>
    <w:p w:rsidR="004E7D13" w:rsidRPr="003F2178" w:rsidP="004E7D13" w14:paraId="055EB584"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3210</w:t>
      </w:r>
      <w:r w:rsidRPr="003F2178">
        <w:rPr>
          <w:rStyle w:val="HideTWBExt"/>
          <w:b w:val="0"/>
          <w:lang w:val="en-GB"/>
        </w:rPr>
        <w:t>&lt;/NumAm&gt;</w:t>
      </w:r>
    </w:p>
    <w:p w:rsidR="004E7D13" w:rsidRPr="003F2178" w:rsidP="004E7D13" w14:paraId="1D664725" w14:textId="77777777">
      <w:pPr>
        <w:pStyle w:val="NormalBold"/>
      </w:pPr>
      <w:r w:rsidRPr="003F2178">
        <w:rPr>
          <w:rStyle w:val="HideTWBExt"/>
          <w:b w:val="0"/>
        </w:rPr>
        <w:t>&lt;RepeatBlock-By&gt;&lt;Members&gt;</w:t>
      </w:r>
      <w:r w:rsidRPr="003F2178">
        <w:t>Virgil-Daniel Popescu, Daniel Buda, Dan-Ştefan Motreanu, Iuliu Winkler, Gheorghe Falcă, Siegfried Mureşan</w:t>
      </w:r>
      <w:r w:rsidRPr="003F2178">
        <w:rPr>
          <w:rStyle w:val="HideTWBExt"/>
          <w:b w:val="0"/>
        </w:rPr>
        <w:t>&lt;/Members&gt;</w:t>
      </w:r>
    </w:p>
    <w:p w:rsidR="004E7D13" w:rsidRPr="003F2178" w:rsidP="004E7D13" w14:paraId="77C42723" w14:textId="77777777">
      <w:r w:rsidRPr="003F2178">
        <w:rPr>
          <w:rStyle w:val="HideTWBExt"/>
        </w:rPr>
        <w:t>&lt;/RepeatBlock-By&gt;</w:t>
      </w:r>
    </w:p>
    <w:p w:rsidR="004E7D13" w:rsidRPr="003F2178" w:rsidP="004E7D13" w14:paraId="3B1E5B9B"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16AD26BF" w14:textId="77777777">
      <w:pPr>
        <w:pStyle w:val="NormalBold"/>
      </w:pPr>
      <w:r w:rsidRPr="003F2178">
        <w:rPr>
          <w:rStyle w:val="HideTWBExt"/>
          <w:b w:val="0"/>
        </w:rPr>
        <w:t>&lt;Article&gt;</w:t>
      </w:r>
      <w:r w:rsidRPr="003F2178">
        <w:t>Annex I – point 1 – point b</w:t>
      </w:r>
      <w:r w:rsidRPr="003F2178">
        <w:rPr>
          <w:rStyle w:val="HideTWBExt"/>
          <w:b w:val="0"/>
        </w:rPr>
        <w:t>&lt;/Article&gt;</w:t>
      </w:r>
    </w:p>
    <w:p w:rsidR="004E7D13" w:rsidRPr="003F2178" w:rsidP="004E7D13" w14:paraId="0BB43446"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1B460E77" w14:textId="77777777">
      <w:r w:rsidRPr="003F2178">
        <w:rPr>
          <w:rStyle w:val="HideTWBExt"/>
        </w:rPr>
        <w:t>&lt;Article2&gt;</w:t>
      </w:r>
      <w:r w:rsidRPr="003F2178">
        <w:t>Annex I – point 5</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BAAC70"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69A5A513" w14:textId="77777777">
            <w:pPr>
              <w:keepNext/>
            </w:pPr>
          </w:p>
        </w:tc>
      </w:tr>
      <w:tr w14:paraId="5FED35D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E75F2B2"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2DEC5E5F" w14:textId="77777777">
            <w:pPr>
              <w:pStyle w:val="ColumnHeading"/>
              <w:keepNext/>
              <w:rPr>
                <w:color w:val="008000"/>
                <w:lang w:val="en-GB"/>
              </w:rPr>
            </w:pPr>
            <w:r w:rsidRPr="003F2178">
              <w:rPr>
                <w:color w:val="008000"/>
                <w:lang w:val="en-GB"/>
              </w:rPr>
              <w:t>Amendment</w:t>
            </w:r>
          </w:p>
        </w:tc>
      </w:tr>
      <w:tr w14:paraId="643477B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A37059F" w14:textId="77777777">
            <w:pPr>
              <w:pStyle w:val="Normal6"/>
              <w:rPr>
                <w:lang w:val="en-GB"/>
              </w:rPr>
            </w:pPr>
            <w:r w:rsidRPr="003F2178">
              <w:rPr>
                <w:lang w:val="en-GB"/>
              </w:rPr>
              <w:t>(b)</w:t>
            </w:r>
            <w:r w:rsidRPr="003F2178">
              <w:rPr>
                <w:lang w:val="en-GB"/>
              </w:rPr>
              <w:tab/>
              <w:t>in point 5 the following words are deleted: ‘or municipal’</w:t>
            </w:r>
          </w:p>
        </w:tc>
        <w:tc>
          <w:tcPr>
            <w:tcW w:w="4876" w:type="dxa"/>
            <w:hideMark/>
          </w:tcPr>
          <w:p w:rsidR="004E7D13" w:rsidRPr="003F2178" w:rsidP="00790F2A" w14:paraId="1BDF650D" w14:textId="77777777">
            <w:pPr>
              <w:pStyle w:val="Normal6"/>
              <w:rPr>
                <w:szCs w:val="24"/>
                <w:lang w:val="en-GB"/>
              </w:rPr>
            </w:pPr>
            <w:r w:rsidRPr="003F2178">
              <w:rPr>
                <w:lang w:val="en-GB"/>
              </w:rPr>
              <w:t>(b)</w:t>
            </w:r>
            <w:r w:rsidRPr="003F2178">
              <w:rPr>
                <w:lang w:val="en-GB"/>
              </w:rPr>
              <w:tab/>
              <w:t>in point 5 the following words are deleted: ‘</w:t>
            </w:r>
            <w:r w:rsidRPr="003F2178">
              <w:rPr>
                <w:b/>
                <w:i/>
                <w:lang w:val="en-GB"/>
              </w:rPr>
              <w:t>other than units for the incineration of hazardous</w:t>
            </w:r>
            <w:r w:rsidRPr="003F2178">
              <w:rPr>
                <w:lang w:val="en-GB"/>
              </w:rPr>
              <w:t xml:space="preserve"> or municipal </w:t>
            </w:r>
            <w:r w:rsidRPr="003F2178">
              <w:rPr>
                <w:b/>
                <w:i/>
                <w:lang w:val="en-GB"/>
              </w:rPr>
              <w:t>waste</w:t>
            </w:r>
            <w:r w:rsidRPr="003F2178">
              <w:rPr>
                <w:lang w:val="en-GB"/>
              </w:rPr>
              <w:t>’</w:t>
            </w:r>
          </w:p>
        </w:tc>
      </w:tr>
    </w:tbl>
    <w:p w:rsidR="004E7D13" w:rsidRPr="003F2178" w:rsidP="004E7D13" w14:paraId="4BE19912"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28BA2F77"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09BBBF9A" w14:textId="77777777">
      <w:pPr>
        <w:pStyle w:val="Normal12Italic"/>
        <w:rPr>
          <w:noProof w:val="0"/>
          <w:lang w:val="en-GB"/>
        </w:rPr>
      </w:pPr>
      <w:r w:rsidRPr="003F2178">
        <w:rPr>
          <w:noProof w:val="0"/>
          <w:lang w:val="en-GB"/>
        </w:rPr>
        <w:t>Co-incineration plants within certain energy-intensive and hard-to-abate industrial sectors such as cement would remain subjected to a surrendering obligation for the emissions resulting from the incineration of hazardous waste. To ensure a level playing field it is necessary that the inclusion of incineration is not limited to non-hazardous waste.</w:t>
      </w:r>
    </w:p>
    <w:p w:rsidR="004E7D13" w:rsidRPr="003F2178" w:rsidP="004E7D13" w14:paraId="02B2227C" w14:textId="77777777">
      <w:r w:rsidRPr="003F2178">
        <w:rPr>
          <w:rStyle w:val="HideTWBExt"/>
        </w:rPr>
        <w:t>&lt;/Amend&gt;</w:t>
      </w:r>
    </w:p>
    <w:p w:rsidR="004E7D13" w:rsidRPr="003F2178" w:rsidP="004E7D13" w14:paraId="73365541"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3211</w:t>
      </w:r>
      <w:r w:rsidRPr="003F2178">
        <w:rPr>
          <w:rStyle w:val="HideTWBExt"/>
          <w:b w:val="0"/>
        </w:rPr>
        <w:t>&lt;/NumAm&gt;</w:t>
      </w:r>
    </w:p>
    <w:p w:rsidR="004E7D13" w:rsidRPr="003F2178" w:rsidP="004E7D13" w14:paraId="06719D65" w14:textId="77777777">
      <w:pPr>
        <w:pStyle w:val="NormalBold"/>
        <w:rPr>
          <w:szCs w:val="24"/>
        </w:rPr>
      </w:pPr>
      <w:r w:rsidRPr="003F2178">
        <w:rPr>
          <w:rStyle w:val="HideTWBExt"/>
          <w:b w:val="0"/>
        </w:rPr>
        <w:t>&lt;RepeatBlock-By&gt;&lt;Members&gt;</w:t>
      </w:r>
      <w:r w:rsidRPr="003F2178">
        <w:rPr>
          <w:szCs w:val="24"/>
        </w:rPr>
        <w:t xml:space="preserve">Anna Zalewska, Jacek </w:t>
      </w:r>
      <w:r w:rsidRPr="003F2178">
        <w:rPr>
          <w:szCs w:val="24"/>
        </w:rPr>
        <w:t>Ozdoba</w:t>
      </w:r>
      <w:r w:rsidRPr="003F2178">
        <w:rPr>
          <w:szCs w:val="24"/>
        </w:rPr>
        <w:t xml:space="preserve">, Jadwiga </w:t>
      </w:r>
      <w:r w:rsidRPr="003F2178">
        <w:rPr>
          <w:szCs w:val="24"/>
        </w:rPr>
        <w:t>Wiśniewska</w:t>
      </w:r>
      <w:r w:rsidRPr="003F2178">
        <w:rPr>
          <w:szCs w:val="24"/>
        </w:rPr>
        <w:t xml:space="preserve">, Daniel Obajtek, Beata </w:t>
      </w:r>
      <w:r w:rsidRPr="003F2178">
        <w:rPr>
          <w:szCs w:val="24"/>
        </w:rPr>
        <w:t>Szydło</w:t>
      </w:r>
      <w:r w:rsidRPr="003F2178">
        <w:rPr>
          <w:szCs w:val="24"/>
        </w:rPr>
        <w:t>, Rihards Kols, Patryk Jaki, Marion Marechal</w:t>
      </w:r>
      <w:r w:rsidRPr="003F2178">
        <w:rPr>
          <w:rStyle w:val="HideTWBExt"/>
          <w:b w:val="0"/>
        </w:rPr>
        <w:t>&lt;/Members&gt;</w:t>
      </w:r>
    </w:p>
    <w:p w:rsidR="004E7D13" w:rsidRPr="003F2178" w:rsidP="004E7D13" w14:paraId="4FAFEC0E" w14:textId="77777777">
      <w:pPr>
        <w:rPr>
          <w:szCs w:val="24"/>
        </w:rPr>
      </w:pPr>
      <w:r w:rsidRPr="003F2178">
        <w:rPr>
          <w:rStyle w:val="HideTWBExt"/>
        </w:rPr>
        <w:t>&lt;/RepeatBlock-By&gt;</w:t>
      </w:r>
    </w:p>
    <w:p w:rsidR="004E7D13" w:rsidRPr="003F2178" w:rsidP="004E7D13" w14:paraId="2AFFB00D"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2E11A9D5" w14:textId="77777777">
      <w:pPr>
        <w:pStyle w:val="NormalBold"/>
        <w:keepNext/>
        <w:rPr>
          <w:b w:val="0"/>
          <w:bCs/>
          <w:szCs w:val="24"/>
        </w:rPr>
      </w:pPr>
      <w:r w:rsidRPr="003F2178">
        <w:rPr>
          <w:rStyle w:val="HideTWBExt"/>
          <w:b w:val="0"/>
        </w:rPr>
        <w:t>&lt;Article&gt;</w:t>
      </w:r>
      <w:r w:rsidRPr="003F2178">
        <w:rPr>
          <w:szCs w:val="24"/>
        </w:rPr>
        <w:t xml:space="preserve">Annex I – point 1 – point </w:t>
      </w:r>
      <w:r w:rsidRPr="003F2178">
        <w:rPr>
          <w:szCs w:val="24"/>
        </w:rPr>
        <w:t>ba</w:t>
      </w:r>
      <w:r w:rsidRPr="003F2178">
        <w:rPr>
          <w:szCs w:val="24"/>
        </w:rPr>
        <w:t xml:space="preserve"> (new)</w:t>
      </w:r>
      <w:r w:rsidRPr="003F2178">
        <w:rPr>
          <w:rStyle w:val="HideTWBExt"/>
          <w:b w:val="0"/>
        </w:rPr>
        <w:t>&lt;/Article&gt;</w:t>
      </w:r>
    </w:p>
    <w:p w:rsidR="004E7D13" w:rsidRPr="003F2178" w:rsidP="004E7D13" w14:paraId="76AD1250"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68A48145" w14:textId="77777777">
      <w:pPr>
        <w:rPr>
          <w:szCs w:val="24"/>
        </w:rPr>
      </w:pPr>
      <w:r w:rsidRPr="003F2178">
        <w:rPr>
          <w:rStyle w:val="HideTWBExt"/>
        </w:rPr>
        <w:t>&lt;Article2&gt;</w:t>
      </w:r>
      <w:r w:rsidRPr="003F2178">
        <w:rPr>
          <w:szCs w:val="24"/>
        </w:rPr>
        <w:t>Annex I – point 5 a (new)</w:t>
      </w:r>
      <w:r w:rsidRPr="003F2178">
        <w:rPr>
          <w:rStyle w:val="HideTWBExt"/>
        </w:rPr>
        <w:t>&lt;/Article2&gt;</w:t>
      </w:r>
    </w:p>
    <w:tbl>
      <w:tblPr>
        <w:tblW w:w="8955" w:type="dxa"/>
        <w:tblBorders>
          <w:insideH w:val="nil"/>
          <w:insideV w:val="nil"/>
        </w:tblBorders>
        <w:tblLayout w:type="fixed"/>
        <w:tblLook w:val="0400"/>
      </w:tblPr>
      <w:tblGrid>
        <w:gridCol w:w="4478"/>
        <w:gridCol w:w="4477"/>
      </w:tblGrid>
      <w:tr w14:paraId="7E8A5998" w14:textId="77777777" w:rsidTr="00790F2A">
        <w:tblPrEx>
          <w:tblW w:w="8955" w:type="dxa"/>
          <w:tblBorders>
            <w:insideH w:val="nil"/>
            <w:insideV w:val="nil"/>
          </w:tblBorders>
          <w:tblLayout w:type="fixed"/>
          <w:tblLook w:val="0400"/>
        </w:tblPrEx>
        <w:trPr>
          <w:tblHeader/>
        </w:trPr>
        <w:tc>
          <w:tcPr>
            <w:tcW w:w="4478" w:type="dxa"/>
            <w:hideMark/>
          </w:tcPr>
          <w:p w:rsidR="004E7D13" w:rsidRPr="003F2178" w:rsidP="00790F2A" w14:paraId="0A0017CD" w14:textId="77777777">
            <w:pPr>
              <w:pStyle w:val="AmColumnHeading"/>
            </w:pPr>
            <w:r w:rsidRPr="003F2178">
              <w:t>Present text</w:t>
            </w:r>
          </w:p>
        </w:tc>
        <w:tc>
          <w:tcPr>
            <w:tcW w:w="4477" w:type="dxa"/>
            <w:hideMark/>
          </w:tcPr>
          <w:p w:rsidR="004E7D13" w:rsidRPr="003F2178" w:rsidP="00790F2A" w14:paraId="409DBDE2" w14:textId="77777777">
            <w:pPr>
              <w:pStyle w:val="AmColumnHeading"/>
            </w:pPr>
            <w:r w:rsidRPr="003F2178">
              <w:t>Amendment</w:t>
            </w:r>
          </w:p>
        </w:tc>
      </w:tr>
      <w:tr w14:paraId="5A09B46F" w14:textId="77777777" w:rsidTr="00790F2A">
        <w:tblPrEx>
          <w:tblW w:w="8955" w:type="dxa"/>
          <w:tblLayout w:type="fixed"/>
          <w:tblLook w:val="0400"/>
        </w:tblPrEx>
        <w:trPr>
          <w:cantSplit/>
        </w:trPr>
        <w:tc>
          <w:tcPr>
            <w:tcW w:w="4478" w:type="dxa"/>
          </w:tcPr>
          <w:p w:rsidR="004E7D13" w:rsidRPr="003F2178" w:rsidP="00790F2A" w14:paraId="1C9C1BE6" w14:textId="77777777">
            <w:pPr>
              <w:pStyle w:val="Normal6a"/>
              <w:rPr>
                <w:b/>
                <w:bCs/>
                <w:i/>
                <w:iCs/>
                <w:lang w:val="en-GB"/>
              </w:rPr>
            </w:pPr>
          </w:p>
        </w:tc>
        <w:tc>
          <w:tcPr>
            <w:tcW w:w="4477" w:type="dxa"/>
            <w:hideMark/>
          </w:tcPr>
          <w:p w:rsidR="004E7D13" w:rsidRPr="003F2178" w:rsidP="00790F2A" w14:paraId="2BE70DD0" w14:textId="77777777">
            <w:pPr>
              <w:pStyle w:val="Normal6a"/>
              <w:rPr>
                <w:b/>
                <w:bCs/>
                <w:i/>
                <w:iCs/>
                <w:lang w:val="en-GB"/>
              </w:rPr>
            </w:pPr>
            <w:r w:rsidRPr="003F2178">
              <w:rPr>
                <w:b/>
                <w:bCs/>
                <w:i/>
                <w:iCs/>
                <w:lang w:val="en-GB"/>
              </w:rPr>
              <w:t>5a.</w:t>
            </w:r>
            <w:r w:rsidRPr="003F2178">
              <w:rPr>
                <w:b/>
                <w:bCs/>
                <w:i/>
                <w:iCs/>
                <w:lang w:val="en-GB"/>
              </w:rPr>
              <w:tab/>
              <w:t>Installations or parts of installations whose principal activity is the manufacture of fertilisers and nitrogen compounds shall not be covered by this Directive. This exclusion shall include the production of ammonia, nitric acid, hydrogen and synthesis gas where those products are produced within the installation and are predominantly used for the manufacture of fertilisers. The exclusion shall not apply to production units whose output is predominantly placed on the market for purposes other than the manufacture of fertilisers.</w:t>
            </w:r>
          </w:p>
        </w:tc>
      </w:tr>
    </w:tbl>
    <w:p w:rsidR="004E7D13" w:rsidRPr="003F2178" w:rsidP="004E7D13" w14:paraId="415BF84A"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0051134A"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415DC0A5" w14:textId="77777777">
      <w:pPr>
        <w:pStyle w:val="Normal12Italic"/>
        <w:rPr>
          <w:lang w:val="en-GB"/>
        </w:rPr>
      </w:pPr>
      <w:r w:rsidRPr="003F2178">
        <w:rPr>
          <w:lang w:val="en-GB"/>
        </w:rPr>
        <w:t>Fertilisers should be excluded from the EU ETS in order to limit additional cost pressure on European agriculture and safeguard food security. Higher carbon costs for fertiliser production risk increasing input costs for farmers, weakening the competitiveness of EU agricultural production and increasing dependence on imports from third countries.</w:t>
      </w:r>
    </w:p>
    <w:p w:rsidR="004E7D13" w:rsidRPr="003F2178" w:rsidP="004E7D13" w14:paraId="44B44DB6" w14:textId="77777777">
      <w:r w:rsidRPr="003F2178">
        <w:rPr>
          <w:rStyle w:val="HideTWBExt"/>
        </w:rPr>
        <w:t>&lt;/Amend&gt;</w:t>
      </w:r>
    </w:p>
    <w:p w:rsidR="004E7D13" w:rsidRPr="003F2178" w:rsidP="004E7D13" w14:paraId="5D59969F"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3212</w:t>
      </w:r>
      <w:r w:rsidRPr="003F2178">
        <w:rPr>
          <w:rStyle w:val="HideTWBExt"/>
          <w:b w:val="0"/>
          <w:lang w:val="en-GB"/>
        </w:rPr>
        <w:t>&lt;/NumAm&gt;</w:t>
      </w:r>
    </w:p>
    <w:p w:rsidR="004E7D13" w:rsidRPr="003F2178" w:rsidP="004E7D13" w14:paraId="50F44BBF" w14:textId="77777777">
      <w:pPr>
        <w:pStyle w:val="NormalBold"/>
      </w:pPr>
      <w:r w:rsidRPr="003F2178">
        <w:rPr>
          <w:rStyle w:val="HideTWBExt"/>
          <w:b w:val="0"/>
        </w:rPr>
        <w:t>&lt;RepeatBlock-By&gt;&lt;Members&gt;</w:t>
      </w:r>
      <w:r w:rsidRPr="003F2178">
        <w:t>Mohammed Chahim</w:t>
      </w:r>
      <w:r w:rsidRPr="003F2178">
        <w:rPr>
          <w:rStyle w:val="HideTWBExt"/>
          <w:b w:val="0"/>
        </w:rPr>
        <w:t>&lt;/Members&gt;</w:t>
      </w:r>
    </w:p>
    <w:p w:rsidR="004E7D13" w:rsidRPr="003F2178" w:rsidP="004E7D13" w14:paraId="470AAD23" w14:textId="77777777">
      <w:r w:rsidRPr="003F2178">
        <w:rPr>
          <w:rStyle w:val="HideTWBExt"/>
        </w:rPr>
        <w:t>&lt;/RepeatBlock-By&gt;</w:t>
      </w:r>
    </w:p>
    <w:p w:rsidR="004E7D13" w:rsidRPr="003F2178" w:rsidP="004E7D13" w14:paraId="7FA0EDE1"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5BD2CC98" w14:textId="77777777">
      <w:pPr>
        <w:pStyle w:val="NormalBold"/>
      </w:pPr>
      <w:r w:rsidRPr="003F2178">
        <w:rPr>
          <w:rStyle w:val="HideTWBExt"/>
          <w:b w:val="0"/>
        </w:rPr>
        <w:t>&lt;Article&gt;</w:t>
      </w:r>
      <w:r w:rsidRPr="003F2178">
        <w:t>Annex I – point 1 – point b a (new)</w:t>
      </w:r>
      <w:r w:rsidRPr="003F2178">
        <w:rPr>
          <w:rStyle w:val="HideTWBExt"/>
          <w:b w:val="0"/>
        </w:rPr>
        <w:t>&lt;/Article&gt;</w:t>
      </w:r>
    </w:p>
    <w:p w:rsidR="004E7D13" w:rsidRPr="003F2178" w:rsidP="004E7D13" w14:paraId="40FFC6C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2F7A694F" w14:textId="77777777">
      <w:r w:rsidRPr="003F2178">
        <w:rPr>
          <w:rStyle w:val="HideTWBExt"/>
        </w:rPr>
        <w:t>&lt;Article2&gt;</w:t>
      </w:r>
      <w:r w:rsidRPr="003F2178">
        <w:t>Annex I – point 5 a (new)</w:t>
      </w:r>
      <w:r w:rsidRPr="003F217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AFD5F41" w14:textId="77777777" w:rsidTr="00790F2A">
        <w:tblPrEx>
          <w:tblW w:w="9750" w:type="dxa"/>
          <w:jc w:val="center"/>
          <w:tblLayout w:type="fixed"/>
          <w:tblCellMar>
            <w:left w:w="340" w:type="dxa"/>
            <w:right w:w="340" w:type="dxa"/>
          </w:tblCellMar>
          <w:tblLook w:val="04A0"/>
        </w:tblPrEx>
        <w:trPr>
          <w:jc w:val="center"/>
        </w:trPr>
        <w:tc>
          <w:tcPr>
            <w:tcW w:w="9752" w:type="dxa"/>
            <w:gridSpan w:val="2"/>
          </w:tcPr>
          <w:p w:rsidR="004E7D13" w:rsidRPr="003F2178" w:rsidP="00790F2A" w14:paraId="0626D671" w14:textId="77777777">
            <w:pPr>
              <w:keepNext/>
            </w:pPr>
          </w:p>
        </w:tc>
      </w:tr>
      <w:tr w14:paraId="7BBD42C9" w14:textId="77777777" w:rsidTr="00790F2A">
        <w:tblPrEx>
          <w:tblW w:w="9750" w:type="dxa"/>
          <w:jc w:val="center"/>
          <w:tblLayout w:type="fixed"/>
          <w:tblCellMar>
            <w:left w:w="340" w:type="dxa"/>
            <w:right w:w="340" w:type="dxa"/>
          </w:tblCellMar>
          <w:tblLook w:val="04A0"/>
        </w:tblPrEx>
        <w:trPr>
          <w:jc w:val="center"/>
        </w:trPr>
        <w:tc>
          <w:tcPr>
            <w:tcW w:w="4876" w:type="dxa"/>
            <w:hideMark/>
          </w:tcPr>
          <w:p w:rsidR="004E7D13" w:rsidRPr="003F2178" w:rsidP="00790F2A" w14:paraId="053C0EEB"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C14F9BA" w14:textId="77777777">
            <w:pPr>
              <w:pStyle w:val="ColumnHeading"/>
              <w:keepNext/>
              <w:rPr>
                <w:color w:val="008000"/>
                <w:lang w:val="en-GB"/>
              </w:rPr>
            </w:pPr>
            <w:r w:rsidRPr="003F2178">
              <w:rPr>
                <w:color w:val="008000"/>
                <w:lang w:val="en-GB"/>
              </w:rPr>
              <w:t>Amendment</w:t>
            </w:r>
          </w:p>
        </w:tc>
      </w:tr>
      <w:tr w14:paraId="290AAC91" w14:textId="77777777" w:rsidTr="00790F2A">
        <w:tblPrEx>
          <w:tblW w:w="9750" w:type="dxa"/>
          <w:jc w:val="center"/>
          <w:tblLayout w:type="fixed"/>
          <w:tblCellMar>
            <w:left w:w="340" w:type="dxa"/>
            <w:right w:w="340" w:type="dxa"/>
          </w:tblCellMar>
          <w:tblLook w:val="04A0"/>
        </w:tblPrEx>
        <w:trPr>
          <w:jc w:val="center"/>
        </w:trPr>
        <w:tc>
          <w:tcPr>
            <w:tcW w:w="4876" w:type="dxa"/>
          </w:tcPr>
          <w:p w:rsidR="004E7D13" w:rsidRPr="003F2178" w:rsidP="00790F2A" w14:paraId="26B820B7" w14:textId="77777777">
            <w:pPr>
              <w:pStyle w:val="Normal6"/>
              <w:rPr>
                <w:lang w:val="en-GB"/>
              </w:rPr>
            </w:pPr>
          </w:p>
        </w:tc>
        <w:tc>
          <w:tcPr>
            <w:tcW w:w="4876" w:type="dxa"/>
            <w:hideMark/>
          </w:tcPr>
          <w:p w:rsidR="004E7D13" w:rsidRPr="003F2178" w:rsidP="00790F2A" w14:paraId="00CBE487" w14:textId="77777777">
            <w:pPr>
              <w:pStyle w:val="Normal6"/>
              <w:rPr>
                <w:b/>
                <w:i/>
                <w:lang w:val="en-GB"/>
              </w:rPr>
            </w:pPr>
            <w:r w:rsidRPr="003F2178">
              <w:rPr>
                <w:b/>
                <w:i/>
                <w:lang w:val="en-GB"/>
              </w:rPr>
              <w:t>(</w:t>
            </w:r>
            <w:r w:rsidRPr="003F2178">
              <w:rPr>
                <w:b/>
                <w:i/>
                <w:lang w:val="en-GB"/>
              </w:rPr>
              <w:t>ba</w:t>
            </w:r>
            <w:r w:rsidRPr="003F2178">
              <w:rPr>
                <w:b/>
                <w:i/>
                <w:lang w:val="en-GB"/>
              </w:rPr>
              <w:t>)</w:t>
            </w:r>
            <w:r w:rsidRPr="003F2178">
              <w:rPr>
                <w:b/>
                <w:i/>
                <w:lang w:val="en-GB"/>
              </w:rPr>
              <w:tab/>
              <w:t>In Annex I the following point 5a is added:</w:t>
            </w:r>
          </w:p>
        </w:tc>
      </w:tr>
      <w:tr w14:paraId="565B60EF" w14:textId="77777777" w:rsidTr="00790F2A">
        <w:tblPrEx>
          <w:tblW w:w="9750" w:type="dxa"/>
          <w:jc w:val="center"/>
          <w:tblLayout w:type="fixed"/>
          <w:tblCellMar>
            <w:left w:w="340" w:type="dxa"/>
            <w:right w:w="340" w:type="dxa"/>
          </w:tblCellMar>
          <w:tblLook w:val="04A0"/>
        </w:tblPrEx>
        <w:trPr>
          <w:jc w:val="center"/>
        </w:trPr>
        <w:tc>
          <w:tcPr>
            <w:tcW w:w="4876" w:type="dxa"/>
          </w:tcPr>
          <w:p w:rsidR="004E7D13" w:rsidRPr="003F2178" w:rsidP="00790F2A" w14:paraId="198AFFE2" w14:textId="77777777">
            <w:pPr>
              <w:pStyle w:val="Normal6"/>
              <w:rPr>
                <w:lang w:val="en-GB"/>
              </w:rPr>
            </w:pPr>
          </w:p>
        </w:tc>
        <w:tc>
          <w:tcPr>
            <w:tcW w:w="4876" w:type="dxa"/>
            <w:hideMark/>
          </w:tcPr>
          <w:p w:rsidR="004E7D13" w:rsidRPr="003F2178" w:rsidP="00790F2A" w14:paraId="048751D7" w14:textId="77777777">
            <w:pPr>
              <w:pStyle w:val="Normal6"/>
              <w:rPr>
                <w:szCs w:val="24"/>
                <w:lang w:val="en-GB"/>
              </w:rPr>
            </w:pPr>
            <w:r w:rsidRPr="003F2178">
              <w:rPr>
                <w:b/>
                <w:i/>
                <w:lang w:val="en-GB"/>
              </w:rPr>
              <w:t xml:space="preserve">5a. By way of derogation from the preceding paragraph, for the purpose of the activity concerning electricity generation by fuel combustion in stationary units forming part of a data centre installation, units with an individual rated thermal input below 3 MW shall be </w:t>
            </w:r>
            <w:r w:rsidRPr="003F2178">
              <w:rPr>
                <w:b/>
                <w:i/>
                <w:lang w:val="en-GB"/>
              </w:rPr>
              <w:t>taken into account</w:t>
            </w:r>
            <w:r w:rsidRPr="003F2178">
              <w:rPr>
                <w:b/>
                <w:i/>
                <w:lang w:val="en-GB"/>
              </w:rPr>
              <w:t xml:space="preserve"> for that calculation, including reserve and peak-</w:t>
            </w:r>
            <w:r w:rsidRPr="003F2178">
              <w:rPr>
                <w:b/>
                <w:i/>
                <w:lang w:val="en-GB"/>
              </w:rPr>
              <w:t>load units</w:t>
            </w:r>
          </w:p>
        </w:tc>
      </w:tr>
    </w:tbl>
    <w:p w:rsidR="004E7D13" w:rsidRPr="003F2178" w:rsidP="004E7D13" w14:paraId="0AA29F62"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1BC939A3" w14:textId="77777777">
      <w:r w:rsidRPr="003F2178">
        <w:rPr>
          <w:rStyle w:val="HideTWBExt"/>
        </w:rPr>
        <w:t>&lt;/Amend&gt;</w:t>
      </w:r>
    </w:p>
    <w:p w:rsidR="004E7D13" w:rsidRPr="003F2178" w:rsidP="004E7D13" w14:paraId="7A2DE77C"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3213</w:t>
      </w:r>
      <w:r w:rsidRPr="003F2178">
        <w:rPr>
          <w:rStyle w:val="HideTWBExt"/>
          <w:b w:val="0"/>
        </w:rPr>
        <w:t>&lt;/NumAm&gt;</w:t>
      </w:r>
    </w:p>
    <w:p w:rsidR="004E7D13" w:rsidRPr="003F2178" w:rsidP="004E7D13" w14:paraId="4E166BA5" w14:textId="77777777">
      <w:pPr>
        <w:pStyle w:val="NormalBold"/>
        <w:rPr>
          <w:szCs w:val="24"/>
        </w:rPr>
      </w:pPr>
      <w:r w:rsidRPr="003F2178">
        <w:rPr>
          <w:rStyle w:val="HideTWBExt"/>
          <w:b w:val="0"/>
        </w:rPr>
        <w:t>&lt;RepeatBlock-By&gt;&lt;Members&gt;</w:t>
      </w:r>
      <w:r w:rsidRPr="003F2178">
        <w:rPr>
          <w:szCs w:val="24"/>
        </w:rPr>
        <w:t xml:space="preserve">Anna Zalewska, Jacek </w:t>
      </w:r>
      <w:r w:rsidRPr="003F2178">
        <w:rPr>
          <w:szCs w:val="24"/>
        </w:rPr>
        <w:t>Ozdoba</w:t>
      </w:r>
      <w:r w:rsidRPr="003F2178">
        <w:rPr>
          <w:szCs w:val="24"/>
        </w:rPr>
        <w:t xml:space="preserve">, Jadwiga </w:t>
      </w:r>
      <w:r w:rsidRPr="003F2178">
        <w:rPr>
          <w:szCs w:val="24"/>
        </w:rPr>
        <w:t>Wiśniewska</w:t>
      </w:r>
      <w:r w:rsidRPr="003F2178">
        <w:rPr>
          <w:szCs w:val="24"/>
        </w:rPr>
        <w:t xml:space="preserve">, Daniel Obajtek, Beata </w:t>
      </w:r>
      <w:r w:rsidRPr="003F2178">
        <w:rPr>
          <w:szCs w:val="24"/>
        </w:rPr>
        <w:t>Szydło</w:t>
      </w:r>
      <w:r w:rsidRPr="003F2178">
        <w:rPr>
          <w:szCs w:val="24"/>
        </w:rPr>
        <w:t>, Rihards Kols, Patryk Jaki, Marion Marechal</w:t>
      </w:r>
      <w:r w:rsidRPr="003F2178">
        <w:rPr>
          <w:rStyle w:val="HideTWBExt"/>
          <w:b w:val="0"/>
        </w:rPr>
        <w:t>&lt;/Members&gt;</w:t>
      </w:r>
    </w:p>
    <w:p w:rsidR="004E7D13" w:rsidRPr="003F2178" w:rsidP="004E7D13" w14:paraId="4D2C6C7C" w14:textId="77777777">
      <w:pPr>
        <w:rPr>
          <w:szCs w:val="24"/>
        </w:rPr>
      </w:pPr>
      <w:r w:rsidRPr="003F2178">
        <w:rPr>
          <w:rStyle w:val="HideTWBExt"/>
        </w:rPr>
        <w:t>&lt;/RepeatBlock-By&gt;</w:t>
      </w:r>
    </w:p>
    <w:p w:rsidR="004E7D13" w:rsidRPr="003F2178" w:rsidP="004E7D13" w14:paraId="3C4ABF31"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1A959518" w14:textId="77777777">
      <w:pPr>
        <w:pStyle w:val="NormalBold"/>
        <w:keepNext/>
        <w:rPr>
          <w:szCs w:val="24"/>
        </w:rPr>
      </w:pPr>
      <w:r w:rsidRPr="003F2178">
        <w:rPr>
          <w:rStyle w:val="HideTWBExt"/>
          <w:b w:val="0"/>
        </w:rPr>
        <w:t>&lt;Article&gt;</w:t>
      </w:r>
      <w:r w:rsidRPr="003F2178">
        <w:rPr>
          <w:szCs w:val="24"/>
        </w:rPr>
        <w:t>Annex I – point 1 – point c – point i - table</w:t>
      </w:r>
      <w:r w:rsidRPr="003F2178">
        <w:rPr>
          <w:rStyle w:val="HideTWBExt"/>
          <w:b w:val="0"/>
        </w:rPr>
        <w:t>&lt;/Article&gt;</w:t>
      </w:r>
    </w:p>
    <w:p w:rsidR="004E7D13" w:rsidRPr="003F2178" w:rsidP="004E7D13" w14:paraId="77856879"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5405D0FC" w14:textId="77777777">
      <w:pPr>
        <w:rPr>
          <w:szCs w:val="24"/>
        </w:rPr>
      </w:pPr>
      <w:r w:rsidRPr="003F2178">
        <w:rPr>
          <w:rStyle w:val="HideTWBExt"/>
        </w:rPr>
        <w:t>&lt;Article2&gt;</w:t>
      </w:r>
      <w:r w:rsidRPr="003F2178">
        <w:rPr>
          <w:szCs w:val="24"/>
        </w:rPr>
        <w:t>Annex I – first row</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718890AC"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7E2F2417" w14:textId="77777777">
            <w:pPr>
              <w:keepNext/>
              <w:rPr>
                <w:szCs w:val="24"/>
              </w:rPr>
            </w:pPr>
          </w:p>
        </w:tc>
      </w:tr>
      <w:tr w14:paraId="1C365D36"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1F22FC50" w14:textId="77777777">
            <w:pPr>
              <w:pStyle w:val="AmColumnHeading"/>
              <w:keepNext/>
              <w:rPr>
                <w:color w:val="008000"/>
                <w:szCs w:val="24"/>
              </w:rPr>
            </w:pPr>
            <w:r w:rsidRPr="003F2178">
              <w:rPr>
                <w:iCs/>
                <w:color w:val="008000"/>
                <w:szCs w:val="24"/>
              </w:rPr>
              <w:t>Text proposed by the Commission</w:t>
            </w:r>
          </w:p>
        </w:tc>
      </w:tr>
      <w:tr w14:paraId="3E3ED2C7"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6CA2936B" w14:textId="77777777">
            <w:pPr>
              <w:pStyle w:val="Normal6a"/>
              <w:rPr>
                <w:color w:val="008000"/>
                <w:lang w:val="en-GB"/>
              </w:rPr>
            </w:pPr>
            <w:r w:rsidRPr="003F2178">
              <w:rPr>
                <w:color w:val="008000"/>
                <w:lang w:val="en-GB"/>
              </w:rPr>
              <w:t xml:space="preserve">Combustion of fuels in installations with a total rated thermal input exceeding </w:t>
            </w:r>
            <w:r w:rsidRPr="003F2178">
              <w:rPr>
                <w:b/>
                <w:bCs/>
                <w:i/>
                <w:iCs/>
                <w:color w:val="008000"/>
                <w:lang w:val="en-GB"/>
              </w:rPr>
              <w:t xml:space="preserve">20 MW </w:t>
            </w:r>
            <w:r w:rsidRPr="003F2178">
              <w:rPr>
                <w:color w:val="008000"/>
                <w:lang w:val="en-GB"/>
              </w:rPr>
              <w:t>(except in installations for the incineration of hazardous or municipal waste)</w:t>
            </w:r>
          </w:p>
        </w:tc>
        <w:tc>
          <w:tcPr>
            <w:tcW w:w="5110" w:type="dxa"/>
            <w:tcBorders>
              <w:top w:val="nil"/>
              <w:left w:val="single" w:sz="4" w:space="0" w:color="auto"/>
              <w:bottom w:val="nil"/>
              <w:right w:val="nil"/>
            </w:tcBorders>
            <w:hideMark/>
          </w:tcPr>
          <w:p w:rsidR="004E7D13" w:rsidRPr="003F2178" w:rsidP="00790F2A" w14:paraId="33FE4F8E" w14:textId="77777777">
            <w:pPr>
              <w:pStyle w:val="Normal6a"/>
              <w:rPr>
                <w:b/>
                <w:bCs/>
                <w:i/>
                <w:iCs/>
                <w:color w:val="008000"/>
                <w:lang w:val="en-GB"/>
              </w:rPr>
            </w:pPr>
            <w:r w:rsidRPr="003F2178">
              <w:rPr>
                <w:color w:val="008000"/>
                <w:lang w:val="en-GB"/>
              </w:rPr>
              <w:t>Carbon dioxide</w:t>
            </w:r>
          </w:p>
        </w:tc>
      </w:tr>
      <w:tr w14:paraId="3C43B5DD"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0B28EE1E" w14:textId="77777777">
            <w:pPr>
              <w:rPr>
                <w:b/>
                <w:i/>
                <w:color w:val="008000"/>
                <w:szCs w:val="24"/>
              </w:rPr>
            </w:pPr>
          </w:p>
        </w:tc>
      </w:tr>
      <w:tr w14:paraId="23651492"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0CA4A546" w14:textId="77777777">
            <w:pPr>
              <w:pStyle w:val="AmColumnHeading"/>
              <w:keepNext/>
              <w:rPr>
                <w:i w:val="0"/>
                <w:iCs/>
                <w:color w:val="008000"/>
                <w:szCs w:val="24"/>
              </w:rPr>
            </w:pPr>
            <w:r w:rsidRPr="003F2178">
              <w:rPr>
                <w:iCs/>
                <w:color w:val="008000"/>
                <w:szCs w:val="24"/>
              </w:rPr>
              <w:t>Amendment</w:t>
            </w:r>
          </w:p>
        </w:tc>
      </w:tr>
      <w:tr w14:paraId="6BB978C5"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77D2E9F8" w14:textId="77777777">
            <w:pPr>
              <w:pStyle w:val="Normal6a"/>
              <w:rPr>
                <w:b/>
                <w:bCs/>
                <w:i/>
                <w:iCs/>
                <w:lang w:val="en-GB"/>
              </w:rPr>
            </w:pPr>
            <w:r w:rsidRPr="003F2178">
              <w:rPr>
                <w:lang w:val="en-GB"/>
              </w:rPr>
              <w:t xml:space="preserve">Combustion of fuels in installations with a total rated thermal input exceeding </w:t>
            </w:r>
            <w:r w:rsidRPr="003F2178">
              <w:rPr>
                <w:b/>
                <w:bCs/>
                <w:i/>
                <w:iCs/>
                <w:lang w:val="en-GB"/>
              </w:rPr>
              <w:t>40 MW</w:t>
            </w:r>
            <w:r w:rsidRPr="003F2178">
              <w:rPr>
                <w:lang w:val="en-GB"/>
              </w:rPr>
              <w:t xml:space="preserve"> (except in installations for the incineration of hazardous or municipal waste </w:t>
            </w:r>
            <w:r w:rsidRPr="003F2178">
              <w:rPr>
                <w:b/>
                <w:bCs/>
                <w:i/>
                <w:iCs/>
                <w:lang w:val="en-GB"/>
              </w:rPr>
              <w:t>and except in electricity-generation installations qualifying as peaking power plants in accordance with subparagraph 2).</w:t>
            </w:r>
          </w:p>
          <w:p w:rsidR="004E7D13" w:rsidRPr="003F2178" w:rsidP="00790F2A" w14:paraId="7166D37D" w14:textId="77777777">
            <w:pPr>
              <w:pStyle w:val="Normal6a"/>
              <w:rPr>
                <w:lang w:val="en-GB"/>
              </w:rPr>
            </w:pPr>
            <w:r w:rsidRPr="003F2178">
              <w:rPr>
                <w:b/>
                <w:bCs/>
                <w:i/>
                <w:iCs/>
                <w:lang w:val="en-GB"/>
              </w:rPr>
              <w:t>Electricity-generation installations shall be considered peaking power plants for the purposes of this Annex where they are operated primarily to meet temporary peak electricity demand or to provide services necessary for the security, adequacy or stability of the electricity system.</w:t>
            </w:r>
            <w:r w:rsidRPr="003F2178">
              <w:rPr>
                <w:lang w:val="en-GB"/>
              </w:rPr>
              <w:t xml:space="preserve"> </w:t>
            </w:r>
            <w:r w:rsidRPr="003F2178">
              <w:rPr>
                <w:b/>
                <w:bCs/>
                <w:i/>
                <w:iCs/>
                <w:lang w:val="en-GB"/>
              </w:rPr>
              <w:t>Such installations shall be excluded from this Directive provided that:</w:t>
            </w:r>
          </w:p>
          <w:p w:rsidR="004E7D13" w:rsidRPr="003F2178" w:rsidP="00790F2A" w14:paraId="10CC611E" w14:textId="77777777">
            <w:pPr>
              <w:pStyle w:val="Normal6a"/>
              <w:rPr>
                <w:lang w:val="en-GB"/>
              </w:rPr>
            </w:pPr>
            <w:r w:rsidRPr="003F2178">
              <w:rPr>
                <w:b/>
                <w:bCs/>
                <w:i/>
                <w:iCs/>
                <w:lang w:val="en-GB"/>
              </w:rPr>
              <w:t>(a) their operation is limited to no more than 1 500 operating hours per year, calculated as a rolling average over three years;</w:t>
            </w:r>
          </w:p>
          <w:p w:rsidR="004E7D13" w:rsidRPr="003F2178" w:rsidP="00790F2A" w14:paraId="0BB6755F" w14:textId="77777777">
            <w:pPr>
              <w:pStyle w:val="Normal6a"/>
              <w:rPr>
                <w:lang w:val="en-GB"/>
              </w:rPr>
            </w:pPr>
            <w:r w:rsidRPr="003F2178">
              <w:rPr>
                <w:b/>
                <w:bCs/>
                <w:i/>
                <w:iCs/>
                <w:lang w:val="en-GB"/>
              </w:rPr>
              <w:t>(b) their operation for peak-load or system-security purposes is certified by the competent authority on the basis of information provided by the relevant transmission system operator;</w:t>
            </w:r>
          </w:p>
          <w:p w:rsidR="004E7D13" w:rsidRPr="003F2178" w:rsidP="00790F2A" w14:paraId="71C17D33" w14:textId="77777777">
            <w:pPr>
              <w:pStyle w:val="Normal6a"/>
              <w:rPr>
                <w:lang w:val="en-GB"/>
              </w:rPr>
            </w:pPr>
            <w:r w:rsidRPr="003F2178">
              <w:rPr>
                <w:b/>
                <w:bCs/>
                <w:i/>
                <w:iCs/>
                <w:lang w:val="en-GB"/>
              </w:rPr>
              <w:t>Memgber States shall annually notify the Commission of the installations benefiting from this exclusion.</w:t>
            </w:r>
          </w:p>
        </w:tc>
        <w:tc>
          <w:tcPr>
            <w:tcW w:w="5110" w:type="dxa"/>
            <w:tcBorders>
              <w:top w:val="nil"/>
              <w:left w:val="single" w:sz="4" w:space="0" w:color="auto"/>
              <w:bottom w:val="nil"/>
              <w:right w:val="nil"/>
            </w:tcBorders>
          </w:tcPr>
          <w:p w:rsidR="004E7D13" w:rsidRPr="003F2178" w:rsidP="00790F2A" w14:paraId="26ECF681" w14:textId="77777777">
            <w:pPr>
              <w:pStyle w:val="Normal6a"/>
              <w:spacing w:after="240"/>
              <w:rPr>
                <w:i/>
                <w:iCs/>
                <w:lang w:val="en-GB"/>
              </w:rPr>
            </w:pPr>
          </w:p>
        </w:tc>
      </w:tr>
    </w:tbl>
    <w:p w:rsidR="004E7D13" w:rsidRPr="003F2178" w:rsidP="004E7D13" w14:paraId="455B0977"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5086E349"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61CA452E" w14:textId="77777777">
      <w:r w:rsidRPr="003F2178">
        <w:rPr>
          <w:i/>
        </w:rPr>
        <w:t>Peaking power plants operate for limited periods and are primarily needed to meet temporary peaks in electricity demand and ensure security and stability of the electricity system. Subjecting such capacity to the full ETS cost drastically increases the cost of electricity during periods when these plants are necessary for system adequacy, while providing only a limited additional decarbonisation incentive. This narrowly defined exemption would help contain electricity-price impacts while preserving sufficient dispatchable capacity for security of supply.</w:t>
      </w:r>
      <w:r w:rsidRPr="003F2178">
        <w:rPr>
          <w:rStyle w:val="HideTWBExt"/>
        </w:rPr>
        <w:t>&lt;/Amend&gt;</w:t>
      </w:r>
    </w:p>
    <w:p w:rsidR="004E7D13" w:rsidRPr="004E7D13" w:rsidP="004E7D13" w14:paraId="0DA51424" w14:textId="77777777">
      <w:pPr>
        <w:pStyle w:val="AMNumberTabs0"/>
        <w:keepNext/>
        <w:rPr>
          <w:lang w:val="en-GB"/>
        </w:rPr>
      </w:pPr>
      <w:r>
        <w:rPr>
          <w:rStyle w:val="HideTWBExt"/>
          <w:b w:val="0"/>
          <w:lang w:val="en-GB"/>
        </w:rPr>
        <w:t>&lt;Amend&gt;</w:t>
      </w:r>
      <w:r w:rsidRPr="004E7D13">
        <w:rPr>
          <w:lang w:val="en-GB"/>
        </w:rPr>
        <w:t>Amendment</w:t>
      </w:r>
      <w:r w:rsidRPr="004E7D13">
        <w:rPr>
          <w:lang w:val="en-GB"/>
        </w:rPr>
        <w:tab/>
      </w:r>
      <w:r w:rsidRPr="004E7D13">
        <w:rPr>
          <w:lang w:val="en-GB"/>
        </w:rPr>
        <w:tab/>
      </w:r>
      <w:r>
        <w:rPr>
          <w:rStyle w:val="HideTWBExt"/>
          <w:b w:val="0"/>
          <w:lang w:val="en-GB"/>
        </w:rPr>
        <w:t>&lt;NumAm&gt;</w:t>
      </w:r>
      <w:r w:rsidRPr="004E7D13">
        <w:rPr>
          <w:lang w:val="en-GB"/>
        </w:rPr>
        <w:t>3214</w:t>
      </w:r>
      <w:r>
        <w:rPr>
          <w:rStyle w:val="HideTWBExt"/>
          <w:b w:val="0"/>
          <w:lang w:val="en-GB"/>
        </w:rPr>
        <w:t>&lt;/NumAm&gt;</w:t>
      </w:r>
    </w:p>
    <w:p w:rsidR="004E7D13" w:rsidRPr="003F2178" w:rsidP="004E7D13" w14:paraId="11026194" w14:textId="77777777">
      <w:pPr>
        <w:pStyle w:val="NormalBold"/>
      </w:pPr>
      <w:r>
        <w:rPr>
          <w:rStyle w:val="HideTWBExt"/>
          <w:b w:val="0"/>
        </w:rPr>
        <w:t>&lt;RepeatBlock-By&gt;&lt;Members&gt;</w:t>
      </w:r>
      <w:r>
        <w:t>Marie-Luce Brasier-Clain, Anne-Sophie Frigout, Mathilde Androuët, Valérie Deloge, Silvia Sardone, Barbara Bonte, Ondřej Knotek, Jana Nagyová</w:t>
      </w:r>
      <w:r>
        <w:rPr>
          <w:rStyle w:val="HideTWBExt"/>
          <w:b w:val="0"/>
        </w:rPr>
        <w:t>&lt;/Members&gt;</w:t>
      </w:r>
    </w:p>
    <w:p w:rsidR="004E7D13" w:rsidRPr="003F2178" w:rsidP="004E7D13" w14:paraId="23661C98" w14:textId="77777777">
      <w:r>
        <w:rPr>
          <w:rStyle w:val="HideTWBExt"/>
        </w:rPr>
        <w:t>&lt;/RepeatBlock-By&gt;</w:t>
      </w:r>
    </w:p>
    <w:p w:rsidR="004E7D13" w:rsidRPr="003F2178" w:rsidP="004E7D13" w14:paraId="1F63C50B"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518AF7F5" w14:textId="77777777">
      <w:pPr>
        <w:pStyle w:val="NormalBold"/>
      </w:pPr>
      <w:r>
        <w:rPr>
          <w:rStyle w:val="HideTWBExt"/>
          <w:b w:val="0"/>
        </w:rPr>
        <w:t>&lt;Article&gt;</w:t>
      </w:r>
      <w:r>
        <w:t>Annex I – point 1 – point c – point i – table</w:t>
      </w:r>
      <w:r>
        <w:rPr>
          <w:rStyle w:val="HideTWBExt"/>
          <w:b w:val="0"/>
        </w:rPr>
        <w:t>&lt;/Article&gt;</w:t>
      </w:r>
    </w:p>
    <w:p w:rsidR="004E7D13" w:rsidRPr="003F2178" w:rsidP="004E7D13" w14:paraId="5B575E59" w14:textId="77777777">
      <w:pPr>
        <w:keepNext/>
      </w:pPr>
      <w:r>
        <w:rPr>
          <w:rStyle w:val="HideTWBExt"/>
        </w:rPr>
        <w:t>&lt;DocAmend2&gt;</w:t>
      </w:r>
      <w:r>
        <w:t>Directive 2003/87/EC</w:t>
      </w:r>
      <w:r>
        <w:rPr>
          <w:rStyle w:val="HideTWBExt"/>
        </w:rPr>
        <w:t>&lt;/DocAmend2&gt;</w:t>
      </w:r>
    </w:p>
    <w:p w:rsidR="004E7D13" w:rsidRPr="003F2178" w:rsidP="004E7D13" w14:paraId="41CB6F33" w14:textId="77777777">
      <w:r>
        <w:rPr>
          <w:rStyle w:val="HideTWBExt"/>
        </w:rPr>
        <w:t>&lt;Article2&gt;</w:t>
      </w:r>
      <w:r>
        <w:t>Annex I – first row</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CBD8E7"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475BC76" w14:textId="77777777">
            <w:pPr>
              <w:keepNext/>
            </w:pPr>
          </w:p>
        </w:tc>
      </w:tr>
      <w:tr w14:paraId="4D36567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5E4CEE2F"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485A59DD" w14:textId="77777777">
            <w:pPr>
              <w:pStyle w:val="ColumnHeading"/>
              <w:keepNext/>
              <w:rPr>
                <w:color w:val="008000"/>
              </w:rPr>
            </w:pPr>
            <w:r>
              <w:t>Amendment</w:t>
            </w:r>
          </w:p>
        </w:tc>
      </w:tr>
      <w:tr w14:paraId="7220E69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38A0E622" w14:textId="77777777">
            <w:pPr>
              <w:pStyle w:val="Normal6"/>
              <w:rPr>
                <w:lang w:val="en-GB"/>
              </w:rPr>
            </w:pPr>
            <w:r w:rsidRPr="004E7D13">
              <w:rPr>
                <w:b/>
                <w:i/>
                <w:lang w:val="en-GB"/>
              </w:rPr>
              <w:t>(i)</w:t>
            </w:r>
            <w:r w:rsidRPr="004E7D13">
              <w:rPr>
                <w:b/>
                <w:i/>
                <w:lang w:val="en-GB"/>
              </w:rPr>
              <w:tab/>
              <w:t>the first row is replaced by the following:</w:t>
            </w:r>
          </w:p>
        </w:tc>
        <w:tc>
          <w:tcPr>
            <w:tcW w:w="4876" w:type="dxa"/>
            <w:hideMark/>
          </w:tcPr>
          <w:p w:rsidR="004E7D13" w:rsidRPr="003F2178" w:rsidP="00790F2A" w14:paraId="0FA96F56" w14:textId="77777777">
            <w:pPr>
              <w:pStyle w:val="Normal6"/>
              <w:rPr>
                <w:szCs w:val="24"/>
              </w:rPr>
            </w:pPr>
            <w:r>
              <w:rPr>
                <w:b/>
                <w:i/>
              </w:rPr>
              <w:t>deleted</w:t>
            </w:r>
          </w:p>
        </w:tc>
      </w:tr>
      <w:tr w14:paraId="7F8C63C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33A4EF2" w14:textId="77777777">
            <w:pPr>
              <w:pStyle w:val="Normal6"/>
            </w:pPr>
            <w:r>
              <w:rPr>
                <w:b/>
                <w:i/>
              </w:rPr>
              <w:t>[...]</w:t>
            </w:r>
          </w:p>
        </w:tc>
        <w:tc>
          <w:tcPr>
            <w:tcW w:w="4876" w:type="dxa"/>
          </w:tcPr>
          <w:p w:rsidR="004E7D13" w:rsidRPr="003F2178" w:rsidP="00790F2A" w14:paraId="1EF386F0" w14:textId="77777777">
            <w:pPr>
              <w:pStyle w:val="Normal6"/>
              <w:rPr>
                <w:szCs w:val="24"/>
              </w:rPr>
            </w:pPr>
          </w:p>
        </w:tc>
      </w:tr>
      <w:tr w14:paraId="6D71E4A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47DBB04A" w14:textId="77777777">
            <w:pPr>
              <w:pStyle w:val="Normal6"/>
              <w:rPr>
                <w:lang w:val="en-GB"/>
              </w:rPr>
            </w:pPr>
            <w:r w:rsidRPr="004E7D13">
              <w:rPr>
                <w:b/>
                <w:i/>
                <w:lang w:val="en-GB"/>
              </w:rPr>
              <w:t>Combustion of fuels in installations with a nominal rated thermal input exceeding 20 MW (except in installations for the incineration of hazardous waste)</w:t>
            </w:r>
          </w:p>
        </w:tc>
        <w:tc>
          <w:tcPr>
            <w:tcW w:w="4876" w:type="dxa"/>
          </w:tcPr>
          <w:p w:rsidR="004E7D13" w:rsidRPr="004E7D13" w:rsidP="00790F2A" w14:paraId="5206E451" w14:textId="77777777">
            <w:pPr>
              <w:pStyle w:val="Normal6"/>
              <w:rPr>
                <w:szCs w:val="24"/>
                <w:lang w:val="en-GB"/>
              </w:rPr>
            </w:pPr>
          </w:p>
        </w:tc>
      </w:tr>
      <w:tr w14:paraId="6627765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55E6DE1" w14:textId="77777777">
            <w:pPr>
              <w:pStyle w:val="Normal6"/>
            </w:pPr>
            <w:r>
              <w:rPr>
                <w:b/>
                <w:i/>
              </w:rPr>
              <w:t xml:space="preserve">Carbon </w:t>
            </w:r>
            <w:r>
              <w:rPr>
                <w:b/>
                <w:i/>
              </w:rPr>
              <w:t>dioxide</w:t>
            </w:r>
            <w:r>
              <w:rPr>
                <w:b/>
                <w:i/>
              </w:rPr>
              <w:t> </w:t>
            </w:r>
          </w:p>
        </w:tc>
        <w:tc>
          <w:tcPr>
            <w:tcW w:w="4876" w:type="dxa"/>
          </w:tcPr>
          <w:p w:rsidR="004E7D13" w:rsidRPr="003F2178" w:rsidP="00790F2A" w14:paraId="52AA3105" w14:textId="77777777">
            <w:pPr>
              <w:pStyle w:val="Normal6"/>
              <w:rPr>
                <w:szCs w:val="24"/>
              </w:rPr>
            </w:pPr>
          </w:p>
        </w:tc>
      </w:tr>
    </w:tbl>
    <w:p w:rsidR="004E7D13" w:rsidRPr="003F2178" w:rsidP="004E7D13" w14:paraId="12F2D1AD" w14:textId="77777777">
      <w:pPr>
        <w:pStyle w:val="Olang"/>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0862A1EF" w14:textId="77777777">
      <w:r>
        <w:rPr>
          <w:rStyle w:val="HideTWBExt"/>
        </w:rPr>
        <w:t>&lt;/Amend&gt;</w:t>
      </w:r>
    </w:p>
    <w:p w:rsidR="004E7D13" w:rsidRPr="003F2178" w:rsidP="004E7D13" w14:paraId="3764A4F9"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3215</w:t>
      </w:r>
      <w:r w:rsidRPr="003F2178">
        <w:rPr>
          <w:rStyle w:val="HideTWBExt"/>
          <w:b w:val="0"/>
          <w:lang w:val="en-GB"/>
        </w:rPr>
        <w:t>&lt;/NumAm&gt;</w:t>
      </w:r>
    </w:p>
    <w:p w:rsidR="004E7D13" w:rsidRPr="004E7D13" w:rsidP="004E7D13" w14:paraId="2B19BA2D" w14:textId="77777777">
      <w:pPr>
        <w:pStyle w:val="NormalBold"/>
        <w:rPr>
          <w:lang w:val="it-IT"/>
        </w:rPr>
      </w:pPr>
      <w:r w:rsidRPr="004E7D13">
        <w:rPr>
          <w:rStyle w:val="HideTWBExt"/>
          <w:b w:val="0"/>
          <w:lang w:val="it-IT"/>
        </w:rPr>
        <w:t>&lt;RepeatBlock-By&gt;&lt;Members&gt;</w:t>
      </w:r>
      <w:r w:rsidRPr="004E7D13">
        <w:rPr>
          <w:lang w:val="it-IT"/>
        </w:rPr>
        <w:t xml:space="preserve">Nicola Procaccini, Pietro Fiocchi, Michele Picaro, Sergio Berlato, Stefano Cavedagna, </w:t>
      </w:r>
      <w:r w:rsidRPr="004E7D13">
        <w:rPr>
          <w:lang w:val="it-IT"/>
        </w:rPr>
        <w:t>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4E7D13">
        <w:rPr>
          <w:rStyle w:val="HideTWBExt"/>
          <w:b w:val="0"/>
          <w:lang w:val="it-IT"/>
        </w:rPr>
        <w:t>&lt;/Members&gt;</w:t>
      </w:r>
    </w:p>
    <w:p w:rsidR="004E7D13" w:rsidRPr="004E7D13" w:rsidP="004E7D13" w14:paraId="15082266" w14:textId="77777777">
      <w:pPr>
        <w:rPr>
          <w:lang w:val="it-IT"/>
        </w:rPr>
      </w:pPr>
      <w:r w:rsidRPr="004E7D13">
        <w:rPr>
          <w:rStyle w:val="HideTWBExt"/>
          <w:lang w:val="it-IT"/>
        </w:rPr>
        <w:t>&lt;/RepeatBlock-By&gt;</w:t>
      </w:r>
    </w:p>
    <w:p w:rsidR="004E7D13" w:rsidRPr="003F2178" w:rsidP="004E7D13" w14:paraId="741C528E"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7D9817EE" w14:textId="77777777">
      <w:pPr>
        <w:pStyle w:val="NormalBold"/>
        <w:keepNext/>
        <w:rPr>
          <w:szCs w:val="24"/>
        </w:rPr>
      </w:pPr>
      <w:r w:rsidRPr="003F2178">
        <w:rPr>
          <w:rStyle w:val="HideTWBExt"/>
          <w:b w:val="0"/>
        </w:rPr>
        <w:t>&lt;Article&gt;</w:t>
      </w:r>
      <w:r w:rsidRPr="003F2178">
        <w:rPr>
          <w:szCs w:val="24"/>
        </w:rPr>
        <w:t>Annex I – point 1 – point c – point i - table</w:t>
      </w:r>
      <w:r w:rsidRPr="003F2178">
        <w:rPr>
          <w:rStyle w:val="HideTWBExt"/>
          <w:b w:val="0"/>
        </w:rPr>
        <w:t>&lt;/Article&gt;</w:t>
      </w:r>
    </w:p>
    <w:p w:rsidR="004E7D13" w:rsidRPr="003F2178" w:rsidP="004E7D13" w14:paraId="4EDAF986"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41A37175" w14:textId="77777777">
      <w:pPr>
        <w:rPr>
          <w:szCs w:val="24"/>
        </w:rPr>
      </w:pPr>
      <w:r w:rsidRPr="003F2178">
        <w:rPr>
          <w:rStyle w:val="HideTWBExt"/>
        </w:rPr>
        <w:t>&lt;Article2&gt;</w:t>
      </w:r>
      <w:r w:rsidRPr="003F2178">
        <w:rPr>
          <w:szCs w:val="24"/>
        </w:rPr>
        <w:t>Annex I – first row</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AD0F6"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6445EEF" w14:textId="77777777">
            <w:pPr>
              <w:keepNext/>
            </w:pPr>
          </w:p>
        </w:tc>
      </w:tr>
      <w:tr w14:paraId="226D1F8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C2F5AE9"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FBF8C0F" w14:textId="77777777">
            <w:pPr>
              <w:pStyle w:val="ColumnHeading"/>
              <w:keepNext/>
              <w:rPr>
                <w:color w:val="008000"/>
                <w:lang w:val="en-GB"/>
              </w:rPr>
            </w:pPr>
            <w:r w:rsidRPr="003F2178">
              <w:rPr>
                <w:color w:val="008000"/>
                <w:lang w:val="en-GB"/>
              </w:rPr>
              <w:t>Amendment</w:t>
            </w:r>
          </w:p>
        </w:tc>
      </w:tr>
      <w:tr w14:paraId="7854F24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F6020B0" w14:textId="77777777">
            <w:pPr>
              <w:pStyle w:val="Normal6"/>
              <w:rPr>
                <w:lang w:val="en-GB"/>
              </w:rPr>
            </w:pPr>
            <w:r w:rsidRPr="003F2178">
              <w:rPr>
                <w:b/>
                <w:i/>
                <w:lang w:val="en-GB"/>
              </w:rPr>
              <w:t>:</w:t>
            </w:r>
          </w:p>
        </w:tc>
        <w:tc>
          <w:tcPr>
            <w:tcW w:w="4876" w:type="dxa"/>
            <w:hideMark/>
          </w:tcPr>
          <w:p w:rsidR="004E7D13" w:rsidRPr="003F2178" w:rsidP="00790F2A" w14:paraId="35D2F02E" w14:textId="77777777">
            <w:pPr>
              <w:pStyle w:val="Normal6"/>
              <w:rPr>
                <w:szCs w:val="24"/>
                <w:lang w:val="en-GB"/>
              </w:rPr>
            </w:pPr>
            <w:r w:rsidRPr="003F2178">
              <w:rPr>
                <w:b/>
                <w:i/>
                <w:lang w:val="en-GB"/>
              </w:rPr>
              <w:t>deleted</w:t>
            </w:r>
          </w:p>
        </w:tc>
      </w:tr>
      <w:tr w14:paraId="6952B691"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6DE0226D" w14:textId="77777777">
            <w:pPr>
              <w:pStyle w:val="Normal6"/>
              <w:rPr>
                <w:lang w:val="en-GB"/>
              </w:rPr>
            </w:pPr>
          </w:p>
        </w:tc>
        <w:tc>
          <w:tcPr>
            <w:tcW w:w="4876" w:type="dxa"/>
          </w:tcPr>
          <w:p w:rsidR="004E7D13" w:rsidRPr="003F2178" w:rsidP="00790F2A" w14:paraId="4A95A11D" w14:textId="77777777">
            <w:pPr>
              <w:pStyle w:val="Normal6"/>
              <w:rPr>
                <w:szCs w:val="24"/>
                <w:lang w:val="en-GB"/>
              </w:rPr>
            </w:pPr>
          </w:p>
        </w:tc>
      </w:tr>
      <w:tr w14:paraId="468BBBF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532BB22" w14:textId="77777777">
            <w:pPr>
              <w:pStyle w:val="Normal6"/>
              <w:rPr>
                <w:lang w:val="en-GB"/>
              </w:rPr>
            </w:pPr>
            <w:r w:rsidRPr="003F2178">
              <w:rPr>
                <w:b/>
                <w:i/>
                <w:lang w:val="en-GB"/>
              </w:rPr>
              <w:t>Combustion of fuels in installations with a total rated thermal input exceeding 20 MW (except in installations for the incineration of hazardous or municipal waste)</w:t>
            </w:r>
          </w:p>
        </w:tc>
        <w:tc>
          <w:tcPr>
            <w:tcW w:w="4876" w:type="dxa"/>
          </w:tcPr>
          <w:p w:rsidR="004E7D13" w:rsidRPr="003F2178" w:rsidP="00790F2A" w14:paraId="2641D4C1" w14:textId="77777777">
            <w:pPr>
              <w:pStyle w:val="Normal6"/>
              <w:rPr>
                <w:szCs w:val="24"/>
                <w:lang w:val="en-GB"/>
              </w:rPr>
            </w:pPr>
          </w:p>
        </w:tc>
      </w:tr>
      <w:tr w14:paraId="680C379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9B5DF7E" w14:textId="77777777">
            <w:pPr>
              <w:pStyle w:val="Normal6"/>
              <w:rPr>
                <w:lang w:val="en-GB"/>
              </w:rPr>
            </w:pPr>
            <w:r w:rsidRPr="003F2178">
              <w:rPr>
                <w:b/>
                <w:i/>
                <w:lang w:val="en-GB"/>
              </w:rPr>
              <w:t>Carbon dioxide </w:t>
            </w:r>
          </w:p>
        </w:tc>
        <w:tc>
          <w:tcPr>
            <w:tcW w:w="4876" w:type="dxa"/>
          </w:tcPr>
          <w:p w:rsidR="004E7D13" w:rsidRPr="003F2178" w:rsidP="00790F2A" w14:paraId="514BE7E6" w14:textId="77777777">
            <w:pPr>
              <w:pStyle w:val="Normal6"/>
              <w:rPr>
                <w:szCs w:val="24"/>
                <w:lang w:val="en-GB"/>
              </w:rPr>
            </w:pPr>
          </w:p>
        </w:tc>
      </w:tr>
    </w:tbl>
    <w:p w:rsidR="004E7D13" w:rsidRPr="003F2178" w:rsidP="004E7D13" w14:paraId="37BDC8A4"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6C7102D" w14:textId="77777777">
      <w:r w:rsidRPr="003F2178">
        <w:rPr>
          <w:rStyle w:val="HideTWBExt"/>
        </w:rPr>
        <w:t>&lt;/Amend&gt;</w:t>
      </w:r>
    </w:p>
    <w:p w:rsidR="004E7D13" w:rsidRPr="003F2178" w:rsidP="004E7D13" w14:paraId="65C9A151"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3216</w:t>
      </w:r>
      <w:r w:rsidRPr="003F2178">
        <w:rPr>
          <w:rStyle w:val="HideTWBExt"/>
          <w:b w:val="0"/>
          <w:lang w:val="en-GB"/>
        </w:rPr>
        <w:t>&lt;/NumAm&gt;</w:t>
      </w:r>
    </w:p>
    <w:p w:rsidR="004E7D13" w:rsidRPr="004E7D13" w:rsidP="004E7D13" w14:paraId="033E88E1" w14:textId="77777777">
      <w:pPr>
        <w:pStyle w:val="NormalBold"/>
        <w:rPr>
          <w:lang w:val="it-IT"/>
        </w:rPr>
      </w:pPr>
      <w:r w:rsidRPr="004E7D13">
        <w:rPr>
          <w:rStyle w:val="HideTWBExt"/>
          <w:b w:val="0"/>
          <w:lang w:val="it-IT"/>
        </w:rPr>
        <w:t>&lt;RepeatBlock-By&gt;&lt;Members&gt;</w:t>
      </w:r>
      <w:r w:rsidRPr="004E7D13">
        <w:rPr>
          <w:lang w:val="it-IT"/>
        </w:rPr>
        <w:t>Letizia Moratti, Massimiliano Salini, Flavio Tosi</w:t>
      </w:r>
      <w:r w:rsidRPr="004E7D13">
        <w:rPr>
          <w:rStyle w:val="HideTWBExt"/>
          <w:b w:val="0"/>
          <w:lang w:val="it-IT"/>
        </w:rPr>
        <w:t>&lt;/Members&gt;</w:t>
      </w:r>
    </w:p>
    <w:p w:rsidR="004E7D13" w:rsidRPr="004E7D13" w:rsidP="004E7D13" w14:paraId="1115DB29" w14:textId="77777777">
      <w:pPr>
        <w:rPr>
          <w:lang w:val="it-IT"/>
        </w:rPr>
      </w:pPr>
      <w:r w:rsidRPr="004E7D13">
        <w:rPr>
          <w:rStyle w:val="HideTWBExt"/>
          <w:lang w:val="it-IT"/>
        </w:rPr>
        <w:t>&lt;/RepeatBlock-By&gt;</w:t>
      </w:r>
    </w:p>
    <w:p w:rsidR="004E7D13" w:rsidRPr="003F2178" w:rsidP="004E7D13" w14:paraId="0E8568F3"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2F17ED79" w14:textId="77777777">
      <w:pPr>
        <w:pStyle w:val="NormalBold"/>
        <w:keepNext/>
        <w:rPr>
          <w:szCs w:val="24"/>
        </w:rPr>
      </w:pPr>
      <w:r w:rsidRPr="003F2178">
        <w:rPr>
          <w:rStyle w:val="HideTWBExt"/>
          <w:b w:val="0"/>
        </w:rPr>
        <w:t>&lt;Article&gt;</w:t>
      </w:r>
      <w:r w:rsidRPr="003F2178">
        <w:rPr>
          <w:szCs w:val="24"/>
        </w:rPr>
        <w:t>Annex I – point 1 – point c – point i - table</w:t>
      </w:r>
      <w:r w:rsidRPr="003F2178">
        <w:rPr>
          <w:rStyle w:val="HideTWBExt"/>
          <w:b w:val="0"/>
        </w:rPr>
        <w:t>&lt;/Article&gt;</w:t>
      </w:r>
    </w:p>
    <w:p w:rsidR="004E7D13" w:rsidRPr="003F2178" w:rsidP="004E7D13" w14:paraId="43FE0177"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028B0927" w14:textId="77777777">
      <w:pPr>
        <w:rPr>
          <w:szCs w:val="24"/>
        </w:rPr>
      </w:pPr>
      <w:r w:rsidRPr="003F2178">
        <w:rPr>
          <w:rStyle w:val="HideTWBExt"/>
        </w:rPr>
        <w:t>&lt;Article2&gt;</w:t>
      </w:r>
      <w:r w:rsidRPr="003F2178">
        <w:rPr>
          <w:szCs w:val="24"/>
        </w:rPr>
        <w:t>Annex I – first row</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9E2F47"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2AEAC542" w14:textId="77777777">
            <w:pPr>
              <w:keepNext/>
            </w:pPr>
          </w:p>
        </w:tc>
      </w:tr>
      <w:tr w14:paraId="520C24C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E88670C"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1E6104C" w14:textId="77777777">
            <w:pPr>
              <w:pStyle w:val="ColumnHeading"/>
              <w:keepNext/>
              <w:rPr>
                <w:color w:val="008000"/>
                <w:lang w:val="en-GB"/>
              </w:rPr>
            </w:pPr>
            <w:r w:rsidRPr="003F2178">
              <w:rPr>
                <w:color w:val="008000"/>
                <w:lang w:val="en-GB"/>
              </w:rPr>
              <w:t>Amendment</w:t>
            </w:r>
          </w:p>
        </w:tc>
      </w:tr>
      <w:tr w14:paraId="5669C5E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6EABE3B" w14:textId="77777777">
            <w:pPr>
              <w:pStyle w:val="Normal6"/>
              <w:rPr>
                <w:lang w:val="en-GB"/>
              </w:rPr>
            </w:pPr>
            <w:r w:rsidRPr="003F2178">
              <w:rPr>
                <w:b/>
                <w:i/>
                <w:lang w:val="en-GB"/>
              </w:rPr>
              <w:t>:</w:t>
            </w:r>
          </w:p>
        </w:tc>
        <w:tc>
          <w:tcPr>
            <w:tcW w:w="4876" w:type="dxa"/>
            <w:hideMark/>
          </w:tcPr>
          <w:p w:rsidR="004E7D13" w:rsidRPr="003F2178" w:rsidP="00790F2A" w14:paraId="6690A729" w14:textId="77777777">
            <w:pPr>
              <w:pStyle w:val="Normal6"/>
              <w:rPr>
                <w:szCs w:val="24"/>
                <w:lang w:val="en-GB"/>
              </w:rPr>
            </w:pPr>
            <w:r w:rsidRPr="003F2178">
              <w:rPr>
                <w:b/>
                <w:i/>
                <w:lang w:val="en-GB"/>
              </w:rPr>
              <w:t>deleted</w:t>
            </w:r>
          </w:p>
        </w:tc>
      </w:tr>
      <w:tr w14:paraId="20E23884"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32DA3258" w14:textId="77777777">
            <w:pPr>
              <w:pStyle w:val="Normal6"/>
              <w:rPr>
                <w:lang w:val="en-GB"/>
              </w:rPr>
            </w:pPr>
          </w:p>
        </w:tc>
        <w:tc>
          <w:tcPr>
            <w:tcW w:w="4876" w:type="dxa"/>
          </w:tcPr>
          <w:p w:rsidR="004E7D13" w:rsidRPr="003F2178" w:rsidP="00790F2A" w14:paraId="77CA245F" w14:textId="77777777">
            <w:pPr>
              <w:pStyle w:val="Normal6"/>
              <w:rPr>
                <w:szCs w:val="24"/>
                <w:lang w:val="en-GB"/>
              </w:rPr>
            </w:pPr>
          </w:p>
        </w:tc>
      </w:tr>
      <w:tr w14:paraId="3B3395A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19ED7ED" w14:textId="77777777">
            <w:pPr>
              <w:pStyle w:val="Normal6"/>
              <w:rPr>
                <w:lang w:val="en-GB"/>
              </w:rPr>
            </w:pPr>
            <w:r w:rsidRPr="003F2178">
              <w:rPr>
                <w:b/>
                <w:i/>
                <w:lang w:val="en-GB"/>
              </w:rPr>
              <w:t>Combustion of fuels in installations with a total rated thermal input exceeding 20 MW (except in installations for the incineration of hazardous or municipal waste)</w:t>
            </w:r>
          </w:p>
        </w:tc>
        <w:tc>
          <w:tcPr>
            <w:tcW w:w="4876" w:type="dxa"/>
          </w:tcPr>
          <w:p w:rsidR="004E7D13" w:rsidRPr="003F2178" w:rsidP="00790F2A" w14:paraId="65CE6CDF" w14:textId="77777777">
            <w:pPr>
              <w:pStyle w:val="Normal6"/>
              <w:rPr>
                <w:szCs w:val="24"/>
                <w:lang w:val="en-GB"/>
              </w:rPr>
            </w:pPr>
          </w:p>
        </w:tc>
      </w:tr>
      <w:tr w14:paraId="3B66283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50218EA" w14:textId="77777777">
            <w:pPr>
              <w:pStyle w:val="Normal6"/>
              <w:rPr>
                <w:lang w:val="en-GB"/>
              </w:rPr>
            </w:pPr>
            <w:r w:rsidRPr="003F2178">
              <w:rPr>
                <w:b/>
                <w:i/>
                <w:lang w:val="en-GB"/>
              </w:rPr>
              <w:t>Carbon dioxide </w:t>
            </w:r>
          </w:p>
        </w:tc>
        <w:tc>
          <w:tcPr>
            <w:tcW w:w="4876" w:type="dxa"/>
          </w:tcPr>
          <w:p w:rsidR="004E7D13" w:rsidRPr="003F2178" w:rsidP="00790F2A" w14:paraId="7C82A7A4" w14:textId="77777777">
            <w:pPr>
              <w:pStyle w:val="Normal6"/>
              <w:rPr>
                <w:szCs w:val="24"/>
                <w:lang w:val="en-GB"/>
              </w:rPr>
            </w:pPr>
          </w:p>
        </w:tc>
      </w:tr>
    </w:tbl>
    <w:p w:rsidR="004E7D13" w:rsidRPr="003F2178" w:rsidP="004E7D13" w14:paraId="59221767"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BE8BE8F" w14:textId="77777777">
      <w:r w:rsidRPr="003F2178">
        <w:rPr>
          <w:rStyle w:val="HideTWBExt"/>
        </w:rPr>
        <w:t>&lt;/Amend&gt;</w:t>
      </w:r>
    </w:p>
    <w:p w:rsidR="004E7D13" w:rsidRPr="003F2178" w:rsidP="004E7D13" w14:paraId="72CD8145"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3217</w:t>
      </w:r>
      <w:r w:rsidRPr="003F2178">
        <w:rPr>
          <w:rStyle w:val="HideTWBExt"/>
          <w:b w:val="0"/>
          <w:lang w:val="en-GB"/>
        </w:rPr>
        <w:t>&lt;/NumAm&gt;</w:t>
      </w:r>
    </w:p>
    <w:p w:rsidR="004E7D13" w:rsidRPr="003F2178" w:rsidP="004E7D13" w14:paraId="50E526B5" w14:textId="77777777">
      <w:pPr>
        <w:pStyle w:val="NormalBold"/>
      </w:pPr>
      <w:r w:rsidRPr="003F2178">
        <w:rPr>
          <w:rStyle w:val="HideTWBExt"/>
          <w:b w:val="0"/>
        </w:rPr>
        <w:t>&lt;RepeatBlock-By&gt;&lt;Members&gt;</w:t>
      </w:r>
      <w:r w:rsidRPr="003F2178">
        <w:t>Günther Sidl</w:t>
      </w:r>
      <w:r w:rsidRPr="003F2178">
        <w:rPr>
          <w:rStyle w:val="HideTWBExt"/>
          <w:b w:val="0"/>
        </w:rPr>
        <w:t>&lt;/Members&gt;</w:t>
      </w:r>
    </w:p>
    <w:p w:rsidR="004E7D13" w:rsidRPr="003F2178" w:rsidP="004E7D13" w14:paraId="020AC44D" w14:textId="77777777">
      <w:r w:rsidRPr="003F2178">
        <w:rPr>
          <w:rStyle w:val="HideTWBExt"/>
        </w:rPr>
        <w:t>&lt;/RepeatBlock-By&gt;</w:t>
      </w:r>
    </w:p>
    <w:p w:rsidR="004E7D13" w:rsidRPr="003F2178" w:rsidP="004E7D13" w14:paraId="72196994"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53F44808" w14:textId="77777777">
      <w:pPr>
        <w:pStyle w:val="NormalBold"/>
        <w:keepNext/>
        <w:rPr>
          <w:szCs w:val="24"/>
        </w:rPr>
      </w:pPr>
      <w:r w:rsidRPr="003F2178">
        <w:rPr>
          <w:rStyle w:val="HideTWBExt"/>
          <w:b w:val="0"/>
        </w:rPr>
        <w:t>&lt;Article&gt;</w:t>
      </w:r>
      <w:r w:rsidRPr="003F2178">
        <w:rPr>
          <w:szCs w:val="24"/>
        </w:rPr>
        <w:t>Annex I – point 1 – point c – point i - table</w:t>
      </w:r>
      <w:r w:rsidRPr="003F2178">
        <w:rPr>
          <w:rStyle w:val="HideTWBExt"/>
          <w:b w:val="0"/>
        </w:rPr>
        <w:t>&lt;/Article&gt;</w:t>
      </w:r>
    </w:p>
    <w:p w:rsidR="004E7D13" w:rsidRPr="003F2178" w:rsidP="004E7D13" w14:paraId="5D7C2FA6"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003CDDDB" w14:textId="77777777">
      <w:pPr>
        <w:rPr>
          <w:szCs w:val="24"/>
        </w:rPr>
      </w:pPr>
      <w:r w:rsidRPr="003F2178">
        <w:rPr>
          <w:rStyle w:val="HideTWBExt"/>
        </w:rPr>
        <w:t>&lt;Article2&gt;</w:t>
      </w:r>
      <w:r w:rsidRPr="003F2178">
        <w:rPr>
          <w:szCs w:val="24"/>
        </w:rPr>
        <w:t>Annex I – first row</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F72D8B"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A17D946" w14:textId="77777777">
            <w:pPr>
              <w:keepNext/>
            </w:pPr>
          </w:p>
        </w:tc>
      </w:tr>
      <w:tr w14:paraId="5656BF6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89B10EE"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3FE52F5C" w14:textId="77777777">
            <w:pPr>
              <w:pStyle w:val="ColumnHeading"/>
              <w:keepNext/>
              <w:rPr>
                <w:color w:val="008000"/>
                <w:lang w:val="en-GB"/>
              </w:rPr>
            </w:pPr>
            <w:r w:rsidRPr="003F2178">
              <w:rPr>
                <w:color w:val="008000"/>
                <w:lang w:val="en-GB"/>
              </w:rPr>
              <w:t>Amendment</w:t>
            </w:r>
          </w:p>
        </w:tc>
      </w:tr>
      <w:tr w14:paraId="33DA5BA6"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58F9AA3C" w14:textId="77777777">
            <w:pPr>
              <w:pStyle w:val="Normal6"/>
              <w:rPr>
                <w:lang w:val="en-GB"/>
              </w:rPr>
            </w:pPr>
          </w:p>
        </w:tc>
        <w:tc>
          <w:tcPr>
            <w:tcW w:w="4876" w:type="dxa"/>
            <w:hideMark/>
          </w:tcPr>
          <w:p w:rsidR="004E7D13" w:rsidRPr="003F2178" w:rsidP="00790F2A" w14:paraId="7D049523" w14:textId="77777777">
            <w:pPr>
              <w:pStyle w:val="Normal6"/>
              <w:rPr>
                <w:szCs w:val="24"/>
                <w:lang w:val="en-GB"/>
              </w:rPr>
            </w:pPr>
            <w:r w:rsidRPr="003F2178">
              <w:rPr>
                <w:b/>
                <w:i/>
                <w:lang w:val="en-GB"/>
              </w:rPr>
              <w:t>deleted</w:t>
            </w:r>
          </w:p>
        </w:tc>
      </w:tr>
      <w:tr w14:paraId="27A0AB6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AFAB390" w14:textId="77777777">
            <w:pPr>
              <w:pStyle w:val="Normal6"/>
              <w:rPr>
                <w:lang w:val="en-GB"/>
              </w:rPr>
            </w:pPr>
            <w:r w:rsidRPr="003F2178">
              <w:rPr>
                <w:b/>
                <w:i/>
                <w:lang w:val="en-GB"/>
              </w:rPr>
              <w:t>[...]</w:t>
            </w:r>
          </w:p>
        </w:tc>
        <w:tc>
          <w:tcPr>
            <w:tcW w:w="4876" w:type="dxa"/>
          </w:tcPr>
          <w:p w:rsidR="004E7D13" w:rsidRPr="003F2178" w:rsidP="00790F2A" w14:paraId="5EC7875C" w14:textId="77777777">
            <w:pPr>
              <w:pStyle w:val="Normal6"/>
              <w:rPr>
                <w:szCs w:val="24"/>
                <w:lang w:val="en-GB"/>
              </w:rPr>
            </w:pPr>
          </w:p>
        </w:tc>
      </w:tr>
      <w:tr w14:paraId="6C5A1334"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9DCD6ED" w14:textId="77777777">
            <w:pPr>
              <w:pStyle w:val="Normal6"/>
              <w:rPr>
                <w:lang w:val="en-GB"/>
              </w:rPr>
            </w:pPr>
            <w:r w:rsidRPr="003F2178">
              <w:rPr>
                <w:b/>
                <w:i/>
                <w:lang w:val="en-GB"/>
              </w:rPr>
              <w:t>Combustion of fuels in installations with a total rated thermal input exceeding 20 MW (except in installations for the incineration of hazardous or municipal waste)</w:t>
            </w:r>
          </w:p>
        </w:tc>
        <w:tc>
          <w:tcPr>
            <w:tcW w:w="4876" w:type="dxa"/>
          </w:tcPr>
          <w:p w:rsidR="004E7D13" w:rsidRPr="003F2178" w:rsidP="00790F2A" w14:paraId="082E1EA3" w14:textId="77777777">
            <w:pPr>
              <w:pStyle w:val="Normal6"/>
              <w:rPr>
                <w:szCs w:val="24"/>
                <w:lang w:val="en-GB"/>
              </w:rPr>
            </w:pPr>
          </w:p>
        </w:tc>
      </w:tr>
      <w:tr w14:paraId="3FD7D6C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69F9060" w14:textId="77777777">
            <w:pPr>
              <w:pStyle w:val="Normal6"/>
              <w:rPr>
                <w:lang w:val="en-GB"/>
              </w:rPr>
            </w:pPr>
            <w:r w:rsidRPr="003F2178">
              <w:rPr>
                <w:b/>
                <w:i/>
                <w:lang w:val="en-GB"/>
              </w:rPr>
              <w:t>Carbon dioxide </w:t>
            </w:r>
          </w:p>
        </w:tc>
        <w:tc>
          <w:tcPr>
            <w:tcW w:w="4876" w:type="dxa"/>
          </w:tcPr>
          <w:p w:rsidR="004E7D13" w:rsidRPr="003F2178" w:rsidP="00790F2A" w14:paraId="42728EAA" w14:textId="77777777">
            <w:pPr>
              <w:pStyle w:val="Normal6"/>
              <w:rPr>
                <w:szCs w:val="24"/>
                <w:lang w:val="en-GB"/>
              </w:rPr>
            </w:pPr>
          </w:p>
        </w:tc>
      </w:tr>
    </w:tbl>
    <w:p w:rsidR="004E7D13" w:rsidRPr="003F2178" w:rsidP="004E7D13" w14:paraId="5657E4B7"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4EE1873" w14:textId="77777777">
      <w:r w:rsidRPr="003F2178">
        <w:rPr>
          <w:rStyle w:val="HideTWBExt"/>
        </w:rPr>
        <w:t>&lt;/Amend&gt;</w:t>
      </w:r>
    </w:p>
    <w:p w:rsidR="004E7D13" w:rsidRPr="003F2178" w:rsidP="004E7D13" w14:paraId="4F6C45BF" w14:textId="77777777">
      <w:pPr>
        <w:pStyle w:val="AMNumberTabs0"/>
        <w:keepNext/>
      </w:pPr>
      <w:r>
        <w:rPr>
          <w:rStyle w:val="HideTWBExt"/>
          <w:b w:val="0"/>
          <w:lang w:val="en-GB"/>
        </w:rPr>
        <w:t>&lt;Amend&gt;</w:t>
      </w:r>
      <w:r>
        <w:t>Amendment</w:t>
      </w:r>
      <w:r>
        <w:tab/>
      </w:r>
      <w:r>
        <w:tab/>
      </w:r>
      <w:r>
        <w:rPr>
          <w:rStyle w:val="HideTWBExt"/>
          <w:b w:val="0"/>
          <w:lang w:val="en-GB"/>
        </w:rPr>
        <w:t>&lt;NumAm&gt;</w:t>
      </w:r>
      <w:r>
        <w:t>3218</w:t>
      </w:r>
      <w:r>
        <w:rPr>
          <w:rStyle w:val="HideTWBExt"/>
          <w:b w:val="0"/>
          <w:lang w:val="en-GB"/>
        </w:rPr>
        <w:t>&lt;/NumAm&gt;</w:t>
      </w:r>
    </w:p>
    <w:p w:rsidR="004E7D13" w:rsidRPr="004E7D13" w:rsidP="004E7D13" w14:paraId="07BC9039" w14:textId="77777777">
      <w:pPr>
        <w:pStyle w:val="NormalBold"/>
        <w:rPr>
          <w:lang w:val="fr-FR"/>
        </w:rPr>
      </w:pPr>
      <w:r w:rsidRPr="004E7D13">
        <w:rPr>
          <w:rStyle w:val="HideTWBExt"/>
          <w:b w:val="0"/>
          <w:lang w:val="fr-FR"/>
        </w:rPr>
        <w:t>&lt;RepeatBlock-By&gt;&lt;Members&gt;</w:t>
      </w:r>
      <w:r w:rsidRPr="004E7D13">
        <w:rPr>
          <w:lang w:val="fr-FR"/>
        </w:rPr>
        <w:t>Marie-Luce Brasier-Clain, Anne-Sophie Frigout, Mathilde Androuët, Valérie Deloge, Barbara Bonte, Ondřej Knotek, Jana Nagyová</w:t>
      </w:r>
      <w:r w:rsidRPr="004E7D13">
        <w:rPr>
          <w:rStyle w:val="HideTWBExt"/>
          <w:b w:val="0"/>
          <w:lang w:val="fr-FR"/>
        </w:rPr>
        <w:t>&lt;/Members&gt;</w:t>
      </w:r>
    </w:p>
    <w:p w:rsidR="004E7D13" w:rsidRPr="004E7D13" w:rsidP="004E7D13" w14:paraId="67F59A65" w14:textId="77777777">
      <w:pPr>
        <w:rPr>
          <w:lang w:val="fr-FR"/>
        </w:rPr>
      </w:pPr>
      <w:r w:rsidRPr="004E7D13">
        <w:rPr>
          <w:rStyle w:val="HideTWBExt"/>
          <w:lang w:val="fr-FR"/>
        </w:rPr>
        <w:t>&lt;/RepeatBlock-By&gt;</w:t>
      </w:r>
    </w:p>
    <w:p w:rsidR="004E7D13" w:rsidRPr="003F2178" w:rsidP="004E7D13" w14:paraId="5430FDAA"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76804EF4" w14:textId="77777777">
      <w:pPr>
        <w:pStyle w:val="NormalBold"/>
        <w:keepNext/>
        <w:rPr>
          <w:szCs w:val="24"/>
        </w:rPr>
      </w:pPr>
      <w:r>
        <w:rPr>
          <w:rStyle w:val="HideTWBExt"/>
          <w:b w:val="0"/>
        </w:rPr>
        <w:t>&lt;Article&gt;</w:t>
      </w:r>
      <w:r>
        <w:t>Annex I – point 1 – point c – point i - table</w:t>
      </w:r>
      <w:r>
        <w:rPr>
          <w:rStyle w:val="HideTWBExt"/>
          <w:b w:val="0"/>
        </w:rPr>
        <w:t>&lt;/Article&gt;</w:t>
      </w:r>
    </w:p>
    <w:p w:rsidR="004E7D13" w:rsidRPr="003F2178" w:rsidP="004E7D13" w14:paraId="3361CB92" w14:textId="77777777">
      <w:pPr>
        <w:keepNext/>
        <w:rPr>
          <w:szCs w:val="24"/>
        </w:rPr>
      </w:pPr>
      <w:r>
        <w:rPr>
          <w:rStyle w:val="HideTWBExt"/>
        </w:rPr>
        <w:t>&lt;DocAmend2&gt;</w:t>
      </w:r>
      <w:r>
        <w:t>Directive 2003/87/EC</w:t>
      </w:r>
      <w:r>
        <w:rPr>
          <w:rStyle w:val="HideTWBExt"/>
        </w:rPr>
        <w:t>&lt;/DocAmend2&gt;</w:t>
      </w:r>
    </w:p>
    <w:p w:rsidR="004E7D13" w:rsidRPr="003F2178" w:rsidP="004E7D13" w14:paraId="49CB6D4A" w14:textId="77777777">
      <w:pPr>
        <w:rPr>
          <w:szCs w:val="24"/>
        </w:rPr>
      </w:pPr>
      <w:r>
        <w:rPr>
          <w:rStyle w:val="HideTWBExt"/>
        </w:rPr>
        <w:t>&lt;Article2&gt;</w:t>
      </w:r>
      <w:r>
        <w:t>Annex I – first row</w:t>
      </w:r>
      <w:r>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53BDDE6" w14:textId="77777777" w:rsidTr="00790F2A">
        <w:tblPrEx>
          <w:tblW w:w="9750" w:type="dxa"/>
          <w:jc w:val="center"/>
          <w:tblLayout w:type="fixed"/>
          <w:tblCellMar>
            <w:left w:w="340" w:type="dxa"/>
            <w:right w:w="340" w:type="dxa"/>
          </w:tblCellMar>
          <w:tblLook w:val="04A0"/>
        </w:tblPrEx>
        <w:trPr>
          <w:jc w:val="center"/>
        </w:trPr>
        <w:tc>
          <w:tcPr>
            <w:tcW w:w="9752" w:type="dxa"/>
            <w:gridSpan w:val="2"/>
          </w:tcPr>
          <w:p w:rsidR="004E7D13" w:rsidRPr="003F2178" w:rsidP="00790F2A" w14:paraId="1C2C9424" w14:textId="77777777">
            <w:pPr>
              <w:keepNext/>
            </w:pPr>
          </w:p>
        </w:tc>
      </w:tr>
      <w:tr w14:paraId="110F1E07" w14:textId="77777777" w:rsidTr="00790F2A">
        <w:tblPrEx>
          <w:tblW w:w="9750" w:type="dxa"/>
          <w:jc w:val="center"/>
          <w:tblLayout w:type="fixed"/>
          <w:tblCellMar>
            <w:left w:w="340" w:type="dxa"/>
            <w:right w:w="340" w:type="dxa"/>
          </w:tblCellMar>
          <w:tblLook w:val="04A0"/>
        </w:tblPrEx>
        <w:trPr>
          <w:jc w:val="center"/>
        </w:trPr>
        <w:tc>
          <w:tcPr>
            <w:tcW w:w="4876" w:type="dxa"/>
            <w:hideMark/>
          </w:tcPr>
          <w:p w:rsidR="004E7D13" w:rsidRPr="004E7D13" w:rsidP="00790F2A" w14:paraId="14BCC2EF"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288F0066" w14:textId="77777777">
            <w:pPr>
              <w:pStyle w:val="ColumnHeading"/>
              <w:keepNext/>
              <w:rPr>
                <w:color w:val="008000"/>
              </w:rPr>
            </w:pPr>
            <w:r>
              <w:t>Amendment</w:t>
            </w:r>
          </w:p>
        </w:tc>
      </w:tr>
      <w:tr w14:paraId="271A74E5" w14:textId="77777777" w:rsidTr="00790F2A">
        <w:tblPrEx>
          <w:tblW w:w="9750" w:type="dxa"/>
          <w:jc w:val="center"/>
          <w:tblLayout w:type="fixed"/>
          <w:tblCellMar>
            <w:left w:w="340" w:type="dxa"/>
            <w:right w:w="340" w:type="dxa"/>
          </w:tblCellMar>
          <w:tblLook w:val="04A0"/>
        </w:tblPrEx>
        <w:trPr>
          <w:jc w:val="center"/>
        </w:trPr>
        <w:tc>
          <w:tcPr>
            <w:tcW w:w="4876" w:type="dxa"/>
          </w:tcPr>
          <w:p w:rsidR="004E7D13" w:rsidRPr="003F2178" w:rsidP="00790F2A" w14:paraId="0BFFA546" w14:textId="77777777">
            <w:pPr>
              <w:pStyle w:val="Normal6"/>
            </w:pPr>
          </w:p>
        </w:tc>
        <w:tc>
          <w:tcPr>
            <w:tcW w:w="4876" w:type="dxa"/>
            <w:hideMark/>
          </w:tcPr>
          <w:p w:rsidR="004E7D13" w:rsidRPr="004E7D13" w:rsidP="00790F2A" w14:paraId="697420C8" w14:textId="77777777">
            <w:pPr>
              <w:pStyle w:val="Normal6"/>
              <w:rPr>
                <w:szCs w:val="24"/>
                <w:lang w:val="en-GB"/>
              </w:rPr>
            </w:pPr>
            <w:r w:rsidRPr="004E7D13">
              <w:rPr>
                <w:b/>
                <w:i/>
                <w:lang w:val="en-GB"/>
              </w:rPr>
              <w:t>(i)</w:t>
            </w:r>
            <w:r w:rsidRPr="004E7D13">
              <w:rPr>
                <w:b/>
                <w:i/>
                <w:lang w:val="en-GB"/>
              </w:rPr>
              <w:tab/>
              <w:t>the first row is replaced by the following:</w:t>
            </w:r>
          </w:p>
        </w:tc>
      </w:tr>
      <w:tr w14:paraId="7F5BB691" w14:textId="77777777" w:rsidTr="00790F2A">
        <w:tblPrEx>
          <w:tblW w:w="9750" w:type="dxa"/>
          <w:jc w:val="center"/>
          <w:tblLayout w:type="fixed"/>
          <w:tblCellMar>
            <w:left w:w="340" w:type="dxa"/>
            <w:right w:w="340" w:type="dxa"/>
          </w:tblCellMar>
          <w:tblLook w:val="04A0"/>
        </w:tblPrEx>
        <w:trPr>
          <w:jc w:val="center"/>
        </w:trPr>
        <w:tc>
          <w:tcPr>
            <w:tcW w:w="4876" w:type="dxa"/>
            <w:hideMark/>
          </w:tcPr>
          <w:p w:rsidR="004E7D13" w:rsidRPr="004E7D13" w:rsidP="00790F2A" w14:paraId="3D033FAC" w14:textId="77777777">
            <w:pPr>
              <w:pStyle w:val="Normal6"/>
              <w:rPr>
                <w:bCs/>
                <w:iCs/>
                <w:lang w:val="en-GB"/>
              </w:rPr>
            </w:pPr>
            <w:r w:rsidRPr="004E7D13">
              <w:rPr>
                <w:lang w:val="en-GB"/>
              </w:rPr>
              <w:t>Combustion of fuels in installations with a nominal rated thermal input exceeding 20 MW</w:t>
            </w:r>
            <w:r w:rsidRPr="004E7D13">
              <w:rPr>
                <w:b/>
                <w:bCs/>
                <w:i/>
                <w:iCs/>
                <w:lang w:val="en-GB"/>
              </w:rPr>
              <w:t xml:space="preserve"> (except in installations for the incineration of hazardous waste)</w:t>
            </w:r>
          </w:p>
        </w:tc>
        <w:tc>
          <w:tcPr>
            <w:tcW w:w="4876" w:type="dxa"/>
            <w:hideMark/>
          </w:tcPr>
          <w:p w:rsidR="004E7D13" w:rsidRPr="004E7D13" w:rsidP="00790F2A" w14:paraId="40AE7217" w14:textId="77777777">
            <w:pPr>
              <w:pStyle w:val="Normal6"/>
              <w:rPr>
                <w:bCs/>
                <w:iCs/>
                <w:szCs w:val="24"/>
                <w:lang w:val="en-GB"/>
              </w:rPr>
            </w:pPr>
            <w:r w:rsidRPr="004E7D13">
              <w:rPr>
                <w:lang w:val="en-GB"/>
              </w:rPr>
              <w:t xml:space="preserve">Combustion of fuels in installations </w:t>
            </w:r>
            <w:r w:rsidRPr="004E7D13">
              <w:rPr>
                <w:b/>
                <w:bCs/>
                <w:i/>
                <w:iCs/>
                <w:lang w:val="en-GB"/>
              </w:rPr>
              <w:t>for the incineration of municipal waste</w:t>
            </w:r>
            <w:r w:rsidRPr="004E7D13">
              <w:rPr>
                <w:lang w:val="en-GB"/>
              </w:rPr>
              <w:t xml:space="preserve"> with a nominal rated thermal input exceeding 20 MW</w:t>
            </w:r>
            <w:r w:rsidRPr="004E7D13">
              <w:rPr>
                <w:b/>
                <w:bCs/>
                <w:i/>
                <w:iCs/>
                <w:lang w:val="en-GB"/>
              </w:rPr>
              <w:t>, for the purposes of Articles 14 and 15</w:t>
            </w:r>
            <w:r w:rsidRPr="004E7D13">
              <w:rPr>
                <w:lang w:val="en-GB"/>
              </w:rPr>
              <w:t>.</w:t>
            </w:r>
          </w:p>
        </w:tc>
      </w:tr>
    </w:tbl>
    <w:p w:rsidR="004E7D13" w:rsidRPr="004E7D13" w:rsidP="004E7D13" w14:paraId="7C77CD30"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1B0795AA" w14:textId="77777777">
      <w:r>
        <w:rPr>
          <w:rStyle w:val="HideTWBExt"/>
        </w:rPr>
        <w:t>&lt;/Amend&gt;</w:t>
      </w:r>
    </w:p>
    <w:p w:rsidR="004E7D13" w:rsidRPr="004E7D13" w:rsidP="004E7D13" w14:paraId="03120F7C" w14:textId="77777777">
      <w:pPr>
        <w:pStyle w:val="AMNumberTabs0"/>
        <w:keepNext/>
        <w:rPr>
          <w:lang w:val="en-GB"/>
        </w:rPr>
      </w:pPr>
      <w:r>
        <w:rPr>
          <w:rStyle w:val="HideTWBExt"/>
          <w:b w:val="0"/>
          <w:lang w:val="en-GB"/>
        </w:rPr>
        <w:t>&lt;Amend&gt;</w:t>
      </w:r>
      <w:r w:rsidRPr="004E7D13">
        <w:rPr>
          <w:lang w:val="en-GB"/>
        </w:rPr>
        <w:t>Amendment</w:t>
      </w:r>
      <w:r w:rsidRPr="004E7D13">
        <w:rPr>
          <w:lang w:val="en-GB"/>
        </w:rPr>
        <w:tab/>
      </w:r>
      <w:r w:rsidRPr="004E7D13">
        <w:rPr>
          <w:lang w:val="en-GB"/>
        </w:rPr>
        <w:tab/>
      </w:r>
      <w:r>
        <w:rPr>
          <w:rStyle w:val="HideTWBExt"/>
          <w:b w:val="0"/>
          <w:lang w:val="en-GB"/>
        </w:rPr>
        <w:t>&lt;NumAm&gt;</w:t>
      </w:r>
      <w:r w:rsidRPr="004E7D13">
        <w:rPr>
          <w:lang w:val="en-GB"/>
        </w:rPr>
        <w:t>3219</w:t>
      </w:r>
      <w:r>
        <w:rPr>
          <w:rStyle w:val="HideTWBExt"/>
          <w:b w:val="0"/>
          <w:lang w:val="en-GB"/>
        </w:rPr>
        <w:t>&lt;/NumAm&gt;</w:t>
      </w:r>
    </w:p>
    <w:p w:rsidR="004E7D13" w:rsidRPr="003F2178" w:rsidP="004E7D13" w14:paraId="66E8AA10" w14:textId="77777777">
      <w:pPr>
        <w:pStyle w:val="NormalBold"/>
      </w:pPr>
      <w:r>
        <w:rPr>
          <w:rStyle w:val="HideTWBExt"/>
          <w:b w:val="0"/>
        </w:rPr>
        <w:t>&lt;RepeatBlock-By&gt;&lt;Members&gt;</w:t>
      </w:r>
      <w:r>
        <w:t>Marie-Luce Brasier-Clain, Anne-Sophie Frigout, Mathilde Androuët, Valérie Deloge, Barbara Bonte, Ondřej Knotek, Jana Nagyová</w:t>
      </w:r>
      <w:r>
        <w:rPr>
          <w:rStyle w:val="HideTWBExt"/>
          <w:b w:val="0"/>
        </w:rPr>
        <w:t>&lt;/Members&gt;</w:t>
      </w:r>
    </w:p>
    <w:p w:rsidR="004E7D13" w:rsidRPr="003F2178" w:rsidP="004E7D13" w14:paraId="06D1137E" w14:textId="77777777">
      <w:r>
        <w:rPr>
          <w:rStyle w:val="HideTWBExt"/>
        </w:rPr>
        <w:t>&lt;/RepeatBlock-By&gt;</w:t>
      </w:r>
    </w:p>
    <w:p w:rsidR="004E7D13" w:rsidRPr="003F2178" w:rsidP="004E7D13" w14:paraId="1DE56D91"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05A90E46" w14:textId="77777777">
      <w:pPr>
        <w:pStyle w:val="NormalBold"/>
      </w:pPr>
      <w:r>
        <w:rPr>
          <w:rStyle w:val="HideTWBExt"/>
          <w:b w:val="0"/>
        </w:rPr>
        <w:t>&lt;Article&gt;</w:t>
      </w:r>
      <w:r>
        <w:t>Annex I – point 1 – point c – point iii</w:t>
      </w:r>
      <w:r>
        <w:rPr>
          <w:rStyle w:val="HideTWBExt"/>
          <w:b w:val="0"/>
        </w:rPr>
        <w:t>&lt;/Article&gt;</w:t>
      </w:r>
    </w:p>
    <w:p w:rsidR="004E7D13" w:rsidRPr="003F2178" w:rsidP="004E7D13" w14:paraId="4195488E" w14:textId="77777777">
      <w:pPr>
        <w:keepNext/>
      </w:pPr>
      <w:r>
        <w:rPr>
          <w:rStyle w:val="HideTWBExt"/>
        </w:rPr>
        <w:t>&lt;DocAmend2&gt;</w:t>
      </w:r>
      <w:r>
        <w:t>Directive 2003/87/EC</w:t>
      </w:r>
      <w:r>
        <w:rPr>
          <w:rStyle w:val="HideTWBExt"/>
        </w:rPr>
        <w:t>&lt;/DocAmend2&gt;</w:t>
      </w:r>
    </w:p>
    <w:p w:rsidR="004E7D13" w:rsidRPr="003F2178" w:rsidP="004E7D13" w14:paraId="170D411C" w14:textId="77777777">
      <w:r>
        <w:rPr>
          <w:rStyle w:val="HideTWBExt"/>
        </w:rPr>
        <w:t>&lt;Article2&gt;</w:t>
      </w:r>
      <w:r>
        <w:t xml:space="preserve"> Annex I – table – row 26</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43C297"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2879A9F" w14:textId="77777777">
            <w:pPr>
              <w:keepNext/>
            </w:pPr>
          </w:p>
        </w:tc>
      </w:tr>
      <w:tr w14:paraId="03E0CC1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5D8D0C5F"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07207979" w14:textId="77777777">
            <w:pPr>
              <w:pStyle w:val="ColumnHeading"/>
              <w:keepNext/>
              <w:rPr>
                <w:color w:val="008000"/>
              </w:rPr>
            </w:pPr>
            <w:r>
              <w:t>Amendment</w:t>
            </w:r>
          </w:p>
        </w:tc>
      </w:tr>
      <w:tr w14:paraId="5DC3CC3A"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62021326" w14:textId="77777777">
            <w:pPr>
              <w:pStyle w:val="Normal6"/>
            </w:pPr>
          </w:p>
        </w:tc>
        <w:tc>
          <w:tcPr>
            <w:tcW w:w="4876" w:type="dxa"/>
            <w:hideMark/>
          </w:tcPr>
          <w:p w:rsidR="004E7D13" w:rsidRPr="003F2178" w:rsidP="00790F2A" w14:paraId="04A58AA0" w14:textId="77777777">
            <w:pPr>
              <w:pStyle w:val="Normal6"/>
              <w:rPr>
                <w:szCs w:val="24"/>
              </w:rPr>
            </w:pPr>
            <w:r>
              <w:rPr>
                <w:b/>
                <w:i/>
              </w:rPr>
              <w:t>deleted</w:t>
            </w:r>
          </w:p>
        </w:tc>
      </w:tr>
      <w:tr w14:paraId="64B4807B"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3B7EBE70" w14:textId="77777777">
            <w:pPr>
              <w:pStyle w:val="Normal6"/>
            </w:pPr>
          </w:p>
        </w:tc>
        <w:tc>
          <w:tcPr>
            <w:tcW w:w="4876" w:type="dxa"/>
          </w:tcPr>
          <w:p w:rsidR="004E7D13" w:rsidRPr="003F2178" w:rsidP="00790F2A" w14:paraId="085CA1B6" w14:textId="77777777">
            <w:pPr>
              <w:pStyle w:val="Normal6"/>
              <w:rPr>
                <w:szCs w:val="24"/>
              </w:rPr>
            </w:pPr>
          </w:p>
        </w:tc>
      </w:tr>
      <w:tr w14:paraId="5CFBA76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7BB1E5D1" w14:textId="77777777">
            <w:pPr>
              <w:pStyle w:val="Normal6"/>
              <w:rPr>
                <w:lang w:val="en-GB"/>
              </w:rPr>
            </w:pPr>
            <w:r w:rsidRPr="004E7D13">
              <w:rPr>
                <w:b/>
                <w:i/>
                <w:lang w:val="en-GB"/>
              </w:rPr>
              <w:t>Capture of carbon dioxide from activities covered by this Directive</w:t>
            </w:r>
          </w:p>
        </w:tc>
        <w:tc>
          <w:tcPr>
            <w:tcW w:w="4876" w:type="dxa"/>
          </w:tcPr>
          <w:p w:rsidR="004E7D13" w:rsidRPr="004E7D13" w:rsidP="00790F2A" w14:paraId="72CA7BC8" w14:textId="77777777">
            <w:pPr>
              <w:pStyle w:val="Normal6"/>
              <w:rPr>
                <w:szCs w:val="24"/>
                <w:lang w:val="en-GB"/>
              </w:rPr>
            </w:pPr>
          </w:p>
        </w:tc>
      </w:tr>
      <w:tr w14:paraId="470BEB9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D523572" w14:textId="77777777">
            <w:pPr>
              <w:pStyle w:val="Normal6"/>
            </w:pPr>
            <w:r>
              <w:rPr>
                <w:b/>
                <w:i/>
              </w:rPr>
              <w:t xml:space="preserve">Carbon </w:t>
            </w:r>
            <w:r>
              <w:rPr>
                <w:b/>
                <w:i/>
              </w:rPr>
              <w:t>dioxide</w:t>
            </w:r>
            <w:r>
              <w:rPr>
                <w:b/>
                <w:i/>
              </w:rPr>
              <w:t> </w:t>
            </w:r>
          </w:p>
        </w:tc>
        <w:tc>
          <w:tcPr>
            <w:tcW w:w="4876" w:type="dxa"/>
          </w:tcPr>
          <w:p w:rsidR="004E7D13" w:rsidRPr="003F2178" w:rsidP="00790F2A" w14:paraId="15D92923" w14:textId="77777777">
            <w:pPr>
              <w:pStyle w:val="Normal6"/>
              <w:rPr>
                <w:szCs w:val="24"/>
              </w:rPr>
            </w:pPr>
          </w:p>
        </w:tc>
      </w:tr>
    </w:tbl>
    <w:p w:rsidR="004E7D13" w:rsidRPr="003F2178" w:rsidP="004E7D13" w14:paraId="2F59214C" w14:textId="77777777">
      <w:pPr>
        <w:pStyle w:val="Olang"/>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095F319C" w14:textId="77777777">
      <w:r>
        <w:rPr>
          <w:rStyle w:val="HideTWBExt"/>
        </w:rPr>
        <w:t>&lt;/Amend&gt;</w:t>
      </w:r>
    </w:p>
    <w:p w:rsidR="004E7D13" w:rsidRPr="003F2178" w:rsidP="004E7D13" w14:paraId="6DB131F5" w14:textId="77777777">
      <w:pPr>
        <w:pStyle w:val="AMNumberTabs0"/>
        <w:keepNext/>
      </w:pPr>
      <w:r>
        <w:rPr>
          <w:rStyle w:val="HideTWBExt"/>
          <w:b w:val="0"/>
          <w:lang w:val="en-GB"/>
        </w:rPr>
        <w:t>&lt;Amend&gt;</w:t>
      </w:r>
      <w:r>
        <w:t>Amendment</w:t>
      </w:r>
      <w:r>
        <w:tab/>
      </w:r>
      <w:r>
        <w:tab/>
      </w:r>
      <w:r>
        <w:rPr>
          <w:rStyle w:val="HideTWBExt"/>
          <w:b w:val="0"/>
          <w:lang w:val="en-GB"/>
        </w:rPr>
        <w:t>&lt;NumAm&gt;</w:t>
      </w:r>
      <w:r>
        <w:t>3220</w:t>
      </w:r>
      <w:r>
        <w:rPr>
          <w:rStyle w:val="HideTWBExt"/>
          <w:b w:val="0"/>
          <w:lang w:val="en-GB"/>
        </w:rPr>
        <w:t>&lt;/NumAm&gt;</w:t>
      </w:r>
    </w:p>
    <w:p w:rsidR="004E7D13" w:rsidRPr="004E7D13" w:rsidP="004E7D13" w14:paraId="41D6852E" w14:textId="77777777">
      <w:pPr>
        <w:pStyle w:val="NormalBold"/>
        <w:rPr>
          <w:lang w:val="fr-FR"/>
        </w:rPr>
      </w:pPr>
      <w:r w:rsidRPr="004E7D13">
        <w:rPr>
          <w:rStyle w:val="HideTWBExt"/>
          <w:b w:val="0"/>
          <w:lang w:val="fr-FR"/>
        </w:rPr>
        <w:t>&lt;RepeatBlock-By&gt;&lt;Members&gt;</w:t>
      </w:r>
      <w:r w:rsidRPr="004E7D13">
        <w:rPr>
          <w:lang w:val="fr-FR"/>
        </w:rPr>
        <w:t>Marie-Luce Brasier-Clain, Anne-Sophie Frigout, Mathilde Androuët, Valérie Deloge, Barbara Bonte, Ondřej Knotek, Jana Nagyová</w:t>
      </w:r>
      <w:r w:rsidRPr="004E7D13">
        <w:rPr>
          <w:rStyle w:val="HideTWBExt"/>
          <w:b w:val="0"/>
          <w:lang w:val="fr-FR"/>
        </w:rPr>
        <w:t>&lt;/Members&gt;</w:t>
      </w:r>
    </w:p>
    <w:p w:rsidR="004E7D13" w:rsidRPr="004E7D13" w:rsidP="004E7D13" w14:paraId="5DC0153E" w14:textId="77777777">
      <w:pPr>
        <w:rPr>
          <w:lang w:val="fr-FR"/>
        </w:rPr>
      </w:pPr>
      <w:r w:rsidRPr="004E7D13">
        <w:rPr>
          <w:rStyle w:val="HideTWBExt"/>
          <w:lang w:val="fr-FR"/>
        </w:rPr>
        <w:t>&lt;/RepeatBlock-By&gt;</w:t>
      </w:r>
    </w:p>
    <w:p w:rsidR="004E7D13" w:rsidRPr="003F2178" w:rsidP="004E7D13" w14:paraId="2CFBDC11"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55364B45" w14:textId="77777777">
      <w:pPr>
        <w:pStyle w:val="NormalBold"/>
      </w:pPr>
      <w:r>
        <w:rPr>
          <w:rStyle w:val="HideTWBExt"/>
          <w:b w:val="0"/>
        </w:rPr>
        <w:t>&lt;Article&gt;</w:t>
      </w:r>
      <w:r>
        <w:t>Annex I – point 1 – point c – point iv</w:t>
      </w:r>
      <w:r>
        <w:rPr>
          <w:rStyle w:val="HideTWBExt"/>
          <w:b w:val="0"/>
        </w:rPr>
        <w:t>&lt;/Article&gt;</w:t>
      </w:r>
    </w:p>
    <w:p w:rsidR="004E7D13" w:rsidRPr="003F2178" w:rsidP="004E7D13" w14:paraId="1EF280C4" w14:textId="77777777">
      <w:pPr>
        <w:keepNext/>
      </w:pPr>
      <w:r>
        <w:rPr>
          <w:rStyle w:val="HideTWBExt"/>
        </w:rPr>
        <w:t>&lt;DocAmend2&gt;</w:t>
      </w:r>
      <w:r>
        <w:t>Directive 2003/87/EC</w:t>
      </w:r>
      <w:r>
        <w:rPr>
          <w:rStyle w:val="HideTWBExt"/>
        </w:rPr>
        <w:t>&lt;/DocAmend2&gt;</w:t>
      </w:r>
    </w:p>
    <w:p w:rsidR="004E7D13" w:rsidRPr="003F2178" w:rsidP="004E7D13" w14:paraId="5842ABDB" w14:textId="77777777">
      <w:r>
        <w:rPr>
          <w:rStyle w:val="HideTWBExt"/>
        </w:rPr>
        <w:t>&lt;Article2&gt;</w:t>
      </w:r>
      <w:r>
        <w:t>Annex I – table – row 27</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128C1"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10C7C36F" w14:textId="77777777">
            <w:pPr>
              <w:keepNext/>
            </w:pPr>
          </w:p>
        </w:tc>
      </w:tr>
      <w:tr w14:paraId="5D3158B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73A54D20"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278CBCBD" w14:textId="77777777">
            <w:pPr>
              <w:pStyle w:val="ColumnHeading"/>
              <w:keepNext/>
              <w:rPr>
                <w:color w:val="008000"/>
              </w:rPr>
            </w:pPr>
            <w:r>
              <w:t>Amendment</w:t>
            </w:r>
          </w:p>
        </w:tc>
      </w:tr>
      <w:tr w14:paraId="2963C02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925CF01" w14:textId="77777777">
            <w:pPr>
              <w:pStyle w:val="Normal6"/>
            </w:pPr>
            <w:r>
              <w:rPr>
                <w:b/>
                <w:i/>
              </w:rPr>
              <w:t>:</w:t>
            </w:r>
          </w:p>
        </w:tc>
        <w:tc>
          <w:tcPr>
            <w:tcW w:w="4876" w:type="dxa"/>
            <w:hideMark/>
          </w:tcPr>
          <w:p w:rsidR="004E7D13" w:rsidRPr="003F2178" w:rsidP="00790F2A" w14:paraId="4A8347BB" w14:textId="77777777">
            <w:pPr>
              <w:pStyle w:val="Normal6"/>
              <w:rPr>
                <w:szCs w:val="24"/>
              </w:rPr>
            </w:pPr>
            <w:r>
              <w:rPr>
                <w:b/>
                <w:i/>
              </w:rPr>
              <w:t>deleted</w:t>
            </w:r>
          </w:p>
        </w:tc>
      </w:tr>
      <w:tr w14:paraId="37B18B68"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72CE7ABE" w14:textId="77777777">
            <w:pPr>
              <w:pStyle w:val="Normal6"/>
            </w:pPr>
          </w:p>
        </w:tc>
        <w:tc>
          <w:tcPr>
            <w:tcW w:w="4876" w:type="dxa"/>
          </w:tcPr>
          <w:p w:rsidR="004E7D13" w:rsidRPr="003F2178" w:rsidP="00790F2A" w14:paraId="7647B32C" w14:textId="77777777">
            <w:pPr>
              <w:pStyle w:val="Normal6"/>
              <w:rPr>
                <w:szCs w:val="24"/>
              </w:rPr>
            </w:pPr>
          </w:p>
        </w:tc>
      </w:tr>
      <w:tr w14:paraId="2D268BE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313DE854" w14:textId="77777777">
            <w:pPr>
              <w:pStyle w:val="Normal6"/>
              <w:rPr>
                <w:lang w:val="en-GB"/>
              </w:rPr>
            </w:pPr>
            <w:r w:rsidRPr="004E7D13">
              <w:rPr>
                <w:b/>
                <w:i/>
                <w:lang w:val="en-GB"/>
              </w:rPr>
              <w:t>Transport of carbon dioxide to an installation performing an activity covered by this Directive, with the exclusion of those emissions covered by another activity under this Directive</w:t>
            </w:r>
          </w:p>
        </w:tc>
        <w:tc>
          <w:tcPr>
            <w:tcW w:w="4876" w:type="dxa"/>
          </w:tcPr>
          <w:p w:rsidR="004E7D13" w:rsidRPr="004E7D13" w:rsidP="00790F2A" w14:paraId="2F06A64C" w14:textId="77777777">
            <w:pPr>
              <w:pStyle w:val="Normal6"/>
              <w:rPr>
                <w:szCs w:val="24"/>
                <w:lang w:val="en-GB"/>
              </w:rPr>
            </w:pPr>
          </w:p>
        </w:tc>
      </w:tr>
      <w:tr w14:paraId="3C72AE1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AD1CBAD" w14:textId="77777777">
            <w:pPr>
              <w:pStyle w:val="Normal6"/>
            </w:pPr>
            <w:r>
              <w:rPr>
                <w:b/>
                <w:i/>
              </w:rPr>
              <w:t xml:space="preserve">Carbon </w:t>
            </w:r>
            <w:r>
              <w:rPr>
                <w:b/>
                <w:i/>
              </w:rPr>
              <w:t>dioxide</w:t>
            </w:r>
          </w:p>
        </w:tc>
        <w:tc>
          <w:tcPr>
            <w:tcW w:w="4876" w:type="dxa"/>
          </w:tcPr>
          <w:p w:rsidR="004E7D13" w:rsidRPr="003F2178" w:rsidP="00790F2A" w14:paraId="1D7F6C83" w14:textId="77777777">
            <w:pPr>
              <w:pStyle w:val="Normal6"/>
              <w:rPr>
                <w:szCs w:val="24"/>
              </w:rPr>
            </w:pPr>
          </w:p>
        </w:tc>
      </w:tr>
    </w:tbl>
    <w:p w:rsidR="004E7D13" w:rsidRPr="003F2178" w:rsidP="004E7D13" w14:paraId="168C78CD" w14:textId="77777777">
      <w:pPr>
        <w:pStyle w:val="Olang"/>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260313E9" w14:textId="77777777">
      <w:r>
        <w:rPr>
          <w:rStyle w:val="HideTWBExt"/>
        </w:rPr>
        <w:t>&lt;/Amend&gt;</w:t>
      </w:r>
    </w:p>
    <w:p w:rsidR="004E7D13" w:rsidRPr="003F2178" w:rsidP="004E7D13" w14:paraId="2D30F0EE" w14:textId="77777777">
      <w:pPr>
        <w:pStyle w:val="AMNumberTabs0"/>
        <w:keepNext/>
      </w:pPr>
      <w:r>
        <w:rPr>
          <w:rStyle w:val="HideTWBExt"/>
          <w:b w:val="0"/>
          <w:lang w:val="en-GB"/>
        </w:rPr>
        <w:t>&lt;Amend&gt;</w:t>
      </w:r>
      <w:r>
        <w:t>Amendment</w:t>
      </w:r>
      <w:r>
        <w:tab/>
      </w:r>
      <w:r>
        <w:tab/>
      </w:r>
      <w:r>
        <w:rPr>
          <w:rStyle w:val="HideTWBExt"/>
          <w:b w:val="0"/>
          <w:lang w:val="en-GB"/>
        </w:rPr>
        <w:t>&lt;NumAm&gt;</w:t>
      </w:r>
      <w:r>
        <w:t>3221</w:t>
      </w:r>
      <w:r>
        <w:rPr>
          <w:rStyle w:val="HideTWBExt"/>
          <w:b w:val="0"/>
          <w:lang w:val="en-GB"/>
        </w:rPr>
        <w:t>&lt;/NumAm&gt;</w:t>
      </w:r>
    </w:p>
    <w:p w:rsidR="004E7D13" w:rsidRPr="004E7D13" w:rsidP="004E7D13" w14:paraId="49979548" w14:textId="77777777">
      <w:pPr>
        <w:pStyle w:val="NormalBold"/>
        <w:rPr>
          <w:lang w:val="fr-FR"/>
        </w:rPr>
      </w:pPr>
      <w:r w:rsidRPr="004E7D13">
        <w:rPr>
          <w:rStyle w:val="HideTWBExt"/>
          <w:b w:val="0"/>
          <w:lang w:val="fr-FR"/>
        </w:rPr>
        <w:t>&lt;RepeatBlock-By&gt;&lt;Members&gt;</w:t>
      </w:r>
      <w:r w:rsidRPr="004E7D13">
        <w:rPr>
          <w:lang w:val="fr-FR"/>
        </w:rPr>
        <w:t>Marie-Luce Brasier-Clain, Anne-Sophie Frigout, Mathilde Androuët, Valérie Deloge, Barbara Bonte, Ondřej Knotek, Jana Nagyová</w:t>
      </w:r>
      <w:r w:rsidRPr="004E7D13">
        <w:rPr>
          <w:rStyle w:val="HideTWBExt"/>
          <w:b w:val="0"/>
          <w:lang w:val="fr-FR"/>
        </w:rPr>
        <w:t>&lt;/Members&gt;</w:t>
      </w:r>
    </w:p>
    <w:p w:rsidR="004E7D13" w:rsidRPr="004E7D13" w:rsidP="004E7D13" w14:paraId="5746B52F" w14:textId="77777777">
      <w:pPr>
        <w:rPr>
          <w:lang w:val="fr-FR"/>
        </w:rPr>
      </w:pPr>
      <w:r w:rsidRPr="004E7D13">
        <w:rPr>
          <w:rStyle w:val="HideTWBExt"/>
          <w:lang w:val="fr-FR"/>
        </w:rPr>
        <w:t>&lt;/RepeatBlock-By&gt;</w:t>
      </w:r>
    </w:p>
    <w:p w:rsidR="004E7D13" w:rsidRPr="003F2178" w:rsidP="004E7D13" w14:paraId="4EA1B799"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2D0D3529" w14:textId="77777777">
      <w:pPr>
        <w:pStyle w:val="NormalBold"/>
      </w:pPr>
      <w:r>
        <w:rPr>
          <w:rStyle w:val="HideTWBExt"/>
          <w:b w:val="0"/>
        </w:rPr>
        <w:t>&lt;Article&gt;</w:t>
      </w:r>
      <w:r>
        <w:t>Annex I – point 1 – point c – point v</w:t>
      </w:r>
      <w:r>
        <w:rPr>
          <w:rStyle w:val="HideTWBExt"/>
          <w:b w:val="0"/>
        </w:rPr>
        <w:t>&lt;/Article&gt;</w:t>
      </w:r>
    </w:p>
    <w:p w:rsidR="004E7D13" w:rsidRPr="003F2178" w:rsidP="004E7D13" w14:paraId="6EBD31CB" w14:textId="77777777">
      <w:pPr>
        <w:keepNext/>
      </w:pPr>
      <w:r>
        <w:rPr>
          <w:rStyle w:val="HideTWBExt"/>
        </w:rPr>
        <w:t>&lt;DocAmend2&gt;</w:t>
      </w:r>
      <w:r>
        <w:t>Directive 2003/87/EC</w:t>
      </w:r>
      <w:r>
        <w:rPr>
          <w:rStyle w:val="HideTWBExt"/>
        </w:rPr>
        <w:t>&lt;/DocAmend2&gt;</w:t>
      </w:r>
    </w:p>
    <w:p w:rsidR="004E7D13" w:rsidRPr="003F2178" w:rsidP="004E7D13" w14:paraId="6B2C3905" w14:textId="77777777">
      <w:r>
        <w:rPr>
          <w:rStyle w:val="HideTWBExt"/>
        </w:rPr>
        <w:t>&lt;Article2&gt;</w:t>
      </w:r>
      <w:r>
        <w:t>Annex I – table – row 28</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2C14A2"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1A9473D3" w14:textId="77777777">
            <w:pPr>
              <w:keepNext/>
            </w:pPr>
          </w:p>
        </w:tc>
      </w:tr>
      <w:tr w14:paraId="42FBB514"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5220606B"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3F1FD358" w14:textId="77777777">
            <w:pPr>
              <w:pStyle w:val="ColumnHeading"/>
              <w:keepNext/>
              <w:rPr>
                <w:color w:val="008000"/>
              </w:rPr>
            </w:pPr>
            <w:r>
              <w:t>Amendment</w:t>
            </w:r>
          </w:p>
        </w:tc>
      </w:tr>
      <w:tr w14:paraId="71D4433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D5E9F80" w14:textId="77777777">
            <w:pPr>
              <w:pStyle w:val="Normal6"/>
            </w:pPr>
            <w:r>
              <w:rPr>
                <w:b/>
                <w:i/>
              </w:rPr>
              <w:t>:</w:t>
            </w:r>
          </w:p>
        </w:tc>
        <w:tc>
          <w:tcPr>
            <w:tcW w:w="4876" w:type="dxa"/>
            <w:hideMark/>
          </w:tcPr>
          <w:p w:rsidR="004E7D13" w:rsidRPr="003F2178" w:rsidP="00790F2A" w14:paraId="4219C62B" w14:textId="77777777">
            <w:pPr>
              <w:pStyle w:val="Normal6"/>
              <w:rPr>
                <w:szCs w:val="24"/>
              </w:rPr>
            </w:pPr>
            <w:r>
              <w:rPr>
                <w:b/>
                <w:i/>
              </w:rPr>
              <w:t>deleted</w:t>
            </w:r>
          </w:p>
        </w:tc>
      </w:tr>
      <w:tr w14:paraId="6D394556"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7722E4B9" w14:textId="77777777">
            <w:pPr>
              <w:pStyle w:val="Normal6"/>
            </w:pPr>
          </w:p>
        </w:tc>
        <w:tc>
          <w:tcPr>
            <w:tcW w:w="4876" w:type="dxa"/>
          </w:tcPr>
          <w:p w:rsidR="004E7D13" w:rsidRPr="003F2178" w:rsidP="00790F2A" w14:paraId="10AD8E50" w14:textId="77777777">
            <w:pPr>
              <w:pStyle w:val="Normal6"/>
              <w:rPr>
                <w:szCs w:val="24"/>
              </w:rPr>
            </w:pPr>
          </w:p>
        </w:tc>
      </w:tr>
      <w:tr w14:paraId="1E6628C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4925EFE0" w14:textId="77777777">
            <w:pPr>
              <w:pStyle w:val="Normal6"/>
              <w:rPr>
                <w:lang w:val="en-GB"/>
              </w:rPr>
            </w:pPr>
            <w:r w:rsidRPr="004E7D13">
              <w:rPr>
                <w:b/>
                <w:i/>
                <w:lang w:val="en-GB"/>
              </w:rPr>
              <w:t>Processing of carbon dioxide from activities covered by this Directive, including purification, liquefaction, gasification, temporary storage or other similar services</w:t>
            </w:r>
          </w:p>
        </w:tc>
        <w:tc>
          <w:tcPr>
            <w:tcW w:w="4876" w:type="dxa"/>
          </w:tcPr>
          <w:p w:rsidR="004E7D13" w:rsidRPr="004E7D13" w:rsidP="00790F2A" w14:paraId="4F703320" w14:textId="77777777">
            <w:pPr>
              <w:pStyle w:val="Normal6"/>
              <w:rPr>
                <w:szCs w:val="24"/>
                <w:lang w:val="en-GB"/>
              </w:rPr>
            </w:pPr>
          </w:p>
        </w:tc>
      </w:tr>
      <w:tr w14:paraId="5962B7F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037C93D" w14:textId="77777777">
            <w:pPr>
              <w:pStyle w:val="Normal6"/>
            </w:pPr>
            <w:r>
              <w:rPr>
                <w:b/>
                <w:i/>
              </w:rPr>
              <w:t xml:space="preserve">Carbon </w:t>
            </w:r>
            <w:r>
              <w:rPr>
                <w:b/>
                <w:i/>
              </w:rPr>
              <w:t>dioxide</w:t>
            </w:r>
          </w:p>
        </w:tc>
        <w:tc>
          <w:tcPr>
            <w:tcW w:w="4876" w:type="dxa"/>
          </w:tcPr>
          <w:p w:rsidR="004E7D13" w:rsidRPr="003F2178" w:rsidP="00790F2A" w14:paraId="07300CAB" w14:textId="77777777">
            <w:pPr>
              <w:pStyle w:val="Normal6"/>
              <w:rPr>
                <w:szCs w:val="24"/>
              </w:rPr>
            </w:pPr>
          </w:p>
        </w:tc>
      </w:tr>
      <w:tr w14:paraId="06C8484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3B3943C5" w14:textId="77777777">
            <w:pPr>
              <w:pStyle w:val="Normal6"/>
              <w:rPr>
                <w:lang w:val="en-GB"/>
              </w:rPr>
            </w:pPr>
            <w:r w:rsidRPr="004E7D13">
              <w:rPr>
                <w:b/>
                <w:i/>
                <w:lang w:val="en-GB"/>
              </w:rPr>
              <w:t>Utilisation of carbon dioxide from activities covered by this Directive chemically binding it into other carbon-based molecules</w:t>
            </w:r>
          </w:p>
        </w:tc>
        <w:tc>
          <w:tcPr>
            <w:tcW w:w="4876" w:type="dxa"/>
          </w:tcPr>
          <w:p w:rsidR="004E7D13" w:rsidRPr="004E7D13" w:rsidP="00790F2A" w14:paraId="1EE9B4C2" w14:textId="77777777">
            <w:pPr>
              <w:pStyle w:val="Normal6"/>
              <w:rPr>
                <w:szCs w:val="24"/>
                <w:lang w:val="en-GB"/>
              </w:rPr>
            </w:pPr>
          </w:p>
        </w:tc>
      </w:tr>
      <w:tr w14:paraId="14B38F7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4C8A72EF" w14:textId="77777777">
            <w:pPr>
              <w:pStyle w:val="Normal6"/>
              <w:rPr>
                <w:lang w:val="en-GB"/>
              </w:rPr>
            </w:pPr>
            <w:r w:rsidRPr="004E7D13">
              <w:rPr>
                <w:b/>
                <w:i/>
                <w:lang w:val="en-GB"/>
              </w:rPr>
              <w:t>Distribution of synthetic fuels that incorporate carbon from carbon dioxide captured from activities covered by this Directive</w:t>
            </w:r>
          </w:p>
        </w:tc>
        <w:tc>
          <w:tcPr>
            <w:tcW w:w="4876" w:type="dxa"/>
          </w:tcPr>
          <w:p w:rsidR="004E7D13" w:rsidRPr="004E7D13" w:rsidP="00790F2A" w14:paraId="7668272B" w14:textId="77777777">
            <w:pPr>
              <w:pStyle w:val="Normal6"/>
              <w:rPr>
                <w:szCs w:val="24"/>
                <w:lang w:val="en-GB"/>
              </w:rPr>
            </w:pPr>
          </w:p>
        </w:tc>
      </w:tr>
    </w:tbl>
    <w:p w:rsidR="004E7D13" w:rsidRPr="004E7D13" w:rsidP="004E7D13" w14:paraId="4794736B"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251CB4E0" w14:textId="77777777">
      <w:r>
        <w:rPr>
          <w:rStyle w:val="HideTWBExt"/>
        </w:rPr>
        <w:t>&lt;/Amend&gt;</w:t>
      </w:r>
    </w:p>
    <w:p w:rsidR="004E7D13" w:rsidRPr="003F2178" w:rsidP="004E7D13" w14:paraId="733B5C60"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3222</w:t>
      </w:r>
      <w:r w:rsidRPr="003F2178">
        <w:rPr>
          <w:rStyle w:val="HideTWBExt"/>
          <w:b w:val="0"/>
          <w:lang w:val="en-GB"/>
        </w:rPr>
        <w:t>&lt;/NumAm&gt;</w:t>
      </w:r>
    </w:p>
    <w:p w:rsidR="004E7D13" w:rsidRPr="003F2178" w:rsidP="004E7D13" w14:paraId="4753D166" w14:textId="77777777">
      <w:pPr>
        <w:pStyle w:val="NormalBold"/>
      </w:pPr>
      <w:r w:rsidRPr="003F2178">
        <w:rPr>
          <w:rStyle w:val="HideTWBExt"/>
          <w:b w:val="0"/>
        </w:rPr>
        <w:t>&lt;RepeatBlock-By&gt;&lt;Members&gt;</w:t>
      </w:r>
      <w:r w:rsidRPr="003F2178">
        <w:t xml:space="preserve">Jorge </w:t>
      </w:r>
      <w:r w:rsidRPr="003F2178">
        <w:t>Buxadé</w:t>
      </w:r>
      <w:r w:rsidRPr="003F2178">
        <w:t xml:space="preserve"> Villalba, Roman Haider, Silvia Sardone, Marie-Luce Brasier-Clain, Mathilde Androuët, Anne-Sophie </w:t>
      </w:r>
      <w:r w:rsidRPr="003F2178">
        <w:t>Frigout</w:t>
      </w:r>
      <w:r w:rsidRPr="003F2178">
        <w:rPr>
          <w:rStyle w:val="HideTWBExt"/>
          <w:b w:val="0"/>
        </w:rPr>
        <w:t>&lt;/Members&gt;</w:t>
      </w:r>
    </w:p>
    <w:p w:rsidR="004E7D13" w:rsidRPr="003F2178" w:rsidP="004E7D13" w14:paraId="75952013" w14:textId="77777777">
      <w:r w:rsidRPr="003F2178">
        <w:rPr>
          <w:rStyle w:val="HideTWBExt"/>
        </w:rPr>
        <w:t>&lt;/RepeatBlock-By&gt;</w:t>
      </w:r>
    </w:p>
    <w:p w:rsidR="004E7D13" w:rsidRPr="003F2178" w:rsidP="004E7D13" w14:paraId="74FC79ED"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14DE7136" w14:textId="77777777">
      <w:pPr>
        <w:pStyle w:val="NormalBold"/>
      </w:pPr>
      <w:r w:rsidRPr="003F2178">
        <w:rPr>
          <w:rStyle w:val="HideTWBExt"/>
          <w:b w:val="0"/>
        </w:rPr>
        <w:t>&lt;Article&gt;</w:t>
      </w:r>
      <w:r w:rsidRPr="003F2178">
        <w:t>Annex I – point 1 – point c – point vi</w:t>
      </w:r>
      <w:r w:rsidRPr="003F2178">
        <w:rPr>
          <w:rStyle w:val="HideTWBExt"/>
          <w:b w:val="0"/>
        </w:rPr>
        <w:t>&lt;/Article&gt;</w:t>
      </w:r>
    </w:p>
    <w:p w:rsidR="004E7D13" w:rsidRPr="003F2178" w:rsidP="004E7D13" w14:paraId="34A9DEB0"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73D0D702" w14:textId="77777777">
      <w:r w:rsidRPr="003F2178">
        <w:rPr>
          <w:rStyle w:val="HideTWBExt"/>
        </w:rPr>
        <w:t>&lt;Article2&gt;</w:t>
      </w:r>
      <w:r w:rsidRPr="003F2178">
        <w:t>Annex I – table – row 29</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54C5FC"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2DD55619" w14:textId="77777777">
            <w:pPr>
              <w:keepNext/>
            </w:pPr>
          </w:p>
        </w:tc>
      </w:tr>
      <w:tr w14:paraId="06E3006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B3C4AA3"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23080CE2" w14:textId="77777777">
            <w:pPr>
              <w:pStyle w:val="ColumnHeading"/>
              <w:keepNext/>
              <w:rPr>
                <w:color w:val="008000"/>
                <w:lang w:val="en-GB"/>
              </w:rPr>
            </w:pPr>
            <w:r w:rsidRPr="003F2178">
              <w:rPr>
                <w:color w:val="008000"/>
                <w:lang w:val="en-GB"/>
              </w:rPr>
              <w:t>Amendment</w:t>
            </w:r>
          </w:p>
        </w:tc>
      </w:tr>
      <w:tr w14:paraId="3F06226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D9297FA" w14:textId="77777777">
            <w:pPr>
              <w:pStyle w:val="Normal6"/>
              <w:rPr>
                <w:lang w:val="en-GB"/>
              </w:rPr>
            </w:pPr>
            <w:r w:rsidRPr="003F2178">
              <w:rPr>
                <w:b/>
                <w:i/>
                <w:lang w:val="en-GB"/>
              </w:rPr>
              <w:t>:</w:t>
            </w:r>
          </w:p>
        </w:tc>
        <w:tc>
          <w:tcPr>
            <w:tcW w:w="4876" w:type="dxa"/>
            <w:hideMark/>
          </w:tcPr>
          <w:p w:rsidR="004E7D13" w:rsidRPr="003F2178" w:rsidP="00790F2A" w14:paraId="0BDD2CA3" w14:textId="77777777">
            <w:pPr>
              <w:pStyle w:val="Normal6"/>
              <w:rPr>
                <w:szCs w:val="24"/>
                <w:lang w:val="en-GB"/>
              </w:rPr>
            </w:pPr>
            <w:r w:rsidRPr="003F2178">
              <w:rPr>
                <w:b/>
                <w:i/>
                <w:lang w:val="en-GB"/>
              </w:rPr>
              <w:t>deleted.</w:t>
            </w:r>
          </w:p>
        </w:tc>
      </w:tr>
    </w:tbl>
    <w:p w:rsidR="004E7D13" w:rsidRPr="003F2178" w:rsidP="004E7D13" w14:paraId="6961FA24"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6EC63089" w14:textId="77777777">
      <w:r w:rsidRPr="003F2178">
        <w:rPr>
          <w:rStyle w:val="HideTWBExt"/>
        </w:rPr>
        <w:t>&lt;/Amend&gt;</w:t>
      </w:r>
    </w:p>
    <w:p w:rsidR="004E7D13" w:rsidRPr="003F2178" w:rsidP="004E7D13" w14:paraId="088086C8"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3223</w:t>
      </w:r>
      <w:r w:rsidRPr="003F2178">
        <w:rPr>
          <w:rStyle w:val="HideTWBExt"/>
          <w:b w:val="0"/>
          <w:lang w:val="en-GB"/>
        </w:rPr>
        <w:t>&lt;/NumAm&gt;</w:t>
      </w:r>
    </w:p>
    <w:p w:rsidR="004E7D13" w:rsidRPr="003F2178" w:rsidP="004E7D13" w14:paraId="45BF611A" w14:textId="77777777">
      <w:pPr>
        <w:pStyle w:val="NormalBold"/>
      </w:pPr>
      <w:r w:rsidRPr="003F2178">
        <w:rPr>
          <w:rStyle w:val="HideTWBExt"/>
          <w:b w:val="0"/>
        </w:rPr>
        <w:t>&lt;RepeatBlock-By&gt;&lt;Members&gt;</w:t>
      </w:r>
      <w:r w:rsidRPr="003F2178">
        <w:t>Katri Kulmuni</w:t>
      </w:r>
      <w:r w:rsidRPr="003F2178">
        <w:rPr>
          <w:rStyle w:val="HideTWBExt"/>
          <w:b w:val="0"/>
        </w:rPr>
        <w:t>&lt;/Members&gt;</w:t>
      </w:r>
    </w:p>
    <w:p w:rsidR="004E7D13" w:rsidRPr="003F2178" w:rsidP="004E7D13" w14:paraId="59FCEFFF" w14:textId="77777777">
      <w:r w:rsidRPr="003F2178">
        <w:rPr>
          <w:rStyle w:val="HideTWBExt"/>
        </w:rPr>
        <w:t>&lt;/RepeatBlock-By&gt;</w:t>
      </w:r>
    </w:p>
    <w:p w:rsidR="004E7D13" w:rsidRPr="003F2178" w:rsidP="004E7D13" w14:paraId="578FE366"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4E7D13" w:rsidP="004E7D13" w14:paraId="4613B11F" w14:textId="77777777">
      <w:pPr>
        <w:pStyle w:val="NormalBold"/>
        <w:rPr>
          <w:lang w:val="fr-BE"/>
        </w:rPr>
      </w:pPr>
      <w:r w:rsidRPr="004E7D13">
        <w:rPr>
          <w:rStyle w:val="HideTWBExt"/>
          <w:b w:val="0"/>
          <w:lang w:val="fr-BE"/>
        </w:rPr>
        <w:t>&lt;Article&gt;</w:t>
      </w:r>
      <w:r w:rsidRPr="004E7D13">
        <w:rPr>
          <w:lang w:val="fr-BE"/>
        </w:rPr>
        <w:t>Annex I – point 1 – point c – point vi – point a</w:t>
      </w:r>
      <w:r w:rsidRPr="004E7D13">
        <w:rPr>
          <w:rStyle w:val="HideTWBExt"/>
          <w:b w:val="0"/>
          <w:lang w:val="fr-BE"/>
        </w:rPr>
        <w:t>&lt;/Article&gt;</w:t>
      </w:r>
    </w:p>
    <w:p w:rsidR="004E7D13" w:rsidRPr="003F2178" w:rsidP="004E7D13" w14:paraId="7C7ECFC5"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27F5ACC8" w14:textId="77777777">
      <w:r w:rsidRPr="003F2178">
        <w:rPr>
          <w:rStyle w:val="HideTWBExt"/>
        </w:rPr>
        <w:t>&lt;Article2&gt;</w:t>
      </w:r>
      <w:r w:rsidRPr="003F2178">
        <w:t>Annex I – table – row 29 – introductory part – new second sentence</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27C1EA"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16F24402" w14:textId="77777777">
            <w:pPr>
              <w:keepNext/>
            </w:pPr>
          </w:p>
        </w:tc>
      </w:tr>
      <w:tr w14:paraId="3125B5B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B4708E4"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F2D1FB1" w14:textId="77777777">
            <w:pPr>
              <w:pStyle w:val="ColumnHeading"/>
              <w:keepNext/>
              <w:rPr>
                <w:color w:val="008000"/>
                <w:lang w:val="en-GB"/>
              </w:rPr>
            </w:pPr>
            <w:r w:rsidRPr="003F2178">
              <w:rPr>
                <w:color w:val="008000"/>
                <w:lang w:val="en-GB"/>
              </w:rPr>
              <w:t>Amendment</w:t>
            </w:r>
          </w:p>
        </w:tc>
      </w:tr>
      <w:tr w14:paraId="7A3DA77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EB94DC1" w14:textId="77777777">
            <w:pPr>
              <w:pStyle w:val="Normal6"/>
              <w:rPr>
                <w:lang w:val="en-GB"/>
              </w:rPr>
            </w:pPr>
            <w:r w:rsidRPr="003F2178">
              <w:rPr>
                <w:b/>
                <w:i/>
                <w:lang w:val="en-GB"/>
              </w:rPr>
              <w:t>From 1 January 2029, flights which depart from an aerodrome situated in the territory of a Member State to which the Treaty applies, except for aircraft operators operating flights between two different States with total annual emissions lower than 10 000 tonnes calculated in accordance with this Annex.</w:t>
            </w:r>
          </w:p>
        </w:tc>
        <w:tc>
          <w:tcPr>
            <w:tcW w:w="4876" w:type="dxa"/>
            <w:hideMark/>
          </w:tcPr>
          <w:p w:rsidR="004E7D13" w:rsidRPr="003F2178" w:rsidP="00790F2A" w14:paraId="75E8ACE4" w14:textId="77777777">
            <w:pPr>
              <w:pStyle w:val="Normal6"/>
              <w:rPr>
                <w:szCs w:val="24"/>
                <w:lang w:val="en-GB"/>
              </w:rPr>
            </w:pPr>
            <w:r w:rsidRPr="003F2178">
              <w:rPr>
                <w:b/>
                <w:i/>
                <w:lang w:val="en-GB"/>
              </w:rPr>
              <w:t>deleted</w:t>
            </w:r>
          </w:p>
        </w:tc>
      </w:tr>
    </w:tbl>
    <w:p w:rsidR="004E7D13" w:rsidRPr="003F2178" w:rsidP="004E7D13" w14:paraId="2A4EEEE1"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312EF572"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718AE9BB" w14:textId="77777777">
      <w:pPr>
        <w:pStyle w:val="Normal12Italic"/>
        <w:rPr>
          <w:noProof w:val="0"/>
          <w:lang w:val="en-GB"/>
        </w:rPr>
      </w:pPr>
      <w:r w:rsidRPr="003F2178">
        <w:rPr>
          <w:noProof w:val="0"/>
          <w:lang w:val="en-GB"/>
        </w:rPr>
        <w:t xml:space="preserve">The Commission proposed that all emissions of inbound and outbound flights of </w:t>
      </w:r>
      <w:r w:rsidRPr="003F2178">
        <w:rPr>
          <w:noProof w:val="0"/>
          <w:lang w:val="en-GB"/>
        </w:rPr>
        <w:t>thecalled</w:t>
      </w:r>
      <w:r w:rsidRPr="003F2178">
        <w:rPr>
          <w:noProof w:val="0"/>
          <w:lang w:val="en-GB"/>
        </w:rPr>
        <w:t xml:space="preserve"> small operators would be included in the scope of the EU ETS upon </w:t>
      </w:r>
      <w:r w:rsidRPr="003F2178">
        <w:rPr>
          <w:noProof w:val="0"/>
          <w:lang w:val="en-GB"/>
        </w:rPr>
        <w:t>theentry</w:t>
      </w:r>
      <w:r w:rsidRPr="003F2178">
        <w:rPr>
          <w:noProof w:val="0"/>
          <w:lang w:val="en-GB"/>
        </w:rPr>
        <w:t xml:space="preserve"> of the force of the proposed Directive. The small operators are </w:t>
      </w:r>
      <w:r w:rsidRPr="003F2178">
        <w:rPr>
          <w:noProof w:val="0"/>
          <w:lang w:val="en-GB"/>
        </w:rPr>
        <w:t>definedas</w:t>
      </w:r>
      <w:r w:rsidRPr="003F2178">
        <w:rPr>
          <w:noProof w:val="0"/>
          <w:lang w:val="en-GB"/>
        </w:rPr>
        <w:t xml:space="preserve"> the operators with total annual emissions lower than 10 000 tonnes </w:t>
      </w:r>
      <w:r w:rsidRPr="003F2178">
        <w:rPr>
          <w:noProof w:val="0"/>
          <w:lang w:val="en-GB"/>
        </w:rPr>
        <w:t>peryear</w:t>
      </w:r>
      <w:r w:rsidRPr="003F2178">
        <w:rPr>
          <w:noProof w:val="0"/>
          <w:lang w:val="en-GB"/>
        </w:rPr>
        <w:t xml:space="preserve">.  The reference to the extension of the </w:t>
      </w:r>
      <w:r w:rsidRPr="003F2178">
        <w:rPr>
          <w:noProof w:val="0"/>
          <w:lang w:val="en-GB"/>
        </w:rPr>
        <w:t>scopeshould</w:t>
      </w:r>
      <w:r w:rsidRPr="003F2178">
        <w:rPr>
          <w:noProof w:val="0"/>
          <w:lang w:val="en-GB"/>
        </w:rPr>
        <w:t xml:space="preserve"> be removed.</w:t>
      </w:r>
    </w:p>
    <w:p w:rsidR="004E7D13" w:rsidRPr="003F2178" w:rsidP="004E7D13" w14:paraId="7935AA89" w14:textId="77777777">
      <w:r w:rsidRPr="003F2178">
        <w:rPr>
          <w:rStyle w:val="HideTWBExt"/>
        </w:rPr>
        <w:t>&lt;/Amend&gt;</w:t>
      </w:r>
    </w:p>
    <w:p w:rsidR="004E7D13" w:rsidRPr="003F2178" w:rsidP="004E7D13" w14:paraId="6272DED6"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3224</w:t>
      </w:r>
      <w:r w:rsidRPr="003F2178">
        <w:rPr>
          <w:rStyle w:val="HideTWBExt"/>
          <w:b w:val="0"/>
          <w:lang w:val="en-GB"/>
        </w:rPr>
        <w:t>&lt;/NumAm&gt;</w:t>
      </w:r>
    </w:p>
    <w:p w:rsidR="004E7D13" w:rsidRPr="003F2178" w:rsidP="004E7D13" w14:paraId="6BDB9147" w14:textId="77777777">
      <w:pPr>
        <w:pStyle w:val="NormalBold"/>
      </w:pPr>
      <w:r w:rsidRPr="003F2178">
        <w:rPr>
          <w:rStyle w:val="HideTWBExt"/>
          <w:b w:val="0"/>
        </w:rPr>
        <w:t>&lt;RepeatBlock-By&gt;&lt;Members&gt;</w:t>
      </w:r>
      <w:r w:rsidRPr="003F2178">
        <w:t xml:space="preserve">Jens Gieseke, Ralf Seekatz, Sophia Kircher, Norbert Herhammer, Gheorghe Falcă, Andrea Wechsler, Angelika Niebler, Borja Giménez </w:t>
      </w:r>
      <w:r w:rsidRPr="003F2178">
        <w:t>Larraz</w:t>
      </w:r>
      <w:r w:rsidRPr="003F2178">
        <w:rPr>
          <w:rStyle w:val="HideTWBExt"/>
          <w:b w:val="0"/>
        </w:rPr>
        <w:t>&lt;/Members&gt;</w:t>
      </w:r>
    </w:p>
    <w:p w:rsidR="004E7D13" w:rsidRPr="003F2178" w:rsidP="004E7D13" w14:paraId="61615351" w14:textId="77777777">
      <w:r w:rsidRPr="003F2178">
        <w:rPr>
          <w:rStyle w:val="HideTWBExt"/>
        </w:rPr>
        <w:t>&lt;/RepeatBlock-By&gt;</w:t>
      </w:r>
    </w:p>
    <w:p w:rsidR="004E7D13" w:rsidRPr="003F2178" w:rsidP="004E7D13" w14:paraId="6DC63472"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67D6FA70" w14:textId="77777777">
      <w:pPr>
        <w:pStyle w:val="NormalBold"/>
      </w:pPr>
      <w:r w:rsidRPr="003F2178">
        <w:rPr>
          <w:rStyle w:val="HideTWBExt"/>
          <w:b w:val="0"/>
        </w:rPr>
        <w:t>&lt;Article&gt;</w:t>
      </w:r>
      <w:r w:rsidRPr="003F2178">
        <w:t>Annex I – point 1 – point c – point vi – point a</w:t>
      </w:r>
      <w:r w:rsidRPr="003F2178">
        <w:rPr>
          <w:rStyle w:val="HideTWBExt"/>
          <w:b w:val="0"/>
        </w:rPr>
        <w:t>&lt;/Article&gt;</w:t>
      </w:r>
    </w:p>
    <w:p w:rsidR="004E7D13" w:rsidRPr="003F2178" w:rsidP="004E7D13" w14:paraId="3D5292C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23D67C78" w14:textId="77777777">
      <w:r w:rsidRPr="003F2178">
        <w:rPr>
          <w:rStyle w:val="HideTWBExt"/>
        </w:rPr>
        <w:t>&lt;Article2&gt;</w:t>
      </w:r>
      <w:r w:rsidRPr="003F2178">
        <w:t>Annex I – table – row 29 – introductory part – new second sentence</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868C29"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671D1B2" w14:textId="77777777">
            <w:pPr>
              <w:keepNext/>
            </w:pPr>
          </w:p>
        </w:tc>
      </w:tr>
      <w:tr w14:paraId="027057D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FBBA2FC"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C68902F" w14:textId="77777777">
            <w:pPr>
              <w:pStyle w:val="ColumnHeading"/>
              <w:keepNext/>
              <w:rPr>
                <w:color w:val="008000"/>
                <w:lang w:val="en-GB"/>
              </w:rPr>
            </w:pPr>
            <w:r w:rsidRPr="003F2178">
              <w:rPr>
                <w:color w:val="008000"/>
                <w:lang w:val="en-GB"/>
              </w:rPr>
              <w:t>Amendment</w:t>
            </w:r>
          </w:p>
        </w:tc>
      </w:tr>
      <w:tr w14:paraId="0FC3938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AE64A7E" w14:textId="77777777">
            <w:pPr>
              <w:pStyle w:val="Normal6"/>
              <w:rPr>
                <w:lang w:val="en-GB"/>
              </w:rPr>
            </w:pPr>
            <w:r w:rsidRPr="003F2178">
              <w:rPr>
                <w:b/>
                <w:i/>
                <w:lang w:val="en-GB"/>
              </w:rPr>
              <w:t xml:space="preserve">From 1 January 2029, flights which depart from an aerodrome situated in the territory of a Member State to which the Treaty applies, except for aircraft operators operating flights between two </w:t>
            </w:r>
            <w:r w:rsidRPr="003F2178">
              <w:rPr>
                <w:b/>
                <w:i/>
                <w:lang w:val="en-GB"/>
              </w:rPr>
              <w:t>different States with total annual emissions lower than 10 000 tonnes calculated in accordance with this Annex.</w:t>
            </w:r>
          </w:p>
        </w:tc>
        <w:tc>
          <w:tcPr>
            <w:tcW w:w="4876" w:type="dxa"/>
            <w:hideMark/>
          </w:tcPr>
          <w:p w:rsidR="004E7D13" w:rsidRPr="003F2178" w:rsidP="00790F2A" w14:paraId="5FC47B85" w14:textId="77777777">
            <w:pPr>
              <w:pStyle w:val="Normal6"/>
              <w:rPr>
                <w:szCs w:val="24"/>
                <w:lang w:val="en-GB"/>
              </w:rPr>
            </w:pPr>
            <w:r w:rsidRPr="003F2178">
              <w:rPr>
                <w:b/>
                <w:i/>
                <w:lang w:val="en-GB"/>
              </w:rPr>
              <w:t>deleted</w:t>
            </w:r>
          </w:p>
        </w:tc>
      </w:tr>
    </w:tbl>
    <w:p w:rsidR="004E7D13" w:rsidRPr="003F2178" w:rsidP="004E7D13" w14:paraId="5D007A30"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765C67D7" w14:textId="77777777">
      <w:r w:rsidRPr="003F2178">
        <w:rPr>
          <w:rStyle w:val="HideTWBExt"/>
        </w:rPr>
        <w:t>&lt;/Amend&gt;</w:t>
      </w:r>
    </w:p>
    <w:p w:rsidR="004E7D13" w:rsidRPr="003F2178" w:rsidP="004E7D13" w14:paraId="2449C495"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3225</w:t>
      </w:r>
      <w:r w:rsidRPr="003F2178">
        <w:rPr>
          <w:rStyle w:val="HideTWBExt"/>
          <w:b w:val="0"/>
          <w:lang w:val="en-GB"/>
        </w:rPr>
        <w:t>&lt;/NumAm&gt;</w:t>
      </w:r>
    </w:p>
    <w:p w:rsidR="004E7D13" w:rsidRPr="003F2178" w:rsidP="004E7D13" w14:paraId="3D075F7F" w14:textId="77777777">
      <w:pPr>
        <w:pStyle w:val="NormalBold"/>
      </w:pPr>
      <w:r w:rsidRPr="003F2178">
        <w:rPr>
          <w:rStyle w:val="HideTWBExt"/>
          <w:b w:val="0"/>
        </w:rPr>
        <w:t>&lt;RepeatBlock-By&gt;&lt;Members&gt;</w:t>
      </w:r>
      <w:r w:rsidRPr="003F2178">
        <w:t xml:space="preserve">Dolors Montserrat, Nicolás Pascual de la </w:t>
      </w:r>
      <w:r w:rsidRPr="003F2178">
        <w:t>Parte</w:t>
      </w:r>
      <w:r w:rsidRPr="003F2178">
        <w:t xml:space="preserve">, Rosa </w:t>
      </w:r>
      <w:r w:rsidRPr="003F2178">
        <w:t>Estaràs</w:t>
      </w:r>
      <w:r w:rsidRPr="003F2178">
        <w:t xml:space="preserve"> Ferragut, Adrián Vázquez </w:t>
      </w:r>
      <w:r w:rsidRPr="003F2178">
        <w:t>Lázara</w:t>
      </w:r>
      <w:r w:rsidRPr="003F2178">
        <w:t xml:space="preserve">, Esteban González Pons, Juan Ignacio Zoido Álvarez, Carmen Crespo Díaz, Susana Solís Pérez, Esther Herranz García, Pablo Arias Echeverría, Fernando Navarrete Rojas, Raúl de la Hoz Quintano, Gabriel Mato, Isabel Benjumea </w:t>
      </w:r>
      <w:r w:rsidRPr="003F2178">
        <w:t>Benjumea</w:t>
      </w:r>
      <w:r w:rsidRPr="003F2178">
        <w:t xml:space="preserve">, Elena Nevado del Campo, Alma </w:t>
      </w:r>
      <w:r w:rsidRPr="003F2178">
        <w:t>Ezcurra</w:t>
      </w:r>
      <w:r w:rsidRPr="003F2178">
        <w:t xml:space="preserve"> Almansa, Pilar del Castillo Vera, Maravillas Abadía Jover, Borja Giménez </w:t>
      </w:r>
      <w:r w:rsidRPr="003F2178">
        <w:t>Larraz</w:t>
      </w:r>
      <w:r w:rsidRPr="003F2178">
        <w:t>, Antonio López-</w:t>
      </w:r>
      <w:r w:rsidRPr="003F2178">
        <w:t>Istúriz</w:t>
      </w:r>
      <w:r w:rsidRPr="003F2178">
        <w:t xml:space="preserve"> White, Javier Zarzalejos, Francisco José Millán Mon</w:t>
      </w:r>
      <w:r w:rsidRPr="003F2178">
        <w:rPr>
          <w:rStyle w:val="HideTWBExt"/>
          <w:b w:val="0"/>
        </w:rPr>
        <w:t>&lt;/Members&gt;</w:t>
      </w:r>
    </w:p>
    <w:p w:rsidR="004E7D13" w:rsidRPr="003F2178" w:rsidP="004E7D13" w14:paraId="5EE75D08" w14:textId="77777777">
      <w:r w:rsidRPr="003F2178">
        <w:rPr>
          <w:rStyle w:val="HideTWBExt"/>
        </w:rPr>
        <w:t>&lt;/RepeatBlock-By&gt;</w:t>
      </w:r>
    </w:p>
    <w:p w:rsidR="004E7D13" w:rsidRPr="003F2178" w:rsidP="004E7D13" w14:paraId="6CE8EA33"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E6D8EC1" w14:textId="77777777">
      <w:pPr>
        <w:pStyle w:val="NormalBold"/>
      </w:pPr>
      <w:r w:rsidRPr="003F2178">
        <w:rPr>
          <w:rStyle w:val="HideTWBExt"/>
          <w:b w:val="0"/>
        </w:rPr>
        <w:t>&lt;Article&gt;</w:t>
      </w:r>
      <w:r w:rsidRPr="003F2178">
        <w:t>Annex I – point 1 – point c – point vi – point a</w:t>
      </w:r>
      <w:r w:rsidRPr="003F2178">
        <w:rPr>
          <w:rStyle w:val="HideTWBExt"/>
          <w:b w:val="0"/>
        </w:rPr>
        <w:t>&lt;/Article&gt;</w:t>
      </w:r>
    </w:p>
    <w:p w:rsidR="004E7D13" w:rsidRPr="003F2178" w:rsidP="004E7D13" w14:paraId="0C0A4F11"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02880790" w14:textId="77777777">
      <w:r w:rsidRPr="003F2178">
        <w:rPr>
          <w:rStyle w:val="HideTWBExt"/>
        </w:rPr>
        <w:t>&lt;Article2&gt;</w:t>
      </w:r>
      <w:r w:rsidRPr="003F2178">
        <w:t>Annex I – table – row 29 – introductory part – new second sentence</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0DC47E"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796BE42" w14:textId="77777777">
            <w:pPr>
              <w:keepNext/>
            </w:pPr>
          </w:p>
        </w:tc>
      </w:tr>
      <w:tr w14:paraId="05D024F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437F071"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710FCA48" w14:textId="77777777">
            <w:pPr>
              <w:pStyle w:val="ColumnHeading"/>
              <w:keepNext/>
              <w:rPr>
                <w:color w:val="008000"/>
                <w:lang w:val="en-GB"/>
              </w:rPr>
            </w:pPr>
            <w:r w:rsidRPr="003F2178">
              <w:rPr>
                <w:color w:val="008000"/>
                <w:lang w:val="en-GB"/>
              </w:rPr>
              <w:t>Amendment</w:t>
            </w:r>
          </w:p>
        </w:tc>
      </w:tr>
      <w:tr w14:paraId="2F36F55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D2603E6" w14:textId="77777777">
            <w:pPr>
              <w:pStyle w:val="Normal6"/>
              <w:rPr>
                <w:lang w:val="en-GB"/>
              </w:rPr>
            </w:pPr>
            <w:r w:rsidRPr="003F2178">
              <w:rPr>
                <w:b/>
                <w:i/>
                <w:lang w:val="en-GB"/>
              </w:rPr>
              <w:t>From 1 January 2029, flights which depart from an aerodrome situated in the territory of a Member State to which the Treaty applies, except for aircraft operators operating flights between two different States with total annual emissions lower than 10 000 tonnes calculated in accordance with this Annex.</w:t>
            </w:r>
          </w:p>
        </w:tc>
        <w:tc>
          <w:tcPr>
            <w:tcW w:w="4876" w:type="dxa"/>
            <w:hideMark/>
          </w:tcPr>
          <w:p w:rsidR="004E7D13" w:rsidRPr="003F2178" w:rsidP="00790F2A" w14:paraId="567059EE" w14:textId="77777777">
            <w:pPr>
              <w:pStyle w:val="Normal6"/>
              <w:rPr>
                <w:szCs w:val="24"/>
                <w:lang w:val="en-GB"/>
              </w:rPr>
            </w:pPr>
            <w:r w:rsidRPr="003F2178">
              <w:rPr>
                <w:b/>
                <w:i/>
                <w:lang w:val="en-GB"/>
              </w:rPr>
              <w:t>deleted</w:t>
            </w:r>
          </w:p>
        </w:tc>
      </w:tr>
    </w:tbl>
    <w:p w:rsidR="004E7D13" w:rsidRPr="003F2178" w:rsidP="004E7D13" w14:paraId="6A6E4046"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22A4B671" w14:textId="77777777">
      <w:r w:rsidRPr="003F2178">
        <w:rPr>
          <w:rStyle w:val="HideTWBExt"/>
        </w:rPr>
        <w:t>&lt;/Amend&gt;</w:t>
      </w:r>
    </w:p>
    <w:p w:rsidR="004E7D13" w:rsidRPr="003F2178" w:rsidP="004E7D13" w14:paraId="1EF77B12"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3226</w:t>
      </w:r>
      <w:r w:rsidRPr="003F2178">
        <w:rPr>
          <w:rStyle w:val="HideTWBExt"/>
          <w:b w:val="0"/>
          <w:lang w:val="en-GB"/>
        </w:rPr>
        <w:t>&lt;/NumAm&gt;</w:t>
      </w:r>
    </w:p>
    <w:p w:rsidR="004E7D13" w:rsidRPr="003F2178" w:rsidP="004E7D13" w14:paraId="17392E32" w14:textId="77777777">
      <w:pPr>
        <w:pStyle w:val="NormalBold"/>
      </w:pPr>
      <w:r w:rsidRPr="003F2178">
        <w:rPr>
          <w:rStyle w:val="HideTWBExt"/>
          <w:b w:val="0"/>
        </w:rPr>
        <w:t>&lt;RepeatBlock-By&gt;&lt;Members&gt;</w:t>
      </w:r>
      <w:r w:rsidRPr="003F2178">
        <w:t>Andreas Glück, Jan-Christoph Oetjen</w:t>
      </w:r>
      <w:r w:rsidRPr="003F2178">
        <w:rPr>
          <w:rStyle w:val="HideTWBExt"/>
          <w:b w:val="0"/>
        </w:rPr>
        <w:t>&lt;/Members&gt;</w:t>
      </w:r>
    </w:p>
    <w:p w:rsidR="004E7D13" w:rsidRPr="003F2178" w:rsidP="004E7D13" w14:paraId="07ADE0AD" w14:textId="77777777">
      <w:r w:rsidRPr="003F2178">
        <w:rPr>
          <w:rStyle w:val="HideTWBExt"/>
        </w:rPr>
        <w:t>&lt;/RepeatBlock-By&gt;</w:t>
      </w:r>
    </w:p>
    <w:p w:rsidR="004E7D13" w:rsidRPr="003F2178" w:rsidP="004E7D13" w14:paraId="3490FC47"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92B08CF" w14:textId="77777777">
      <w:pPr>
        <w:pStyle w:val="NormalBold"/>
      </w:pPr>
      <w:r w:rsidRPr="003F2178">
        <w:rPr>
          <w:rStyle w:val="HideTWBExt"/>
          <w:b w:val="0"/>
        </w:rPr>
        <w:t>&lt;Article&gt;</w:t>
      </w:r>
      <w:r w:rsidRPr="003F2178">
        <w:t>Annex I – point 1 – point c – point vi – point a</w:t>
      </w:r>
      <w:r w:rsidRPr="003F2178">
        <w:rPr>
          <w:rStyle w:val="HideTWBExt"/>
          <w:b w:val="0"/>
        </w:rPr>
        <w:t>&lt;/Article&gt;</w:t>
      </w:r>
    </w:p>
    <w:p w:rsidR="004E7D13" w:rsidRPr="003F2178" w:rsidP="004E7D13" w14:paraId="42FDBEF2"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1B932A46" w14:textId="77777777">
      <w:r w:rsidRPr="003F2178">
        <w:rPr>
          <w:rStyle w:val="HideTWBExt"/>
        </w:rPr>
        <w:t>&lt;Article2&gt;</w:t>
      </w:r>
      <w:r w:rsidRPr="003F2178">
        <w:t>Annex I – table – row 29 – introductory part – new second sentence</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AE18E6"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7C98988" w14:textId="77777777">
            <w:pPr>
              <w:keepNext/>
            </w:pPr>
          </w:p>
        </w:tc>
      </w:tr>
      <w:tr w14:paraId="5BC487B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6FDF802"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0820575F" w14:textId="77777777">
            <w:pPr>
              <w:pStyle w:val="ColumnHeading"/>
              <w:keepNext/>
              <w:rPr>
                <w:color w:val="008000"/>
                <w:lang w:val="en-GB"/>
              </w:rPr>
            </w:pPr>
            <w:r w:rsidRPr="003F2178">
              <w:rPr>
                <w:color w:val="008000"/>
                <w:lang w:val="en-GB"/>
              </w:rPr>
              <w:t>Amendment</w:t>
            </w:r>
          </w:p>
        </w:tc>
      </w:tr>
      <w:tr w14:paraId="0702D1A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D966346" w14:textId="77777777">
            <w:pPr>
              <w:pStyle w:val="Normal6"/>
              <w:rPr>
                <w:lang w:val="en-GB"/>
              </w:rPr>
            </w:pPr>
            <w:r w:rsidRPr="003F2178">
              <w:rPr>
                <w:lang w:val="en-GB"/>
              </w:rPr>
              <w:t xml:space="preserve">From 1 January 2029, flights which depart from an aerodrome situated in the territory </w:t>
            </w:r>
            <w:r w:rsidRPr="003F2178">
              <w:rPr>
                <w:lang w:val="en-GB"/>
              </w:rPr>
              <w:t>of a Member State to which the Treaty applies, except for aircraft operators operating flights between two different States with total annual emissions lower than 10 000 tonnes calculated in accordance with this Annex.</w:t>
            </w:r>
          </w:p>
        </w:tc>
        <w:tc>
          <w:tcPr>
            <w:tcW w:w="4876" w:type="dxa"/>
            <w:hideMark/>
          </w:tcPr>
          <w:p w:rsidR="004E7D13" w:rsidRPr="003F2178" w:rsidP="00790F2A" w14:paraId="2D6B4355" w14:textId="77777777">
            <w:pPr>
              <w:pStyle w:val="Normal6"/>
              <w:rPr>
                <w:szCs w:val="24"/>
                <w:lang w:val="en-GB"/>
              </w:rPr>
            </w:pPr>
            <w:r w:rsidRPr="003F2178">
              <w:rPr>
                <w:lang w:val="en-GB"/>
              </w:rPr>
              <w:t xml:space="preserve">From 1 January 2029, </w:t>
            </w:r>
            <w:r w:rsidRPr="003F2178">
              <w:rPr>
                <w:b/>
                <w:i/>
                <w:lang w:val="en-GB"/>
              </w:rPr>
              <w:t xml:space="preserve">(i) flights between two aerodromes located in States in the </w:t>
            </w:r>
            <w:r w:rsidRPr="003F2178">
              <w:rPr>
                <w:b/>
                <w:i/>
                <w:lang w:val="en-GB"/>
              </w:rPr>
              <w:t>EEA, or from the EEA to aerodromes located in Switzerland and the UK (and to and from Gibraltar); and (ii)</w:t>
            </w:r>
            <w:r w:rsidRPr="003F2178">
              <w:rPr>
                <w:lang w:val="en-GB"/>
              </w:rPr>
              <w:t xml:space="preserve"> flights which depart from an aerodrome situated in the territory of a Member State to which the Treaty applies </w:t>
            </w:r>
            <w:r w:rsidRPr="003F2178">
              <w:rPr>
                <w:b/>
                <w:i/>
                <w:lang w:val="en-GB"/>
              </w:rPr>
              <w:t>to aerodromes that are less than 5 000 km from the aerodrome of Frankfurt and located in States outside the EEA</w:t>
            </w:r>
            <w:r w:rsidRPr="003F2178">
              <w:rPr>
                <w:lang w:val="en-GB"/>
              </w:rPr>
              <w:t xml:space="preserve">, except for aircraft operators operating flights between two different States with total annual emissions lower than 10 000 tonnes calculated in accordance with this Annex </w:t>
            </w:r>
            <w:r w:rsidRPr="003F2178">
              <w:rPr>
                <w:b/>
                <w:i/>
                <w:lang w:val="en-GB"/>
              </w:rPr>
              <w:t>and aerodromes have less than 15 000 tonnes annual emissions from flights from the EEA to them</w:t>
            </w:r>
            <w:r w:rsidRPr="003F2178">
              <w:rPr>
                <w:lang w:val="en-GB"/>
              </w:rPr>
              <w:t>.</w:t>
            </w:r>
          </w:p>
        </w:tc>
      </w:tr>
    </w:tbl>
    <w:p w:rsidR="004E7D13" w:rsidRPr="003F2178" w:rsidP="004E7D13" w14:paraId="12308E04"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6BC4ED57"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7CD22427" w14:textId="77777777">
      <w:pPr>
        <w:pStyle w:val="Normal12Italic"/>
        <w:rPr>
          <w:noProof w:val="0"/>
          <w:lang w:val="en-GB"/>
        </w:rPr>
      </w:pPr>
      <w:r w:rsidRPr="003F2178">
        <w:rPr>
          <w:noProof w:val="0"/>
          <w:lang w:val="en-GB"/>
        </w:rPr>
        <w:t>A de minimis threshold should exclude third countries with only limited direct air connectivity with the EEA, for which inclusion would generate disproportionate economic and diplomatic effects compared to the limited additional environmental benefit. The threshold ensures that the extended geographical scope remains focused on significant aviation markets.</w:t>
      </w:r>
    </w:p>
    <w:p w:rsidR="004E7D13" w:rsidRPr="003F2178" w:rsidP="004E7D13" w14:paraId="24C1EE9F" w14:textId="77777777">
      <w:r w:rsidRPr="003F2178">
        <w:rPr>
          <w:rStyle w:val="HideTWBExt"/>
        </w:rPr>
        <w:t>&lt;/Amend&gt;</w:t>
      </w:r>
    </w:p>
    <w:p w:rsidR="004E7D13" w:rsidRPr="004E7D13" w:rsidP="004E7D13" w14:paraId="17F74589" w14:textId="77777777">
      <w:pPr>
        <w:pStyle w:val="AMNumberTabs0"/>
        <w:keepNext/>
        <w:rPr>
          <w:lang w:val="de-DE"/>
        </w:rPr>
      </w:pPr>
      <w:r w:rsidRPr="004E7D13">
        <w:rPr>
          <w:rStyle w:val="HideTWBExt"/>
          <w:b w:val="0"/>
          <w:lang w:val="de-DE"/>
        </w:rPr>
        <w:t>&lt;Amend&gt;</w:t>
      </w:r>
      <w:r w:rsidRPr="004E7D13">
        <w:rPr>
          <w:lang w:val="de-DE"/>
        </w:rPr>
        <w:t>Amendment</w:t>
      </w:r>
      <w:r w:rsidRPr="004E7D13">
        <w:rPr>
          <w:lang w:val="de-DE"/>
        </w:rPr>
        <w:tab/>
      </w:r>
      <w:r w:rsidRPr="004E7D13">
        <w:rPr>
          <w:lang w:val="de-DE"/>
        </w:rPr>
        <w:tab/>
      </w:r>
      <w:r w:rsidRPr="004E7D13">
        <w:rPr>
          <w:rStyle w:val="HideTWBExt"/>
          <w:b w:val="0"/>
          <w:lang w:val="de-DE"/>
        </w:rPr>
        <w:t>&lt;NumAm&gt;</w:t>
      </w:r>
      <w:r w:rsidRPr="004E7D13">
        <w:rPr>
          <w:lang w:val="de-DE"/>
        </w:rPr>
        <w:t>3227</w:t>
      </w:r>
      <w:r w:rsidRPr="004E7D13">
        <w:rPr>
          <w:rStyle w:val="HideTWBExt"/>
          <w:b w:val="0"/>
          <w:lang w:val="de-DE"/>
        </w:rPr>
        <w:t>&lt;/NumAm&gt;</w:t>
      </w:r>
    </w:p>
    <w:p w:rsidR="004E7D13" w:rsidRPr="004E7D13" w:rsidP="004E7D13" w14:paraId="04334A9A" w14:textId="77777777">
      <w:pPr>
        <w:pStyle w:val="NormalBold"/>
        <w:rPr>
          <w:lang w:val="de-DE"/>
        </w:rPr>
      </w:pPr>
      <w:r w:rsidRPr="004E7D13">
        <w:rPr>
          <w:rStyle w:val="HideTWBExt"/>
          <w:b w:val="0"/>
          <w:lang w:val="de-DE"/>
        </w:rPr>
        <w:t>&lt;RepeatBlock-By&gt;&lt;Members&gt;</w:t>
      </w:r>
      <w:r w:rsidRPr="004E7D13">
        <w:rPr>
          <w:lang w:val="de-DE"/>
        </w:rPr>
        <w:t>Andrea Wechsler, Norbert Herhammer, Verena Mertens, Sabine Verheyen, Marie-Sophie Christ</w:t>
      </w:r>
      <w:r w:rsidRPr="004E7D13">
        <w:rPr>
          <w:rStyle w:val="HideTWBExt"/>
          <w:b w:val="0"/>
          <w:lang w:val="de-DE"/>
        </w:rPr>
        <w:t>&lt;/Members&gt;</w:t>
      </w:r>
    </w:p>
    <w:p w:rsidR="004E7D13" w:rsidRPr="004E7D13" w:rsidP="004E7D13" w14:paraId="3EC1A167" w14:textId="77777777">
      <w:pPr>
        <w:rPr>
          <w:lang w:val="de-DE"/>
        </w:rPr>
      </w:pPr>
      <w:r w:rsidRPr="004E7D13">
        <w:rPr>
          <w:rStyle w:val="HideTWBExt"/>
          <w:lang w:val="de-DE"/>
        </w:rPr>
        <w:t>&lt;/RepeatBlock-By&gt;</w:t>
      </w:r>
    </w:p>
    <w:p w:rsidR="004E7D13" w:rsidRPr="003F2178" w:rsidP="004E7D13" w14:paraId="2559D3BF"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021D0C60" w14:textId="77777777">
      <w:pPr>
        <w:pStyle w:val="NormalBold"/>
      </w:pPr>
      <w:r w:rsidRPr="003F2178">
        <w:rPr>
          <w:rStyle w:val="HideTWBExt"/>
          <w:b w:val="0"/>
        </w:rPr>
        <w:t>&lt;Article&gt;</w:t>
      </w:r>
      <w:r w:rsidRPr="003F2178">
        <w:t>Annex I – point 1 – point c – point vi – point a</w:t>
      </w:r>
      <w:r w:rsidRPr="003F2178">
        <w:rPr>
          <w:rStyle w:val="HideTWBExt"/>
          <w:b w:val="0"/>
        </w:rPr>
        <w:t>&lt;/Article&gt;</w:t>
      </w:r>
    </w:p>
    <w:p w:rsidR="004E7D13" w:rsidRPr="003F2178" w:rsidP="004E7D13" w14:paraId="2F706504"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05E00F65" w14:textId="77777777">
      <w:r w:rsidRPr="003F2178">
        <w:rPr>
          <w:rStyle w:val="HideTWBExt"/>
        </w:rPr>
        <w:t>&lt;Article2&gt;</w:t>
      </w:r>
      <w:r w:rsidRPr="003F2178">
        <w:t>Annex I – table – row 29 – introductory part – new second sentence</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67B90"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FBB3E00" w14:textId="77777777">
            <w:pPr>
              <w:keepNext/>
            </w:pPr>
          </w:p>
        </w:tc>
      </w:tr>
      <w:tr w14:paraId="183467B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3FF1D01"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0D08731A" w14:textId="77777777">
            <w:pPr>
              <w:pStyle w:val="ColumnHeading"/>
              <w:keepNext/>
              <w:rPr>
                <w:color w:val="008000"/>
                <w:lang w:val="en-GB"/>
              </w:rPr>
            </w:pPr>
            <w:r w:rsidRPr="003F2178">
              <w:rPr>
                <w:color w:val="008000"/>
                <w:lang w:val="en-GB"/>
              </w:rPr>
              <w:t>Amendment</w:t>
            </w:r>
          </w:p>
        </w:tc>
      </w:tr>
      <w:tr w14:paraId="30A8104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D7BA4F5" w14:textId="77777777">
            <w:pPr>
              <w:pStyle w:val="Normal6"/>
              <w:rPr>
                <w:lang w:val="en-GB"/>
              </w:rPr>
            </w:pPr>
            <w:r w:rsidRPr="003F2178">
              <w:rPr>
                <w:lang w:val="en-GB"/>
              </w:rPr>
              <w:t>From 1 January 2029, flights which depart from an aerodrome situated in the territory of a Member State to which the Treaty applies</w:t>
            </w:r>
            <w:r w:rsidRPr="003F2178">
              <w:rPr>
                <w:b/>
                <w:i/>
                <w:lang w:val="en-GB"/>
              </w:rPr>
              <w:t>, except for aircraft operators operating flights between two different States with total annual emissions lower than 10 000 tonnes calculated in accordance with this Annex</w:t>
            </w:r>
            <w:r w:rsidRPr="003F2178">
              <w:rPr>
                <w:bCs/>
                <w:iCs/>
                <w:lang w:val="en-GB"/>
              </w:rPr>
              <w:t>.</w:t>
            </w:r>
          </w:p>
        </w:tc>
        <w:tc>
          <w:tcPr>
            <w:tcW w:w="4876" w:type="dxa"/>
            <w:hideMark/>
          </w:tcPr>
          <w:p w:rsidR="004E7D13" w:rsidRPr="003F2178" w:rsidP="00790F2A" w14:paraId="7B741DCC" w14:textId="77777777">
            <w:pPr>
              <w:pStyle w:val="Normal6"/>
              <w:rPr>
                <w:szCs w:val="24"/>
                <w:lang w:val="en-GB"/>
              </w:rPr>
            </w:pPr>
            <w:r w:rsidRPr="003F2178">
              <w:rPr>
                <w:lang w:val="en-GB"/>
              </w:rPr>
              <w:t>From 1 January 2029, flights which depart from an aerodrome situated in the territory of a Member State to which the Treaty applies.</w:t>
            </w:r>
          </w:p>
        </w:tc>
      </w:tr>
    </w:tbl>
    <w:p w:rsidR="004E7D13" w:rsidRPr="003F2178" w:rsidP="004E7D13" w14:paraId="3A8610BF"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443D40C2"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7CEA365A" w14:textId="77777777">
      <w:pPr>
        <w:pStyle w:val="Normal12Italic"/>
        <w:rPr>
          <w:noProof w:val="0"/>
          <w:lang w:val="en-GB"/>
        </w:rPr>
      </w:pPr>
      <w:r w:rsidRPr="003F2178">
        <w:rPr>
          <w:noProof w:val="0"/>
          <w:lang w:val="en-GB"/>
        </w:rPr>
        <w:t xml:space="preserve">The amendment removes the 10 000-tonne threshold from Annex I in order to ensure that the geographical scope of the EU ETS applies consistently to all aircraft operators. Operators performing comparable flights should not fall within different scope rules solely because of their total annual </w:t>
      </w:r>
      <w:r w:rsidRPr="003F2178">
        <w:rPr>
          <w:noProof w:val="0"/>
          <w:lang w:val="en-GB"/>
        </w:rPr>
        <w:t>emissions.The</w:t>
      </w:r>
      <w:r w:rsidRPr="003F2178">
        <w:rPr>
          <w:noProof w:val="0"/>
          <w:lang w:val="en-GB"/>
        </w:rPr>
        <w:t xml:space="preserve"> 10 000-tonne threshold reflects the applicability of CORSIA and should therefore not determine whether an aviation activity falls within the scope of Annex I. Any derogations from surrender obligations for international aviation should be addressed through Article 28a. Removing the threshold from Annex I improves legal coherence, ensures equal treatment between operators and avoids competitive distortions between airlines of different sizes.</w:t>
      </w:r>
    </w:p>
    <w:p w:rsidR="004E7D13" w:rsidRPr="003F2178" w:rsidP="004E7D13" w14:paraId="40341FC5" w14:textId="77777777">
      <w:r w:rsidRPr="003F2178">
        <w:rPr>
          <w:rStyle w:val="HideTWBExt"/>
        </w:rPr>
        <w:t>&lt;/Amend&gt;</w:t>
      </w:r>
    </w:p>
    <w:p w:rsidR="004E7D13" w:rsidRPr="003F2178" w:rsidP="004E7D13" w14:paraId="39ED7AB5"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3228</w:t>
      </w:r>
      <w:r w:rsidRPr="003F2178">
        <w:rPr>
          <w:rStyle w:val="HideTWBExt"/>
          <w:b w:val="0"/>
          <w:lang w:val="en-GB"/>
        </w:rPr>
        <w:t>&lt;/NumAm&gt;</w:t>
      </w:r>
    </w:p>
    <w:p w:rsidR="004E7D13" w:rsidRPr="003F2178" w:rsidP="004E7D13" w14:paraId="66893D81" w14:textId="77777777">
      <w:pPr>
        <w:pStyle w:val="NormalBold"/>
      </w:pPr>
      <w:r w:rsidRPr="003F2178">
        <w:rPr>
          <w:rStyle w:val="HideTWBExt"/>
          <w:b w:val="0"/>
        </w:rPr>
        <w:t>&lt;RepeatBlock-By&gt;&lt;Members&gt;</w:t>
      </w:r>
      <w:r w:rsidRPr="003F2178">
        <w:t>Michael Bloss</w:t>
      </w:r>
      <w:r w:rsidRPr="003F2178">
        <w:rPr>
          <w:rStyle w:val="HideTWBExt"/>
          <w:b w:val="0"/>
        </w:rPr>
        <w:t>&lt;/Members&gt;</w:t>
      </w:r>
    </w:p>
    <w:p w:rsidR="004E7D13" w:rsidRPr="003F2178" w:rsidP="004E7D13" w14:paraId="3A097034" w14:textId="77777777">
      <w:r w:rsidRPr="003F2178">
        <w:rPr>
          <w:rStyle w:val="HideTWBExt"/>
        </w:rPr>
        <w:t>&lt;/RepeatBlock-By&gt;</w:t>
      </w:r>
    </w:p>
    <w:p w:rsidR="004E7D13" w:rsidRPr="003F2178" w:rsidP="004E7D13" w14:paraId="17225BC7"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4E7D13" w:rsidP="004E7D13" w14:paraId="1C278F74" w14:textId="77777777">
      <w:pPr>
        <w:pStyle w:val="NormalBold"/>
        <w:rPr>
          <w:lang w:val="fr-BE"/>
        </w:rPr>
      </w:pPr>
      <w:r w:rsidRPr="004E7D13">
        <w:rPr>
          <w:rStyle w:val="HideTWBExt"/>
          <w:b w:val="0"/>
          <w:lang w:val="fr-BE"/>
        </w:rPr>
        <w:t>&lt;Article&gt;</w:t>
      </w:r>
      <w:r w:rsidRPr="004E7D13">
        <w:rPr>
          <w:lang w:val="fr-BE"/>
        </w:rPr>
        <w:t>Annex I – point 1 – point c – point vi – point a</w:t>
      </w:r>
      <w:r w:rsidRPr="004E7D13">
        <w:rPr>
          <w:rStyle w:val="HideTWBExt"/>
          <w:b w:val="0"/>
          <w:lang w:val="fr-BE"/>
        </w:rPr>
        <w:t>&lt;/Article&gt;</w:t>
      </w:r>
    </w:p>
    <w:p w:rsidR="004E7D13" w:rsidRPr="003F2178" w:rsidP="004E7D13" w14:paraId="34B7046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6C316E4F" w14:textId="77777777">
      <w:r w:rsidRPr="003F2178">
        <w:rPr>
          <w:rStyle w:val="HideTWBExt"/>
        </w:rPr>
        <w:t>&lt;Article2&gt;</w:t>
      </w:r>
      <w:r w:rsidRPr="003F2178">
        <w:t>Annex I – table – row 29 – introductory part – new second sentence</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044B68"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F61CD0D" w14:textId="77777777">
            <w:pPr>
              <w:keepNext/>
            </w:pPr>
          </w:p>
        </w:tc>
      </w:tr>
      <w:tr w14:paraId="018B873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DCDACE6"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266EBE69" w14:textId="77777777">
            <w:pPr>
              <w:pStyle w:val="ColumnHeading"/>
              <w:keepNext/>
              <w:rPr>
                <w:color w:val="008000"/>
                <w:lang w:val="en-GB"/>
              </w:rPr>
            </w:pPr>
            <w:r w:rsidRPr="003F2178">
              <w:rPr>
                <w:color w:val="008000"/>
                <w:lang w:val="en-GB"/>
              </w:rPr>
              <w:t>Amendment</w:t>
            </w:r>
          </w:p>
        </w:tc>
      </w:tr>
      <w:tr w14:paraId="3EE56AD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0CFA80A" w14:textId="77777777">
            <w:pPr>
              <w:pStyle w:val="Normal6"/>
              <w:rPr>
                <w:lang w:val="en-GB"/>
              </w:rPr>
            </w:pPr>
            <w:r w:rsidRPr="003F2178">
              <w:rPr>
                <w:lang w:val="en-GB"/>
              </w:rPr>
              <w:t xml:space="preserve">From 1 January </w:t>
            </w:r>
            <w:r w:rsidRPr="003F2178">
              <w:rPr>
                <w:b/>
                <w:i/>
                <w:lang w:val="en-GB"/>
              </w:rPr>
              <w:t>2029</w:t>
            </w:r>
            <w:r w:rsidRPr="003F2178">
              <w:rPr>
                <w:lang w:val="en-GB"/>
              </w:rPr>
              <w:t xml:space="preserve">, flights which depart from an aerodrome situated in the territory of a Member State to which the Treaty applies, except for aircraft operators operating flights between two different States with total annual emissions lower than </w:t>
            </w:r>
            <w:r w:rsidRPr="003F2178">
              <w:rPr>
                <w:b/>
                <w:i/>
                <w:lang w:val="en-GB"/>
              </w:rPr>
              <w:t>10 000</w:t>
            </w:r>
            <w:r w:rsidRPr="003F2178">
              <w:rPr>
                <w:lang w:val="en-GB"/>
              </w:rPr>
              <w:t xml:space="preserve"> tonnes calculated in accordance with this Annex.</w:t>
            </w:r>
          </w:p>
        </w:tc>
        <w:tc>
          <w:tcPr>
            <w:tcW w:w="4876" w:type="dxa"/>
            <w:hideMark/>
          </w:tcPr>
          <w:p w:rsidR="004E7D13" w:rsidRPr="003F2178" w:rsidP="00790F2A" w14:paraId="196E7E06" w14:textId="77777777">
            <w:pPr>
              <w:pStyle w:val="Normal6"/>
              <w:rPr>
                <w:szCs w:val="24"/>
                <w:lang w:val="en-GB"/>
              </w:rPr>
            </w:pPr>
            <w:r w:rsidRPr="003F2178">
              <w:rPr>
                <w:lang w:val="en-GB"/>
              </w:rPr>
              <w:t xml:space="preserve">From 1 January </w:t>
            </w:r>
            <w:r w:rsidRPr="003F2178">
              <w:rPr>
                <w:b/>
                <w:i/>
                <w:lang w:val="en-GB"/>
              </w:rPr>
              <w:t>2027</w:t>
            </w:r>
            <w:r w:rsidRPr="003F2178">
              <w:rPr>
                <w:lang w:val="en-GB"/>
              </w:rPr>
              <w:t xml:space="preserve">, flights which depart from an aerodrome situated in the territory of a Member State to which the Treaty applies, except for aircraft operators operating flights between two different States with total annual emissions lower than </w:t>
            </w:r>
            <w:r w:rsidRPr="003F2178">
              <w:rPr>
                <w:b/>
                <w:i/>
                <w:lang w:val="en-GB"/>
              </w:rPr>
              <w:t>250</w:t>
            </w:r>
            <w:r w:rsidRPr="003F2178">
              <w:rPr>
                <w:lang w:val="en-GB"/>
              </w:rPr>
              <w:t xml:space="preserve"> tonnes calculated in accordance with this Annex.</w:t>
            </w:r>
          </w:p>
        </w:tc>
      </w:tr>
    </w:tbl>
    <w:p w:rsidR="004E7D13" w:rsidRPr="003F2178" w:rsidP="004E7D13" w14:paraId="023FCE70"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64DF517D" w14:textId="77777777">
      <w:r w:rsidRPr="003F2178">
        <w:rPr>
          <w:rStyle w:val="HideTWBExt"/>
        </w:rPr>
        <w:t>&lt;/Amend&gt;</w:t>
      </w:r>
    </w:p>
    <w:p w:rsidR="004E7D13" w:rsidRPr="003F2178" w:rsidP="004E7D13" w14:paraId="698D6109"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3229</w:t>
      </w:r>
      <w:r w:rsidRPr="003F2178">
        <w:rPr>
          <w:rStyle w:val="HideTWBExt"/>
          <w:b w:val="0"/>
          <w:lang w:val="en-GB"/>
        </w:rPr>
        <w:t>&lt;/NumAm&gt;</w:t>
      </w:r>
    </w:p>
    <w:p w:rsidR="004E7D13" w:rsidRPr="003F2178" w:rsidP="004E7D13" w14:paraId="6FD07BA5" w14:textId="77777777">
      <w:pPr>
        <w:pStyle w:val="NormalBold"/>
      </w:pPr>
      <w:r w:rsidRPr="003F2178">
        <w:rPr>
          <w:rStyle w:val="HideTWBExt"/>
          <w:b w:val="0"/>
        </w:rPr>
        <w:t>&lt;RepeatBlock-By&gt;&lt;Members&gt;</w:t>
      </w:r>
      <w:r w:rsidRPr="003F2178">
        <w:t>Katri Kulmuni</w:t>
      </w:r>
      <w:r w:rsidRPr="003F2178">
        <w:rPr>
          <w:rStyle w:val="HideTWBExt"/>
          <w:b w:val="0"/>
        </w:rPr>
        <w:t>&lt;/Members&gt;</w:t>
      </w:r>
    </w:p>
    <w:p w:rsidR="004E7D13" w:rsidRPr="003F2178" w:rsidP="004E7D13" w14:paraId="2C245FEE" w14:textId="77777777">
      <w:r w:rsidRPr="003F2178">
        <w:rPr>
          <w:rStyle w:val="HideTWBExt"/>
        </w:rPr>
        <w:t>&lt;/RepeatBlock-By&gt;</w:t>
      </w:r>
    </w:p>
    <w:p w:rsidR="004E7D13" w:rsidRPr="003F2178" w:rsidP="004E7D13" w14:paraId="0A80F206"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0FD18B60" w14:textId="77777777">
      <w:pPr>
        <w:pStyle w:val="NormalBold"/>
      </w:pPr>
      <w:r w:rsidRPr="003F2178">
        <w:rPr>
          <w:rStyle w:val="HideTWBExt"/>
          <w:b w:val="0"/>
        </w:rPr>
        <w:t>&lt;Article&gt;</w:t>
      </w:r>
      <w:r w:rsidRPr="003F2178">
        <w:t xml:space="preserve">Annex I – point 1 – point c – point vi – point a </w:t>
      </w:r>
      <w:r w:rsidRPr="003F2178">
        <w:t>a</w:t>
      </w:r>
      <w:r w:rsidRPr="003F2178">
        <w:t xml:space="preserve"> (new)</w:t>
      </w:r>
      <w:r w:rsidRPr="003F2178">
        <w:rPr>
          <w:rStyle w:val="HideTWBExt"/>
          <w:b w:val="0"/>
        </w:rPr>
        <w:t>&lt;/Article&gt;</w:t>
      </w:r>
    </w:p>
    <w:p w:rsidR="004E7D13" w:rsidRPr="003F2178" w:rsidP="004E7D13" w14:paraId="74DCA861"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50348E85" w14:textId="77777777">
      <w:r w:rsidRPr="003F2178">
        <w:rPr>
          <w:rStyle w:val="HideTWBExt"/>
        </w:rPr>
        <w:t>&lt;Article2&gt;</w:t>
      </w:r>
      <w:r w:rsidRPr="003F2178">
        <w:t>Annex I – table – row 29 – point aa (new)</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1009DD"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0B4C52C5" w14:textId="77777777">
            <w:pPr>
              <w:keepNext/>
            </w:pPr>
          </w:p>
        </w:tc>
      </w:tr>
      <w:tr w14:paraId="3D0F6544"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45722E7"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3DE2B390" w14:textId="77777777">
            <w:pPr>
              <w:pStyle w:val="ColumnHeading"/>
              <w:keepNext/>
              <w:rPr>
                <w:color w:val="008000"/>
                <w:lang w:val="en-GB"/>
              </w:rPr>
            </w:pPr>
            <w:r w:rsidRPr="003F2178">
              <w:rPr>
                <w:color w:val="008000"/>
                <w:lang w:val="en-GB"/>
              </w:rPr>
              <w:t>Amendment</w:t>
            </w:r>
          </w:p>
        </w:tc>
      </w:tr>
      <w:tr w14:paraId="42F39260"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12ACC643" w14:textId="77777777">
            <w:pPr>
              <w:pStyle w:val="Normal6"/>
              <w:rPr>
                <w:lang w:val="en-GB"/>
              </w:rPr>
            </w:pPr>
          </w:p>
        </w:tc>
        <w:tc>
          <w:tcPr>
            <w:tcW w:w="4876" w:type="dxa"/>
            <w:hideMark/>
          </w:tcPr>
          <w:p w:rsidR="004E7D13" w:rsidRPr="003F2178" w:rsidP="00790F2A" w14:paraId="093EA2AE" w14:textId="77777777">
            <w:pPr>
              <w:pStyle w:val="Normal6"/>
              <w:rPr>
                <w:szCs w:val="24"/>
                <w:lang w:val="en-GB"/>
              </w:rPr>
            </w:pPr>
            <w:r w:rsidRPr="003F2178">
              <w:rPr>
                <w:b/>
                <w:i/>
                <w:lang w:val="en-GB"/>
              </w:rPr>
              <w:t>(aa)</w:t>
            </w:r>
            <w:r w:rsidRPr="003F2178">
              <w:rPr>
                <w:b/>
                <w:i/>
                <w:lang w:val="en-GB"/>
              </w:rPr>
              <w:tab/>
              <w:t xml:space="preserve">Flights performed exclusively for the transport, on official mission, of a </w:t>
            </w:r>
            <w:r w:rsidRPr="003F2178">
              <w:rPr>
                <w:b/>
                <w:i/>
                <w:lang w:val="en-GB"/>
              </w:rPr>
              <w:t>reigning Monarch and his immediate family, Heads of State, Heads of Government and Government Ministers, of a country other than a Member State, where this is substantiated by an appropriate status indicator in the flight plan;</w:t>
            </w:r>
          </w:p>
        </w:tc>
      </w:tr>
    </w:tbl>
    <w:p w:rsidR="004E7D13" w:rsidRPr="003F2178" w:rsidP="004E7D13" w14:paraId="15434A50"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5186A5F2"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3599084F" w14:textId="77777777">
      <w:pPr>
        <w:pStyle w:val="Normal12Italic"/>
        <w:rPr>
          <w:noProof w:val="0"/>
          <w:lang w:val="en-GB"/>
        </w:rPr>
      </w:pPr>
      <w:r w:rsidRPr="003F2178">
        <w:rPr>
          <w:noProof w:val="0"/>
          <w:lang w:val="en-GB"/>
        </w:rPr>
        <w:t xml:space="preserve">The Commission proposed that all emissions of inbound </w:t>
      </w:r>
      <w:r w:rsidRPr="003F2178">
        <w:rPr>
          <w:noProof w:val="0"/>
          <w:lang w:val="en-GB"/>
        </w:rPr>
        <w:t>andoutbound</w:t>
      </w:r>
      <w:r w:rsidRPr="003F2178">
        <w:rPr>
          <w:noProof w:val="0"/>
          <w:lang w:val="en-GB"/>
        </w:rPr>
        <w:t xml:space="preserve"> flights of the called small operators would be included in the </w:t>
      </w:r>
      <w:r w:rsidRPr="003F2178">
        <w:rPr>
          <w:noProof w:val="0"/>
          <w:lang w:val="en-GB"/>
        </w:rPr>
        <w:t>scopeof</w:t>
      </w:r>
      <w:r w:rsidRPr="003F2178">
        <w:rPr>
          <w:noProof w:val="0"/>
          <w:lang w:val="en-GB"/>
        </w:rPr>
        <w:t xml:space="preserve"> the EU ETS upon the entry of the force of the proposed Directive. The </w:t>
      </w:r>
      <w:r w:rsidRPr="003F2178">
        <w:rPr>
          <w:noProof w:val="0"/>
          <w:lang w:val="en-GB"/>
        </w:rPr>
        <w:t>smalloperators</w:t>
      </w:r>
      <w:r w:rsidRPr="003F2178">
        <w:rPr>
          <w:noProof w:val="0"/>
          <w:lang w:val="en-GB"/>
        </w:rPr>
        <w:t xml:space="preserve"> are defined as the operators with total annual emissions lower than10 000 tonnes per year. The reference to the extension of the scope should be removed.</w:t>
      </w:r>
    </w:p>
    <w:p w:rsidR="004E7D13" w:rsidRPr="003F2178" w:rsidP="004E7D13" w14:paraId="4AE09EE8" w14:textId="77777777">
      <w:r w:rsidRPr="003F2178">
        <w:rPr>
          <w:rStyle w:val="HideTWBExt"/>
        </w:rPr>
        <w:t>&lt;/Amend&gt;</w:t>
      </w:r>
    </w:p>
    <w:p w:rsidR="004E7D13" w:rsidRPr="003F2178" w:rsidP="004E7D13" w14:paraId="64F66AFB"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3230</w:t>
      </w:r>
      <w:r w:rsidRPr="003F2178">
        <w:rPr>
          <w:rStyle w:val="HideTWBExt"/>
          <w:b w:val="0"/>
          <w:lang w:val="en-GB"/>
        </w:rPr>
        <w:t>&lt;/NumAm&gt;</w:t>
      </w:r>
    </w:p>
    <w:p w:rsidR="004E7D13" w:rsidRPr="003F2178" w:rsidP="004E7D13" w14:paraId="5C730EC0" w14:textId="77777777">
      <w:pPr>
        <w:pStyle w:val="NormalBold"/>
      </w:pPr>
      <w:r w:rsidRPr="003F2178">
        <w:rPr>
          <w:rStyle w:val="HideTWBExt"/>
          <w:b w:val="0"/>
        </w:rPr>
        <w:t>&lt;RepeatBlock-By&gt;&lt;Members&gt;</w:t>
      </w:r>
      <w:r w:rsidRPr="003F2178">
        <w:t>Mohammed Chahim, Peter Liese</w:t>
      </w:r>
      <w:r w:rsidRPr="003F2178">
        <w:rPr>
          <w:rStyle w:val="HideTWBExt"/>
          <w:b w:val="0"/>
        </w:rPr>
        <w:t>&lt;/Members&gt;</w:t>
      </w:r>
    </w:p>
    <w:p w:rsidR="004E7D13" w:rsidRPr="003F2178" w:rsidP="004E7D13" w14:paraId="4509C759" w14:textId="77777777">
      <w:r w:rsidRPr="003F2178">
        <w:rPr>
          <w:rStyle w:val="HideTWBExt"/>
        </w:rPr>
        <w:t>&lt;/RepeatBlock-By&gt;</w:t>
      </w:r>
    </w:p>
    <w:p w:rsidR="004E7D13" w:rsidRPr="003F2178" w:rsidP="004E7D13" w14:paraId="233174E1"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B5DA385" w14:textId="77777777">
      <w:pPr>
        <w:pStyle w:val="NormalBold"/>
      </w:pPr>
      <w:r w:rsidRPr="003F2178">
        <w:rPr>
          <w:rStyle w:val="HideTWBExt"/>
          <w:b w:val="0"/>
        </w:rPr>
        <w:t>&lt;Article&gt;</w:t>
      </w:r>
      <w:r w:rsidRPr="003F2178">
        <w:t>Annex I – point 1 – point c – point vi – point -b (new)</w:t>
      </w:r>
      <w:r w:rsidRPr="003F2178">
        <w:rPr>
          <w:rStyle w:val="HideTWBExt"/>
          <w:b w:val="0"/>
        </w:rPr>
        <w:t>&lt;/Article&gt;</w:t>
      </w:r>
    </w:p>
    <w:p w:rsidR="004E7D13" w:rsidRPr="003F2178" w:rsidP="004E7D13" w14:paraId="1256FF9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2E98B26E" w14:textId="77777777">
      <w:r w:rsidRPr="003F2178">
        <w:rPr>
          <w:rStyle w:val="HideTWBExt"/>
        </w:rPr>
        <w:t>&lt;Article2&gt;</w:t>
      </w:r>
      <w:r w:rsidRPr="003F2178">
        <w:t>Annex I – table – row 29 – point h</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F95898"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301E6A0" w14:textId="77777777">
            <w:pPr>
              <w:keepNext/>
            </w:pPr>
          </w:p>
        </w:tc>
      </w:tr>
      <w:tr w14:paraId="77E9D40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AC8C291" w14:textId="77777777">
            <w:pPr>
              <w:pStyle w:val="ColumnHeading"/>
              <w:keepNext/>
              <w:rPr>
                <w:lang w:val="en-GB"/>
              </w:rPr>
            </w:pPr>
            <w:r w:rsidRPr="003F2178">
              <w:rPr>
                <w:lang w:val="en-GB"/>
              </w:rPr>
              <w:t>Present text t</w:t>
            </w:r>
          </w:p>
        </w:tc>
        <w:tc>
          <w:tcPr>
            <w:tcW w:w="4876" w:type="dxa"/>
            <w:hideMark/>
          </w:tcPr>
          <w:p w:rsidR="004E7D13" w:rsidRPr="003F2178" w:rsidP="00790F2A" w14:paraId="02DD1E8E" w14:textId="77777777">
            <w:pPr>
              <w:pStyle w:val="ColumnHeading"/>
              <w:keepNext/>
              <w:rPr>
                <w:lang w:val="en-GB"/>
              </w:rPr>
            </w:pPr>
            <w:r w:rsidRPr="003F2178">
              <w:rPr>
                <w:lang w:val="en-GB"/>
              </w:rPr>
              <w:t>Amendment</w:t>
            </w:r>
          </w:p>
        </w:tc>
      </w:tr>
      <w:tr w14:paraId="6B59F5C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077CAFD" w14:textId="77777777">
            <w:pPr>
              <w:pStyle w:val="Normal6"/>
              <w:rPr>
                <w:lang w:val="en-GB"/>
              </w:rPr>
            </w:pPr>
            <w:r w:rsidRPr="003F2178">
              <w:rPr>
                <w:lang w:val="en-GB"/>
              </w:rPr>
              <w:t xml:space="preserve">flights performed by aircraft with a certified maximum take off mass of less than </w:t>
            </w:r>
            <w:r w:rsidRPr="003F2178">
              <w:rPr>
                <w:b/>
                <w:bCs/>
                <w:i/>
                <w:iCs/>
                <w:lang w:val="en-GB"/>
              </w:rPr>
              <w:t>5700</w:t>
            </w:r>
            <w:r w:rsidRPr="003F2178">
              <w:rPr>
                <w:lang w:val="en-GB"/>
              </w:rPr>
              <w:t>kg</w:t>
            </w:r>
          </w:p>
        </w:tc>
        <w:tc>
          <w:tcPr>
            <w:tcW w:w="4876" w:type="dxa"/>
            <w:hideMark/>
          </w:tcPr>
          <w:p w:rsidR="004E7D13" w:rsidRPr="003F2178" w:rsidP="00790F2A" w14:paraId="6EB33089" w14:textId="77777777">
            <w:pPr>
              <w:pStyle w:val="Normal6"/>
              <w:rPr>
                <w:szCs w:val="24"/>
                <w:lang w:val="en-GB"/>
              </w:rPr>
            </w:pPr>
            <w:r w:rsidRPr="003F2178">
              <w:rPr>
                <w:b/>
                <w:i/>
                <w:lang w:val="en-GB"/>
              </w:rPr>
              <w:t>(-b)</w:t>
            </w:r>
            <w:r w:rsidRPr="003F2178">
              <w:rPr>
                <w:b/>
                <w:i/>
                <w:lang w:val="en-GB"/>
              </w:rPr>
              <w:tab/>
              <w:t>in point 'h' '5 700 kg' is replaced with '2 500 kg'</w:t>
            </w:r>
          </w:p>
        </w:tc>
      </w:tr>
    </w:tbl>
    <w:p w:rsidR="004E7D13" w:rsidRPr="003F2178" w:rsidP="004E7D13" w14:paraId="75378107"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6D5DD55D" w14:textId="77777777">
      <w:r w:rsidRPr="003F2178">
        <w:rPr>
          <w:rStyle w:val="HideTWBExt"/>
        </w:rPr>
        <w:t>&lt;/Amend&gt;</w:t>
      </w:r>
    </w:p>
    <w:p w:rsidR="004E7D13" w:rsidRPr="003F2178" w:rsidP="004E7D13" w14:paraId="1F95EDF0"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3231</w:t>
      </w:r>
      <w:r w:rsidRPr="003F2178">
        <w:rPr>
          <w:rStyle w:val="HideTWBExt"/>
          <w:b w:val="0"/>
          <w:lang w:val="en-GB"/>
        </w:rPr>
        <w:t>&lt;/NumAm&gt;</w:t>
      </w:r>
    </w:p>
    <w:p w:rsidR="004E7D13" w:rsidRPr="003F2178" w:rsidP="004E7D13" w14:paraId="55D5DCEA" w14:textId="77777777">
      <w:pPr>
        <w:pStyle w:val="NormalBold"/>
      </w:pPr>
      <w:r w:rsidRPr="003F2178">
        <w:rPr>
          <w:rStyle w:val="HideTWBExt"/>
          <w:b w:val="0"/>
        </w:rPr>
        <w:t>&lt;RepeatBlock-By&gt;&lt;Members&gt;</w:t>
      </w:r>
      <w:r w:rsidRPr="003F2178">
        <w:t xml:space="preserve">Dolors Montserrat, Nicolás Pascual de la </w:t>
      </w:r>
      <w:r w:rsidRPr="003F2178">
        <w:t>Parte</w:t>
      </w:r>
      <w:r w:rsidRPr="003F2178">
        <w:t xml:space="preserve">, Rosa </w:t>
      </w:r>
      <w:r w:rsidRPr="003F2178">
        <w:t>Estaràs</w:t>
      </w:r>
      <w:r w:rsidRPr="003F2178">
        <w:t xml:space="preserve"> Ferragut, Adrián Vázquez </w:t>
      </w:r>
      <w:r w:rsidRPr="003F2178">
        <w:t>Lázara</w:t>
      </w:r>
      <w:r w:rsidRPr="003F2178">
        <w:t xml:space="preserve">, Esteban González Pons, Juan Ignacio Zoido Álvarez, Carmen Crespo Díaz, Susana Solís Pérez, Esther Herranz García, Pablo Arias Echeverría, Fernando Navarrete Rojas, Raúl de la Hoz Quintano, Gabriel Mato, Isabel Benjumea </w:t>
      </w:r>
      <w:r w:rsidRPr="003F2178">
        <w:t>Benjumea</w:t>
      </w:r>
      <w:r w:rsidRPr="003F2178">
        <w:t xml:space="preserve">, Elena Nevado del Campo, Alma </w:t>
      </w:r>
      <w:r w:rsidRPr="003F2178">
        <w:t>Ezcurra</w:t>
      </w:r>
      <w:r w:rsidRPr="003F2178">
        <w:t xml:space="preserve"> Almansa, Pilar del Castillo Vera, Maravillas Abadía Jover, Borja Giménez </w:t>
      </w:r>
      <w:r w:rsidRPr="003F2178">
        <w:t>Larraz</w:t>
      </w:r>
      <w:r w:rsidRPr="003F2178">
        <w:t>, Antonio López-</w:t>
      </w:r>
      <w:r w:rsidRPr="003F2178">
        <w:t>Istúriz</w:t>
      </w:r>
      <w:r w:rsidRPr="003F2178">
        <w:t xml:space="preserve"> White, Javier Zarzalejos, Francisco José Millán Mon</w:t>
      </w:r>
      <w:r w:rsidRPr="003F2178">
        <w:rPr>
          <w:rStyle w:val="HideTWBExt"/>
          <w:b w:val="0"/>
        </w:rPr>
        <w:t>&lt;/Members&gt;</w:t>
      </w:r>
    </w:p>
    <w:p w:rsidR="004E7D13" w:rsidRPr="003F2178" w:rsidP="004E7D13" w14:paraId="0888D6DA" w14:textId="77777777">
      <w:r w:rsidRPr="003F2178">
        <w:rPr>
          <w:rStyle w:val="HideTWBExt"/>
        </w:rPr>
        <w:t>&lt;/RepeatBlock-By&gt;</w:t>
      </w:r>
    </w:p>
    <w:p w:rsidR="004E7D13" w:rsidRPr="003F2178" w:rsidP="004E7D13" w14:paraId="04A71482"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18CA7241" w14:textId="77777777">
      <w:pPr>
        <w:pStyle w:val="NormalBold"/>
      </w:pPr>
      <w:r w:rsidRPr="003F2178">
        <w:rPr>
          <w:rStyle w:val="HideTWBExt"/>
          <w:b w:val="0"/>
        </w:rPr>
        <w:t>&lt;Article&gt;</w:t>
      </w:r>
      <w:r w:rsidRPr="003F2178">
        <w:t>Annex I – point 1 –point c – point  vi – point aa (new)</w:t>
      </w:r>
      <w:r w:rsidRPr="003F2178">
        <w:rPr>
          <w:rStyle w:val="HideTWBExt"/>
          <w:b w:val="0"/>
        </w:rPr>
        <w:t>&lt;/Article&gt;</w:t>
      </w:r>
    </w:p>
    <w:p w:rsidR="004E7D13" w:rsidRPr="003F2178" w:rsidP="004E7D13" w14:paraId="298DF5D7"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461D04DC" w14:textId="77777777">
      <w:r w:rsidRPr="003F2178">
        <w:rPr>
          <w:rStyle w:val="HideTWBExt"/>
        </w:rPr>
        <w:t>&lt;Article2&gt;</w:t>
      </w:r>
      <w:r w:rsidRPr="003F2178">
        <w:t>Annex I – table - row 29 – point i</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7D5370"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625037E6" w14:textId="77777777">
            <w:pPr>
              <w:keepNext/>
            </w:pPr>
          </w:p>
        </w:tc>
      </w:tr>
      <w:tr w14:paraId="479314B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4F6C434" w14:textId="77777777">
            <w:pPr>
              <w:pStyle w:val="ColumnHeading"/>
              <w:keepNext/>
              <w:rPr>
                <w:lang w:val="en-GB"/>
              </w:rPr>
            </w:pPr>
            <w:r w:rsidRPr="003F2178">
              <w:rPr>
                <w:lang w:val="en-GB"/>
              </w:rPr>
              <w:t xml:space="preserve">Present text </w:t>
            </w:r>
          </w:p>
        </w:tc>
        <w:tc>
          <w:tcPr>
            <w:tcW w:w="4876" w:type="dxa"/>
            <w:hideMark/>
          </w:tcPr>
          <w:p w:rsidR="004E7D13" w:rsidRPr="003F2178" w:rsidP="00790F2A" w14:paraId="39D1FAE6" w14:textId="77777777">
            <w:pPr>
              <w:pStyle w:val="ColumnHeading"/>
              <w:keepNext/>
              <w:rPr>
                <w:lang w:val="en-GB"/>
              </w:rPr>
            </w:pPr>
            <w:r w:rsidRPr="003F2178">
              <w:rPr>
                <w:lang w:val="en-GB"/>
              </w:rPr>
              <w:t>Amendment</w:t>
            </w:r>
          </w:p>
        </w:tc>
      </w:tr>
      <w:tr w14:paraId="11856CE9"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708E44B5" w14:textId="77777777">
            <w:pPr>
              <w:pStyle w:val="Normal6"/>
              <w:rPr>
                <w:lang w:val="en-GB"/>
              </w:rPr>
            </w:pPr>
          </w:p>
        </w:tc>
        <w:tc>
          <w:tcPr>
            <w:tcW w:w="4876" w:type="dxa"/>
            <w:hideMark/>
          </w:tcPr>
          <w:p w:rsidR="004E7D13" w:rsidRPr="003F2178" w:rsidP="00790F2A" w14:paraId="1CEED59B" w14:textId="77777777">
            <w:pPr>
              <w:pStyle w:val="Normal6"/>
              <w:rPr>
                <w:szCs w:val="24"/>
                <w:lang w:val="en-GB"/>
              </w:rPr>
            </w:pPr>
            <w:r w:rsidRPr="003F2178">
              <w:rPr>
                <w:b/>
                <w:i/>
                <w:lang w:val="en-GB"/>
              </w:rPr>
              <w:t>(aa) point (i) is replaced by the following:</w:t>
            </w:r>
          </w:p>
        </w:tc>
      </w:tr>
      <w:tr w14:paraId="5CD5BF0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6AFD2B4" w14:textId="77777777">
            <w:pPr>
              <w:pStyle w:val="Normal6"/>
              <w:rPr>
                <w:lang w:val="en-GB"/>
              </w:rPr>
            </w:pPr>
            <w:r w:rsidRPr="003F2178">
              <w:rPr>
                <w:lang w:val="en-GB"/>
              </w:rPr>
              <w:t>(i) flights performed in the framework of public service obligations imposed in accordance with Regulation (EEC) No 2408/92 on routes within outermost regions, as specified in Article 299(2) of the Treaty, or on routes where the capacity offered does not exceed 50000 seats per year;</w:t>
            </w:r>
          </w:p>
        </w:tc>
        <w:tc>
          <w:tcPr>
            <w:tcW w:w="4876" w:type="dxa"/>
            <w:hideMark/>
          </w:tcPr>
          <w:p w:rsidR="004E7D13" w:rsidRPr="003F2178" w:rsidP="00790F2A" w14:paraId="623315BC" w14:textId="77777777">
            <w:pPr>
              <w:pStyle w:val="Normal6"/>
              <w:rPr>
                <w:szCs w:val="24"/>
                <w:lang w:val="en-GB"/>
              </w:rPr>
            </w:pPr>
            <w:r w:rsidRPr="003F2178">
              <w:rPr>
                <w:bCs/>
                <w:iCs/>
                <w:lang w:val="en-GB"/>
              </w:rPr>
              <w:t>(i)</w:t>
            </w:r>
            <w:r w:rsidRPr="003F2178">
              <w:rPr>
                <w:b/>
                <w:iCs/>
                <w:lang w:val="en-GB"/>
              </w:rPr>
              <w:t xml:space="preserve"> </w:t>
            </w:r>
            <w:r w:rsidRPr="003F2178">
              <w:rPr>
                <w:bCs/>
                <w:iCs/>
                <w:lang w:val="en-GB"/>
              </w:rPr>
              <w:t>flights performed in the framework of public service obligations imposed in accordance with Regulation (EEC) No 2408/92 on routes within outermost regions, as specified in Article 299(2) of the Treaty,</w:t>
            </w:r>
            <w:r w:rsidRPr="003F2178">
              <w:rPr>
                <w:b/>
                <w:i/>
                <w:lang w:val="en-GB"/>
              </w:rPr>
              <w:t xml:space="preserve"> or on routes</w:t>
            </w:r>
            <w:r w:rsidRPr="003F2178">
              <w:rPr>
                <w:bCs/>
                <w:i/>
                <w:lang w:val="en-GB"/>
              </w:rPr>
              <w:t xml:space="preserve"> </w:t>
            </w:r>
            <w:r w:rsidRPr="003F2178">
              <w:rPr>
                <w:b/>
                <w:i/>
                <w:lang w:val="en-GB"/>
              </w:rPr>
              <w:t>between an aerodrome located in a territory of a Member State that has no land connection to the European mainland and an aerodrome located in the rest of the territory of the same Member State,</w:t>
            </w:r>
            <w:r w:rsidRPr="003F2178">
              <w:rPr>
                <w:bCs/>
                <w:iCs/>
                <w:lang w:val="en-GB"/>
              </w:rPr>
              <w:t xml:space="preserve"> or on routes</w:t>
            </w:r>
            <w:r w:rsidRPr="003F2178">
              <w:rPr>
                <w:b/>
                <w:i/>
                <w:lang w:val="en-GB"/>
              </w:rPr>
              <w:t xml:space="preserve"> </w:t>
            </w:r>
            <w:r w:rsidRPr="003F2178">
              <w:rPr>
                <w:bCs/>
                <w:iCs/>
                <w:lang w:val="en-GB"/>
              </w:rPr>
              <w:t>where the capacity offered does not exceed 50000 seats per year;</w:t>
            </w:r>
          </w:p>
        </w:tc>
      </w:tr>
    </w:tbl>
    <w:p w:rsidR="004E7D13" w:rsidRPr="003F2178" w:rsidP="004E7D13" w14:paraId="0F0EB223"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41D4917A" w14:textId="77777777">
      <w:r w:rsidRPr="003F2178">
        <w:rPr>
          <w:rStyle w:val="HideTWBExt"/>
        </w:rPr>
        <w:t>&lt;/Amend&gt;</w:t>
      </w:r>
    </w:p>
    <w:p w:rsidR="004E7D13" w:rsidRPr="003F2178" w:rsidP="004E7D13" w14:paraId="00485753"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3232</w:t>
      </w:r>
      <w:r w:rsidRPr="003F2178">
        <w:rPr>
          <w:rStyle w:val="HideTWBExt"/>
          <w:b w:val="0"/>
          <w:lang w:val="en-GB"/>
        </w:rPr>
        <w:t>&lt;/NumAm&gt;</w:t>
      </w:r>
    </w:p>
    <w:p w:rsidR="004E7D13" w:rsidRPr="003F2178" w:rsidP="004E7D13" w14:paraId="724AC2E5" w14:textId="77777777">
      <w:pPr>
        <w:pStyle w:val="NormalBold"/>
      </w:pPr>
      <w:r w:rsidRPr="003F2178">
        <w:rPr>
          <w:rStyle w:val="HideTWBExt"/>
          <w:b w:val="0"/>
        </w:rPr>
        <w:t>&lt;RepeatBlock-By&gt;&lt;Members&gt;</w:t>
      </w:r>
      <w:r w:rsidRPr="003F2178">
        <w:t>Mohammed Chahim, Peter Liese</w:t>
      </w:r>
      <w:r w:rsidRPr="003F2178">
        <w:rPr>
          <w:rStyle w:val="HideTWBExt"/>
          <w:b w:val="0"/>
        </w:rPr>
        <w:t>&lt;/Members&gt;</w:t>
      </w:r>
    </w:p>
    <w:p w:rsidR="004E7D13" w:rsidRPr="003F2178" w:rsidP="004E7D13" w14:paraId="3923D0CA" w14:textId="77777777">
      <w:r w:rsidRPr="003F2178">
        <w:rPr>
          <w:rStyle w:val="HideTWBExt"/>
        </w:rPr>
        <w:t>&lt;/RepeatBlock-By&gt;</w:t>
      </w:r>
    </w:p>
    <w:p w:rsidR="004E7D13" w:rsidRPr="003F2178" w:rsidP="004E7D13" w14:paraId="2E0DB884"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5F6C5F57" w14:textId="77777777">
      <w:pPr>
        <w:pStyle w:val="NormalBold"/>
      </w:pPr>
      <w:r w:rsidRPr="003F2178">
        <w:rPr>
          <w:rStyle w:val="HideTWBExt"/>
          <w:b w:val="0"/>
        </w:rPr>
        <w:t>&lt;Article&gt;</w:t>
      </w:r>
      <w:r w:rsidRPr="003F2178">
        <w:t>Annex I – point 1 – point c – point vi – point b</w:t>
      </w:r>
      <w:r w:rsidRPr="003F2178">
        <w:rPr>
          <w:rStyle w:val="HideTWBExt"/>
          <w:b w:val="0"/>
        </w:rPr>
        <w:t>&lt;/Article&gt;</w:t>
      </w:r>
    </w:p>
    <w:p w:rsidR="004E7D13" w:rsidRPr="003F2178" w:rsidP="004E7D13" w14:paraId="5B928012"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1E4808DC" w14:textId="77777777">
      <w:r w:rsidRPr="003F2178">
        <w:rPr>
          <w:rStyle w:val="HideTWBExt"/>
        </w:rPr>
        <w:t>&lt;Article2&gt;</w:t>
      </w:r>
      <w:r w:rsidRPr="003F2178">
        <w:t>Annex I – table – row 29 – point j</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FB712D"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4C889CFD" w14:textId="77777777">
            <w:pPr>
              <w:keepNext/>
            </w:pPr>
          </w:p>
        </w:tc>
      </w:tr>
      <w:tr w14:paraId="0F4E5E3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C3187F7"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7339E68B" w14:textId="77777777">
            <w:pPr>
              <w:pStyle w:val="ColumnHeading"/>
              <w:keepNext/>
              <w:rPr>
                <w:color w:val="008000"/>
                <w:lang w:val="en-GB"/>
              </w:rPr>
            </w:pPr>
            <w:r w:rsidRPr="003F2178">
              <w:rPr>
                <w:color w:val="008000"/>
                <w:lang w:val="en-GB"/>
              </w:rPr>
              <w:t>Amendment</w:t>
            </w:r>
          </w:p>
        </w:tc>
      </w:tr>
      <w:tr w14:paraId="45BD9ED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C80C689" w14:textId="77777777">
            <w:pPr>
              <w:pStyle w:val="Normal6"/>
              <w:rPr>
                <w:lang w:val="en-GB"/>
              </w:rPr>
            </w:pPr>
            <w:r w:rsidRPr="003F2178">
              <w:rPr>
                <w:lang w:val="en-GB"/>
              </w:rPr>
              <w:t xml:space="preserve">flights which, but for this point, would fall within this activity, performed by an aircraft operator operating flights with total annual emissions lower than </w:t>
            </w:r>
            <w:r w:rsidRPr="003F2178">
              <w:rPr>
                <w:b/>
                <w:i/>
                <w:lang w:val="en-GB"/>
              </w:rPr>
              <w:t>1 000</w:t>
            </w:r>
            <w:r w:rsidRPr="003F2178">
              <w:rPr>
                <w:lang w:val="en-GB"/>
              </w:rPr>
              <w:t xml:space="preserve"> tonnes per year falling under the scope of this Directive as defined before </w:t>
            </w:r>
            <w:r w:rsidRPr="003F2178">
              <w:rPr>
                <w:b/>
                <w:i/>
                <w:lang w:val="en-GB"/>
              </w:rPr>
              <w:t>2029</w:t>
            </w:r>
            <w:r w:rsidRPr="003F2178">
              <w:rPr>
                <w:lang w:val="en-GB"/>
              </w:rPr>
              <w:t xml:space="preserve"> or under the scope of the ETS of Switzerland or the ETS of the UK.</w:t>
            </w:r>
          </w:p>
        </w:tc>
        <w:tc>
          <w:tcPr>
            <w:tcW w:w="4876" w:type="dxa"/>
            <w:hideMark/>
          </w:tcPr>
          <w:p w:rsidR="004E7D13" w:rsidRPr="003F2178" w:rsidP="00790F2A" w14:paraId="034D40DA" w14:textId="77777777">
            <w:pPr>
              <w:pStyle w:val="Normal6"/>
              <w:rPr>
                <w:szCs w:val="24"/>
                <w:lang w:val="en-GB"/>
              </w:rPr>
            </w:pPr>
            <w:r w:rsidRPr="003F2178">
              <w:rPr>
                <w:lang w:val="en-GB"/>
              </w:rPr>
              <w:t xml:space="preserve">flights which, but for this point, would fall within this activity, performed by an aircraft operator operating flights with total annual emissions lower than </w:t>
            </w:r>
            <w:r w:rsidRPr="003F2178">
              <w:rPr>
                <w:b/>
                <w:i/>
                <w:lang w:val="en-GB"/>
              </w:rPr>
              <w:t>250</w:t>
            </w:r>
            <w:r w:rsidRPr="003F2178">
              <w:rPr>
                <w:lang w:val="en-GB"/>
              </w:rPr>
              <w:t xml:space="preserve"> tonnes per year falling under the scope of this Directive as defined before </w:t>
            </w:r>
            <w:r w:rsidRPr="003F2178">
              <w:rPr>
                <w:b/>
                <w:i/>
                <w:lang w:val="en-GB"/>
              </w:rPr>
              <w:t>2027</w:t>
            </w:r>
            <w:r w:rsidRPr="003F2178">
              <w:rPr>
                <w:lang w:val="en-GB"/>
              </w:rPr>
              <w:t xml:space="preserve"> or under the scope of the ETS of Switzerland or the ETS of the UK.</w:t>
            </w:r>
          </w:p>
        </w:tc>
      </w:tr>
    </w:tbl>
    <w:p w:rsidR="004E7D13" w:rsidRPr="003F2178" w:rsidP="004E7D13" w14:paraId="1682BDE7"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30BC08B5" w14:textId="77777777">
      <w:r w:rsidRPr="003F2178">
        <w:rPr>
          <w:rStyle w:val="HideTWBExt"/>
        </w:rPr>
        <w:t>&lt;/Amend&gt;</w:t>
      </w:r>
    </w:p>
    <w:p w:rsidR="004E7D13" w:rsidRPr="003F2178" w:rsidP="004E7D13" w14:paraId="589E23CC"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3233</w:t>
      </w:r>
      <w:r w:rsidRPr="003F2178">
        <w:rPr>
          <w:rStyle w:val="HideTWBExt"/>
          <w:b w:val="0"/>
          <w:lang w:val="en-GB"/>
        </w:rPr>
        <w:t>&lt;/NumAm&gt;</w:t>
      </w:r>
    </w:p>
    <w:p w:rsidR="004E7D13" w:rsidRPr="003F2178" w:rsidP="004E7D13" w14:paraId="45D01BE8" w14:textId="77777777">
      <w:pPr>
        <w:pStyle w:val="NormalBold"/>
      </w:pPr>
      <w:r w:rsidRPr="003F2178">
        <w:rPr>
          <w:rStyle w:val="HideTWBExt"/>
          <w:b w:val="0"/>
        </w:rPr>
        <w:t>&lt;RepeatBlock-By&gt;&lt;Members&gt;</w:t>
      </w:r>
      <w:r w:rsidRPr="003F2178">
        <w:t>Mohammed Chahim, Peter Liese</w:t>
      </w:r>
      <w:r w:rsidRPr="003F2178">
        <w:rPr>
          <w:rStyle w:val="HideTWBExt"/>
          <w:b w:val="0"/>
        </w:rPr>
        <w:t>&lt;/Members&gt;</w:t>
      </w:r>
    </w:p>
    <w:p w:rsidR="004E7D13" w:rsidRPr="003F2178" w:rsidP="004E7D13" w14:paraId="5BCB621B" w14:textId="77777777">
      <w:r w:rsidRPr="003F2178">
        <w:rPr>
          <w:rStyle w:val="HideTWBExt"/>
        </w:rPr>
        <w:t>&lt;/RepeatBlock-By&gt;</w:t>
      </w:r>
    </w:p>
    <w:p w:rsidR="004E7D13" w:rsidRPr="003F2178" w:rsidP="004E7D13" w14:paraId="247F82F2"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4ACF4F49" w14:textId="77777777">
      <w:pPr>
        <w:pStyle w:val="NormalBold"/>
      </w:pPr>
      <w:r w:rsidRPr="003F2178">
        <w:rPr>
          <w:rStyle w:val="HideTWBExt"/>
          <w:b w:val="0"/>
        </w:rPr>
        <w:t>&lt;Article&gt;</w:t>
      </w:r>
      <w:r w:rsidRPr="003F2178">
        <w:t>Annex I – point 1 – point c – point vi – point b</w:t>
      </w:r>
      <w:r w:rsidRPr="003F2178">
        <w:rPr>
          <w:rStyle w:val="HideTWBExt"/>
          <w:b w:val="0"/>
        </w:rPr>
        <w:t>&lt;/Article&gt;</w:t>
      </w:r>
    </w:p>
    <w:p w:rsidR="004E7D13" w:rsidRPr="003F2178" w:rsidP="004E7D13" w14:paraId="0E218767"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75432C4" w14:textId="77777777">
      <w:r w:rsidRPr="003F2178">
        <w:rPr>
          <w:rStyle w:val="HideTWBExt"/>
        </w:rPr>
        <w:t>&lt;Article2&gt;</w:t>
      </w:r>
      <w:r w:rsidRPr="003F2178">
        <w:t>Annex I – table – row 29 – point j</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8A8992"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42C5375" w14:textId="77777777">
            <w:pPr>
              <w:keepNext/>
            </w:pPr>
          </w:p>
        </w:tc>
      </w:tr>
      <w:tr w14:paraId="209B9AE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4CC6641"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007B98A5" w14:textId="77777777">
            <w:pPr>
              <w:pStyle w:val="ColumnHeading"/>
              <w:keepNext/>
              <w:rPr>
                <w:color w:val="008000"/>
                <w:lang w:val="en-GB"/>
              </w:rPr>
            </w:pPr>
            <w:r w:rsidRPr="003F2178">
              <w:rPr>
                <w:color w:val="008000"/>
                <w:lang w:val="en-GB"/>
              </w:rPr>
              <w:t>Amendment</w:t>
            </w:r>
          </w:p>
        </w:tc>
      </w:tr>
      <w:tr w14:paraId="21A16E74"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C935DA7" w14:textId="77777777">
            <w:pPr>
              <w:pStyle w:val="Normal6"/>
              <w:rPr>
                <w:lang w:val="en-GB"/>
              </w:rPr>
            </w:pPr>
            <w:r w:rsidRPr="003F2178">
              <w:rPr>
                <w:lang w:val="en-GB"/>
              </w:rPr>
              <w:t xml:space="preserve">flights which, but for this point, would fall within this activity, performed by an aircraft operator operating flights with total annual emissions lower than </w:t>
            </w:r>
            <w:r w:rsidRPr="003F2178">
              <w:rPr>
                <w:b/>
                <w:i/>
                <w:lang w:val="en-GB"/>
              </w:rPr>
              <w:t>1 000</w:t>
            </w:r>
            <w:r w:rsidRPr="003F2178">
              <w:rPr>
                <w:lang w:val="en-GB"/>
              </w:rPr>
              <w:t xml:space="preserve"> tonnes per year falling under the scope of this Directive as defined before </w:t>
            </w:r>
            <w:r w:rsidRPr="003F2178">
              <w:rPr>
                <w:b/>
                <w:i/>
                <w:lang w:val="en-GB"/>
              </w:rPr>
              <w:t>2029</w:t>
            </w:r>
            <w:r w:rsidRPr="003F2178">
              <w:rPr>
                <w:lang w:val="en-GB"/>
              </w:rPr>
              <w:t xml:space="preserve"> or under the scope of the ETS of Switzerland or the ETS of the UK.</w:t>
            </w:r>
          </w:p>
        </w:tc>
        <w:tc>
          <w:tcPr>
            <w:tcW w:w="4876" w:type="dxa"/>
            <w:hideMark/>
          </w:tcPr>
          <w:p w:rsidR="004E7D13" w:rsidRPr="003F2178" w:rsidP="00790F2A" w14:paraId="0C7C8FB3" w14:textId="77777777">
            <w:pPr>
              <w:pStyle w:val="Normal6"/>
              <w:rPr>
                <w:szCs w:val="24"/>
                <w:lang w:val="en-GB"/>
              </w:rPr>
            </w:pPr>
            <w:r w:rsidRPr="003F2178">
              <w:rPr>
                <w:lang w:val="en-GB"/>
              </w:rPr>
              <w:t xml:space="preserve">flights which, but for this point, would fall within this activity, performed by an aircraft operator operating flights with total annual emissions lower than </w:t>
            </w:r>
            <w:r w:rsidRPr="003F2178">
              <w:rPr>
                <w:b/>
                <w:i/>
                <w:lang w:val="en-GB"/>
              </w:rPr>
              <w:t>250</w:t>
            </w:r>
            <w:r w:rsidRPr="003F2178">
              <w:rPr>
                <w:lang w:val="en-GB"/>
              </w:rPr>
              <w:t xml:space="preserve"> tonnes per year falling under the scope of this Directive as defined before </w:t>
            </w:r>
            <w:r w:rsidRPr="003F2178">
              <w:rPr>
                <w:b/>
                <w:i/>
                <w:lang w:val="en-GB"/>
              </w:rPr>
              <w:t>2027</w:t>
            </w:r>
            <w:r w:rsidRPr="003F2178">
              <w:rPr>
                <w:lang w:val="en-GB"/>
              </w:rPr>
              <w:t xml:space="preserve"> or under the scope of the ETS of Switzerland or the ETS of the UK.</w:t>
            </w:r>
          </w:p>
        </w:tc>
      </w:tr>
    </w:tbl>
    <w:p w:rsidR="004E7D13" w:rsidRPr="003F2178" w:rsidP="004E7D13" w14:paraId="49171E9C"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16FE2D4A" w14:textId="77777777">
      <w:r w:rsidRPr="003F2178">
        <w:rPr>
          <w:rStyle w:val="HideTWBExt"/>
        </w:rPr>
        <w:t>&lt;/Amend&gt;</w:t>
      </w:r>
    </w:p>
    <w:p w:rsidR="004E7D13" w:rsidRPr="003F2178" w:rsidP="004E7D13" w14:paraId="6D520247"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3234</w:t>
      </w:r>
      <w:r w:rsidRPr="003F2178">
        <w:rPr>
          <w:rStyle w:val="HideTWBExt"/>
          <w:b w:val="0"/>
          <w:lang w:val="en-GB"/>
        </w:rPr>
        <w:t>&lt;/NumAm&gt;</w:t>
      </w:r>
    </w:p>
    <w:p w:rsidR="004E7D13" w:rsidRPr="003F2178" w:rsidP="004E7D13" w14:paraId="7E2E4C3C" w14:textId="77777777">
      <w:pPr>
        <w:pStyle w:val="NormalBold"/>
      </w:pPr>
      <w:r w:rsidRPr="003F2178">
        <w:rPr>
          <w:rStyle w:val="HideTWBExt"/>
          <w:b w:val="0"/>
        </w:rPr>
        <w:t>&lt;RepeatBlock-By&gt;&lt;Members&gt;</w:t>
      </w:r>
      <w:r w:rsidRPr="003F2178">
        <w:t>Michael Bloss</w:t>
      </w:r>
      <w:r w:rsidRPr="003F2178">
        <w:rPr>
          <w:rStyle w:val="HideTWBExt"/>
          <w:b w:val="0"/>
        </w:rPr>
        <w:t>&lt;/Members&gt;</w:t>
      </w:r>
    </w:p>
    <w:p w:rsidR="004E7D13" w:rsidRPr="003F2178" w:rsidP="004E7D13" w14:paraId="512F901C" w14:textId="77777777">
      <w:r w:rsidRPr="003F2178">
        <w:rPr>
          <w:rStyle w:val="HideTWBExt"/>
        </w:rPr>
        <w:t>&lt;/RepeatBlock-By&gt;</w:t>
      </w:r>
    </w:p>
    <w:p w:rsidR="004E7D13" w:rsidRPr="003F2178" w:rsidP="004E7D13" w14:paraId="28B854D2"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4E7D13" w:rsidP="004E7D13" w14:paraId="429ABD2D" w14:textId="77777777">
      <w:pPr>
        <w:pStyle w:val="NormalBold"/>
        <w:rPr>
          <w:lang w:val="fr-BE"/>
        </w:rPr>
      </w:pPr>
      <w:r w:rsidRPr="004E7D13">
        <w:rPr>
          <w:rStyle w:val="HideTWBExt"/>
          <w:b w:val="0"/>
          <w:lang w:val="fr-BE"/>
        </w:rPr>
        <w:t>&lt;Article&gt;</w:t>
      </w:r>
      <w:r w:rsidRPr="004E7D13">
        <w:rPr>
          <w:lang w:val="fr-BE"/>
        </w:rPr>
        <w:t>Annex I – point 1 – point c – point vi – point b</w:t>
      </w:r>
      <w:r w:rsidRPr="004E7D13">
        <w:rPr>
          <w:rStyle w:val="HideTWBExt"/>
          <w:b w:val="0"/>
          <w:lang w:val="fr-BE"/>
        </w:rPr>
        <w:t>&lt;/Article&gt;</w:t>
      </w:r>
    </w:p>
    <w:p w:rsidR="004E7D13" w:rsidRPr="003F2178" w:rsidP="004E7D13" w14:paraId="45584CBA"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67844C31" w14:textId="77777777">
      <w:r w:rsidRPr="003F2178">
        <w:rPr>
          <w:rStyle w:val="HideTWBExt"/>
        </w:rPr>
        <w:t>&lt;Article2&gt;</w:t>
      </w:r>
      <w:r w:rsidRPr="003F2178">
        <w:t>Annex I – table – row 29 – point j</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4C40C4"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596BDEB9" w14:textId="77777777">
            <w:pPr>
              <w:keepNext/>
            </w:pPr>
          </w:p>
        </w:tc>
      </w:tr>
      <w:tr w14:paraId="4ED3FDB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A5D65B5"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C13CE08" w14:textId="77777777">
            <w:pPr>
              <w:pStyle w:val="ColumnHeading"/>
              <w:keepNext/>
              <w:rPr>
                <w:color w:val="008000"/>
                <w:lang w:val="en-GB"/>
              </w:rPr>
            </w:pPr>
            <w:r w:rsidRPr="003F2178">
              <w:rPr>
                <w:color w:val="008000"/>
                <w:lang w:val="en-GB"/>
              </w:rPr>
              <w:t>Amendment</w:t>
            </w:r>
          </w:p>
        </w:tc>
      </w:tr>
      <w:tr w14:paraId="527A143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5B95C94" w14:textId="77777777">
            <w:pPr>
              <w:pStyle w:val="Normal6"/>
              <w:rPr>
                <w:lang w:val="en-GB"/>
              </w:rPr>
            </w:pPr>
            <w:r w:rsidRPr="003F2178">
              <w:rPr>
                <w:lang w:val="en-GB"/>
              </w:rPr>
              <w:t xml:space="preserve">flights which, but for this point, would fall within this activity, performed by an aircraft operator operating flights with total annual emissions lower than </w:t>
            </w:r>
            <w:r w:rsidRPr="003F2178">
              <w:rPr>
                <w:b/>
                <w:i/>
                <w:lang w:val="en-GB"/>
              </w:rPr>
              <w:t>1 000</w:t>
            </w:r>
            <w:r w:rsidRPr="003F2178">
              <w:rPr>
                <w:lang w:val="en-GB"/>
              </w:rPr>
              <w:t xml:space="preserve"> tonnes per year falling under the scope of this Directive as defined before </w:t>
            </w:r>
            <w:r w:rsidRPr="003F2178">
              <w:rPr>
                <w:b/>
                <w:i/>
                <w:lang w:val="en-GB"/>
              </w:rPr>
              <w:t>2029</w:t>
            </w:r>
            <w:r w:rsidRPr="003F2178">
              <w:rPr>
                <w:lang w:val="en-GB"/>
              </w:rPr>
              <w:t xml:space="preserve"> or under the scope of the ETS of Switzerland or the ETS of the UK.</w:t>
            </w:r>
          </w:p>
        </w:tc>
        <w:tc>
          <w:tcPr>
            <w:tcW w:w="4876" w:type="dxa"/>
            <w:hideMark/>
          </w:tcPr>
          <w:p w:rsidR="004E7D13" w:rsidRPr="003F2178" w:rsidP="00790F2A" w14:paraId="2321605A" w14:textId="77777777">
            <w:pPr>
              <w:pStyle w:val="Normal6"/>
              <w:rPr>
                <w:szCs w:val="24"/>
                <w:lang w:val="en-GB"/>
              </w:rPr>
            </w:pPr>
            <w:r w:rsidRPr="003F2178">
              <w:rPr>
                <w:lang w:val="en-GB"/>
              </w:rPr>
              <w:t xml:space="preserve">flights which, but for this point, would fall within this activity, performed by an aircraft operator operating flights with total annual emissions lower than </w:t>
            </w:r>
            <w:r w:rsidRPr="003F2178">
              <w:rPr>
                <w:b/>
                <w:i/>
                <w:lang w:val="en-GB"/>
              </w:rPr>
              <w:t>250</w:t>
            </w:r>
            <w:r w:rsidRPr="003F2178">
              <w:rPr>
                <w:lang w:val="en-GB"/>
              </w:rPr>
              <w:t xml:space="preserve"> tonnes per year falling under the scope of this Directive as defined before </w:t>
            </w:r>
            <w:r w:rsidRPr="003F2178">
              <w:rPr>
                <w:b/>
                <w:i/>
                <w:lang w:val="en-GB"/>
              </w:rPr>
              <w:t>2027</w:t>
            </w:r>
            <w:r w:rsidRPr="003F2178">
              <w:rPr>
                <w:lang w:val="en-GB"/>
              </w:rPr>
              <w:t xml:space="preserve"> or under the scope of the ETS of Switzerland or the ETS of the UK.</w:t>
            </w:r>
          </w:p>
        </w:tc>
      </w:tr>
    </w:tbl>
    <w:p w:rsidR="004E7D13" w:rsidRPr="003F2178" w:rsidP="004E7D13" w14:paraId="306672AD"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654A1184" w14:textId="77777777">
      <w:r w:rsidRPr="003F2178">
        <w:rPr>
          <w:rStyle w:val="HideTWBExt"/>
        </w:rPr>
        <w:t>&lt;/Amend&gt;</w:t>
      </w:r>
    </w:p>
    <w:p w:rsidR="004E7D13" w:rsidRPr="003F2178" w:rsidP="004E7D13" w14:paraId="15CEB058"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3235</w:t>
      </w:r>
      <w:r w:rsidRPr="003F2178">
        <w:rPr>
          <w:rStyle w:val="HideTWBExt"/>
          <w:b w:val="0"/>
          <w:lang w:val="en-GB"/>
        </w:rPr>
        <w:t>&lt;/NumAm&gt;</w:t>
      </w:r>
    </w:p>
    <w:p w:rsidR="004E7D13" w:rsidRPr="003F2178" w:rsidP="004E7D13" w14:paraId="354FDB9D" w14:textId="77777777">
      <w:pPr>
        <w:pStyle w:val="NormalBold"/>
      </w:pPr>
      <w:r w:rsidRPr="003F2178">
        <w:rPr>
          <w:rStyle w:val="HideTWBExt"/>
          <w:b w:val="0"/>
        </w:rPr>
        <w:t>&lt;RepeatBlock-By&gt;&lt;Members&gt;</w:t>
      </w:r>
      <w:r w:rsidRPr="003F2178">
        <w:t>Mohammed Chahim, Peter Liese</w:t>
      </w:r>
      <w:r w:rsidRPr="003F2178">
        <w:rPr>
          <w:rStyle w:val="HideTWBExt"/>
          <w:b w:val="0"/>
        </w:rPr>
        <w:t>&lt;/Members&gt;</w:t>
      </w:r>
    </w:p>
    <w:p w:rsidR="004E7D13" w:rsidRPr="003F2178" w:rsidP="004E7D13" w14:paraId="53A8DFFD" w14:textId="77777777">
      <w:r w:rsidRPr="003F2178">
        <w:rPr>
          <w:rStyle w:val="HideTWBExt"/>
        </w:rPr>
        <w:t>&lt;/RepeatBlock-By&gt;</w:t>
      </w:r>
    </w:p>
    <w:p w:rsidR="004E7D13" w:rsidRPr="003F2178" w:rsidP="004E7D13" w14:paraId="10A5D178"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446192EE" w14:textId="77777777">
      <w:pPr>
        <w:pStyle w:val="NormalBold"/>
      </w:pPr>
      <w:r w:rsidRPr="003F2178">
        <w:rPr>
          <w:rStyle w:val="HideTWBExt"/>
          <w:b w:val="0"/>
        </w:rPr>
        <w:t>&lt;Article&gt;</w:t>
      </w:r>
      <w:r w:rsidRPr="003F2178">
        <w:t>Annex I – point 1 – point c – point vi – point c</w:t>
      </w:r>
      <w:r w:rsidRPr="003F2178">
        <w:rPr>
          <w:rStyle w:val="HideTWBExt"/>
          <w:b w:val="0"/>
        </w:rPr>
        <w:t>&lt;/Article&gt;</w:t>
      </w:r>
    </w:p>
    <w:p w:rsidR="004E7D13" w:rsidRPr="003F2178" w:rsidP="004E7D13" w14:paraId="6E4E7FFC"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5490EA58" w14:textId="77777777">
      <w:r w:rsidRPr="003F2178">
        <w:rPr>
          <w:rStyle w:val="HideTWBExt"/>
        </w:rPr>
        <w:t>&lt;Article2&gt;</w:t>
      </w:r>
      <w:r w:rsidRPr="003F2178">
        <w:t>Annex I – table- row 29 – point k</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6C343F"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567B1F4A" w14:textId="77777777">
            <w:pPr>
              <w:keepNext/>
            </w:pPr>
          </w:p>
        </w:tc>
      </w:tr>
      <w:tr w14:paraId="4143F7A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E1D30F9"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70ECA35C" w14:textId="77777777">
            <w:pPr>
              <w:pStyle w:val="ColumnHeading"/>
              <w:keepNext/>
              <w:rPr>
                <w:color w:val="008000"/>
                <w:lang w:val="en-GB"/>
              </w:rPr>
            </w:pPr>
            <w:r w:rsidRPr="003F2178">
              <w:rPr>
                <w:color w:val="008000"/>
                <w:lang w:val="en-GB"/>
              </w:rPr>
              <w:t>Amendment</w:t>
            </w:r>
          </w:p>
        </w:tc>
      </w:tr>
      <w:tr w14:paraId="235F104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77FDB64" w14:textId="77777777">
            <w:pPr>
              <w:pStyle w:val="Normal6"/>
              <w:rPr>
                <w:lang w:val="en-GB"/>
              </w:rPr>
            </w:pPr>
            <w:r w:rsidRPr="003F2178">
              <w:rPr>
                <w:lang w:val="en-GB"/>
              </w:rPr>
              <w:t>(k)</w:t>
            </w:r>
            <w:r w:rsidRPr="003F2178">
              <w:rPr>
                <w:lang w:val="en-GB"/>
              </w:rPr>
              <w:tab/>
              <w:t xml:space="preserve">flights which, but for this point, would fall within this activity, performed by an aircraft operator operating flights with total annual emissions subject to surrender obligation pursuant to Article 12(3)(b) lower than </w:t>
            </w:r>
            <w:r w:rsidRPr="003F2178">
              <w:rPr>
                <w:b/>
                <w:i/>
                <w:lang w:val="en-GB"/>
              </w:rPr>
              <w:t>1 000</w:t>
            </w:r>
            <w:r w:rsidRPr="003F2178">
              <w:rPr>
                <w:lang w:val="en-GB"/>
              </w:rPr>
              <w:t xml:space="preserve"> tonnes per year, not </w:t>
            </w:r>
            <w:r w:rsidRPr="003F2178">
              <w:rPr>
                <w:lang w:val="en-GB"/>
              </w:rPr>
              <w:t>taking into account</w:t>
            </w:r>
            <w:r w:rsidRPr="003F2178">
              <w:rPr>
                <w:lang w:val="en-GB"/>
              </w:rPr>
              <w:t xml:space="preserve"> emissions for which the surrender obligation is considered to be satisfied under Article 3c(8) or Article 28a(1);</w:t>
            </w:r>
          </w:p>
        </w:tc>
        <w:tc>
          <w:tcPr>
            <w:tcW w:w="4876" w:type="dxa"/>
            <w:hideMark/>
          </w:tcPr>
          <w:p w:rsidR="004E7D13" w:rsidRPr="003F2178" w:rsidP="00790F2A" w14:paraId="2F10677E" w14:textId="77777777">
            <w:pPr>
              <w:pStyle w:val="Normal6"/>
              <w:rPr>
                <w:szCs w:val="24"/>
                <w:lang w:val="en-GB"/>
              </w:rPr>
            </w:pPr>
            <w:r w:rsidRPr="003F2178">
              <w:rPr>
                <w:lang w:val="en-GB"/>
              </w:rPr>
              <w:t>(k)</w:t>
            </w:r>
            <w:r w:rsidRPr="003F2178">
              <w:rPr>
                <w:lang w:val="en-GB"/>
              </w:rPr>
              <w:tab/>
              <w:t xml:space="preserve">flights which, but for this point, would fall within this activity, performed by an aircraft operator operating flights with total annual emissions subject to surrender obligation pursuant to Article 12(3)(b) lower than </w:t>
            </w:r>
            <w:r w:rsidRPr="003F2178">
              <w:rPr>
                <w:b/>
                <w:i/>
                <w:lang w:val="en-GB"/>
              </w:rPr>
              <w:t>250</w:t>
            </w:r>
            <w:r w:rsidRPr="003F2178">
              <w:rPr>
                <w:lang w:val="en-GB"/>
              </w:rPr>
              <w:t xml:space="preserve"> tonnes per year, not </w:t>
            </w:r>
            <w:r w:rsidRPr="003F2178">
              <w:rPr>
                <w:lang w:val="en-GB"/>
              </w:rPr>
              <w:t>taking into account</w:t>
            </w:r>
            <w:r w:rsidRPr="003F2178">
              <w:rPr>
                <w:lang w:val="en-GB"/>
              </w:rPr>
              <w:t xml:space="preserve"> emissions for which the surrender obligation is considered to be satisfied under Article 3c(8) or Article 28a(1);</w:t>
            </w:r>
          </w:p>
        </w:tc>
      </w:tr>
    </w:tbl>
    <w:p w:rsidR="004E7D13" w:rsidRPr="003F2178" w:rsidP="004E7D13" w14:paraId="11008D40"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5D3783B9" w14:textId="77777777">
      <w:r w:rsidRPr="003F2178">
        <w:rPr>
          <w:rStyle w:val="HideTWBExt"/>
        </w:rPr>
        <w:t>&lt;/Amend&gt;</w:t>
      </w:r>
    </w:p>
    <w:p w:rsidR="004E7D13" w:rsidRPr="003F2178" w:rsidP="004E7D13" w14:paraId="3A6E8C21"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3236</w:t>
      </w:r>
      <w:r w:rsidRPr="003F2178">
        <w:rPr>
          <w:rStyle w:val="HideTWBExt"/>
          <w:b w:val="0"/>
          <w:lang w:val="en-GB"/>
        </w:rPr>
        <w:t>&lt;/NumAm&gt;</w:t>
      </w:r>
    </w:p>
    <w:p w:rsidR="004E7D13" w:rsidRPr="003F2178" w:rsidP="004E7D13" w14:paraId="3E02ADBF" w14:textId="77777777">
      <w:pPr>
        <w:pStyle w:val="NormalBold"/>
      </w:pPr>
      <w:r w:rsidRPr="003F2178">
        <w:rPr>
          <w:rStyle w:val="HideTWBExt"/>
          <w:b w:val="0"/>
        </w:rPr>
        <w:t>&lt;RepeatBlock-By&gt;&lt;Members&gt;</w:t>
      </w:r>
      <w:r w:rsidRPr="003F2178">
        <w:t>Michael Bloss</w:t>
      </w:r>
      <w:r w:rsidRPr="003F2178">
        <w:rPr>
          <w:rStyle w:val="HideTWBExt"/>
          <w:b w:val="0"/>
        </w:rPr>
        <w:t>&lt;/Members&gt;</w:t>
      </w:r>
    </w:p>
    <w:p w:rsidR="004E7D13" w:rsidRPr="003F2178" w:rsidP="004E7D13" w14:paraId="07D05779" w14:textId="77777777">
      <w:r w:rsidRPr="003F2178">
        <w:rPr>
          <w:rStyle w:val="HideTWBExt"/>
        </w:rPr>
        <w:t>&lt;/RepeatBlock-By&gt;</w:t>
      </w:r>
    </w:p>
    <w:p w:rsidR="004E7D13" w:rsidRPr="003F2178" w:rsidP="004E7D13" w14:paraId="5EB883B0"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4E7D13" w:rsidP="004E7D13" w14:paraId="67A0E2C2" w14:textId="77777777">
      <w:pPr>
        <w:pStyle w:val="NormalBold"/>
        <w:rPr>
          <w:lang w:val="fr-BE"/>
        </w:rPr>
      </w:pPr>
      <w:r w:rsidRPr="004E7D13">
        <w:rPr>
          <w:rStyle w:val="HideTWBExt"/>
          <w:b w:val="0"/>
          <w:lang w:val="fr-BE"/>
        </w:rPr>
        <w:t>&lt;Article&gt;</w:t>
      </w:r>
      <w:r w:rsidRPr="004E7D13">
        <w:rPr>
          <w:lang w:val="fr-BE"/>
        </w:rPr>
        <w:t>Annex I – point 1 – point c – point vi – point c</w:t>
      </w:r>
      <w:r w:rsidRPr="004E7D13">
        <w:rPr>
          <w:rStyle w:val="HideTWBExt"/>
          <w:b w:val="0"/>
          <w:lang w:val="fr-BE"/>
        </w:rPr>
        <w:t>&lt;/Article&gt;</w:t>
      </w:r>
    </w:p>
    <w:p w:rsidR="004E7D13" w:rsidRPr="003F2178" w:rsidP="004E7D13" w14:paraId="222814EE"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76B7A9E0" w14:textId="77777777">
      <w:r w:rsidRPr="003F2178">
        <w:rPr>
          <w:rStyle w:val="HideTWBExt"/>
        </w:rPr>
        <w:t>&lt;Article2&gt;</w:t>
      </w:r>
      <w:r w:rsidRPr="003F2178">
        <w:t>Annex I – table- row 29 – point k</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C8BAB9"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7EFCF826" w14:textId="77777777">
            <w:pPr>
              <w:keepNext/>
            </w:pPr>
          </w:p>
        </w:tc>
      </w:tr>
      <w:tr w14:paraId="0A073E2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4B01ADB"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303209E" w14:textId="77777777">
            <w:pPr>
              <w:pStyle w:val="ColumnHeading"/>
              <w:keepNext/>
              <w:rPr>
                <w:color w:val="008000"/>
                <w:lang w:val="en-GB"/>
              </w:rPr>
            </w:pPr>
            <w:r w:rsidRPr="003F2178">
              <w:rPr>
                <w:color w:val="008000"/>
                <w:lang w:val="en-GB"/>
              </w:rPr>
              <w:t>Amendment</w:t>
            </w:r>
          </w:p>
        </w:tc>
      </w:tr>
      <w:tr w14:paraId="437785D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2E8B942" w14:textId="77777777">
            <w:pPr>
              <w:pStyle w:val="Normal6"/>
              <w:rPr>
                <w:lang w:val="en-GB"/>
              </w:rPr>
            </w:pPr>
            <w:r w:rsidRPr="003F2178">
              <w:rPr>
                <w:lang w:val="en-GB"/>
              </w:rPr>
              <w:t>(k)</w:t>
            </w:r>
            <w:r w:rsidRPr="003F2178">
              <w:rPr>
                <w:lang w:val="en-GB"/>
              </w:rPr>
              <w:tab/>
              <w:t xml:space="preserve">flights which, but for this point, would fall within this activity, performed by an aircraft operator operating flights with total annual emissions subject to surrender obligation pursuant to Article 12(3)(b) lower than </w:t>
            </w:r>
            <w:r w:rsidRPr="003F2178">
              <w:rPr>
                <w:b/>
                <w:i/>
                <w:lang w:val="en-GB"/>
              </w:rPr>
              <w:t>1 000</w:t>
            </w:r>
            <w:r w:rsidRPr="003F2178">
              <w:rPr>
                <w:lang w:val="en-GB"/>
              </w:rPr>
              <w:t xml:space="preserve"> tonnes per year, not </w:t>
            </w:r>
            <w:r w:rsidRPr="003F2178">
              <w:rPr>
                <w:lang w:val="en-GB"/>
              </w:rPr>
              <w:t>taking into account</w:t>
            </w:r>
            <w:r w:rsidRPr="003F2178">
              <w:rPr>
                <w:lang w:val="en-GB"/>
              </w:rPr>
              <w:t xml:space="preserve"> emissions for which the surrender obligation is considered to be satisfied under Article 3c(8) or Article 28a(1);</w:t>
            </w:r>
          </w:p>
        </w:tc>
        <w:tc>
          <w:tcPr>
            <w:tcW w:w="4876" w:type="dxa"/>
            <w:hideMark/>
          </w:tcPr>
          <w:p w:rsidR="004E7D13" w:rsidRPr="003F2178" w:rsidP="00790F2A" w14:paraId="4517F750" w14:textId="77777777">
            <w:pPr>
              <w:pStyle w:val="Normal6"/>
              <w:rPr>
                <w:szCs w:val="24"/>
                <w:lang w:val="en-GB"/>
              </w:rPr>
            </w:pPr>
            <w:r w:rsidRPr="003F2178">
              <w:rPr>
                <w:lang w:val="en-GB"/>
              </w:rPr>
              <w:t>(k)</w:t>
            </w:r>
            <w:r w:rsidRPr="003F2178">
              <w:rPr>
                <w:lang w:val="en-GB"/>
              </w:rPr>
              <w:tab/>
              <w:t xml:space="preserve">flights which, but for this point, would fall within this activity, performed by an aircraft operator operating flights with total annual emissions subject to surrender obligation pursuant to Article 12(3)(b) lower than </w:t>
            </w:r>
            <w:r w:rsidRPr="003F2178">
              <w:rPr>
                <w:b/>
                <w:i/>
                <w:lang w:val="en-GB"/>
              </w:rPr>
              <w:t>250</w:t>
            </w:r>
            <w:r w:rsidRPr="003F2178">
              <w:rPr>
                <w:lang w:val="en-GB"/>
              </w:rPr>
              <w:t xml:space="preserve"> tonnes per year, not </w:t>
            </w:r>
            <w:r w:rsidRPr="003F2178">
              <w:rPr>
                <w:lang w:val="en-GB"/>
              </w:rPr>
              <w:t>taking into account</w:t>
            </w:r>
            <w:r w:rsidRPr="003F2178">
              <w:rPr>
                <w:lang w:val="en-GB"/>
              </w:rPr>
              <w:t xml:space="preserve"> emissions for which the surrender obligation is considered to be satisfied under Article 3c(8) or Article 28a(1);</w:t>
            </w:r>
          </w:p>
        </w:tc>
      </w:tr>
    </w:tbl>
    <w:p w:rsidR="004E7D13" w:rsidRPr="004E7D13" w:rsidP="004E7D13" w14:paraId="5B565169" w14:textId="77777777">
      <w:pPr>
        <w:pStyle w:val="Olang"/>
        <w:rPr>
          <w:lang w:val="fr-BE"/>
        </w:rPr>
      </w:pPr>
      <w:r w:rsidRPr="004E7D13">
        <w:rPr>
          <w:lang w:val="fr-BE"/>
        </w:rPr>
        <w:t xml:space="preserve">Or. </w:t>
      </w:r>
      <w:r w:rsidRPr="004E7D13">
        <w:rPr>
          <w:rStyle w:val="HideTWBExt"/>
          <w:lang w:val="fr-BE"/>
        </w:rPr>
        <w:t>&lt;Original&gt;</w:t>
      </w:r>
      <w:r w:rsidRPr="004E7D13">
        <w:rPr>
          <w:rStyle w:val="HideTWBInt"/>
          <w:lang w:val="fr-BE"/>
        </w:rPr>
        <w:t>{EN}</w:t>
      </w:r>
      <w:r w:rsidRPr="004E7D13">
        <w:rPr>
          <w:lang w:val="fr-BE"/>
        </w:rPr>
        <w:t>en</w:t>
      </w:r>
      <w:r w:rsidRPr="004E7D13">
        <w:rPr>
          <w:rStyle w:val="HideTWBExt"/>
          <w:lang w:val="fr-BE"/>
        </w:rPr>
        <w:t>&lt;/Original&gt;</w:t>
      </w:r>
    </w:p>
    <w:p w:rsidR="004E7D13" w:rsidRPr="004E7D13" w:rsidP="004E7D13" w14:paraId="197E0DDA" w14:textId="77777777">
      <w:pPr>
        <w:rPr>
          <w:lang w:val="fr-BE"/>
        </w:rPr>
      </w:pPr>
      <w:r w:rsidRPr="004E7D13">
        <w:rPr>
          <w:rStyle w:val="HideTWBExt"/>
          <w:lang w:val="fr-BE"/>
        </w:rPr>
        <w:t>&lt;/Amend&gt;</w:t>
      </w:r>
    </w:p>
    <w:p w:rsidR="004E7D13" w:rsidRPr="004E7D13" w:rsidP="004E7D13" w14:paraId="597B0F12" w14:textId="77777777">
      <w:pPr>
        <w:pStyle w:val="AmNumberTabs"/>
        <w:keepNext/>
        <w:rPr>
          <w:szCs w:val="24"/>
          <w:lang w:val="fr-BE"/>
        </w:rPr>
      </w:pPr>
      <w:r w:rsidRPr="004E7D13">
        <w:rPr>
          <w:rStyle w:val="HideTWBExt"/>
          <w:b w:val="0"/>
          <w:lang w:val="fr-BE"/>
        </w:rPr>
        <w:t>&lt;Amend&gt;</w:t>
      </w:r>
      <w:r w:rsidRPr="004E7D13">
        <w:rPr>
          <w:szCs w:val="24"/>
          <w:lang w:val="fr-BE"/>
        </w:rPr>
        <w:t>Amendment</w:t>
      </w:r>
      <w:r w:rsidRPr="004E7D13">
        <w:rPr>
          <w:szCs w:val="24"/>
          <w:lang w:val="fr-BE"/>
        </w:rPr>
        <w:tab/>
      </w:r>
      <w:r w:rsidRPr="004E7D13">
        <w:rPr>
          <w:szCs w:val="24"/>
          <w:lang w:val="fr-BE"/>
        </w:rPr>
        <w:tab/>
      </w:r>
      <w:r w:rsidRPr="004E7D13">
        <w:rPr>
          <w:rStyle w:val="HideTWBExt"/>
          <w:b w:val="0"/>
          <w:lang w:val="fr-BE"/>
        </w:rPr>
        <w:t>&lt;NumAm&gt;</w:t>
      </w:r>
      <w:r w:rsidRPr="004E7D13">
        <w:rPr>
          <w:szCs w:val="24"/>
          <w:lang w:val="fr-BE"/>
        </w:rPr>
        <w:t>3237</w:t>
      </w:r>
      <w:r w:rsidRPr="004E7D13">
        <w:rPr>
          <w:rStyle w:val="HideTWBExt"/>
          <w:b w:val="0"/>
          <w:lang w:val="fr-BE"/>
        </w:rPr>
        <w:t>&lt;/NumAm&gt;</w:t>
      </w:r>
    </w:p>
    <w:p w:rsidR="004E7D13" w:rsidRPr="004E7D13" w:rsidP="004E7D13" w14:paraId="60FE0BAA" w14:textId="77777777">
      <w:pPr>
        <w:pStyle w:val="NormalBold"/>
        <w:rPr>
          <w:szCs w:val="24"/>
          <w:lang w:val="fr-BE"/>
        </w:rPr>
      </w:pPr>
      <w:r w:rsidRPr="004E7D13">
        <w:rPr>
          <w:rStyle w:val="HideTWBExt"/>
          <w:b w:val="0"/>
          <w:lang w:val="fr-BE"/>
        </w:rPr>
        <w:t>&lt;RepeatBlock-By&gt;&lt;Members&gt;</w:t>
      </w:r>
      <w:r w:rsidRPr="004E7D13">
        <w:rPr>
          <w:szCs w:val="24"/>
          <w:lang w:val="fr-BE"/>
        </w:rPr>
        <w:t>Nicola Procaccini</w:t>
      </w:r>
      <w:r w:rsidRPr="004E7D13">
        <w:rPr>
          <w:rStyle w:val="HideTWBExt"/>
          <w:b w:val="0"/>
          <w:lang w:val="fr-BE"/>
        </w:rPr>
        <w:t>&lt;/Members&gt;</w:t>
      </w:r>
    </w:p>
    <w:p w:rsidR="004E7D13" w:rsidRPr="004E7D13" w:rsidP="004E7D13" w14:paraId="0D1268B4" w14:textId="77777777">
      <w:pPr>
        <w:rPr>
          <w:szCs w:val="24"/>
          <w:lang w:val="fr-BE"/>
        </w:rPr>
      </w:pPr>
      <w:r w:rsidRPr="004E7D13">
        <w:rPr>
          <w:rStyle w:val="HideTWBExt"/>
          <w:lang w:val="fr-BE"/>
        </w:rPr>
        <w:t>&lt;/RepeatBlock-By&gt;</w:t>
      </w:r>
    </w:p>
    <w:p w:rsidR="004E7D13" w:rsidRPr="003F2178" w:rsidP="004E7D13" w14:paraId="1647831B"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507D61BF" w14:textId="77777777">
      <w:pPr>
        <w:pStyle w:val="NormalBold"/>
        <w:keepNext/>
        <w:rPr>
          <w:szCs w:val="24"/>
        </w:rPr>
      </w:pPr>
      <w:r w:rsidRPr="003F2178">
        <w:rPr>
          <w:rStyle w:val="HideTWBExt"/>
          <w:b w:val="0"/>
        </w:rPr>
        <w:t>&lt;Article&gt;</w:t>
      </w:r>
      <w:r w:rsidRPr="003F2178">
        <w:rPr>
          <w:szCs w:val="24"/>
        </w:rPr>
        <w:t>Annex I – point 1 – point c – point vii– table</w:t>
      </w:r>
      <w:r w:rsidRPr="003F2178">
        <w:rPr>
          <w:rStyle w:val="HideTWBExt"/>
          <w:b w:val="0"/>
        </w:rPr>
        <w:t>&lt;/Article&gt;</w:t>
      </w:r>
    </w:p>
    <w:p w:rsidR="004E7D13" w:rsidRPr="003F2178" w:rsidP="004E7D13" w14:paraId="751BCC67"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467D7A76" w14:textId="77777777">
      <w:pPr>
        <w:rPr>
          <w:szCs w:val="24"/>
        </w:rPr>
      </w:pPr>
      <w:r w:rsidRPr="003F2178">
        <w:rPr>
          <w:rStyle w:val="HideTWBExt"/>
        </w:rPr>
        <w:t>&lt;Article2&gt;</w:t>
      </w:r>
      <w:r w:rsidRPr="003F2178">
        <w:rPr>
          <w:szCs w:val="24"/>
        </w:rPr>
        <w:t>Annex I – row 30</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0025967F"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56CFE233" w14:textId="77777777">
            <w:pPr>
              <w:keepNext/>
              <w:rPr>
                <w:szCs w:val="24"/>
              </w:rPr>
            </w:pPr>
          </w:p>
        </w:tc>
      </w:tr>
      <w:tr w14:paraId="74183D69"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3D0B430E" w14:textId="77777777">
            <w:pPr>
              <w:pStyle w:val="AmColumnHeading"/>
              <w:keepNext/>
              <w:rPr>
                <w:color w:val="008000"/>
                <w:szCs w:val="24"/>
              </w:rPr>
            </w:pPr>
            <w:r w:rsidRPr="003F2178">
              <w:rPr>
                <w:iCs/>
                <w:color w:val="008000"/>
                <w:szCs w:val="24"/>
              </w:rPr>
              <w:t>Text proposed by the Commission</w:t>
            </w:r>
          </w:p>
        </w:tc>
      </w:tr>
      <w:tr w14:paraId="5B70A316"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60F8DEC0" w14:textId="77777777">
            <w:pPr>
              <w:pStyle w:val="Normal6a"/>
              <w:rPr>
                <w:color w:val="008000"/>
                <w:lang w:val="en-GB"/>
              </w:rPr>
            </w:pPr>
            <w:r w:rsidRPr="003F2178">
              <w:rPr>
                <w:color w:val="008000"/>
                <w:lang w:val="en-GB"/>
              </w:rPr>
              <w:t>Maritime transport</w:t>
            </w:r>
          </w:p>
          <w:p w:rsidR="004E7D13" w:rsidRPr="003F2178" w:rsidP="00790F2A" w14:paraId="46866476" w14:textId="77777777">
            <w:pPr>
              <w:pStyle w:val="Normal6a"/>
              <w:rPr>
                <w:b/>
                <w:bCs/>
                <w:i/>
                <w:iCs/>
                <w:lang w:val="en-GB"/>
              </w:rPr>
            </w:pPr>
            <w:r w:rsidRPr="003F2178">
              <w:rPr>
                <w:b/>
                <w:bCs/>
                <w:i/>
                <w:iCs/>
                <w:color w:val="008000"/>
                <w:lang w:val="en-GB"/>
              </w:rPr>
              <w:t>Maritime transport activities covered by Regulation (EU) 2015/757 with the exception of the maritime transport activities covered by Article 2(1d) points (e) and (f), and until 31 December 2030 the maritime transport activities covered by Article 2(1a), (1aa), (1ba) and (1d) points (a) to (d) of that Regulation, and from 1 January 2031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2CC8CE3F" w14:textId="77777777">
            <w:pPr>
              <w:pStyle w:val="Normal6a"/>
              <w:rPr>
                <w:color w:val="008000"/>
                <w:lang w:val="en-GB"/>
              </w:rPr>
            </w:pPr>
            <w:r w:rsidRPr="003F2178">
              <w:rPr>
                <w:color w:val="008000"/>
                <w:lang w:val="en-GB"/>
              </w:rPr>
              <w:t>Carbon dioxide</w:t>
            </w:r>
          </w:p>
          <w:p w:rsidR="004E7D13" w:rsidRPr="003F2178" w:rsidP="00790F2A" w14:paraId="2E9D1663" w14:textId="77777777">
            <w:pPr>
              <w:pStyle w:val="Normal6a"/>
              <w:rPr>
                <w:lang w:val="en-GB"/>
              </w:rPr>
            </w:pPr>
            <w:r w:rsidRPr="003F2178">
              <w:rPr>
                <w:color w:val="008000"/>
                <w:lang w:val="en-GB"/>
              </w:rPr>
              <w:t>From 1 January 2026, methane and nitrous oxide</w:t>
            </w:r>
          </w:p>
        </w:tc>
      </w:tr>
      <w:tr w14:paraId="6AFAF340"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0B2D7C01" w14:textId="77777777">
            <w:pPr>
              <w:rPr>
                <w:b/>
                <w:i/>
                <w:color w:val="008000"/>
                <w:szCs w:val="24"/>
              </w:rPr>
            </w:pPr>
          </w:p>
        </w:tc>
      </w:tr>
      <w:tr w14:paraId="5A27C82F"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3852C3A1" w14:textId="77777777">
            <w:pPr>
              <w:pStyle w:val="AmColumnHeading"/>
              <w:rPr>
                <w:color w:val="008000"/>
              </w:rPr>
            </w:pPr>
            <w:r w:rsidRPr="003F2178">
              <w:rPr>
                <w:color w:val="008000"/>
              </w:rPr>
              <w:t>Amendment</w:t>
            </w:r>
          </w:p>
        </w:tc>
      </w:tr>
      <w:tr w14:paraId="1A5BB982"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4337A4F7" w14:textId="77777777">
            <w:pPr>
              <w:pStyle w:val="Normal6a"/>
              <w:spacing w:after="240"/>
              <w:rPr>
                <w:i/>
                <w:iCs/>
                <w:lang w:val="en-GB"/>
              </w:rPr>
            </w:pPr>
            <w:r w:rsidRPr="003F2178">
              <w:rPr>
                <w:b/>
                <w:bCs/>
                <w:i/>
                <w:iCs/>
                <w:lang w:val="en-GB"/>
              </w:rPr>
              <w:t>deleted</w:t>
            </w:r>
          </w:p>
        </w:tc>
        <w:tc>
          <w:tcPr>
            <w:tcW w:w="5110" w:type="dxa"/>
            <w:tcBorders>
              <w:top w:val="nil"/>
              <w:left w:val="single" w:sz="4" w:space="0" w:color="auto"/>
              <w:bottom w:val="nil"/>
              <w:right w:val="nil"/>
            </w:tcBorders>
            <w:hideMark/>
          </w:tcPr>
          <w:p w:rsidR="004E7D13" w:rsidRPr="003F2178" w:rsidP="00790F2A" w14:paraId="48C0752A" w14:textId="77777777">
            <w:pPr>
              <w:pStyle w:val="Normal6a"/>
              <w:spacing w:after="240"/>
              <w:rPr>
                <w:i/>
                <w:iCs/>
                <w:lang w:val="en-GB"/>
              </w:rPr>
            </w:pPr>
            <w:r w:rsidRPr="003F2178">
              <w:rPr>
                <w:b/>
                <w:bCs/>
                <w:i/>
                <w:iCs/>
                <w:lang w:val="en-GB"/>
              </w:rPr>
              <w:t>deleted</w:t>
            </w:r>
          </w:p>
        </w:tc>
      </w:tr>
    </w:tbl>
    <w:p w:rsidR="004E7D13" w:rsidRPr="003F2178" w:rsidP="004E7D13" w14:paraId="4BE85D42"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2C4E8D30" w14:textId="77777777">
      <w:r w:rsidRPr="003F2178">
        <w:rPr>
          <w:rStyle w:val="HideTWBExt"/>
        </w:rPr>
        <w:t>&lt;/Amend&gt;</w:t>
      </w:r>
    </w:p>
    <w:p w:rsidR="004E7D13" w:rsidRPr="003F2178" w:rsidP="004E7D13" w14:paraId="43D8253E"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3238</w:t>
      </w:r>
      <w:r w:rsidRPr="003F2178">
        <w:rPr>
          <w:rStyle w:val="HideTWBExt"/>
          <w:b w:val="0"/>
        </w:rPr>
        <w:t>&lt;/NumAm&gt;</w:t>
      </w:r>
    </w:p>
    <w:p w:rsidR="004E7D13" w:rsidRPr="004E7D13" w:rsidP="004E7D13" w14:paraId="56199F8D" w14:textId="77777777">
      <w:pPr>
        <w:pStyle w:val="NormalBold"/>
        <w:rPr>
          <w:szCs w:val="24"/>
          <w:lang w:val="sv-SE"/>
        </w:rPr>
      </w:pPr>
      <w:r w:rsidRPr="004E7D13">
        <w:rPr>
          <w:rStyle w:val="HideTWBExt"/>
          <w:b w:val="0"/>
          <w:lang w:val="sv-SE"/>
        </w:rPr>
        <w:t>&lt;RepeatBlock-By&gt;&lt;Members&gt;</w:t>
      </w:r>
      <w:r w:rsidRPr="004E7D13">
        <w:rPr>
          <w:szCs w:val="24"/>
          <w:lang w:val="sv-SE"/>
        </w:rPr>
        <w:t>Emma Ytterell, Anna Stürgkh; Gerben-Jan Gerbrandy</w:t>
      </w:r>
      <w:r w:rsidRPr="004E7D13">
        <w:rPr>
          <w:rStyle w:val="HideTWBExt"/>
          <w:b w:val="0"/>
          <w:lang w:val="sv-SE"/>
        </w:rPr>
        <w:t>&lt;/Members&gt;</w:t>
      </w:r>
    </w:p>
    <w:p w:rsidR="004E7D13" w:rsidRPr="004E7D13" w:rsidP="004E7D13" w14:paraId="300AD0DF" w14:textId="77777777">
      <w:pPr>
        <w:rPr>
          <w:szCs w:val="24"/>
          <w:lang w:val="sv-SE"/>
        </w:rPr>
      </w:pPr>
      <w:r w:rsidRPr="004E7D13">
        <w:rPr>
          <w:rStyle w:val="HideTWBExt"/>
          <w:lang w:val="sv-SE"/>
        </w:rPr>
        <w:t>&lt;/RepeatBlock-By&gt;</w:t>
      </w:r>
    </w:p>
    <w:p w:rsidR="004E7D13" w:rsidRPr="003F2178" w:rsidP="004E7D13" w14:paraId="29FBBD06"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398F69FE" w14:textId="77777777">
      <w:pPr>
        <w:pStyle w:val="NormalBold"/>
        <w:keepNext/>
        <w:rPr>
          <w:szCs w:val="24"/>
        </w:rPr>
      </w:pPr>
      <w:r w:rsidRPr="003F2178">
        <w:rPr>
          <w:rStyle w:val="HideTWBExt"/>
          <w:b w:val="0"/>
        </w:rPr>
        <w:t>&lt;Article&gt;</w:t>
      </w:r>
      <w:r w:rsidRPr="003F2178">
        <w:rPr>
          <w:szCs w:val="24"/>
        </w:rPr>
        <w:t>Annex I – point 1 – point c – point vii– table</w:t>
      </w:r>
      <w:r w:rsidRPr="003F2178">
        <w:rPr>
          <w:rStyle w:val="HideTWBExt"/>
          <w:b w:val="0"/>
        </w:rPr>
        <w:t>&lt;/Article&gt;</w:t>
      </w:r>
    </w:p>
    <w:p w:rsidR="004E7D13" w:rsidRPr="003F2178" w:rsidP="004E7D13" w14:paraId="4DE214CE"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75451360" w14:textId="77777777">
      <w:pPr>
        <w:rPr>
          <w:szCs w:val="24"/>
        </w:rPr>
      </w:pPr>
      <w:r w:rsidRPr="003F2178">
        <w:rPr>
          <w:rStyle w:val="HideTWBExt"/>
        </w:rPr>
        <w:t>&lt;Article2&gt;</w:t>
      </w:r>
      <w:r w:rsidRPr="003F2178">
        <w:rPr>
          <w:szCs w:val="24"/>
        </w:rPr>
        <w:t>Annex I – row 30</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42F4FEA7"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76054355" w14:textId="77777777">
            <w:pPr>
              <w:keepNext/>
              <w:rPr>
                <w:szCs w:val="24"/>
              </w:rPr>
            </w:pPr>
          </w:p>
        </w:tc>
      </w:tr>
      <w:tr w14:paraId="0A186582"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4BDA205D" w14:textId="77777777">
            <w:pPr>
              <w:pStyle w:val="AmColumnHeading"/>
              <w:keepNext/>
              <w:tabs>
                <w:tab w:val="left" w:pos="1075"/>
                <w:tab w:val="center" w:pos="2215"/>
              </w:tabs>
              <w:rPr>
                <w:color w:val="008000"/>
                <w:szCs w:val="24"/>
              </w:rPr>
            </w:pPr>
            <w:r w:rsidRPr="003F2178">
              <w:rPr>
                <w:iCs/>
                <w:color w:val="008000"/>
                <w:szCs w:val="24"/>
              </w:rPr>
              <w:t>Text proposed by the Commission</w:t>
            </w:r>
          </w:p>
        </w:tc>
      </w:tr>
      <w:tr w14:paraId="004EDE48"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64FAD7E8" w14:textId="77777777">
            <w:pPr>
              <w:pStyle w:val="Normal6a"/>
              <w:rPr>
                <w:color w:val="008000"/>
                <w:lang w:val="en-GB"/>
              </w:rPr>
            </w:pPr>
            <w:r w:rsidRPr="003F2178">
              <w:rPr>
                <w:color w:val="008000"/>
                <w:lang w:val="en-GB"/>
              </w:rPr>
              <w:t>Maritime transport</w:t>
            </w:r>
          </w:p>
          <w:p w:rsidR="004E7D13" w:rsidRPr="003F2178" w:rsidP="00790F2A" w14:paraId="0639DB84" w14:textId="77777777">
            <w:pPr>
              <w:pStyle w:val="Normal6a"/>
              <w:rPr>
                <w:lang w:val="en-GB"/>
              </w:rPr>
            </w:pPr>
            <w:r w:rsidRPr="003F2178">
              <w:rPr>
                <w:color w:val="008000"/>
                <w:lang w:val="en-GB"/>
              </w:rPr>
              <w:t xml:space="preserve">Maritime transport activities covered by Regulation (EU) 2015/757 </w:t>
            </w:r>
            <w:r w:rsidRPr="003F2178">
              <w:rPr>
                <w:b/>
                <w:bCs/>
                <w:i/>
                <w:iCs/>
                <w:color w:val="008000"/>
                <w:lang w:val="en-GB"/>
              </w:rPr>
              <w:t>with the exception of the maritime transport activities covered by Article 2(1d) points (e) and (f)</w:t>
            </w:r>
            <w:r w:rsidRPr="003F2178">
              <w:rPr>
                <w:color w:val="008000"/>
                <w:lang w:val="en-GB"/>
              </w:rPr>
              <w:t xml:space="preserve">, and until 31 December </w:t>
            </w:r>
            <w:r w:rsidRPr="003F2178">
              <w:rPr>
                <w:i/>
                <w:iCs/>
                <w:color w:val="008000"/>
                <w:lang w:val="en-GB"/>
              </w:rPr>
              <w:t>2030</w:t>
            </w:r>
            <w:r w:rsidRPr="003F2178">
              <w:rPr>
                <w:color w:val="008000"/>
                <w:lang w:val="en-GB"/>
              </w:rPr>
              <w:t xml:space="preserve"> the maritime transport </w:t>
            </w:r>
            <w:r w:rsidRPr="003F2178">
              <w:rPr>
                <w:color w:val="008000"/>
                <w:lang w:val="en-GB"/>
              </w:rPr>
              <w:t>activities covered by Article 2(1a), (1aa), (1ba) and (1d) points (a) to (</w:t>
            </w:r>
            <w:r w:rsidRPr="003F2178">
              <w:rPr>
                <w:b/>
                <w:bCs/>
                <w:i/>
                <w:iCs/>
                <w:color w:val="008000"/>
                <w:lang w:val="en-GB"/>
              </w:rPr>
              <w:t>d</w:t>
            </w:r>
            <w:r w:rsidRPr="003F2178">
              <w:rPr>
                <w:color w:val="008000"/>
                <w:lang w:val="en-GB"/>
              </w:rPr>
              <w:t>) of that Regulation, and from 1 January 2031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74A71092" w14:textId="77777777">
            <w:pPr>
              <w:pStyle w:val="Normal6a"/>
              <w:rPr>
                <w:color w:val="008000"/>
                <w:lang w:val="en-GB"/>
              </w:rPr>
            </w:pPr>
            <w:r w:rsidRPr="003F2178">
              <w:rPr>
                <w:color w:val="008000"/>
                <w:lang w:val="en-GB"/>
              </w:rPr>
              <w:t>Carbon dioxide</w:t>
            </w:r>
          </w:p>
          <w:p w:rsidR="004E7D13" w:rsidRPr="003F2178" w:rsidP="00790F2A" w14:paraId="4833A507" w14:textId="77777777">
            <w:pPr>
              <w:pStyle w:val="Normal6a"/>
              <w:rPr>
                <w:b/>
                <w:bCs/>
                <w:i/>
                <w:iCs/>
                <w:lang w:val="en-GB"/>
              </w:rPr>
            </w:pPr>
            <w:r w:rsidRPr="003F2178">
              <w:rPr>
                <w:color w:val="008000"/>
                <w:lang w:val="en-GB"/>
              </w:rPr>
              <w:t>From 1 January 2026, methane and nitrous oxide</w:t>
            </w:r>
          </w:p>
        </w:tc>
      </w:tr>
      <w:tr w14:paraId="062B10C4"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6CB2105F" w14:textId="77777777">
            <w:pPr>
              <w:rPr>
                <w:b/>
                <w:i/>
                <w:color w:val="008000"/>
                <w:szCs w:val="24"/>
              </w:rPr>
            </w:pPr>
          </w:p>
        </w:tc>
      </w:tr>
      <w:tr w14:paraId="4A92C0B1"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3D2EE1A1" w14:textId="77777777">
            <w:pPr>
              <w:pStyle w:val="AmColumnHeading"/>
              <w:rPr>
                <w:color w:val="008000"/>
              </w:rPr>
            </w:pPr>
            <w:r w:rsidRPr="003F2178">
              <w:rPr>
                <w:color w:val="008000"/>
              </w:rPr>
              <w:t>Amendment</w:t>
            </w:r>
          </w:p>
        </w:tc>
      </w:tr>
      <w:tr w14:paraId="4B67BCBA"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7AF73305" w14:textId="77777777">
            <w:pPr>
              <w:pStyle w:val="Normal6a"/>
              <w:rPr>
                <w:lang w:val="en-GB"/>
              </w:rPr>
            </w:pPr>
            <w:r w:rsidRPr="003F2178">
              <w:rPr>
                <w:lang w:val="en-GB"/>
              </w:rPr>
              <w:t>Maritime transport</w:t>
            </w:r>
          </w:p>
          <w:p w:rsidR="004E7D13" w:rsidRPr="003F2178" w:rsidP="00790F2A" w14:paraId="786D3628" w14:textId="77777777">
            <w:pPr>
              <w:pStyle w:val="Normal6a"/>
              <w:rPr>
                <w:i/>
                <w:iCs/>
                <w:lang w:val="en-GB"/>
              </w:rPr>
            </w:pPr>
            <w:r w:rsidRPr="003F2178">
              <w:rPr>
                <w:lang w:val="en-GB"/>
              </w:rPr>
              <w:t xml:space="preserve">Maritime transport activities covered by Regulation (EU) 2015/757), and until 31 December </w:t>
            </w:r>
            <w:r w:rsidRPr="003F2178">
              <w:rPr>
                <w:b/>
                <w:bCs/>
                <w:i/>
                <w:iCs/>
                <w:lang w:val="en-GB"/>
              </w:rPr>
              <w:t>2028</w:t>
            </w:r>
            <w:r w:rsidRPr="003F2178">
              <w:rPr>
                <w:lang w:val="en-GB"/>
              </w:rPr>
              <w:t xml:space="preserve"> the maritime transport activities covered by Article 2(1a), (1aa), (1ba) and (1d) points (a) to (</w:t>
            </w:r>
            <w:r w:rsidRPr="003F2178">
              <w:rPr>
                <w:b/>
                <w:bCs/>
                <w:i/>
                <w:iCs/>
                <w:lang w:val="en-GB"/>
              </w:rPr>
              <w:t>f</w:t>
            </w:r>
            <w:r w:rsidRPr="003F2178">
              <w:rPr>
                <w:lang w:val="en-GB"/>
              </w:rPr>
              <w:t>) of that Regulation, and from 1 January 2031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10C399BD" w14:textId="77777777">
            <w:pPr>
              <w:pStyle w:val="Normal6a"/>
              <w:rPr>
                <w:lang w:val="en-GB"/>
              </w:rPr>
            </w:pPr>
            <w:r w:rsidRPr="003F2178">
              <w:rPr>
                <w:lang w:val="en-GB"/>
              </w:rPr>
              <w:t>Carbon dioxide</w:t>
            </w:r>
          </w:p>
          <w:p w:rsidR="004E7D13" w:rsidRPr="003F2178" w:rsidP="00790F2A" w14:paraId="3AEDAF38" w14:textId="77777777">
            <w:pPr>
              <w:pStyle w:val="Normal6a"/>
              <w:rPr>
                <w:i/>
                <w:iCs/>
                <w:lang w:val="en-GB"/>
              </w:rPr>
            </w:pPr>
            <w:r w:rsidRPr="003F2178">
              <w:rPr>
                <w:lang w:val="en-GB"/>
              </w:rPr>
              <w:t>From 1 January 2026, methane and nitrous oxide</w:t>
            </w:r>
          </w:p>
        </w:tc>
      </w:tr>
      <w:tr w14:paraId="03FC822B" w14:textId="77777777" w:rsidTr="00790F2A">
        <w:tblPrEx>
          <w:tblW w:w="9645" w:type="dxa"/>
          <w:jc w:val="center"/>
          <w:tblLayout w:type="fixed"/>
          <w:tblCellMar>
            <w:left w:w="340" w:type="dxa"/>
            <w:right w:w="340" w:type="dxa"/>
          </w:tblCellMar>
          <w:tblLook w:val="04A0"/>
        </w:tblPrEx>
        <w:trPr>
          <w:jc w:val="center"/>
        </w:trPr>
        <w:tc>
          <w:tcPr>
            <w:tcW w:w="4535" w:type="dxa"/>
          </w:tcPr>
          <w:p w:rsidR="004E7D13" w:rsidRPr="003F2178" w:rsidP="00790F2A" w14:paraId="65C00D0D" w14:textId="77777777">
            <w:pPr>
              <w:rPr>
                <w:b/>
                <w:i/>
                <w:szCs w:val="24"/>
              </w:rPr>
            </w:pPr>
          </w:p>
        </w:tc>
        <w:tc>
          <w:tcPr>
            <w:tcW w:w="5110" w:type="dxa"/>
            <w:hideMark/>
          </w:tcPr>
          <w:p w:rsidR="004E7D13" w:rsidRPr="003F2178" w:rsidP="00790F2A" w14:paraId="13C191A1" w14:textId="77777777">
            <w:pPr>
              <w:rPr>
                <w:b/>
                <w:i/>
                <w:szCs w:val="24"/>
              </w:rPr>
            </w:pPr>
            <w:r w:rsidRPr="003F2178">
              <w:rPr>
                <w:b/>
                <w:i/>
                <w:szCs w:val="24"/>
              </w:rPr>
              <w:t>’</w:t>
            </w:r>
          </w:p>
        </w:tc>
      </w:tr>
    </w:tbl>
    <w:p w:rsidR="004E7D13" w:rsidRPr="003F2178" w:rsidP="004E7D13" w14:paraId="091A5356"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51FBC80F" w14:textId="77777777">
      <w:r w:rsidRPr="003F2178">
        <w:rPr>
          <w:rStyle w:val="HideTWBExt"/>
        </w:rPr>
        <w:t>&lt;/Amend&gt;</w:t>
      </w:r>
    </w:p>
    <w:p w:rsidR="004E7D13" w:rsidRPr="003F2178" w:rsidP="004E7D13" w14:paraId="72C5A8A5"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3239</w:t>
      </w:r>
      <w:r w:rsidRPr="003F2178">
        <w:rPr>
          <w:rStyle w:val="HideTWBExt"/>
          <w:b w:val="0"/>
        </w:rPr>
        <w:t>&lt;/NumAm&gt;</w:t>
      </w:r>
    </w:p>
    <w:p w:rsidR="004E7D13" w:rsidRPr="003F2178" w:rsidP="004E7D13" w14:paraId="23E3A560" w14:textId="77777777">
      <w:pPr>
        <w:pStyle w:val="NormalBold"/>
        <w:rPr>
          <w:szCs w:val="24"/>
        </w:rPr>
      </w:pPr>
      <w:r w:rsidRPr="003F2178">
        <w:rPr>
          <w:rStyle w:val="HideTWBExt"/>
          <w:b w:val="0"/>
        </w:rPr>
        <w:t>&lt;RepeatBlock-By&gt;&lt;Members&gt;</w:t>
      </w:r>
      <w:r w:rsidRPr="003F2178">
        <w:rPr>
          <w:szCs w:val="24"/>
        </w:rPr>
        <w:t>Michael Bloss</w:t>
      </w:r>
      <w:r w:rsidRPr="003F2178">
        <w:rPr>
          <w:rStyle w:val="HideTWBExt"/>
          <w:b w:val="0"/>
        </w:rPr>
        <w:t>&lt;/Members&gt;</w:t>
      </w:r>
    </w:p>
    <w:p w:rsidR="004E7D13" w:rsidRPr="003F2178" w:rsidP="004E7D13" w14:paraId="6F4C08D9" w14:textId="77777777">
      <w:pPr>
        <w:rPr>
          <w:szCs w:val="24"/>
        </w:rPr>
      </w:pPr>
      <w:r w:rsidRPr="003F2178">
        <w:rPr>
          <w:rStyle w:val="HideTWBExt"/>
        </w:rPr>
        <w:t>&lt;/RepeatBlock-By&gt;</w:t>
      </w:r>
    </w:p>
    <w:p w:rsidR="004E7D13" w:rsidRPr="003F2178" w:rsidP="004E7D13" w14:paraId="52FC56C8"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359A0A81" w14:textId="77777777">
      <w:pPr>
        <w:pStyle w:val="NormalBold"/>
        <w:keepNext/>
        <w:rPr>
          <w:szCs w:val="24"/>
        </w:rPr>
      </w:pPr>
      <w:r w:rsidRPr="003F2178">
        <w:rPr>
          <w:rStyle w:val="HideTWBExt"/>
          <w:b w:val="0"/>
        </w:rPr>
        <w:t>&lt;Article&gt;</w:t>
      </w:r>
      <w:r w:rsidRPr="003F2178">
        <w:rPr>
          <w:szCs w:val="24"/>
        </w:rPr>
        <w:t>Annex I – point 1 – point c – point vii– table</w:t>
      </w:r>
      <w:r w:rsidRPr="003F2178">
        <w:rPr>
          <w:rStyle w:val="HideTWBExt"/>
          <w:b w:val="0"/>
        </w:rPr>
        <w:t>&lt;/Article&gt;</w:t>
      </w:r>
    </w:p>
    <w:p w:rsidR="004E7D13" w:rsidRPr="003F2178" w:rsidP="004E7D13" w14:paraId="7191B427"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7DB92C55" w14:textId="77777777">
      <w:pPr>
        <w:rPr>
          <w:szCs w:val="24"/>
        </w:rPr>
      </w:pPr>
      <w:r w:rsidRPr="003F2178">
        <w:rPr>
          <w:rStyle w:val="HideTWBExt"/>
        </w:rPr>
        <w:t>&lt;Article2&gt;</w:t>
      </w:r>
      <w:r w:rsidRPr="003F2178">
        <w:rPr>
          <w:szCs w:val="24"/>
        </w:rPr>
        <w:t>Annex I – row 30</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04DE71D0"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43E6B5EF" w14:textId="77777777">
            <w:pPr>
              <w:keepNext/>
              <w:rPr>
                <w:szCs w:val="24"/>
              </w:rPr>
            </w:pPr>
          </w:p>
        </w:tc>
      </w:tr>
      <w:tr w14:paraId="56578262"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64C0DFD3" w14:textId="77777777">
            <w:pPr>
              <w:pStyle w:val="AmColumnHeading"/>
              <w:keepNext/>
              <w:tabs>
                <w:tab w:val="left" w:pos="1075"/>
                <w:tab w:val="center" w:pos="2215"/>
              </w:tabs>
              <w:rPr>
                <w:color w:val="008000"/>
                <w:szCs w:val="24"/>
              </w:rPr>
            </w:pPr>
            <w:r w:rsidRPr="003F2178">
              <w:rPr>
                <w:iCs/>
                <w:color w:val="008000"/>
                <w:szCs w:val="24"/>
              </w:rPr>
              <w:t>Text proposed by the Commission</w:t>
            </w:r>
          </w:p>
        </w:tc>
      </w:tr>
      <w:tr w14:paraId="6BB725CE"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7631D68B" w14:textId="77777777">
            <w:pPr>
              <w:pStyle w:val="Normal6a"/>
              <w:rPr>
                <w:color w:val="008000"/>
                <w:lang w:val="en-GB"/>
              </w:rPr>
            </w:pPr>
            <w:r w:rsidRPr="003F2178">
              <w:rPr>
                <w:color w:val="008000"/>
                <w:lang w:val="en-GB"/>
              </w:rPr>
              <w:t>Maritime transport</w:t>
            </w:r>
          </w:p>
          <w:p w:rsidR="004E7D13" w:rsidRPr="003F2178" w:rsidP="00790F2A" w14:paraId="710096BE" w14:textId="77777777">
            <w:pPr>
              <w:pStyle w:val="Normal6a"/>
              <w:rPr>
                <w:lang w:val="en-GB"/>
              </w:rPr>
            </w:pPr>
            <w:r w:rsidRPr="003F2178">
              <w:rPr>
                <w:color w:val="008000"/>
                <w:lang w:val="en-GB"/>
              </w:rPr>
              <w:t xml:space="preserve">Maritime transport activities covered by Regulation (EU) 2015/757 with the exception </w:t>
            </w:r>
            <w:r w:rsidRPr="003F2178">
              <w:rPr>
                <w:b/>
                <w:bCs/>
                <w:i/>
                <w:iCs/>
                <w:color w:val="008000"/>
                <w:lang w:val="en-GB"/>
              </w:rPr>
              <w:t xml:space="preserve">of the maritime transport activities covered by Article 2(1d) points (e) and (f), </w:t>
            </w:r>
            <w:r w:rsidRPr="003F2178">
              <w:rPr>
                <w:color w:val="008000"/>
                <w:lang w:val="en-GB"/>
              </w:rPr>
              <w:t xml:space="preserve">and until 31 December </w:t>
            </w:r>
            <w:r w:rsidRPr="003F2178">
              <w:rPr>
                <w:b/>
                <w:bCs/>
                <w:i/>
                <w:iCs/>
                <w:color w:val="008000"/>
                <w:lang w:val="en-GB"/>
              </w:rPr>
              <w:t>2030</w:t>
            </w:r>
            <w:r w:rsidRPr="003F2178">
              <w:rPr>
                <w:color w:val="008000"/>
                <w:lang w:val="en-GB"/>
              </w:rPr>
              <w:t xml:space="preserve"> the maritime transport activities covered by Article 2(1a), (1aa), (1ba) and (1d) points (a) to </w:t>
            </w:r>
            <w:r w:rsidRPr="003F2178">
              <w:rPr>
                <w:b/>
                <w:bCs/>
                <w:i/>
                <w:iCs/>
                <w:color w:val="008000"/>
                <w:lang w:val="en-GB"/>
              </w:rPr>
              <w:t>(d)</w:t>
            </w:r>
            <w:r w:rsidRPr="003F2178">
              <w:rPr>
                <w:color w:val="008000"/>
                <w:lang w:val="en-GB"/>
              </w:rPr>
              <w:t xml:space="preserve"> of that Regulation, and from 1 January </w:t>
            </w:r>
            <w:r w:rsidRPr="003F2178">
              <w:rPr>
                <w:b/>
                <w:bCs/>
                <w:i/>
                <w:iCs/>
                <w:color w:val="008000"/>
                <w:lang w:val="en-GB"/>
              </w:rPr>
              <w:t>2031</w:t>
            </w:r>
            <w:r w:rsidRPr="003F2178">
              <w:rPr>
                <w:color w:val="008000"/>
                <w:lang w:val="en-GB"/>
              </w:rPr>
              <w:t xml:space="preserve"> the maritime transport activities covered by Article 2(1b) of that </w:t>
            </w:r>
            <w:r w:rsidRPr="003F2178">
              <w:rPr>
                <w:color w:val="008000"/>
                <w:lang w:val="en-GB"/>
              </w:rPr>
              <w:t>Regulation.</w:t>
            </w:r>
          </w:p>
        </w:tc>
        <w:tc>
          <w:tcPr>
            <w:tcW w:w="5110" w:type="dxa"/>
            <w:tcBorders>
              <w:top w:val="nil"/>
              <w:left w:val="single" w:sz="4" w:space="0" w:color="auto"/>
              <w:bottom w:val="nil"/>
              <w:right w:val="nil"/>
            </w:tcBorders>
            <w:hideMark/>
          </w:tcPr>
          <w:p w:rsidR="004E7D13" w:rsidRPr="003F2178" w:rsidP="00790F2A" w14:paraId="3EA3E7CA" w14:textId="77777777">
            <w:pPr>
              <w:pStyle w:val="Normal6a"/>
              <w:rPr>
                <w:color w:val="008000"/>
                <w:lang w:val="en-GB"/>
              </w:rPr>
            </w:pPr>
            <w:r w:rsidRPr="003F2178">
              <w:rPr>
                <w:color w:val="008000"/>
                <w:lang w:val="en-GB"/>
              </w:rPr>
              <w:t>Carbon dioxide</w:t>
            </w:r>
          </w:p>
          <w:p w:rsidR="004E7D13" w:rsidRPr="003F2178" w:rsidP="00790F2A" w14:paraId="31001876" w14:textId="77777777">
            <w:pPr>
              <w:pStyle w:val="Normal6a"/>
              <w:rPr>
                <w:b/>
                <w:bCs/>
                <w:i/>
                <w:iCs/>
                <w:lang w:val="en-GB"/>
              </w:rPr>
            </w:pPr>
            <w:r w:rsidRPr="003F2178">
              <w:rPr>
                <w:color w:val="008000"/>
                <w:lang w:val="en-GB"/>
              </w:rPr>
              <w:t>From 1 January 2026, methane and nitrous oxide</w:t>
            </w:r>
          </w:p>
        </w:tc>
      </w:tr>
      <w:tr w14:paraId="5EC87D50"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6C323FDA" w14:textId="77777777">
            <w:pPr>
              <w:rPr>
                <w:b/>
                <w:i/>
                <w:color w:val="008000"/>
                <w:szCs w:val="24"/>
              </w:rPr>
            </w:pPr>
          </w:p>
        </w:tc>
      </w:tr>
      <w:tr w14:paraId="57D439C2"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4C7C4E4A" w14:textId="77777777">
            <w:pPr>
              <w:pStyle w:val="AmColumnHeading"/>
              <w:rPr>
                <w:color w:val="008000"/>
              </w:rPr>
            </w:pPr>
            <w:r w:rsidRPr="003F2178">
              <w:rPr>
                <w:color w:val="008000"/>
              </w:rPr>
              <w:t>Amendment</w:t>
            </w:r>
          </w:p>
        </w:tc>
      </w:tr>
      <w:tr w14:paraId="2E741376"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03B8AF42" w14:textId="77777777">
            <w:pPr>
              <w:pStyle w:val="Normal6a"/>
              <w:rPr>
                <w:lang w:val="en-GB"/>
              </w:rPr>
            </w:pPr>
            <w:r w:rsidRPr="003F2178">
              <w:rPr>
                <w:lang w:val="en-GB"/>
              </w:rPr>
              <w:t>Maritime transport</w:t>
            </w:r>
          </w:p>
          <w:p w:rsidR="004E7D13" w:rsidRPr="003F2178" w:rsidP="00790F2A" w14:paraId="5F281A0B" w14:textId="77777777">
            <w:pPr>
              <w:pStyle w:val="Normal6a"/>
              <w:rPr>
                <w:lang w:val="en-GB"/>
              </w:rPr>
            </w:pPr>
            <w:r w:rsidRPr="003F2178">
              <w:rPr>
                <w:lang w:val="en-GB"/>
              </w:rPr>
              <w:t xml:space="preserve">Maritime transport activities covered by Regulation (EU) 2015/757 with the exception until 31 December </w:t>
            </w:r>
            <w:r w:rsidRPr="003F2178">
              <w:rPr>
                <w:b/>
                <w:bCs/>
                <w:i/>
                <w:iCs/>
                <w:lang w:val="en-GB"/>
              </w:rPr>
              <w:t>2028 of</w:t>
            </w:r>
            <w:r w:rsidRPr="003F2178">
              <w:rPr>
                <w:lang w:val="en-GB"/>
              </w:rPr>
              <w:t xml:space="preserve"> the maritime transport activities covered by Article 2(1a), (1aa), (1ba) and (1d) points (a) to </w:t>
            </w:r>
            <w:r w:rsidRPr="003F2178">
              <w:rPr>
                <w:b/>
                <w:bCs/>
                <w:i/>
                <w:iCs/>
                <w:lang w:val="en-GB"/>
              </w:rPr>
              <w:t>(f)</w:t>
            </w:r>
            <w:r w:rsidRPr="003F2178">
              <w:rPr>
                <w:lang w:val="en-GB"/>
              </w:rPr>
              <w:t xml:space="preserve"> of that Regulation, and from 1 January </w:t>
            </w:r>
            <w:r w:rsidRPr="003F2178">
              <w:rPr>
                <w:b/>
                <w:bCs/>
                <w:i/>
                <w:iCs/>
                <w:lang w:val="en-GB"/>
              </w:rPr>
              <w:t>2027</w:t>
            </w:r>
            <w:r w:rsidRPr="003F2178">
              <w:rPr>
                <w:lang w:val="en-GB"/>
              </w:rPr>
              <w:t xml:space="preserve">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207BF223" w14:textId="77777777">
            <w:pPr>
              <w:pStyle w:val="Normal6a"/>
              <w:rPr>
                <w:lang w:val="en-GB"/>
              </w:rPr>
            </w:pPr>
            <w:r w:rsidRPr="003F2178">
              <w:rPr>
                <w:lang w:val="en-GB"/>
              </w:rPr>
              <w:t>Carbon dioxide</w:t>
            </w:r>
          </w:p>
          <w:p w:rsidR="004E7D13" w:rsidRPr="003F2178" w:rsidP="00790F2A" w14:paraId="4E04EFE5" w14:textId="77777777">
            <w:pPr>
              <w:pStyle w:val="Normal6a"/>
              <w:rPr>
                <w:i/>
                <w:iCs/>
                <w:lang w:val="en-GB"/>
              </w:rPr>
            </w:pPr>
            <w:r w:rsidRPr="003F2178">
              <w:rPr>
                <w:lang w:val="en-GB"/>
              </w:rPr>
              <w:t>From 1 January 2026, methane and nitrous oxide</w:t>
            </w:r>
          </w:p>
        </w:tc>
      </w:tr>
    </w:tbl>
    <w:p w:rsidR="004E7D13" w:rsidRPr="003F2178" w:rsidP="004E7D13" w14:paraId="361B6598"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541535E2"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4CC10BBF" w14:textId="77777777">
      <w:pPr>
        <w:rPr>
          <w:i/>
        </w:rPr>
      </w:pPr>
      <w:r w:rsidRPr="003F2178">
        <w:rPr>
          <w:i/>
        </w:rPr>
        <w:t>The extension of the scope of the EU ETS to large offshore ships under Article 2(1b) of the Regulation (EU) 2015/757 was originally foreseen in the last ETS review and should be maintained. Moreover, the ETS scope should be extended to all ships between 400 and 5000 gross tonnage already by 1 January 2029.</w:t>
      </w:r>
      <w:r w:rsidRPr="003F2178">
        <w:rPr>
          <w:rStyle w:val="HideTWBExt"/>
        </w:rPr>
        <w:t>&lt;/Amend&gt;</w:t>
      </w:r>
    </w:p>
    <w:p w:rsidR="004E7D13" w:rsidRPr="003F2178" w:rsidP="004E7D13" w14:paraId="5115403A"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3240</w:t>
      </w:r>
      <w:r w:rsidRPr="003F2178">
        <w:rPr>
          <w:rStyle w:val="HideTWBExt"/>
          <w:b w:val="0"/>
        </w:rPr>
        <w:t>&lt;/NumAm&gt;</w:t>
      </w:r>
    </w:p>
    <w:p w:rsidR="004E7D13" w:rsidRPr="003F2178" w:rsidP="004E7D13" w14:paraId="374DCD28" w14:textId="77777777">
      <w:pPr>
        <w:pStyle w:val="NormalBold"/>
        <w:rPr>
          <w:b w:val="0"/>
          <w:noProof/>
          <w:vanish/>
          <w:color w:val="000080"/>
          <w:szCs w:val="24"/>
        </w:rPr>
      </w:pPr>
      <w:r w:rsidRPr="003F2178">
        <w:rPr>
          <w:rStyle w:val="HideTWBExt"/>
          <w:b w:val="0"/>
        </w:rPr>
        <w:t>&lt;RepeatBlock-By&gt;&lt;Members&gt;</w:t>
      </w:r>
      <w:r w:rsidRPr="003F2178">
        <w:rPr>
          <w:szCs w:val="24"/>
        </w:rPr>
        <w:t>Niels Flemming Hansen</w:t>
      </w:r>
      <w:r w:rsidRPr="003F2178">
        <w:rPr>
          <w:rStyle w:val="HideTWBExt"/>
          <w:b w:val="0"/>
        </w:rPr>
        <w:t>&lt;/Members&gt;</w:t>
      </w:r>
    </w:p>
    <w:p w:rsidR="004E7D13" w:rsidRPr="003F2178" w:rsidP="004E7D13" w14:paraId="3EC45A70" w14:textId="77777777">
      <w:pPr>
        <w:rPr>
          <w:szCs w:val="24"/>
        </w:rPr>
      </w:pPr>
      <w:r w:rsidRPr="003F2178">
        <w:rPr>
          <w:rStyle w:val="HideTWBExt"/>
        </w:rPr>
        <w:t>&lt;/RepeatBlock-By&gt;</w:t>
      </w:r>
    </w:p>
    <w:p w:rsidR="004E7D13" w:rsidRPr="003F2178" w:rsidP="004E7D13" w14:paraId="0DCE4B8A"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3E34A03C" w14:textId="77777777">
      <w:pPr>
        <w:pStyle w:val="NormalBold"/>
        <w:keepNext/>
        <w:rPr>
          <w:szCs w:val="24"/>
        </w:rPr>
      </w:pPr>
      <w:r w:rsidRPr="003F2178">
        <w:rPr>
          <w:rStyle w:val="HideTWBExt"/>
          <w:b w:val="0"/>
        </w:rPr>
        <w:t>&lt;Article&gt;</w:t>
      </w:r>
      <w:r w:rsidRPr="003F2178">
        <w:rPr>
          <w:szCs w:val="24"/>
        </w:rPr>
        <w:t>Annex I – point 1 – point c – point vii– table</w:t>
      </w:r>
      <w:r w:rsidRPr="003F2178">
        <w:rPr>
          <w:rStyle w:val="HideTWBExt"/>
          <w:b w:val="0"/>
        </w:rPr>
        <w:t>&lt;/Article&gt;</w:t>
      </w:r>
    </w:p>
    <w:p w:rsidR="004E7D13" w:rsidRPr="003F2178" w:rsidP="004E7D13" w14:paraId="03F3F2FF"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40BDC1E8" w14:textId="77777777">
      <w:pPr>
        <w:rPr>
          <w:szCs w:val="24"/>
        </w:rPr>
      </w:pPr>
      <w:r w:rsidRPr="003F2178">
        <w:rPr>
          <w:rStyle w:val="HideTWBExt"/>
        </w:rPr>
        <w:t>&lt;Article2&gt;</w:t>
      </w:r>
      <w:r w:rsidRPr="003F2178">
        <w:rPr>
          <w:szCs w:val="24"/>
        </w:rPr>
        <w:t>Annex I – row 30</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7645FD36"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4AC4ADA2" w14:textId="77777777">
            <w:pPr>
              <w:keepNext/>
              <w:rPr>
                <w:szCs w:val="24"/>
              </w:rPr>
            </w:pPr>
          </w:p>
        </w:tc>
      </w:tr>
      <w:tr w14:paraId="5B19B6C8"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760FE6E4" w14:textId="77777777">
            <w:pPr>
              <w:pStyle w:val="AmColumnHeading"/>
              <w:keepNext/>
              <w:tabs>
                <w:tab w:val="left" w:pos="1075"/>
                <w:tab w:val="center" w:pos="2215"/>
              </w:tabs>
              <w:rPr>
                <w:color w:val="008000"/>
                <w:szCs w:val="24"/>
              </w:rPr>
            </w:pPr>
            <w:r w:rsidRPr="003F2178">
              <w:rPr>
                <w:iCs/>
                <w:color w:val="008000"/>
                <w:szCs w:val="24"/>
              </w:rPr>
              <w:t>Text proposed by the Commission</w:t>
            </w:r>
          </w:p>
        </w:tc>
      </w:tr>
      <w:tr w14:paraId="6E232196"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0485FD89" w14:textId="77777777">
            <w:pPr>
              <w:pStyle w:val="Normal6a"/>
              <w:rPr>
                <w:color w:val="008000"/>
                <w:lang w:val="en-GB"/>
              </w:rPr>
            </w:pPr>
            <w:r w:rsidRPr="003F2178">
              <w:rPr>
                <w:color w:val="008000"/>
                <w:lang w:val="en-GB"/>
              </w:rPr>
              <w:t>Maritime transport</w:t>
            </w:r>
          </w:p>
          <w:p w:rsidR="004E7D13" w:rsidRPr="003F2178" w:rsidP="00790F2A" w14:paraId="235C334F" w14:textId="77777777">
            <w:pPr>
              <w:pStyle w:val="Normal6a"/>
              <w:rPr>
                <w:lang w:val="en-GB"/>
              </w:rPr>
            </w:pPr>
            <w:r w:rsidRPr="003F2178">
              <w:rPr>
                <w:color w:val="008000"/>
                <w:lang w:val="en-GB"/>
              </w:rPr>
              <w:t xml:space="preserve">Maritime transport activities covered by Regulation (EU) 2015/757 with the exception of the maritime transport activities covered by Article 2(1d) points (e) and (f), and until 31 December 2030 the maritime transport activities covered by Article 2(1a), (1aa), (1ba) and (1d) points (a) to (d) of that Regulation, and from </w:t>
            </w:r>
            <w:r w:rsidRPr="003F2178">
              <w:rPr>
                <w:b/>
                <w:bCs/>
                <w:i/>
                <w:iCs/>
                <w:color w:val="008000"/>
                <w:lang w:val="en-GB"/>
              </w:rPr>
              <w:t>1 January 2031</w:t>
            </w:r>
            <w:r w:rsidRPr="003F2178">
              <w:rPr>
                <w:color w:val="008000"/>
                <w:lang w:val="en-GB"/>
              </w:rPr>
              <w:t xml:space="preserve">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23291C91" w14:textId="77777777">
            <w:pPr>
              <w:pStyle w:val="Normal6a"/>
              <w:rPr>
                <w:color w:val="008000"/>
                <w:lang w:val="en-GB"/>
              </w:rPr>
            </w:pPr>
            <w:r w:rsidRPr="003F2178">
              <w:rPr>
                <w:color w:val="008000"/>
                <w:lang w:val="en-GB"/>
              </w:rPr>
              <w:t>Carbon dioxide</w:t>
            </w:r>
          </w:p>
          <w:p w:rsidR="004E7D13" w:rsidRPr="003F2178" w:rsidP="00790F2A" w14:paraId="7B39A95C" w14:textId="77777777">
            <w:pPr>
              <w:pStyle w:val="Normal6a"/>
              <w:rPr>
                <w:b/>
                <w:bCs/>
                <w:i/>
                <w:iCs/>
                <w:lang w:val="en-GB"/>
              </w:rPr>
            </w:pPr>
            <w:r w:rsidRPr="003F2178">
              <w:rPr>
                <w:color w:val="008000"/>
                <w:lang w:val="en-GB"/>
              </w:rPr>
              <w:t>From 1 January 2026, methane and nitrous oxide</w:t>
            </w:r>
          </w:p>
        </w:tc>
      </w:tr>
      <w:tr w14:paraId="3E672F78"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54CC5860" w14:textId="77777777">
            <w:pPr>
              <w:rPr>
                <w:b/>
                <w:i/>
                <w:color w:val="008000"/>
                <w:szCs w:val="24"/>
              </w:rPr>
            </w:pPr>
          </w:p>
        </w:tc>
      </w:tr>
      <w:tr w14:paraId="47101736"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1794EB35" w14:textId="77777777">
            <w:pPr>
              <w:pStyle w:val="AmColumnHeading"/>
              <w:rPr>
                <w:color w:val="008000"/>
              </w:rPr>
            </w:pPr>
            <w:r w:rsidRPr="003F2178">
              <w:rPr>
                <w:color w:val="008000"/>
              </w:rPr>
              <w:t>Amendment</w:t>
            </w:r>
          </w:p>
        </w:tc>
      </w:tr>
      <w:tr w14:paraId="2E22534E"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4F574CFB" w14:textId="77777777">
            <w:pPr>
              <w:pStyle w:val="Normal6a"/>
              <w:spacing w:after="240"/>
              <w:rPr>
                <w:lang w:val="en-GB"/>
              </w:rPr>
            </w:pPr>
            <w:r w:rsidRPr="003F2178">
              <w:rPr>
                <w:lang w:val="en-GB"/>
              </w:rPr>
              <w:t xml:space="preserve">Maritime transport activities covered by Regulation (EU) 2015/757 with the exception of the maritime transport activities covered by Article 2(1d) points (e) and (f), and until 31 December 2030 the maritime transport activities covered by Article 2(1a), (1aa), </w:t>
            </w:r>
            <w:r w:rsidRPr="003F2178">
              <w:rPr>
                <w:b/>
                <w:bCs/>
                <w:i/>
                <w:iCs/>
                <w:lang w:val="en-GB"/>
              </w:rPr>
              <w:t>(1b),</w:t>
            </w:r>
            <w:r w:rsidRPr="003F2178">
              <w:rPr>
                <w:lang w:val="en-GB"/>
              </w:rPr>
              <w:t xml:space="preserve"> (1ba) and (1d) points(a) to (d) of that Regulation, and from </w:t>
            </w:r>
            <w:r w:rsidRPr="003F2178">
              <w:rPr>
                <w:b/>
                <w:bCs/>
                <w:i/>
                <w:iCs/>
                <w:lang w:val="en-GB"/>
              </w:rPr>
              <w:t xml:space="preserve">that date </w:t>
            </w:r>
            <w:r w:rsidRPr="003F2178">
              <w:rPr>
                <w:lang w:val="en-GB"/>
              </w:rPr>
              <w:t>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63311545" w14:textId="77777777">
            <w:pPr>
              <w:pStyle w:val="Normal6a"/>
              <w:rPr>
                <w:lang w:val="en-GB"/>
              </w:rPr>
            </w:pPr>
            <w:r w:rsidRPr="003F2178">
              <w:rPr>
                <w:lang w:val="en-GB"/>
              </w:rPr>
              <w:t>Carbon dioxide</w:t>
            </w:r>
          </w:p>
          <w:p w:rsidR="004E7D13" w:rsidRPr="003F2178" w:rsidP="00790F2A" w14:paraId="6D09DAF8" w14:textId="77777777">
            <w:pPr>
              <w:pStyle w:val="Normal6a"/>
              <w:rPr>
                <w:i/>
                <w:iCs/>
                <w:lang w:val="en-GB"/>
              </w:rPr>
            </w:pPr>
            <w:r w:rsidRPr="003F2178">
              <w:rPr>
                <w:lang w:val="en-GB"/>
              </w:rPr>
              <w:t>From 1 January 2026, methane and nitrous oxide</w:t>
            </w:r>
          </w:p>
        </w:tc>
      </w:tr>
    </w:tbl>
    <w:p w:rsidR="004E7D13" w:rsidRPr="003F2178" w:rsidP="004E7D13" w14:paraId="75E2B0DF"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14A85D8A"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1A193ACC" w14:textId="77777777">
      <w:pPr>
        <w:rPr>
          <w:i/>
        </w:rPr>
      </w:pPr>
      <w:r w:rsidRPr="003F2178">
        <w:rPr>
          <w:i/>
        </w:rPr>
        <w:t>Offshore ships covered by Article 2(1b) of Regulation (EU) 2015/757 remain subject to MRV obligations but should remain excluded from ETS surrender requirements until the new activity-based offshore regime applies. This avoids applying surrendered obligations under the existing vessel- and voyage-based methodology before the new activity-based offshore framework is operational.</w:t>
      </w:r>
    </w:p>
    <w:p w:rsidR="004E7D13" w:rsidRPr="003F2178" w:rsidP="004E7D13" w14:paraId="54F15869" w14:textId="77777777">
      <w:pPr>
        <w:rPr>
          <w:i/>
        </w:rPr>
      </w:pPr>
      <w:r w:rsidRPr="003F2178">
        <w:rPr>
          <w:rStyle w:val="HideTWBExt"/>
        </w:rPr>
        <w:t>&lt;/Amend&gt;</w:t>
      </w:r>
    </w:p>
    <w:p w:rsidR="004E7D13" w:rsidRPr="003F2178" w:rsidP="004E7D13" w14:paraId="3918BEB0"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3241</w:t>
      </w:r>
      <w:r w:rsidRPr="003F2178">
        <w:rPr>
          <w:rStyle w:val="HideTWBExt"/>
          <w:b w:val="0"/>
        </w:rPr>
        <w:t>&lt;/NumAm&gt;</w:t>
      </w:r>
    </w:p>
    <w:p w:rsidR="004E7D13" w:rsidRPr="003F2178" w:rsidP="004E7D13" w14:paraId="05583FB5" w14:textId="77777777">
      <w:pPr>
        <w:pStyle w:val="NormalBold"/>
        <w:rPr>
          <w:szCs w:val="24"/>
        </w:rPr>
      </w:pPr>
      <w:r w:rsidRPr="003F2178">
        <w:rPr>
          <w:rStyle w:val="HideTWBExt"/>
          <w:b w:val="0"/>
        </w:rPr>
        <w:t>&lt;RepeatBlock-By&gt;&lt;Members&gt;</w:t>
      </w:r>
      <w:r w:rsidRPr="003F2178">
        <w:rPr>
          <w:szCs w:val="24"/>
        </w:rPr>
        <w:t>Li Andersson</w:t>
      </w:r>
      <w:r w:rsidRPr="003F2178">
        <w:rPr>
          <w:rStyle w:val="HideTWBExt"/>
          <w:b w:val="0"/>
        </w:rPr>
        <w:t>&lt;/Members&gt;</w:t>
      </w:r>
    </w:p>
    <w:p w:rsidR="004E7D13" w:rsidRPr="003F2178" w:rsidP="004E7D13" w14:paraId="2590A719" w14:textId="77777777">
      <w:pPr>
        <w:rPr>
          <w:szCs w:val="24"/>
        </w:rPr>
      </w:pPr>
      <w:r w:rsidRPr="003F2178">
        <w:rPr>
          <w:rStyle w:val="HideTWBExt"/>
        </w:rPr>
        <w:t>&lt;/RepeatBlock-By&gt;</w:t>
      </w:r>
    </w:p>
    <w:p w:rsidR="004E7D13" w:rsidRPr="003F2178" w:rsidP="004E7D13" w14:paraId="3967213B"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4472A249" w14:textId="77777777">
      <w:pPr>
        <w:pStyle w:val="NormalBold"/>
        <w:keepNext/>
        <w:rPr>
          <w:szCs w:val="24"/>
        </w:rPr>
      </w:pPr>
      <w:r w:rsidRPr="003F2178">
        <w:rPr>
          <w:rStyle w:val="HideTWBExt"/>
          <w:b w:val="0"/>
        </w:rPr>
        <w:t>&lt;Article&gt;</w:t>
      </w:r>
      <w:r w:rsidRPr="003F2178">
        <w:rPr>
          <w:szCs w:val="24"/>
        </w:rPr>
        <w:t>Annex I – point 1 – point c – point vii– table</w:t>
      </w:r>
      <w:r w:rsidRPr="003F2178">
        <w:rPr>
          <w:rStyle w:val="HideTWBExt"/>
          <w:b w:val="0"/>
        </w:rPr>
        <w:t>&lt;/Article&gt;</w:t>
      </w:r>
    </w:p>
    <w:p w:rsidR="004E7D13" w:rsidRPr="003F2178" w:rsidP="004E7D13" w14:paraId="7CC899CA"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36C0E154" w14:textId="77777777">
      <w:pPr>
        <w:rPr>
          <w:szCs w:val="24"/>
        </w:rPr>
      </w:pPr>
      <w:r w:rsidRPr="003F2178">
        <w:rPr>
          <w:rStyle w:val="HideTWBExt"/>
        </w:rPr>
        <w:t>&lt;Article2&gt;</w:t>
      </w:r>
      <w:r w:rsidRPr="003F2178">
        <w:rPr>
          <w:szCs w:val="24"/>
        </w:rPr>
        <w:t>Annex I – row 30</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7D4F04AD"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2091329A" w14:textId="77777777">
            <w:pPr>
              <w:keepNext/>
              <w:rPr>
                <w:szCs w:val="24"/>
              </w:rPr>
            </w:pPr>
          </w:p>
        </w:tc>
      </w:tr>
      <w:tr w14:paraId="715124A5"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5B734CAB" w14:textId="77777777">
            <w:pPr>
              <w:pStyle w:val="AmColumnHeading"/>
              <w:keepNext/>
              <w:tabs>
                <w:tab w:val="left" w:pos="1075"/>
                <w:tab w:val="center" w:pos="2215"/>
              </w:tabs>
              <w:rPr>
                <w:color w:val="008000"/>
                <w:szCs w:val="24"/>
              </w:rPr>
            </w:pPr>
            <w:r w:rsidRPr="003F2178">
              <w:rPr>
                <w:iCs/>
                <w:color w:val="008000"/>
                <w:szCs w:val="24"/>
              </w:rPr>
              <w:t>Text proposed by the Commission</w:t>
            </w:r>
          </w:p>
        </w:tc>
      </w:tr>
      <w:tr w14:paraId="29A5CBD1"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50F7B6B1" w14:textId="77777777">
            <w:pPr>
              <w:pStyle w:val="Normal6a"/>
              <w:rPr>
                <w:color w:val="008000"/>
                <w:lang w:val="en-GB"/>
              </w:rPr>
            </w:pPr>
            <w:r w:rsidRPr="003F2178">
              <w:rPr>
                <w:color w:val="008000"/>
                <w:lang w:val="en-GB"/>
              </w:rPr>
              <w:t>Maritime transport</w:t>
            </w:r>
          </w:p>
          <w:p w:rsidR="004E7D13" w:rsidRPr="003F2178" w:rsidP="00790F2A" w14:paraId="4A287BBE" w14:textId="77777777">
            <w:pPr>
              <w:pStyle w:val="Normal6a"/>
              <w:rPr>
                <w:lang w:val="en-GB"/>
              </w:rPr>
            </w:pPr>
            <w:r w:rsidRPr="003F2178">
              <w:rPr>
                <w:color w:val="008000"/>
                <w:lang w:val="en-GB"/>
              </w:rPr>
              <w:t xml:space="preserve">Maritime transport activities covered by Regulation (EU) 2015/757 </w:t>
            </w:r>
            <w:r w:rsidRPr="003F2178">
              <w:rPr>
                <w:b/>
                <w:bCs/>
                <w:i/>
                <w:iCs/>
                <w:color w:val="008000"/>
                <w:lang w:val="en-GB"/>
              </w:rPr>
              <w:t>with the exception of the maritime transport activities covered by Article 2(1d) points (e) and (f),</w:t>
            </w:r>
            <w:r w:rsidRPr="003F2178">
              <w:rPr>
                <w:color w:val="008000"/>
                <w:lang w:val="en-GB"/>
              </w:rPr>
              <w:t xml:space="preserve"> and until 31 December 2030 the maritime transport activities covered by Article 2(1a), (1aa), (1ba) and (1d) points (a) to (d) of that Regulation, and from 1 January 2031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0E2000E4" w14:textId="77777777">
            <w:pPr>
              <w:pStyle w:val="Normal6a"/>
              <w:rPr>
                <w:color w:val="008000"/>
                <w:lang w:val="en-GB"/>
              </w:rPr>
            </w:pPr>
            <w:r w:rsidRPr="003F2178">
              <w:rPr>
                <w:color w:val="008000"/>
                <w:lang w:val="en-GB"/>
              </w:rPr>
              <w:t>Carbon dioxide</w:t>
            </w:r>
          </w:p>
          <w:p w:rsidR="004E7D13" w:rsidRPr="003F2178" w:rsidP="00790F2A" w14:paraId="7CCEEEA3" w14:textId="77777777">
            <w:pPr>
              <w:pStyle w:val="Normal6a"/>
              <w:rPr>
                <w:b/>
                <w:bCs/>
                <w:i/>
                <w:iCs/>
                <w:lang w:val="en-GB"/>
              </w:rPr>
            </w:pPr>
            <w:r w:rsidRPr="003F2178">
              <w:rPr>
                <w:color w:val="008000"/>
                <w:lang w:val="en-GB"/>
              </w:rPr>
              <w:t>From 1 January 2026, methane and nitrous oxide</w:t>
            </w:r>
          </w:p>
        </w:tc>
      </w:tr>
      <w:tr w14:paraId="152ACF54"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5888DA48" w14:textId="77777777">
            <w:pPr>
              <w:rPr>
                <w:b/>
                <w:i/>
                <w:color w:val="008000"/>
                <w:szCs w:val="24"/>
              </w:rPr>
            </w:pPr>
          </w:p>
        </w:tc>
      </w:tr>
      <w:tr w14:paraId="623A04D1"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266094D2" w14:textId="77777777">
            <w:pPr>
              <w:pStyle w:val="AmColumnHeading"/>
              <w:rPr>
                <w:color w:val="008000"/>
              </w:rPr>
            </w:pPr>
            <w:r w:rsidRPr="003F2178">
              <w:rPr>
                <w:color w:val="008000"/>
              </w:rPr>
              <w:t>Amendment</w:t>
            </w:r>
          </w:p>
        </w:tc>
      </w:tr>
      <w:tr w14:paraId="0C8D2E1E"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66D7BF88" w14:textId="77777777">
            <w:pPr>
              <w:pStyle w:val="Normal6a"/>
              <w:rPr>
                <w:lang w:val="en-GB"/>
              </w:rPr>
            </w:pPr>
            <w:r w:rsidRPr="003F2178">
              <w:rPr>
                <w:lang w:val="en-GB"/>
              </w:rPr>
              <w:t>Maritime transport</w:t>
            </w:r>
          </w:p>
          <w:p w:rsidR="004E7D13" w:rsidRPr="003F2178" w:rsidP="00790F2A" w14:paraId="7DDBBD0A" w14:textId="77777777">
            <w:pPr>
              <w:pStyle w:val="Normal6a"/>
              <w:rPr>
                <w:lang w:val="en-GB"/>
              </w:rPr>
            </w:pPr>
            <w:r w:rsidRPr="003F2178">
              <w:rPr>
                <w:lang w:val="en-GB"/>
              </w:rPr>
              <w:t>Maritime transport activities covered by Regulation (EU) 2015/757, and until 31 December 2030 the maritime transport activities covered by Article 2(1a), (1aa), (1ba) and (1d) points (a) to (d) of that Regulation, and from 1 January 2031 the maritime transport activities covered by Article 2(1b) of that Regulation.</w:t>
            </w:r>
          </w:p>
        </w:tc>
        <w:tc>
          <w:tcPr>
            <w:tcW w:w="5110" w:type="dxa"/>
            <w:tcBorders>
              <w:top w:val="nil"/>
              <w:left w:val="single" w:sz="4" w:space="0" w:color="auto"/>
              <w:bottom w:val="nil"/>
              <w:right w:val="nil"/>
            </w:tcBorders>
            <w:hideMark/>
          </w:tcPr>
          <w:p w:rsidR="004E7D13" w:rsidRPr="003F2178" w:rsidP="00790F2A" w14:paraId="71F01367" w14:textId="77777777">
            <w:pPr>
              <w:pStyle w:val="Normal6a"/>
              <w:rPr>
                <w:lang w:val="en-GB"/>
              </w:rPr>
            </w:pPr>
            <w:r w:rsidRPr="003F2178">
              <w:rPr>
                <w:lang w:val="en-GB"/>
              </w:rPr>
              <w:t>Carbon dioxide</w:t>
            </w:r>
          </w:p>
          <w:p w:rsidR="004E7D13" w:rsidRPr="003F2178" w:rsidP="00790F2A" w14:paraId="2225507A" w14:textId="77777777">
            <w:pPr>
              <w:pStyle w:val="Normal6a"/>
              <w:rPr>
                <w:i/>
                <w:iCs/>
                <w:lang w:val="en-GB"/>
              </w:rPr>
            </w:pPr>
            <w:r w:rsidRPr="003F2178">
              <w:rPr>
                <w:lang w:val="en-GB"/>
              </w:rPr>
              <w:t>From 1 January 2026, methane and nitrous oxide</w:t>
            </w:r>
          </w:p>
        </w:tc>
      </w:tr>
      <w:tr w14:paraId="75D15373" w14:textId="77777777" w:rsidTr="00790F2A">
        <w:tblPrEx>
          <w:tblW w:w="9645" w:type="dxa"/>
          <w:jc w:val="center"/>
          <w:tblLayout w:type="fixed"/>
          <w:tblCellMar>
            <w:left w:w="340" w:type="dxa"/>
            <w:right w:w="340" w:type="dxa"/>
          </w:tblCellMar>
          <w:tblLook w:val="04A0"/>
        </w:tblPrEx>
        <w:trPr>
          <w:jc w:val="center"/>
        </w:trPr>
        <w:tc>
          <w:tcPr>
            <w:tcW w:w="4535" w:type="dxa"/>
          </w:tcPr>
          <w:p w:rsidR="004E7D13" w:rsidRPr="003F2178" w:rsidP="00790F2A" w14:paraId="1F2EE78D" w14:textId="77777777">
            <w:pPr>
              <w:rPr>
                <w:b/>
                <w:i/>
                <w:szCs w:val="24"/>
              </w:rPr>
            </w:pPr>
          </w:p>
        </w:tc>
        <w:tc>
          <w:tcPr>
            <w:tcW w:w="5110" w:type="dxa"/>
            <w:hideMark/>
          </w:tcPr>
          <w:p w:rsidR="004E7D13" w:rsidRPr="003F2178" w:rsidP="00790F2A" w14:paraId="6575DDF8" w14:textId="77777777">
            <w:pPr>
              <w:rPr>
                <w:b/>
                <w:i/>
                <w:szCs w:val="24"/>
              </w:rPr>
            </w:pPr>
            <w:r w:rsidRPr="003F2178">
              <w:rPr>
                <w:b/>
                <w:i/>
                <w:szCs w:val="24"/>
              </w:rPr>
              <w:t>’</w:t>
            </w:r>
          </w:p>
        </w:tc>
      </w:tr>
    </w:tbl>
    <w:p w:rsidR="004E7D13" w:rsidRPr="003F2178" w:rsidP="004E7D13" w14:paraId="7A7B533E"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68356416" w14:textId="77777777">
      <w:r w:rsidRPr="003F2178">
        <w:rPr>
          <w:rStyle w:val="HideTWBExt"/>
        </w:rPr>
        <w:t>&lt;/Amend&gt;</w:t>
      </w:r>
    </w:p>
    <w:p w:rsidR="004E7D13" w:rsidRPr="003F2178" w:rsidP="004E7D13" w14:paraId="36B6B862"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3242</w:t>
      </w:r>
      <w:r w:rsidRPr="003F2178">
        <w:rPr>
          <w:rStyle w:val="HideTWBExt"/>
          <w:b w:val="0"/>
          <w:lang w:val="en-GB"/>
        </w:rPr>
        <w:t>&lt;/NumAm&gt;</w:t>
      </w:r>
    </w:p>
    <w:p w:rsidR="004E7D13" w:rsidRPr="003F2178" w:rsidP="004E7D13" w14:paraId="1ACC4A84" w14:textId="77777777">
      <w:pPr>
        <w:pStyle w:val="NormalBold"/>
      </w:pPr>
      <w:r w:rsidRPr="003F2178">
        <w:rPr>
          <w:rStyle w:val="HideTWBExt"/>
          <w:b w:val="0"/>
        </w:rPr>
        <w:t>&lt;RepeatBlock-By&gt;&lt;Members&gt;</w:t>
      </w:r>
      <w:r w:rsidRPr="003F2178">
        <w:t>Jeannette Baljeu</w:t>
      </w:r>
      <w:r w:rsidRPr="003F2178">
        <w:rPr>
          <w:rStyle w:val="HideTWBExt"/>
          <w:b w:val="0"/>
        </w:rPr>
        <w:t>&lt;/Members&gt;</w:t>
      </w:r>
    </w:p>
    <w:p w:rsidR="004E7D13" w:rsidRPr="003F2178" w:rsidP="004E7D13" w14:paraId="2A53654C" w14:textId="77777777">
      <w:r w:rsidRPr="003F2178">
        <w:rPr>
          <w:rStyle w:val="HideTWBExt"/>
        </w:rPr>
        <w:t>&lt;/RepeatBlock-By&gt;</w:t>
      </w:r>
    </w:p>
    <w:p w:rsidR="004E7D13" w:rsidRPr="003F2178" w:rsidP="004E7D13" w14:paraId="5C61E90D"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4E7D13" w:rsidP="004E7D13" w14:paraId="33368CC3" w14:textId="77777777">
      <w:pPr>
        <w:pStyle w:val="NormalBold"/>
        <w:rPr>
          <w:lang w:val="fr-BE"/>
        </w:rPr>
      </w:pPr>
      <w:r w:rsidRPr="004E7D13">
        <w:rPr>
          <w:rStyle w:val="HideTWBExt"/>
          <w:b w:val="0"/>
          <w:lang w:val="fr-BE"/>
        </w:rPr>
        <w:t>&lt;Article&gt;</w:t>
      </w:r>
      <w:r w:rsidRPr="004E7D13">
        <w:rPr>
          <w:lang w:val="fr-BE"/>
        </w:rPr>
        <w:t>Annex I – point 1 – point c – point vii</w:t>
      </w:r>
      <w:r w:rsidRPr="004E7D13">
        <w:rPr>
          <w:rStyle w:val="HideTWBExt"/>
          <w:b w:val="0"/>
          <w:lang w:val="fr-BE"/>
        </w:rPr>
        <w:t>&lt;/Article&gt;</w:t>
      </w:r>
    </w:p>
    <w:p w:rsidR="004E7D13" w:rsidRPr="003F2178" w:rsidP="004E7D13" w14:paraId="4EC2E40A"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25B32D40" w14:textId="77777777">
      <w:r w:rsidRPr="003F2178">
        <w:rPr>
          <w:rStyle w:val="HideTWBExt"/>
        </w:rPr>
        <w:t>&lt;Article2&gt;</w:t>
      </w:r>
      <w:r w:rsidRPr="003F2178">
        <w:t>Annex I – table- row 30</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895835"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65DBAD04" w14:textId="77777777">
            <w:pPr>
              <w:keepNext/>
            </w:pPr>
          </w:p>
        </w:tc>
      </w:tr>
      <w:tr w14:paraId="21AD214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B09B65B"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2EA59761" w14:textId="77777777">
            <w:pPr>
              <w:pStyle w:val="ColumnHeading"/>
              <w:keepNext/>
              <w:rPr>
                <w:color w:val="008000"/>
                <w:lang w:val="en-GB"/>
              </w:rPr>
            </w:pPr>
            <w:r w:rsidRPr="003F2178">
              <w:rPr>
                <w:color w:val="008000"/>
                <w:lang w:val="en-GB"/>
              </w:rPr>
              <w:t>Amendment</w:t>
            </w:r>
          </w:p>
        </w:tc>
      </w:tr>
      <w:tr w14:paraId="7F12C42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9E3889A" w14:textId="77777777">
            <w:pPr>
              <w:pStyle w:val="Normal6"/>
              <w:rPr>
                <w:lang w:val="en-GB"/>
              </w:rPr>
            </w:pPr>
            <w:r w:rsidRPr="003F2178">
              <w:rPr>
                <w:lang w:val="en-GB"/>
              </w:rPr>
              <w:t>:</w:t>
            </w:r>
          </w:p>
        </w:tc>
        <w:tc>
          <w:tcPr>
            <w:tcW w:w="4876" w:type="dxa"/>
            <w:hideMark/>
          </w:tcPr>
          <w:p w:rsidR="004E7D13" w:rsidRPr="003F2178" w:rsidP="00790F2A" w14:paraId="78FC388F" w14:textId="77777777">
            <w:pPr>
              <w:pStyle w:val="Normal6"/>
              <w:rPr>
                <w:szCs w:val="24"/>
                <w:lang w:val="en-GB"/>
              </w:rPr>
            </w:pPr>
            <w:r w:rsidRPr="003F2178">
              <w:rPr>
                <w:lang w:val="en-GB"/>
              </w:rPr>
              <w:t>:</w:t>
            </w:r>
          </w:p>
        </w:tc>
      </w:tr>
      <w:tr w14:paraId="4974FCC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DFAFB56" w14:textId="77777777">
            <w:pPr>
              <w:pStyle w:val="Normal6"/>
              <w:rPr>
                <w:lang w:val="en-GB"/>
              </w:rPr>
            </w:pPr>
            <w:r w:rsidRPr="003F2178">
              <w:rPr>
                <w:lang w:val="en-GB"/>
              </w:rPr>
              <w:t xml:space="preserve">Maritime transport activities covered by Regulation (EU) 2015/757 with the exception of the maritime transport activities covered by Article 2(1d) points (e) and (f), and until 31 December </w:t>
            </w:r>
            <w:r w:rsidRPr="003F2178">
              <w:rPr>
                <w:b/>
                <w:bCs/>
                <w:i/>
                <w:iCs/>
                <w:lang w:val="en-GB"/>
              </w:rPr>
              <w:t>2030</w:t>
            </w:r>
            <w:r w:rsidRPr="003F2178">
              <w:rPr>
                <w:lang w:val="en-GB"/>
              </w:rPr>
              <w:t xml:space="preserve"> the maritime transport activities covered by Article 2(1a), (1aa), (1ba) and (1d) points (a) to (d) of that Regulation, and from 1 January </w:t>
            </w:r>
            <w:r w:rsidRPr="003F2178">
              <w:rPr>
                <w:b/>
                <w:bCs/>
                <w:i/>
                <w:iCs/>
                <w:lang w:val="en-GB"/>
              </w:rPr>
              <w:t>2031</w:t>
            </w:r>
            <w:r w:rsidRPr="003F2178">
              <w:rPr>
                <w:lang w:val="en-GB"/>
              </w:rPr>
              <w:t xml:space="preserve"> the maritime transport activities covered by Article 2(1b) of that Regulation. </w:t>
            </w:r>
          </w:p>
        </w:tc>
        <w:tc>
          <w:tcPr>
            <w:tcW w:w="4876" w:type="dxa"/>
            <w:hideMark/>
          </w:tcPr>
          <w:p w:rsidR="004E7D13" w:rsidRPr="003F2178" w:rsidP="00790F2A" w14:paraId="7088C185" w14:textId="77777777">
            <w:pPr>
              <w:pStyle w:val="Normal6"/>
              <w:rPr>
                <w:bCs/>
                <w:iCs/>
                <w:szCs w:val="24"/>
                <w:lang w:val="en-GB"/>
              </w:rPr>
            </w:pPr>
            <w:r w:rsidRPr="003F2178">
              <w:rPr>
                <w:bCs/>
                <w:iCs/>
                <w:lang w:val="en-GB"/>
              </w:rPr>
              <w:t xml:space="preserve">Maritime transport activities covered by Regulation (EU) 2015/757 with the exception of the maritime transport activities covered by Article 2(1d) points (e) and (f), and until 31 December </w:t>
            </w:r>
            <w:r w:rsidRPr="003F2178">
              <w:rPr>
                <w:b/>
                <w:i/>
                <w:lang w:val="en-GB"/>
              </w:rPr>
              <w:t>2028</w:t>
            </w:r>
            <w:r w:rsidRPr="003F2178">
              <w:rPr>
                <w:bCs/>
                <w:iCs/>
                <w:lang w:val="en-GB"/>
              </w:rPr>
              <w:t xml:space="preserve"> the maritime transport activities covered by Article 2(1a), (1aa) and (1ba</w:t>
            </w:r>
            <w:r w:rsidRPr="003F2178">
              <w:rPr>
                <w:b/>
                <w:i/>
                <w:lang w:val="en-GB"/>
              </w:rPr>
              <w:t>), and until 31 December 2030</w:t>
            </w:r>
            <w:r w:rsidRPr="003F2178">
              <w:rPr>
                <w:bCs/>
                <w:iCs/>
                <w:lang w:val="en-GB"/>
              </w:rPr>
              <w:t xml:space="preserve"> </w:t>
            </w:r>
            <w:r w:rsidRPr="003F2178">
              <w:rPr>
                <w:b/>
                <w:i/>
                <w:lang w:val="en-GB"/>
              </w:rPr>
              <w:t>the maritime transport activities covered by Article 2</w:t>
            </w:r>
            <w:r w:rsidRPr="003F2178">
              <w:rPr>
                <w:bCs/>
                <w:iCs/>
                <w:lang w:val="en-GB"/>
              </w:rPr>
              <w:t xml:space="preserve">(1d) </w:t>
            </w:r>
            <w:r w:rsidRPr="003F2178">
              <w:rPr>
                <w:b/>
                <w:i/>
                <w:lang w:val="en-GB"/>
              </w:rPr>
              <w:t>points (a) to (d)</w:t>
            </w:r>
            <w:r w:rsidRPr="003F2178">
              <w:rPr>
                <w:bCs/>
                <w:iCs/>
                <w:lang w:val="en-GB"/>
              </w:rPr>
              <w:t xml:space="preserve"> of that Regulation, and from 1 January </w:t>
            </w:r>
            <w:r w:rsidRPr="003F2178">
              <w:rPr>
                <w:b/>
                <w:i/>
                <w:lang w:val="en-GB"/>
              </w:rPr>
              <w:t>2029</w:t>
            </w:r>
            <w:r w:rsidRPr="003F2178">
              <w:rPr>
                <w:bCs/>
                <w:iCs/>
                <w:lang w:val="en-GB"/>
              </w:rPr>
              <w:t xml:space="preserve"> the maritime transport activities covered by Article 2(1b) of that Regulation.</w:t>
            </w:r>
          </w:p>
        </w:tc>
      </w:tr>
    </w:tbl>
    <w:p w:rsidR="004E7D13" w:rsidRPr="003F2178" w:rsidP="004E7D13" w14:paraId="2811789E"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414D0C95"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43E87909" w14:textId="77777777">
      <w:pPr>
        <w:pStyle w:val="Normal12Italic"/>
        <w:rPr>
          <w:noProof w:val="0"/>
          <w:lang w:val="en-GB"/>
        </w:rPr>
      </w:pPr>
      <w:r w:rsidRPr="003F2178">
        <w:rPr>
          <w:noProof w:val="0"/>
          <w:lang w:val="en-GB"/>
        </w:rPr>
        <w:t>For ships between 400 and 5 000 gross tonnage the Commission's timing is kept, but the selection by ship type is replaced by coverage of all ships carrying cargo, with a single targeted exemption for passenger ships that carry no cargo and therefore do not compete with cargo ships. Island and public-service connections remain protected through Article 12(3-c) and (3-d).</w:t>
      </w:r>
    </w:p>
    <w:p w:rsidR="004E7D13" w:rsidRPr="003F2178" w:rsidP="004E7D13" w14:paraId="48781DFE" w14:textId="77777777">
      <w:r w:rsidRPr="003F2178">
        <w:rPr>
          <w:rStyle w:val="HideTWBExt"/>
        </w:rPr>
        <w:t>&lt;/Amend&gt;</w:t>
      </w:r>
    </w:p>
    <w:p w:rsidR="004E7D13" w:rsidRPr="003F2178" w:rsidP="004E7D13" w14:paraId="3C3FA854"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3243</w:t>
      </w:r>
      <w:r w:rsidRPr="003F2178">
        <w:rPr>
          <w:rStyle w:val="HideTWBExt"/>
          <w:b w:val="0"/>
          <w:lang w:val="en-GB"/>
        </w:rPr>
        <w:t>&lt;/NumAm&gt;</w:t>
      </w:r>
    </w:p>
    <w:p w:rsidR="004E7D13" w:rsidRPr="003F2178" w:rsidP="004E7D13" w14:paraId="71298577" w14:textId="77777777">
      <w:pPr>
        <w:pStyle w:val="NormalBold"/>
      </w:pPr>
      <w:r w:rsidRPr="003F2178">
        <w:rPr>
          <w:rStyle w:val="HideTWBExt"/>
          <w:b w:val="0"/>
        </w:rPr>
        <w:t>&lt;RepeatBlock-By&gt;&lt;Members&gt;</w:t>
      </w:r>
      <w:r w:rsidRPr="003F2178">
        <w:t xml:space="preserve">Dolors Montserrat, Nicolás Pascual de la </w:t>
      </w:r>
      <w:r w:rsidRPr="003F2178">
        <w:t>Parte</w:t>
      </w:r>
      <w:r w:rsidRPr="003F2178">
        <w:t xml:space="preserve">, Rosa </w:t>
      </w:r>
      <w:r w:rsidRPr="003F2178">
        <w:t>Estaràs</w:t>
      </w:r>
      <w:r w:rsidRPr="003F2178">
        <w:t xml:space="preserve"> Ferragut, Adrián Vázquez </w:t>
      </w:r>
      <w:r w:rsidRPr="003F2178">
        <w:t>Lázara</w:t>
      </w:r>
      <w:r w:rsidRPr="003F2178">
        <w:t xml:space="preserve">, Esteban González Pons, Juan Ignacio Zoido Álvarez, Carmen Crespo Díaz, Susana Solís Pérez, Esther Herranz García, Pablo Arias Echeverría, Fernando Navarrete Rojas, Raúl de la Hoz Quintano, Gabriel Mato, Isabel Benjumea </w:t>
      </w:r>
      <w:r w:rsidRPr="003F2178">
        <w:t>Benjumea</w:t>
      </w:r>
      <w:r w:rsidRPr="003F2178">
        <w:t xml:space="preserve">, Elena Nevado del Campo, Alma </w:t>
      </w:r>
      <w:r w:rsidRPr="003F2178">
        <w:t>Ezcurra</w:t>
      </w:r>
      <w:r w:rsidRPr="003F2178">
        <w:t xml:space="preserve"> Almansa, Pilar del Castillo Vera, Maravillas Abadía Jover, Borja Giménez </w:t>
      </w:r>
      <w:r w:rsidRPr="003F2178">
        <w:t>Larraz</w:t>
      </w:r>
      <w:r w:rsidRPr="003F2178">
        <w:t>, Antonio López-</w:t>
      </w:r>
      <w:r w:rsidRPr="003F2178">
        <w:t>Istúriz</w:t>
      </w:r>
      <w:r w:rsidRPr="003F2178">
        <w:t xml:space="preserve"> White, Javier Zarzalejos, Francisco José Millán Mon</w:t>
      </w:r>
      <w:r w:rsidRPr="003F2178">
        <w:rPr>
          <w:rStyle w:val="HideTWBExt"/>
          <w:b w:val="0"/>
        </w:rPr>
        <w:t>&lt;/Members&gt;</w:t>
      </w:r>
    </w:p>
    <w:p w:rsidR="004E7D13" w:rsidRPr="003F2178" w:rsidP="004E7D13" w14:paraId="60F21619" w14:textId="77777777">
      <w:r w:rsidRPr="003F2178">
        <w:rPr>
          <w:rStyle w:val="HideTWBExt"/>
        </w:rPr>
        <w:t>&lt;/RepeatBlock-By&gt;</w:t>
      </w:r>
    </w:p>
    <w:p w:rsidR="004E7D13" w:rsidRPr="003F2178" w:rsidP="004E7D13" w14:paraId="42469E44"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2A3260BC" w14:textId="77777777">
      <w:pPr>
        <w:pStyle w:val="NormalBold"/>
      </w:pPr>
      <w:r w:rsidRPr="003F2178">
        <w:rPr>
          <w:rStyle w:val="HideTWBExt"/>
          <w:b w:val="0"/>
        </w:rPr>
        <w:t>&lt;Article&gt;</w:t>
      </w:r>
      <w:r w:rsidRPr="003F2178">
        <w:t>Annex I – point 1 – point c – point vii – introductory part</w:t>
      </w:r>
      <w:r w:rsidRPr="003F2178">
        <w:rPr>
          <w:rStyle w:val="HideTWBExt"/>
          <w:b w:val="0"/>
        </w:rPr>
        <w:t>&lt;/Article&gt;</w:t>
      </w:r>
    </w:p>
    <w:p w:rsidR="004E7D13" w:rsidRPr="003F2178" w:rsidP="004E7D13" w14:paraId="69B5D174"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7F314214" w14:textId="77777777">
      <w:r w:rsidRPr="003F2178">
        <w:rPr>
          <w:rStyle w:val="HideTWBExt"/>
        </w:rPr>
        <w:t>&lt;Article2&gt;</w:t>
      </w:r>
      <w:r w:rsidRPr="003F2178">
        <w:t>Annex I – table- row 30</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189A65"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1FC0EB89" w14:textId="77777777">
            <w:pPr>
              <w:keepNext/>
            </w:pPr>
          </w:p>
        </w:tc>
      </w:tr>
      <w:tr w14:paraId="0EAF173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5E7F44E"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7E93FF1E" w14:textId="77777777">
            <w:pPr>
              <w:pStyle w:val="ColumnHeading"/>
              <w:keepNext/>
              <w:rPr>
                <w:color w:val="008000"/>
                <w:lang w:val="en-GB"/>
              </w:rPr>
            </w:pPr>
            <w:r w:rsidRPr="003F2178">
              <w:rPr>
                <w:color w:val="008000"/>
                <w:lang w:val="en-GB"/>
              </w:rPr>
              <w:t>Amendment</w:t>
            </w:r>
          </w:p>
        </w:tc>
      </w:tr>
      <w:tr w14:paraId="43FE9CA3"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6E1B4404" w14:textId="77777777">
            <w:pPr>
              <w:pStyle w:val="Normal6"/>
              <w:rPr>
                <w:lang w:val="en-GB"/>
              </w:rPr>
            </w:pPr>
          </w:p>
        </w:tc>
        <w:tc>
          <w:tcPr>
            <w:tcW w:w="4876" w:type="dxa"/>
          </w:tcPr>
          <w:p w:rsidR="004E7D13" w:rsidRPr="003F2178" w:rsidP="00790F2A" w14:paraId="270D4AE3" w14:textId="77777777">
            <w:pPr>
              <w:pStyle w:val="Normal6"/>
              <w:rPr>
                <w:szCs w:val="24"/>
                <w:lang w:val="en-GB"/>
              </w:rPr>
            </w:pPr>
          </w:p>
        </w:tc>
      </w:tr>
      <w:tr w14:paraId="36C8CC9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9CBFF92" w14:textId="77777777">
            <w:pPr>
              <w:pStyle w:val="Normal6"/>
              <w:rPr>
                <w:lang w:val="en-GB"/>
              </w:rPr>
            </w:pPr>
            <w:r w:rsidRPr="003F2178">
              <w:rPr>
                <w:lang w:val="en-GB"/>
              </w:rPr>
              <w:t xml:space="preserve">Maritime transport activities covered by Regulation (EU) 2015/757 </w:t>
            </w:r>
            <w:r w:rsidRPr="003F2178">
              <w:rPr>
                <w:b/>
                <w:bCs/>
                <w:i/>
                <w:iCs/>
                <w:lang w:val="en-GB"/>
              </w:rPr>
              <w:t>with the exception of the maritime transport activities covered by Article 2(1d) points (e) and (f), and until 31 December 2030 the maritime transport activities covered by Article 2(1a), (1aa), (1ba) and (1d) points (a) to (d) of that Regulation</w:t>
            </w:r>
            <w:r w:rsidRPr="003F2178">
              <w:rPr>
                <w:lang w:val="en-GB"/>
              </w:rPr>
              <w:t>, and from 1 January 2031 the maritime transport activities covered by Article 2(1b) of that Regulation.</w:t>
            </w:r>
          </w:p>
        </w:tc>
        <w:tc>
          <w:tcPr>
            <w:tcW w:w="4876" w:type="dxa"/>
            <w:hideMark/>
          </w:tcPr>
          <w:p w:rsidR="004E7D13" w:rsidRPr="003F2178" w:rsidP="00790F2A" w14:paraId="42183C29" w14:textId="77777777">
            <w:pPr>
              <w:pStyle w:val="Normal6"/>
              <w:rPr>
                <w:bCs/>
                <w:iCs/>
                <w:szCs w:val="24"/>
                <w:lang w:val="en-GB"/>
              </w:rPr>
            </w:pPr>
            <w:r w:rsidRPr="003F2178">
              <w:rPr>
                <w:bCs/>
                <w:iCs/>
                <w:lang w:val="en-GB"/>
              </w:rPr>
              <w:t xml:space="preserve">Maritime transport activities covered by </w:t>
            </w:r>
            <w:r w:rsidRPr="003F2178">
              <w:rPr>
                <w:b/>
                <w:i/>
                <w:lang w:val="en-GB"/>
              </w:rPr>
              <w:t xml:space="preserve">Article 2(1) of </w:t>
            </w:r>
            <w:r w:rsidRPr="003F2178">
              <w:rPr>
                <w:bCs/>
                <w:iCs/>
                <w:lang w:val="en-GB"/>
              </w:rPr>
              <w:t>Regulation (EU) 2015/757, and from 1 January 2031 the maritime transport activities covered by Article 2(1b) of that Regulation.</w:t>
            </w:r>
          </w:p>
        </w:tc>
      </w:tr>
    </w:tbl>
    <w:p w:rsidR="004E7D13" w:rsidRPr="003F2178" w:rsidP="004E7D13" w14:paraId="505E3CBC"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4A4CDDC0" w14:textId="77777777">
      <w:r w:rsidRPr="003F2178">
        <w:rPr>
          <w:rStyle w:val="HideTWBExt"/>
        </w:rPr>
        <w:t>&lt;/Amend&gt;</w:t>
      </w:r>
    </w:p>
    <w:p w:rsidR="004E7D13" w:rsidRPr="003F2178" w:rsidP="004E7D13" w14:paraId="78F37BCB"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3244</w:t>
      </w:r>
      <w:r w:rsidRPr="003F2178">
        <w:rPr>
          <w:rStyle w:val="HideTWBExt"/>
          <w:b w:val="0"/>
          <w:lang w:val="en-GB"/>
        </w:rPr>
        <w:t>&lt;/NumAm&gt;</w:t>
      </w:r>
    </w:p>
    <w:p w:rsidR="004E7D13" w:rsidRPr="003F2178" w:rsidP="004E7D13" w14:paraId="2FE106DE" w14:textId="77777777">
      <w:pPr>
        <w:pStyle w:val="NormalBold"/>
      </w:pPr>
      <w:r w:rsidRPr="003F2178">
        <w:rPr>
          <w:rStyle w:val="HideTWBExt"/>
          <w:b w:val="0"/>
        </w:rPr>
        <w:t>&lt;RepeatBlock-By&gt;&lt;Members&gt;</w:t>
      </w:r>
      <w:r w:rsidRPr="003F2178">
        <w:t xml:space="preserve">Jorge </w:t>
      </w:r>
      <w:r w:rsidRPr="003F2178">
        <w:t>Buxadé</w:t>
      </w:r>
      <w:r w:rsidRPr="003F2178">
        <w:t xml:space="preserve"> Villalba, Roman Haider, Silvia Sardone, Marie-Luce Brasier-Clain, Mathilde Androuët, Anne-Sophie </w:t>
      </w:r>
      <w:r w:rsidRPr="003F2178">
        <w:t>Frigout</w:t>
      </w:r>
      <w:r w:rsidRPr="003F2178">
        <w:rPr>
          <w:rStyle w:val="HideTWBExt"/>
          <w:b w:val="0"/>
        </w:rPr>
        <w:t>&lt;/Members&gt;</w:t>
      </w:r>
    </w:p>
    <w:p w:rsidR="004E7D13" w:rsidRPr="003F2178" w:rsidP="004E7D13" w14:paraId="66D150AE" w14:textId="77777777">
      <w:r w:rsidRPr="003F2178">
        <w:rPr>
          <w:rStyle w:val="HideTWBExt"/>
        </w:rPr>
        <w:t>&lt;/RepeatBlock-By&gt;</w:t>
      </w:r>
    </w:p>
    <w:p w:rsidR="004E7D13" w:rsidRPr="003F2178" w:rsidP="004E7D13" w14:paraId="071121D8"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74C0DE5" w14:textId="77777777">
      <w:pPr>
        <w:pStyle w:val="NormalBold"/>
      </w:pPr>
      <w:r w:rsidRPr="003F2178">
        <w:rPr>
          <w:rStyle w:val="HideTWBExt"/>
          <w:b w:val="0"/>
        </w:rPr>
        <w:t>&lt;Article&gt;</w:t>
      </w:r>
      <w:r w:rsidRPr="003F2178">
        <w:t>Annex I – point 1 – point c – point vii – introductory part</w:t>
      </w:r>
      <w:r w:rsidRPr="003F2178">
        <w:rPr>
          <w:rStyle w:val="HideTWBExt"/>
          <w:b w:val="0"/>
        </w:rPr>
        <w:t>&lt;/Article&gt;</w:t>
      </w:r>
    </w:p>
    <w:p w:rsidR="004E7D13" w:rsidRPr="003F2178" w:rsidP="004E7D13" w14:paraId="7BBDED65"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4049286A" w14:textId="77777777">
      <w:r w:rsidRPr="003F2178">
        <w:rPr>
          <w:rStyle w:val="HideTWBExt"/>
        </w:rPr>
        <w:t>&lt;Article2&gt;</w:t>
      </w:r>
      <w:r w:rsidRPr="003F2178">
        <w:t>Annex I – table - row 30</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E6F8FA"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51A03390" w14:textId="77777777">
            <w:pPr>
              <w:keepNext/>
            </w:pPr>
          </w:p>
        </w:tc>
      </w:tr>
      <w:tr w14:paraId="028F77B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CEA443E"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4248EBEB" w14:textId="77777777">
            <w:pPr>
              <w:pStyle w:val="ColumnHeading"/>
              <w:keepNext/>
              <w:rPr>
                <w:color w:val="008000"/>
                <w:lang w:val="en-GB"/>
              </w:rPr>
            </w:pPr>
            <w:r w:rsidRPr="003F2178">
              <w:rPr>
                <w:color w:val="008000"/>
                <w:lang w:val="en-GB"/>
              </w:rPr>
              <w:t>Amendment</w:t>
            </w:r>
          </w:p>
        </w:tc>
      </w:tr>
      <w:tr w14:paraId="40F607E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4F00C5B" w14:textId="77777777">
            <w:pPr>
              <w:pStyle w:val="Normal6"/>
              <w:rPr>
                <w:lang w:val="en-GB"/>
              </w:rPr>
            </w:pPr>
            <w:r w:rsidRPr="003F2178">
              <w:rPr>
                <w:b/>
                <w:i/>
                <w:lang w:val="en-GB"/>
              </w:rPr>
              <w:t>Maritime transport activities covered by Regulation (EU) 2015/757 with the exception of the maritime transport activities covered by Article 2(1d) points (e) and (f), and until 31 December 2030 the maritime transport activities covered by Article 2(1a), (1aa), (1ba) and (1d) points (a) to (d) of that Regulation, and from 1 January 2031 the maritime transport activities covered by Article 2(1b) of that Regulation.</w:t>
            </w:r>
          </w:p>
        </w:tc>
        <w:tc>
          <w:tcPr>
            <w:tcW w:w="4876" w:type="dxa"/>
            <w:hideMark/>
          </w:tcPr>
          <w:p w:rsidR="004E7D13" w:rsidRPr="003F2178" w:rsidP="00790F2A" w14:paraId="1816E258" w14:textId="77777777">
            <w:pPr>
              <w:pStyle w:val="Normal6"/>
              <w:rPr>
                <w:szCs w:val="24"/>
                <w:lang w:val="en-GB"/>
              </w:rPr>
            </w:pPr>
            <w:r w:rsidRPr="003F2178">
              <w:rPr>
                <w:b/>
                <w:i/>
                <w:lang w:val="en-GB"/>
              </w:rPr>
              <w:t>deleted.</w:t>
            </w:r>
          </w:p>
        </w:tc>
      </w:tr>
    </w:tbl>
    <w:p w:rsidR="004E7D13" w:rsidRPr="003F2178" w:rsidP="004E7D13" w14:paraId="399B3DFB"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13A59E14" w14:textId="77777777">
      <w:r w:rsidRPr="003F2178">
        <w:rPr>
          <w:rStyle w:val="HideTWBExt"/>
        </w:rPr>
        <w:t>&lt;/Amend&gt;</w:t>
      </w:r>
    </w:p>
    <w:p w:rsidR="004E7D13" w:rsidRPr="003F2178" w:rsidP="004E7D13" w14:paraId="341B6AC0" w14:textId="77777777">
      <w:pPr>
        <w:pStyle w:val="AMNumberTabs0"/>
        <w:keepNext/>
      </w:pPr>
      <w:r>
        <w:rPr>
          <w:rStyle w:val="HideTWBExt"/>
          <w:b w:val="0"/>
          <w:lang w:val="en-GB"/>
        </w:rPr>
        <w:t>&lt;Amend&gt;</w:t>
      </w:r>
      <w:r>
        <w:t>Amendment</w:t>
      </w:r>
      <w:r>
        <w:tab/>
      </w:r>
      <w:r>
        <w:tab/>
      </w:r>
      <w:r>
        <w:rPr>
          <w:rStyle w:val="HideTWBExt"/>
          <w:b w:val="0"/>
          <w:lang w:val="en-GB"/>
        </w:rPr>
        <w:t>&lt;NumAm&gt;</w:t>
      </w:r>
      <w:r>
        <w:t>3245</w:t>
      </w:r>
      <w:r>
        <w:rPr>
          <w:rStyle w:val="HideTWBExt"/>
          <w:b w:val="0"/>
          <w:lang w:val="en-GB"/>
        </w:rPr>
        <w:t>&lt;/NumAm&gt;</w:t>
      </w:r>
    </w:p>
    <w:p w:rsidR="004E7D13" w:rsidRPr="004E7D13" w:rsidP="004E7D13" w14:paraId="1ADB2171" w14:textId="77777777">
      <w:pPr>
        <w:pStyle w:val="NormalBold"/>
        <w:rPr>
          <w:lang w:val="fr-FR"/>
        </w:rPr>
      </w:pPr>
      <w:r w:rsidRPr="004E7D13">
        <w:rPr>
          <w:rStyle w:val="HideTWBExt"/>
          <w:b w:val="0"/>
          <w:lang w:val="fr-FR"/>
        </w:rPr>
        <w:t>&lt;RepeatBlock-By&gt;&lt;Members&gt;</w:t>
      </w:r>
      <w:r w:rsidRPr="004E7D13">
        <w:rPr>
          <w:lang w:val="fr-FR"/>
        </w:rPr>
        <w:t>Marie-Luce Brasier-Clain, Anne-Sophie Frigout, Mathilde Androuët, Valérie Deloge, Barbara Bonte, Ondřej Knotek, Jana Nagyová</w:t>
      </w:r>
      <w:r w:rsidRPr="004E7D13">
        <w:rPr>
          <w:rStyle w:val="HideTWBExt"/>
          <w:b w:val="0"/>
          <w:lang w:val="fr-FR"/>
        </w:rPr>
        <w:t>&lt;/Members&gt;</w:t>
      </w:r>
    </w:p>
    <w:p w:rsidR="004E7D13" w:rsidRPr="004E7D13" w:rsidP="004E7D13" w14:paraId="639EAFC9" w14:textId="77777777">
      <w:pPr>
        <w:rPr>
          <w:lang w:val="fr-FR"/>
        </w:rPr>
      </w:pPr>
      <w:r w:rsidRPr="004E7D13">
        <w:rPr>
          <w:rStyle w:val="HideTWBExt"/>
          <w:lang w:val="fr-FR"/>
        </w:rPr>
        <w:t>&lt;/RepeatBlock-By&gt;</w:t>
      </w:r>
    </w:p>
    <w:p w:rsidR="004E7D13" w:rsidRPr="003F2178" w:rsidP="004E7D13" w14:paraId="59CA93A6" w14:textId="77777777">
      <w:pPr>
        <w:pStyle w:val="NormalBold"/>
        <w:keepNext/>
      </w:pPr>
      <w:r>
        <w:rPr>
          <w:rStyle w:val="HideTWBExt"/>
          <w:b w:val="0"/>
        </w:rPr>
        <w:t>&lt;DocAmend&gt;</w:t>
      </w:r>
      <w:r>
        <w:t>Proposal for a directive</w:t>
      </w:r>
      <w:r>
        <w:rPr>
          <w:rStyle w:val="HideTWBExt"/>
          <w:b w:val="0"/>
        </w:rPr>
        <w:t>&lt;/DocAmend&gt;</w:t>
      </w:r>
    </w:p>
    <w:p w:rsidR="004E7D13" w:rsidRPr="003F2178" w:rsidP="004E7D13" w14:paraId="4B8F3B25" w14:textId="77777777">
      <w:pPr>
        <w:pStyle w:val="NormalBold"/>
      </w:pPr>
      <w:r>
        <w:rPr>
          <w:rStyle w:val="HideTWBExt"/>
          <w:b w:val="0"/>
        </w:rPr>
        <w:t>&lt;Article&gt;</w:t>
      </w:r>
      <w:r>
        <w:t xml:space="preserve">Annex I – point 1 – point c – point viii – table </w:t>
      </w:r>
      <w:r>
        <w:rPr>
          <w:rStyle w:val="HideTWBExt"/>
          <w:b w:val="0"/>
        </w:rPr>
        <w:t>&lt;/Article&gt;</w:t>
      </w:r>
    </w:p>
    <w:p w:rsidR="004E7D13" w:rsidRPr="003F2178" w:rsidP="004E7D13" w14:paraId="50DCCD3D" w14:textId="77777777">
      <w:pPr>
        <w:keepNext/>
      </w:pPr>
      <w:r>
        <w:rPr>
          <w:rStyle w:val="HideTWBExt"/>
        </w:rPr>
        <w:t>&lt;DocAmend2&gt;</w:t>
      </w:r>
      <w:r>
        <w:t>Directive 2003/87/EC</w:t>
      </w:r>
      <w:r>
        <w:rPr>
          <w:rStyle w:val="HideTWBExt"/>
        </w:rPr>
        <w:t>&lt;/DocAmend2&gt;</w:t>
      </w:r>
    </w:p>
    <w:p w:rsidR="004E7D13" w:rsidRPr="003F2178" w:rsidP="004E7D13" w14:paraId="41BA6BFC" w14:textId="77777777">
      <w:r>
        <w:rPr>
          <w:rStyle w:val="HideTWBExt"/>
        </w:rPr>
        <w:t>&lt;Article2&gt;</w:t>
      </w:r>
      <w:r>
        <w:t>Annex I – table – new rows 30a and 30b</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A82DF3"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27CD7FAF" w14:textId="77777777">
            <w:pPr>
              <w:keepNext/>
            </w:pPr>
          </w:p>
        </w:tc>
      </w:tr>
      <w:tr w14:paraId="75A7B4C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7BF780CA" w14:textId="77777777">
            <w:pPr>
              <w:pStyle w:val="ColumnHeading"/>
              <w:keepNext/>
              <w:rPr>
                <w:color w:val="008000"/>
                <w:lang w:val="en-GB"/>
              </w:rPr>
            </w:pPr>
            <w:r w:rsidRPr="004E7D13">
              <w:rPr>
                <w:lang w:val="en-GB"/>
              </w:rPr>
              <w:t>Text proposed by the Commission</w:t>
            </w:r>
          </w:p>
        </w:tc>
        <w:tc>
          <w:tcPr>
            <w:tcW w:w="4876" w:type="dxa"/>
            <w:hideMark/>
          </w:tcPr>
          <w:p w:rsidR="004E7D13" w:rsidRPr="003F2178" w:rsidP="00790F2A" w14:paraId="6114CA74" w14:textId="77777777">
            <w:pPr>
              <w:pStyle w:val="ColumnHeading"/>
              <w:keepNext/>
              <w:rPr>
                <w:color w:val="008000"/>
              </w:rPr>
            </w:pPr>
            <w:r>
              <w:t>Amendment</w:t>
            </w:r>
          </w:p>
        </w:tc>
      </w:tr>
      <w:tr w14:paraId="7A6566E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3DCE508A" w14:textId="77777777">
            <w:pPr>
              <w:pStyle w:val="Normal6"/>
              <w:rPr>
                <w:lang w:val="en-GB"/>
              </w:rPr>
            </w:pPr>
            <w:r w:rsidRPr="004E7D13">
              <w:rPr>
                <w:b/>
                <w:i/>
                <w:lang w:val="en-GB"/>
              </w:rPr>
              <w:t>(viii)</w:t>
            </w:r>
            <w:r w:rsidRPr="004E7D13">
              <w:rPr>
                <w:b/>
                <w:i/>
                <w:lang w:val="en-GB"/>
              </w:rPr>
              <w:tab/>
              <w:t>the following rows are added:</w:t>
            </w:r>
          </w:p>
        </w:tc>
        <w:tc>
          <w:tcPr>
            <w:tcW w:w="4876" w:type="dxa"/>
            <w:hideMark/>
          </w:tcPr>
          <w:p w:rsidR="004E7D13" w:rsidRPr="003F2178" w:rsidP="00790F2A" w14:paraId="2EF4A4DC" w14:textId="77777777">
            <w:pPr>
              <w:pStyle w:val="Normal6"/>
              <w:rPr>
                <w:szCs w:val="24"/>
              </w:rPr>
            </w:pPr>
            <w:r>
              <w:rPr>
                <w:b/>
                <w:i/>
              </w:rPr>
              <w:t>deleted</w:t>
            </w:r>
          </w:p>
        </w:tc>
      </w:tr>
      <w:tr w14:paraId="26DD235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F28D993" w14:textId="77777777">
            <w:pPr>
              <w:pStyle w:val="Normal6"/>
            </w:pPr>
            <w:r>
              <w:rPr>
                <w:b/>
                <w:i/>
              </w:rPr>
              <w:t>[...]</w:t>
            </w:r>
          </w:p>
        </w:tc>
        <w:tc>
          <w:tcPr>
            <w:tcW w:w="4876" w:type="dxa"/>
          </w:tcPr>
          <w:p w:rsidR="004E7D13" w:rsidRPr="003F2178" w:rsidP="00790F2A" w14:paraId="7D2F9E69" w14:textId="77777777">
            <w:pPr>
              <w:pStyle w:val="Normal6"/>
              <w:rPr>
                <w:szCs w:val="24"/>
              </w:rPr>
            </w:pPr>
          </w:p>
        </w:tc>
      </w:tr>
      <w:tr w14:paraId="018F81F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0CA0E053" w14:textId="77777777">
            <w:pPr>
              <w:pStyle w:val="Normal6"/>
              <w:rPr>
                <w:lang w:val="en-GB"/>
              </w:rPr>
            </w:pPr>
            <w:r w:rsidRPr="004E7D13">
              <w:rPr>
                <w:b/>
                <w:i/>
                <w:lang w:val="en-GB"/>
              </w:rPr>
              <w:t>The Commission shall report by 31 July 2029 whether one or both of the following conditions have been met:</w:t>
            </w:r>
          </w:p>
        </w:tc>
        <w:tc>
          <w:tcPr>
            <w:tcW w:w="4876" w:type="dxa"/>
          </w:tcPr>
          <w:p w:rsidR="004E7D13" w:rsidRPr="004E7D13" w:rsidP="00790F2A" w14:paraId="12CA9A56" w14:textId="77777777">
            <w:pPr>
              <w:pStyle w:val="Normal6"/>
              <w:rPr>
                <w:szCs w:val="24"/>
                <w:lang w:val="en-GB"/>
              </w:rPr>
            </w:pPr>
          </w:p>
        </w:tc>
      </w:tr>
      <w:tr w14:paraId="279E809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797A1827" w14:textId="77777777">
            <w:pPr>
              <w:pStyle w:val="Normal6"/>
              <w:rPr>
                <w:lang w:val="en-GB"/>
              </w:rPr>
            </w:pPr>
            <w:r w:rsidRPr="004E7D13">
              <w:rPr>
                <w:b/>
                <w:i/>
                <w:lang w:val="en-GB"/>
              </w:rPr>
              <w:t>(1) the establishment of landfill register(s) pursuant to Article [X] of Regulation (EU) […/…] [Circular Economy Act to ensure environmental integrity and avoid circumvention; and </w:t>
            </w:r>
          </w:p>
        </w:tc>
        <w:tc>
          <w:tcPr>
            <w:tcW w:w="4876" w:type="dxa"/>
          </w:tcPr>
          <w:p w:rsidR="004E7D13" w:rsidRPr="004E7D13" w:rsidP="00790F2A" w14:paraId="5BFD832F" w14:textId="77777777">
            <w:pPr>
              <w:pStyle w:val="Normal6"/>
              <w:rPr>
                <w:szCs w:val="24"/>
                <w:lang w:val="en-GB"/>
              </w:rPr>
            </w:pPr>
          </w:p>
        </w:tc>
      </w:tr>
      <w:tr w14:paraId="536DE3B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06B6C9AA" w14:textId="77777777">
            <w:pPr>
              <w:pStyle w:val="Normal6"/>
              <w:rPr>
                <w:lang w:val="en-GB"/>
              </w:rPr>
            </w:pPr>
            <w:r w:rsidRPr="004E7D13">
              <w:rPr>
                <w:b/>
                <w:i/>
                <w:lang w:val="en-GB"/>
              </w:rPr>
              <w:t>(2) Best Available Techniques for Landfills conclusions have been published in the Official Journal of the European Union pursuant to Article 13 of Directive 2010/75/EU.</w:t>
            </w:r>
          </w:p>
        </w:tc>
        <w:tc>
          <w:tcPr>
            <w:tcW w:w="4876" w:type="dxa"/>
          </w:tcPr>
          <w:p w:rsidR="004E7D13" w:rsidRPr="004E7D13" w:rsidP="00790F2A" w14:paraId="2D633ED3" w14:textId="77777777">
            <w:pPr>
              <w:pStyle w:val="Normal6"/>
              <w:rPr>
                <w:szCs w:val="24"/>
                <w:lang w:val="en-GB"/>
              </w:rPr>
            </w:pPr>
          </w:p>
        </w:tc>
      </w:tr>
      <w:tr w14:paraId="7693CBA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39C6C79E" w14:textId="77777777">
            <w:pPr>
              <w:pStyle w:val="Normal6"/>
              <w:rPr>
                <w:lang w:val="en-GB"/>
              </w:rPr>
            </w:pPr>
            <w:r w:rsidRPr="004E7D13">
              <w:rPr>
                <w:b/>
                <w:bCs/>
                <w:i/>
                <w:iCs/>
                <w:lang w:val="en-GB"/>
              </w:rPr>
              <w:t>Where both of the conditions referred to are met, Articles 14 and 15 shall apply to landfills where there is the disposal or recovery of non-hazardous waste from 1 January 2031.</w:t>
            </w:r>
          </w:p>
        </w:tc>
        <w:tc>
          <w:tcPr>
            <w:tcW w:w="4876" w:type="dxa"/>
          </w:tcPr>
          <w:p w:rsidR="004E7D13" w:rsidRPr="004E7D13" w:rsidP="00790F2A" w14:paraId="19E4B8D7" w14:textId="77777777">
            <w:pPr>
              <w:pStyle w:val="Normal6"/>
              <w:rPr>
                <w:szCs w:val="24"/>
                <w:lang w:val="en-GB"/>
              </w:rPr>
            </w:pPr>
          </w:p>
        </w:tc>
      </w:tr>
      <w:tr w14:paraId="2BE30B2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4E7D13" w:rsidP="00790F2A" w14:paraId="1EF96ED6" w14:textId="77777777">
            <w:pPr>
              <w:pStyle w:val="Normal6"/>
              <w:rPr>
                <w:lang w:val="en-GB"/>
              </w:rPr>
            </w:pPr>
            <w:r w:rsidRPr="004E7D13">
              <w:rPr>
                <w:b/>
                <w:bCs/>
                <w:i/>
                <w:iCs/>
                <w:lang w:val="en-GB"/>
              </w:rPr>
              <w:t>Where one or both of the conditions referred to are not met, Articles 14 and 15 shall apply to landfills where there is the disposal or recovery of non-hazardous waste from 1 January 2034.</w:t>
            </w:r>
          </w:p>
        </w:tc>
        <w:tc>
          <w:tcPr>
            <w:tcW w:w="4876" w:type="dxa"/>
          </w:tcPr>
          <w:p w:rsidR="004E7D13" w:rsidRPr="004E7D13" w:rsidP="00790F2A" w14:paraId="621DCA34" w14:textId="77777777">
            <w:pPr>
              <w:pStyle w:val="Normal6"/>
              <w:rPr>
                <w:szCs w:val="24"/>
                <w:lang w:val="en-GB"/>
              </w:rPr>
            </w:pPr>
          </w:p>
        </w:tc>
      </w:tr>
      <w:tr w14:paraId="2195F13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02F9DFA" w14:textId="77777777">
            <w:pPr>
              <w:pStyle w:val="Normal6"/>
            </w:pPr>
            <w:r>
              <w:rPr>
                <w:b/>
                <w:i/>
              </w:rPr>
              <w:t xml:space="preserve">Carbon </w:t>
            </w:r>
            <w:r>
              <w:rPr>
                <w:b/>
                <w:i/>
              </w:rPr>
              <w:t>dioxide</w:t>
            </w:r>
            <w:r>
              <w:rPr>
                <w:b/>
                <w:i/>
              </w:rPr>
              <w:t> </w:t>
            </w:r>
          </w:p>
        </w:tc>
        <w:tc>
          <w:tcPr>
            <w:tcW w:w="4876" w:type="dxa"/>
          </w:tcPr>
          <w:p w:rsidR="004E7D13" w:rsidRPr="003F2178" w:rsidP="00790F2A" w14:paraId="7DCC4C3E" w14:textId="77777777">
            <w:pPr>
              <w:pStyle w:val="Normal6"/>
              <w:rPr>
                <w:szCs w:val="24"/>
              </w:rPr>
            </w:pPr>
          </w:p>
        </w:tc>
      </w:tr>
    </w:tbl>
    <w:p w:rsidR="004E7D13" w:rsidRPr="003F2178" w:rsidP="004E7D13" w14:paraId="1053AD37" w14:textId="77777777">
      <w:pPr>
        <w:pStyle w:val="Olang"/>
      </w:pPr>
      <w:r w:rsidRPr="003F2178">
        <w:rPr>
          <w:lang w:val="en-GB"/>
        </w:rPr>
        <w:t xml:space="preserve">Or. </w:t>
      </w:r>
      <w:r w:rsidRPr="003F2178">
        <w:rPr>
          <w:rStyle w:val="HideTWBExt"/>
          <w:lang w:val="en-GB"/>
        </w:rPr>
        <w:t>&lt;Original&gt;</w:t>
      </w:r>
      <w:r w:rsidRPr="003F2178">
        <w:rPr>
          <w:rStyle w:val="HideTWBInt"/>
          <w:lang w:val="en-GB"/>
        </w:rPr>
        <w:t>{FR}</w:t>
      </w:r>
      <w:r w:rsidRPr="003F2178">
        <w:rPr>
          <w:lang w:val="en-GB"/>
        </w:rPr>
        <w:t>fr</w:t>
      </w:r>
      <w:r w:rsidRPr="003F2178">
        <w:rPr>
          <w:rStyle w:val="HideTWBExt"/>
          <w:lang w:val="en-GB"/>
        </w:rPr>
        <w:t>&lt;/Original&gt;</w:t>
      </w:r>
    </w:p>
    <w:p w:rsidR="004E7D13" w:rsidRPr="003F2178" w:rsidP="004E7D13" w14:paraId="7528CF79" w14:textId="77777777">
      <w:r>
        <w:rPr>
          <w:rStyle w:val="HideTWBExt"/>
        </w:rPr>
        <w:t>&lt;/Amend&gt;</w:t>
      </w:r>
    </w:p>
    <w:p w:rsidR="004E7D13" w:rsidRPr="003F2178" w:rsidP="004E7D13" w14:paraId="2C129649"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3246</w:t>
      </w:r>
      <w:r w:rsidRPr="003F2178">
        <w:rPr>
          <w:rStyle w:val="HideTWBExt"/>
          <w:b w:val="0"/>
          <w:lang w:val="en-GB"/>
        </w:rPr>
        <w:t>&lt;/NumAm&gt;</w:t>
      </w:r>
    </w:p>
    <w:p w:rsidR="004E7D13" w:rsidRPr="003F2178" w:rsidP="004E7D13" w14:paraId="601C3C4B" w14:textId="77777777">
      <w:pPr>
        <w:pStyle w:val="NormalBold"/>
      </w:pPr>
      <w:r w:rsidRPr="003F2178">
        <w:rPr>
          <w:rStyle w:val="HideTWBExt"/>
          <w:b w:val="0"/>
        </w:rPr>
        <w:t>&lt;RepeatBlock-By&gt;&lt;Members&gt;</w:t>
      </w:r>
      <w:r w:rsidRPr="003F2178">
        <w:t>Ondřej Knotek, Jana Nagyová, Antonín Staněk, Roman Haider, Viktória Ferenc</w:t>
      </w:r>
      <w:r w:rsidRPr="003F2178">
        <w:rPr>
          <w:rStyle w:val="HideTWBExt"/>
          <w:b w:val="0"/>
        </w:rPr>
        <w:t>&lt;/Members&gt;</w:t>
      </w:r>
    </w:p>
    <w:p w:rsidR="004E7D13" w:rsidRPr="003F2178" w:rsidP="004E7D13" w14:paraId="3641F7EB" w14:textId="77777777">
      <w:r w:rsidRPr="003F2178">
        <w:rPr>
          <w:rStyle w:val="HideTWBExt"/>
        </w:rPr>
        <w:t>&lt;/RepeatBlock-By&gt;</w:t>
      </w:r>
    </w:p>
    <w:p w:rsidR="004E7D13" w:rsidRPr="003F2178" w:rsidP="004E7D13" w14:paraId="1BD0B0B7"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301814C1" w14:textId="77777777">
      <w:pPr>
        <w:pStyle w:val="NormalBold"/>
      </w:pPr>
      <w:r w:rsidRPr="003F2178">
        <w:rPr>
          <w:rStyle w:val="HideTWBExt"/>
          <w:b w:val="0"/>
        </w:rPr>
        <w:t>&lt;Article&gt;</w:t>
      </w:r>
      <w:r w:rsidRPr="003F2178">
        <w:t>Annex I – point 1 – point c – point viii – table</w:t>
      </w:r>
      <w:r w:rsidRPr="003F2178">
        <w:rPr>
          <w:rStyle w:val="HideTWBExt"/>
          <w:b w:val="0"/>
        </w:rPr>
        <w:t>&lt;/Article&gt;</w:t>
      </w:r>
    </w:p>
    <w:p w:rsidR="004E7D13" w:rsidRPr="003F2178" w:rsidP="004E7D13" w14:paraId="26E0F367"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1EE66E3E" w14:textId="77777777">
      <w:r w:rsidRPr="003F2178">
        <w:rPr>
          <w:rStyle w:val="HideTWBExt"/>
        </w:rPr>
        <w:t>&lt;Article2&gt;</w:t>
      </w:r>
      <w:r w:rsidRPr="003F2178">
        <w:t>Annex I – table – new rows 30a and 30b</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BAC056"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0920005E" w14:textId="77777777">
            <w:pPr>
              <w:keepNext/>
            </w:pPr>
          </w:p>
        </w:tc>
      </w:tr>
      <w:tr w14:paraId="3441529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67160D6"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369CB10F" w14:textId="77777777">
            <w:pPr>
              <w:pStyle w:val="ColumnHeading"/>
              <w:keepNext/>
              <w:rPr>
                <w:color w:val="008000"/>
                <w:lang w:val="en-GB"/>
              </w:rPr>
            </w:pPr>
            <w:r w:rsidRPr="003F2178">
              <w:rPr>
                <w:color w:val="008000"/>
                <w:lang w:val="en-GB"/>
              </w:rPr>
              <w:t>Amendment</w:t>
            </w:r>
          </w:p>
        </w:tc>
      </w:tr>
      <w:tr w14:paraId="56F5A5B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909F891" w14:textId="77777777">
            <w:pPr>
              <w:pStyle w:val="Normal6"/>
              <w:rPr>
                <w:lang w:val="en-GB"/>
              </w:rPr>
            </w:pPr>
            <w:r w:rsidRPr="003F2178">
              <w:rPr>
                <w:b/>
                <w:i/>
                <w:lang w:val="en-GB"/>
              </w:rPr>
              <w:t>(viii)</w:t>
            </w:r>
            <w:r w:rsidRPr="003F2178">
              <w:rPr>
                <w:b/>
                <w:i/>
                <w:lang w:val="en-GB"/>
              </w:rPr>
              <w:tab/>
              <w:t>the following rows are added:</w:t>
            </w:r>
          </w:p>
        </w:tc>
        <w:tc>
          <w:tcPr>
            <w:tcW w:w="4876" w:type="dxa"/>
            <w:hideMark/>
          </w:tcPr>
          <w:p w:rsidR="004E7D13" w:rsidRPr="003F2178" w:rsidP="00790F2A" w14:paraId="1E91B5BC" w14:textId="77777777">
            <w:pPr>
              <w:pStyle w:val="Normal6"/>
              <w:rPr>
                <w:szCs w:val="24"/>
                <w:lang w:val="en-GB"/>
              </w:rPr>
            </w:pPr>
            <w:r w:rsidRPr="003F2178">
              <w:rPr>
                <w:b/>
                <w:i/>
                <w:lang w:val="en-GB"/>
              </w:rPr>
              <w:t>deleted</w:t>
            </w:r>
          </w:p>
        </w:tc>
      </w:tr>
      <w:tr w14:paraId="1372BCD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8E35511" w14:textId="77777777">
            <w:pPr>
              <w:pStyle w:val="Normal6"/>
              <w:rPr>
                <w:lang w:val="en-GB"/>
              </w:rPr>
            </w:pPr>
            <w:r w:rsidRPr="003F2178">
              <w:rPr>
                <w:b/>
                <w:i/>
                <w:lang w:val="en-GB"/>
              </w:rPr>
              <w:t>[...]</w:t>
            </w:r>
          </w:p>
        </w:tc>
        <w:tc>
          <w:tcPr>
            <w:tcW w:w="4876" w:type="dxa"/>
          </w:tcPr>
          <w:p w:rsidR="004E7D13" w:rsidRPr="003F2178" w:rsidP="00790F2A" w14:paraId="3443431F" w14:textId="77777777">
            <w:pPr>
              <w:pStyle w:val="Normal6"/>
              <w:rPr>
                <w:szCs w:val="24"/>
                <w:lang w:val="en-GB"/>
              </w:rPr>
            </w:pPr>
          </w:p>
        </w:tc>
      </w:tr>
      <w:tr w14:paraId="46A825C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3C3C0B3" w14:textId="77777777">
            <w:pPr>
              <w:pStyle w:val="Normal6"/>
              <w:rPr>
                <w:lang w:val="en-GB"/>
              </w:rPr>
            </w:pPr>
            <w:r w:rsidRPr="003F2178">
              <w:rPr>
                <w:b/>
                <w:i/>
                <w:lang w:val="en-GB"/>
              </w:rPr>
              <w:t>The Commission shall report by 31 July 2029 whether one or both of the following conditions have been met:</w:t>
            </w:r>
          </w:p>
        </w:tc>
        <w:tc>
          <w:tcPr>
            <w:tcW w:w="4876" w:type="dxa"/>
          </w:tcPr>
          <w:p w:rsidR="004E7D13" w:rsidRPr="003F2178" w:rsidP="00790F2A" w14:paraId="77C47422" w14:textId="77777777">
            <w:pPr>
              <w:pStyle w:val="Normal6"/>
              <w:rPr>
                <w:szCs w:val="24"/>
                <w:lang w:val="en-GB"/>
              </w:rPr>
            </w:pPr>
          </w:p>
        </w:tc>
      </w:tr>
      <w:tr w14:paraId="3B7686A0"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BBE0CA6" w14:textId="77777777">
            <w:pPr>
              <w:pStyle w:val="Normal6"/>
              <w:rPr>
                <w:lang w:val="en-GB"/>
              </w:rPr>
            </w:pPr>
            <w:r w:rsidRPr="003F2178">
              <w:rPr>
                <w:b/>
                <w:i/>
                <w:lang w:val="en-GB"/>
              </w:rPr>
              <w:t>(1) the establishment of landfill register(s) pursuant to Article [X] of Regulation (EU) […./..] [Circular Economy Act to ensure environmental integrity and avoid circumvention; and </w:t>
            </w:r>
          </w:p>
        </w:tc>
        <w:tc>
          <w:tcPr>
            <w:tcW w:w="4876" w:type="dxa"/>
          </w:tcPr>
          <w:p w:rsidR="004E7D13" w:rsidRPr="003F2178" w:rsidP="00790F2A" w14:paraId="04F80F7B" w14:textId="77777777">
            <w:pPr>
              <w:pStyle w:val="Normal6"/>
              <w:rPr>
                <w:szCs w:val="24"/>
                <w:lang w:val="en-GB"/>
              </w:rPr>
            </w:pPr>
          </w:p>
        </w:tc>
      </w:tr>
      <w:tr w14:paraId="00FC661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D1770A8" w14:textId="77777777">
            <w:pPr>
              <w:pStyle w:val="Normal6"/>
              <w:rPr>
                <w:lang w:val="en-GB"/>
              </w:rPr>
            </w:pPr>
            <w:r w:rsidRPr="003F2178">
              <w:rPr>
                <w:b/>
                <w:i/>
                <w:lang w:val="en-GB"/>
              </w:rPr>
              <w:t>(2) Best Available Techniques for Landfills conclusions have been published in the Official Journal of the European Union pursuant to Article 13 of Directive 2010/75/EU.</w:t>
            </w:r>
          </w:p>
        </w:tc>
        <w:tc>
          <w:tcPr>
            <w:tcW w:w="4876" w:type="dxa"/>
          </w:tcPr>
          <w:p w:rsidR="004E7D13" w:rsidRPr="003F2178" w:rsidP="00790F2A" w14:paraId="1749B048" w14:textId="77777777">
            <w:pPr>
              <w:pStyle w:val="Normal6"/>
              <w:rPr>
                <w:szCs w:val="24"/>
                <w:lang w:val="en-GB"/>
              </w:rPr>
            </w:pPr>
          </w:p>
        </w:tc>
      </w:tr>
      <w:tr w14:paraId="382C56D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DE45E95" w14:textId="77777777">
            <w:pPr>
              <w:pStyle w:val="Normal6"/>
              <w:rPr>
                <w:lang w:val="en-GB"/>
              </w:rPr>
            </w:pPr>
            <w:r w:rsidRPr="003F2178">
              <w:rPr>
                <w:b/>
                <w:i/>
                <w:lang w:val="en-GB"/>
              </w:rPr>
              <w:t xml:space="preserve">Where both of the conditions referred to are met, Articles 14 and 15 shall apply to landfills where there is the disposal or recovery of non-hazardous waste from 1 </w:t>
            </w:r>
            <w:r w:rsidRPr="003F2178">
              <w:rPr>
                <w:b/>
                <w:i/>
                <w:lang w:val="en-GB"/>
              </w:rPr>
              <w:t>January 2031.</w:t>
            </w:r>
          </w:p>
        </w:tc>
        <w:tc>
          <w:tcPr>
            <w:tcW w:w="4876" w:type="dxa"/>
          </w:tcPr>
          <w:p w:rsidR="004E7D13" w:rsidRPr="003F2178" w:rsidP="00790F2A" w14:paraId="6D0D741C" w14:textId="77777777">
            <w:pPr>
              <w:pStyle w:val="Normal6"/>
              <w:rPr>
                <w:szCs w:val="24"/>
                <w:lang w:val="en-GB"/>
              </w:rPr>
            </w:pPr>
          </w:p>
        </w:tc>
      </w:tr>
      <w:tr w14:paraId="45B63695"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80BB1D9" w14:textId="77777777">
            <w:pPr>
              <w:pStyle w:val="Normal6"/>
              <w:rPr>
                <w:lang w:val="en-GB"/>
              </w:rPr>
            </w:pPr>
            <w:r w:rsidRPr="003F2178">
              <w:rPr>
                <w:b/>
                <w:i/>
                <w:lang w:val="en-GB"/>
              </w:rPr>
              <w:t>Where one or both of the conditions referred to are not met, Articles 14 and 15 shall apply to landfills where there is the disposal or recovery of non-hazardous waste from 1 January 2034.</w:t>
            </w:r>
          </w:p>
        </w:tc>
        <w:tc>
          <w:tcPr>
            <w:tcW w:w="4876" w:type="dxa"/>
          </w:tcPr>
          <w:p w:rsidR="004E7D13" w:rsidRPr="003F2178" w:rsidP="00790F2A" w14:paraId="13B29977" w14:textId="77777777">
            <w:pPr>
              <w:pStyle w:val="Normal6"/>
              <w:rPr>
                <w:szCs w:val="24"/>
                <w:lang w:val="en-GB"/>
              </w:rPr>
            </w:pPr>
          </w:p>
        </w:tc>
      </w:tr>
      <w:tr w14:paraId="39183B8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A58CF7C" w14:textId="77777777">
            <w:pPr>
              <w:pStyle w:val="Normal6"/>
              <w:rPr>
                <w:lang w:val="en-GB"/>
              </w:rPr>
            </w:pPr>
            <w:r w:rsidRPr="003F2178">
              <w:rPr>
                <w:b/>
                <w:i/>
                <w:lang w:val="en-GB"/>
              </w:rPr>
              <w:t>Carbon dioxide </w:t>
            </w:r>
          </w:p>
        </w:tc>
        <w:tc>
          <w:tcPr>
            <w:tcW w:w="4876" w:type="dxa"/>
          </w:tcPr>
          <w:p w:rsidR="004E7D13" w:rsidRPr="003F2178" w:rsidP="00790F2A" w14:paraId="3C1CD4B0" w14:textId="77777777">
            <w:pPr>
              <w:pStyle w:val="Normal6"/>
              <w:rPr>
                <w:szCs w:val="24"/>
                <w:lang w:val="en-GB"/>
              </w:rPr>
            </w:pPr>
          </w:p>
        </w:tc>
      </w:tr>
    </w:tbl>
    <w:p w:rsidR="004E7D13" w:rsidRPr="003F2178" w:rsidP="004E7D13" w14:paraId="71B090D8"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1DB19067" w14:textId="77777777">
      <w:r w:rsidRPr="003F2178">
        <w:rPr>
          <w:rStyle w:val="HideTWBExt"/>
        </w:rPr>
        <w:t>&lt;/Amend&gt;</w:t>
      </w:r>
    </w:p>
    <w:p w:rsidR="004E7D13" w:rsidRPr="003F2178" w:rsidP="004E7D13" w14:paraId="23A34E16"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3247</w:t>
      </w:r>
      <w:r w:rsidRPr="003F2178">
        <w:rPr>
          <w:rStyle w:val="HideTWBExt"/>
          <w:b w:val="0"/>
          <w:lang w:val="en-GB"/>
        </w:rPr>
        <w:t>&lt;/NumAm&gt;</w:t>
      </w:r>
    </w:p>
    <w:p w:rsidR="004E7D13" w:rsidRPr="003F2178" w:rsidP="004E7D13" w14:paraId="4AF777A3" w14:textId="77777777">
      <w:pPr>
        <w:pStyle w:val="NormalBold"/>
      </w:pPr>
      <w:r w:rsidRPr="003F2178">
        <w:rPr>
          <w:rStyle w:val="HideTWBExt"/>
          <w:b w:val="0"/>
        </w:rPr>
        <w:t>&lt;RepeatBlock-By&gt;&lt;Members&gt;</w:t>
      </w:r>
      <w:r w:rsidRPr="003F2178">
        <w:t xml:space="preserve">Jorge </w:t>
      </w:r>
      <w:r w:rsidRPr="003F2178">
        <w:t>Buxadé</w:t>
      </w:r>
      <w:r w:rsidRPr="003F2178">
        <w:t xml:space="preserve"> Villalba, Roman Haider, Antonín Staněk, Silvia Sardone, Marie-Luce Brasier-Clain, Mathilde Androuët, Anne-Sophie </w:t>
      </w:r>
      <w:r w:rsidRPr="003F2178">
        <w:t>Frigout</w:t>
      </w:r>
      <w:r w:rsidRPr="003F2178">
        <w:rPr>
          <w:rStyle w:val="HideTWBExt"/>
          <w:b w:val="0"/>
        </w:rPr>
        <w:t>&lt;/Members&gt;</w:t>
      </w:r>
    </w:p>
    <w:p w:rsidR="004E7D13" w:rsidRPr="003F2178" w:rsidP="004E7D13" w14:paraId="12B5734C" w14:textId="77777777">
      <w:r w:rsidRPr="003F2178">
        <w:rPr>
          <w:rStyle w:val="HideTWBExt"/>
        </w:rPr>
        <w:t>&lt;/RepeatBlock-By&gt;</w:t>
      </w:r>
    </w:p>
    <w:p w:rsidR="004E7D13" w:rsidRPr="003F2178" w:rsidP="004E7D13" w14:paraId="5614DE3C"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799E8367" w14:textId="77777777">
      <w:pPr>
        <w:pStyle w:val="NormalBold"/>
      </w:pPr>
      <w:r w:rsidRPr="003F2178">
        <w:rPr>
          <w:rStyle w:val="HideTWBExt"/>
          <w:b w:val="0"/>
        </w:rPr>
        <w:t>&lt;Article&gt;</w:t>
      </w:r>
      <w:r w:rsidRPr="003F2178">
        <w:t>Annex I – point 1 – point c – point viii – table</w:t>
      </w:r>
      <w:r w:rsidRPr="003F2178">
        <w:rPr>
          <w:rStyle w:val="HideTWBExt"/>
          <w:b w:val="0"/>
        </w:rPr>
        <w:t>&lt;/Article&gt;</w:t>
      </w:r>
    </w:p>
    <w:p w:rsidR="004E7D13" w:rsidRPr="003F2178" w:rsidP="004E7D13" w14:paraId="5123FDEE"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6CD16282" w14:textId="77777777">
      <w:r w:rsidRPr="003F2178">
        <w:rPr>
          <w:rStyle w:val="HideTWBExt"/>
        </w:rPr>
        <w:t>&lt;Article2&gt;</w:t>
      </w:r>
      <w:r w:rsidRPr="003F2178">
        <w:t>Annex I – table – new rows 30a and 30b</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CCA739"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7BD0745" w14:textId="77777777">
            <w:pPr>
              <w:keepNext/>
            </w:pPr>
          </w:p>
        </w:tc>
      </w:tr>
      <w:tr w14:paraId="0BEBAF3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B3828A5"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47C3435" w14:textId="77777777">
            <w:pPr>
              <w:pStyle w:val="ColumnHeading"/>
              <w:keepNext/>
              <w:rPr>
                <w:color w:val="008000"/>
                <w:lang w:val="en-GB"/>
              </w:rPr>
            </w:pPr>
            <w:r w:rsidRPr="003F2178">
              <w:rPr>
                <w:color w:val="008000"/>
                <w:lang w:val="en-GB"/>
              </w:rPr>
              <w:t>Amendment</w:t>
            </w:r>
          </w:p>
        </w:tc>
      </w:tr>
      <w:tr w14:paraId="29F3078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BAEBD21" w14:textId="77777777">
            <w:pPr>
              <w:pStyle w:val="Normal6"/>
              <w:rPr>
                <w:lang w:val="en-GB"/>
              </w:rPr>
            </w:pPr>
            <w:r w:rsidRPr="003F2178">
              <w:rPr>
                <w:b/>
                <w:i/>
                <w:lang w:val="en-GB"/>
              </w:rPr>
              <w:t>(viii)</w:t>
            </w:r>
            <w:r w:rsidRPr="003F2178">
              <w:rPr>
                <w:b/>
                <w:i/>
                <w:lang w:val="en-GB"/>
              </w:rPr>
              <w:tab/>
              <w:t>the following rows are added:</w:t>
            </w:r>
          </w:p>
        </w:tc>
        <w:tc>
          <w:tcPr>
            <w:tcW w:w="4876" w:type="dxa"/>
            <w:hideMark/>
          </w:tcPr>
          <w:p w:rsidR="004E7D13" w:rsidRPr="003F2178" w:rsidP="00790F2A" w14:paraId="299A9280" w14:textId="77777777">
            <w:pPr>
              <w:pStyle w:val="Normal6"/>
              <w:rPr>
                <w:szCs w:val="24"/>
                <w:lang w:val="en-GB"/>
              </w:rPr>
            </w:pPr>
            <w:r w:rsidRPr="003F2178">
              <w:rPr>
                <w:b/>
                <w:i/>
                <w:lang w:val="en-GB"/>
              </w:rPr>
              <w:t>deleted</w:t>
            </w:r>
          </w:p>
        </w:tc>
      </w:tr>
      <w:tr w14:paraId="6508722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B7577E6" w14:textId="77777777">
            <w:pPr>
              <w:pStyle w:val="Normal6"/>
              <w:rPr>
                <w:lang w:val="en-GB"/>
              </w:rPr>
            </w:pPr>
            <w:r w:rsidRPr="003F2178">
              <w:rPr>
                <w:b/>
                <w:i/>
                <w:lang w:val="en-GB"/>
              </w:rPr>
              <w:t>[...]</w:t>
            </w:r>
          </w:p>
        </w:tc>
        <w:tc>
          <w:tcPr>
            <w:tcW w:w="4876" w:type="dxa"/>
          </w:tcPr>
          <w:p w:rsidR="004E7D13" w:rsidRPr="003F2178" w:rsidP="00790F2A" w14:paraId="14859DEE" w14:textId="77777777">
            <w:pPr>
              <w:pStyle w:val="Normal6"/>
              <w:rPr>
                <w:szCs w:val="24"/>
                <w:lang w:val="en-GB"/>
              </w:rPr>
            </w:pPr>
          </w:p>
        </w:tc>
      </w:tr>
      <w:tr w14:paraId="6649BCB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0110377" w14:textId="77777777">
            <w:pPr>
              <w:pStyle w:val="Normal6"/>
              <w:rPr>
                <w:lang w:val="en-GB"/>
              </w:rPr>
            </w:pPr>
            <w:r w:rsidRPr="003F2178">
              <w:rPr>
                <w:b/>
                <w:i/>
                <w:lang w:val="en-GB"/>
              </w:rPr>
              <w:t>The Commission shall report by 31 July 2029 whether one or both of the following conditions have been met:</w:t>
            </w:r>
          </w:p>
        </w:tc>
        <w:tc>
          <w:tcPr>
            <w:tcW w:w="4876" w:type="dxa"/>
          </w:tcPr>
          <w:p w:rsidR="004E7D13" w:rsidRPr="003F2178" w:rsidP="00790F2A" w14:paraId="77BE9AE8" w14:textId="77777777">
            <w:pPr>
              <w:pStyle w:val="Normal6"/>
              <w:rPr>
                <w:szCs w:val="24"/>
                <w:lang w:val="en-GB"/>
              </w:rPr>
            </w:pPr>
          </w:p>
        </w:tc>
      </w:tr>
      <w:tr w14:paraId="12AD80A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5D91A23" w14:textId="77777777">
            <w:pPr>
              <w:pStyle w:val="Normal6"/>
              <w:rPr>
                <w:lang w:val="en-GB"/>
              </w:rPr>
            </w:pPr>
            <w:r w:rsidRPr="003F2178">
              <w:rPr>
                <w:b/>
                <w:i/>
                <w:lang w:val="en-GB"/>
              </w:rPr>
              <w:t>(1) the establishment of landfill register(s) pursuant to Article [X] of Regulation (EU) […./..] [Circular Economy Act to ensure environmental integrity and avoid circumvention; and </w:t>
            </w:r>
          </w:p>
        </w:tc>
        <w:tc>
          <w:tcPr>
            <w:tcW w:w="4876" w:type="dxa"/>
          </w:tcPr>
          <w:p w:rsidR="004E7D13" w:rsidRPr="003F2178" w:rsidP="00790F2A" w14:paraId="64CC74E6" w14:textId="77777777">
            <w:pPr>
              <w:pStyle w:val="Normal6"/>
              <w:rPr>
                <w:szCs w:val="24"/>
                <w:lang w:val="en-GB"/>
              </w:rPr>
            </w:pPr>
          </w:p>
        </w:tc>
      </w:tr>
      <w:tr w14:paraId="243D6CF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52CA1F7" w14:textId="77777777">
            <w:pPr>
              <w:pStyle w:val="Normal6"/>
              <w:rPr>
                <w:lang w:val="en-GB"/>
              </w:rPr>
            </w:pPr>
            <w:r w:rsidRPr="003F2178">
              <w:rPr>
                <w:b/>
                <w:i/>
                <w:lang w:val="en-GB"/>
              </w:rPr>
              <w:t>(2) Best Available Techniques for Landfills conclusions have been published in the Official Journal of the European Union pursuant to Article 13 of Directive 2010/75/EU.</w:t>
            </w:r>
          </w:p>
        </w:tc>
        <w:tc>
          <w:tcPr>
            <w:tcW w:w="4876" w:type="dxa"/>
          </w:tcPr>
          <w:p w:rsidR="004E7D13" w:rsidRPr="003F2178" w:rsidP="00790F2A" w14:paraId="3C4E55C6" w14:textId="77777777">
            <w:pPr>
              <w:pStyle w:val="Normal6"/>
              <w:rPr>
                <w:szCs w:val="24"/>
                <w:lang w:val="en-GB"/>
              </w:rPr>
            </w:pPr>
          </w:p>
        </w:tc>
      </w:tr>
      <w:tr w14:paraId="05C7264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38AFA81" w14:textId="77777777">
            <w:pPr>
              <w:pStyle w:val="Normal6"/>
              <w:rPr>
                <w:lang w:val="en-GB"/>
              </w:rPr>
            </w:pPr>
            <w:r w:rsidRPr="003F2178">
              <w:rPr>
                <w:b/>
                <w:i/>
                <w:lang w:val="en-GB"/>
              </w:rPr>
              <w:t>Where both of the conditions referred to are met, Articles 14 and 15 shall apply to landfills where there is the disposal or recovery of non-hazardous waste from 1 January 2031.</w:t>
            </w:r>
          </w:p>
        </w:tc>
        <w:tc>
          <w:tcPr>
            <w:tcW w:w="4876" w:type="dxa"/>
          </w:tcPr>
          <w:p w:rsidR="004E7D13" w:rsidRPr="003F2178" w:rsidP="00790F2A" w14:paraId="65B90379" w14:textId="77777777">
            <w:pPr>
              <w:pStyle w:val="Normal6"/>
              <w:rPr>
                <w:szCs w:val="24"/>
                <w:lang w:val="en-GB"/>
              </w:rPr>
            </w:pPr>
          </w:p>
        </w:tc>
      </w:tr>
      <w:tr w14:paraId="61656E4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4144C28" w14:textId="77777777">
            <w:pPr>
              <w:pStyle w:val="Normal6"/>
              <w:rPr>
                <w:lang w:val="en-GB"/>
              </w:rPr>
            </w:pPr>
            <w:r w:rsidRPr="003F2178">
              <w:rPr>
                <w:b/>
                <w:i/>
                <w:lang w:val="en-GB"/>
              </w:rPr>
              <w:t xml:space="preserve">Where one or both of the conditions referred to are not met, Articles 14 and 15 </w:t>
            </w:r>
            <w:r w:rsidRPr="003F2178">
              <w:rPr>
                <w:b/>
                <w:i/>
                <w:lang w:val="en-GB"/>
              </w:rPr>
              <w:t>shall apply to landfills where there is the disposal or recovery of non-hazardous waste from 1 January 2034.</w:t>
            </w:r>
          </w:p>
        </w:tc>
        <w:tc>
          <w:tcPr>
            <w:tcW w:w="4876" w:type="dxa"/>
          </w:tcPr>
          <w:p w:rsidR="004E7D13" w:rsidRPr="003F2178" w:rsidP="00790F2A" w14:paraId="59BA769E" w14:textId="77777777">
            <w:pPr>
              <w:pStyle w:val="Normal6"/>
              <w:rPr>
                <w:szCs w:val="24"/>
                <w:lang w:val="en-GB"/>
              </w:rPr>
            </w:pPr>
          </w:p>
        </w:tc>
      </w:tr>
      <w:tr w14:paraId="5098C65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B457730" w14:textId="77777777">
            <w:pPr>
              <w:pStyle w:val="Normal6"/>
              <w:rPr>
                <w:lang w:val="en-GB"/>
              </w:rPr>
            </w:pPr>
            <w:r w:rsidRPr="003F2178">
              <w:rPr>
                <w:b/>
                <w:i/>
                <w:lang w:val="en-GB"/>
              </w:rPr>
              <w:t>Carbon dioxide </w:t>
            </w:r>
          </w:p>
        </w:tc>
        <w:tc>
          <w:tcPr>
            <w:tcW w:w="4876" w:type="dxa"/>
          </w:tcPr>
          <w:p w:rsidR="004E7D13" w:rsidRPr="003F2178" w:rsidP="00790F2A" w14:paraId="02FA1F8B" w14:textId="77777777">
            <w:pPr>
              <w:pStyle w:val="Normal6"/>
              <w:rPr>
                <w:szCs w:val="24"/>
                <w:lang w:val="en-GB"/>
              </w:rPr>
            </w:pPr>
          </w:p>
        </w:tc>
      </w:tr>
    </w:tbl>
    <w:p w:rsidR="004E7D13" w:rsidRPr="003F2178" w:rsidP="004E7D13" w14:paraId="0FFD4C27"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35F312A" w14:textId="77777777">
      <w:r w:rsidRPr="003F2178">
        <w:rPr>
          <w:rStyle w:val="HideTWBExt"/>
        </w:rPr>
        <w:t>&lt;/Amend&gt;</w:t>
      </w:r>
    </w:p>
    <w:p w:rsidR="004E7D13" w:rsidRPr="003F2178" w:rsidP="004E7D13" w14:paraId="2F76C658"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3248</w:t>
      </w:r>
      <w:r w:rsidRPr="003F2178">
        <w:rPr>
          <w:rStyle w:val="HideTWBExt"/>
          <w:b w:val="0"/>
          <w:lang w:val="en-GB"/>
        </w:rPr>
        <w:t>&lt;/NumAm&gt;</w:t>
      </w:r>
    </w:p>
    <w:p w:rsidR="004E7D13" w:rsidRPr="004E7D13" w:rsidP="004E7D13" w14:paraId="7AA3D8EF" w14:textId="77777777">
      <w:pPr>
        <w:pStyle w:val="NormalBold"/>
        <w:rPr>
          <w:lang w:val="it-IT"/>
        </w:rPr>
      </w:pPr>
      <w:r w:rsidRPr="004E7D13">
        <w:rPr>
          <w:rStyle w:val="HideTWBExt"/>
          <w:b w:val="0"/>
          <w:lang w:val="it-IT"/>
        </w:rPr>
        <w:t>&lt;RepeatBlock-By&gt;&lt;Members&gt;</w:t>
      </w:r>
      <w:r w:rsidRPr="004E7D13">
        <w:rPr>
          <w:lang w:val="it-IT"/>
        </w:rPr>
        <w:t>Letizia Moratti, Massimiliano Salini, Flavio Tosi</w:t>
      </w:r>
      <w:r w:rsidRPr="004E7D13">
        <w:rPr>
          <w:rStyle w:val="HideTWBExt"/>
          <w:b w:val="0"/>
          <w:lang w:val="it-IT"/>
        </w:rPr>
        <w:t>&lt;/Members&gt;</w:t>
      </w:r>
    </w:p>
    <w:p w:rsidR="004E7D13" w:rsidRPr="004E7D13" w:rsidP="004E7D13" w14:paraId="7AC64726" w14:textId="77777777">
      <w:pPr>
        <w:rPr>
          <w:lang w:val="it-IT"/>
        </w:rPr>
      </w:pPr>
      <w:r w:rsidRPr="004E7D13">
        <w:rPr>
          <w:rStyle w:val="HideTWBExt"/>
          <w:lang w:val="it-IT"/>
        </w:rPr>
        <w:t>&lt;/RepeatBlock-By&gt;</w:t>
      </w:r>
    </w:p>
    <w:p w:rsidR="004E7D13" w:rsidRPr="003F2178" w:rsidP="004E7D13" w14:paraId="23A4869A"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79CC76EB" w14:textId="77777777">
      <w:pPr>
        <w:pStyle w:val="NormalBold"/>
      </w:pPr>
      <w:r w:rsidRPr="003F2178">
        <w:rPr>
          <w:rStyle w:val="HideTWBExt"/>
          <w:b w:val="0"/>
        </w:rPr>
        <w:t>&lt;Article&gt;</w:t>
      </w:r>
      <w:r w:rsidRPr="003F2178">
        <w:t>Annex I – point 1 – point c – point viii – table</w:t>
      </w:r>
      <w:r w:rsidRPr="003F2178">
        <w:rPr>
          <w:rStyle w:val="HideTWBExt"/>
          <w:b w:val="0"/>
        </w:rPr>
        <w:t>&lt;/Article&gt;</w:t>
      </w:r>
    </w:p>
    <w:p w:rsidR="004E7D13" w:rsidRPr="003F2178" w:rsidP="004E7D13" w14:paraId="33FAFF52"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F21C0A2" w14:textId="77777777">
      <w:r w:rsidRPr="003F2178">
        <w:rPr>
          <w:rStyle w:val="HideTWBExt"/>
        </w:rPr>
        <w:t>&lt;Article2&gt;</w:t>
      </w:r>
      <w:r w:rsidRPr="003F2178">
        <w:t>Annex I – table – new rows 30a and 30b</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1C4708"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0CE7EA82" w14:textId="77777777">
            <w:pPr>
              <w:keepNext/>
            </w:pPr>
          </w:p>
        </w:tc>
      </w:tr>
      <w:tr w14:paraId="5FF82B8A"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FDDD486"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6C2EF19E" w14:textId="77777777">
            <w:pPr>
              <w:pStyle w:val="ColumnHeading"/>
              <w:keepNext/>
              <w:rPr>
                <w:color w:val="008000"/>
                <w:lang w:val="en-GB"/>
              </w:rPr>
            </w:pPr>
            <w:r w:rsidRPr="003F2178">
              <w:rPr>
                <w:color w:val="008000"/>
                <w:lang w:val="en-GB"/>
              </w:rPr>
              <w:t>Amendment</w:t>
            </w:r>
          </w:p>
        </w:tc>
      </w:tr>
      <w:tr w14:paraId="6E5E8BA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EAB31C3" w14:textId="77777777">
            <w:pPr>
              <w:pStyle w:val="Normal6"/>
              <w:rPr>
                <w:lang w:val="en-GB"/>
              </w:rPr>
            </w:pPr>
            <w:r w:rsidRPr="003F2178">
              <w:rPr>
                <w:b/>
                <w:i/>
                <w:lang w:val="en-GB"/>
              </w:rPr>
              <w:t>(viii)</w:t>
            </w:r>
            <w:r w:rsidRPr="003F2178">
              <w:rPr>
                <w:b/>
                <w:i/>
                <w:lang w:val="en-GB"/>
              </w:rPr>
              <w:tab/>
              <w:t>the following rows are added:</w:t>
            </w:r>
          </w:p>
        </w:tc>
        <w:tc>
          <w:tcPr>
            <w:tcW w:w="4876" w:type="dxa"/>
            <w:hideMark/>
          </w:tcPr>
          <w:p w:rsidR="004E7D13" w:rsidRPr="003F2178" w:rsidP="00790F2A" w14:paraId="18A0DD82" w14:textId="77777777">
            <w:pPr>
              <w:pStyle w:val="Normal6"/>
              <w:rPr>
                <w:szCs w:val="24"/>
                <w:lang w:val="en-GB"/>
              </w:rPr>
            </w:pPr>
            <w:r w:rsidRPr="003F2178">
              <w:rPr>
                <w:b/>
                <w:i/>
                <w:lang w:val="en-GB"/>
              </w:rPr>
              <w:t>deleted</w:t>
            </w:r>
          </w:p>
        </w:tc>
      </w:tr>
      <w:tr w14:paraId="5231880D"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C1FA3AA" w14:textId="77777777">
            <w:pPr>
              <w:pStyle w:val="Normal6"/>
              <w:rPr>
                <w:lang w:val="en-GB"/>
              </w:rPr>
            </w:pPr>
            <w:r w:rsidRPr="003F2178">
              <w:rPr>
                <w:b/>
                <w:i/>
                <w:lang w:val="en-GB"/>
              </w:rPr>
              <w:t>[...]</w:t>
            </w:r>
          </w:p>
        </w:tc>
        <w:tc>
          <w:tcPr>
            <w:tcW w:w="4876" w:type="dxa"/>
          </w:tcPr>
          <w:p w:rsidR="004E7D13" w:rsidRPr="003F2178" w:rsidP="00790F2A" w14:paraId="24D6741F" w14:textId="77777777">
            <w:pPr>
              <w:pStyle w:val="Normal6"/>
              <w:rPr>
                <w:szCs w:val="24"/>
                <w:lang w:val="en-GB"/>
              </w:rPr>
            </w:pPr>
          </w:p>
        </w:tc>
      </w:tr>
      <w:tr w14:paraId="3862A1E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13D3CCE" w14:textId="77777777">
            <w:pPr>
              <w:pStyle w:val="Normal6"/>
              <w:rPr>
                <w:lang w:val="en-GB"/>
              </w:rPr>
            </w:pPr>
            <w:r w:rsidRPr="003F2178">
              <w:rPr>
                <w:b/>
                <w:i/>
                <w:lang w:val="en-GB"/>
              </w:rPr>
              <w:t>The Commission shall report by 31 July 2029 whether one or both of the following conditions have been met:</w:t>
            </w:r>
          </w:p>
        </w:tc>
        <w:tc>
          <w:tcPr>
            <w:tcW w:w="4876" w:type="dxa"/>
          </w:tcPr>
          <w:p w:rsidR="004E7D13" w:rsidRPr="003F2178" w:rsidP="00790F2A" w14:paraId="35527BC2" w14:textId="77777777">
            <w:pPr>
              <w:pStyle w:val="Normal6"/>
              <w:rPr>
                <w:szCs w:val="24"/>
                <w:lang w:val="en-GB"/>
              </w:rPr>
            </w:pPr>
          </w:p>
        </w:tc>
      </w:tr>
      <w:tr w14:paraId="6B701E0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AEA38B8" w14:textId="77777777">
            <w:pPr>
              <w:pStyle w:val="Normal6"/>
              <w:rPr>
                <w:lang w:val="en-GB"/>
              </w:rPr>
            </w:pPr>
            <w:r w:rsidRPr="003F2178">
              <w:rPr>
                <w:b/>
                <w:i/>
                <w:lang w:val="en-GB"/>
              </w:rPr>
              <w:t>(1) the establishment of landfill register(s) pursuant to Article [X] of Regulation (EU) […./..] [Circular Economy Act to ensure environmental integrity and avoid circumvention; and </w:t>
            </w:r>
          </w:p>
        </w:tc>
        <w:tc>
          <w:tcPr>
            <w:tcW w:w="4876" w:type="dxa"/>
          </w:tcPr>
          <w:p w:rsidR="004E7D13" w:rsidRPr="003F2178" w:rsidP="00790F2A" w14:paraId="468EB2DA" w14:textId="77777777">
            <w:pPr>
              <w:pStyle w:val="Normal6"/>
              <w:rPr>
                <w:szCs w:val="24"/>
                <w:lang w:val="en-GB"/>
              </w:rPr>
            </w:pPr>
          </w:p>
        </w:tc>
      </w:tr>
      <w:tr w14:paraId="57DFF09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73CBB4C" w14:textId="77777777">
            <w:pPr>
              <w:pStyle w:val="Normal6"/>
              <w:rPr>
                <w:lang w:val="en-GB"/>
              </w:rPr>
            </w:pPr>
            <w:r w:rsidRPr="003F2178">
              <w:rPr>
                <w:b/>
                <w:i/>
                <w:lang w:val="en-GB"/>
              </w:rPr>
              <w:t>(2) Best Available Techniques for Landfills conclusions have been published in the Official Journal of the European Union pursuant to Article 13 of Directive 2010/75/EU.</w:t>
            </w:r>
          </w:p>
        </w:tc>
        <w:tc>
          <w:tcPr>
            <w:tcW w:w="4876" w:type="dxa"/>
          </w:tcPr>
          <w:p w:rsidR="004E7D13" w:rsidRPr="003F2178" w:rsidP="00790F2A" w14:paraId="7FEA3AD5" w14:textId="77777777">
            <w:pPr>
              <w:pStyle w:val="Normal6"/>
              <w:rPr>
                <w:szCs w:val="24"/>
                <w:lang w:val="en-GB"/>
              </w:rPr>
            </w:pPr>
          </w:p>
        </w:tc>
      </w:tr>
      <w:tr w14:paraId="2B73383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51EC553" w14:textId="77777777">
            <w:pPr>
              <w:pStyle w:val="Normal6"/>
              <w:rPr>
                <w:lang w:val="en-GB"/>
              </w:rPr>
            </w:pPr>
            <w:r w:rsidRPr="003F2178">
              <w:rPr>
                <w:b/>
                <w:i/>
                <w:lang w:val="en-GB"/>
              </w:rPr>
              <w:t>Where both of the conditions referred to are met, Articles 14 and 15 shall apply to landfills where there is the disposal or recovery of non-hazardous waste from 1 January 2031.</w:t>
            </w:r>
          </w:p>
        </w:tc>
        <w:tc>
          <w:tcPr>
            <w:tcW w:w="4876" w:type="dxa"/>
          </w:tcPr>
          <w:p w:rsidR="004E7D13" w:rsidRPr="003F2178" w:rsidP="00790F2A" w14:paraId="4884D885" w14:textId="77777777">
            <w:pPr>
              <w:pStyle w:val="Normal6"/>
              <w:rPr>
                <w:szCs w:val="24"/>
                <w:lang w:val="en-GB"/>
              </w:rPr>
            </w:pPr>
          </w:p>
        </w:tc>
      </w:tr>
      <w:tr w14:paraId="1CEB86F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E405DE8" w14:textId="77777777">
            <w:pPr>
              <w:pStyle w:val="Normal6"/>
              <w:rPr>
                <w:lang w:val="en-GB"/>
              </w:rPr>
            </w:pPr>
            <w:r w:rsidRPr="003F2178">
              <w:rPr>
                <w:b/>
                <w:i/>
                <w:lang w:val="en-GB"/>
              </w:rPr>
              <w:t>Where one or both of the conditions referred to are not met, Articles 14 and 15 shall apply to landfills where there is the disposal or recovery of non-hazardous waste from 1 January 2034.</w:t>
            </w:r>
          </w:p>
        </w:tc>
        <w:tc>
          <w:tcPr>
            <w:tcW w:w="4876" w:type="dxa"/>
          </w:tcPr>
          <w:p w:rsidR="004E7D13" w:rsidRPr="003F2178" w:rsidP="00790F2A" w14:paraId="065F9BE0" w14:textId="77777777">
            <w:pPr>
              <w:pStyle w:val="Normal6"/>
              <w:rPr>
                <w:szCs w:val="24"/>
                <w:lang w:val="en-GB"/>
              </w:rPr>
            </w:pPr>
          </w:p>
        </w:tc>
      </w:tr>
      <w:tr w14:paraId="4FB18BF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2A57A1D" w14:textId="77777777">
            <w:pPr>
              <w:pStyle w:val="Normal6"/>
              <w:rPr>
                <w:lang w:val="en-GB"/>
              </w:rPr>
            </w:pPr>
            <w:r w:rsidRPr="003F2178">
              <w:rPr>
                <w:b/>
                <w:i/>
                <w:lang w:val="en-GB"/>
              </w:rPr>
              <w:t>Carbon dioxide </w:t>
            </w:r>
          </w:p>
        </w:tc>
        <w:tc>
          <w:tcPr>
            <w:tcW w:w="4876" w:type="dxa"/>
          </w:tcPr>
          <w:p w:rsidR="004E7D13" w:rsidRPr="003F2178" w:rsidP="00790F2A" w14:paraId="714A6FD7" w14:textId="77777777">
            <w:pPr>
              <w:pStyle w:val="Normal6"/>
              <w:rPr>
                <w:szCs w:val="24"/>
                <w:lang w:val="en-GB"/>
              </w:rPr>
            </w:pPr>
          </w:p>
        </w:tc>
      </w:tr>
    </w:tbl>
    <w:p w:rsidR="004E7D13" w:rsidRPr="003F2178" w:rsidP="004E7D13" w14:paraId="69540634"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577EF9EB" w14:textId="77777777">
      <w:r w:rsidRPr="003F2178">
        <w:rPr>
          <w:rStyle w:val="HideTWBExt"/>
        </w:rPr>
        <w:t>&lt;/Amend&gt;</w:t>
      </w:r>
    </w:p>
    <w:p w:rsidR="004E7D13" w:rsidRPr="003F2178" w:rsidP="004E7D13" w14:paraId="415A909A"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3249</w:t>
      </w:r>
      <w:r w:rsidRPr="003F2178">
        <w:rPr>
          <w:rStyle w:val="HideTWBExt"/>
          <w:b w:val="0"/>
          <w:lang w:val="en-GB"/>
        </w:rPr>
        <w:t>&lt;/NumAm&gt;</w:t>
      </w:r>
    </w:p>
    <w:p w:rsidR="004E7D13" w:rsidRPr="004E7D13" w:rsidP="004E7D13" w14:paraId="4A6A2B80" w14:textId="77777777">
      <w:pPr>
        <w:pStyle w:val="NormalBold"/>
        <w:rPr>
          <w:lang w:val="it-IT"/>
        </w:rPr>
      </w:pPr>
      <w:r w:rsidRPr="004E7D13">
        <w:rPr>
          <w:rStyle w:val="HideTWBExt"/>
          <w:b w:val="0"/>
          <w:lang w:val="it-IT"/>
        </w:rPr>
        <w:t>&lt;RepeatBlock-By&gt;&lt;Members&gt;</w:t>
      </w:r>
      <w:r w:rsidRPr="004E7D13">
        <w:rPr>
          <w:lang w:val="it-IT"/>
        </w:rPr>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4E7D13">
        <w:rPr>
          <w:rStyle w:val="HideTWBExt"/>
          <w:b w:val="0"/>
          <w:lang w:val="it-IT"/>
        </w:rPr>
        <w:t>&lt;/Members&gt;</w:t>
      </w:r>
    </w:p>
    <w:p w:rsidR="004E7D13" w:rsidRPr="004E7D13" w:rsidP="004E7D13" w14:paraId="6613B93F" w14:textId="77777777">
      <w:pPr>
        <w:rPr>
          <w:lang w:val="it-IT"/>
        </w:rPr>
      </w:pPr>
      <w:r w:rsidRPr="004E7D13">
        <w:rPr>
          <w:rStyle w:val="HideTWBExt"/>
          <w:lang w:val="it-IT"/>
        </w:rPr>
        <w:t>&lt;/RepeatBlock-By&gt;</w:t>
      </w:r>
    </w:p>
    <w:p w:rsidR="004E7D13" w:rsidRPr="003F2178" w:rsidP="004E7D13" w14:paraId="1DB6875F"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7E74070C" w14:textId="77777777">
      <w:pPr>
        <w:pStyle w:val="NormalBold"/>
      </w:pPr>
      <w:r w:rsidRPr="003F2178">
        <w:rPr>
          <w:rStyle w:val="HideTWBExt"/>
          <w:b w:val="0"/>
        </w:rPr>
        <w:t>&lt;Article&gt;</w:t>
      </w:r>
      <w:r w:rsidRPr="003F2178">
        <w:t>Annex I – point 1 – point c – point viii – table</w:t>
      </w:r>
      <w:r w:rsidRPr="003F2178">
        <w:rPr>
          <w:rStyle w:val="HideTWBExt"/>
          <w:b w:val="0"/>
        </w:rPr>
        <w:t>&lt;/Article&gt;</w:t>
      </w:r>
    </w:p>
    <w:p w:rsidR="004E7D13" w:rsidRPr="003F2178" w:rsidP="004E7D13" w14:paraId="443F58C3"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4D3CFEFD" w14:textId="77777777">
      <w:r w:rsidRPr="003F2178">
        <w:rPr>
          <w:rStyle w:val="HideTWBExt"/>
        </w:rPr>
        <w:t>&lt;Article2&gt;</w:t>
      </w:r>
      <w:r w:rsidRPr="003F2178">
        <w:t>Annex I – table – new rows 30a and 30b</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DDE8C"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80F1B0F" w14:textId="77777777">
            <w:pPr>
              <w:keepNext/>
            </w:pPr>
          </w:p>
        </w:tc>
      </w:tr>
      <w:tr w14:paraId="04A9DAC4"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B9F815D"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3132CB31" w14:textId="77777777">
            <w:pPr>
              <w:pStyle w:val="ColumnHeading"/>
              <w:keepNext/>
              <w:rPr>
                <w:color w:val="008000"/>
                <w:lang w:val="en-GB"/>
              </w:rPr>
            </w:pPr>
            <w:r w:rsidRPr="003F2178">
              <w:rPr>
                <w:color w:val="008000"/>
                <w:lang w:val="en-GB"/>
              </w:rPr>
              <w:t>Amendment</w:t>
            </w:r>
          </w:p>
        </w:tc>
      </w:tr>
      <w:tr w14:paraId="759F9398"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33A3B04" w14:textId="77777777">
            <w:pPr>
              <w:pStyle w:val="Normal6"/>
              <w:rPr>
                <w:lang w:val="en-GB"/>
              </w:rPr>
            </w:pPr>
            <w:r w:rsidRPr="003F2178">
              <w:rPr>
                <w:b/>
                <w:i/>
                <w:lang w:val="en-GB"/>
              </w:rPr>
              <w:t>(viii)</w:t>
            </w:r>
            <w:r w:rsidRPr="003F2178">
              <w:rPr>
                <w:b/>
                <w:i/>
                <w:lang w:val="en-GB"/>
              </w:rPr>
              <w:tab/>
              <w:t>the following rows are added:</w:t>
            </w:r>
          </w:p>
        </w:tc>
        <w:tc>
          <w:tcPr>
            <w:tcW w:w="4876" w:type="dxa"/>
            <w:hideMark/>
          </w:tcPr>
          <w:p w:rsidR="004E7D13" w:rsidRPr="003F2178" w:rsidP="00790F2A" w14:paraId="6BF6C990" w14:textId="77777777">
            <w:pPr>
              <w:pStyle w:val="Normal6"/>
              <w:rPr>
                <w:szCs w:val="24"/>
                <w:lang w:val="en-GB"/>
              </w:rPr>
            </w:pPr>
            <w:r w:rsidRPr="003F2178">
              <w:rPr>
                <w:b/>
                <w:i/>
                <w:lang w:val="en-GB"/>
              </w:rPr>
              <w:t>deleted</w:t>
            </w:r>
          </w:p>
        </w:tc>
      </w:tr>
      <w:tr w14:paraId="3233E15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5EE2FEC" w14:textId="77777777">
            <w:pPr>
              <w:pStyle w:val="Normal6"/>
              <w:rPr>
                <w:lang w:val="en-GB"/>
              </w:rPr>
            </w:pPr>
            <w:r w:rsidRPr="003F2178">
              <w:rPr>
                <w:b/>
                <w:i/>
                <w:lang w:val="en-GB"/>
              </w:rPr>
              <w:t>[...]</w:t>
            </w:r>
          </w:p>
        </w:tc>
        <w:tc>
          <w:tcPr>
            <w:tcW w:w="4876" w:type="dxa"/>
          </w:tcPr>
          <w:p w:rsidR="004E7D13" w:rsidRPr="003F2178" w:rsidP="00790F2A" w14:paraId="1DB13466" w14:textId="77777777">
            <w:pPr>
              <w:pStyle w:val="Normal6"/>
              <w:rPr>
                <w:szCs w:val="24"/>
                <w:lang w:val="en-GB"/>
              </w:rPr>
            </w:pPr>
          </w:p>
        </w:tc>
      </w:tr>
      <w:tr w14:paraId="6CFA507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B5931A9" w14:textId="77777777">
            <w:pPr>
              <w:pStyle w:val="Normal6"/>
              <w:rPr>
                <w:lang w:val="en-GB"/>
              </w:rPr>
            </w:pPr>
            <w:r w:rsidRPr="003F2178">
              <w:rPr>
                <w:b/>
                <w:i/>
                <w:lang w:val="en-GB"/>
              </w:rPr>
              <w:t>The Commission shall report by 31 July 2029 whether one or both of the following conditions have been met:</w:t>
            </w:r>
          </w:p>
        </w:tc>
        <w:tc>
          <w:tcPr>
            <w:tcW w:w="4876" w:type="dxa"/>
          </w:tcPr>
          <w:p w:rsidR="004E7D13" w:rsidRPr="003F2178" w:rsidP="00790F2A" w14:paraId="77D2CC73" w14:textId="77777777">
            <w:pPr>
              <w:pStyle w:val="Normal6"/>
              <w:rPr>
                <w:szCs w:val="24"/>
                <w:lang w:val="en-GB"/>
              </w:rPr>
            </w:pPr>
          </w:p>
        </w:tc>
      </w:tr>
      <w:tr w14:paraId="782800FC"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9EE96DD" w14:textId="77777777">
            <w:pPr>
              <w:pStyle w:val="Normal6"/>
              <w:rPr>
                <w:lang w:val="en-GB"/>
              </w:rPr>
            </w:pPr>
            <w:r w:rsidRPr="003F2178">
              <w:rPr>
                <w:b/>
                <w:i/>
                <w:lang w:val="en-GB"/>
              </w:rPr>
              <w:t>(1) the establishment of landfill register(s) pursuant to Article [X] of Regulation (EU) […./..] [Circular Economy Act to ensure environmental integrity and avoid circumvention; and </w:t>
            </w:r>
          </w:p>
        </w:tc>
        <w:tc>
          <w:tcPr>
            <w:tcW w:w="4876" w:type="dxa"/>
          </w:tcPr>
          <w:p w:rsidR="004E7D13" w:rsidRPr="003F2178" w:rsidP="00790F2A" w14:paraId="311E72D4" w14:textId="77777777">
            <w:pPr>
              <w:pStyle w:val="Normal6"/>
              <w:rPr>
                <w:szCs w:val="24"/>
                <w:lang w:val="en-GB"/>
              </w:rPr>
            </w:pPr>
          </w:p>
        </w:tc>
      </w:tr>
      <w:tr w14:paraId="2C177A76"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1BAB8D0" w14:textId="77777777">
            <w:pPr>
              <w:pStyle w:val="Normal6"/>
              <w:rPr>
                <w:lang w:val="en-GB"/>
              </w:rPr>
            </w:pPr>
            <w:r w:rsidRPr="003F2178">
              <w:rPr>
                <w:b/>
                <w:i/>
                <w:lang w:val="en-GB"/>
              </w:rPr>
              <w:t>(2) Best Available Techniques for Landfills conclusions have been published in the Official Journal of the European Union pursuant to Article 13 of Directive 2010/75/EU.</w:t>
            </w:r>
          </w:p>
        </w:tc>
        <w:tc>
          <w:tcPr>
            <w:tcW w:w="4876" w:type="dxa"/>
          </w:tcPr>
          <w:p w:rsidR="004E7D13" w:rsidRPr="003F2178" w:rsidP="00790F2A" w14:paraId="6350C160" w14:textId="77777777">
            <w:pPr>
              <w:pStyle w:val="Normal6"/>
              <w:rPr>
                <w:szCs w:val="24"/>
                <w:lang w:val="en-GB"/>
              </w:rPr>
            </w:pPr>
          </w:p>
        </w:tc>
      </w:tr>
      <w:tr w14:paraId="17D2DCC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BC1BAA4" w14:textId="77777777">
            <w:pPr>
              <w:pStyle w:val="Normal6"/>
              <w:rPr>
                <w:lang w:val="en-GB"/>
              </w:rPr>
            </w:pPr>
            <w:r w:rsidRPr="003F2178">
              <w:rPr>
                <w:b/>
                <w:i/>
                <w:lang w:val="en-GB"/>
              </w:rPr>
              <w:t>Where both of the conditions referred to are met, Articles 14 and 15 shall apply to landfills where there is the disposal or recovery of non-hazardous waste from 1 January 2031.</w:t>
            </w:r>
          </w:p>
        </w:tc>
        <w:tc>
          <w:tcPr>
            <w:tcW w:w="4876" w:type="dxa"/>
          </w:tcPr>
          <w:p w:rsidR="004E7D13" w:rsidRPr="003F2178" w:rsidP="00790F2A" w14:paraId="7221DAC6" w14:textId="77777777">
            <w:pPr>
              <w:pStyle w:val="Normal6"/>
              <w:rPr>
                <w:szCs w:val="24"/>
                <w:lang w:val="en-GB"/>
              </w:rPr>
            </w:pPr>
          </w:p>
        </w:tc>
      </w:tr>
      <w:tr w14:paraId="6BC4E88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F6CD26E" w14:textId="77777777">
            <w:pPr>
              <w:pStyle w:val="Normal6"/>
              <w:rPr>
                <w:lang w:val="en-GB"/>
              </w:rPr>
            </w:pPr>
            <w:r w:rsidRPr="003F2178">
              <w:rPr>
                <w:b/>
                <w:i/>
                <w:lang w:val="en-GB"/>
              </w:rPr>
              <w:t>Where one or both of the conditions referred to are not met, Articles 14 and 15 shall apply to landfills where there is the disposal or recovery of non-hazardous waste from 1 January 2034.</w:t>
            </w:r>
          </w:p>
        </w:tc>
        <w:tc>
          <w:tcPr>
            <w:tcW w:w="4876" w:type="dxa"/>
          </w:tcPr>
          <w:p w:rsidR="004E7D13" w:rsidRPr="003F2178" w:rsidP="00790F2A" w14:paraId="5CD17D68" w14:textId="77777777">
            <w:pPr>
              <w:pStyle w:val="Normal6"/>
              <w:rPr>
                <w:szCs w:val="24"/>
                <w:lang w:val="en-GB"/>
              </w:rPr>
            </w:pPr>
          </w:p>
        </w:tc>
      </w:tr>
      <w:tr w14:paraId="7486D98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7C188203" w14:textId="77777777">
            <w:pPr>
              <w:pStyle w:val="Normal6"/>
              <w:rPr>
                <w:lang w:val="en-GB"/>
              </w:rPr>
            </w:pPr>
            <w:r w:rsidRPr="003F2178">
              <w:rPr>
                <w:b/>
                <w:i/>
                <w:lang w:val="en-GB"/>
              </w:rPr>
              <w:t>Carbon dioxide </w:t>
            </w:r>
          </w:p>
        </w:tc>
        <w:tc>
          <w:tcPr>
            <w:tcW w:w="4876" w:type="dxa"/>
          </w:tcPr>
          <w:p w:rsidR="004E7D13" w:rsidRPr="003F2178" w:rsidP="00790F2A" w14:paraId="5340B5AF" w14:textId="77777777">
            <w:pPr>
              <w:pStyle w:val="Normal6"/>
              <w:rPr>
                <w:szCs w:val="24"/>
                <w:lang w:val="en-GB"/>
              </w:rPr>
            </w:pPr>
          </w:p>
        </w:tc>
      </w:tr>
    </w:tbl>
    <w:p w:rsidR="004E7D13" w:rsidRPr="003F2178" w:rsidP="004E7D13" w14:paraId="74532F62"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364DB6D1" w14:textId="77777777">
      <w:r w:rsidRPr="003F2178">
        <w:rPr>
          <w:rStyle w:val="HideTWBExt"/>
        </w:rPr>
        <w:t>&lt;/Amend&gt;</w:t>
      </w:r>
    </w:p>
    <w:p w:rsidR="004E7D13" w:rsidRPr="003F2178" w:rsidP="004E7D13" w14:paraId="4FCB1453"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3250</w:t>
      </w:r>
      <w:r w:rsidRPr="003F2178">
        <w:rPr>
          <w:rStyle w:val="HideTWBExt"/>
          <w:b w:val="0"/>
        </w:rPr>
        <w:t>&lt;/NumAm&gt;</w:t>
      </w:r>
    </w:p>
    <w:p w:rsidR="004E7D13" w:rsidRPr="003F2178" w:rsidP="004E7D13" w14:paraId="3CD788AC" w14:textId="77777777">
      <w:pPr>
        <w:pStyle w:val="NormalBold"/>
        <w:rPr>
          <w:szCs w:val="24"/>
        </w:rPr>
      </w:pPr>
      <w:r w:rsidRPr="003F2178">
        <w:rPr>
          <w:rStyle w:val="HideTWBExt"/>
          <w:b w:val="0"/>
        </w:rPr>
        <w:t>&lt;RepeatBlock-By&gt;&lt;Members&gt;</w:t>
      </w:r>
      <w:r w:rsidRPr="003F2178">
        <w:rPr>
          <w:szCs w:val="24"/>
        </w:rPr>
        <w:t xml:space="preserve">Anna Zalewska, Jacek </w:t>
      </w:r>
      <w:r w:rsidRPr="003F2178">
        <w:rPr>
          <w:szCs w:val="24"/>
        </w:rPr>
        <w:t>Ozdoba</w:t>
      </w:r>
      <w:r w:rsidRPr="003F2178">
        <w:rPr>
          <w:szCs w:val="24"/>
        </w:rPr>
        <w:t xml:space="preserve">, Jadwiga </w:t>
      </w:r>
      <w:r w:rsidRPr="003F2178">
        <w:rPr>
          <w:szCs w:val="24"/>
        </w:rPr>
        <w:t>Wiśniewska</w:t>
      </w:r>
      <w:r w:rsidRPr="003F2178">
        <w:rPr>
          <w:szCs w:val="24"/>
        </w:rPr>
        <w:t xml:space="preserve">, Daniel Obajtek, Beata </w:t>
      </w:r>
      <w:r w:rsidRPr="003F2178">
        <w:rPr>
          <w:szCs w:val="24"/>
        </w:rPr>
        <w:t>Szydło</w:t>
      </w:r>
      <w:r w:rsidRPr="003F2178">
        <w:rPr>
          <w:szCs w:val="24"/>
        </w:rPr>
        <w:t>, Rihards Kols, Patryk Jaki, Marion Marechal</w:t>
      </w:r>
      <w:r w:rsidRPr="003F2178">
        <w:rPr>
          <w:rStyle w:val="HideTWBExt"/>
          <w:b w:val="0"/>
        </w:rPr>
        <w:t>&lt;/Members&gt;</w:t>
      </w:r>
    </w:p>
    <w:p w:rsidR="004E7D13" w:rsidRPr="003F2178" w:rsidP="004E7D13" w14:paraId="33A30421" w14:textId="77777777">
      <w:pPr>
        <w:rPr>
          <w:szCs w:val="24"/>
        </w:rPr>
      </w:pPr>
      <w:r w:rsidRPr="003F2178">
        <w:rPr>
          <w:rStyle w:val="HideTWBExt"/>
        </w:rPr>
        <w:t>&lt;/RepeatBlock-By&gt;</w:t>
      </w:r>
    </w:p>
    <w:p w:rsidR="004E7D13" w:rsidRPr="003F2178" w:rsidP="004E7D13" w14:paraId="0FE23112"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73813329"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3E94B1DE"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697862CB" w14:textId="77777777">
      <w:pPr>
        <w:rPr>
          <w:szCs w:val="24"/>
        </w:rPr>
      </w:pPr>
      <w:r w:rsidRPr="003F2178">
        <w:rPr>
          <w:rStyle w:val="HideTWBExt"/>
        </w:rPr>
        <w:t>&lt;Article2&gt;</w:t>
      </w:r>
      <w:r w:rsidRPr="003F2178">
        <w:rPr>
          <w:szCs w:val="24"/>
        </w:rPr>
        <w:t>Annex I – row 30a (new)</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38173FB4"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4A72FB15" w14:textId="77777777">
            <w:pPr>
              <w:keepNext/>
              <w:rPr>
                <w:szCs w:val="24"/>
              </w:rPr>
            </w:pPr>
          </w:p>
        </w:tc>
      </w:tr>
      <w:tr w14:paraId="1421C3F3"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6EF3A585" w14:textId="77777777">
            <w:pPr>
              <w:pStyle w:val="AmColumnHeading"/>
              <w:keepNext/>
              <w:rPr>
                <w:color w:val="008000"/>
                <w:szCs w:val="24"/>
              </w:rPr>
            </w:pPr>
            <w:r w:rsidRPr="003F2178">
              <w:rPr>
                <w:iCs/>
                <w:color w:val="008000"/>
                <w:szCs w:val="24"/>
              </w:rPr>
              <w:t>Text proposed by the Commission</w:t>
            </w:r>
          </w:p>
        </w:tc>
      </w:tr>
      <w:tr w14:paraId="5826C582"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6E66F2A7" w14:textId="77777777">
            <w:pPr>
              <w:pStyle w:val="Normal6a"/>
              <w:rPr>
                <w:b/>
                <w:bCs/>
                <w:i/>
                <w:iCs/>
                <w:color w:val="008000"/>
                <w:lang w:val="en-GB"/>
              </w:rPr>
            </w:pPr>
            <w:r w:rsidRPr="003F2178">
              <w:rPr>
                <w:b/>
                <w:bCs/>
                <w:i/>
                <w:iCs/>
                <w:color w:val="008000"/>
                <w:lang w:val="en-GB"/>
              </w:rPr>
              <w:t>Waste incineration and waste co-incineration</w:t>
            </w:r>
          </w:p>
          <w:p w:rsidR="004E7D13" w:rsidRPr="003F2178" w:rsidP="00790F2A" w14:paraId="7E77E567" w14:textId="77777777">
            <w:pPr>
              <w:pStyle w:val="Normal6a"/>
              <w:rPr>
                <w:b/>
                <w:bCs/>
                <w:i/>
                <w:iCs/>
                <w:lang w:val="en-GB"/>
              </w:rPr>
            </w:pPr>
            <w:r w:rsidRPr="003F2178">
              <w:rPr>
                <w:b/>
                <w:bCs/>
                <w:i/>
                <w:iCs/>
                <w:color w:val="008000"/>
                <w:lang w:val="en-GB"/>
              </w:rPr>
              <w:t>From 1 January 2031, disposal or recovery of waste in waste incineration plants or in waste co-incineration plants as defined under Article 3(40) and 3(41) of Directive 2010/75/EU of the European Parliament and of the Council for non-hazardous waste with a capacity exceeding 3 tonnes per hour, excluding chemical recycling.</w:t>
            </w:r>
          </w:p>
        </w:tc>
        <w:tc>
          <w:tcPr>
            <w:tcW w:w="5110" w:type="dxa"/>
            <w:tcBorders>
              <w:top w:val="nil"/>
              <w:left w:val="single" w:sz="4" w:space="0" w:color="auto"/>
              <w:bottom w:val="nil"/>
              <w:right w:val="nil"/>
            </w:tcBorders>
            <w:hideMark/>
          </w:tcPr>
          <w:p w:rsidR="004E7D13" w:rsidRPr="003F2178" w:rsidP="00790F2A" w14:paraId="58A8A09E" w14:textId="77777777">
            <w:pPr>
              <w:pStyle w:val="Normal6a"/>
              <w:rPr>
                <w:b/>
                <w:bCs/>
                <w:i/>
                <w:iCs/>
                <w:color w:val="008000"/>
                <w:lang w:val="en-GB"/>
              </w:rPr>
            </w:pPr>
            <w:r w:rsidRPr="003F2178">
              <w:rPr>
                <w:b/>
                <w:bCs/>
                <w:i/>
                <w:iCs/>
                <w:color w:val="008000"/>
                <w:lang w:val="en-GB"/>
              </w:rPr>
              <w:t>Carbon dioxide</w:t>
            </w:r>
          </w:p>
        </w:tc>
      </w:tr>
      <w:tr w14:paraId="14480099"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6273EC95" w14:textId="77777777">
            <w:pPr>
              <w:rPr>
                <w:b/>
                <w:i/>
                <w:color w:val="008000"/>
                <w:szCs w:val="24"/>
              </w:rPr>
            </w:pPr>
          </w:p>
        </w:tc>
      </w:tr>
      <w:tr w14:paraId="59204392"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294BB9B6" w14:textId="77777777">
            <w:pPr>
              <w:pStyle w:val="AmColumnHeading"/>
              <w:rPr>
                <w:color w:val="008000"/>
              </w:rPr>
            </w:pPr>
            <w:r w:rsidRPr="003F2178">
              <w:rPr>
                <w:color w:val="008000"/>
              </w:rPr>
              <w:t>Amendment</w:t>
            </w:r>
          </w:p>
        </w:tc>
      </w:tr>
      <w:tr w14:paraId="5AF49D58"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45CD2AAE" w14:textId="77777777">
            <w:pPr>
              <w:pStyle w:val="Normal6a"/>
              <w:spacing w:after="240"/>
              <w:rPr>
                <w:i/>
                <w:iCs/>
                <w:lang w:val="en-GB"/>
              </w:rPr>
            </w:pPr>
            <w:r w:rsidRPr="003F2178">
              <w:rPr>
                <w:b/>
                <w:bCs/>
                <w:i/>
                <w:iCs/>
                <w:lang w:val="en-GB"/>
              </w:rPr>
              <w:t>deleted</w:t>
            </w:r>
          </w:p>
        </w:tc>
        <w:tc>
          <w:tcPr>
            <w:tcW w:w="5110" w:type="dxa"/>
            <w:tcBorders>
              <w:top w:val="nil"/>
              <w:left w:val="single" w:sz="4" w:space="0" w:color="auto"/>
              <w:bottom w:val="nil"/>
              <w:right w:val="nil"/>
            </w:tcBorders>
            <w:hideMark/>
          </w:tcPr>
          <w:p w:rsidR="004E7D13" w:rsidRPr="003F2178" w:rsidP="00790F2A" w14:paraId="6AEB2B9A" w14:textId="77777777">
            <w:pPr>
              <w:pStyle w:val="Normal6a"/>
              <w:spacing w:after="240"/>
              <w:rPr>
                <w:i/>
                <w:iCs/>
                <w:lang w:val="en-GB"/>
              </w:rPr>
            </w:pPr>
            <w:r w:rsidRPr="003F2178">
              <w:rPr>
                <w:b/>
                <w:bCs/>
                <w:i/>
                <w:iCs/>
                <w:lang w:val="en-GB"/>
              </w:rPr>
              <w:t>deleted</w:t>
            </w:r>
          </w:p>
        </w:tc>
      </w:tr>
    </w:tbl>
    <w:p w:rsidR="004E7D13" w:rsidRPr="003F2178" w:rsidP="004E7D13" w14:paraId="7545101C"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7587E586"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797D407C" w14:textId="77777777">
      <w:pPr>
        <w:rPr>
          <w:i/>
        </w:rPr>
      </w:pPr>
      <w:r w:rsidRPr="003F2178">
        <w:rPr>
          <w:i/>
        </w:rPr>
        <w:t>The inclusion of waste incineration in the EU ETS should be deleted. It risks slowing the shift from landfilling to waste incineration, while increasing waste-management and district heating (waste-to-energy) costs for municipalities and households, without providing a sufficiently effective decarbonisation incentive.</w:t>
      </w:r>
    </w:p>
    <w:p w:rsidR="004E7D13" w:rsidRPr="003F2178" w:rsidP="004E7D13" w14:paraId="551FCA29" w14:textId="77777777">
      <w:r w:rsidRPr="003F2178">
        <w:rPr>
          <w:rStyle w:val="HideTWBExt"/>
        </w:rPr>
        <w:t>&lt;/Amend&gt;</w:t>
      </w:r>
    </w:p>
    <w:p w:rsidR="004E7D13" w:rsidRPr="003F2178" w:rsidP="004E7D13" w14:paraId="21B1680F"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3251</w:t>
      </w:r>
      <w:r w:rsidRPr="003F2178">
        <w:rPr>
          <w:rStyle w:val="HideTWBExt"/>
          <w:b w:val="0"/>
        </w:rPr>
        <w:t>&lt;/NumAm&gt;</w:t>
      </w:r>
    </w:p>
    <w:p w:rsidR="004E7D13" w:rsidRPr="003F2178" w:rsidP="004E7D13" w14:paraId="2DF1DA19" w14:textId="77777777">
      <w:pPr>
        <w:pStyle w:val="NormalBold"/>
        <w:rPr>
          <w:szCs w:val="24"/>
        </w:rPr>
      </w:pPr>
      <w:r w:rsidRPr="003F2178">
        <w:rPr>
          <w:rStyle w:val="HideTWBExt"/>
          <w:b w:val="0"/>
        </w:rPr>
        <w:t>&lt;RepeatBlock-By&gt;&lt;Members&gt;</w:t>
      </w:r>
      <w:r w:rsidRPr="003F2178">
        <w:rPr>
          <w:szCs w:val="24"/>
        </w:rPr>
        <w:t xml:space="preserve">Alexandr Vondra, Adrian-George </w:t>
      </w:r>
      <w:r w:rsidRPr="003F2178">
        <w:rPr>
          <w:szCs w:val="24"/>
        </w:rPr>
        <w:t>Axinia</w:t>
      </w:r>
      <w:r w:rsidRPr="003F2178">
        <w:rPr>
          <w:szCs w:val="24"/>
        </w:rPr>
        <w:t>, Anna Zalewska</w:t>
      </w:r>
      <w:r w:rsidRPr="003F2178">
        <w:rPr>
          <w:rStyle w:val="HideTWBExt"/>
          <w:b w:val="0"/>
        </w:rPr>
        <w:t>&lt;/Members&gt;</w:t>
      </w:r>
    </w:p>
    <w:p w:rsidR="004E7D13" w:rsidRPr="003F2178" w:rsidP="004E7D13" w14:paraId="3248B1F9" w14:textId="77777777">
      <w:pPr>
        <w:rPr>
          <w:szCs w:val="24"/>
        </w:rPr>
      </w:pPr>
      <w:r w:rsidRPr="003F2178">
        <w:rPr>
          <w:rStyle w:val="HideTWBExt"/>
        </w:rPr>
        <w:t>&lt;/RepeatBlock-By&gt;</w:t>
      </w:r>
    </w:p>
    <w:p w:rsidR="004E7D13" w:rsidRPr="003F2178" w:rsidP="004E7D13" w14:paraId="29E05C79"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1F485E95"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36613EB0"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4BAEC77E" w14:textId="77777777">
      <w:pPr>
        <w:rPr>
          <w:szCs w:val="24"/>
        </w:rPr>
      </w:pPr>
      <w:r w:rsidRPr="003F2178">
        <w:rPr>
          <w:rStyle w:val="HideTWBExt"/>
        </w:rPr>
        <w:t>&lt;Article2&gt;</w:t>
      </w:r>
      <w:r w:rsidRPr="003F2178">
        <w:rPr>
          <w:szCs w:val="24"/>
        </w:rPr>
        <w:t>Annex I – row 30a (new)</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1C6CA5DC"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0B2819A6" w14:textId="77777777">
            <w:pPr>
              <w:keepNext/>
              <w:rPr>
                <w:szCs w:val="24"/>
              </w:rPr>
            </w:pPr>
          </w:p>
        </w:tc>
      </w:tr>
      <w:tr w14:paraId="683E982B"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0F23B760" w14:textId="77777777">
            <w:pPr>
              <w:pStyle w:val="AmColumnHeading"/>
              <w:keepNext/>
              <w:rPr>
                <w:color w:val="008000"/>
                <w:szCs w:val="24"/>
              </w:rPr>
            </w:pPr>
            <w:r w:rsidRPr="003F2178">
              <w:rPr>
                <w:iCs/>
                <w:color w:val="008000"/>
                <w:szCs w:val="24"/>
              </w:rPr>
              <w:t>Text proposed by the Commission</w:t>
            </w:r>
          </w:p>
        </w:tc>
      </w:tr>
      <w:tr w14:paraId="0B50BDC2"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44608F99" w14:textId="77777777">
            <w:pPr>
              <w:pStyle w:val="Normal6a"/>
              <w:rPr>
                <w:b/>
                <w:bCs/>
                <w:i/>
                <w:iCs/>
                <w:color w:val="008000"/>
                <w:lang w:val="en-GB"/>
              </w:rPr>
            </w:pPr>
            <w:r w:rsidRPr="003F2178">
              <w:rPr>
                <w:b/>
                <w:bCs/>
                <w:i/>
                <w:iCs/>
                <w:color w:val="008000"/>
                <w:lang w:val="en-GB"/>
              </w:rPr>
              <w:t>Waste incineration and waste co-incineration</w:t>
            </w:r>
          </w:p>
          <w:p w:rsidR="004E7D13" w:rsidRPr="003F2178" w:rsidP="00790F2A" w14:paraId="4771C297" w14:textId="77777777">
            <w:pPr>
              <w:pStyle w:val="Normal6a"/>
              <w:rPr>
                <w:lang w:val="en-GB"/>
              </w:rPr>
            </w:pPr>
            <w:r w:rsidRPr="003F2178">
              <w:rPr>
                <w:b/>
                <w:bCs/>
                <w:i/>
                <w:iCs/>
                <w:color w:val="008000"/>
                <w:lang w:val="en-GB"/>
              </w:rPr>
              <w:t>From 1 January 2031, disposal or recovery of waste in waste incineration plants or in waste co-incineration plants as defined under Article 3(40) and 3(41) of Directive 2010/75/EU of the European Parliament and of the Council for non-hazardous waste with a capacity exceeding 3 tonnes per hour, excluding chemical recycling.</w:t>
            </w:r>
          </w:p>
        </w:tc>
        <w:tc>
          <w:tcPr>
            <w:tcW w:w="5110" w:type="dxa"/>
            <w:tcBorders>
              <w:top w:val="nil"/>
              <w:left w:val="single" w:sz="4" w:space="0" w:color="auto"/>
              <w:bottom w:val="nil"/>
              <w:right w:val="nil"/>
            </w:tcBorders>
            <w:hideMark/>
          </w:tcPr>
          <w:p w:rsidR="004E7D13" w:rsidRPr="003F2178" w:rsidP="00790F2A" w14:paraId="7242E4CF" w14:textId="77777777">
            <w:pPr>
              <w:pStyle w:val="Normal6a"/>
              <w:rPr>
                <w:b/>
                <w:bCs/>
                <w:i/>
                <w:iCs/>
                <w:color w:val="008000"/>
                <w:lang w:val="en-GB"/>
              </w:rPr>
            </w:pPr>
            <w:r w:rsidRPr="003F2178">
              <w:rPr>
                <w:b/>
                <w:bCs/>
                <w:i/>
                <w:iCs/>
                <w:color w:val="008000"/>
                <w:lang w:val="en-GB"/>
              </w:rPr>
              <w:t>Carbon dioxide</w:t>
            </w:r>
          </w:p>
        </w:tc>
      </w:tr>
      <w:tr w14:paraId="2C3067D5"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338C65F6" w14:textId="77777777">
            <w:pPr>
              <w:rPr>
                <w:b/>
                <w:i/>
                <w:color w:val="008000"/>
                <w:szCs w:val="24"/>
              </w:rPr>
            </w:pPr>
          </w:p>
        </w:tc>
      </w:tr>
      <w:tr w14:paraId="65F06E08"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580C2B92" w14:textId="77777777">
            <w:pPr>
              <w:pStyle w:val="AmColumnHeading"/>
              <w:rPr>
                <w:color w:val="008000"/>
              </w:rPr>
            </w:pPr>
            <w:r w:rsidRPr="003F2178">
              <w:rPr>
                <w:color w:val="008000"/>
              </w:rPr>
              <w:t>Amendment</w:t>
            </w:r>
          </w:p>
        </w:tc>
      </w:tr>
      <w:tr w14:paraId="31BA0B8A"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53BA1B9F" w14:textId="77777777">
            <w:pPr>
              <w:pStyle w:val="Normal6a"/>
              <w:spacing w:after="240"/>
              <w:rPr>
                <w:i/>
                <w:iCs/>
                <w:lang w:val="en-GB"/>
              </w:rPr>
            </w:pPr>
            <w:r w:rsidRPr="003F2178">
              <w:rPr>
                <w:b/>
                <w:bCs/>
                <w:i/>
                <w:iCs/>
                <w:lang w:val="en-GB"/>
              </w:rPr>
              <w:t>deleted</w:t>
            </w:r>
          </w:p>
        </w:tc>
        <w:tc>
          <w:tcPr>
            <w:tcW w:w="5110" w:type="dxa"/>
            <w:tcBorders>
              <w:top w:val="nil"/>
              <w:left w:val="single" w:sz="4" w:space="0" w:color="auto"/>
              <w:bottom w:val="nil"/>
              <w:right w:val="nil"/>
            </w:tcBorders>
            <w:hideMark/>
          </w:tcPr>
          <w:p w:rsidR="004E7D13" w:rsidRPr="003F2178" w:rsidP="00790F2A" w14:paraId="25C28020" w14:textId="77777777">
            <w:pPr>
              <w:pStyle w:val="Normal6a"/>
              <w:spacing w:after="240"/>
              <w:rPr>
                <w:i/>
                <w:iCs/>
                <w:lang w:val="en-GB"/>
              </w:rPr>
            </w:pPr>
            <w:r w:rsidRPr="003F2178">
              <w:rPr>
                <w:b/>
                <w:bCs/>
                <w:i/>
                <w:iCs/>
                <w:lang w:val="en-GB"/>
              </w:rPr>
              <w:t>deleted</w:t>
            </w:r>
          </w:p>
        </w:tc>
      </w:tr>
      <w:tr w14:paraId="3C0588C5" w14:textId="77777777" w:rsidTr="00790F2A">
        <w:tblPrEx>
          <w:tblW w:w="9645" w:type="dxa"/>
          <w:jc w:val="center"/>
          <w:tblLayout w:type="fixed"/>
          <w:tblCellMar>
            <w:left w:w="340" w:type="dxa"/>
            <w:right w:w="340" w:type="dxa"/>
          </w:tblCellMar>
          <w:tblLook w:val="04A0"/>
        </w:tblPrEx>
        <w:trPr>
          <w:jc w:val="center"/>
        </w:trPr>
        <w:tc>
          <w:tcPr>
            <w:tcW w:w="4535" w:type="dxa"/>
          </w:tcPr>
          <w:p w:rsidR="004E7D13" w:rsidRPr="003F2178" w:rsidP="00790F2A" w14:paraId="495984A6" w14:textId="77777777">
            <w:pPr>
              <w:rPr>
                <w:b/>
                <w:i/>
                <w:szCs w:val="24"/>
              </w:rPr>
            </w:pPr>
          </w:p>
        </w:tc>
        <w:tc>
          <w:tcPr>
            <w:tcW w:w="5110" w:type="dxa"/>
            <w:hideMark/>
          </w:tcPr>
          <w:p w:rsidR="004E7D13" w:rsidRPr="003F2178" w:rsidP="00790F2A" w14:paraId="0A42B424" w14:textId="77777777">
            <w:pPr>
              <w:rPr>
                <w:b/>
                <w:i/>
                <w:szCs w:val="24"/>
              </w:rPr>
            </w:pPr>
            <w:r w:rsidRPr="003F2178">
              <w:rPr>
                <w:b/>
                <w:i/>
                <w:szCs w:val="24"/>
              </w:rPr>
              <w:t>’</w:t>
            </w:r>
          </w:p>
        </w:tc>
      </w:tr>
    </w:tbl>
    <w:p w:rsidR="004E7D13" w:rsidRPr="003F2178" w:rsidP="004E7D13" w14:paraId="3B5CB02E"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6DDF9A8B" w14:textId="77777777">
      <w:r w:rsidRPr="003F2178">
        <w:rPr>
          <w:rStyle w:val="HideTWBExt"/>
        </w:rPr>
        <w:t>&lt;/Amend&gt;</w:t>
      </w:r>
    </w:p>
    <w:p w:rsidR="004E7D13" w:rsidRPr="003F2178" w:rsidP="004E7D13" w14:paraId="7623EC53"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3252</w:t>
      </w:r>
      <w:r w:rsidRPr="003F2178">
        <w:rPr>
          <w:rStyle w:val="HideTWBExt"/>
          <w:b w:val="0"/>
        </w:rPr>
        <w:t>&lt;/NumAm&gt;</w:t>
      </w:r>
    </w:p>
    <w:p w:rsidR="004E7D13" w:rsidRPr="003F2178" w:rsidP="004E7D13" w14:paraId="5B2E2ADB" w14:textId="77777777">
      <w:pPr>
        <w:pStyle w:val="NormalBold"/>
        <w:rPr>
          <w:szCs w:val="24"/>
        </w:rPr>
      </w:pPr>
      <w:r w:rsidRPr="003F2178">
        <w:rPr>
          <w:rStyle w:val="HideTWBExt"/>
          <w:b w:val="0"/>
        </w:rPr>
        <w:t>&lt;RepeatBlock-By&gt;&lt;Members&gt;</w:t>
      </w:r>
      <w:r w:rsidRPr="003F2178">
        <w:rPr>
          <w:szCs w:val="24"/>
        </w:rPr>
        <w:t>Micheal Bloss</w:t>
      </w:r>
      <w:r w:rsidRPr="003F2178">
        <w:rPr>
          <w:rStyle w:val="HideTWBExt"/>
          <w:b w:val="0"/>
        </w:rPr>
        <w:t>&lt;/Members&gt;</w:t>
      </w:r>
    </w:p>
    <w:p w:rsidR="004E7D13" w:rsidRPr="003F2178" w:rsidP="004E7D13" w14:paraId="152EF365" w14:textId="77777777">
      <w:pPr>
        <w:rPr>
          <w:szCs w:val="24"/>
        </w:rPr>
      </w:pPr>
      <w:r w:rsidRPr="003F2178">
        <w:rPr>
          <w:rStyle w:val="HideTWBExt"/>
        </w:rPr>
        <w:t>&lt;/RepeatBlock-By&gt;</w:t>
      </w:r>
    </w:p>
    <w:p w:rsidR="004E7D13" w:rsidRPr="003F2178" w:rsidP="004E7D13" w14:paraId="453C2961"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300C5737"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647A9ED0"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4F2B767E" w14:textId="77777777">
      <w:pPr>
        <w:rPr>
          <w:szCs w:val="24"/>
        </w:rPr>
      </w:pPr>
      <w:r w:rsidRPr="003F2178">
        <w:rPr>
          <w:rStyle w:val="HideTWBExt"/>
        </w:rPr>
        <w:t>&lt;Article2&gt;</w:t>
      </w:r>
      <w:r w:rsidRPr="003F2178">
        <w:rPr>
          <w:szCs w:val="24"/>
        </w:rPr>
        <w:t>Annex I – row 30a (new)</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72C5238F"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516D8CF3" w14:textId="77777777">
            <w:pPr>
              <w:keepNext/>
              <w:rPr>
                <w:szCs w:val="24"/>
              </w:rPr>
            </w:pPr>
          </w:p>
        </w:tc>
      </w:tr>
      <w:tr w14:paraId="5859F166"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0FF22AA0" w14:textId="77777777">
            <w:pPr>
              <w:pStyle w:val="AmColumnHeading"/>
              <w:keepNext/>
              <w:tabs>
                <w:tab w:val="left" w:pos="1075"/>
                <w:tab w:val="center" w:pos="2215"/>
              </w:tabs>
              <w:rPr>
                <w:color w:val="008000"/>
                <w:szCs w:val="24"/>
              </w:rPr>
            </w:pPr>
            <w:r w:rsidRPr="003F2178">
              <w:rPr>
                <w:iCs/>
                <w:color w:val="008000"/>
                <w:szCs w:val="24"/>
              </w:rPr>
              <w:t>Text proposed by the Commission</w:t>
            </w:r>
          </w:p>
        </w:tc>
      </w:tr>
      <w:tr w14:paraId="407C1248"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0D8EB584" w14:textId="77777777">
            <w:pPr>
              <w:pStyle w:val="Normal6a"/>
              <w:rPr>
                <w:color w:val="008000"/>
                <w:lang w:val="en-GB"/>
              </w:rPr>
            </w:pPr>
            <w:r w:rsidRPr="003F2178">
              <w:rPr>
                <w:color w:val="008000"/>
                <w:lang w:val="en-GB"/>
              </w:rPr>
              <w:t>Waste incineration and waste co-incineration</w:t>
            </w:r>
          </w:p>
          <w:p w:rsidR="004E7D13" w:rsidRPr="003F2178" w:rsidP="00790F2A" w14:paraId="36D64C2A" w14:textId="77777777">
            <w:pPr>
              <w:pStyle w:val="Normal6a"/>
              <w:rPr>
                <w:lang w:val="en-GB"/>
              </w:rPr>
            </w:pPr>
            <w:r w:rsidRPr="003F2178">
              <w:rPr>
                <w:color w:val="008000"/>
                <w:lang w:val="en-GB"/>
              </w:rPr>
              <w:t xml:space="preserve">From 1 January </w:t>
            </w:r>
            <w:r w:rsidRPr="003F2178">
              <w:rPr>
                <w:b/>
                <w:bCs/>
                <w:i/>
                <w:iCs/>
                <w:color w:val="008000"/>
                <w:lang w:val="en-GB"/>
              </w:rPr>
              <w:t>2031</w:t>
            </w:r>
            <w:r w:rsidRPr="003F2178">
              <w:rPr>
                <w:color w:val="008000"/>
                <w:lang w:val="en-GB"/>
              </w:rPr>
              <w:t>, disposal or recovery of waste in waste incineration plants or in waste co-incineration plants as defined under Article 3(40) and 3(41) of Directive 2010/75/EU of the European Parliament and of the Council for non-hazardous waste with a capacity exceeding 3 tonnes per hour</w:t>
            </w:r>
            <w:r w:rsidRPr="003F2178">
              <w:rPr>
                <w:b/>
                <w:bCs/>
                <w:i/>
                <w:iCs/>
                <w:color w:val="008000"/>
                <w:lang w:val="en-GB"/>
              </w:rPr>
              <w:t>, excluding chemical recycling</w:t>
            </w:r>
            <w:r w:rsidRPr="003F2178">
              <w:rPr>
                <w:color w:val="008000"/>
                <w:lang w:val="en-GB"/>
              </w:rPr>
              <w:t>.</w:t>
            </w:r>
          </w:p>
        </w:tc>
        <w:tc>
          <w:tcPr>
            <w:tcW w:w="5110" w:type="dxa"/>
            <w:tcBorders>
              <w:top w:val="nil"/>
              <w:left w:val="single" w:sz="4" w:space="0" w:color="auto"/>
              <w:bottom w:val="nil"/>
              <w:right w:val="nil"/>
            </w:tcBorders>
            <w:hideMark/>
          </w:tcPr>
          <w:p w:rsidR="004E7D13" w:rsidRPr="003F2178" w:rsidP="00790F2A" w14:paraId="5634BE79" w14:textId="77777777">
            <w:pPr>
              <w:pStyle w:val="Normal6a"/>
              <w:rPr>
                <w:color w:val="008000"/>
                <w:lang w:val="en-GB"/>
              </w:rPr>
            </w:pPr>
            <w:r w:rsidRPr="003F2178">
              <w:rPr>
                <w:color w:val="008000"/>
                <w:lang w:val="en-GB"/>
              </w:rPr>
              <w:t>Carbon dioxide</w:t>
            </w:r>
          </w:p>
        </w:tc>
      </w:tr>
      <w:tr w14:paraId="1C3C91FE"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72D62454" w14:textId="77777777">
            <w:pPr>
              <w:rPr>
                <w:b/>
                <w:i/>
                <w:color w:val="008000"/>
                <w:szCs w:val="24"/>
              </w:rPr>
            </w:pPr>
          </w:p>
        </w:tc>
      </w:tr>
      <w:tr w14:paraId="1C06CF4C"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5AB99144" w14:textId="77777777">
            <w:pPr>
              <w:pStyle w:val="AmColumnHeading"/>
              <w:rPr>
                <w:color w:val="008000"/>
              </w:rPr>
            </w:pPr>
            <w:r w:rsidRPr="003F2178">
              <w:rPr>
                <w:color w:val="008000"/>
              </w:rPr>
              <w:t>Amendment</w:t>
            </w:r>
          </w:p>
        </w:tc>
      </w:tr>
      <w:tr w14:paraId="29B3C427"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4C4B582C" w14:textId="77777777">
            <w:pPr>
              <w:pStyle w:val="Normal6a"/>
              <w:rPr>
                <w:lang w:val="en-GB"/>
              </w:rPr>
            </w:pPr>
            <w:r w:rsidRPr="003F2178">
              <w:rPr>
                <w:lang w:val="en-GB"/>
              </w:rPr>
              <w:t>Waste incineration and waste co-incineration</w:t>
            </w:r>
          </w:p>
          <w:p w:rsidR="004E7D13" w:rsidRPr="003F2178" w:rsidP="00790F2A" w14:paraId="0182675B" w14:textId="77777777">
            <w:pPr>
              <w:pStyle w:val="Normal6a"/>
              <w:rPr>
                <w:i/>
                <w:iCs/>
                <w:lang w:val="en-GB"/>
              </w:rPr>
            </w:pPr>
            <w:r w:rsidRPr="003F2178">
              <w:rPr>
                <w:lang w:val="en-GB"/>
              </w:rPr>
              <w:t xml:space="preserve">From 1 January </w:t>
            </w:r>
            <w:r w:rsidRPr="003F2178">
              <w:rPr>
                <w:b/>
                <w:bCs/>
                <w:i/>
                <w:iCs/>
                <w:lang w:val="en-GB"/>
              </w:rPr>
              <w:t>2028</w:t>
            </w:r>
            <w:r w:rsidRPr="003F2178">
              <w:rPr>
                <w:lang w:val="en-GB"/>
              </w:rPr>
              <w:t>, disposal or recovery of waste in waste incineration plants or in waste co-incineration plants as defined under Article 3(40) and 3(41) of Directive 2010/75/EU of the European Parliament and of the Council for non-hazardous waste with a capacity exceeding 3 tonnes per hour.</w:t>
            </w:r>
          </w:p>
        </w:tc>
        <w:tc>
          <w:tcPr>
            <w:tcW w:w="5110" w:type="dxa"/>
            <w:tcBorders>
              <w:top w:val="nil"/>
              <w:left w:val="single" w:sz="4" w:space="0" w:color="auto"/>
              <w:bottom w:val="nil"/>
              <w:right w:val="nil"/>
            </w:tcBorders>
            <w:hideMark/>
          </w:tcPr>
          <w:p w:rsidR="004E7D13" w:rsidRPr="003F2178" w:rsidP="00790F2A" w14:paraId="02C3B999" w14:textId="77777777">
            <w:pPr>
              <w:pStyle w:val="Normal6a"/>
              <w:spacing w:after="240"/>
              <w:rPr>
                <w:i/>
                <w:iCs/>
                <w:lang w:val="en-GB"/>
              </w:rPr>
            </w:pPr>
            <w:r w:rsidRPr="003F2178">
              <w:rPr>
                <w:lang w:val="en-GB"/>
              </w:rPr>
              <w:t>Carbon dioxide</w:t>
            </w:r>
          </w:p>
        </w:tc>
      </w:tr>
      <w:tr w14:paraId="4FD04777" w14:textId="77777777" w:rsidTr="00790F2A">
        <w:tblPrEx>
          <w:tblW w:w="9645" w:type="dxa"/>
          <w:jc w:val="center"/>
          <w:tblLayout w:type="fixed"/>
          <w:tblCellMar>
            <w:left w:w="340" w:type="dxa"/>
            <w:right w:w="340" w:type="dxa"/>
          </w:tblCellMar>
          <w:tblLook w:val="04A0"/>
        </w:tblPrEx>
        <w:trPr>
          <w:jc w:val="center"/>
        </w:trPr>
        <w:tc>
          <w:tcPr>
            <w:tcW w:w="4535" w:type="dxa"/>
          </w:tcPr>
          <w:p w:rsidR="004E7D13" w:rsidRPr="003F2178" w:rsidP="00790F2A" w14:paraId="7078D987" w14:textId="77777777">
            <w:pPr>
              <w:rPr>
                <w:b/>
                <w:i/>
                <w:szCs w:val="24"/>
              </w:rPr>
            </w:pPr>
          </w:p>
        </w:tc>
        <w:tc>
          <w:tcPr>
            <w:tcW w:w="5110" w:type="dxa"/>
            <w:hideMark/>
          </w:tcPr>
          <w:p w:rsidR="004E7D13" w:rsidRPr="003F2178" w:rsidP="00790F2A" w14:paraId="673DFAED" w14:textId="77777777">
            <w:pPr>
              <w:rPr>
                <w:b/>
                <w:i/>
                <w:szCs w:val="24"/>
              </w:rPr>
            </w:pPr>
            <w:r w:rsidRPr="003F2178">
              <w:rPr>
                <w:b/>
                <w:i/>
                <w:szCs w:val="24"/>
              </w:rPr>
              <w:t>’</w:t>
            </w:r>
          </w:p>
        </w:tc>
      </w:tr>
    </w:tbl>
    <w:p w:rsidR="004E7D13" w:rsidRPr="003F2178" w:rsidP="004E7D13" w14:paraId="04527341"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6A1C41FA" w14:textId="77777777">
      <w:r w:rsidRPr="003F2178">
        <w:rPr>
          <w:rStyle w:val="HideTWBExt"/>
        </w:rPr>
        <w:t>&lt;/Amend&gt;</w:t>
      </w:r>
    </w:p>
    <w:p w:rsidR="004E7D13" w:rsidRPr="003F2178" w:rsidP="004E7D13" w14:paraId="23E403EF"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3253</w:t>
      </w:r>
      <w:r w:rsidRPr="003F2178">
        <w:rPr>
          <w:rStyle w:val="HideTWBExt"/>
          <w:b w:val="0"/>
        </w:rPr>
        <w:t>&lt;/NumAm&gt;</w:t>
      </w:r>
    </w:p>
    <w:p w:rsidR="004E7D13" w:rsidRPr="003F2178" w:rsidP="004E7D13" w14:paraId="7D77B72B" w14:textId="77777777">
      <w:pPr>
        <w:pStyle w:val="NormalBold"/>
        <w:rPr>
          <w:szCs w:val="24"/>
        </w:rPr>
      </w:pPr>
      <w:r w:rsidRPr="003F2178">
        <w:rPr>
          <w:rStyle w:val="HideTWBExt"/>
          <w:b w:val="0"/>
        </w:rPr>
        <w:t>&lt;RepeatBlock-By&gt;&lt;Members&gt;</w:t>
      </w:r>
      <w:r w:rsidRPr="003F2178">
        <w:rPr>
          <w:bCs/>
          <w:szCs w:val="24"/>
        </w:rPr>
        <w:t>Michal Wiezik, Gerben-Jan Gerbrandy</w:t>
      </w:r>
      <w:r w:rsidRPr="003F2178">
        <w:rPr>
          <w:rStyle w:val="HideTWBExt"/>
          <w:b w:val="0"/>
        </w:rPr>
        <w:t>&lt;/Members&gt;</w:t>
      </w:r>
    </w:p>
    <w:p w:rsidR="004E7D13" w:rsidRPr="003F2178" w:rsidP="004E7D13" w14:paraId="74BAFA88" w14:textId="77777777">
      <w:pPr>
        <w:rPr>
          <w:szCs w:val="24"/>
        </w:rPr>
      </w:pPr>
      <w:r w:rsidRPr="003F2178">
        <w:rPr>
          <w:rStyle w:val="HideTWBExt"/>
        </w:rPr>
        <w:t>&lt;/RepeatBlock-By&gt;</w:t>
      </w:r>
    </w:p>
    <w:p w:rsidR="004E7D13" w:rsidRPr="003F2178" w:rsidP="004E7D13" w14:paraId="442A34CF"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2238B75A"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74DEBC7A"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1FF18AC9" w14:textId="77777777">
      <w:pPr>
        <w:rPr>
          <w:szCs w:val="24"/>
        </w:rPr>
      </w:pPr>
      <w:r w:rsidRPr="003F2178">
        <w:rPr>
          <w:rStyle w:val="HideTWBExt"/>
        </w:rPr>
        <w:t>&lt;Article2&gt;</w:t>
      </w:r>
      <w:r w:rsidRPr="003F2178">
        <w:rPr>
          <w:szCs w:val="24"/>
        </w:rPr>
        <w:t>Annex I – row 30a (new)</w:t>
      </w:r>
      <w:r w:rsidRPr="003F2178">
        <w:rPr>
          <w:rStyle w:val="HideTWBExt"/>
        </w:rPr>
        <w:t>&lt;/Article2&gt;</w:t>
      </w:r>
    </w:p>
    <w:tbl>
      <w:tblPr>
        <w:tblW w:w="9645" w:type="dxa"/>
        <w:jc w:val="center"/>
        <w:tblLayout w:type="fixed"/>
        <w:tblCellMar>
          <w:left w:w="340" w:type="dxa"/>
          <w:right w:w="340" w:type="dxa"/>
        </w:tblCellMar>
        <w:tblLook w:val="04A0"/>
      </w:tblPr>
      <w:tblGrid>
        <w:gridCol w:w="4535"/>
        <w:gridCol w:w="5110"/>
      </w:tblGrid>
      <w:tr w14:paraId="3364322C"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1065FB3E" w14:textId="77777777">
            <w:pPr>
              <w:keepNext/>
              <w:rPr>
                <w:szCs w:val="24"/>
              </w:rPr>
            </w:pPr>
          </w:p>
        </w:tc>
      </w:tr>
      <w:tr w14:paraId="70AF6C54"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25E581C0" w14:textId="77777777">
            <w:pPr>
              <w:pStyle w:val="AmColumnHeading"/>
              <w:keepNext/>
              <w:tabs>
                <w:tab w:val="left" w:pos="1075"/>
                <w:tab w:val="center" w:pos="2215"/>
              </w:tabs>
              <w:rPr>
                <w:color w:val="008000"/>
                <w:szCs w:val="24"/>
              </w:rPr>
            </w:pPr>
            <w:r w:rsidRPr="003F2178">
              <w:rPr>
                <w:iCs/>
                <w:color w:val="008000"/>
                <w:szCs w:val="24"/>
              </w:rPr>
              <w:t>Text proposed by the Commission</w:t>
            </w:r>
          </w:p>
        </w:tc>
      </w:tr>
      <w:tr w14:paraId="1109A1CC"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14DBBA98" w14:textId="77777777">
            <w:pPr>
              <w:pStyle w:val="Normal6a"/>
              <w:rPr>
                <w:color w:val="008000"/>
                <w:lang w:val="en-GB"/>
              </w:rPr>
            </w:pPr>
            <w:r w:rsidRPr="003F2178">
              <w:rPr>
                <w:color w:val="008000"/>
                <w:lang w:val="en-GB"/>
              </w:rPr>
              <w:t>Waste incineration and waste co-incineration</w:t>
            </w:r>
          </w:p>
          <w:p w:rsidR="004E7D13" w:rsidRPr="003F2178" w:rsidP="00790F2A" w14:paraId="4C92183C" w14:textId="77777777">
            <w:pPr>
              <w:pStyle w:val="Normal6a"/>
              <w:rPr>
                <w:lang w:val="en-GB"/>
              </w:rPr>
            </w:pPr>
            <w:r w:rsidRPr="003F2178">
              <w:rPr>
                <w:color w:val="008000"/>
                <w:lang w:val="en-GB"/>
              </w:rPr>
              <w:t>From 1 January 2031, disposal or recovery of waste in waste incineration plants or in waste co-incineration plants as defined under Article 3(40) and 3(41) of Directive 2010/75/EU of the European Parliament and of the Council for non-hazardous waste with a capacity exceeding 3 tonnes per hour, excluding chemical recycling.</w:t>
            </w:r>
          </w:p>
        </w:tc>
        <w:tc>
          <w:tcPr>
            <w:tcW w:w="5110" w:type="dxa"/>
            <w:tcBorders>
              <w:top w:val="nil"/>
              <w:left w:val="single" w:sz="4" w:space="0" w:color="auto"/>
              <w:bottom w:val="nil"/>
              <w:right w:val="nil"/>
            </w:tcBorders>
            <w:hideMark/>
          </w:tcPr>
          <w:p w:rsidR="004E7D13" w:rsidRPr="003F2178" w:rsidP="00790F2A" w14:paraId="1BB8866C" w14:textId="77777777">
            <w:pPr>
              <w:pStyle w:val="Normal6a"/>
              <w:rPr>
                <w:color w:val="008000"/>
                <w:lang w:val="en-GB"/>
              </w:rPr>
            </w:pPr>
            <w:r w:rsidRPr="003F2178">
              <w:rPr>
                <w:color w:val="008000"/>
                <w:lang w:val="en-GB"/>
              </w:rPr>
              <w:t>Carbon dioxide</w:t>
            </w:r>
          </w:p>
        </w:tc>
      </w:tr>
      <w:tr w14:paraId="02ADD8D9"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3990CA4E" w14:textId="77777777">
            <w:pPr>
              <w:rPr>
                <w:color w:val="008000"/>
                <w:szCs w:val="24"/>
              </w:rPr>
            </w:pPr>
          </w:p>
        </w:tc>
      </w:tr>
      <w:tr w14:paraId="4B5C7D6B"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6264AD62" w14:textId="77777777">
            <w:pPr>
              <w:pStyle w:val="AmColumnHeading"/>
              <w:rPr>
                <w:color w:val="008000"/>
              </w:rPr>
            </w:pPr>
            <w:r w:rsidRPr="003F2178">
              <w:rPr>
                <w:color w:val="008000"/>
              </w:rPr>
              <w:t>Amendment</w:t>
            </w:r>
          </w:p>
        </w:tc>
      </w:tr>
      <w:tr w14:paraId="37AF2F1D" w14:textId="77777777" w:rsidTr="00790F2A">
        <w:tblPrEx>
          <w:tblW w:w="9645" w:type="dxa"/>
          <w:jc w:val="center"/>
          <w:tblLayout w:type="fixed"/>
          <w:tblCellMar>
            <w:left w:w="340" w:type="dxa"/>
            <w:right w:w="340" w:type="dxa"/>
          </w:tblCellMar>
          <w:tblLook w:val="04A0"/>
        </w:tblPrEx>
        <w:trPr>
          <w:jc w:val="center"/>
        </w:trPr>
        <w:tc>
          <w:tcPr>
            <w:tcW w:w="4535" w:type="dxa"/>
            <w:tcBorders>
              <w:top w:val="nil"/>
              <w:left w:val="nil"/>
              <w:bottom w:val="nil"/>
              <w:right w:val="single" w:sz="4" w:space="0" w:color="auto"/>
            </w:tcBorders>
            <w:hideMark/>
          </w:tcPr>
          <w:p w:rsidR="004E7D13" w:rsidRPr="003F2178" w:rsidP="00790F2A" w14:paraId="3644432B" w14:textId="77777777">
            <w:pPr>
              <w:pStyle w:val="Normal6a"/>
              <w:rPr>
                <w:lang w:val="en-GB"/>
              </w:rPr>
            </w:pPr>
            <w:r w:rsidRPr="003F2178">
              <w:rPr>
                <w:lang w:val="en-GB"/>
              </w:rPr>
              <w:t>Waste incineration and waste co-incineration</w:t>
            </w:r>
          </w:p>
          <w:p w:rsidR="004E7D13" w:rsidRPr="003F2178" w:rsidP="00790F2A" w14:paraId="73D1A588" w14:textId="77777777">
            <w:pPr>
              <w:pStyle w:val="Normal6a"/>
              <w:spacing w:after="240"/>
              <w:rPr>
                <w:lang w:val="en-GB"/>
              </w:rPr>
            </w:pPr>
            <w:r w:rsidRPr="003F2178">
              <w:rPr>
                <w:lang w:val="en-GB"/>
              </w:rPr>
              <w:t xml:space="preserve">From 1 January 2031, disposal or recovery of waste in waste incineration </w:t>
            </w:r>
            <w:r w:rsidRPr="003F2178">
              <w:rPr>
                <w:lang w:val="en-GB"/>
              </w:rPr>
              <w:t xml:space="preserve">plants or in waste co-incineration plants as defined under Article 3(40) and 3(41) of Directive 2010/75/EU of the European Parliament and of the Council for non-hazardous waste with a capacity exceeding 3 tonnes per hour, excluding chemical recycling </w:t>
            </w:r>
            <w:r w:rsidRPr="003F2178">
              <w:rPr>
                <w:b/>
                <w:bCs/>
                <w:i/>
                <w:iCs/>
                <w:lang w:val="en-GB"/>
              </w:rPr>
              <w:t>and mono-incineration of sewage sludge.</w:t>
            </w:r>
          </w:p>
        </w:tc>
        <w:tc>
          <w:tcPr>
            <w:tcW w:w="5110" w:type="dxa"/>
            <w:tcBorders>
              <w:top w:val="nil"/>
              <w:left w:val="single" w:sz="4" w:space="0" w:color="auto"/>
              <w:bottom w:val="nil"/>
              <w:right w:val="nil"/>
            </w:tcBorders>
          </w:tcPr>
          <w:p w:rsidR="004E7D13" w:rsidRPr="003F2178" w:rsidP="00790F2A" w14:paraId="4CC8353C" w14:textId="77777777">
            <w:pPr>
              <w:pStyle w:val="Normal6a"/>
              <w:spacing w:after="240"/>
              <w:rPr>
                <w:lang w:val="en-GB"/>
              </w:rPr>
            </w:pPr>
          </w:p>
        </w:tc>
      </w:tr>
    </w:tbl>
    <w:p w:rsidR="004E7D13" w:rsidRPr="003F2178" w:rsidP="004E7D13" w14:paraId="56AF5016"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1EA0530E"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079F0B9E" w14:textId="77777777">
      <w:pPr>
        <w:rPr>
          <w:i/>
        </w:rPr>
      </w:pPr>
      <w:r w:rsidRPr="003F2178">
        <w:rPr>
          <w:i/>
        </w:rPr>
        <w:t>The Directive in the operative text talks about municipal waste incineration, and in the Annex refers to Industrial Emissions Directive, in the implementing decision of which, related to Waste Incineration, incineration of sewage sludge is separate from municipal waste incineration. As the operation as a whole, and the generation of feedstock simply functions differently for these groups of installations, with more sludge produced with more advanced implementation of the UWWTD, which cannot be prevented by any means, it is considered that reference to it in the Annex is not appropriate.</w:t>
      </w:r>
    </w:p>
    <w:p w:rsidR="004E7D13" w:rsidRPr="003F2178" w:rsidP="004E7D13" w14:paraId="7B8D6378" w14:textId="77777777">
      <w:r w:rsidRPr="003F2178">
        <w:rPr>
          <w:rStyle w:val="HideTWBExt"/>
        </w:rPr>
        <w:t>&lt;/Amend&gt;</w:t>
      </w:r>
    </w:p>
    <w:p w:rsidR="004E7D13" w:rsidRPr="003F2178" w:rsidP="004E7D13" w14:paraId="70B30A99"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3254</w:t>
      </w:r>
      <w:r w:rsidRPr="003F2178">
        <w:rPr>
          <w:rStyle w:val="HideTWBExt"/>
          <w:b w:val="0"/>
          <w:lang w:val="en-GB"/>
        </w:rPr>
        <w:t>&lt;/NumAm&gt;</w:t>
      </w:r>
    </w:p>
    <w:p w:rsidR="004E7D13" w:rsidRPr="003F2178" w:rsidP="004E7D13" w14:paraId="1FAA89B8" w14:textId="77777777">
      <w:pPr>
        <w:pStyle w:val="NormalBold"/>
      </w:pPr>
      <w:r w:rsidRPr="003F2178">
        <w:rPr>
          <w:rStyle w:val="HideTWBExt"/>
          <w:b w:val="0"/>
        </w:rPr>
        <w:t>&lt;RepeatBlock-By&gt;&lt;Members&gt;</w:t>
      </w:r>
      <w:r w:rsidRPr="003F2178">
        <w:t xml:space="preserve">Dolors Montserrat, Nicolás Pascual de la </w:t>
      </w:r>
      <w:r w:rsidRPr="003F2178">
        <w:t>Parte</w:t>
      </w:r>
      <w:r w:rsidRPr="003F2178">
        <w:t xml:space="preserve">, Rosa </w:t>
      </w:r>
      <w:r w:rsidRPr="003F2178">
        <w:t>Estaràs</w:t>
      </w:r>
      <w:r w:rsidRPr="003F2178">
        <w:t xml:space="preserve"> Ferragut, Adrián Vázquez </w:t>
      </w:r>
      <w:r w:rsidRPr="003F2178">
        <w:t>Lázara</w:t>
      </w:r>
      <w:r w:rsidRPr="003F2178">
        <w:t xml:space="preserve">, Esteban González Pons, Juan Ignacio Zoido Álvarez, Carmen Crespo Díaz, Susana Solís Pérez, Esther Herranz García, Pablo Arias Echeverría, Fernando Navarrete Rojas, Raúl de la Hoz Quintano, Gabriel Mato, Isabel Benjumea </w:t>
      </w:r>
      <w:r w:rsidRPr="003F2178">
        <w:t>Benjumea</w:t>
      </w:r>
      <w:r w:rsidRPr="003F2178">
        <w:t xml:space="preserve">, Elena Nevado del Campo, Alma </w:t>
      </w:r>
      <w:r w:rsidRPr="003F2178">
        <w:t>Ezcurra</w:t>
      </w:r>
      <w:r w:rsidRPr="003F2178">
        <w:t xml:space="preserve"> Almansa, Pilar del Castillo Vera, Maravillas Abadía Jover, Borja Giménez </w:t>
      </w:r>
      <w:r w:rsidRPr="003F2178">
        <w:t>Larraz</w:t>
      </w:r>
      <w:r w:rsidRPr="003F2178">
        <w:t>, Antonio López-</w:t>
      </w:r>
      <w:r w:rsidRPr="003F2178">
        <w:t>Istúriz</w:t>
      </w:r>
      <w:r w:rsidRPr="003F2178">
        <w:t xml:space="preserve"> White, Javier Zarzalejos, Francisco José Millán Mon</w:t>
      </w:r>
      <w:r w:rsidRPr="003F2178">
        <w:rPr>
          <w:rStyle w:val="HideTWBExt"/>
          <w:b w:val="0"/>
        </w:rPr>
        <w:t>&lt;/Members&gt;</w:t>
      </w:r>
    </w:p>
    <w:p w:rsidR="004E7D13" w:rsidRPr="003F2178" w:rsidP="004E7D13" w14:paraId="6C720E50" w14:textId="77777777">
      <w:r w:rsidRPr="003F2178">
        <w:rPr>
          <w:rStyle w:val="HideTWBExt"/>
        </w:rPr>
        <w:t>&lt;/RepeatBlock-By&gt;</w:t>
      </w:r>
    </w:p>
    <w:p w:rsidR="004E7D13" w:rsidRPr="003F2178" w:rsidP="004E7D13" w14:paraId="6E9C1549"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74E98608" w14:textId="77777777">
      <w:pPr>
        <w:pStyle w:val="NormalBold"/>
      </w:pPr>
      <w:r w:rsidRPr="003F2178">
        <w:rPr>
          <w:rStyle w:val="HideTWBExt"/>
          <w:b w:val="0"/>
        </w:rPr>
        <w:t>&lt;Article&gt;</w:t>
      </w:r>
      <w:r w:rsidRPr="003F2178">
        <w:t>Annex I – point 1 – point c – point viii – table</w:t>
      </w:r>
      <w:r w:rsidRPr="003F2178">
        <w:rPr>
          <w:rStyle w:val="HideTWBExt"/>
          <w:b w:val="0"/>
        </w:rPr>
        <w:t>&lt;/Article&gt;</w:t>
      </w:r>
    </w:p>
    <w:p w:rsidR="004E7D13" w:rsidRPr="003F2178" w:rsidP="004E7D13" w14:paraId="3DC7CC21"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4EEE522" w14:textId="77777777">
      <w:r w:rsidRPr="003F2178">
        <w:rPr>
          <w:rStyle w:val="HideTWBExt"/>
        </w:rPr>
        <w:t>&lt;Article2&gt;</w:t>
      </w:r>
      <w:r w:rsidRPr="003F2178">
        <w:t>Annex I – row 30a</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D53243"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4BD90658" w14:textId="77777777">
            <w:pPr>
              <w:keepNext/>
            </w:pPr>
          </w:p>
        </w:tc>
      </w:tr>
      <w:tr w14:paraId="087EDBA4"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0F61B72" w14:textId="77777777">
            <w:pPr>
              <w:pStyle w:val="ColumnHeading"/>
              <w:keepNext/>
              <w:rPr>
                <w:color w:val="008000"/>
                <w:lang w:val="en-GB"/>
              </w:rPr>
            </w:pPr>
            <w:r w:rsidRPr="003F2178">
              <w:rPr>
                <w:color w:val="008000"/>
                <w:lang w:val="en-GB"/>
              </w:rPr>
              <w:t>Text proposed by the Commission</w:t>
            </w:r>
          </w:p>
        </w:tc>
        <w:tc>
          <w:tcPr>
            <w:tcW w:w="4876" w:type="dxa"/>
            <w:hideMark/>
          </w:tcPr>
          <w:p w:rsidR="004E7D13" w:rsidRPr="003F2178" w:rsidP="00790F2A" w14:paraId="4C87957E" w14:textId="77777777">
            <w:pPr>
              <w:pStyle w:val="ColumnHeading"/>
              <w:keepNext/>
              <w:rPr>
                <w:color w:val="008000"/>
                <w:lang w:val="en-GB"/>
              </w:rPr>
            </w:pPr>
            <w:r w:rsidRPr="003F2178">
              <w:rPr>
                <w:color w:val="008000"/>
                <w:lang w:val="en-GB"/>
              </w:rPr>
              <w:t>Amendment</w:t>
            </w:r>
          </w:p>
        </w:tc>
      </w:tr>
      <w:tr w14:paraId="23892008"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05BCE664" w14:textId="77777777">
            <w:pPr>
              <w:pStyle w:val="Normal6"/>
              <w:rPr>
                <w:lang w:val="en-GB"/>
              </w:rPr>
            </w:pPr>
          </w:p>
        </w:tc>
        <w:tc>
          <w:tcPr>
            <w:tcW w:w="4876" w:type="dxa"/>
          </w:tcPr>
          <w:p w:rsidR="004E7D13" w:rsidRPr="003F2178" w:rsidP="00790F2A" w14:paraId="3ADF4C91" w14:textId="77777777">
            <w:pPr>
              <w:pStyle w:val="Normal6"/>
              <w:rPr>
                <w:szCs w:val="24"/>
                <w:lang w:val="en-GB"/>
              </w:rPr>
            </w:pPr>
          </w:p>
        </w:tc>
      </w:tr>
      <w:tr w14:paraId="0CF96193"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5E9EA613" w14:textId="77777777">
            <w:pPr>
              <w:pStyle w:val="Normal6"/>
              <w:rPr>
                <w:lang w:val="en-GB"/>
              </w:rPr>
            </w:pPr>
            <w:r w:rsidRPr="003F2178">
              <w:rPr>
                <w:lang w:val="en-GB"/>
              </w:rPr>
              <w:t xml:space="preserve">From 1 January 2031, disposal or recovery of waste in waste incineration plants or in waste co-incineration plants as defined under Article 3(40) and 3(41) of Directive 2010/75/EU of the European Parliament and of the Council for non-hazardous waste with a capacity exceeding 3 tonnes per hour, excluding chemical recycling </w:t>
            </w:r>
          </w:p>
        </w:tc>
        <w:tc>
          <w:tcPr>
            <w:tcW w:w="4876" w:type="dxa"/>
            <w:hideMark/>
          </w:tcPr>
          <w:p w:rsidR="004E7D13" w:rsidRPr="003F2178" w:rsidP="00790F2A" w14:paraId="07561893" w14:textId="77777777">
            <w:pPr>
              <w:pStyle w:val="Normal6"/>
              <w:rPr>
                <w:szCs w:val="24"/>
                <w:lang w:val="en-GB"/>
              </w:rPr>
            </w:pPr>
            <w:r w:rsidRPr="003F2178">
              <w:rPr>
                <w:bCs/>
                <w:iCs/>
                <w:lang w:val="en-GB"/>
              </w:rPr>
              <w:t>From 1 January 2031, disposal or recovery of waste in waste incineration plants or in waste co-incineration plants as defined under Article 3(40) and 3(41) of Directive 2010/75/EU of the European Parliament and of the Council for non-hazardous waste with a capacity exceeding 3 tonnes per hour, excluding chemical recycling</w:t>
            </w:r>
            <w:r w:rsidRPr="003F2178">
              <w:rPr>
                <w:b/>
                <w:i/>
                <w:lang w:val="en-GB"/>
              </w:rPr>
              <w:t xml:space="preserve"> and municipal waste incineration </w:t>
            </w:r>
            <w:r w:rsidRPr="003F2178">
              <w:rPr>
                <w:b/>
                <w:i/>
                <w:lang w:val="en-GB"/>
              </w:rPr>
              <w:t>installations</w:t>
            </w:r>
            <w:r w:rsidRPr="003F2178">
              <w:rPr>
                <w:bCs/>
                <w:iCs/>
                <w:lang w:val="en-GB"/>
              </w:rPr>
              <w:t>.</w:t>
            </w:r>
          </w:p>
        </w:tc>
      </w:tr>
    </w:tbl>
    <w:p w:rsidR="004E7D13" w:rsidRPr="003F2178" w:rsidP="004E7D13" w14:paraId="5620F149"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48D54FCA" w14:textId="77777777">
      <w:r w:rsidRPr="003F2178">
        <w:rPr>
          <w:rStyle w:val="HideTWBExt"/>
        </w:rPr>
        <w:t>&lt;/Amend&gt;</w:t>
      </w:r>
    </w:p>
    <w:p w:rsidR="004E7D13" w:rsidRPr="003F2178" w:rsidP="004E7D13" w14:paraId="58DBE042"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3255</w:t>
      </w:r>
      <w:r w:rsidRPr="003F2178">
        <w:rPr>
          <w:rStyle w:val="HideTWBExt"/>
          <w:b w:val="0"/>
        </w:rPr>
        <w:t>&lt;/NumAm&gt;</w:t>
      </w:r>
    </w:p>
    <w:p w:rsidR="004E7D13" w:rsidRPr="003F2178" w:rsidP="004E7D13" w14:paraId="06373BDE" w14:textId="77777777">
      <w:pPr>
        <w:pStyle w:val="NormalBold"/>
        <w:rPr>
          <w:szCs w:val="24"/>
        </w:rPr>
      </w:pPr>
      <w:r w:rsidRPr="003F2178">
        <w:rPr>
          <w:rStyle w:val="HideTWBExt"/>
          <w:b w:val="0"/>
        </w:rPr>
        <w:t>&lt;RepeatBlock-By&gt;&lt;Members&gt;</w:t>
      </w:r>
      <w:r w:rsidRPr="003F2178">
        <w:rPr>
          <w:szCs w:val="24"/>
        </w:rPr>
        <w:t xml:space="preserve">Alexandr Vondra, Adrian-George </w:t>
      </w:r>
      <w:r w:rsidRPr="003F2178">
        <w:rPr>
          <w:szCs w:val="24"/>
        </w:rPr>
        <w:t>Axinia</w:t>
      </w:r>
      <w:r w:rsidRPr="003F2178">
        <w:rPr>
          <w:szCs w:val="24"/>
        </w:rPr>
        <w:t>, Anna Zalewska</w:t>
      </w:r>
      <w:r w:rsidRPr="003F2178">
        <w:rPr>
          <w:rStyle w:val="HideTWBExt"/>
          <w:b w:val="0"/>
        </w:rPr>
        <w:t>&lt;/Members&gt;</w:t>
      </w:r>
    </w:p>
    <w:p w:rsidR="004E7D13" w:rsidRPr="003F2178" w:rsidP="004E7D13" w14:paraId="100058BE" w14:textId="77777777">
      <w:pPr>
        <w:rPr>
          <w:szCs w:val="24"/>
        </w:rPr>
      </w:pPr>
      <w:r w:rsidRPr="003F2178">
        <w:rPr>
          <w:rStyle w:val="HideTWBExt"/>
        </w:rPr>
        <w:t>&lt;/RepeatBlock-By&gt;</w:t>
      </w:r>
    </w:p>
    <w:p w:rsidR="004E7D13" w:rsidRPr="003F2178" w:rsidP="004E7D13" w14:paraId="78592120"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0E58B9FF"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7CE4185E"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5587B8D8" w14:textId="77777777">
      <w:pPr>
        <w:rPr>
          <w:szCs w:val="24"/>
        </w:rPr>
      </w:pPr>
      <w:r w:rsidRPr="003F2178">
        <w:rPr>
          <w:rStyle w:val="HideTWBExt"/>
        </w:rPr>
        <w:t>&lt;Article2&gt;</w:t>
      </w:r>
      <w:r w:rsidRPr="003F2178">
        <w:rPr>
          <w:szCs w:val="24"/>
        </w:rPr>
        <w:t>Annex I – row 30b (new)</w:t>
      </w:r>
      <w:r w:rsidRPr="003F2178">
        <w:rPr>
          <w:rStyle w:val="HideTWBExt"/>
        </w:rPr>
        <w:t>&lt;/Article2&gt;</w:t>
      </w:r>
    </w:p>
    <w:tbl>
      <w:tblPr>
        <w:tblW w:w="9645" w:type="dxa"/>
        <w:jc w:val="center"/>
        <w:tblLayout w:type="fixed"/>
        <w:tblCellMar>
          <w:left w:w="340" w:type="dxa"/>
          <w:right w:w="340" w:type="dxa"/>
        </w:tblCellMar>
        <w:tblLook w:val="04A0"/>
      </w:tblPr>
      <w:tblGrid>
        <w:gridCol w:w="4536"/>
        <w:gridCol w:w="5109"/>
      </w:tblGrid>
      <w:tr w14:paraId="57034CEB"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52CB297C" w14:textId="77777777">
            <w:pPr>
              <w:keepNext/>
              <w:rPr>
                <w:szCs w:val="24"/>
              </w:rPr>
            </w:pPr>
          </w:p>
        </w:tc>
      </w:tr>
      <w:tr w14:paraId="12288947"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34AAA92A" w14:textId="77777777">
            <w:pPr>
              <w:pStyle w:val="AmColumnHeading"/>
              <w:keepNext/>
              <w:rPr>
                <w:color w:val="008000"/>
                <w:szCs w:val="24"/>
              </w:rPr>
            </w:pPr>
            <w:r w:rsidRPr="003F2178">
              <w:rPr>
                <w:iCs/>
                <w:color w:val="008000"/>
                <w:szCs w:val="24"/>
              </w:rPr>
              <w:t>Text proposed by the Commission</w:t>
            </w:r>
          </w:p>
        </w:tc>
      </w:tr>
      <w:tr w14:paraId="2DB4CA4E" w14:textId="77777777" w:rsidTr="00790F2A">
        <w:tblPrEx>
          <w:tblW w:w="9645" w:type="dxa"/>
          <w:jc w:val="center"/>
          <w:tblLayout w:type="fixed"/>
          <w:tblCellMar>
            <w:left w:w="340" w:type="dxa"/>
            <w:right w:w="340" w:type="dxa"/>
          </w:tblCellMar>
          <w:tblLook w:val="04A0"/>
        </w:tblPrEx>
        <w:trPr>
          <w:jc w:val="center"/>
        </w:trPr>
        <w:tc>
          <w:tcPr>
            <w:tcW w:w="4536" w:type="dxa"/>
            <w:tcBorders>
              <w:top w:val="nil"/>
              <w:left w:val="nil"/>
              <w:bottom w:val="nil"/>
              <w:right w:val="single" w:sz="4" w:space="0" w:color="auto"/>
            </w:tcBorders>
            <w:hideMark/>
          </w:tcPr>
          <w:p w:rsidR="004E7D13" w:rsidRPr="003F2178" w:rsidP="00790F2A" w14:paraId="3827142D" w14:textId="77777777">
            <w:pPr>
              <w:pStyle w:val="Normal6a"/>
              <w:rPr>
                <w:b/>
                <w:bCs/>
                <w:i/>
                <w:iCs/>
                <w:color w:val="008000"/>
                <w:lang w:val="en-GB"/>
              </w:rPr>
            </w:pPr>
            <w:r w:rsidRPr="003F2178">
              <w:rPr>
                <w:b/>
                <w:bCs/>
                <w:i/>
                <w:iCs/>
                <w:color w:val="008000"/>
                <w:lang w:val="en-GB"/>
              </w:rPr>
              <w:t>The Commission shall report by 31 July 2029 whether one or both of the following conditions have been met:</w:t>
            </w:r>
          </w:p>
          <w:p w:rsidR="004E7D13" w:rsidRPr="003F2178" w:rsidP="00790F2A" w14:paraId="4E3DE2B4" w14:textId="77777777">
            <w:pPr>
              <w:pStyle w:val="Normal6a"/>
              <w:rPr>
                <w:b/>
                <w:bCs/>
                <w:i/>
                <w:iCs/>
                <w:color w:val="008000"/>
                <w:lang w:val="en-GB"/>
              </w:rPr>
            </w:pPr>
            <w:r w:rsidRPr="003F2178">
              <w:rPr>
                <w:b/>
                <w:bCs/>
                <w:i/>
                <w:iCs/>
                <w:color w:val="008000"/>
                <w:lang w:val="en-GB"/>
              </w:rPr>
              <w:t>(2) the establishment of landfill register(s) pursuant to Article [X] of Regulation (EU) […./..] [Circular Economy Act to ensure environmental integrity and avoid circumvention; and</w:t>
            </w:r>
          </w:p>
          <w:p w:rsidR="004E7D13" w:rsidRPr="003F2178" w:rsidP="00790F2A" w14:paraId="372F03DC" w14:textId="77777777">
            <w:pPr>
              <w:pStyle w:val="Normal6a"/>
              <w:rPr>
                <w:b/>
                <w:bCs/>
                <w:i/>
                <w:iCs/>
                <w:color w:val="008000"/>
                <w:lang w:val="en-GB"/>
              </w:rPr>
            </w:pPr>
            <w:r w:rsidRPr="003F2178">
              <w:rPr>
                <w:b/>
                <w:bCs/>
                <w:i/>
                <w:iCs/>
                <w:color w:val="008000"/>
                <w:lang w:val="en-GB"/>
              </w:rPr>
              <w:t>(3) Best Available Techniques for Landfills conclusions have been published in the Official Journal of the European Union pursuant to Article 13 of Directive 2010/75/EU.</w:t>
            </w:r>
          </w:p>
          <w:p w:rsidR="004E7D13" w:rsidRPr="003F2178" w:rsidP="00790F2A" w14:paraId="21B3DB0D" w14:textId="77777777">
            <w:pPr>
              <w:pStyle w:val="Normal6a"/>
              <w:rPr>
                <w:b/>
                <w:bCs/>
                <w:i/>
                <w:iCs/>
                <w:color w:val="008000"/>
                <w:lang w:val="en-GB"/>
              </w:rPr>
            </w:pPr>
            <w:r w:rsidRPr="003F2178">
              <w:rPr>
                <w:b/>
                <w:bCs/>
                <w:i/>
                <w:iCs/>
                <w:color w:val="008000"/>
                <w:lang w:val="en-GB"/>
              </w:rPr>
              <w:t>Where both of the conditions referred to are met, Articles 14 and 15 shall apply to landfills where there is the disposal or recovery of non-hazardous waste from 1 January 2031.</w:t>
            </w:r>
          </w:p>
          <w:p w:rsidR="004E7D13" w:rsidRPr="003F2178" w:rsidP="00790F2A" w14:paraId="0BE74A2F" w14:textId="77777777">
            <w:pPr>
              <w:pStyle w:val="Normal6a"/>
              <w:rPr>
                <w:b/>
                <w:bCs/>
                <w:i/>
                <w:iCs/>
                <w:lang w:val="en-GB"/>
              </w:rPr>
            </w:pPr>
            <w:r w:rsidRPr="003F2178">
              <w:rPr>
                <w:b/>
                <w:bCs/>
                <w:i/>
                <w:iCs/>
                <w:color w:val="008000"/>
                <w:lang w:val="en-GB"/>
              </w:rPr>
              <w:t>Where one or both of the conditions referred to are not met, Articles 14 and 15 shall apply to landfills where there is the disposal or recovery of non-hazardous waste from 1 January 2034.</w:t>
            </w:r>
          </w:p>
        </w:tc>
        <w:tc>
          <w:tcPr>
            <w:tcW w:w="5109" w:type="dxa"/>
            <w:tcBorders>
              <w:top w:val="nil"/>
              <w:left w:val="single" w:sz="4" w:space="0" w:color="auto"/>
              <w:bottom w:val="nil"/>
              <w:right w:val="nil"/>
            </w:tcBorders>
            <w:hideMark/>
          </w:tcPr>
          <w:p w:rsidR="004E7D13" w:rsidRPr="003F2178" w:rsidP="00790F2A" w14:paraId="431592FD" w14:textId="77777777">
            <w:pPr>
              <w:pStyle w:val="Normal6a"/>
              <w:rPr>
                <w:b/>
                <w:bCs/>
                <w:color w:val="008000"/>
                <w:lang w:val="en-GB"/>
              </w:rPr>
            </w:pPr>
            <w:r w:rsidRPr="003F2178">
              <w:rPr>
                <w:b/>
                <w:bCs/>
                <w:i/>
                <w:iCs/>
                <w:color w:val="008000"/>
                <w:lang w:val="en-GB"/>
              </w:rPr>
              <w:t>Carbon dioxide</w:t>
            </w:r>
          </w:p>
        </w:tc>
      </w:tr>
      <w:tr w14:paraId="2649D1A8"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0BC1D660" w14:textId="77777777">
            <w:pPr>
              <w:rPr>
                <w:b/>
                <w:i/>
                <w:color w:val="008000"/>
                <w:szCs w:val="24"/>
              </w:rPr>
            </w:pPr>
          </w:p>
        </w:tc>
      </w:tr>
      <w:tr w14:paraId="16D1D57A"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78FCD705" w14:textId="77777777">
            <w:pPr>
              <w:pStyle w:val="AmColumnHeading"/>
              <w:rPr>
                <w:color w:val="008000"/>
              </w:rPr>
            </w:pPr>
            <w:r w:rsidRPr="003F2178">
              <w:rPr>
                <w:color w:val="008000"/>
              </w:rPr>
              <w:t>Amendment</w:t>
            </w:r>
          </w:p>
        </w:tc>
      </w:tr>
      <w:tr w14:paraId="76B8A595" w14:textId="77777777" w:rsidTr="00790F2A">
        <w:tblPrEx>
          <w:tblW w:w="9645" w:type="dxa"/>
          <w:jc w:val="center"/>
          <w:tblLayout w:type="fixed"/>
          <w:tblCellMar>
            <w:left w:w="340" w:type="dxa"/>
            <w:right w:w="340" w:type="dxa"/>
          </w:tblCellMar>
          <w:tblLook w:val="04A0"/>
        </w:tblPrEx>
        <w:trPr>
          <w:jc w:val="center"/>
        </w:trPr>
        <w:tc>
          <w:tcPr>
            <w:tcW w:w="4536" w:type="dxa"/>
            <w:tcBorders>
              <w:top w:val="nil"/>
              <w:left w:val="nil"/>
              <w:bottom w:val="nil"/>
              <w:right w:val="single" w:sz="4" w:space="0" w:color="auto"/>
            </w:tcBorders>
            <w:hideMark/>
          </w:tcPr>
          <w:p w:rsidR="004E7D13" w:rsidRPr="003F2178" w:rsidP="00790F2A" w14:paraId="0AF76A23" w14:textId="77777777">
            <w:pPr>
              <w:pStyle w:val="Normal6a"/>
              <w:spacing w:after="240"/>
              <w:rPr>
                <w:i/>
                <w:iCs/>
                <w:lang w:val="en-GB"/>
              </w:rPr>
            </w:pPr>
            <w:r w:rsidRPr="003F2178">
              <w:rPr>
                <w:b/>
                <w:bCs/>
                <w:i/>
                <w:iCs/>
                <w:lang w:val="en-GB"/>
              </w:rPr>
              <w:t>deleted</w:t>
            </w:r>
          </w:p>
        </w:tc>
        <w:tc>
          <w:tcPr>
            <w:tcW w:w="5109" w:type="dxa"/>
            <w:tcBorders>
              <w:top w:val="nil"/>
              <w:left w:val="single" w:sz="4" w:space="0" w:color="auto"/>
              <w:bottom w:val="nil"/>
              <w:right w:val="nil"/>
            </w:tcBorders>
            <w:hideMark/>
          </w:tcPr>
          <w:p w:rsidR="004E7D13" w:rsidRPr="003F2178" w:rsidP="00790F2A" w14:paraId="50AF78C3" w14:textId="77777777">
            <w:pPr>
              <w:pStyle w:val="Normal6a"/>
              <w:spacing w:after="240"/>
              <w:rPr>
                <w:i/>
                <w:iCs/>
                <w:lang w:val="en-GB"/>
              </w:rPr>
            </w:pPr>
            <w:r w:rsidRPr="003F2178">
              <w:rPr>
                <w:b/>
                <w:bCs/>
                <w:i/>
                <w:iCs/>
                <w:lang w:val="en-GB"/>
              </w:rPr>
              <w:t>deleted</w:t>
            </w:r>
          </w:p>
        </w:tc>
      </w:tr>
      <w:tr w14:paraId="624AF2F3" w14:textId="77777777" w:rsidTr="00790F2A">
        <w:tblPrEx>
          <w:tblW w:w="9645" w:type="dxa"/>
          <w:jc w:val="center"/>
          <w:tblLayout w:type="fixed"/>
          <w:tblCellMar>
            <w:left w:w="340" w:type="dxa"/>
            <w:right w:w="340" w:type="dxa"/>
          </w:tblCellMar>
          <w:tblLook w:val="04A0"/>
        </w:tblPrEx>
        <w:trPr>
          <w:jc w:val="center"/>
        </w:trPr>
        <w:tc>
          <w:tcPr>
            <w:tcW w:w="4536" w:type="dxa"/>
          </w:tcPr>
          <w:p w:rsidR="004E7D13" w:rsidRPr="003F2178" w:rsidP="00790F2A" w14:paraId="24B52FAE" w14:textId="77777777">
            <w:pPr>
              <w:rPr>
                <w:b/>
                <w:i/>
                <w:szCs w:val="24"/>
              </w:rPr>
            </w:pPr>
          </w:p>
        </w:tc>
        <w:tc>
          <w:tcPr>
            <w:tcW w:w="5109" w:type="dxa"/>
            <w:hideMark/>
          </w:tcPr>
          <w:p w:rsidR="004E7D13" w:rsidRPr="003F2178" w:rsidP="00790F2A" w14:paraId="55F2E513" w14:textId="77777777">
            <w:pPr>
              <w:rPr>
                <w:b/>
                <w:i/>
                <w:szCs w:val="24"/>
              </w:rPr>
            </w:pPr>
            <w:r w:rsidRPr="003F2178">
              <w:rPr>
                <w:b/>
                <w:i/>
                <w:szCs w:val="24"/>
              </w:rPr>
              <w:t>’</w:t>
            </w:r>
          </w:p>
        </w:tc>
      </w:tr>
    </w:tbl>
    <w:p w:rsidR="004E7D13" w:rsidRPr="003F2178" w:rsidP="004E7D13" w14:paraId="70574771"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5F5C9ADB" w14:textId="77777777">
      <w:r w:rsidRPr="003F2178">
        <w:rPr>
          <w:rStyle w:val="HideTWBExt"/>
        </w:rPr>
        <w:t>&lt;/Amend&gt;</w:t>
      </w:r>
    </w:p>
    <w:p w:rsidR="004E7D13" w:rsidRPr="003F2178" w:rsidP="004E7D13" w14:paraId="175B4B62"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3256</w:t>
      </w:r>
      <w:r w:rsidRPr="003F2178">
        <w:rPr>
          <w:rStyle w:val="HideTWBExt"/>
          <w:b w:val="0"/>
        </w:rPr>
        <w:t>&lt;/NumAm&gt;</w:t>
      </w:r>
    </w:p>
    <w:p w:rsidR="004E7D13" w:rsidRPr="003F2178" w:rsidP="004E7D13" w14:paraId="24679EA2" w14:textId="77777777">
      <w:pPr>
        <w:pStyle w:val="NormalBold"/>
        <w:rPr>
          <w:szCs w:val="24"/>
        </w:rPr>
      </w:pPr>
      <w:r w:rsidRPr="003F2178">
        <w:rPr>
          <w:rStyle w:val="HideTWBExt"/>
          <w:b w:val="0"/>
        </w:rPr>
        <w:t>&lt;RepeatBlock-By&gt;&lt;Members&gt;</w:t>
      </w:r>
      <w:r w:rsidRPr="003F2178">
        <w:rPr>
          <w:szCs w:val="24"/>
        </w:rPr>
        <w:t>Emma Ytterell</w:t>
      </w:r>
      <w:r w:rsidRPr="003F2178">
        <w:rPr>
          <w:rStyle w:val="HideTWBExt"/>
          <w:b w:val="0"/>
        </w:rPr>
        <w:t>&lt;/Members&gt;</w:t>
      </w:r>
    </w:p>
    <w:p w:rsidR="004E7D13" w:rsidRPr="003F2178" w:rsidP="004E7D13" w14:paraId="363D70E3" w14:textId="77777777">
      <w:pPr>
        <w:rPr>
          <w:szCs w:val="24"/>
        </w:rPr>
      </w:pPr>
      <w:r w:rsidRPr="003F2178">
        <w:rPr>
          <w:rStyle w:val="HideTWBExt"/>
        </w:rPr>
        <w:t>&lt;/RepeatBlock-By&gt;</w:t>
      </w:r>
    </w:p>
    <w:p w:rsidR="004E7D13" w:rsidRPr="003F2178" w:rsidP="004E7D13" w14:paraId="6E208B9B"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71989CA9"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06BEFA35"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67916BA3" w14:textId="77777777">
      <w:pPr>
        <w:rPr>
          <w:szCs w:val="24"/>
        </w:rPr>
      </w:pPr>
      <w:r w:rsidRPr="003F2178">
        <w:rPr>
          <w:rStyle w:val="HideTWBExt"/>
        </w:rPr>
        <w:t>&lt;Article2&gt;</w:t>
      </w:r>
      <w:r w:rsidRPr="003F2178">
        <w:rPr>
          <w:szCs w:val="24"/>
        </w:rPr>
        <w:t>Annex I – row 30b (new)</w:t>
      </w:r>
      <w:r w:rsidRPr="003F2178">
        <w:rPr>
          <w:rStyle w:val="HideTWBExt"/>
        </w:rPr>
        <w:t>&lt;/Article2&gt;</w:t>
      </w:r>
    </w:p>
    <w:tbl>
      <w:tblPr>
        <w:tblW w:w="9645" w:type="dxa"/>
        <w:jc w:val="center"/>
        <w:tblLayout w:type="fixed"/>
        <w:tblCellMar>
          <w:left w:w="340" w:type="dxa"/>
          <w:right w:w="340" w:type="dxa"/>
        </w:tblCellMar>
        <w:tblLook w:val="04A0"/>
      </w:tblPr>
      <w:tblGrid>
        <w:gridCol w:w="4536"/>
        <w:gridCol w:w="5109"/>
      </w:tblGrid>
      <w:tr w14:paraId="07829CE2"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50DB48BF" w14:textId="77777777">
            <w:pPr>
              <w:keepNext/>
              <w:rPr>
                <w:szCs w:val="24"/>
              </w:rPr>
            </w:pPr>
          </w:p>
        </w:tc>
      </w:tr>
      <w:tr w14:paraId="1CBEF7C2"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38C9473E" w14:textId="77777777">
            <w:pPr>
              <w:pStyle w:val="AmColumnHeading"/>
              <w:keepNext/>
              <w:rPr>
                <w:color w:val="008000"/>
                <w:szCs w:val="24"/>
              </w:rPr>
            </w:pPr>
            <w:r w:rsidRPr="003F2178">
              <w:rPr>
                <w:iCs/>
                <w:color w:val="008000"/>
                <w:szCs w:val="24"/>
              </w:rPr>
              <w:t>Text proposed by the Commission</w:t>
            </w:r>
          </w:p>
        </w:tc>
      </w:tr>
      <w:tr w14:paraId="0BD32A6D" w14:textId="77777777" w:rsidTr="00790F2A">
        <w:tblPrEx>
          <w:tblW w:w="9645" w:type="dxa"/>
          <w:jc w:val="center"/>
          <w:tblLayout w:type="fixed"/>
          <w:tblCellMar>
            <w:left w:w="340" w:type="dxa"/>
            <w:right w:w="340" w:type="dxa"/>
          </w:tblCellMar>
          <w:tblLook w:val="04A0"/>
        </w:tblPrEx>
        <w:trPr>
          <w:jc w:val="center"/>
        </w:trPr>
        <w:tc>
          <w:tcPr>
            <w:tcW w:w="4536" w:type="dxa"/>
            <w:tcBorders>
              <w:top w:val="nil"/>
              <w:left w:val="nil"/>
              <w:bottom w:val="nil"/>
              <w:right w:val="single" w:sz="4" w:space="0" w:color="auto"/>
            </w:tcBorders>
            <w:hideMark/>
          </w:tcPr>
          <w:p w:rsidR="004E7D13" w:rsidRPr="003F2178" w:rsidP="00790F2A" w14:paraId="653385F8" w14:textId="77777777">
            <w:pPr>
              <w:pStyle w:val="Normal6a"/>
              <w:rPr>
                <w:color w:val="008000"/>
                <w:lang w:val="en-GB"/>
              </w:rPr>
            </w:pPr>
            <w:r w:rsidRPr="003F2178">
              <w:rPr>
                <w:color w:val="008000"/>
                <w:lang w:val="en-GB"/>
              </w:rPr>
              <w:t>The Commission shall report by 31 July 2029 whether one or both of the following conditions have been met:</w:t>
            </w:r>
          </w:p>
          <w:p w:rsidR="004E7D13" w:rsidRPr="003F2178" w:rsidP="00790F2A" w14:paraId="04A779A7" w14:textId="77777777">
            <w:pPr>
              <w:pStyle w:val="Normal6a"/>
              <w:rPr>
                <w:color w:val="008000"/>
                <w:lang w:val="en-GB"/>
              </w:rPr>
            </w:pPr>
            <w:r w:rsidRPr="003F2178">
              <w:rPr>
                <w:color w:val="008000"/>
                <w:lang w:val="en-GB"/>
              </w:rPr>
              <w:t>(2) the establishment of landfill register(s) pursuant to Article [X] of Regulation (EU) […./..] [Circular Economy Act to ensure environmental integrity and avoid circumvention; and</w:t>
            </w:r>
          </w:p>
          <w:p w:rsidR="004E7D13" w:rsidRPr="003F2178" w:rsidP="00790F2A" w14:paraId="27F2A721" w14:textId="77777777">
            <w:pPr>
              <w:pStyle w:val="Normal6a"/>
              <w:rPr>
                <w:color w:val="008000"/>
                <w:lang w:val="en-GB"/>
              </w:rPr>
            </w:pPr>
            <w:r w:rsidRPr="003F2178">
              <w:rPr>
                <w:color w:val="008000"/>
                <w:lang w:val="en-GB"/>
              </w:rPr>
              <w:t>(3) Best Available Techniques for Landfills conclusions have been published in the Official Journal of the European Union pursuant to Article 13 of Directive 2010/75/EU.</w:t>
            </w:r>
          </w:p>
          <w:p w:rsidR="004E7D13" w:rsidRPr="003F2178" w:rsidP="00790F2A" w14:paraId="23025DF4" w14:textId="77777777">
            <w:pPr>
              <w:pStyle w:val="Normal6a"/>
              <w:rPr>
                <w:color w:val="008000"/>
                <w:lang w:val="en-GB"/>
              </w:rPr>
            </w:pPr>
            <w:r w:rsidRPr="003F2178">
              <w:rPr>
                <w:b/>
                <w:bCs/>
                <w:i/>
                <w:iCs/>
                <w:color w:val="008000"/>
                <w:lang w:val="en-GB"/>
              </w:rPr>
              <w:t>Where both of the conditions referred to are met,</w:t>
            </w:r>
            <w:r w:rsidRPr="003F2178">
              <w:rPr>
                <w:color w:val="008000"/>
                <w:lang w:val="en-GB"/>
              </w:rPr>
              <w:t xml:space="preserve"> Articles 14 and 15 shall apply to landfills where there is the disposal or recovery of non-hazardous waste from 1 January 2031.</w:t>
            </w:r>
          </w:p>
          <w:p w:rsidR="004E7D13" w:rsidRPr="003F2178" w:rsidP="00790F2A" w14:paraId="2CDB1FA0" w14:textId="77777777">
            <w:pPr>
              <w:pStyle w:val="Normal6a"/>
              <w:rPr>
                <w:b/>
                <w:bCs/>
                <w:i/>
                <w:iCs/>
                <w:lang w:val="en-GB"/>
              </w:rPr>
            </w:pPr>
            <w:r w:rsidRPr="003F2178">
              <w:rPr>
                <w:b/>
                <w:bCs/>
                <w:i/>
                <w:iCs/>
                <w:color w:val="008000"/>
                <w:lang w:val="en-GB"/>
              </w:rPr>
              <w:t>Where one or both of the conditions referred to are not met, Articles 14 and 15 shall apply to landfills where there is the disposal or recovery of non-hazardous waste from 1 January 2034.</w:t>
            </w:r>
          </w:p>
        </w:tc>
        <w:tc>
          <w:tcPr>
            <w:tcW w:w="5109" w:type="dxa"/>
            <w:tcBorders>
              <w:top w:val="nil"/>
              <w:left w:val="single" w:sz="4" w:space="0" w:color="auto"/>
              <w:bottom w:val="nil"/>
              <w:right w:val="nil"/>
            </w:tcBorders>
            <w:hideMark/>
          </w:tcPr>
          <w:p w:rsidR="004E7D13" w:rsidRPr="003F2178" w:rsidP="00790F2A" w14:paraId="6D5909A0" w14:textId="77777777">
            <w:pPr>
              <w:pStyle w:val="Normal6a"/>
              <w:rPr>
                <w:color w:val="008000"/>
                <w:lang w:val="en-GB"/>
              </w:rPr>
            </w:pPr>
            <w:r w:rsidRPr="003F2178">
              <w:rPr>
                <w:color w:val="008000"/>
                <w:lang w:val="en-GB"/>
              </w:rPr>
              <w:t>Carbon dioxide</w:t>
            </w:r>
          </w:p>
        </w:tc>
      </w:tr>
      <w:tr w14:paraId="4960E255"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3F0F4F45" w14:textId="77777777">
            <w:pPr>
              <w:rPr>
                <w:b/>
                <w:i/>
                <w:color w:val="008000"/>
                <w:szCs w:val="24"/>
              </w:rPr>
            </w:pPr>
          </w:p>
        </w:tc>
      </w:tr>
      <w:tr w14:paraId="017B1655"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24D7AFAC" w14:textId="77777777">
            <w:pPr>
              <w:pStyle w:val="AmColumnHeading"/>
              <w:rPr>
                <w:color w:val="008000"/>
              </w:rPr>
            </w:pPr>
            <w:r w:rsidRPr="003F2178">
              <w:rPr>
                <w:color w:val="008000"/>
              </w:rPr>
              <w:t>Amendment</w:t>
            </w:r>
          </w:p>
        </w:tc>
      </w:tr>
      <w:tr w14:paraId="20EAEE9A" w14:textId="77777777" w:rsidTr="00790F2A">
        <w:tblPrEx>
          <w:tblW w:w="9645" w:type="dxa"/>
          <w:jc w:val="center"/>
          <w:tblLayout w:type="fixed"/>
          <w:tblCellMar>
            <w:left w:w="340" w:type="dxa"/>
            <w:right w:w="340" w:type="dxa"/>
          </w:tblCellMar>
          <w:tblLook w:val="04A0"/>
        </w:tblPrEx>
        <w:trPr>
          <w:jc w:val="center"/>
        </w:trPr>
        <w:tc>
          <w:tcPr>
            <w:tcW w:w="4536" w:type="dxa"/>
            <w:tcBorders>
              <w:top w:val="nil"/>
              <w:left w:val="nil"/>
              <w:bottom w:val="nil"/>
              <w:right w:val="single" w:sz="4" w:space="0" w:color="auto"/>
            </w:tcBorders>
            <w:hideMark/>
          </w:tcPr>
          <w:p w:rsidR="004E7D13" w:rsidRPr="003F2178" w:rsidP="00790F2A" w14:paraId="6A145ADF" w14:textId="77777777">
            <w:pPr>
              <w:pStyle w:val="Normal6a"/>
              <w:rPr>
                <w:lang w:val="en-GB"/>
              </w:rPr>
            </w:pPr>
            <w:r w:rsidRPr="003F2178">
              <w:rPr>
                <w:lang w:val="en-GB"/>
              </w:rPr>
              <w:t>The Commission shall report by 31 July 2029 whether one or both of the following conditions have been met:</w:t>
            </w:r>
          </w:p>
          <w:p w:rsidR="004E7D13" w:rsidRPr="003F2178" w:rsidP="00790F2A" w14:paraId="29EF0C5C" w14:textId="77777777">
            <w:pPr>
              <w:pStyle w:val="Normal6a"/>
              <w:rPr>
                <w:lang w:val="en-GB"/>
              </w:rPr>
            </w:pPr>
            <w:r w:rsidRPr="003F2178">
              <w:rPr>
                <w:lang w:val="en-GB"/>
              </w:rPr>
              <w:t>(2) the establishment of landfill register(s) pursuant to Article [X] of Regulation (EU) […./..] [Circular Economy Act to ensure environmental integrity and avoid circumvention; and</w:t>
            </w:r>
          </w:p>
          <w:p w:rsidR="004E7D13" w:rsidRPr="003F2178" w:rsidP="00790F2A" w14:paraId="52B9E137" w14:textId="77777777">
            <w:pPr>
              <w:pStyle w:val="Normal6a"/>
              <w:rPr>
                <w:lang w:val="en-GB"/>
              </w:rPr>
            </w:pPr>
            <w:r w:rsidRPr="003F2178">
              <w:rPr>
                <w:lang w:val="en-GB"/>
              </w:rPr>
              <w:t>(3) Best Available Techniques for Landfills conclusions have been published in the Official Journal of the European Union pursuant to Article 13 of Directive 2010/75/EU.</w:t>
            </w:r>
          </w:p>
          <w:p w:rsidR="004E7D13" w:rsidRPr="003F2178" w:rsidP="00790F2A" w14:paraId="4001D2DF" w14:textId="77777777">
            <w:pPr>
              <w:pStyle w:val="Normal6a"/>
              <w:rPr>
                <w:lang w:val="en-GB"/>
              </w:rPr>
            </w:pPr>
            <w:r w:rsidRPr="003F2178">
              <w:rPr>
                <w:lang w:val="en-GB"/>
              </w:rPr>
              <w:t xml:space="preserve">Articles 14 and 15 shall apply to landfills where there is the disposal or recovery of non-hazardous waste from 1 January 2031 </w:t>
            </w:r>
            <w:r w:rsidRPr="003F2178">
              <w:rPr>
                <w:b/>
                <w:bCs/>
                <w:i/>
                <w:iCs/>
                <w:lang w:val="en-GB"/>
              </w:rPr>
              <w:t>as soon as both conditions are fulfilled</w:t>
            </w:r>
            <w:r w:rsidRPr="003F2178">
              <w:rPr>
                <w:lang w:val="en-GB"/>
              </w:rPr>
              <w:t>.</w:t>
            </w:r>
          </w:p>
        </w:tc>
        <w:tc>
          <w:tcPr>
            <w:tcW w:w="5109" w:type="dxa"/>
            <w:tcBorders>
              <w:top w:val="nil"/>
              <w:left w:val="single" w:sz="4" w:space="0" w:color="auto"/>
              <w:bottom w:val="nil"/>
              <w:right w:val="nil"/>
            </w:tcBorders>
            <w:hideMark/>
          </w:tcPr>
          <w:p w:rsidR="004E7D13" w:rsidRPr="003F2178" w:rsidP="00790F2A" w14:paraId="21039153" w14:textId="77777777">
            <w:pPr>
              <w:pStyle w:val="Normal6a"/>
              <w:spacing w:after="240"/>
              <w:rPr>
                <w:i/>
                <w:iCs/>
                <w:lang w:val="en-GB"/>
              </w:rPr>
            </w:pPr>
            <w:r w:rsidRPr="003F2178">
              <w:rPr>
                <w:lang w:val="en-GB"/>
              </w:rPr>
              <w:t>Carbon dioxide</w:t>
            </w:r>
          </w:p>
        </w:tc>
      </w:tr>
      <w:tr w14:paraId="15B167EE" w14:textId="77777777" w:rsidTr="00790F2A">
        <w:tblPrEx>
          <w:tblW w:w="9645" w:type="dxa"/>
          <w:jc w:val="center"/>
          <w:tblLayout w:type="fixed"/>
          <w:tblCellMar>
            <w:left w:w="340" w:type="dxa"/>
            <w:right w:w="340" w:type="dxa"/>
          </w:tblCellMar>
          <w:tblLook w:val="04A0"/>
        </w:tblPrEx>
        <w:trPr>
          <w:jc w:val="center"/>
        </w:trPr>
        <w:tc>
          <w:tcPr>
            <w:tcW w:w="4536" w:type="dxa"/>
          </w:tcPr>
          <w:p w:rsidR="004E7D13" w:rsidRPr="003F2178" w:rsidP="00790F2A" w14:paraId="6FD04E6D" w14:textId="77777777">
            <w:pPr>
              <w:rPr>
                <w:b/>
                <w:i/>
                <w:szCs w:val="24"/>
              </w:rPr>
            </w:pPr>
          </w:p>
        </w:tc>
        <w:tc>
          <w:tcPr>
            <w:tcW w:w="5109" w:type="dxa"/>
            <w:hideMark/>
          </w:tcPr>
          <w:p w:rsidR="004E7D13" w:rsidRPr="003F2178" w:rsidP="00790F2A" w14:paraId="255DAC8D" w14:textId="77777777">
            <w:pPr>
              <w:rPr>
                <w:b/>
                <w:i/>
                <w:szCs w:val="24"/>
              </w:rPr>
            </w:pPr>
            <w:r w:rsidRPr="003F2178">
              <w:rPr>
                <w:b/>
                <w:i/>
                <w:szCs w:val="24"/>
              </w:rPr>
              <w:t>’</w:t>
            </w:r>
          </w:p>
        </w:tc>
      </w:tr>
    </w:tbl>
    <w:p w:rsidR="004E7D13" w:rsidRPr="003F2178" w:rsidP="004E7D13" w14:paraId="51ECCC9B"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04724A87" w14:textId="77777777">
      <w:r w:rsidRPr="003F2178">
        <w:rPr>
          <w:rStyle w:val="HideTWBExt"/>
        </w:rPr>
        <w:t>&lt;/Amend&gt;</w:t>
      </w:r>
    </w:p>
    <w:p w:rsidR="004E7D13" w:rsidRPr="003F2178" w:rsidP="004E7D13" w14:paraId="79A59BCA"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3257</w:t>
      </w:r>
      <w:r w:rsidRPr="003F2178">
        <w:rPr>
          <w:rStyle w:val="HideTWBExt"/>
          <w:b w:val="0"/>
        </w:rPr>
        <w:t>&lt;/NumAm&gt;</w:t>
      </w:r>
    </w:p>
    <w:p w:rsidR="004E7D13" w:rsidRPr="003F2178" w:rsidP="004E7D13" w14:paraId="615693D6" w14:textId="77777777">
      <w:pPr>
        <w:pStyle w:val="NormalBold"/>
        <w:rPr>
          <w:szCs w:val="24"/>
        </w:rPr>
      </w:pPr>
      <w:r w:rsidRPr="003F2178">
        <w:rPr>
          <w:rStyle w:val="HideTWBExt"/>
          <w:b w:val="0"/>
        </w:rPr>
        <w:t>&lt;RepeatBlock-By&gt;&lt;Members&gt;</w:t>
      </w:r>
      <w:r w:rsidRPr="003F2178">
        <w:rPr>
          <w:szCs w:val="24"/>
        </w:rPr>
        <w:t>Michael Bloss</w:t>
      </w:r>
      <w:r w:rsidRPr="003F2178">
        <w:rPr>
          <w:rStyle w:val="HideTWBExt"/>
          <w:b w:val="0"/>
        </w:rPr>
        <w:t>&lt;/Members&gt;</w:t>
      </w:r>
    </w:p>
    <w:p w:rsidR="004E7D13" w:rsidRPr="003F2178" w:rsidP="004E7D13" w14:paraId="51725188" w14:textId="77777777">
      <w:pPr>
        <w:rPr>
          <w:szCs w:val="24"/>
        </w:rPr>
      </w:pPr>
      <w:r w:rsidRPr="003F2178">
        <w:rPr>
          <w:rStyle w:val="HideTWBExt"/>
        </w:rPr>
        <w:t>&lt;/RepeatBlock-By&gt;</w:t>
      </w:r>
    </w:p>
    <w:p w:rsidR="004E7D13" w:rsidRPr="003F2178" w:rsidP="004E7D13" w14:paraId="29AEB19D"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2DE09A65" w14:textId="77777777">
      <w:pPr>
        <w:pStyle w:val="NormalBold"/>
        <w:keepNext/>
        <w:rPr>
          <w:szCs w:val="24"/>
        </w:rPr>
      </w:pPr>
      <w:r w:rsidRPr="003F2178">
        <w:rPr>
          <w:rStyle w:val="HideTWBExt"/>
          <w:b w:val="0"/>
        </w:rPr>
        <w:t>&lt;Article&gt;</w:t>
      </w:r>
      <w:r w:rsidRPr="003F2178">
        <w:rPr>
          <w:szCs w:val="24"/>
        </w:rPr>
        <w:t>Annex I – point 1 – point c – point viii – table</w:t>
      </w:r>
      <w:r w:rsidRPr="003F2178">
        <w:rPr>
          <w:rStyle w:val="HideTWBExt"/>
          <w:b w:val="0"/>
        </w:rPr>
        <w:t>&lt;/Article&gt;</w:t>
      </w:r>
    </w:p>
    <w:p w:rsidR="004E7D13" w:rsidRPr="003F2178" w:rsidP="004E7D13" w14:paraId="1C8FDDAD"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5637E62D" w14:textId="77777777">
      <w:pPr>
        <w:rPr>
          <w:szCs w:val="24"/>
        </w:rPr>
      </w:pPr>
      <w:r w:rsidRPr="003F2178">
        <w:rPr>
          <w:rStyle w:val="HideTWBExt"/>
        </w:rPr>
        <w:t>&lt;Article2&gt;</w:t>
      </w:r>
      <w:r w:rsidRPr="003F2178">
        <w:rPr>
          <w:szCs w:val="24"/>
        </w:rPr>
        <w:t>Annex I – row 30b (new)</w:t>
      </w:r>
      <w:r w:rsidRPr="003F2178">
        <w:rPr>
          <w:rStyle w:val="HideTWBExt"/>
        </w:rPr>
        <w:t>&lt;/Article2&gt;</w:t>
      </w:r>
    </w:p>
    <w:tbl>
      <w:tblPr>
        <w:tblW w:w="9645" w:type="dxa"/>
        <w:jc w:val="center"/>
        <w:tblLayout w:type="fixed"/>
        <w:tblCellMar>
          <w:left w:w="340" w:type="dxa"/>
          <w:right w:w="340" w:type="dxa"/>
        </w:tblCellMar>
        <w:tblLook w:val="04A0"/>
      </w:tblPr>
      <w:tblGrid>
        <w:gridCol w:w="4536"/>
        <w:gridCol w:w="5109"/>
      </w:tblGrid>
      <w:tr w14:paraId="6B5CA6A2"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39862C42" w14:textId="77777777">
            <w:pPr>
              <w:keepNext/>
              <w:rPr>
                <w:szCs w:val="24"/>
              </w:rPr>
            </w:pPr>
          </w:p>
        </w:tc>
      </w:tr>
      <w:tr w14:paraId="0856DB1E"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5C7179B4" w14:textId="77777777">
            <w:pPr>
              <w:pStyle w:val="AmColumnHeading"/>
              <w:keepNext/>
              <w:rPr>
                <w:color w:val="008000"/>
                <w:szCs w:val="24"/>
              </w:rPr>
            </w:pPr>
            <w:r w:rsidRPr="003F2178">
              <w:rPr>
                <w:iCs/>
                <w:color w:val="008000"/>
                <w:szCs w:val="24"/>
              </w:rPr>
              <w:t>Text proposed by the Commission</w:t>
            </w:r>
          </w:p>
        </w:tc>
      </w:tr>
      <w:tr w14:paraId="44C707DE" w14:textId="77777777" w:rsidTr="00790F2A">
        <w:tblPrEx>
          <w:tblW w:w="9645" w:type="dxa"/>
          <w:jc w:val="center"/>
          <w:tblLayout w:type="fixed"/>
          <w:tblCellMar>
            <w:left w:w="340" w:type="dxa"/>
            <w:right w:w="340" w:type="dxa"/>
          </w:tblCellMar>
          <w:tblLook w:val="04A0"/>
        </w:tblPrEx>
        <w:trPr>
          <w:jc w:val="center"/>
        </w:trPr>
        <w:tc>
          <w:tcPr>
            <w:tcW w:w="4536" w:type="dxa"/>
            <w:tcBorders>
              <w:top w:val="nil"/>
              <w:left w:val="nil"/>
              <w:bottom w:val="nil"/>
              <w:right w:val="single" w:sz="4" w:space="0" w:color="auto"/>
            </w:tcBorders>
            <w:hideMark/>
          </w:tcPr>
          <w:p w:rsidR="004E7D13" w:rsidRPr="003F2178" w:rsidP="00790F2A" w14:paraId="0720B085" w14:textId="77777777">
            <w:pPr>
              <w:pStyle w:val="Normal6a"/>
              <w:rPr>
                <w:color w:val="008000"/>
                <w:lang w:val="en-GB"/>
              </w:rPr>
            </w:pPr>
            <w:r w:rsidRPr="003F2178">
              <w:rPr>
                <w:color w:val="008000"/>
                <w:lang w:val="en-GB"/>
              </w:rPr>
              <w:t>The Commission shall report by 31 July 2029 whether one or both of the following conditions have been met:</w:t>
            </w:r>
          </w:p>
          <w:p w:rsidR="004E7D13" w:rsidRPr="003F2178" w:rsidP="00790F2A" w14:paraId="0C208EA6" w14:textId="77777777">
            <w:pPr>
              <w:pStyle w:val="Normal6a"/>
              <w:rPr>
                <w:color w:val="008000"/>
                <w:lang w:val="en-GB"/>
              </w:rPr>
            </w:pPr>
            <w:r w:rsidRPr="003F2178">
              <w:rPr>
                <w:color w:val="008000"/>
                <w:lang w:val="en-GB"/>
              </w:rPr>
              <w:t>(2) the establishment of landfill register(s) pursuant to Article [X] of Regulation (EU) […./..] [Circular Economy Act to ensure environmental integrity and avoid circumvention; and</w:t>
            </w:r>
          </w:p>
          <w:p w:rsidR="004E7D13" w:rsidRPr="003F2178" w:rsidP="00790F2A" w14:paraId="580D2FD9" w14:textId="77777777">
            <w:pPr>
              <w:pStyle w:val="Normal6a"/>
              <w:rPr>
                <w:color w:val="008000"/>
                <w:lang w:val="en-GB"/>
              </w:rPr>
            </w:pPr>
            <w:r w:rsidRPr="003F2178">
              <w:rPr>
                <w:color w:val="008000"/>
                <w:lang w:val="en-GB"/>
              </w:rPr>
              <w:t>(3) Best Available Techniques for Landfills conclusions have been published in the Official Journal of the European Union pursuant to Article 13 of Directive 2010/75/EU.</w:t>
            </w:r>
          </w:p>
          <w:p w:rsidR="004E7D13" w:rsidRPr="003F2178" w:rsidP="00790F2A" w14:paraId="0CF184DB" w14:textId="77777777">
            <w:pPr>
              <w:pStyle w:val="Normal6a"/>
              <w:rPr>
                <w:color w:val="008000"/>
                <w:lang w:val="en-GB"/>
              </w:rPr>
            </w:pPr>
            <w:r w:rsidRPr="003F2178">
              <w:rPr>
                <w:color w:val="008000"/>
                <w:lang w:val="en-GB"/>
              </w:rPr>
              <w:t>Where both of the conditions referred to are met, Articles 14 and 15 shall apply to landfills where there is the disposal or recovery of non-hazardous waste from 1 January 2031.</w:t>
            </w:r>
          </w:p>
          <w:p w:rsidR="004E7D13" w:rsidRPr="003F2178" w:rsidP="00790F2A" w14:paraId="2882840D" w14:textId="77777777">
            <w:pPr>
              <w:pStyle w:val="Normal6a"/>
              <w:rPr>
                <w:lang w:val="en-GB"/>
              </w:rPr>
            </w:pPr>
            <w:r w:rsidRPr="003F2178">
              <w:rPr>
                <w:color w:val="008000"/>
                <w:lang w:val="en-GB"/>
              </w:rPr>
              <w:t xml:space="preserve">Where one or both of the conditions referred to are not met, Articles 14 and 15 shall apply to landfills where there is </w:t>
            </w:r>
            <w:r w:rsidRPr="003F2178">
              <w:rPr>
                <w:color w:val="008000"/>
                <w:lang w:val="en-GB"/>
              </w:rPr>
              <w:t>the disposal or recovery of non-hazardous waste from 1 January 2034.</w:t>
            </w:r>
          </w:p>
        </w:tc>
        <w:tc>
          <w:tcPr>
            <w:tcW w:w="5109" w:type="dxa"/>
            <w:tcBorders>
              <w:top w:val="nil"/>
              <w:left w:val="single" w:sz="4" w:space="0" w:color="auto"/>
              <w:bottom w:val="nil"/>
              <w:right w:val="nil"/>
            </w:tcBorders>
            <w:hideMark/>
          </w:tcPr>
          <w:p w:rsidR="004E7D13" w:rsidRPr="003F2178" w:rsidP="00790F2A" w14:paraId="3210ACEF" w14:textId="77777777">
            <w:pPr>
              <w:pStyle w:val="Normal6a"/>
              <w:rPr>
                <w:color w:val="008000"/>
                <w:lang w:val="en-GB"/>
              </w:rPr>
            </w:pPr>
            <w:r w:rsidRPr="003F2178">
              <w:rPr>
                <w:color w:val="008000"/>
                <w:lang w:val="en-GB"/>
              </w:rPr>
              <w:t>Carbon dioxide</w:t>
            </w:r>
          </w:p>
        </w:tc>
      </w:tr>
      <w:tr w14:paraId="7D876949" w14:textId="77777777" w:rsidTr="00790F2A">
        <w:tblPrEx>
          <w:tblW w:w="9645" w:type="dxa"/>
          <w:jc w:val="center"/>
          <w:tblLayout w:type="fixed"/>
          <w:tblCellMar>
            <w:left w:w="340" w:type="dxa"/>
            <w:right w:w="340" w:type="dxa"/>
          </w:tblCellMar>
          <w:tblLook w:val="04A0"/>
        </w:tblPrEx>
        <w:trPr>
          <w:jc w:val="center"/>
        </w:trPr>
        <w:tc>
          <w:tcPr>
            <w:tcW w:w="9645" w:type="dxa"/>
            <w:gridSpan w:val="2"/>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2285AE96" w14:textId="77777777">
            <w:pPr>
              <w:rPr>
                <w:color w:val="008000"/>
                <w:szCs w:val="24"/>
              </w:rPr>
            </w:pPr>
          </w:p>
        </w:tc>
      </w:tr>
      <w:tr w14:paraId="5D7F80E7"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4EDF0995" w14:textId="77777777">
            <w:pPr>
              <w:pStyle w:val="AmColumnHeading"/>
              <w:rPr>
                <w:color w:val="008000"/>
              </w:rPr>
            </w:pPr>
            <w:r w:rsidRPr="003F2178">
              <w:rPr>
                <w:color w:val="008000"/>
              </w:rPr>
              <w:t>Amendment</w:t>
            </w:r>
          </w:p>
        </w:tc>
      </w:tr>
      <w:tr w14:paraId="40508BB2" w14:textId="77777777" w:rsidTr="00790F2A">
        <w:tblPrEx>
          <w:tblW w:w="9645" w:type="dxa"/>
          <w:jc w:val="center"/>
          <w:tblLayout w:type="fixed"/>
          <w:tblCellMar>
            <w:left w:w="340" w:type="dxa"/>
            <w:right w:w="340" w:type="dxa"/>
          </w:tblCellMar>
          <w:tblLook w:val="04A0"/>
        </w:tblPrEx>
        <w:trPr>
          <w:jc w:val="center"/>
        </w:trPr>
        <w:tc>
          <w:tcPr>
            <w:tcW w:w="4536" w:type="dxa"/>
            <w:tcBorders>
              <w:top w:val="nil"/>
              <w:left w:val="nil"/>
              <w:bottom w:val="nil"/>
              <w:right w:val="single" w:sz="4" w:space="0" w:color="auto"/>
            </w:tcBorders>
            <w:hideMark/>
          </w:tcPr>
          <w:p w:rsidR="004E7D13" w:rsidRPr="003F2178" w:rsidP="00790F2A" w14:paraId="7F810DB5" w14:textId="77777777">
            <w:pPr>
              <w:pStyle w:val="Normal6a"/>
              <w:rPr>
                <w:lang w:val="en-GB"/>
              </w:rPr>
            </w:pPr>
            <w:r w:rsidRPr="003F2178">
              <w:rPr>
                <w:lang w:val="en-GB"/>
              </w:rPr>
              <w:t>The Commission shall report by 31 July 2029 whether one or both of the following conditions have been met:</w:t>
            </w:r>
          </w:p>
          <w:p w:rsidR="004E7D13" w:rsidRPr="003F2178" w:rsidP="00790F2A" w14:paraId="14F7D942" w14:textId="77777777">
            <w:pPr>
              <w:pStyle w:val="Normal6a"/>
              <w:rPr>
                <w:lang w:val="en-GB"/>
              </w:rPr>
            </w:pPr>
            <w:r w:rsidRPr="003F2178">
              <w:rPr>
                <w:lang w:val="en-GB"/>
              </w:rPr>
              <w:t>(1) the establishment of landfill register(s) pursuant to Article [X] of Regulation (EU) […./..] [Circular Economy Act to ensure environmental integrity and avoid circumvention; and </w:t>
            </w:r>
          </w:p>
          <w:p w:rsidR="004E7D13" w:rsidRPr="003F2178" w:rsidP="00790F2A" w14:paraId="0356803D" w14:textId="77777777">
            <w:pPr>
              <w:pStyle w:val="Normal6a"/>
              <w:rPr>
                <w:lang w:val="en-GB"/>
              </w:rPr>
            </w:pPr>
            <w:r w:rsidRPr="003F2178">
              <w:rPr>
                <w:lang w:val="en-GB"/>
              </w:rPr>
              <w:t>(2) Best Available Techniques for Landfills conclusions have been published in the Official Journal of the European Union pursuant to Article 13 of Directive 2010/75/EU.</w:t>
            </w:r>
          </w:p>
          <w:p w:rsidR="004E7D13" w:rsidRPr="003F2178" w:rsidP="00790F2A" w14:paraId="28824DAC" w14:textId="77777777">
            <w:pPr>
              <w:pStyle w:val="Normal6a"/>
              <w:rPr>
                <w:lang w:val="en-GB"/>
              </w:rPr>
            </w:pPr>
            <w:r w:rsidRPr="003F2178">
              <w:rPr>
                <w:lang w:val="en-GB"/>
              </w:rPr>
              <w:t>Where both of the conditions referred to are met, Articles 14 and 15 shall apply to landfills where there is the disposal or recovery of non-hazardous waste from 1 January 2031.</w:t>
            </w:r>
          </w:p>
          <w:p w:rsidR="004E7D13" w:rsidRPr="003F2178" w:rsidP="00790F2A" w14:paraId="29EA8B17" w14:textId="77777777">
            <w:pPr>
              <w:pStyle w:val="Normal6a"/>
              <w:rPr>
                <w:lang w:val="en-GB"/>
              </w:rPr>
            </w:pPr>
            <w:r w:rsidRPr="003F2178">
              <w:rPr>
                <w:lang w:val="en-GB"/>
              </w:rPr>
              <w:t>Where one or both of the conditions referred to are not met, Articles 14 and 15 shall apply to landfills where there is the disposal or recovery of non-hazardous waste from 1 January 2034.</w:t>
            </w:r>
          </w:p>
        </w:tc>
        <w:tc>
          <w:tcPr>
            <w:tcW w:w="5109" w:type="dxa"/>
            <w:tcBorders>
              <w:top w:val="nil"/>
              <w:left w:val="single" w:sz="4" w:space="0" w:color="auto"/>
              <w:bottom w:val="nil"/>
              <w:right w:val="nil"/>
            </w:tcBorders>
          </w:tcPr>
          <w:p w:rsidR="004E7D13" w:rsidRPr="003F2178" w:rsidP="00790F2A" w14:paraId="25E6AF66" w14:textId="77777777">
            <w:pPr>
              <w:pStyle w:val="Normal6"/>
              <w:rPr>
                <w:b/>
                <w:bCs/>
                <w:i/>
                <w:iCs/>
                <w:lang w:val="en-GB"/>
              </w:rPr>
            </w:pPr>
            <w:r w:rsidRPr="003F2178">
              <w:rPr>
                <w:lang w:val="en-GB"/>
              </w:rPr>
              <w:t xml:space="preserve">Carbon dioxide </w:t>
            </w:r>
            <w:r w:rsidRPr="003F2178">
              <w:rPr>
                <w:b/>
                <w:bCs/>
                <w:i/>
                <w:iCs/>
                <w:lang w:val="en-GB"/>
              </w:rPr>
              <w:t>and methane</w:t>
            </w:r>
          </w:p>
          <w:p w:rsidR="004E7D13" w:rsidRPr="003F2178" w:rsidP="00790F2A" w14:paraId="1DE39ED1" w14:textId="77777777">
            <w:pPr>
              <w:pStyle w:val="Normal6a"/>
              <w:spacing w:after="240"/>
              <w:rPr>
                <w:lang w:val="en-GB"/>
              </w:rPr>
            </w:pPr>
          </w:p>
        </w:tc>
      </w:tr>
      <w:tr w14:paraId="5307D401" w14:textId="77777777" w:rsidTr="00790F2A">
        <w:tblPrEx>
          <w:tblW w:w="9645" w:type="dxa"/>
          <w:jc w:val="center"/>
          <w:tblLayout w:type="fixed"/>
          <w:tblCellMar>
            <w:left w:w="340" w:type="dxa"/>
            <w:right w:w="340" w:type="dxa"/>
          </w:tblCellMar>
          <w:tblLook w:val="04A0"/>
        </w:tblPrEx>
        <w:trPr>
          <w:jc w:val="center"/>
        </w:trPr>
        <w:tc>
          <w:tcPr>
            <w:tcW w:w="4536" w:type="dxa"/>
          </w:tcPr>
          <w:p w:rsidR="004E7D13" w:rsidRPr="003F2178" w:rsidP="00790F2A" w14:paraId="6D0C0859" w14:textId="77777777">
            <w:pPr>
              <w:rPr>
                <w:b/>
                <w:i/>
                <w:szCs w:val="24"/>
              </w:rPr>
            </w:pPr>
          </w:p>
        </w:tc>
        <w:tc>
          <w:tcPr>
            <w:tcW w:w="5109" w:type="dxa"/>
            <w:hideMark/>
          </w:tcPr>
          <w:p w:rsidR="004E7D13" w:rsidRPr="003F2178" w:rsidP="00790F2A" w14:paraId="01A932A0" w14:textId="77777777">
            <w:pPr>
              <w:rPr>
                <w:b/>
                <w:i/>
                <w:szCs w:val="24"/>
              </w:rPr>
            </w:pPr>
            <w:r w:rsidRPr="003F2178">
              <w:rPr>
                <w:b/>
                <w:i/>
                <w:szCs w:val="24"/>
              </w:rPr>
              <w:t>’</w:t>
            </w:r>
          </w:p>
        </w:tc>
      </w:tr>
    </w:tbl>
    <w:p w:rsidR="004E7D13" w:rsidRPr="003F2178" w:rsidP="004E7D13" w14:paraId="6E5D06D3"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01DBB781" w14:textId="77777777">
      <w:r w:rsidRPr="003F2178">
        <w:rPr>
          <w:rStyle w:val="HideTWBExt"/>
        </w:rPr>
        <w:t>&lt;/Amend&gt;</w:t>
      </w:r>
    </w:p>
    <w:p w:rsidR="004E7D13" w:rsidRPr="003F2178" w:rsidP="004E7D13" w14:paraId="765E741F"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3258</w:t>
      </w:r>
      <w:r w:rsidRPr="003F2178">
        <w:rPr>
          <w:rStyle w:val="HideTWBExt"/>
          <w:b w:val="0"/>
        </w:rPr>
        <w:t>&lt;/NumAm&gt;</w:t>
      </w:r>
    </w:p>
    <w:p w:rsidR="004E7D13" w:rsidRPr="004E7D13" w:rsidP="004E7D13" w14:paraId="2099BCA7" w14:textId="77777777">
      <w:pPr>
        <w:pStyle w:val="NormalBold"/>
        <w:rPr>
          <w:szCs w:val="24"/>
          <w:lang w:val="it-IT"/>
        </w:rPr>
      </w:pPr>
      <w:r w:rsidRPr="004E7D13">
        <w:rPr>
          <w:rStyle w:val="HideTWBExt"/>
          <w:b w:val="0"/>
          <w:lang w:val="it-IT"/>
        </w:rPr>
        <w:t>&lt;RepeatBlock-By&gt;&lt;Members&gt;</w:t>
      </w:r>
      <w:r w:rsidRPr="004E7D13">
        <w:rPr>
          <w:szCs w:val="24"/>
          <w:lang w:val="it-IT"/>
        </w:rPr>
        <w:t>Alexandr Vondra, Adrian-George Axinia, Anna Zalewska</w:t>
      </w:r>
      <w:r w:rsidRPr="004E7D13">
        <w:rPr>
          <w:rStyle w:val="HideTWBExt"/>
          <w:b w:val="0"/>
          <w:lang w:val="it-IT"/>
        </w:rPr>
        <w:t>&lt;/Members&gt;</w:t>
      </w:r>
    </w:p>
    <w:p w:rsidR="004E7D13" w:rsidRPr="004E7D13" w:rsidP="004E7D13" w14:paraId="44E72204" w14:textId="77777777">
      <w:pPr>
        <w:rPr>
          <w:szCs w:val="24"/>
          <w:lang w:val="it-IT"/>
        </w:rPr>
      </w:pPr>
      <w:r w:rsidRPr="004E7D13">
        <w:rPr>
          <w:rStyle w:val="HideTWBExt"/>
          <w:lang w:val="it-IT"/>
        </w:rPr>
        <w:t>&lt;/RepeatBlock-By&gt;</w:t>
      </w:r>
    </w:p>
    <w:p w:rsidR="004E7D13" w:rsidRPr="003F2178" w:rsidP="004E7D13" w14:paraId="7210DB00"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0BAE9041" w14:textId="77777777">
      <w:pPr>
        <w:pStyle w:val="NormalBold"/>
        <w:rPr>
          <w:szCs w:val="24"/>
        </w:rPr>
      </w:pPr>
      <w:r w:rsidRPr="003F2178">
        <w:rPr>
          <w:rStyle w:val="HideTWBExt"/>
          <w:b w:val="0"/>
        </w:rPr>
        <w:t>&lt;Article&gt;</w:t>
      </w:r>
      <w:r w:rsidRPr="003F2178">
        <w:rPr>
          <w:szCs w:val="24"/>
        </w:rPr>
        <w:t>Annex I – point 2</w:t>
      </w:r>
      <w:r w:rsidRPr="003F2178">
        <w:rPr>
          <w:rStyle w:val="HideTWBExt"/>
          <w:b w:val="0"/>
        </w:rPr>
        <w:t>&lt;/Article&gt;</w:t>
      </w:r>
    </w:p>
    <w:p w:rsidR="004E7D13" w:rsidRPr="003F2178" w:rsidP="004E7D13" w14:paraId="42E0CDD4"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45450B0B" w14:textId="77777777">
      <w:pPr>
        <w:rPr>
          <w:szCs w:val="24"/>
        </w:rPr>
      </w:pPr>
      <w:r w:rsidRPr="003F2178">
        <w:rPr>
          <w:rStyle w:val="HideTWBExt"/>
        </w:rPr>
        <w:t>&lt;Article2&gt;</w:t>
      </w:r>
      <w:r w:rsidRPr="003F2178">
        <w:rPr>
          <w:szCs w:val="24"/>
        </w:rPr>
        <w:t>Annex II b</w:t>
      </w:r>
      <w:r w:rsidRPr="003F2178">
        <w:rPr>
          <w:rStyle w:val="HideTWBExt"/>
        </w:rPr>
        <w:t>&lt;/Article2&gt;</w:t>
      </w:r>
    </w:p>
    <w:tbl>
      <w:tblPr>
        <w:tblW w:w="9645" w:type="dxa"/>
        <w:jc w:val="center"/>
        <w:tblLayout w:type="fixed"/>
        <w:tblCellMar>
          <w:left w:w="340" w:type="dxa"/>
          <w:right w:w="340" w:type="dxa"/>
        </w:tblCellMar>
        <w:tblLook w:val="04A0"/>
      </w:tblPr>
      <w:tblGrid>
        <w:gridCol w:w="9645"/>
      </w:tblGrid>
      <w:tr w14:paraId="260D3B86" w14:textId="77777777" w:rsidTr="00790F2A">
        <w:tblPrEx>
          <w:tblW w:w="9645" w:type="dxa"/>
          <w:jc w:val="center"/>
          <w:tblLayout w:type="fixed"/>
          <w:tblCellMar>
            <w:left w:w="340" w:type="dxa"/>
            <w:right w:w="340" w:type="dxa"/>
          </w:tblCellMar>
          <w:tblLook w:val="04A0"/>
        </w:tblPrEx>
        <w:trPr>
          <w:jc w:val="center"/>
        </w:trPr>
        <w:tc>
          <w:tcPr>
            <w:tcW w:w="9639" w:type="dxa"/>
          </w:tcPr>
          <w:p w:rsidR="004E7D13" w:rsidRPr="003F2178" w:rsidP="00790F2A" w14:paraId="04C57459" w14:textId="77777777">
            <w:pPr>
              <w:keepNext/>
              <w:rPr>
                <w:szCs w:val="24"/>
              </w:rPr>
            </w:pPr>
          </w:p>
        </w:tc>
      </w:tr>
      <w:tr w14:paraId="7DC60964" w14:textId="77777777" w:rsidTr="00790F2A">
        <w:tblPrEx>
          <w:tblW w:w="9645" w:type="dxa"/>
          <w:jc w:val="center"/>
          <w:tblLayout w:type="fixed"/>
          <w:tblCellMar>
            <w:left w:w="340" w:type="dxa"/>
            <w:right w:w="340" w:type="dxa"/>
          </w:tblCellMar>
          <w:tblLook w:val="04A0"/>
        </w:tblPrEx>
        <w:trPr>
          <w:jc w:val="center"/>
        </w:trPr>
        <w:tc>
          <w:tcPr>
            <w:tcW w:w="9639" w:type="dxa"/>
            <w:hideMark/>
          </w:tcPr>
          <w:p w:rsidR="004E7D13" w:rsidRPr="003F2178" w:rsidP="00790F2A" w14:paraId="64B13834" w14:textId="77777777">
            <w:pPr>
              <w:pStyle w:val="AmColumnHeading"/>
              <w:keepNext/>
              <w:rPr>
                <w:color w:val="008000"/>
                <w:szCs w:val="24"/>
              </w:rPr>
            </w:pPr>
            <w:r w:rsidRPr="003F2178">
              <w:rPr>
                <w:color w:val="008000"/>
                <w:szCs w:val="24"/>
              </w:rPr>
              <w:t>Text proposed by the Commission</w:t>
            </w:r>
          </w:p>
        </w:tc>
      </w:tr>
    </w:tbl>
    <w:tbl>
      <w:tblPr>
        <w:tblStyle w:val="TableGrid"/>
        <w:tblW w:w="9640" w:type="dxa"/>
        <w:tblInd w:w="-289" w:type="dxa"/>
        <w:tblLook w:val="04A0"/>
      </w:tblPr>
      <w:tblGrid>
        <w:gridCol w:w="4796"/>
        <w:gridCol w:w="4844"/>
      </w:tblGrid>
      <w:tr w14:paraId="3802156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1632DC0" w14:textId="77777777">
            <w:pPr>
              <w:pStyle w:val="Normal6a"/>
              <w:rPr>
                <w:color w:val="00B050"/>
                <w:lang w:val="en-GB"/>
              </w:rPr>
            </w:pPr>
            <w:r w:rsidRPr="003F2178">
              <w:rPr>
                <w:color w:val="00B050"/>
                <w:lang w:val="en-GB"/>
              </w:rPr>
              <w:t>Bulgaria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DEF24C" w14:textId="77777777">
            <w:pPr>
              <w:pStyle w:val="Normal6a"/>
              <w:rPr>
                <w:color w:val="00B050"/>
                <w:lang w:val="en-GB"/>
              </w:rPr>
            </w:pPr>
            <w:r w:rsidRPr="003F2178">
              <w:rPr>
                <w:color w:val="00B050"/>
                <w:lang w:val="en-GB"/>
              </w:rPr>
              <w:t>5.44%</w:t>
            </w:r>
          </w:p>
        </w:tc>
      </w:tr>
      <w:tr w14:paraId="69FB57F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2FB779E" w14:textId="77777777">
            <w:pPr>
              <w:pStyle w:val="Normal6a"/>
              <w:rPr>
                <w:color w:val="00B050"/>
                <w:lang w:val="en-GB"/>
              </w:rPr>
            </w:pPr>
            <w:r w:rsidRPr="003F2178">
              <w:rPr>
                <w:color w:val="00B050"/>
                <w:lang w:val="en-GB"/>
              </w:rPr>
              <w:t>Czechia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28BD84" w14:textId="77777777">
            <w:pPr>
              <w:pStyle w:val="Normal6a"/>
              <w:rPr>
                <w:color w:val="00B050"/>
                <w:lang w:val="en-GB"/>
              </w:rPr>
            </w:pPr>
            <w:r w:rsidRPr="003F2178">
              <w:rPr>
                <w:color w:val="00B050"/>
                <w:lang w:val="en-GB"/>
              </w:rPr>
              <w:t>13.02%</w:t>
            </w:r>
          </w:p>
        </w:tc>
      </w:tr>
      <w:tr w14:paraId="284C6D4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A6B08A8" w14:textId="77777777">
            <w:pPr>
              <w:pStyle w:val="Normal6a"/>
              <w:rPr>
                <w:color w:val="00B050"/>
                <w:lang w:val="en-GB"/>
              </w:rPr>
            </w:pPr>
            <w:r w:rsidRPr="003F2178">
              <w:rPr>
                <w:color w:val="00B050"/>
                <w:lang w:val="en-GB"/>
              </w:rPr>
              <w:t>Estonia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737F205" w14:textId="77777777">
            <w:pPr>
              <w:pStyle w:val="Normal6a"/>
              <w:rPr>
                <w:color w:val="00B050"/>
                <w:lang w:val="en-GB"/>
              </w:rPr>
            </w:pPr>
            <w:r w:rsidRPr="003F2178">
              <w:rPr>
                <w:color w:val="00B050"/>
                <w:lang w:val="en-GB"/>
              </w:rPr>
              <w:t>1.62%</w:t>
            </w:r>
          </w:p>
        </w:tc>
      </w:tr>
      <w:tr w14:paraId="6FDD614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7081C60" w14:textId="77777777">
            <w:pPr>
              <w:pStyle w:val="Normal6a"/>
              <w:rPr>
                <w:color w:val="00B050"/>
                <w:lang w:val="en-GB"/>
              </w:rPr>
            </w:pPr>
            <w:r w:rsidRPr="003F2178">
              <w:rPr>
                <w:color w:val="00B050"/>
                <w:lang w:val="en-GB"/>
              </w:rPr>
              <w:t>Greece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D354679" w14:textId="77777777">
            <w:pPr>
              <w:pStyle w:val="Normal6a"/>
              <w:rPr>
                <w:color w:val="00B050"/>
                <w:lang w:val="en-GB"/>
              </w:rPr>
            </w:pPr>
            <w:r w:rsidRPr="003F2178">
              <w:rPr>
                <w:color w:val="00B050"/>
                <w:lang w:val="en-GB"/>
              </w:rPr>
              <w:t>8.42%</w:t>
            </w:r>
          </w:p>
        </w:tc>
      </w:tr>
      <w:tr w14:paraId="4B4FF57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AE8D787" w14:textId="77777777">
            <w:pPr>
              <w:pStyle w:val="Normal6a"/>
              <w:rPr>
                <w:color w:val="00B050"/>
                <w:lang w:val="en-GB"/>
              </w:rPr>
            </w:pPr>
            <w:r w:rsidRPr="003F2178">
              <w:rPr>
                <w:color w:val="00B050"/>
                <w:lang w:val="en-GB"/>
              </w:rPr>
              <w:t>Croatia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A11282" w14:textId="77777777">
            <w:pPr>
              <w:pStyle w:val="Normal6a"/>
              <w:rPr>
                <w:color w:val="00B050"/>
                <w:lang w:val="en-GB"/>
              </w:rPr>
            </w:pPr>
            <w:r w:rsidRPr="003F2178">
              <w:rPr>
                <w:color w:val="00B050"/>
                <w:lang w:val="en-GB"/>
              </w:rPr>
              <w:t>2.43%</w:t>
            </w:r>
          </w:p>
        </w:tc>
      </w:tr>
      <w:tr w14:paraId="12B35F5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588DA54" w14:textId="77777777">
            <w:pPr>
              <w:pStyle w:val="Normal6a"/>
              <w:rPr>
                <w:color w:val="00B050"/>
                <w:lang w:val="en-GB"/>
              </w:rPr>
            </w:pPr>
            <w:r w:rsidRPr="003F2178">
              <w:rPr>
                <w:color w:val="00B050"/>
                <w:lang w:val="en-GB"/>
              </w:rPr>
              <w:t>Latvia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E2CAB45" w14:textId="77777777">
            <w:pPr>
              <w:pStyle w:val="Normal6a"/>
              <w:rPr>
                <w:color w:val="00B050"/>
                <w:lang w:val="en-GB"/>
              </w:rPr>
            </w:pPr>
            <w:r w:rsidRPr="003F2178">
              <w:rPr>
                <w:color w:val="00B050"/>
                <w:lang w:val="en-GB"/>
              </w:rPr>
              <w:t>1.01%</w:t>
            </w:r>
          </w:p>
        </w:tc>
      </w:tr>
      <w:tr w14:paraId="1C01FEC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65D6E64" w14:textId="77777777">
            <w:pPr>
              <w:pStyle w:val="Normal6a"/>
              <w:rPr>
                <w:color w:val="00B050"/>
                <w:lang w:val="en-GB"/>
              </w:rPr>
            </w:pPr>
            <w:r w:rsidRPr="003F2178">
              <w:rPr>
                <w:color w:val="00B050"/>
                <w:lang w:val="en-GB"/>
              </w:rPr>
              <w:t>Lithuania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960A761" w14:textId="77777777">
            <w:pPr>
              <w:pStyle w:val="Normal6a"/>
              <w:rPr>
                <w:color w:val="00B050"/>
                <w:lang w:val="en-GB"/>
              </w:rPr>
            </w:pPr>
            <w:r w:rsidRPr="003F2178">
              <w:rPr>
                <w:color w:val="00B050"/>
                <w:lang w:val="en-GB"/>
              </w:rPr>
              <w:t>2.17%</w:t>
            </w:r>
          </w:p>
        </w:tc>
      </w:tr>
      <w:tr w14:paraId="66E338A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3988153" w14:textId="77777777">
            <w:pPr>
              <w:pStyle w:val="Normal6a"/>
              <w:rPr>
                <w:color w:val="00B050"/>
                <w:lang w:val="en-GB"/>
              </w:rPr>
            </w:pPr>
            <w:r w:rsidRPr="003F2178">
              <w:rPr>
                <w:color w:val="00B050"/>
                <w:lang w:val="en-GB"/>
              </w:rPr>
              <w:t>Hungary</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CA5FCE1" w14:textId="77777777">
            <w:pPr>
              <w:pStyle w:val="Normal6a"/>
              <w:rPr>
                <w:color w:val="00B050"/>
                <w:lang w:val="en-GB"/>
              </w:rPr>
            </w:pPr>
            <w:r w:rsidRPr="003F2178">
              <w:rPr>
                <w:color w:val="00B050"/>
                <w:lang w:val="en-GB"/>
              </w:rPr>
              <w:t>5.78%</w:t>
            </w:r>
          </w:p>
        </w:tc>
      </w:tr>
      <w:tr w14:paraId="3F5188B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60039C0" w14:textId="77777777">
            <w:pPr>
              <w:pStyle w:val="Normal6a"/>
              <w:rPr>
                <w:color w:val="00B050"/>
                <w:lang w:val="en-GB"/>
              </w:rPr>
            </w:pPr>
            <w:r w:rsidRPr="003F2178">
              <w:rPr>
                <w:color w:val="00B050"/>
                <w:lang w:val="en-GB"/>
              </w:rPr>
              <w:t>Poland</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1B45C9B" w14:textId="77777777">
            <w:pPr>
              <w:pStyle w:val="Normal6a"/>
              <w:rPr>
                <w:color w:val="00B050"/>
                <w:lang w:val="en-GB"/>
              </w:rPr>
            </w:pPr>
            <w:r w:rsidRPr="003F2178">
              <w:rPr>
                <w:color w:val="00B050"/>
                <w:lang w:val="en-GB"/>
              </w:rPr>
              <w:t>38.14%</w:t>
            </w:r>
          </w:p>
        </w:tc>
      </w:tr>
      <w:tr w14:paraId="1E30237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5F5B4BC" w14:textId="77777777">
            <w:pPr>
              <w:pStyle w:val="Normal6a"/>
              <w:rPr>
                <w:color w:val="00B050"/>
                <w:lang w:val="en-GB"/>
              </w:rPr>
            </w:pPr>
            <w:r w:rsidRPr="003F2178">
              <w:rPr>
                <w:color w:val="00B050"/>
                <w:lang w:val="en-GB"/>
              </w:rPr>
              <w:t>Portugal</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E23603F" w14:textId="77777777">
            <w:pPr>
              <w:pStyle w:val="Normal6a"/>
              <w:rPr>
                <w:color w:val="00B050"/>
                <w:lang w:val="en-GB"/>
              </w:rPr>
            </w:pPr>
            <w:r w:rsidRPr="003F2178">
              <w:rPr>
                <w:color w:val="00B050"/>
                <w:lang w:val="en-GB"/>
              </w:rPr>
              <w:t>7.26%</w:t>
            </w:r>
          </w:p>
        </w:tc>
      </w:tr>
      <w:tr w14:paraId="3DE2FD9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7CD1FCA" w14:textId="77777777">
            <w:pPr>
              <w:pStyle w:val="Normal6a"/>
              <w:rPr>
                <w:color w:val="00B050"/>
                <w:lang w:val="en-GB"/>
              </w:rPr>
            </w:pPr>
            <w:r w:rsidRPr="003F2178">
              <w:rPr>
                <w:color w:val="00B050"/>
                <w:lang w:val="en-GB"/>
              </w:rPr>
              <w:t>Romania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494B85" w14:textId="77777777">
            <w:pPr>
              <w:pStyle w:val="Normal6a"/>
              <w:rPr>
                <w:color w:val="00B050"/>
                <w:lang w:val="en-GB"/>
              </w:rPr>
            </w:pPr>
            <w:r w:rsidRPr="003F2178">
              <w:rPr>
                <w:color w:val="00B050"/>
                <w:lang w:val="en-GB"/>
              </w:rPr>
              <w:t>9.92%</w:t>
            </w:r>
          </w:p>
        </w:tc>
      </w:tr>
      <w:tr w14:paraId="0903856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8266BC2" w14:textId="77777777">
            <w:pPr>
              <w:pStyle w:val="Normal6a"/>
              <w:rPr>
                <w:color w:val="00B050"/>
                <w:lang w:val="en-GB"/>
              </w:rPr>
            </w:pPr>
            <w:r w:rsidRPr="003F2178">
              <w:rPr>
                <w:color w:val="00B050"/>
                <w:lang w:val="en-GB"/>
              </w:rPr>
              <w:t>Slovakia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500C147" w14:textId="77777777">
            <w:pPr>
              <w:pStyle w:val="Normal6a"/>
              <w:rPr>
                <w:color w:val="00B050"/>
                <w:lang w:val="en-GB"/>
              </w:rPr>
            </w:pPr>
            <w:r w:rsidRPr="003F2178">
              <w:rPr>
                <w:color w:val="00B050"/>
                <w:lang w:val="en-GB"/>
              </w:rPr>
              <w:t>4.78%</w:t>
            </w:r>
          </w:p>
        </w:tc>
      </w:tr>
    </w:tbl>
    <w:tbl>
      <w:tblPr>
        <w:tblW w:w="9645" w:type="dxa"/>
        <w:tblInd w:w="-289" w:type="dxa"/>
        <w:tblBorders>
          <w:top w:val="dotted" w:sz="4" w:space="0" w:color="auto"/>
          <w:left w:val="dotted" w:sz="4" w:space="0" w:color="auto"/>
          <w:bottom w:val="dotted" w:sz="4" w:space="0" w:color="auto"/>
          <w:right w:val="dotted" w:sz="4" w:space="0" w:color="auto"/>
        </w:tblBorders>
        <w:tblLayout w:type="fixed"/>
        <w:tblLook w:val="04A0"/>
      </w:tblPr>
      <w:tblGrid>
        <w:gridCol w:w="9645"/>
      </w:tblGrid>
      <w:tr w14:paraId="33D98103" w14:textId="77777777" w:rsidTr="00790F2A">
        <w:tblPrEx>
          <w:tblW w:w="9645" w:type="dxa"/>
          <w:tblInd w:w="-289" w:type="dxa"/>
          <w:tblBorders>
            <w:top w:val="dotted" w:sz="4" w:space="0" w:color="auto"/>
            <w:left w:val="dotted" w:sz="4" w:space="0" w:color="auto"/>
            <w:bottom w:val="dotted" w:sz="4" w:space="0" w:color="auto"/>
            <w:right w:val="dotted" w:sz="4" w:space="0" w:color="auto"/>
          </w:tblBorders>
          <w:tblLayout w:type="fixed"/>
          <w:tblLook w:val="04A0"/>
        </w:tblPrEx>
        <w:tc>
          <w:tcPr>
            <w:tcW w:w="9640" w:type="dxa"/>
            <w:tcBorders>
              <w:top w:val="single" w:sz="4" w:space="0" w:color="auto"/>
              <w:left w:val="dotted" w:sz="4" w:space="0" w:color="auto"/>
              <w:bottom w:val="nil"/>
              <w:right w:val="dotted" w:sz="4" w:space="0" w:color="auto"/>
            </w:tcBorders>
          </w:tcPr>
          <w:p w:rsidR="004E7D13" w:rsidRPr="003F2178" w:rsidP="00790F2A" w14:paraId="67228F1F" w14:textId="77777777">
            <w:pPr>
              <w:rPr>
                <w:color w:val="00B050"/>
                <w:szCs w:val="24"/>
              </w:rPr>
            </w:pPr>
          </w:p>
        </w:tc>
      </w:tr>
      <w:tr w14:paraId="70EEA587" w14:textId="77777777" w:rsidTr="00790F2A">
        <w:tblPrEx>
          <w:tblW w:w="9645" w:type="dxa"/>
          <w:tblInd w:w="-289" w:type="dxa"/>
          <w:tblLayout w:type="fixed"/>
          <w:tblLook w:val="04A0"/>
        </w:tblPrEx>
        <w:tc>
          <w:tcPr>
            <w:tcW w:w="9640" w:type="dxa"/>
            <w:tcBorders>
              <w:top w:val="nil"/>
              <w:left w:val="nil"/>
              <w:bottom w:val="nil"/>
              <w:right w:val="nil"/>
            </w:tcBorders>
            <w:tcMar>
              <w:top w:w="0" w:type="dxa"/>
              <w:left w:w="340" w:type="dxa"/>
              <w:bottom w:w="0" w:type="dxa"/>
              <w:right w:w="340" w:type="dxa"/>
            </w:tcMar>
            <w:hideMark/>
          </w:tcPr>
          <w:p w:rsidR="004E7D13" w:rsidRPr="003F2178" w:rsidP="00790F2A" w14:paraId="3A372762" w14:textId="77777777">
            <w:pPr>
              <w:pStyle w:val="AmColumnHeading"/>
              <w:rPr>
                <w:color w:val="00B050"/>
              </w:rPr>
            </w:pPr>
            <w:r w:rsidRPr="003F2178">
              <w:rPr>
                <w:color w:val="00B050"/>
              </w:rPr>
              <w:t>Amendment</w:t>
            </w:r>
          </w:p>
        </w:tc>
      </w:tr>
    </w:tbl>
    <w:tbl>
      <w:tblPr>
        <w:tblStyle w:val="TableGrid"/>
        <w:tblW w:w="9640" w:type="dxa"/>
        <w:tblInd w:w="-289" w:type="dxa"/>
        <w:tblLook w:val="04A0"/>
      </w:tblPr>
      <w:tblGrid>
        <w:gridCol w:w="4796"/>
        <w:gridCol w:w="4844"/>
      </w:tblGrid>
      <w:tr w14:paraId="7CA2915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E511E76" w14:textId="77777777">
            <w:pPr>
              <w:pStyle w:val="Normal6a"/>
              <w:rPr>
                <w:lang w:val="en-GB"/>
              </w:rPr>
            </w:pPr>
            <w:r w:rsidRPr="003F2178">
              <w:rPr>
                <w:lang w:val="en-GB"/>
              </w:rPr>
              <w:t>Bulgaria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0A566E" w14:textId="77777777">
            <w:pPr>
              <w:pStyle w:val="Normal6a"/>
              <w:rPr>
                <w:lang w:val="en-GB"/>
              </w:rPr>
            </w:pPr>
            <w:r w:rsidRPr="003F2178">
              <w:rPr>
                <w:lang w:val="en-GB"/>
              </w:rPr>
              <w:t>5.44%</w:t>
            </w:r>
          </w:p>
        </w:tc>
      </w:tr>
      <w:tr w14:paraId="49F5CFC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3AE156B" w14:textId="77777777">
            <w:pPr>
              <w:pStyle w:val="Normal6a"/>
              <w:rPr>
                <w:lang w:val="en-GB"/>
              </w:rPr>
            </w:pPr>
            <w:r w:rsidRPr="003F2178">
              <w:rPr>
                <w:lang w:val="en-GB"/>
              </w:rPr>
              <w:t>Czechia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8784B84" w14:textId="77777777">
            <w:pPr>
              <w:pStyle w:val="Normal6a"/>
              <w:rPr>
                <w:lang w:val="en-GB"/>
              </w:rPr>
            </w:pPr>
            <w:r w:rsidRPr="003F2178">
              <w:rPr>
                <w:lang w:val="en-GB"/>
              </w:rPr>
              <w:t>13.02%</w:t>
            </w:r>
          </w:p>
        </w:tc>
      </w:tr>
      <w:tr w14:paraId="3E3F19B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311AC6" w14:textId="77777777">
            <w:pPr>
              <w:pStyle w:val="Normal6a"/>
              <w:rPr>
                <w:lang w:val="en-GB"/>
              </w:rPr>
            </w:pPr>
            <w:r w:rsidRPr="003F2178">
              <w:rPr>
                <w:lang w:val="en-GB"/>
              </w:rPr>
              <w:t>Estonia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DD0614" w14:textId="77777777">
            <w:pPr>
              <w:pStyle w:val="Normal6a"/>
              <w:rPr>
                <w:lang w:val="en-GB"/>
              </w:rPr>
            </w:pPr>
            <w:r w:rsidRPr="003F2178">
              <w:rPr>
                <w:lang w:val="en-GB"/>
              </w:rPr>
              <w:t>1.62%</w:t>
            </w:r>
          </w:p>
        </w:tc>
      </w:tr>
      <w:tr w14:paraId="1C24296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C94869" w14:textId="77777777">
            <w:pPr>
              <w:pStyle w:val="Normal6a"/>
              <w:rPr>
                <w:lang w:val="en-GB"/>
              </w:rPr>
            </w:pPr>
            <w:r w:rsidRPr="003F2178">
              <w:rPr>
                <w:lang w:val="en-GB"/>
              </w:rPr>
              <w:t>Greece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5EBA4F5" w14:textId="77777777">
            <w:pPr>
              <w:pStyle w:val="Normal6a"/>
              <w:rPr>
                <w:lang w:val="en-GB"/>
              </w:rPr>
            </w:pPr>
            <w:r w:rsidRPr="003F2178">
              <w:rPr>
                <w:lang w:val="en-GB"/>
              </w:rPr>
              <w:t>8.42%</w:t>
            </w:r>
          </w:p>
        </w:tc>
      </w:tr>
      <w:tr w14:paraId="66E1D03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2559C41" w14:textId="77777777">
            <w:pPr>
              <w:pStyle w:val="Normal6a"/>
              <w:rPr>
                <w:lang w:val="en-GB"/>
              </w:rPr>
            </w:pPr>
            <w:r w:rsidRPr="003F2178">
              <w:rPr>
                <w:lang w:val="en-GB"/>
              </w:rPr>
              <w:t>Croatia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9582DCD" w14:textId="77777777">
            <w:pPr>
              <w:pStyle w:val="Normal6a"/>
              <w:rPr>
                <w:lang w:val="en-GB"/>
              </w:rPr>
            </w:pPr>
            <w:r w:rsidRPr="003F2178">
              <w:rPr>
                <w:lang w:val="en-GB"/>
              </w:rPr>
              <w:t>2.43%</w:t>
            </w:r>
          </w:p>
        </w:tc>
      </w:tr>
      <w:tr w14:paraId="6173EAD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FFC9C8C" w14:textId="77777777">
            <w:pPr>
              <w:pStyle w:val="Normal6a"/>
              <w:rPr>
                <w:lang w:val="en-GB"/>
              </w:rPr>
            </w:pPr>
            <w:r w:rsidRPr="003F2178">
              <w:rPr>
                <w:lang w:val="en-GB"/>
              </w:rPr>
              <w:t>Latvia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90EA245" w14:textId="77777777">
            <w:pPr>
              <w:pStyle w:val="Normal6a"/>
              <w:rPr>
                <w:lang w:val="en-GB"/>
              </w:rPr>
            </w:pPr>
            <w:r w:rsidRPr="003F2178">
              <w:rPr>
                <w:lang w:val="en-GB"/>
              </w:rPr>
              <w:t>1.01%</w:t>
            </w:r>
          </w:p>
        </w:tc>
      </w:tr>
      <w:tr w14:paraId="3F989B5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704EF4E" w14:textId="77777777">
            <w:pPr>
              <w:pStyle w:val="Normal6a"/>
              <w:rPr>
                <w:lang w:val="en-GB"/>
              </w:rPr>
            </w:pPr>
            <w:r w:rsidRPr="003F2178">
              <w:rPr>
                <w:lang w:val="en-GB"/>
              </w:rPr>
              <w:t>Lithuania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5D5BD3" w14:textId="77777777">
            <w:pPr>
              <w:pStyle w:val="Normal6a"/>
              <w:rPr>
                <w:lang w:val="en-GB"/>
              </w:rPr>
            </w:pPr>
            <w:r w:rsidRPr="003F2178">
              <w:rPr>
                <w:lang w:val="en-GB"/>
              </w:rPr>
              <w:t>2.17%</w:t>
            </w:r>
          </w:p>
        </w:tc>
      </w:tr>
      <w:tr w14:paraId="3CDB56C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C8C7C2C" w14:textId="77777777">
            <w:pPr>
              <w:pStyle w:val="Normal6a"/>
              <w:rPr>
                <w:lang w:val="en-GB"/>
              </w:rPr>
            </w:pPr>
            <w:r w:rsidRPr="003F2178">
              <w:rPr>
                <w:lang w:val="en-GB"/>
              </w:rPr>
              <w:t>Hungary</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48491D5" w14:textId="77777777">
            <w:pPr>
              <w:pStyle w:val="Normal6a"/>
              <w:rPr>
                <w:lang w:val="en-GB"/>
              </w:rPr>
            </w:pPr>
            <w:r w:rsidRPr="003F2178">
              <w:rPr>
                <w:lang w:val="en-GB"/>
              </w:rPr>
              <w:t>5.78%</w:t>
            </w:r>
          </w:p>
        </w:tc>
      </w:tr>
      <w:tr w14:paraId="04BF8C7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59D8F59" w14:textId="77777777">
            <w:pPr>
              <w:pStyle w:val="Normal6a"/>
              <w:rPr>
                <w:lang w:val="en-GB"/>
              </w:rPr>
            </w:pPr>
            <w:r w:rsidRPr="003F2178">
              <w:rPr>
                <w:lang w:val="en-GB"/>
              </w:rPr>
              <w:t>Poland</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8912EDC" w14:textId="77777777">
            <w:pPr>
              <w:pStyle w:val="Normal6a"/>
              <w:rPr>
                <w:lang w:val="en-GB"/>
              </w:rPr>
            </w:pPr>
            <w:r w:rsidRPr="003F2178">
              <w:rPr>
                <w:lang w:val="en-GB"/>
              </w:rPr>
              <w:t>38.14%</w:t>
            </w:r>
          </w:p>
        </w:tc>
      </w:tr>
      <w:tr w14:paraId="697BF72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37D2D5D" w14:textId="77777777">
            <w:pPr>
              <w:pStyle w:val="Normal6a"/>
              <w:rPr>
                <w:lang w:val="en-GB"/>
              </w:rPr>
            </w:pPr>
            <w:r w:rsidRPr="003F2178">
              <w:rPr>
                <w:lang w:val="en-GB"/>
              </w:rPr>
              <w:t>Portugal</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4422B18" w14:textId="77777777">
            <w:pPr>
              <w:pStyle w:val="Normal6a"/>
              <w:rPr>
                <w:lang w:val="en-GB"/>
              </w:rPr>
            </w:pPr>
            <w:r w:rsidRPr="003F2178">
              <w:rPr>
                <w:lang w:val="en-GB"/>
              </w:rPr>
              <w:t>7.26%</w:t>
            </w:r>
          </w:p>
        </w:tc>
      </w:tr>
      <w:tr w14:paraId="7740040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C69A25" w14:textId="77777777">
            <w:pPr>
              <w:pStyle w:val="Normal6a"/>
              <w:rPr>
                <w:lang w:val="en-GB"/>
              </w:rPr>
            </w:pPr>
            <w:r w:rsidRPr="003F2178">
              <w:rPr>
                <w:lang w:val="en-GB"/>
              </w:rPr>
              <w:t>Romania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5144FA4" w14:textId="77777777">
            <w:pPr>
              <w:pStyle w:val="Normal6a"/>
              <w:rPr>
                <w:lang w:val="en-GB"/>
              </w:rPr>
            </w:pPr>
            <w:r w:rsidRPr="003F2178">
              <w:rPr>
                <w:lang w:val="en-GB"/>
              </w:rPr>
              <w:t>9.92%</w:t>
            </w:r>
          </w:p>
        </w:tc>
      </w:tr>
      <w:tr w14:paraId="1DFA98C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DE70B8E" w14:textId="77777777">
            <w:pPr>
              <w:pStyle w:val="Normal6a"/>
              <w:rPr>
                <w:lang w:val="en-GB"/>
              </w:rPr>
            </w:pPr>
            <w:r w:rsidRPr="003F2178">
              <w:rPr>
                <w:lang w:val="en-GB"/>
              </w:rPr>
              <w:t>Slovakia</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B33B66" w14:textId="77777777">
            <w:pPr>
              <w:pStyle w:val="Normal6a"/>
              <w:rPr>
                <w:lang w:val="en-GB"/>
              </w:rPr>
            </w:pPr>
            <w:r w:rsidRPr="003F2178">
              <w:rPr>
                <w:lang w:val="en-GB"/>
              </w:rPr>
              <w:t>4.78%</w:t>
            </w:r>
          </w:p>
        </w:tc>
      </w:tr>
      <w:tr w14:paraId="5170389D" w14:textId="77777777" w:rsidTr="00790F2A">
        <w:tblPrEx>
          <w:tblW w:w="9640" w:type="dxa"/>
          <w:tblInd w:w="-289" w:type="dxa"/>
          <w:tblLook w:val="04A0"/>
        </w:tblPrEx>
        <w:trPr>
          <w:trHeight w:val="290"/>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31C443F7" w14:textId="77777777">
            <w:pPr>
              <w:pStyle w:val="Normal6a"/>
              <w:rPr>
                <w:b/>
                <w:bCs/>
                <w:i/>
                <w:iCs/>
                <w:lang w:val="en-GB"/>
              </w:rPr>
            </w:pPr>
            <w:r w:rsidRPr="003F2178">
              <w:rPr>
                <w:b/>
                <w:bCs/>
                <w:i/>
                <w:iCs/>
                <w:lang w:val="en-GB"/>
              </w:rPr>
              <w:t>The positive correction factor shall be used for Member States with an industrial base above 22% calculated every year following figure from the precedent year published by Eurostat.</w:t>
            </w:r>
          </w:p>
        </w:tc>
      </w:tr>
    </w:tbl>
    <w:tbl>
      <w:tblPr>
        <w:tblW w:w="9615" w:type="dxa"/>
        <w:jc w:val="center"/>
        <w:tblLayout w:type="fixed"/>
        <w:tblCellMar>
          <w:left w:w="340" w:type="dxa"/>
          <w:right w:w="340" w:type="dxa"/>
        </w:tblCellMar>
        <w:tblLook w:val="04A0"/>
      </w:tblPr>
      <w:tblGrid>
        <w:gridCol w:w="9615"/>
      </w:tblGrid>
      <w:tr w14:paraId="7385F39A" w14:textId="77777777" w:rsidTr="00790F2A">
        <w:tblPrEx>
          <w:tblW w:w="9615" w:type="dxa"/>
          <w:jc w:val="center"/>
          <w:tblLayout w:type="fixed"/>
          <w:tblCellMar>
            <w:left w:w="340" w:type="dxa"/>
            <w:right w:w="340" w:type="dxa"/>
          </w:tblCellMar>
          <w:tblLook w:val="04A0"/>
        </w:tblPrEx>
        <w:trPr>
          <w:jc w:val="center"/>
        </w:trPr>
        <w:tc>
          <w:tcPr>
            <w:tcW w:w="9615" w:type="dxa"/>
          </w:tcPr>
          <w:p w:rsidR="004E7D13" w:rsidRPr="003F2178" w:rsidP="00790F2A" w14:paraId="5938CFBA" w14:textId="77777777">
            <w:pPr>
              <w:keepNext/>
              <w:rPr>
                <w:szCs w:val="24"/>
              </w:rPr>
            </w:pPr>
          </w:p>
        </w:tc>
      </w:tr>
    </w:tbl>
    <w:p w:rsidR="004E7D13" w:rsidRPr="004E7D13" w:rsidP="004E7D13" w14:paraId="74DF3D66" w14:textId="77777777">
      <w:pPr>
        <w:pStyle w:val="AmOrLang"/>
        <w:rPr>
          <w:lang w:val="fr-BE"/>
        </w:rPr>
      </w:pPr>
      <w:r w:rsidRPr="004E7D13">
        <w:rPr>
          <w:lang w:val="fr-BE"/>
        </w:rPr>
        <w:t xml:space="preserve">Or. </w:t>
      </w:r>
      <w:r w:rsidRPr="004E7D13">
        <w:rPr>
          <w:rStyle w:val="HideTWBExt"/>
          <w:lang w:val="fr-BE"/>
        </w:rPr>
        <w:t>&lt;Original&gt;</w:t>
      </w:r>
      <w:r w:rsidRPr="004E7D13">
        <w:rPr>
          <w:rStyle w:val="HideTWBInt"/>
          <w:lang w:val="fr-BE"/>
        </w:rPr>
        <w:t>{EN}</w:t>
      </w:r>
      <w:r w:rsidRPr="004E7D13">
        <w:rPr>
          <w:lang w:val="fr-BE"/>
        </w:rPr>
        <w:t>en</w:t>
      </w:r>
      <w:r w:rsidRPr="004E7D13">
        <w:rPr>
          <w:rStyle w:val="HideTWBExt"/>
          <w:lang w:val="fr-BE"/>
        </w:rPr>
        <w:t>&lt;/Original&gt;</w:t>
      </w:r>
    </w:p>
    <w:p w:rsidR="004E7D13" w:rsidRPr="004E7D13" w:rsidP="004E7D13" w14:paraId="334365F8" w14:textId="77777777">
      <w:pPr>
        <w:rPr>
          <w:lang w:val="fr-BE"/>
        </w:rPr>
      </w:pPr>
      <w:r w:rsidRPr="004E7D13">
        <w:rPr>
          <w:rStyle w:val="HideTWBExt"/>
          <w:lang w:val="fr-BE"/>
        </w:rPr>
        <w:t>&lt;/Amend&gt;</w:t>
      </w:r>
    </w:p>
    <w:p w:rsidR="004E7D13" w:rsidRPr="004E7D13" w:rsidP="004E7D13" w14:paraId="198FF81C" w14:textId="77777777">
      <w:pPr>
        <w:pStyle w:val="AmNumberTabs"/>
        <w:keepNext/>
        <w:rPr>
          <w:szCs w:val="24"/>
          <w:lang w:val="fr-BE"/>
        </w:rPr>
      </w:pPr>
      <w:r w:rsidRPr="004E7D13">
        <w:rPr>
          <w:rStyle w:val="HideTWBExt"/>
          <w:b w:val="0"/>
          <w:lang w:val="fr-BE"/>
        </w:rPr>
        <w:t>&lt;Amend&gt;</w:t>
      </w:r>
      <w:r w:rsidRPr="004E7D13">
        <w:rPr>
          <w:szCs w:val="24"/>
          <w:lang w:val="fr-BE"/>
        </w:rPr>
        <w:t>Amendment</w:t>
      </w:r>
      <w:r w:rsidRPr="004E7D13">
        <w:rPr>
          <w:szCs w:val="24"/>
          <w:lang w:val="fr-BE"/>
        </w:rPr>
        <w:tab/>
      </w:r>
      <w:r w:rsidRPr="004E7D13">
        <w:rPr>
          <w:szCs w:val="24"/>
          <w:lang w:val="fr-BE"/>
        </w:rPr>
        <w:tab/>
      </w:r>
      <w:r w:rsidRPr="004E7D13">
        <w:rPr>
          <w:rStyle w:val="HideTWBExt"/>
          <w:b w:val="0"/>
          <w:lang w:val="fr-BE"/>
        </w:rPr>
        <w:t>&lt;NumAm&gt;</w:t>
      </w:r>
      <w:r w:rsidRPr="004E7D13">
        <w:rPr>
          <w:szCs w:val="24"/>
          <w:lang w:val="fr-BE"/>
        </w:rPr>
        <w:t>3259</w:t>
      </w:r>
      <w:r w:rsidRPr="004E7D13">
        <w:rPr>
          <w:rStyle w:val="HideTWBExt"/>
          <w:b w:val="0"/>
          <w:lang w:val="fr-BE"/>
        </w:rPr>
        <w:t>&lt;/NumAm&gt;</w:t>
      </w:r>
    </w:p>
    <w:p w:rsidR="004E7D13" w:rsidRPr="004E7D13" w:rsidP="004E7D13" w14:paraId="432E1B18" w14:textId="77777777">
      <w:pPr>
        <w:pStyle w:val="NormalBold"/>
        <w:rPr>
          <w:szCs w:val="24"/>
          <w:lang w:val="fr-BE"/>
        </w:rPr>
      </w:pPr>
      <w:r w:rsidRPr="004E7D13">
        <w:rPr>
          <w:rStyle w:val="HideTWBExt"/>
          <w:b w:val="0"/>
          <w:lang w:val="fr-BE"/>
        </w:rPr>
        <w:t>&lt;RepeatBlock-By&gt;&lt;Members&gt;</w:t>
      </w:r>
      <w:r w:rsidRPr="004E7D13">
        <w:rPr>
          <w:szCs w:val="24"/>
          <w:lang w:val="fr-BE"/>
        </w:rPr>
        <w:t>Pascal Canfin</w:t>
      </w:r>
      <w:r w:rsidRPr="004E7D13">
        <w:rPr>
          <w:rStyle w:val="HideTWBExt"/>
          <w:b w:val="0"/>
          <w:lang w:val="fr-BE"/>
        </w:rPr>
        <w:t>&lt;/Members&gt;</w:t>
      </w:r>
    </w:p>
    <w:p w:rsidR="004E7D13" w:rsidRPr="004E7D13" w:rsidP="004E7D13" w14:paraId="5AD24826" w14:textId="77777777">
      <w:pPr>
        <w:rPr>
          <w:szCs w:val="24"/>
          <w:lang w:val="fr-BE"/>
        </w:rPr>
      </w:pPr>
      <w:r w:rsidRPr="004E7D13">
        <w:rPr>
          <w:rStyle w:val="HideTWBExt"/>
          <w:lang w:val="fr-BE"/>
        </w:rPr>
        <w:t>&lt;/RepeatBlock-By&gt;</w:t>
      </w:r>
    </w:p>
    <w:p w:rsidR="004E7D13" w:rsidRPr="003F2178" w:rsidP="004E7D13" w14:paraId="5026D13D"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7C35FF87" w14:textId="77777777">
      <w:pPr>
        <w:pStyle w:val="NormalBold"/>
        <w:rPr>
          <w:szCs w:val="24"/>
        </w:rPr>
      </w:pPr>
      <w:r w:rsidRPr="003F2178">
        <w:rPr>
          <w:rStyle w:val="HideTWBExt"/>
          <w:b w:val="0"/>
        </w:rPr>
        <w:t>&lt;Article&gt;</w:t>
      </w:r>
      <w:r w:rsidRPr="003F2178">
        <w:rPr>
          <w:szCs w:val="24"/>
        </w:rPr>
        <w:t>Annex I – point 2 a (new)</w:t>
      </w:r>
      <w:r w:rsidRPr="003F2178">
        <w:rPr>
          <w:rStyle w:val="HideTWBExt"/>
          <w:b w:val="0"/>
        </w:rPr>
        <w:t>&lt;/Article&gt;</w:t>
      </w:r>
    </w:p>
    <w:p w:rsidR="004E7D13" w:rsidRPr="003F2178" w:rsidP="004E7D13" w14:paraId="3E98CD3D"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070665EB" w14:textId="77777777">
      <w:r w:rsidRPr="003F2178">
        <w:rPr>
          <w:rStyle w:val="HideTWBExt"/>
        </w:rPr>
        <w:t>&lt;Article2&gt;</w:t>
      </w:r>
      <w:r w:rsidRPr="003F2178">
        <w:rPr>
          <w:szCs w:val="24"/>
        </w:rPr>
        <w:t xml:space="preserve">Annex II </w:t>
      </w:r>
      <w:r w:rsidRPr="003F2178">
        <w:rPr>
          <w:szCs w:val="24"/>
        </w:rPr>
        <w:t>ba</w:t>
      </w:r>
      <w:r w:rsidRPr="003F2178">
        <w:rPr>
          <w:szCs w:val="24"/>
        </w:rPr>
        <w:t xml:space="preserve"> (new)</w:t>
      </w:r>
      <w:r w:rsidRPr="003F2178">
        <w:rPr>
          <w:rStyle w:val="HideTWBExt"/>
        </w:rPr>
        <w:t>&lt;/Article2&gt;</w:t>
      </w:r>
    </w:p>
    <w:tbl>
      <w:tblPr>
        <w:tblW w:w="9645" w:type="dxa"/>
        <w:jc w:val="center"/>
        <w:tblLayout w:type="fixed"/>
        <w:tblCellMar>
          <w:left w:w="340" w:type="dxa"/>
          <w:right w:w="340" w:type="dxa"/>
        </w:tblCellMar>
        <w:tblLook w:val="04A0"/>
      </w:tblPr>
      <w:tblGrid>
        <w:gridCol w:w="9361"/>
        <w:gridCol w:w="284"/>
      </w:tblGrid>
      <w:tr w14:paraId="320CACCE" w14:textId="77777777" w:rsidTr="00790F2A">
        <w:tblPrEx>
          <w:tblW w:w="9645" w:type="dxa"/>
          <w:jc w:val="center"/>
          <w:tblLayout w:type="fixed"/>
          <w:tblCellMar>
            <w:left w:w="340" w:type="dxa"/>
            <w:right w:w="340" w:type="dxa"/>
          </w:tblCellMar>
          <w:tblLook w:val="04A0"/>
        </w:tblPrEx>
        <w:trPr>
          <w:jc w:val="center"/>
        </w:trPr>
        <w:tc>
          <w:tcPr>
            <w:tcW w:w="9645" w:type="dxa"/>
            <w:gridSpan w:val="2"/>
          </w:tcPr>
          <w:p w:rsidR="004E7D13" w:rsidRPr="003F2178" w:rsidP="00790F2A" w14:paraId="1B80AA29" w14:textId="77777777">
            <w:pPr>
              <w:keepNext/>
              <w:rPr>
                <w:szCs w:val="24"/>
              </w:rPr>
            </w:pPr>
          </w:p>
        </w:tc>
      </w:tr>
      <w:tr w14:paraId="6F3CA590" w14:textId="77777777" w:rsidTr="00790F2A">
        <w:tblPrEx>
          <w:tblW w:w="9645" w:type="dxa"/>
          <w:jc w:val="center"/>
          <w:tblLayout w:type="fixed"/>
          <w:tblCellMar>
            <w:left w:w="340" w:type="dxa"/>
            <w:right w:w="340" w:type="dxa"/>
          </w:tblCellMar>
          <w:tblLook w:val="04A0"/>
        </w:tblPrEx>
        <w:trPr>
          <w:jc w:val="center"/>
        </w:trPr>
        <w:tc>
          <w:tcPr>
            <w:tcW w:w="9645" w:type="dxa"/>
            <w:gridSpan w:val="2"/>
            <w:hideMark/>
          </w:tcPr>
          <w:p w:rsidR="004E7D13" w:rsidRPr="003F2178" w:rsidP="00790F2A" w14:paraId="2B4E205F" w14:textId="77777777">
            <w:pPr>
              <w:pStyle w:val="AmColumnHeading"/>
              <w:keepNext/>
              <w:rPr>
                <w:color w:val="008000"/>
                <w:szCs w:val="24"/>
              </w:rPr>
            </w:pPr>
            <w:r w:rsidRPr="003F2178">
              <w:rPr>
                <w:color w:val="008000"/>
                <w:szCs w:val="24"/>
              </w:rPr>
              <w:t>Text proposed by the Commission</w:t>
            </w:r>
          </w:p>
        </w:tc>
      </w:tr>
      <w:tr w14:paraId="50A9842E" w14:textId="77777777" w:rsidTr="00790F2A">
        <w:tblPrEx>
          <w:tblW w:w="9645" w:type="dxa"/>
          <w:jc w:val="center"/>
          <w:tblLayout w:type="fixed"/>
          <w:tblCellMar>
            <w:left w:w="340" w:type="dxa"/>
            <w:right w:w="340" w:type="dxa"/>
          </w:tblCellMar>
          <w:tblLook w:val="04A0"/>
        </w:tblPrEx>
        <w:trPr>
          <w:gridAfter w:val="1"/>
          <w:wAfter w:w="284" w:type="dxa"/>
          <w:jc w:val="center"/>
        </w:trPr>
        <w:tc>
          <w:tcPr>
            <w:tcW w:w="9361" w:type="dxa"/>
            <w:tcBorders>
              <w:top w:val="single" w:sz="4" w:space="0" w:color="auto"/>
              <w:left w:val="dotted" w:sz="4" w:space="0" w:color="auto"/>
              <w:bottom w:val="nil"/>
              <w:right w:val="dotted" w:sz="4" w:space="0" w:color="auto"/>
            </w:tcBorders>
            <w:tcMar>
              <w:top w:w="0" w:type="dxa"/>
              <w:left w:w="108" w:type="dxa"/>
              <w:bottom w:w="0" w:type="dxa"/>
              <w:right w:w="108" w:type="dxa"/>
            </w:tcMar>
          </w:tcPr>
          <w:p w:rsidR="004E7D13" w:rsidRPr="003F2178" w:rsidP="00790F2A" w14:paraId="04A88957" w14:textId="77777777">
            <w:pPr>
              <w:rPr>
                <w:b/>
                <w:i/>
                <w:color w:val="008000"/>
                <w:szCs w:val="24"/>
              </w:rPr>
            </w:pPr>
          </w:p>
        </w:tc>
      </w:tr>
      <w:tr w14:paraId="5653C54D" w14:textId="77777777" w:rsidTr="00790F2A">
        <w:tblPrEx>
          <w:tblW w:w="9645" w:type="dxa"/>
          <w:jc w:val="center"/>
          <w:tblLayout w:type="fixed"/>
          <w:tblCellMar>
            <w:left w:w="340" w:type="dxa"/>
            <w:right w:w="340" w:type="dxa"/>
          </w:tblCellMar>
          <w:tblLook w:val="04A0"/>
        </w:tblPrEx>
        <w:trPr>
          <w:gridAfter w:val="1"/>
          <w:wAfter w:w="284" w:type="dxa"/>
          <w:jc w:val="center"/>
        </w:trPr>
        <w:tc>
          <w:tcPr>
            <w:tcW w:w="9361" w:type="dxa"/>
            <w:hideMark/>
          </w:tcPr>
          <w:p w:rsidR="004E7D13" w:rsidRPr="003F2178" w:rsidP="00790F2A" w14:paraId="1240ADAF" w14:textId="77777777">
            <w:pPr>
              <w:pStyle w:val="AmColumnHeading"/>
              <w:rPr>
                <w:color w:val="008000"/>
              </w:rPr>
            </w:pPr>
            <w:r w:rsidRPr="003F2178">
              <w:rPr>
                <w:color w:val="008000"/>
              </w:rPr>
              <w:t>Amendment</w:t>
            </w:r>
          </w:p>
        </w:tc>
      </w:tr>
    </w:tbl>
    <w:tbl>
      <w:tblPr>
        <w:tblStyle w:val="TableGrid"/>
        <w:tblW w:w="9640" w:type="dxa"/>
        <w:tblInd w:w="-289" w:type="dxa"/>
        <w:tblLook w:val="04A0"/>
      </w:tblPr>
      <w:tblGrid>
        <w:gridCol w:w="4796"/>
        <w:gridCol w:w="4844"/>
      </w:tblGrid>
      <w:tr w14:paraId="30461FD4" w14:textId="77777777" w:rsidTr="00790F2A">
        <w:tblPrEx>
          <w:tblW w:w="9640" w:type="dxa"/>
          <w:tblInd w:w="-289" w:type="dxa"/>
          <w:tblLook w:val="04A0"/>
        </w:tblPrEx>
        <w:trPr>
          <w:trHeight w:val="1306"/>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66C4F3B0" w14:textId="77777777">
            <w:pPr>
              <w:pStyle w:val="Normal6a"/>
              <w:rPr>
                <w:b/>
                <w:bCs/>
                <w:i/>
                <w:iCs/>
                <w:lang w:val="en-GB"/>
              </w:rPr>
            </w:pPr>
            <w:r w:rsidRPr="003F2178">
              <w:rPr>
                <w:b/>
                <w:bCs/>
                <w:i/>
                <w:iCs/>
                <w:lang w:val="en-GB"/>
              </w:rPr>
              <w:t>Goods eligible for support by the Fund referred to in Article 10[●]</w:t>
            </w:r>
          </w:p>
          <w:p w:rsidR="004E7D13" w:rsidRPr="003F2178" w:rsidP="00790F2A" w14:paraId="2CC5832D" w14:textId="77777777">
            <w:pPr>
              <w:pStyle w:val="Normal6a"/>
              <w:rPr>
                <w:bCs/>
                <w:lang w:val="en-GB"/>
              </w:rPr>
            </w:pPr>
            <w:r w:rsidRPr="003F2178">
              <w:rPr>
                <w:b/>
                <w:bCs/>
                <w:i/>
                <w:iCs/>
                <w:lang w:val="en-GB"/>
              </w:rPr>
              <w:t>For the purpose of the identification of goods, Articles 10[●] to 10[●] shall apply to goods falling under the Combined Nomenclature (‘CN’) codes set out in the table below. The CN codes shall be those under Council Regulation (EEC) No 2658/87.</w:t>
            </w:r>
          </w:p>
        </w:tc>
      </w:tr>
      <w:tr w14:paraId="64333DF9" w14:textId="77777777" w:rsidTr="00790F2A">
        <w:tblPrEx>
          <w:tblW w:w="9640" w:type="dxa"/>
          <w:tblInd w:w="-289" w:type="dxa"/>
          <w:tblLook w:val="04A0"/>
        </w:tblPrEx>
        <w:trPr>
          <w:trHeight w:val="335"/>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0D3FD0A0" w14:textId="77777777">
            <w:pPr>
              <w:pStyle w:val="Normal6a"/>
              <w:rPr>
                <w:b/>
                <w:bCs/>
                <w:i/>
                <w:iCs/>
                <w:lang w:val="en-GB"/>
              </w:rPr>
            </w:pPr>
            <w:r w:rsidRPr="003F2178">
              <w:rPr>
                <w:b/>
                <w:bCs/>
                <w:i/>
                <w:iCs/>
                <w:lang w:val="en-GB"/>
              </w:rPr>
              <w:t>Aluminium</w:t>
            </w:r>
          </w:p>
        </w:tc>
      </w:tr>
      <w:tr w14:paraId="61B9509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CDD6DF9" w14:textId="77777777">
            <w:pPr>
              <w:pStyle w:val="Normal6a"/>
              <w:rPr>
                <w:b/>
                <w:bCs/>
                <w:i/>
                <w:iCs/>
                <w:lang w:val="en-GB"/>
              </w:rPr>
            </w:pPr>
            <w:r w:rsidRPr="003F2178">
              <w:rPr>
                <w:b/>
                <w:bCs/>
                <w:i/>
                <w:iCs/>
                <w:lang w:val="en-GB"/>
              </w:rPr>
              <w:t>CN code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5D0AE3D" w14:textId="77777777">
            <w:pPr>
              <w:pStyle w:val="Normal6a"/>
              <w:rPr>
                <w:b/>
                <w:bCs/>
                <w:i/>
                <w:iCs/>
                <w:lang w:val="en-GB"/>
              </w:rPr>
            </w:pPr>
            <w:r w:rsidRPr="003F2178">
              <w:rPr>
                <w:b/>
                <w:bCs/>
                <w:i/>
                <w:iCs/>
                <w:lang w:val="en-GB"/>
              </w:rPr>
              <w:t>Description</w:t>
            </w:r>
          </w:p>
        </w:tc>
      </w:tr>
      <w:tr w14:paraId="259156F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D56C459" w14:textId="77777777">
            <w:pPr>
              <w:pStyle w:val="Normal6a"/>
              <w:rPr>
                <w:b/>
                <w:bCs/>
                <w:i/>
                <w:iCs/>
                <w:lang w:val="en-GB"/>
              </w:rPr>
            </w:pPr>
            <w:r w:rsidRPr="003F2178">
              <w:rPr>
                <w:b/>
                <w:bCs/>
                <w:i/>
                <w:iCs/>
                <w:lang w:val="en-GB"/>
              </w:rPr>
              <w:t>76011010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4B742FB" w14:textId="77777777">
            <w:pPr>
              <w:pStyle w:val="Normal6a"/>
              <w:rPr>
                <w:b/>
                <w:bCs/>
                <w:i/>
                <w:iCs/>
                <w:lang w:val="en-GB"/>
              </w:rPr>
            </w:pPr>
            <w:r w:rsidRPr="003F2178">
              <w:rPr>
                <w:b/>
                <w:bCs/>
                <w:i/>
                <w:iCs/>
                <w:lang w:val="en-GB"/>
              </w:rPr>
              <w:t>Aluminium slabs, not alloyed, unwrought</w:t>
            </w:r>
          </w:p>
        </w:tc>
      </w:tr>
      <w:tr w14:paraId="26861A2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C171DB" w14:textId="77777777">
            <w:pPr>
              <w:pStyle w:val="Normal6a"/>
              <w:rPr>
                <w:b/>
                <w:bCs/>
                <w:i/>
                <w:iCs/>
                <w:lang w:val="en-GB"/>
              </w:rPr>
            </w:pPr>
            <w:r w:rsidRPr="003F2178">
              <w:rPr>
                <w:b/>
                <w:bCs/>
                <w:i/>
                <w:iCs/>
                <w:lang w:val="en-GB"/>
              </w:rPr>
              <w:t>76032000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F39C6A2" w14:textId="77777777">
            <w:pPr>
              <w:pStyle w:val="Normal6a"/>
              <w:rPr>
                <w:b/>
                <w:bCs/>
                <w:i/>
                <w:iCs/>
                <w:lang w:val="en-GB"/>
              </w:rPr>
            </w:pPr>
            <w:r w:rsidRPr="003F2178">
              <w:rPr>
                <w:b/>
                <w:bCs/>
                <w:i/>
                <w:iCs/>
                <w:lang w:val="en-GB"/>
              </w:rPr>
              <w:t>Powders of aluminium, of lamellar structure, and flakes of aluminium (excl. pellets of aluminium, and spangles)</w:t>
            </w:r>
          </w:p>
        </w:tc>
      </w:tr>
      <w:tr w14:paraId="32C4BC1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1A63A31" w14:textId="77777777">
            <w:pPr>
              <w:pStyle w:val="Normal6a"/>
              <w:rPr>
                <w:b/>
                <w:bCs/>
                <w:i/>
                <w:iCs/>
                <w:lang w:val="en-GB"/>
              </w:rPr>
            </w:pPr>
            <w:r w:rsidRPr="003F2178">
              <w:rPr>
                <w:b/>
                <w:bCs/>
                <w:i/>
                <w:iCs/>
                <w:lang w:val="en-GB"/>
              </w:rPr>
              <w:t>76051100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130C1E" w14:textId="77777777">
            <w:pPr>
              <w:pStyle w:val="Normal6a"/>
              <w:rPr>
                <w:b/>
                <w:bCs/>
                <w:i/>
                <w:iCs/>
                <w:lang w:val="en-GB"/>
              </w:rPr>
            </w:pPr>
            <w:r w:rsidRPr="003F2178">
              <w:rPr>
                <w:b/>
                <w:bCs/>
                <w:i/>
                <w:iCs/>
                <w:lang w:val="en-GB"/>
              </w:rPr>
              <w:t>Non-alloy aluminium wire</w:t>
            </w:r>
          </w:p>
        </w:tc>
      </w:tr>
      <w:tr w14:paraId="004B687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070471F" w14:textId="77777777">
            <w:pPr>
              <w:pStyle w:val="Normal6a"/>
              <w:rPr>
                <w:b/>
                <w:bCs/>
                <w:i/>
                <w:iCs/>
                <w:lang w:val="en-GB"/>
              </w:rPr>
            </w:pPr>
            <w:r w:rsidRPr="003F2178">
              <w:rPr>
                <w:b/>
                <w:bCs/>
                <w:i/>
                <w:iCs/>
                <w:lang w:val="en-GB"/>
              </w:rPr>
              <w:t>76051900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E6553C5" w14:textId="77777777">
            <w:pPr>
              <w:pStyle w:val="Normal6a"/>
              <w:rPr>
                <w:b/>
                <w:bCs/>
                <w:i/>
                <w:iCs/>
                <w:lang w:val="en-GB"/>
              </w:rPr>
            </w:pPr>
            <w:r w:rsidRPr="003F2178">
              <w:rPr>
                <w:b/>
                <w:bCs/>
                <w:i/>
                <w:iCs/>
                <w:lang w:val="en-GB"/>
              </w:rPr>
              <w:t>Wire of non-alloy aluminium, with a maximum cross-sectional dimension of &lt;= 7 mm (other than stranded wires, cables, ropes and other articles of heading 7614, electrically insulated wires, strings for musical instruments)</w:t>
            </w:r>
          </w:p>
        </w:tc>
      </w:tr>
      <w:tr w14:paraId="5922D8E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7F2492E" w14:textId="77777777">
            <w:pPr>
              <w:pStyle w:val="Normal6a"/>
              <w:rPr>
                <w:b/>
                <w:bCs/>
                <w:i/>
                <w:iCs/>
                <w:lang w:val="en-GB"/>
              </w:rPr>
            </w:pPr>
            <w:r w:rsidRPr="003F2178">
              <w:rPr>
                <w:b/>
                <w:bCs/>
                <w:i/>
                <w:iCs/>
                <w:lang w:val="en-GB"/>
              </w:rPr>
              <w:t>76052100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EE6844" w14:textId="77777777">
            <w:pPr>
              <w:pStyle w:val="Normal6a"/>
              <w:rPr>
                <w:b/>
                <w:bCs/>
                <w:i/>
                <w:iCs/>
                <w:lang w:val="en-GB"/>
              </w:rPr>
            </w:pPr>
            <w:r w:rsidRPr="003F2178">
              <w:rPr>
                <w:b/>
                <w:bCs/>
                <w:i/>
                <w:iCs/>
                <w:lang w:val="en-GB"/>
              </w:rPr>
              <w:t>Wire of aluminium alloys, with a maximum cross-sectional dimension of &gt; 7 mm (excl. stranded wire, cables, plaited bands and the like and other articles of heading 7614, and electrically insulated wires)</w:t>
            </w:r>
          </w:p>
        </w:tc>
      </w:tr>
      <w:tr w14:paraId="6D3F918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8E8452D" w14:textId="77777777">
            <w:pPr>
              <w:pStyle w:val="Normal6a"/>
              <w:rPr>
                <w:b/>
                <w:bCs/>
                <w:i/>
                <w:iCs/>
                <w:lang w:val="en-GB"/>
              </w:rPr>
            </w:pPr>
            <w:r w:rsidRPr="003F2178">
              <w:rPr>
                <w:b/>
                <w:bCs/>
                <w:i/>
                <w:iCs/>
                <w:lang w:val="en-GB"/>
              </w:rPr>
              <w:t>76052900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B2A3B7" w14:textId="77777777">
            <w:pPr>
              <w:pStyle w:val="Normal6a"/>
              <w:rPr>
                <w:b/>
                <w:bCs/>
                <w:i/>
                <w:iCs/>
                <w:lang w:val="en-GB"/>
              </w:rPr>
            </w:pPr>
            <w:r w:rsidRPr="003F2178">
              <w:rPr>
                <w:b/>
                <w:bCs/>
                <w:i/>
                <w:iCs/>
                <w:lang w:val="en-GB"/>
              </w:rPr>
              <w:t>Wire, of aluminium alloys, having a maximum cross-sectional dimension of &lt;= 7 mm (other than stranded wires, cables, ropes and other articles of heading 7614, electrically insulated wires, strings for musical instruments)</w:t>
            </w:r>
          </w:p>
        </w:tc>
      </w:tr>
      <w:tr w14:paraId="1DAE9EB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ABFA19E" w14:textId="77777777">
            <w:pPr>
              <w:pStyle w:val="Normal6a"/>
              <w:rPr>
                <w:b/>
                <w:bCs/>
                <w:i/>
                <w:iCs/>
                <w:lang w:val="en-GB"/>
              </w:rPr>
            </w:pPr>
            <w:r w:rsidRPr="003F2178">
              <w:rPr>
                <w:b/>
                <w:bCs/>
                <w:i/>
                <w:iCs/>
                <w:lang w:val="en-GB"/>
              </w:rPr>
              <w:t>76061130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4A80AAE" w14:textId="77777777">
            <w:pPr>
              <w:pStyle w:val="Normal6a"/>
              <w:rPr>
                <w:b/>
                <w:bCs/>
                <w:i/>
                <w:iCs/>
                <w:lang w:val="en-GB"/>
              </w:rPr>
            </w:pPr>
            <w:r w:rsidRPr="003F2178">
              <w:rPr>
                <w:b/>
                <w:bCs/>
                <w:i/>
                <w:iCs/>
                <w:lang w:val="en-GB"/>
              </w:rPr>
              <w:t>Aluminium Composite Panel, of non-alloy aluminium, of a thickness of &gt; 0,2 mm</w:t>
            </w:r>
          </w:p>
        </w:tc>
      </w:tr>
      <w:tr w14:paraId="7F5CA93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F0B7C5D" w14:textId="77777777">
            <w:pPr>
              <w:pStyle w:val="Normal6a"/>
              <w:rPr>
                <w:b/>
                <w:bCs/>
                <w:i/>
                <w:iCs/>
                <w:lang w:val="en-GB"/>
              </w:rPr>
            </w:pPr>
            <w:r w:rsidRPr="003F2178">
              <w:rPr>
                <w:b/>
                <w:bCs/>
                <w:i/>
                <w:iCs/>
                <w:lang w:val="en-GB"/>
              </w:rPr>
              <w:t>76061150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6AEEA3C" w14:textId="77777777">
            <w:pPr>
              <w:pStyle w:val="Normal6a"/>
              <w:rPr>
                <w:b/>
                <w:bCs/>
                <w:i/>
                <w:iCs/>
                <w:lang w:val="en-GB"/>
              </w:rPr>
            </w:pPr>
            <w:r w:rsidRPr="003F2178">
              <w:rPr>
                <w:b/>
                <w:bCs/>
                <w:i/>
                <w:iCs/>
                <w:lang w:val="en-GB"/>
              </w:rPr>
              <w:t>Plates, sheets and strip, of non-alloy aluminium, of a thickness of &gt; 0,2 mm, square or rectangular, painted, varnished or coated with plastics (excl. Aluminium Composite Panel)</w:t>
            </w:r>
          </w:p>
        </w:tc>
      </w:tr>
      <w:tr w14:paraId="0FCB70C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D5276F" w14:textId="77777777">
            <w:pPr>
              <w:pStyle w:val="Normal6a"/>
              <w:rPr>
                <w:b/>
                <w:bCs/>
                <w:i/>
                <w:iCs/>
                <w:lang w:val="en-GB"/>
              </w:rPr>
            </w:pPr>
            <w:r w:rsidRPr="003F2178">
              <w:rPr>
                <w:b/>
                <w:bCs/>
                <w:i/>
                <w:iCs/>
                <w:lang w:val="en-GB"/>
              </w:rPr>
              <w:t>76069100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C568F7D" w14:textId="77777777">
            <w:pPr>
              <w:pStyle w:val="Normal6a"/>
              <w:rPr>
                <w:b/>
                <w:bCs/>
                <w:i/>
                <w:iCs/>
                <w:lang w:val="en-GB"/>
              </w:rPr>
            </w:pPr>
            <w:r w:rsidRPr="003F2178">
              <w:rPr>
                <w:b/>
                <w:bCs/>
                <w:i/>
                <w:iCs/>
                <w:lang w:val="en-GB"/>
              </w:rPr>
              <w:t xml:space="preserve">Plates, sheets and strip, of non-alloy aluminium, of a thickness of &gt; 0,2 mm (other </w:t>
            </w:r>
            <w:r w:rsidRPr="003F2178">
              <w:rPr>
                <w:b/>
                <w:bCs/>
                <w:i/>
                <w:iCs/>
                <w:lang w:val="en-GB"/>
              </w:rPr>
              <w:t>than square or rectangular)</w:t>
            </w:r>
          </w:p>
        </w:tc>
      </w:tr>
      <w:tr w14:paraId="6C0AD56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B31968" w14:textId="77777777">
            <w:pPr>
              <w:pStyle w:val="Normal6a"/>
              <w:rPr>
                <w:b/>
                <w:bCs/>
                <w:i/>
                <w:iCs/>
                <w:lang w:val="en-GB"/>
              </w:rPr>
            </w:pPr>
            <w:r w:rsidRPr="003F2178">
              <w:rPr>
                <w:b/>
                <w:bCs/>
                <w:i/>
                <w:iCs/>
                <w:lang w:val="en-GB"/>
              </w:rPr>
              <w:t>76071190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3E24F59" w14:textId="77777777">
            <w:pPr>
              <w:pStyle w:val="Normal6a"/>
              <w:rPr>
                <w:b/>
                <w:bCs/>
                <w:i/>
                <w:iCs/>
                <w:lang w:val="en-GB"/>
              </w:rPr>
            </w:pPr>
            <w:r w:rsidRPr="003F2178">
              <w:rPr>
                <w:b/>
                <w:bCs/>
                <w:i/>
                <w:iCs/>
                <w:lang w:val="en-GB"/>
              </w:rPr>
              <w:t>Aluminium foil, not backed, rolled but not further worked, of a thickness of &gt;= 0,021 mm but &lt;= 0,2 mm (excl. stamping foils of heading 3212, and foil made up as Christmas tree decorating material)</w:t>
            </w:r>
          </w:p>
        </w:tc>
      </w:tr>
      <w:tr w14:paraId="624E25F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A8F873" w14:textId="77777777">
            <w:pPr>
              <w:pStyle w:val="Normal6a"/>
              <w:rPr>
                <w:b/>
                <w:bCs/>
                <w:i/>
                <w:iCs/>
                <w:lang w:val="en-GB"/>
              </w:rPr>
            </w:pPr>
            <w:r w:rsidRPr="003F2178">
              <w:rPr>
                <w:b/>
                <w:bCs/>
                <w:i/>
                <w:iCs/>
                <w:lang w:val="en-GB"/>
              </w:rPr>
              <w:t>76071910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B504AB0" w14:textId="77777777">
            <w:pPr>
              <w:pStyle w:val="Normal6a"/>
              <w:rPr>
                <w:b/>
                <w:bCs/>
                <w:i/>
                <w:iCs/>
                <w:lang w:val="en-GB"/>
              </w:rPr>
            </w:pPr>
            <w:r w:rsidRPr="003F2178">
              <w:rPr>
                <w:b/>
                <w:bCs/>
                <w:i/>
                <w:iCs/>
                <w:lang w:val="en-GB"/>
              </w:rPr>
              <w:t>Aluminium foil, not backed, rolled and further worked, of a thickness of &lt; 0,021 mm (excl. stamping foils of heading 3212, and foil made up as Christmas tree decorating material)</w:t>
            </w:r>
          </w:p>
        </w:tc>
      </w:tr>
      <w:tr w14:paraId="40F6DA2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B136160" w14:textId="77777777">
            <w:pPr>
              <w:pStyle w:val="Normal6a"/>
              <w:rPr>
                <w:b/>
                <w:bCs/>
                <w:i/>
                <w:iCs/>
                <w:lang w:val="en-GB"/>
              </w:rPr>
            </w:pPr>
            <w:r w:rsidRPr="003F2178">
              <w:rPr>
                <w:b/>
                <w:bCs/>
                <w:i/>
                <w:iCs/>
                <w:lang w:val="en-GB"/>
              </w:rPr>
              <w:t>76072010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8B8840" w14:textId="77777777">
            <w:pPr>
              <w:pStyle w:val="Normal6a"/>
              <w:rPr>
                <w:b/>
                <w:bCs/>
                <w:i/>
                <w:iCs/>
                <w:lang w:val="en-GB"/>
              </w:rPr>
            </w:pPr>
            <w:r w:rsidRPr="003F2178">
              <w:rPr>
                <w:b/>
                <w:bCs/>
                <w:i/>
                <w:iCs/>
                <w:lang w:val="en-GB"/>
              </w:rPr>
              <w:t>Aluminium foil, backed, of a thickness (excl. any backing) of &lt; 0,021 mm (excl. stamping foils of heading 3212, and foil made up as Christmas tree decorating material)</w:t>
            </w:r>
          </w:p>
        </w:tc>
      </w:tr>
      <w:tr w14:paraId="24BAD3E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1B5737" w14:textId="77777777">
            <w:pPr>
              <w:pStyle w:val="Normal6a"/>
              <w:rPr>
                <w:b/>
                <w:bCs/>
                <w:i/>
                <w:iCs/>
                <w:lang w:val="en-GB"/>
              </w:rPr>
            </w:pPr>
            <w:r w:rsidRPr="003F2178">
              <w:rPr>
                <w:b/>
                <w:bCs/>
                <w:i/>
                <w:iCs/>
                <w:lang w:val="en-GB"/>
              </w:rPr>
              <w:t>76072099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8EDC568" w14:textId="77777777">
            <w:pPr>
              <w:pStyle w:val="Normal6a"/>
              <w:rPr>
                <w:b/>
                <w:bCs/>
                <w:i/>
                <w:iCs/>
                <w:lang w:val="en-GB"/>
              </w:rPr>
            </w:pPr>
            <w:r w:rsidRPr="003F2178">
              <w:rPr>
                <w:b/>
                <w:bCs/>
                <w:i/>
                <w:iCs/>
                <w:lang w:val="en-GB"/>
              </w:rPr>
              <w:t>Aluminium foil, backed, of a thickness (excl. any backing) of &gt;= 0,021 mm but &lt;= 0,2 mm (excl. stamping foils of heading 3212, foil made up as Christmas tree decorating material, and Aluminium Composite Panel)</w:t>
            </w:r>
          </w:p>
        </w:tc>
      </w:tr>
      <w:tr w14:paraId="6C666DA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E5F92A4" w14:textId="77777777">
            <w:pPr>
              <w:pStyle w:val="Normal6a"/>
              <w:rPr>
                <w:b/>
                <w:bCs/>
                <w:i/>
                <w:iCs/>
                <w:lang w:val="en-GB"/>
              </w:rPr>
            </w:pPr>
            <w:r w:rsidRPr="003F2178">
              <w:rPr>
                <w:b/>
                <w:bCs/>
                <w:i/>
                <w:iCs/>
                <w:lang w:val="en-GB"/>
              </w:rPr>
              <w:t>76082089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3897BFD" w14:textId="77777777">
            <w:pPr>
              <w:pStyle w:val="Normal6a"/>
              <w:rPr>
                <w:b/>
                <w:bCs/>
                <w:i/>
                <w:iCs/>
                <w:lang w:val="en-GB"/>
              </w:rPr>
            </w:pPr>
            <w:r w:rsidRPr="003F2178">
              <w:rPr>
                <w:b/>
                <w:bCs/>
                <w:i/>
                <w:iCs/>
                <w:lang w:val="en-GB"/>
              </w:rPr>
              <w:t>Tubes and pipes of aluminium alloys (excl. such products welded or not further worked than extruded, and hollow profiles)</w:t>
            </w:r>
          </w:p>
        </w:tc>
      </w:tr>
      <w:tr w14:paraId="31D3EB4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0898A38" w14:textId="77777777">
            <w:pPr>
              <w:pStyle w:val="Normal6a"/>
              <w:rPr>
                <w:b/>
                <w:bCs/>
                <w:i/>
                <w:iCs/>
                <w:lang w:val="en-GB"/>
              </w:rPr>
            </w:pPr>
            <w:r w:rsidRPr="003F2178">
              <w:rPr>
                <w:b/>
                <w:bCs/>
                <w:i/>
                <w:iCs/>
                <w:lang w:val="en-GB"/>
              </w:rPr>
              <w:t>76090000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7884536" w14:textId="77777777">
            <w:pPr>
              <w:pStyle w:val="Normal6a"/>
              <w:rPr>
                <w:b/>
                <w:bCs/>
                <w:i/>
                <w:iCs/>
                <w:lang w:val="en-GB"/>
              </w:rPr>
            </w:pPr>
            <w:r w:rsidRPr="003F2178">
              <w:rPr>
                <w:b/>
                <w:bCs/>
                <w:i/>
                <w:iCs/>
                <w:lang w:val="en-GB"/>
              </w:rPr>
              <w:t>Aluminium tube or pipe fittings "e.g., couplings, elbows, sleeves"</w:t>
            </w:r>
          </w:p>
        </w:tc>
      </w:tr>
      <w:tr w14:paraId="788EE13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9F6DC24" w14:textId="77777777">
            <w:pPr>
              <w:pStyle w:val="Normal6a"/>
              <w:rPr>
                <w:b/>
                <w:bCs/>
                <w:i/>
                <w:iCs/>
                <w:lang w:val="en-GB"/>
              </w:rPr>
            </w:pPr>
            <w:r w:rsidRPr="003F2178">
              <w:rPr>
                <w:b/>
                <w:bCs/>
                <w:i/>
                <w:iCs/>
                <w:lang w:val="en-GB"/>
              </w:rPr>
              <w:t>76149000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E680B85" w14:textId="77777777">
            <w:pPr>
              <w:pStyle w:val="Normal6a"/>
              <w:rPr>
                <w:b/>
                <w:bCs/>
                <w:i/>
                <w:iCs/>
                <w:lang w:val="en-GB"/>
              </w:rPr>
            </w:pPr>
            <w:r w:rsidRPr="003F2178">
              <w:rPr>
                <w:b/>
                <w:bCs/>
                <w:i/>
                <w:iCs/>
                <w:lang w:val="en-GB"/>
              </w:rPr>
              <w:t>Stranded wires, cables, ropes and similar articles, of aluminium (other than with steel core and electrically insulated products)</w:t>
            </w:r>
          </w:p>
        </w:tc>
      </w:tr>
      <w:tr w14:paraId="2C8CAFB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C636E46" w14:textId="77777777">
            <w:pPr>
              <w:pStyle w:val="Normal6a"/>
              <w:rPr>
                <w:b/>
                <w:bCs/>
                <w:i/>
                <w:iCs/>
                <w:lang w:val="en-GB"/>
              </w:rPr>
            </w:pPr>
            <w:r w:rsidRPr="003F2178">
              <w:rPr>
                <w:b/>
                <w:bCs/>
                <w:i/>
                <w:iCs/>
                <w:lang w:val="en-GB"/>
              </w:rPr>
              <w:t>76161000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D8A452E" w14:textId="77777777">
            <w:pPr>
              <w:pStyle w:val="Normal6a"/>
              <w:rPr>
                <w:b/>
                <w:bCs/>
                <w:i/>
                <w:iCs/>
                <w:lang w:val="en-GB"/>
              </w:rPr>
            </w:pPr>
            <w:r w:rsidRPr="003F2178">
              <w:rPr>
                <w:b/>
                <w:bCs/>
                <w:i/>
                <w:iCs/>
                <w:lang w:val="en-GB"/>
              </w:rPr>
              <w:t>Nails, tacks, staples, screws, bolts, nuts, screw hooks, rivets, cotters, cotter pins, washers and similar articles, of aluminium (excl. staples in strips, plugs, bungs and the like, threaded)</w:t>
            </w:r>
          </w:p>
        </w:tc>
      </w:tr>
      <w:tr w14:paraId="6A994B2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C3D7CDC" w14:textId="77777777">
            <w:pPr>
              <w:pStyle w:val="Normal6a"/>
              <w:rPr>
                <w:b/>
                <w:bCs/>
                <w:i/>
                <w:iCs/>
                <w:lang w:val="en-GB"/>
              </w:rPr>
            </w:pPr>
            <w:r w:rsidRPr="003F2178">
              <w:rPr>
                <w:b/>
                <w:bCs/>
                <w:i/>
                <w:iCs/>
                <w:lang w:val="en-GB"/>
              </w:rPr>
              <w:t>76169100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DEBD00C" w14:textId="77777777">
            <w:pPr>
              <w:pStyle w:val="Normal6a"/>
              <w:rPr>
                <w:b/>
                <w:bCs/>
                <w:i/>
                <w:iCs/>
                <w:lang w:val="en-GB"/>
              </w:rPr>
            </w:pPr>
            <w:r w:rsidRPr="003F2178">
              <w:rPr>
                <w:b/>
                <w:bCs/>
                <w:i/>
                <w:iCs/>
                <w:lang w:val="en-GB"/>
              </w:rPr>
              <w:t>Cloth, grill, netting and fencing, of aluminium wire (excl. cloth of metal fibres for clothing, lining and similar uses, and cloth, grill and netting made into hand sieves or machine parts)</w:t>
            </w:r>
          </w:p>
        </w:tc>
      </w:tr>
      <w:tr w14:paraId="4903DB5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E5EFFE" w14:textId="77777777">
            <w:pPr>
              <w:pStyle w:val="Normal6a"/>
              <w:rPr>
                <w:b/>
                <w:bCs/>
                <w:i/>
                <w:iCs/>
                <w:lang w:val="en-GB"/>
              </w:rPr>
            </w:pPr>
            <w:r w:rsidRPr="003F2178">
              <w:rPr>
                <w:b/>
                <w:bCs/>
                <w:i/>
                <w:iCs/>
                <w:lang w:val="en-GB"/>
              </w:rPr>
              <w:t>76169910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134934E" w14:textId="77777777">
            <w:pPr>
              <w:pStyle w:val="Normal6a"/>
              <w:rPr>
                <w:b/>
                <w:bCs/>
                <w:i/>
                <w:iCs/>
                <w:lang w:val="en-GB"/>
              </w:rPr>
            </w:pPr>
            <w:r w:rsidRPr="003F2178">
              <w:rPr>
                <w:b/>
                <w:bCs/>
                <w:i/>
                <w:iCs/>
                <w:lang w:val="en-GB"/>
              </w:rPr>
              <w:t>Articles of aluminium, cast, n.e.s.</w:t>
            </w:r>
          </w:p>
        </w:tc>
      </w:tr>
      <w:tr w14:paraId="7C03EE7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403A2A8" w14:textId="77777777">
            <w:pPr>
              <w:pStyle w:val="Normal6a"/>
              <w:rPr>
                <w:b/>
                <w:bCs/>
                <w:i/>
                <w:iCs/>
                <w:lang w:val="en-GB"/>
              </w:rPr>
            </w:pPr>
            <w:r w:rsidRPr="003F2178">
              <w:rPr>
                <w:b/>
                <w:bCs/>
                <w:i/>
                <w:iCs/>
                <w:lang w:val="en-GB"/>
              </w:rPr>
              <w:t>76169990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83C407" w14:textId="77777777">
            <w:pPr>
              <w:pStyle w:val="Normal6a"/>
              <w:rPr>
                <w:b/>
                <w:bCs/>
                <w:i/>
                <w:iCs/>
                <w:lang w:val="en-GB"/>
              </w:rPr>
            </w:pPr>
            <w:r w:rsidRPr="003F2178">
              <w:rPr>
                <w:b/>
                <w:bCs/>
                <w:i/>
                <w:iCs/>
                <w:lang w:val="en-GB"/>
              </w:rPr>
              <w:t>Articles of aluminium, uncast, n.e.s.</w:t>
            </w:r>
          </w:p>
        </w:tc>
      </w:tr>
      <w:tr w14:paraId="687739E3" w14:textId="77777777" w:rsidTr="00790F2A">
        <w:tblPrEx>
          <w:tblW w:w="9640" w:type="dxa"/>
          <w:tblInd w:w="-289" w:type="dxa"/>
          <w:tblLook w:val="04A0"/>
        </w:tblPrEx>
        <w:trPr>
          <w:trHeight w:val="290"/>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3DE07F0F" w14:textId="77777777">
            <w:pPr>
              <w:pStyle w:val="Normal6a"/>
              <w:rPr>
                <w:b/>
                <w:bCs/>
                <w:i/>
                <w:iCs/>
                <w:lang w:val="en-GB"/>
              </w:rPr>
            </w:pPr>
            <w:r w:rsidRPr="003F2178">
              <w:rPr>
                <w:b/>
                <w:bCs/>
                <w:i/>
                <w:iCs/>
                <w:lang w:val="en-GB"/>
              </w:rPr>
              <w:t>Fertilizers</w:t>
            </w:r>
          </w:p>
        </w:tc>
      </w:tr>
      <w:tr w14:paraId="470F328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0F4B8B1" w14:textId="77777777">
            <w:pPr>
              <w:pStyle w:val="Normal6a"/>
              <w:rPr>
                <w:b/>
                <w:bCs/>
                <w:i/>
                <w:iCs/>
                <w:lang w:val="en-GB"/>
              </w:rPr>
            </w:pPr>
            <w:r w:rsidRPr="003F2178">
              <w:rPr>
                <w:b/>
                <w:bCs/>
                <w:i/>
                <w:iCs/>
                <w:lang w:val="en-GB"/>
              </w:rPr>
              <w:t>CN code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75E487A" w14:textId="77777777">
            <w:pPr>
              <w:pStyle w:val="Normal6a"/>
              <w:rPr>
                <w:b/>
                <w:bCs/>
                <w:i/>
                <w:iCs/>
                <w:lang w:val="en-GB"/>
              </w:rPr>
            </w:pPr>
            <w:r w:rsidRPr="003F2178">
              <w:rPr>
                <w:b/>
                <w:bCs/>
                <w:i/>
                <w:iCs/>
                <w:lang w:val="en-GB"/>
              </w:rPr>
              <w:t>Description</w:t>
            </w:r>
          </w:p>
        </w:tc>
      </w:tr>
      <w:tr w14:paraId="284E068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D13614E" w14:textId="77777777">
            <w:pPr>
              <w:pStyle w:val="Normal6a"/>
              <w:rPr>
                <w:b/>
                <w:bCs/>
                <w:i/>
                <w:iCs/>
                <w:lang w:val="en-GB"/>
              </w:rPr>
            </w:pPr>
            <w:r w:rsidRPr="003F2178">
              <w:rPr>
                <w:b/>
                <w:bCs/>
                <w:i/>
                <w:iCs/>
                <w:lang w:val="en-GB"/>
              </w:rPr>
              <w:t>28342100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B88C081" w14:textId="77777777">
            <w:pPr>
              <w:pStyle w:val="Normal6a"/>
              <w:rPr>
                <w:b/>
                <w:bCs/>
                <w:i/>
                <w:iCs/>
                <w:lang w:val="en-GB"/>
              </w:rPr>
            </w:pPr>
            <w:r w:rsidRPr="003F2178">
              <w:rPr>
                <w:b/>
                <w:bCs/>
                <w:i/>
                <w:iCs/>
                <w:lang w:val="en-GB"/>
              </w:rPr>
              <w:t>Nitrate of potassium</w:t>
            </w:r>
          </w:p>
        </w:tc>
      </w:tr>
      <w:tr w14:paraId="4957259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5D57F0" w14:textId="77777777">
            <w:pPr>
              <w:pStyle w:val="Normal6a"/>
              <w:rPr>
                <w:b/>
                <w:bCs/>
                <w:i/>
                <w:iCs/>
                <w:lang w:val="en-GB"/>
              </w:rPr>
            </w:pPr>
            <w:r w:rsidRPr="003F2178">
              <w:rPr>
                <w:b/>
                <w:bCs/>
                <w:i/>
                <w:iCs/>
                <w:lang w:val="en-GB"/>
              </w:rPr>
              <w:t>31021090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C03656F" w14:textId="77777777">
            <w:pPr>
              <w:pStyle w:val="Normal6a"/>
              <w:rPr>
                <w:b/>
                <w:bCs/>
                <w:i/>
                <w:iCs/>
                <w:lang w:val="en-GB"/>
              </w:rPr>
            </w:pPr>
            <w:r w:rsidRPr="003F2178">
              <w:rPr>
                <w:b/>
                <w:bCs/>
                <w:i/>
                <w:iCs/>
                <w:lang w:val="en-GB"/>
              </w:rPr>
              <w:t>Urea, whether or not in aqueous solution, containing &lt;= 45% by weight of nitrogen on the dry anhydrous product (excl. goods of this chapter in tablets or similar forms or in packages of a gross weight of &lt;= 10 kg)</w:t>
            </w:r>
          </w:p>
        </w:tc>
      </w:tr>
      <w:tr w14:paraId="44AC48F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F4A22FE" w14:textId="77777777">
            <w:pPr>
              <w:pStyle w:val="Normal6a"/>
              <w:rPr>
                <w:b/>
                <w:bCs/>
                <w:i/>
                <w:iCs/>
                <w:lang w:val="en-GB"/>
              </w:rPr>
            </w:pPr>
            <w:r w:rsidRPr="003F2178">
              <w:rPr>
                <w:b/>
                <w:bCs/>
                <w:i/>
                <w:iCs/>
                <w:lang w:val="en-GB"/>
              </w:rPr>
              <w:t>31022100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A2D3DE5" w14:textId="77777777">
            <w:pPr>
              <w:pStyle w:val="Normal6a"/>
              <w:rPr>
                <w:b/>
                <w:bCs/>
                <w:i/>
                <w:iCs/>
                <w:lang w:val="en-GB"/>
              </w:rPr>
            </w:pPr>
            <w:r w:rsidRPr="003F2178">
              <w:rPr>
                <w:b/>
                <w:bCs/>
                <w:i/>
                <w:iCs/>
                <w:lang w:val="en-GB"/>
              </w:rPr>
              <w:t>Ammonium sulphate (excl. that in tablets or similar forms, or in packages with a gross weight of &lt;= 10 kg)</w:t>
            </w:r>
          </w:p>
        </w:tc>
      </w:tr>
      <w:tr w14:paraId="09AAC1C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771BB8" w14:textId="77777777">
            <w:pPr>
              <w:pStyle w:val="Normal6a"/>
              <w:rPr>
                <w:b/>
                <w:bCs/>
                <w:i/>
                <w:iCs/>
                <w:lang w:val="en-GB"/>
              </w:rPr>
            </w:pPr>
            <w:r w:rsidRPr="003F2178">
              <w:rPr>
                <w:b/>
                <w:bCs/>
                <w:i/>
                <w:iCs/>
                <w:lang w:val="en-GB"/>
              </w:rPr>
              <w:t>31023090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46F3757" w14:textId="77777777">
            <w:pPr>
              <w:pStyle w:val="Normal6a"/>
              <w:rPr>
                <w:b/>
                <w:bCs/>
                <w:i/>
                <w:iCs/>
                <w:lang w:val="en-GB"/>
              </w:rPr>
            </w:pPr>
            <w:r w:rsidRPr="003F2178">
              <w:rPr>
                <w:b/>
                <w:bCs/>
                <w:i/>
                <w:iCs/>
                <w:lang w:val="en-GB"/>
              </w:rPr>
              <w:t>Ammonium nitrate, whether or not in aqueous solution</w:t>
            </w:r>
          </w:p>
        </w:tc>
      </w:tr>
      <w:tr w14:paraId="4516A65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D79E9D" w14:textId="77777777">
            <w:pPr>
              <w:pStyle w:val="Normal6a"/>
              <w:rPr>
                <w:b/>
                <w:bCs/>
                <w:i/>
                <w:iCs/>
                <w:lang w:val="en-GB"/>
              </w:rPr>
            </w:pPr>
            <w:r w:rsidRPr="003F2178">
              <w:rPr>
                <w:b/>
                <w:bCs/>
                <w:i/>
                <w:iCs/>
                <w:lang w:val="en-GB"/>
              </w:rPr>
              <w:t>31026000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8ECF242" w14:textId="77777777">
            <w:pPr>
              <w:pStyle w:val="Normal6a"/>
              <w:rPr>
                <w:b/>
                <w:bCs/>
                <w:i/>
                <w:iCs/>
                <w:lang w:val="en-GB"/>
              </w:rPr>
            </w:pPr>
            <w:r w:rsidRPr="003F2178">
              <w:rPr>
                <w:b/>
                <w:bCs/>
                <w:i/>
                <w:iCs/>
                <w:lang w:val="en-GB"/>
              </w:rPr>
              <w:t>Double salts and mixtures of calcium nitrate and ammonium nitrate (excl. those in tablets or similar forms, or in packages with a gross weight of &lt;= 10 kg)</w:t>
            </w:r>
          </w:p>
        </w:tc>
      </w:tr>
      <w:tr w14:paraId="3E0686A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0F75130" w14:textId="77777777">
            <w:pPr>
              <w:pStyle w:val="Normal6a"/>
              <w:rPr>
                <w:b/>
                <w:bCs/>
                <w:i/>
                <w:iCs/>
                <w:lang w:val="en-GB"/>
              </w:rPr>
            </w:pPr>
            <w:r w:rsidRPr="003F2178">
              <w:rPr>
                <w:b/>
                <w:bCs/>
                <w:i/>
                <w:iCs/>
                <w:lang w:val="en-GB"/>
              </w:rPr>
              <w:t>31051000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F25728" w14:textId="77777777">
            <w:pPr>
              <w:pStyle w:val="Normal6a"/>
              <w:rPr>
                <w:b/>
                <w:bCs/>
                <w:i/>
                <w:iCs/>
                <w:lang w:val="en-GB"/>
              </w:rPr>
            </w:pPr>
            <w:r w:rsidRPr="003F2178">
              <w:rPr>
                <w:b/>
                <w:bCs/>
                <w:i/>
                <w:iCs/>
                <w:lang w:val="en-GB"/>
              </w:rPr>
              <w:t>Mineral or chemical fertilisers of animal or vegetable origin, in tablets or similar forms, or in packages with a gross weight of &lt;= 10 kg</w:t>
            </w:r>
          </w:p>
        </w:tc>
      </w:tr>
      <w:tr w14:paraId="7159389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B6793F3" w14:textId="77777777">
            <w:pPr>
              <w:pStyle w:val="Normal6a"/>
              <w:rPr>
                <w:b/>
                <w:bCs/>
                <w:i/>
                <w:iCs/>
                <w:lang w:val="en-GB"/>
              </w:rPr>
            </w:pPr>
            <w:r w:rsidRPr="003F2178">
              <w:rPr>
                <w:b/>
                <w:bCs/>
                <w:i/>
                <w:iCs/>
                <w:lang w:val="en-GB"/>
              </w:rPr>
              <w:t>31052010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FA3935D" w14:textId="77777777">
            <w:pPr>
              <w:pStyle w:val="Normal6a"/>
              <w:rPr>
                <w:b/>
                <w:bCs/>
                <w:i/>
                <w:iCs/>
                <w:lang w:val="en-GB"/>
              </w:rPr>
            </w:pPr>
            <w:r w:rsidRPr="003F2178">
              <w:rPr>
                <w:b/>
                <w:bCs/>
                <w:i/>
                <w:iCs/>
                <w:lang w:val="en-GB"/>
              </w:rPr>
              <w:t>Mineral or chemical fertilisers containing phosphorus and potassium, with a nitrogen content &gt; 10 % by weight on the dry anhydrous product (excl. those in tablets or similar forms, or in packages with a gross weight of &lt;= 10 kg)</w:t>
            </w:r>
          </w:p>
        </w:tc>
      </w:tr>
      <w:tr w14:paraId="1AAAADF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6DBEE2B" w14:textId="77777777">
            <w:pPr>
              <w:pStyle w:val="Normal6a"/>
              <w:rPr>
                <w:b/>
                <w:bCs/>
                <w:i/>
                <w:iCs/>
                <w:lang w:val="en-GB"/>
              </w:rPr>
            </w:pPr>
            <w:r w:rsidRPr="003F2178">
              <w:rPr>
                <w:b/>
                <w:bCs/>
                <w:i/>
                <w:iCs/>
                <w:lang w:val="en-GB"/>
              </w:rPr>
              <w:t>31052090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E4C92DB" w14:textId="77777777">
            <w:pPr>
              <w:pStyle w:val="Normal6a"/>
              <w:rPr>
                <w:b/>
                <w:bCs/>
                <w:i/>
                <w:iCs/>
                <w:lang w:val="en-GB"/>
              </w:rPr>
            </w:pPr>
            <w:r w:rsidRPr="003F2178">
              <w:rPr>
                <w:b/>
                <w:bCs/>
                <w:i/>
                <w:iCs/>
                <w:lang w:val="en-GB"/>
              </w:rPr>
              <w:t>Mineral or chemical fertilisers containing nitrogen, phosphorus and potassium, with a nitrogen content &lt;= 10 % by weight on the dry anhydrous product (excl. those in tablets or similar forms, or in packages with a gross weight of &lt;= 10 kg)</w:t>
            </w:r>
          </w:p>
        </w:tc>
      </w:tr>
      <w:tr w14:paraId="3DC9728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E14888" w14:textId="77777777">
            <w:pPr>
              <w:pStyle w:val="Normal6a"/>
              <w:rPr>
                <w:b/>
                <w:bCs/>
                <w:i/>
                <w:iCs/>
                <w:lang w:val="en-GB"/>
              </w:rPr>
            </w:pPr>
            <w:r w:rsidRPr="003F2178">
              <w:rPr>
                <w:b/>
                <w:bCs/>
                <w:i/>
                <w:iCs/>
                <w:lang w:val="en-GB"/>
              </w:rPr>
              <w:t>31053000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DA854C8" w14:textId="77777777">
            <w:pPr>
              <w:pStyle w:val="Normal6a"/>
              <w:rPr>
                <w:b/>
                <w:bCs/>
                <w:i/>
                <w:iCs/>
                <w:lang w:val="en-GB"/>
              </w:rPr>
            </w:pPr>
            <w:r w:rsidRPr="003F2178">
              <w:rPr>
                <w:b/>
                <w:bCs/>
                <w:i/>
                <w:iCs/>
                <w:lang w:val="en-GB"/>
              </w:rPr>
              <w:t>Diammonium hydrogenorthophosphate "diammonium phosphate" (excl. that in tablets or similar forms, or in packages with a gross weight of &lt;= 10 kg)</w:t>
            </w:r>
          </w:p>
        </w:tc>
      </w:tr>
      <w:tr w14:paraId="551FB9C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43B2783" w14:textId="77777777">
            <w:pPr>
              <w:pStyle w:val="Normal6a"/>
              <w:rPr>
                <w:b/>
                <w:bCs/>
                <w:i/>
                <w:iCs/>
                <w:lang w:val="en-GB"/>
              </w:rPr>
            </w:pPr>
            <w:r w:rsidRPr="003F2178">
              <w:rPr>
                <w:b/>
                <w:bCs/>
                <w:i/>
                <w:iCs/>
                <w:lang w:val="en-GB"/>
              </w:rPr>
              <w:t>31054000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C67CC92" w14:textId="77777777">
            <w:pPr>
              <w:pStyle w:val="Normal6a"/>
              <w:rPr>
                <w:b/>
                <w:bCs/>
                <w:i/>
                <w:iCs/>
                <w:lang w:val="en-GB"/>
              </w:rPr>
            </w:pPr>
            <w:r w:rsidRPr="003F2178">
              <w:rPr>
                <w:b/>
                <w:bCs/>
                <w:i/>
                <w:iCs/>
                <w:lang w:val="en-GB"/>
              </w:rPr>
              <w:t>Ammonium dihydrogenorthophosphate "monoammonium phosphate", whether or not mixed with diammonium hydrogenorthophosphate "diammonium phosphate" (excl. that in tablets or similar forms, or in packages with a gross weight of &lt;= 10 kg)</w:t>
            </w:r>
          </w:p>
        </w:tc>
      </w:tr>
      <w:tr w14:paraId="0775A75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D27F997" w14:textId="77777777">
            <w:pPr>
              <w:pStyle w:val="Normal6a"/>
              <w:rPr>
                <w:b/>
                <w:bCs/>
                <w:i/>
                <w:iCs/>
                <w:lang w:val="en-GB"/>
              </w:rPr>
            </w:pPr>
            <w:r w:rsidRPr="003F2178">
              <w:rPr>
                <w:b/>
                <w:bCs/>
                <w:i/>
                <w:iCs/>
                <w:lang w:val="en-GB"/>
              </w:rPr>
              <w:t>31055100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19EE2F5" w14:textId="77777777">
            <w:pPr>
              <w:pStyle w:val="Normal6a"/>
              <w:rPr>
                <w:b/>
                <w:bCs/>
                <w:i/>
                <w:iCs/>
                <w:lang w:val="en-GB"/>
              </w:rPr>
            </w:pPr>
            <w:r w:rsidRPr="003F2178">
              <w:rPr>
                <w:b/>
                <w:bCs/>
                <w:i/>
                <w:iCs/>
                <w:lang w:val="en-GB"/>
              </w:rPr>
              <w:t xml:space="preserve">Mineral or chemical fertilisers containing nitrates and phosphates (excl. ammonium dihydrogenorthophosphate "Monoammonium phosphate", diammonium hydrogenorthophosphate "Diammonium </w:t>
            </w:r>
            <w:r w:rsidRPr="003F2178">
              <w:rPr>
                <w:b/>
                <w:bCs/>
                <w:i/>
                <w:iCs/>
                <w:lang w:val="en-GB"/>
              </w:rPr>
              <w:t>phosphate", and those in tablets or similar forms, or in packages with a gross weight of &lt;= 10 kg)</w:t>
            </w:r>
          </w:p>
        </w:tc>
      </w:tr>
      <w:tr w14:paraId="3DF7984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7A0D838" w14:textId="77777777">
            <w:pPr>
              <w:pStyle w:val="Normal6a"/>
              <w:rPr>
                <w:b/>
                <w:bCs/>
                <w:i/>
                <w:iCs/>
                <w:lang w:val="en-GB"/>
              </w:rPr>
            </w:pPr>
            <w:r w:rsidRPr="003F2178">
              <w:rPr>
                <w:b/>
                <w:bCs/>
                <w:i/>
                <w:iCs/>
                <w:lang w:val="en-GB"/>
              </w:rPr>
              <w:t>31055900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093B79C" w14:textId="77777777">
            <w:pPr>
              <w:pStyle w:val="Normal6a"/>
              <w:rPr>
                <w:b/>
                <w:bCs/>
                <w:i/>
                <w:iCs/>
                <w:lang w:val="en-GB"/>
              </w:rPr>
            </w:pPr>
            <w:r w:rsidRPr="003F2178">
              <w:rPr>
                <w:b/>
                <w:bCs/>
                <w:i/>
                <w:iCs/>
                <w:lang w:val="en-GB"/>
              </w:rPr>
              <w:t>Mineral or chemical fertilisers containing the two fertilising elements nitrogen (excl. nitrate) and phosphorus but not nitrates (excl. ammonium dihydrogenorthophosphate "monoammonium phosphate", diammonium hydrogenorthophosphate "diammonium phosphate" in tablets or similar forms, or in packages with a gross weight of &lt;= 10 kg)</w:t>
            </w:r>
          </w:p>
        </w:tc>
      </w:tr>
      <w:tr w14:paraId="4C40BC4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E9A26B3" w14:textId="77777777">
            <w:pPr>
              <w:pStyle w:val="Normal6a"/>
              <w:rPr>
                <w:b/>
                <w:bCs/>
                <w:i/>
                <w:iCs/>
                <w:lang w:val="en-GB"/>
              </w:rPr>
            </w:pPr>
            <w:r w:rsidRPr="003F2178">
              <w:rPr>
                <w:b/>
                <w:bCs/>
                <w:i/>
                <w:iCs/>
                <w:lang w:val="en-GB"/>
              </w:rPr>
              <w:t>31059020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ACB81D5" w14:textId="77777777">
            <w:pPr>
              <w:pStyle w:val="Normal6a"/>
              <w:rPr>
                <w:b/>
                <w:bCs/>
                <w:i/>
                <w:iCs/>
                <w:lang w:val="en-GB"/>
              </w:rPr>
            </w:pPr>
            <w:r w:rsidRPr="003F2178">
              <w:rPr>
                <w:b/>
                <w:bCs/>
                <w:i/>
                <w:iCs/>
                <w:lang w:val="en-GB"/>
              </w:rPr>
              <w:t>Mineral or chemical fertilisers containing the two fertilising elements nitrogen and potassium, or one principal fertilising substance only, incl. mixtures of animal or vegetable fertilisers with chemical or mineral fertilisers, containing &gt; 10% nitrogen by weight (excl. in tablets or similar forms, or in packages with a gross weight of &lt;= 10 kg)</w:t>
            </w:r>
          </w:p>
        </w:tc>
      </w:tr>
      <w:tr w14:paraId="22112D4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A846302" w14:textId="77777777">
            <w:pPr>
              <w:pStyle w:val="Normal6a"/>
              <w:rPr>
                <w:b/>
                <w:bCs/>
                <w:i/>
                <w:iCs/>
                <w:lang w:val="en-GB"/>
              </w:rPr>
            </w:pPr>
            <w:r w:rsidRPr="003F2178">
              <w:rPr>
                <w:b/>
                <w:bCs/>
                <w:i/>
                <w:iCs/>
                <w:lang w:val="en-GB"/>
              </w:rPr>
              <w:t>31059080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D734CA" w14:textId="77777777">
            <w:pPr>
              <w:pStyle w:val="Normal6a"/>
              <w:rPr>
                <w:b/>
                <w:bCs/>
                <w:i/>
                <w:iCs/>
                <w:lang w:val="en-GB"/>
              </w:rPr>
            </w:pPr>
            <w:r w:rsidRPr="003F2178">
              <w:rPr>
                <w:b/>
                <w:bCs/>
                <w:i/>
                <w:iCs/>
                <w:lang w:val="en-GB"/>
              </w:rPr>
              <w:t>Mineral or chemical fertilisers containing the two fertilising elements nitrogen and potassium, or one main fertilising element, incl. mixtures of animal or vegetable fertilisers with chemical or mineral fertilisers, not containing nitrogen or with a nitrogen content, by weight, of &lt;= 10% (excl. in tablets or similar forms or in packages of a gross weight of &lt;= 10 kg)</w:t>
            </w:r>
          </w:p>
        </w:tc>
      </w:tr>
      <w:tr w14:paraId="5166364A" w14:textId="77777777" w:rsidTr="00790F2A">
        <w:tblPrEx>
          <w:tblW w:w="9640" w:type="dxa"/>
          <w:tblInd w:w="-289" w:type="dxa"/>
          <w:tblLook w:val="04A0"/>
        </w:tblPrEx>
        <w:trPr>
          <w:trHeight w:val="290"/>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08020AD5" w14:textId="77777777">
            <w:pPr>
              <w:pStyle w:val="Normal6a"/>
              <w:rPr>
                <w:b/>
                <w:bCs/>
                <w:i/>
                <w:iCs/>
                <w:lang w:val="en-GB"/>
              </w:rPr>
            </w:pPr>
            <w:r w:rsidRPr="003F2178">
              <w:rPr>
                <w:b/>
                <w:bCs/>
                <w:i/>
                <w:iCs/>
                <w:lang w:val="en-GB"/>
              </w:rPr>
              <w:t>Iron and steel</w:t>
            </w:r>
          </w:p>
        </w:tc>
      </w:tr>
      <w:tr w14:paraId="37506B4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3D9577" w14:textId="77777777">
            <w:pPr>
              <w:pStyle w:val="Normal6a"/>
              <w:rPr>
                <w:b/>
                <w:bCs/>
                <w:i/>
                <w:iCs/>
                <w:lang w:val="en-GB"/>
              </w:rPr>
            </w:pPr>
            <w:r w:rsidRPr="003F2178">
              <w:rPr>
                <w:b/>
                <w:bCs/>
                <w:i/>
                <w:iCs/>
                <w:lang w:val="en-GB"/>
              </w:rPr>
              <w:t>CN code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9BD53E" w14:textId="77777777">
            <w:pPr>
              <w:pStyle w:val="Normal6a"/>
              <w:rPr>
                <w:b/>
                <w:bCs/>
                <w:i/>
                <w:iCs/>
                <w:lang w:val="en-GB"/>
              </w:rPr>
            </w:pPr>
            <w:r w:rsidRPr="003F2178">
              <w:rPr>
                <w:b/>
                <w:bCs/>
                <w:i/>
                <w:iCs/>
                <w:lang w:val="en-GB"/>
              </w:rPr>
              <w:t>Description</w:t>
            </w:r>
          </w:p>
        </w:tc>
      </w:tr>
      <w:tr w14:paraId="1EDA77D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330BF77" w14:textId="77777777">
            <w:pPr>
              <w:pStyle w:val="Normal6a"/>
              <w:rPr>
                <w:b/>
                <w:bCs/>
                <w:i/>
                <w:iCs/>
                <w:lang w:val="en-GB"/>
              </w:rPr>
            </w:pPr>
            <w:r w:rsidRPr="003F2178">
              <w:rPr>
                <w:b/>
                <w:bCs/>
                <w:i/>
                <w:iCs/>
                <w:lang w:val="en-GB"/>
              </w:rPr>
              <w:t>26011200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2DF9F2" w14:textId="77777777">
            <w:pPr>
              <w:pStyle w:val="Normal6a"/>
              <w:rPr>
                <w:b/>
                <w:bCs/>
                <w:i/>
                <w:iCs/>
                <w:lang w:val="en-GB"/>
              </w:rPr>
            </w:pPr>
            <w:r w:rsidRPr="003F2178">
              <w:rPr>
                <w:b/>
                <w:bCs/>
                <w:i/>
                <w:iCs/>
                <w:lang w:val="en-GB"/>
              </w:rPr>
              <w:t>Agglomerated iron ores and concentrates (excl. roasted iron pyrites)</w:t>
            </w:r>
          </w:p>
        </w:tc>
      </w:tr>
      <w:tr w14:paraId="1427689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E34D637" w14:textId="77777777">
            <w:pPr>
              <w:pStyle w:val="Normal6a"/>
              <w:rPr>
                <w:b/>
                <w:bCs/>
                <w:i/>
                <w:iCs/>
                <w:lang w:val="en-GB"/>
              </w:rPr>
            </w:pPr>
            <w:r w:rsidRPr="003F2178">
              <w:rPr>
                <w:b/>
                <w:bCs/>
                <w:i/>
                <w:iCs/>
                <w:lang w:val="en-GB"/>
              </w:rPr>
              <w:t>72011019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C0AC4AA" w14:textId="77777777">
            <w:pPr>
              <w:pStyle w:val="Normal6a"/>
              <w:rPr>
                <w:b/>
                <w:bCs/>
                <w:i/>
                <w:iCs/>
                <w:lang w:val="en-GB"/>
              </w:rPr>
            </w:pPr>
            <w:r w:rsidRPr="003F2178">
              <w:rPr>
                <w:b/>
                <w:bCs/>
                <w:i/>
                <w:iCs/>
                <w:lang w:val="en-GB"/>
              </w:rPr>
              <w:t>Non-alloy pig iron in pigs, blocks or other primary forms, containing by weight &lt;= 0,5% phosphorus, &gt;= 0,4% manganese and &gt; 1% silicon</w:t>
            </w:r>
          </w:p>
        </w:tc>
      </w:tr>
      <w:tr w14:paraId="3693B5A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6E3BFCB" w14:textId="77777777">
            <w:pPr>
              <w:pStyle w:val="Normal6a"/>
              <w:rPr>
                <w:b/>
                <w:bCs/>
                <w:i/>
                <w:iCs/>
                <w:lang w:val="en-GB"/>
              </w:rPr>
            </w:pPr>
            <w:r w:rsidRPr="003F2178">
              <w:rPr>
                <w:b/>
                <w:bCs/>
                <w:i/>
                <w:iCs/>
                <w:lang w:val="en-GB"/>
              </w:rPr>
              <w:t>72012000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41BA45" w14:textId="77777777">
            <w:pPr>
              <w:pStyle w:val="Normal6a"/>
              <w:rPr>
                <w:b/>
                <w:bCs/>
                <w:i/>
                <w:iCs/>
                <w:lang w:val="en-GB"/>
              </w:rPr>
            </w:pPr>
            <w:r w:rsidRPr="003F2178">
              <w:rPr>
                <w:b/>
                <w:bCs/>
                <w:i/>
                <w:iCs/>
                <w:lang w:val="en-GB"/>
              </w:rPr>
              <w:t>Non-alloy pig iron in pigs, blocks or other primary forms, containing by weight &gt;= 0,5% phosphorus</w:t>
            </w:r>
          </w:p>
        </w:tc>
      </w:tr>
      <w:tr w14:paraId="14C9D63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BAC46D8" w14:textId="77777777">
            <w:pPr>
              <w:pStyle w:val="Normal6a"/>
              <w:rPr>
                <w:b/>
                <w:bCs/>
                <w:i/>
                <w:iCs/>
                <w:lang w:val="en-GB"/>
              </w:rPr>
            </w:pPr>
            <w:r w:rsidRPr="003F2178">
              <w:rPr>
                <w:b/>
                <w:bCs/>
                <w:i/>
                <w:iCs/>
                <w:lang w:val="en-GB"/>
              </w:rPr>
              <w:t>72015010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B26A661" w14:textId="77777777">
            <w:pPr>
              <w:pStyle w:val="Normal6a"/>
              <w:rPr>
                <w:b/>
                <w:bCs/>
                <w:i/>
                <w:iCs/>
                <w:lang w:val="en-GB"/>
              </w:rPr>
            </w:pPr>
            <w:r w:rsidRPr="003F2178">
              <w:rPr>
                <w:b/>
                <w:bCs/>
                <w:i/>
                <w:iCs/>
                <w:lang w:val="en-GB"/>
              </w:rPr>
              <w:t>Alloy pig iron in pigs, blocks or other primary forms, containing by weight &gt;= 0,3% but &lt;= 1% titanium and &gt;= 0,5% but &lt;= 1% vanadium</w:t>
            </w:r>
          </w:p>
        </w:tc>
      </w:tr>
      <w:tr w14:paraId="06131F7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E2CDDDF" w14:textId="77777777">
            <w:pPr>
              <w:pStyle w:val="Normal6a"/>
              <w:rPr>
                <w:b/>
                <w:bCs/>
                <w:i/>
                <w:iCs/>
                <w:lang w:val="en-GB"/>
              </w:rPr>
            </w:pPr>
            <w:r w:rsidRPr="003F2178">
              <w:rPr>
                <w:b/>
                <w:bCs/>
                <w:i/>
                <w:iCs/>
                <w:lang w:val="en-GB"/>
              </w:rPr>
              <w:t>72015090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A486338" w14:textId="77777777">
            <w:pPr>
              <w:pStyle w:val="Normal6a"/>
              <w:rPr>
                <w:b/>
                <w:bCs/>
                <w:i/>
                <w:iCs/>
                <w:lang w:val="en-GB"/>
              </w:rPr>
            </w:pPr>
            <w:r w:rsidRPr="003F2178">
              <w:rPr>
                <w:b/>
                <w:bCs/>
                <w:i/>
                <w:iCs/>
                <w:lang w:val="en-GB"/>
              </w:rPr>
              <w:t xml:space="preserve">Alloy pig iron and spiegeleisen, in pigs, blocks or other primary forms (excl. alloy iron </w:t>
            </w:r>
            <w:r w:rsidRPr="003F2178">
              <w:rPr>
                <w:b/>
                <w:bCs/>
                <w:i/>
                <w:iCs/>
                <w:lang w:val="en-GB"/>
              </w:rPr>
              <w:t>containing, by weight, &gt;= 0,3% but &lt;= 1% titanium and &gt;= 0,5% but &lt;= 1% vanadium)</w:t>
            </w:r>
          </w:p>
        </w:tc>
      </w:tr>
      <w:tr w14:paraId="436422B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6AA8341" w14:textId="77777777">
            <w:pPr>
              <w:pStyle w:val="Normal6a"/>
              <w:rPr>
                <w:b/>
                <w:bCs/>
                <w:i/>
                <w:iCs/>
                <w:lang w:val="en-GB"/>
              </w:rPr>
            </w:pPr>
            <w:r w:rsidRPr="003F2178">
              <w:rPr>
                <w:b/>
                <w:bCs/>
                <w:i/>
                <w:iCs/>
                <w:lang w:val="en-GB"/>
              </w:rPr>
              <w:t>72021180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7A0D7B" w14:textId="77777777">
            <w:pPr>
              <w:pStyle w:val="Normal6a"/>
              <w:rPr>
                <w:b/>
                <w:bCs/>
                <w:i/>
                <w:iCs/>
                <w:lang w:val="en-GB"/>
              </w:rPr>
            </w:pPr>
            <w:r w:rsidRPr="003F2178">
              <w:rPr>
                <w:b/>
                <w:bCs/>
                <w:i/>
                <w:iCs/>
                <w:lang w:val="en-GB"/>
              </w:rPr>
              <w:t>Ferro-manganese, containing by weight &gt; 2% carbon (excl. ferro-manganese with a granulometry of &lt;= 5 mm and containing by weight &gt; 65% manganese)</w:t>
            </w:r>
          </w:p>
        </w:tc>
      </w:tr>
      <w:tr w14:paraId="635F90F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94AA35" w14:textId="77777777">
            <w:pPr>
              <w:pStyle w:val="Normal6a"/>
              <w:rPr>
                <w:b/>
                <w:bCs/>
                <w:i/>
                <w:iCs/>
                <w:lang w:val="en-GB"/>
              </w:rPr>
            </w:pPr>
            <w:r w:rsidRPr="003F2178">
              <w:rPr>
                <w:b/>
                <w:bCs/>
                <w:i/>
                <w:iCs/>
                <w:lang w:val="en-GB"/>
              </w:rPr>
              <w:t>72021900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952AA64" w14:textId="77777777">
            <w:pPr>
              <w:pStyle w:val="Normal6a"/>
              <w:rPr>
                <w:b/>
                <w:bCs/>
                <w:i/>
                <w:iCs/>
                <w:lang w:val="en-GB"/>
              </w:rPr>
            </w:pPr>
            <w:r w:rsidRPr="003F2178">
              <w:rPr>
                <w:b/>
                <w:bCs/>
                <w:i/>
                <w:iCs/>
                <w:lang w:val="en-GB"/>
              </w:rPr>
              <w:t>Ferro-manganese, containing by weight &lt;= 2% carbon</w:t>
            </w:r>
          </w:p>
        </w:tc>
      </w:tr>
      <w:tr w14:paraId="28BFB8F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44987B5" w14:textId="77777777">
            <w:pPr>
              <w:pStyle w:val="Normal6a"/>
              <w:rPr>
                <w:b/>
                <w:bCs/>
                <w:i/>
                <w:iCs/>
                <w:lang w:val="en-GB"/>
              </w:rPr>
            </w:pPr>
            <w:r w:rsidRPr="003F2178">
              <w:rPr>
                <w:b/>
                <w:bCs/>
                <w:i/>
                <w:iCs/>
                <w:lang w:val="en-GB"/>
              </w:rPr>
              <w:t>72024190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E81021" w14:textId="77777777">
            <w:pPr>
              <w:pStyle w:val="Normal6a"/>
              <w:rPr>
                <w:b/>
                <w:bCs/>
                <w:i/>
                <w:iCs/>
                <w:lang w:val="en-GB"/>
              </w:rPr>
            </w:pPr>
            <w:r w:rsidRPr="003F2178">
              <w:rPr>
                <w:b/>
                <w:bCs/>
                <w:i/>
                <w:iCs/>
                <w:lang w:val="en-GB"/>
              </w:rPr>
              <w:t>Ferro-chromium, containing by weight &gt; 6% carbon</w:t>
            </w:r>
          </w:p>
        </w:tc>
      </w:tr>
      <w:tr w14:paraId="365AC59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E281361" w14:textId="77777777">
            <w:pPr>
              <w:pStyle w:val="Normal6a"/>
              <w:rPr>
                <w:b/>
                <w:bCs/>
                <w:i/>
                <w:iCs/>
                <w:lang w:val="en-GB"/>
              </w:rPr>
            </w:pPr>
            <w:r w:rsidRPr="003F2178">
              <w:rPr>
                <w:b/>
                <w:bCs/>
                <w:i/>
                <w:iCs/>
                <w:lang w:val="en-GB"/>
              </w:rPr>
              <w:t>72024910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27C51CC" w14:textId="77777777">
            <w:pPr>
              <w:pStyle w:val="Normal6a"/>
              <w:rPr>
                <w:b/>
                <w:bCs/>
                <w:i/>
                <w:iCs/>
                <w:lang w:val="en-GB"/>
              </w:rPr>
            </w:pPr>
            <w:r w:rsidRPr="003F2178">
              <w:rPr>
                <w:b/>
                <w:bCs/>
                <w:i/>
                <w:iCs/>
                <w:lang w:val="en-GB"/>
              </w:rPr>
              <w:t>Ferro-chromium, containing by weight &lt;= 0,05% carbon</w:t>
            </w:r>
          </w:p>
        </w:tc>
      </w:tr>
      <w:tr w14:paraId="40D17C0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5C1550" w14:textId="77777777">
            <w:pPr>
              <w:pStyle w:val="Normal6a"/>
              <w:rPr>
                <w:b/>
                <w:bCs/>
                <w:i/>
                <w:iCs/>
                <w:lang w:val="en-GB"/>
              </w:rPr>
            </w:pPr>
            <w:r w:rsidRPr="003F2178">
              <w:rPr>
                <w:b/>
                <w:bCs/>
                <w:i/>
                <w:iCs/>
                <w:lang w:val="en-GB"/>
              </w:rPr>
              <w:t>72026000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EAA92E1" w14:textId="77777777">
            <w:pPr>
              <w:pStyle w:val="Normal6a"/>
              <w:rPr>
                <w:b/>
                <w:bCs/>
                <w:i/>
                <w:iCs/>
                <w:lang w:val="en-GB"/>
              </w:rPr>
            </w:pPr>
            <w:r w:rsidRPr="003F2178">
              <w:rPr>
                <w:b/>
                <w:bCs/>
                <w:i/>
                <w:iCs/>
                <w:lang w:val="en-GB"/>
              </w:rPr>
              <w:t>Ferro-nickel</w:t>
            </w:r>
          </w:p>
        </w:tc>
      </w:tr>
      <w:tr w14:paraId="1A4D002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F9024E2" w14:textId="77777777">
            <w:pPr>
              <w:pStyle w:val="Normal6a"/>
              <w:rPr>
                <w:b/>
                <w:bCs/>
                <w:i/>
                <w:iCs/>
                <w:lang w:val="en-GB"/>
              </w:rPr>
            </w:pPr>
            <w:r w:rsidRPr="003F2178">
              <w:rPr>
                <w:b/>
                <w:bCs/>
                <w:i/>
                <w:iCs/>
                <w:lang w:val="en-GB"/>
              </w:rPr>
              <w:t>72039000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7E3D41C" w14:textId="77777777">
            <w:pPr>
              <w:pStyle w:val="Normal6a"/>
              <w:rPr>
                <w:b/>
                <w:bCs/>
                <w:i/>
                <w:iCs/>
                <w:lang w:val="en-GB"/>
              </w:rPr>
            </w:pPr>
            <w:r w:rsidRPr="003F2178">
              <w:rPr>
                <w:b/>
                <w:bCs/>
                <w:i/>
                <w:iCs/>
                <w:lang w:val="en-GB"/>
              </w:rPr>
              <w:t>Spongy ferrous products, obtained from molten pig iron by atomisation, iron of a purity of &gt;= 99,94%, in lumps, pellets or similar forms</w:t>
            </w:r>
          </w:p>
        </w:tc>
      </w:tr>
      <w:tr w14:paraId="297778A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70AB02E" w14:textId="77777777">
            <w:pPr>
              <w:pStyle w:val="Normal6a"/>
              <w:rPr>
                <w:b/>
                <w:bCs/>
                <w:i/>
                <w:iCs/>
                <w:lang w:val="en-GB"/>
              </w:rPr>
            </w:pPr>
            <w:r w:rsidRPr="003F2178">
              <w:rPr>
                <w:b/>
                <w:bCs/>
                <w:i/>
                <w:iCs/>
                <w:lang w:val="en-GB"/>
              </w:rPr>
              <w:t>72051000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015A569" w14:textId="77777777">
            <w:pPr>
              <w:pStyle w:val="Normal6a"/>
              <w:rPr>
                <w:b/>
                <w:bCs/>
                <w:i/>
                <w:iCs/>
                <w:lang w:val="en-GB"/>
              </w:rPr>
            </w:pPr>
            <w:r w:rsidRPr="003F2178">
              <w:rPr>
                <w:b/>
                <w:bCs/>
                <w:i/>
                <w:iCs/>
                <w:lang w:val="en-GB"/>
              </w:rPr>
              <w:t>Granules, of pig iron, spiegeleisen, iron or steel (excl. granules of ferro-alloys, turnings and filings of iron or steel, certain small calibre items, defective balls for ball-bearings)</w:t>
            </w:r>
          </w:p>
        </w:tc>
      </w:tr>
      <w:tr w14:paraId="22BBE7C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75D3BEB" w14:textId="77777777">
            <w:pPr>
              <w:pStyle w:val="Normal6a"/>
              <w:rPr>
                <w:b/>
                <w:bCs/>
                <w:i/>
                <w:iCs/>
                <w:lang w:val="en-GB"/>
              </w:rPr>
            </w:pPr>
            <w:r w:rsidRPr="003F2178">
              <w:rPr>
                <w:b/>
                <w:bCs/>
                <w:i/>
                <w:iCs/>
                <w:lang w:val="en-GB"/>
              </w:rPr>
              <w:t>72052100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ED0939D" w14:textId="77777777">
            <w:pPr>
              <w:pStyle w:val="Normal6a"/>
              <w:rPr>
                <w:b/>
                <w:bCs/>
                <w:i/>
                <w:iCs/>
                <w:lang w:val="en-GB"/>
              </w:rPr>
            </w:pPr>
            <w:r w:rsidRPr="003F2178">
              <w:rPr>
                <w:b/>
                <w:bCs/>
                <w:i/>
                <w:iCs/>
                <w:lang w:val="en-GB"/>
              </w:rPr>
              <w:t>Powders, of alloy steel (excl. powders of ferro-alloys and radioactive iron powders "isotopes")</w:t>
            </w:r>
          </w:p>
        </w:tc>
      </w:tr>
      <w:tr w14:paraId="60E3033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DB83708" w14:textId="77777777">
            <w:pPr>
              <w:pStyle w:val="Normal6a"/>
              <w:rPr>
                <w:b/>
                <w:bCs/>
                <w:i/>
                <w:iCs/>
                <w:lang w:val="en-GB"/>
              </w:rPr>
            </w:pPr>
            <w:r w:rsidRPr="003F2178">
              <w:rPr>
                <w:b/>
                <w:bCs/>
                <w:i/>
                <w:iCs/>
                <w:lang w:val="en-GB"/>
              </w:rPr>
              <w:t>72052900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F23F10B" w14:textId="77777777">
            <w:pPr>
              <w:pStyle w:val="Normal6a"/>
              <w:rPr>
                <w:b/>
                <w:bCs/>
                <w:i/>
                <w:iCs/>
                <w:lang w:val="en-GB"/>
              </w:rPr>
            </w:pPr>
            <w:r w:rsidRPr="003F2178">
              <w:rPr>
                <w:b/>
                <w:bCs/>
                <w:i/>
                <w:iCs/>
                <w:lang w:val="en-GB"/>
              </w:rPr>
              <w:t>Powders, of pig iron, spiegeleisen, iron or non-alloy steel (excl. powders of ferro-alloys and radioactive iron powders "isotopes")</w:t>
            </w:r>
          </w:p>
        </w:tc>
      </w:tr>
      <w:tr w14:paraId="12DD91D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0004FF9" w14:textId="77777777">
            <w:pPr>
              <w:pStyle w:val="Normal6a"/>
              <w:rPr>
                <w:b/>
                <w:bCs/>
                <w:i/>
                <w:iCs/>
                <w:lang w:val="en-GB"/>
              </w:rPr>
            </w:pPr>
            <w:r w:rsidRPr="003F2178">
              <w:rPr>
                <w:b/>
                <w:bCs/>
                <w:i/>
                <w:iCs/>
                <w:lang w:val="en-GB"/>
              </w:rPr>
              <w:t>72071290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708ACE5" w14:textId="77777777">
            <w:pPr>
              <w:pStyle w:val="Normal6a"/>
              <w:rPr>
                <w:b/>
                <w:bCs/>
                <w:i/>
                <w:iCs/>
                <w:lang w:val="en-GB"/>
              </w:rPr>
            </w:pPr>
            <w:r w:rsidRPr="003F2178">
              <w:rPr>
                <w:b/>
                <w:bCs/>
                <w:i/>
                <w:iCs/>
                <w:lang w:val="en-GB"/>
              </w:rPr>
              <w:t>Semi-finished products of iron or non-alloy steel, containing by weight &lt; 0,25% carbon, of rectangular "other than square" cross-section, the width &gt;= twice the thickness, forged</w:t>
            </w:r>
          </w:p>
        </w:tc>
      </w:tr>
      <w:tr w14:paraId="07D7314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3041F7" w14:textId="77777777">
            <w:pPr>
              <w:pStyle w:val="Normal6a"/>
              <w:rPr>
                <w:b/>
                <w:bCs/>
                <w:i/>
                <w:iCs/>
                <w:lang w:val="en-GB"/>
              </w:rPr>
            </w:pPr>
            <w:r w:rsidRPr="003F2178">
              <w:rPr>
                <w:b/>
                <w:bCs/>
                <w:i/>
                <w:iCs/>
                <w:lang w:val="en-GB"/>
              </w:rPr>
              <w:t>72072039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B5F734E" w14:textId="77777777">
            <w:pPr>
              <w:pStyle w:val="Normal6a"/>
              <w:rPr>
                <w:b/>
                <w:bCs/>
                <w:i/>
                <w:iCs/>
                <w:lang w:val="en-GB"/>
              </w:rPr>
            </w:pPr>
            <w:r w:rsidRPr="003F2178">
              <w:rPr>
                <w:b/>
                <w:bCs/>
                <w:i/>
                <w:iCs/>
                <w:lang w:val="en-GB"/>
              </w:rPr>
              <w:t>Semi-finished products of iron or non-alloy steel, containing by weight &gt;= 0,25% carbon, of rectangular "other than square" cross-section and the width &gt;= twice the thickness, forged</w:t>
            </w:r>
          </w:p>
        </w:tc>
      </w:tr>
      <w:tr w14:paraId="3BE6831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589741C" w14:textId="77777777">
            <w:pPr>
              <w:pStyle w:val="Normal6a"/>
              <w:rPr>
                <w:b/>
                <w:bCs/>
                <w:i/>
                <w:iCs/>
                <w:lang w:val="en-GB"/>
              </w:rPr>
            </w:pPr>
            <w:r w:rsidRPr="003F2178">
              <w:rPr>
                <w:b/>
                <w:bCs/>
                <w:i/>
                <w:iCs/>
                <w:lang w:val="en-GB"/>
              </w:rPr>
              <w:t>72081000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5384CC8" w14:textId="77777777">
            <w:pPr>
              <w:pStyle w:val="Normal6a"/>
              <w:rPr>
                <w:b/>
                <w:bCs/>
                <w:i/>
                <w:iCs/>
                <w:lang w:val="en-GB"/>
              </w:rPr>
            </w:pPr>
            <w:r w:rsidRPr="003F2178">
              <w:rPr>
                <w:b/>
                <w:bCs/>
                <w:i/>
                <w:iCs/>
                <w:lang w:val="en-GB"/>
              </w:rPr>
              <w:t>Flat-rolled products of iron or non-alloy steel, of a width of &gt;= 600 mm, in coils, simply hot-rolled, not clad, plated or coated, with patterns in relief directly due to the rolling process</w:t>
            </w:r>
          </w:p>
        </w:tc>
      </w:tr>
      <w:tr w14:paraId="19A7C3D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404C3F" w14:textId="77777777">
            <w:pPr>
              <w:pStyle w:val="Normal6a"/>
              <w:rPr>
                <w:b/>
                <w:bCs/>
                <w:i/>
                <w:iCs/>
                <w:lang w:val="en-GB"/>
              </w:rPr>
            </w:pPr>
            <w:r w:rsidRPr="003F2178">
              <w:rPr>
                <w:b/>
                <w:bCs/>
                <w:i/>
                <w:iCs/>
                <w:lang w:val="en-GB"/>
              </w:rPr>
              <w:t>72085210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EB9D185" w14:textId="77777777">
            <w:pPr>
              <w:pStyle w:val="Normal6a"/>
              <w:rPr>
                <w:b/>
                <w:bCs/>
                <w:i/>
                <w:iCs/>
                <w:lang w:val="en-GB"/>
              </w:rPr>
            </w:pPr>
            <w:r w:rsidRPr="003F2178">
              <w:rPr>
                <w:b/>
                <w:bCs/>
                <w:i/>
                <w:iCs/>
                <w:lang w:val="en-GB"/>
              </w:rPr>
              <w:t xml:space="preserve">Flat-rolled products of iron or non-alloy steel, of a width of &lt;= 1 250 mm, not in coils, simply hot-rolled on four faces or in a closed box pass, not clad, plated or coated, of a thickness of &gt;= 4,75 mm but &lt;= 10 mm, without patterns in </w:t>
            </w:r>
            <w:r w:rsidRPr="003F2178">
              <w:rPr>
                <w:b/>
                <w:bCs/>
                <w:i/>
                <w:iCs/>
                <w:lang w:val="en-GB"/>
              </w:rPr>
              <w:t>relief</w:t>
            </w:r>
          </w:p>
        </w:tc>
      </w:tr>
      <w:tr w14:paraId="12606D2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10F7DB" w14:textId="77777777">
            <w:pPr>
              <w:pStyle w:val="Normal6a"/>
              <w:rPr>
                <w:b/>
                <w:bCs/>
                <w:i/>
                <w:iCs/>
                <w:lang w:val="en-GB"/>
              </w:rPr>
            </w:pPr>
            <w:r w:rsidRPr="003F2178">
              <w:rPr>
                <w:b/>
                <w:bCs/>
                <w:i/>
                <w:iCs/>
                <w:lang w:val="en-GB"/>
              </w:rPr>
              <w:t>72085310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0163DA" w14:textId="77777777">
            <w:pPr>
              <w:pStyle w:val="Normal6a"/>
              <w:rPr>
                <w:b/>
                <w:bCs/>
                <w:i/>
                <w:iCs/>
                <w:lang w:val="en-GB"/>
              </w:rPr>
            </w:pPr>
            <w:r w:rsidRPr="003F2178">
              <w:rPr>
                <w:b/>
                <w:bCs/>
                <w:i/>
                <w:iCs/>
                <w:lang w:val="en-GB"/>
              </w:rPr>
              <w:t>Flat-rolled products of iron or non-alloy steel, of a width of &lt;= 1 250 mm, not in coils, simply hot-rolled on four faces or in a closed box pass, not clad, plated or coated, of a thickness of &gt;= 4 mm but &lt; 4,75 mm, without patterns in relief</w:t>
            </w:r>
          </w:p>
        </w:tc>
      </w:tr>
      <w:tr w14:paraId="2A0F576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4730AE" w14:textId="77777777">
            <w:pPr>
              <w:pStyle w:val="Normal6a"/>
              <w:rPr>
                <w:b/>
                <w:bCs/>
                <w:i/>
                <w:iCs/>
                <w:lang w:val="en-GB"/>
              </w:rPr>
            </w:pPr>
            <w:r w:rsidRPr="003F2178">
              <w:rPr>
                <w:b/>
                <w:bCs/>
                <w:i/>
                <w:iCs/>
                <w:lang w:val="en-GB"/>
              </w:rPr>
              <w:t>72091899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E2344B2" w14:textId="77777777">
            <w:pPr>
              <w:pStyle w:val="Normal6a"/>
              <w:rPr>
                <w:b/>
                <w:bCs/>
                <w:i/>
                <w:iCs/>
                <w:lang w:val="en-GB"/>
              </w:rPr>
            </w:pPr>
            <w:r w:rsidRPr="003F2178">
              <w:rPr>
                <w:b/>
                <w:bCs/>
                <w:i/>
                <w:iCs/>
                <w:lang w:val="en-GB"/>
              </w:rPr>
              <w:t>Flat-rolled products of iron or non-alloy steel, of a width of &gt;= 600 mm, in coils, simply cold-rolled "cold-reduced", not clad, plated or coated, of a thickness of &lt; 0,35 mm (excl. electrical)</w:t>
            </w:r>
          </w:p>
        </w:tc>
      </w:tr>
      <w:tr w14:paraId="39D8804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999C6B1" w14:textId="77777777">
            <w:pPr>
              <w:pStyle w:val="Normal6a"/>
              <w:rPr>
                <w:b/>
                <w:bCs/>
                <w:i/>
                <w:iCs/>
                <w:lang w:val="en-GB"/>
              </w:rPr>
            </w:pPr>
            <w:r w:rsidRPr="003F2178">
              <w:rPr>
                <w:b/>
                <w:bCs/>
                <w:i/>
                <w:iCs/>
                <w:lang w:val="en-GB"/>
              </w:rPr>
              <w:t>72092500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B6842D4" w14:textId="77777777">
            <w:pPr>
              <w:pStyle w:val="Normal6a"/>
              <w:rPr>
                <w:b/>
                <w:bCs/>
                <w:i/>
                <w:iCs/>
                <w:lang w:val="en-GB"/>
              </w:rPr>
            </w:pPr>
            <w:r w:rsidRPr="003F2178">
              <w:rPr>
                <w:b/>
                <w:bCs/>
                <w:i/>
                <w:iCs/>
                <w:lang w:val="en-GB"/>
              </w:rPr>
              <w:t>Flat-rolled products of iron or non-alloy steel, of a width of &gt;= 600 mm, not in coils, simply cold-rolled "cold-reduced", not clad, plated or coated, of a thickness of &gt;= 3 mm</w:t>
            </w:r>
          </w:p>
        </w:tc>
      </w:tr>
      <w:tr w14:paraId="358D8D5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1BE05A6" w14:textId="77777777">
            <w:pPr>
              <w:pStyle w:val="Normal6a"/>
              <w:rPr>
                <w:b/>
                <w:bCs/>
                <w:i/>
                <w:iCs/>
                <w:lang w:val="en-GB"/>
              </w:rPr>
            </w:pPr>
            <w:r w:rsidRPr="003F2178">
              <w:rPr>
                <w:b/>
                <w:bCs/>
                <w:i/>
                <w:iCs/>
                <w:lang w:val="en-GB"/>
              </w:rPr>
              <w:t>72092790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1EB93B0" w14:textId="77777777">
            <w:pPr>
              <w:pStyle w:val="Normal6a"/>
              <w:rPr>
                <w:b/>
                <w:bCs/>
                <w:i/>
                <w:iCs/>
                <w:lang w:val="en-GB"/>
              </w:rPr>
            </w:pPr>
            <w:r w:rsidRPr="003F2178">
              <w:rPr>
                <w:b/>
                <w:bCs/>
                <w:i/>
                <w:iCs/>
                <w:lang w:val="en-GB"/>
              </w:rPr>
              <w:t>Flat-rolled products of iron or non-alloy steel, of a width of &gt;= 600 mm, not in coils, simply cold-rolled "cold-reduced", not clad, plated or coated, of a thickness of &gt;= 0,5 mm but &lt;= 1 mm (excl. electrical)</w:t>
            </w:r>
          </w:p>
        </w:tc>
      </w:tr>
      <w:tr w14:paraId="095CB2F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2754577" w14:textId="77777777">
            <w:pPr>
              <w:pStyle w:val="Normal6a"/>
              <w:rPr>
                <w:b/>
                <w:bCs/>
                <w:i/>
                <w:iCs/>
                <w:lang w:val="en-GB"/>
              </w:rPr>
            </w:pPr>
            <w:r w:rsidRPr="003F2178">
              <w:rPr>
                <w:b/>
                <w:bCs/>
                <w:i/>
                <w:iCs/>
                <w:lang w:val="en-GB"/>
              </w:rPr>
              <w:t>72099020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7F69270" w14:textId="77777777">
            <w:pPr>
              <w:pStyle w:val="Normal6a"/>
              <w:rPr>
                <w:b/>
                <w:bCs/>
                <w:i/>
                <w:iCs/>
                <w:lang w:val="en-GB"/>
              </w:rPr>
            </w:pPr>
            <w:r w:rsidRPr="003F2178">
              <w:rPr>
                <w:b/>
                <w:bCs/>
                <w:i/>
                <w:iCs/>
                <w:lang w:val="en-GB"/>
              </w:rPr>
              <w:t>Flat-rolled products of iron or steel, of a width of &gt;= 600 mm, cold-rolled "cold-reduced" and further worked, but not clad, plated or coated, perforated</w:t>
            </w:r>
          </w:p>
        </w:tc>
      </w:tr>
      <w:tr w14:paraId="0EAE03A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4ABD98" w14:textId="77777777">
            <w:pPr>
              <w:pStyle w:val="Normal6a"/>
              <w:rPr>
                <w:b/>
                <w:bCs/>
                <w:i/>
                <w:iCs/>
                <w:lang w:val="en-GB"/>
              </w:rPr>
            </w:pPr>
            <w:r w:rsidRPr="003F2178">
              <w:rPr>
                <w:b/>
                <w:bCs/>
                <w:i/>
                <w:iCs/>
                <w:lang w:val="en-GB"/>
              </w:rPr>
              <w:t>72101100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2584079" w14:textId="77777777">
            <w:pPr>
              <w:pStyle w:val="Normal6a"/>
              <w:rPr>
                <w:b/>
                <w:bCs/>
                <w:i/>
                <w:iCs/>
                <w:lang w:val="en-GB"/>
              </w:rPr>
            </w:pPr>
            <w:r w:rsidRPr="003F2178">
              <w:rPr>
                <w:b/>
                <w:bCs/>
                <w:i/>
                <w:iCs/>
                <w:lang w:val="en-GB"/>
              </w:rPr>
              <w:t>Flat-rolled products of iron or non-alloy steel, of a width of &gt;= 600 mm, hot-rolled or cold-rolled "cold-reduced", tinned, of a thickness of &gt;= 0,5 mm</w:t>
            </w:r>
          </w:p>
        </w:tc>
      </w:tr>
      <w:tr w14:paraId="749B970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CFD3A6" w14:textId="77777777">
            <w:pPr>
              <w:pStyle w:val="Normal6a"/>
              <w:rPr>
                <w:b/>
                <w:bCs/>
                <w:i/>
                <w:iCs/>
                <w:lang w:val="en-GB"/>
              </w:rPr>
            </w:pPr>
            <w:r w:rsidRPr="003F2178">
              <w:rPr>
                <w:b/>
                <w:bCs/>
                <w:i/>
                <w:iCs/>
                <w:lang w:val="en-GB"/>
              </w:rPr>
              <w:t>72101220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F762F0" w14:textId="77777777">
            <w:pPr>
              <w:pStyle w:val="Normal6a"/>
              <w:rPr>
                <w:b/>
                <w:bCs/>
                <w:i/>
                <w:iCs/>
                <w:lang w:val="en-GB"/>
              </w:rPr>
            </w:pPr>
            <w:r w:rsidRPr="003F2178">
              <w:rPr>
                <w:b/>
                <w:bCs/>
                <w:i/>
                <w:iCs/>
                <w:lang w:val="en-GB"/>
              </w:rPr>
              <w:t>Tinplate of iron or non-alloy steel, of a width of &gt;= 600 mm and of a thickness of &lt; 0,5 mm, tinned [coated with a layer of metal containing, by weight, &gt;= 97% of tin], not further worked than surface-treated</w:t>
            </w:r>
          </w:p>
        </w:tc>
      </w:tr>
      <w:tr w14:paraId="0024656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FFD1174" w14:textId="77777777">
            <w:pPr>
              <w:pStyle w:val="Normal6a"/>
              <w:rPr>
                <w:b/>
                <w:bCs/>
                <w:i/>
                <w:iCs/>
                <w:lang w:val="en-GB"/>
              </w:rPr>
            </w:pPr>
            <w:r w:rsidRPr="003F2178">
              <w:rPr>
                <w:b/>
                <w:bCs/>
                <w:i/>
                <w:iCs/>
                <w:lang w:val="en-GB"/>
              </w:rPr>
              <w:t>72072039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934E01" w14:textId="77777777">
            <w:pPr>
              <w:pStyle w:val="Normal6a"/>
              <w:rPr>
                <w:b/>
                <w:bCs/>
                <w:i/>
                <w:iCs/>
                <w:lang w:val="en-GB"/>
              </w:rPr>
            </w:pPr>
            <w:r w:rsidRPr="003F2178">
              <w:rPr>
                <w:b/>
                <w:bCs/>
                <w:i/>
                <w:iCs/>
                <w:lang w:val="en-GB"/>
              </w:rPr>
              <w:t>Semi-finished products of iron or non-alloy steel, containing by weight &gt;= 0,25% carbon, of rectangular "other than square" cross-section and the width &gt;= twice the thickness, forged</w:t>
            </w:r>
          </w:p>
        </w:tc>
      </w:tr>
      <w:tr w14:paraId="312805E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F536076" w14:textId="77777777">
            <w:pPr>
              <w:pStyle w:val="Normal6a"/>
              <w:rPr>
                <w:b/>
                <w:bCs/>
                <w:i/>
                <w:iCs/>
                <w:lang w:val="en-GB"/>
              </w:rPr>
            </w:pPr>
            <w:r w:rsidRPr="003F2178">
              <w:rPr>
                <w:b/>
                <w:bCs/>
                <w:i/>
                <w:iCs/>
                <w:lang w:val="en-GB"/>
              </w:rPr>
              <w:t>72081000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CA85741" w14:textId="77777777">
            <w:pPr>
              <w:pStyle w:val="Normal6a"/>
              <w:rPr>
                <w:b/>
                <w:bCs/>
                <w:i/>
                <w:iCs/>
                <w:lang w:val="en-GB"/>
              </w:rPr>
            </w:pPr>
            <w:r w:rsidRPr="003F2178">
              <w:rPr>
                <w:b/>
                <w:bCs/>
                <w:i/>
                <w:iCs/>
                <w:lang w:val="en-GB"/>
              </w:rPr>
              <w:t>Flat-rolled products of iron or non-alloy steel, of a width of &gt;= 600 mm, in coils, simply hot-rolled, not clad, plated or coated, with patterns in relief directly due to the rolling process</w:t>
            </w:r>
          </w:p>
        </w:tc>
      </w:tr>
      <w:tr w14:paraId="7118635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77832AA" w14:textId="77777777">
            <w:pPr>
              <w:pStyle w:val="Normal6a"/>
              <w:rPr>
                <w:b/>
                <w:bCs/>
                <w:i/>
                <w:iCs/>
                <w:lang w:val="en-GB"/>
              </w:rPr>
            </w:pPr>
            <w:r w:rsidRPr="003F2178">
              <w:rPr>
                <w:b/>
                <w:bCs/>
                <w:i/>
                <w:iCs/>
                <w:lang w:val="en-GB"/>
              </w:rPr>
              <w:t>72085210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93C8073" w14:textId="77777777">
            <w:pPr>
              <w:pStyle w:val="Normal6a"/>
              <w:rPr>
                <w:b/>
                <w:bCs/>
                <w:i/>
                <w:iCs/>
                <w:lang w:val="en-GB"/>
              </w:rPr>
            </w:pPr>
            <w:r w:rsidRPr="003F2178">
              <w:rPr>
                <w:b/>
                <w:bCs/>
                <w:i/>
                <w:iCs/>
                <w:lang w:val="en-GB"/>
              </w:rPr>
              <w:t xml:space="preserve">Flat-rolled products of iron or non-alloy steel, of a width of &lt;= 1 250 mm, not in coils, simply hot-rolled on four faces or in a closed box pass, </w:t>
            </w:r>
            <w:r w:rsidRPr="003F2178">
              <w:rPr>
                <w:b/>
                <w:bCs/>
                <w:i/>
                <w:iCs/>
                <w:lang w:val="en-GB"/>
              </w:rPr>
              <w:t>not clad, plated or coated, of a thickness of &gt;= 4,75 mm but &lt;= 10 mm, without patterns in relief</w:t>
            </w:r>
          </w:p>
        </w:tc>
      </w:tr>
      <w:tr w14:paraId="54C23F8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FA7D6D9" w14:textId="77777777">
            <w:pPr>
              <w:pStyle w:val="Normal6a"/>
              <w:rPr>
                <w:b/>
                <w:bCs/>
                <w:i/>
                <w:iCs/>
                <w:lang w:val="en-GB"/>
              </w:rPr>
            </w:pPr>
            <w:r w:rsidRPr="003F2178">
              <w:rPr>
                <w:b/>
                <w:bCs/>
                <w:i/>
                <w:iCs/>
                <w:lang w:val="en-GB"/>
              </w:rPr>
              <w:t>72085310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4EA1F5E" w14:textId="77777777">
            <w:pPr>
              <w:pStyle w:val="Normal6a"/>
              <w:rPr>
                <w:b/>
                <w:bCs/>
                <w:i/>
                <w:iCs/>
                <w:lang w:val="en-GB"/>
              </w:rPr>
            </w:pPr>
            <w:r w:rsidRPr="003F2178">
              <w:rPr>
                <w:b/>
                <w:bCs/>
                <w:i/>
                <w:iCs/>
                <w:lang w:val="en-GB"/>
              </w:rPr>
              <w:t>Flat-rolled products of iron or non-alloy steel, of a width of &lt;= 1 250 mm, not in coils, simply hot-rolled on four faces or in a closed box pass, not clad, plated or coated, of a thickness of &gt;= 4 mm but &lt; 4,75 mm, without patterns in relief</w:t>
            </w:r>
          </w:p>
        </w:tc>
      </w:tr>
      <w:tr w14:paraId="1BAA083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B0AF023" w14:textId="77777777">
            <w:pPr>
              <w:pStyle w:val="Normal6a"/>
              <w:rPr>
                <w:b/>
                <w:bCs/>
                <w:i/>
                <w:iCs/>
                <w:lang w:val="en-GB"/>
              </w:rPr>
            </w:pPr>
            <w:r w:rsidRPr="003F2178">
              <w:rPr>
                <w:b/>
                <w:bCs/>
                <w:i/>
                <w:iCs/>
                <w:lang w:val="en-GB"/>
              </w:rPr>
              <w:t>72091899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DAB3200" w14:textId="77777777">
            <w:pPr>
              <w:pStyle w:val="Normal6a"/>
              <w:rPr>
                <w:b/>
                <w:bCs/>
                <w:i/>
                <w:iCs/>
                <w:lang w:val="en-GB"/>
              </w:rPr>
            </w:pPr>
            <w:r w:rsidRPr="003F2178">
              <w:rPr>
                <w:b/>
                <w:bCs/>
                <w:i/>
                <w:iCs/>
                <w:lang w:val="en-GB"/>
              </w:rPr>
              <w:t>Flat-rolled products of iron or non-alloy steel, of a width of &gt;= 600 mm, in coils, simply cold-rolled "cold-reduced", not clad, plated or coated, of a thickness of &lt; 0,35 mm (excl. electrical)</w:t>
            </w:r>
          </w:p>
        </w:tc>
      </w:tr>
      <w:tr w14:paraId="30FE729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508D946" w14:textId="77777777">
            <w:pPr>
              <w:pStyle w:val="Normal6a"/>
              <w:rPr>
                <w:b/>
                <w:bCs/>
                <w:i/>
                <w:iCs/>
                <w:lang w:val="en-GB"/>
              </w:rPr>
            </w:pPr>
            <w:r w:rsidRPr="003F2178">
              <w:rPr>
                <w:b/>
                <w:bCs/>
                <w:i/>
                <w:iCs/>
                <w:lang w:val="en-GB"/>
              </w:rPr>
              <w:t>72092500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F844958" w14:textId="77777777">
            <w:pPr>
              <w:pStyle w:val="Normal6a"/>
              <w:rPr>
                <w:b/>
                <w:bCs/>
                <w:i/>
                <w:iCs/>
                <w:lang w:val="en-GB"/>
              </w:rPr>
            </w:pPr>
            <w:r w:rsidRPr="003F2178">
              <w:rPr>
                <w:b/>
                <w:bCs/>
                <w:i/>
                <w:iCs/>
                <w:lang w:val="en-GB"/>
              </w:rPr>
              <w:t>Flat-rolled products of iron or non-alloy steel, of a width of &gt;= 600 mm, not in coils, simply cold-rolled "cold-reduced", not clad, plated or coated, of a thickness of &gt;= 3 mm</w:t>
            </w:r>
          </w:p>
        </w:tc>
      </w:tr>
      <w:tr w14:paraId="37F2A13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C7DBDA1" w14:textId="77777777">
            <w:pPr>
              <w:pStyle w:val="Normal6a"/>
              <w:rPr>
                <w:b/>
                <w:bCs/>
                <w:i/>
                <w:iCs/>
                <w:lang w:val="en-GB"/>
              </w:rPr>
            </w:pPr>
            <w:r w:rsidRPr="003F2178">
              <w:rPr>
                <w:b/>
                <w:bCs/>
                <w:i/>
                <w:iCs/>
                <w:lang w:val="en-GB"/>
              </w:rPr>
              <w:t>72092790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EE08F9E" w14:textId="77777777">
            <w:pPr>
              <w:pStyle w:val="Normal6a"/>
              <w:rPr>
                <w:b/>
                <w:bCs/>
                <w:i/>
                <w:iCs/>
                <w:lang w:val="en-GB"/>
              </w:rPr>
            </w:pPr>
            <w:r w:rsidRPr="003F2178">
              <w:rPr>
                <w:b/>
                <w:bCs/>
                <w:i/>
                <w:iCs/>
                <w:lang w:val="en-GB"/>
              </w:rPr>
              <w:t>Flat-rolled products of iron or non-alloy steel, of a width of &gt;= 600 mm, not in coils, simply cold-rolled "cold-reduced", not clad, plated or coated, of a thickness of &gt;= 0,5 mm but &lt;= 1 mm (excl. electrical)</w:t>
            </w:r>
          </w:p>
        </w:tc>
      </w:tr>
      <w:tr w14:paraId="1AF99A4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21F04A8" w14:textId="77777777">
            <w:pPr>
              <w:pStyle w:val="Normal6a"/>
              <w:rPr>
                <w:b/>
                <w:bCs/>
                <w:i/>
                <w:iCs/>
                <w:lang w:val="en-GB"/>
              </w:rPr>
            </w:pPr>
            <w:r w:rsidRPr="003F2178">
              <w:rPr>
                <w:b/>
                <w:bCs/>
                <w:i/>
                <w:iCs/>
                <w:lang w:val="en-GB"/>
              </w:rPr>
              <w:t>72099020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B0286C9" w14:textId="77777777">
            <w:pPr>
              <w:pStyle w:val="Normal6a"/>
              <w:rPr>
                <w:b/>
                <w:bCs/>
                <w:i/>
                <w:iCs/>
                <w:lang w:val="en-GB"/>
              </w:rPr>
            </w:pPr>
            <w:r w:rsidRPr="003F2178">
              <w:rPr>
                <w:b/>
                <w:bCs/>
                <w:i/>
                <w:iCs/>
                <w:lang w:val="en-GB"/>
              </w:rPr>
              <w:t>Flat-rolled products of iron or steel, of a width of &gt;= 600 mm, cold-rolled "cold-reduced" and further worked, but not clad, plated or coated, perforated</w:t>
            </w:r>
          </w:p>
        </w:tc>
      </w:tr>
      <w:tr w14:paraId="14A8BBE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4A02D51" w14:textId="77777777">
            <w:pPr>
              <w:pStyle w:val="Normal6a"/>
              <w:rPr>
                <w:b/>
                <w:bCs/>
                <w:i/>
                <w:iCs/>
                <w:lang w:val="en-GB"/>
              </w:rPr>
            </w:pPr>
            <w:r w:rsidRPr="003F2178">
              <w:rPr>
                <w:b/>
                <w:bCs/>
                <w:i/>
                <w:iCs/>
                <w:lang w:val="en-GB"/>
              </w:rPr>
              <w:t>72101100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FF77DFA" w14:textId="77777777">
            <w:pPr>
              <w:pStyle w:val="Normal6a"/>
              <w:rPr>
                <w:b/>
                <w:bCs/>
                <w:i/>
                <w:iCs/>
                <w:lang w:val="en-GB"/>
              </w:rPr>
            </w:pPr>
            <w:r w:rsidRPr="003F2178">
              <w:rPr>
                <w:b/>
                <w:bCs/>
                <w:i/>
                <w:iCs/>
                <w:lang w:val="en-GB"/>
              </w:rPr>
              <w:t>Flat-rolled products of iron or non-alloy steel, of a width of &gt;= 600 mm, hot-rolled or cold-rolled "cold-reduced", tinned, of a thickness of &gt;= 0,5 mm</w:t>
            </w:r>
          </w:p>
        </w:tc>
      </w:tr>
      <w:tr w14:paraId="63C149F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83D9630" w14:textId="77777777">
            <w:pPr>
              <w:pStyle w:val="Normal6a"/>
              <w:rPr>
                <w:b/>
                <w:bCs/>
                <w:i/>
                <w:iCs/>
                <w:lang w:val="en-GB"/>
              </w:rPr>
            </w:pPr>
            <w:r w:rsidRPr="003F2178">
              <w:rPr>
                <w:b/>
                <w:bCs/>
                <w:i/>
                <w:iCs/>
                <w:lang w:val="en-GB"/>
              </w:rPr>
              <w:t>72101220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DB78049" w14:textId="77777777">
            <w:pPr>
              <w:pStyle w:val="Normal6a"/>
              <w:rPr>
                <w:b/>
                <w:bCs/>
                <w:i/>
                <w:iCs/>
                <w:lang w:val="en-GB"/>
              </w:rPr>
            </w:pPr>
            <w:r w:rsidRPr="003F2178">
              <w:rPr>
                <w:b/>
                <w:bCs/>
                <w:i/>
                <w:iCs/>
                <w:lang w:val="en-GB"/>
              </w:rPr>
              <w:t>Tinplate of iron or non-alloy steel, of a width of &gt;= 600 mm and of a thickness of &lt; 0,5 mm, tinned [coated with a layer of metal containing, by weight, &gt;= 97% of tin], not further worked than surface-treated</w:t>
            </w:r>
          </w:p>
        </w:tc>
      </w:tr>
      <w:tr w14:paraId="5461FE6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9401DBE" w14:textId="77777777">
            <w:pPr>
              <w:pStyle w:val="Normal6a"/>
              <w:rPr>
                <w:b/>
                <w:bCs/>
                <w:i/>
                <w:iCs/>
                <w:lang w:val="en-GB"/>
              </w:rPr>
            </w:pPr>
            <w:r w:rsidRPr="003F2178">
              <w:rPr>
                <w:b/>
                <w:bCs/>
                <w:i/>
                <w:iCs/>
                <w:lang w:val="en-GB"/>
              </w:rPr>
              <w:t>72159000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BC1C9A7" w14:textId="77777777">
            <w:pPr>
              <w:pStyle w:val="Normal6a"/>
              <w:rPr>
                <w:b/>
                <w:bCs/>
                <w:i/>
                <w:iCs/>
                <w:lang w:val="en-GB"/>
              </w:rPr>
            </w:pPr>
            <w:r w:rsidRPr="003F2178">
              <w:rPr>
                <w:b/>
                <w:bCs/>
                <w:i/>
                <w:iCs/>
                <w:lang w:val="en-GB"/>
              </w:rPr>
              <w:t>Bars or rods, of iron or non-alloy steel, cold-formed or cold-finished and further worked or hot-formed and further worked, n.e.s.</w:t>
            </w:r>
          </w:p>
        </w:tc>
      </w:tr>
      <w:tr w14:paraId="6EC8B45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E68D309" w14:textId="77777777">
            <w:pPr>
              <w:pStyle w:val="Normal6a"/>
              <w:rPr>
                <w:b/>
                <w:bCs/>
                <w:i/>
                <w:iCs/>
                <w:lang w:val="en-GB"/>
              </w:rPr>
            </w:pPr>
            <w:r w:rsidRPr="003F2178">
              <w:rPr>
                <w:b/>
                <w:bCs/>
                <w:i/>
                <w:iCs/>
                <w:lang w:val="en-GB"/>
              </w:rPr>
              <w:t>72163211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674ED84" w14:textId="77777777">
            <w:pPr>
              <w:pStyle w:val="Normal6a"/>
              <w:rPr>
                <w:b/>
                <w:bCs/>
                <w:i/>
                <w:iCs/>
                <w:lang w:val="en-GB"/>
              </w:rPr>
            </w:pPr>
            <w:r w:rsidRPr="003F2178">
              <w:rPr>
                <w:b/>
                <w:bCs/>
                <w:i/>
                <w:iCs/>
                <w:lang w:val="en-GB"/>
              </w:rPr>
              <w:t>I sections with parallel flange faces, of iron or non-alloy steel, simply hot-rolled, hot-drawn or extruded, of a height &gt;= 80 mm but &lt;= 220 mm</w:t>
            </w:r>
          </w:p>
        </w:tc>
      </w:tr>
      <w:tr w14:paraId="2FB5882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4BB9A8B" w14:textId="77777777">
            <w:pPr>
              <w:pStyle w:val="Normal6a"/>
              <w:rPr>
                <w:b/>
                <w:bCs/>
                <w:i/>
                <w:iCs/>
                <w:lang w:val="en-GB"/>
              </w:rPr>
            </w:pPr>
            <w:r w:rsidRPr="003F2178">
              <w:rPr>
                <w:b/>
                <w:bCs/>
                <w:i/>
                <w:iCs/>
                <w:lang w:val="en-GB"/>
              </w:rPr>
              <w:t>72163291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C2482AA" w14:textId="77777777">
            <w:pPr>
              <w:pStyle w:val="Normal6a"/>
              <w:rPr>
                <w:b/>
                <w:bCs/>
                <w:i/>
                <w:iCs/>
                <w:lang w:val="en-GB"/>
              </w:rPr>
            </w:pPr>
            <w:r w:rsidRPr="003F2178">
              <w:rPr>
                <w:b/>
                <w:bCs/>
                <w:i/>
                <w:iCs/>
                <w:lang w:val="en-GB"/>
              </w:rPr>
              <w:t xml:space="preserve">I sections with parallel flange faces, of iron or non-alloy steel, simply hot-rolled, hot-drawn or </w:t>
            </w:r>
            <w:r w:rsidRPr="003F2178">
              <w:rPr>
                <w:b/>
                <w:bCs/>
                <w:i/>
                <w:iCs/>
                <w:lang w:val="en-GB"/>
              </w:rPr>
              <w:t>extruded, of a height &gt; 220 mm</w:t>
            </w:r>
          </w:p>
        </w:tc>
      </w:tr>
      <w:tr w14:paraId="0BB0A8C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23421B1" w14:textId="77777777">
            <w:pPr>
              <w:pStyle w:val="Normal6a"/>
              <w:rPr>
                <w:b/>
                <w:bCs/>
                <w:i/>
                <w:iCs/>
                <w:lang w:val="en-GB"/>
              </w:rPr>
            </w:pPr>
            <w:r w:rsidRPr="003F2178">
              <w:rPr>
                <w:b/>
                <w:bCs/>
                <w:i/>
                <w:iCs/>
                <w:lang w:val="en-GB"/>
              </w:rPr>
              <w:t>72163299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4FD7CFD" w14:textId="77777777">
            <w:pPr>
              <w:pStyle w:val="Normal6a"/>
              <w:rPr>
                <w:b/>
                <w:bCs/>
                <w:i/>
                <w:iCs/>
                <w:lang w:val="en-GB"/>
              </w:rPr>
            </w:pPr>
            <w:r w:rsidRPr="003F2178">
              <w:rPr>
                <w:b/>
                <w:bCs/>
                <w:i/>
                <w:iCs/>
                <w:lang w:val="en-GB"/>
              </w:rPr>
              <w:t>I sections of iron or non-alloy steel, simply hot-rolled, hot-drawn or extruded, of a height &gt; 220 mm (excl. 72163291)</w:t>
            </w:r>
          </w:p>
        </w:tc>
      </w:tr>
      <w:tr w14:paraId="3B2C60E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3480DAD" w14:textId="77777777">
            <w:pPr>
              <w:pStyle w:val="Normal6a"/>
              <w:rPr>
                <w:b/>
                <w:bCs/>
                <w:i/>
                <w:iCs/>
                <w:lang w:val="en-GB"/>
              </w:rPr>
            </w:pPr>
            <w:r w:rsidRPr="003F2178">
              <w:rPr>
                <w:b/>
                <w:bCs/>
                <w:i/>
                <w:iCs/>
                <w:lang w:val="en-GB"/>
              </w:rPr>
              <w:t>72163390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E41537A" w14:textId="77777777">
            <w:pPr>
              <w:pStyle w:val="Normal6a"/>
              <w:rPr>
                <w:b/>
                <w:bCs/>
                <w:i/>
                <w:iCs/>
                <w:lang w:val="en-GB"/>
              </w:rPr>
            </w:pPr>
            <w:r w:rsidRPr="003F2178">
              <w:rPr>
                <w:b/>
                <w:bCs/>
                <w:i/>
                <w:iCs/>
                <w:lang w:val="en-GB"/>
              </w:rPr>
              <w:t>H sections of iron or non-alloy steel, simply hot-rolled, hot-drawn or extruded, of a height &gt; 180 mm</w:t>
            </w:r>
          </w:p>
        </w:tc>
      </w:tr>
      <w:tr w14:paraId="657D01A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08EB292" w14:textId="77777777">
            <w:pPr>
              <w:pStyle w:val="Normal6a"/>
              <w:rPr>
                <w:b/>
                <w:bCs/>
                <w:i/>
                <w:iCs/>
                <w:lang w:val="en-GB"/>
              </w:rPr>
            </w:pPr>
            <w:r w:rsidRPr="003F2178">
              <w:rPr>
                <w:b/>
                <w:bCs/>
                <w:i/>
                <w:iCs/>
                <w:lang w:val="en-GB"/>
              </w:rPr>
              <w:t>72189920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D656267" w14:textId="77777777">
            <w:pPr>
              <w:pStyle w:val="Normal6a"/>
              <w:rPr>
                <w:b/>
                <w:bCs/>
                <w:i/>
                <w:iCs/>
                <w:lang w:val="en-GB"/>
              </w:rPr>
            </w:pPr>
            <w:r w:rsidRPr="003F2178">
              <w:rPr>
                <w:b/>
                <w:bCs/>
                <w:i/>
                <w:iCs/>
                <w:lang w:val="en-GB"/>
              </w:rPr>
              <w:t>Semi-finished products of stainless steel, of circular cross-section or of cross-section other than square or rectangular, rolled or obtained by continuous casting</w:t>
            </w:r>
          </w:p>
        </w:tc>
      </w:tr>
      <w:tr w14:paraId="73DCD81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7B63839" w14:textId="77777777">
            <w:pPr>
              <w:pStyle w:val="Normal6a"/>
              <w:rPr>
                <w:b/>
                <w:bCs/>
                <w:i/>
                <w:iCs/>
                <w:lang w:val="en-GB"/>
              </w:rPr>
            </w:pPr>
            <w:r w:rsidRPr="003F2178">
              <w:rPr>
                <w:b/>
                <w:bCs/>
                <w:i/>
                <w:iCs/>
                <w:lang w:val="en-GB"/>
              </w:rPr>
              <w:t>72189980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497852C" w14:textId="77777777">
            <w:pPr>
              <w:pStyle w:val="Normal6a"/>
              <w:rPr>
                <w:b/>
                <w:bCs/>
                <w:i/>
                <w:iCs/>
                <w:lang w:val="en-GB"/>
              </w:rPr>
            </w:pPr>
            <w:r w:rsidRPr="003F2178">
              <w:rPr>
                <w:b/>
                <w:bCs/>
                <w:i/>
                <w:iCs/>
                <w:lang w:val="en-GB"/>
              </w:rPr>
              <w:t>Semi-finished products of stainless steel, forged (excl. products of square or rectangular cross-section)</w:t>
            </w:r>
          </w:p>
        </w:tc>
      </w:tr>
      <w:tr w14:paraId="208D252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5B45AB" w14:textId="77777777">
            <w:pPr>
              <w:pStyle w:val="Normal6a"/>
              <w:rPr>
                <w:b/>
                <w:bCs/>
                <w:i/>
                <w:iCs/>
                <w:lang w:val="en-GB"/>
              </w:rPr>
            </w:pPr>
            <w:r w:rsidRPr="003F2178">
              <w:rPr>
                <w:b/>
                <w:bCs/>
                <w:i/>
                <w:iCs/>
                <w:lang w:val="en-GB"/>
              </w:rPr>
              <w:t>72192210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A8CA470" w14:textId="77777777">
            <w:pPr>
              <w:pStyle w:val="Normal6a"/>
              <w:rPr>
                <w:b/>
                <w:bCs/>
                <w:i/>
                <w:iCs/>
                <w:lang w:val="en-GB"/>
              </w:rPr>
            </w:pPr>
            <w:r w:rsidRPr="003F2178">
              <w:rPr>
                <w:b/>
                <w:bCs/>
                <w:i/>
                <w:iCs/>
                <w:lang w:val="en-GB"/>
              </w:rPr>
              <w:t>Flat-rolled products of stainless steel, of a width of &gt; = 600 mm, not further worked than hot-rolled, not in coils, of a thickness of &gt; = 4,75 mm but &lt; = 10 mm, containing by weight &gt; = 2,5% nickel</w:t>
            </w:r>
          </w:p>
        </w:tc>
      </w:tr>
      <w:tr w14:paraId="13A5153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D6C8B7" w14:textId="77777777">
            <w:pPr>
              <w:pStyle w:val="Normal6a"/>
              <w:rPr>
                <w:b/>
                <w:bCs/>
                <w:i/>
                <w:iCs/>
                <w:lang w:val="en-GB"/>
              </w:rPr>
            </w:pPr>
            <w:r w:rsidRPr="003F2178">
              <w:rPr>
                <w:b/>
                <w:bCs/>
                <w:i/>
                <w:iCs/>
                <w:lang w:val="en-GB"/>
              </w:rPr>
              <w:t>72202029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7DF113D" w14:textId="77777777">
            <w:pPr>
              <w:pStyle w:val="Normal6a"/>
              <w:rPr>
                <w:b/>
                <w:bCs/>
                <w:i/>
                <w:iCs/>
                <w:lang w:val="en-GB"/>
              </w:rPr>
            </w:pPr>
            <w:r w:rsidRPr="003F2178">
              <w:rPr>
                <w:b/>
                <w:bCs/>
                <w:i/>
                <w:iCs/>
                <w:lang w:val="en-GB"/>
              </w:rPr>
              <w:t>Flat-rolled products of stainless steel, of a width of &lt; 600 mm, not further worked than cold-rolled "cold-reduced", of a thickness of &gt; = 3 mm and containing by weight &lt; 2,5% nickel</w:t>
            </w:r>
          </w:p>
        </w:tc>
      </w:tr>
      <w:tr w14:paraId="733FE79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F2AF64E" w14:textId="77777777">
            <w:pPr>
              <w:pStyle w:val="Normal6a"/>
              <w:rPr>
                <w:b/>
                <w:bCs/>
                <w:i/>
                <w:iCs/>
                <w:lang w:val="en-GB"/>
              </w:rPr>
            </w:pPr>
            <w:r w:rsidRPr="003F2178">
              <w:rPr>
                <w:b/>
                <w:bCs/>
                <w:i/>
                <w:iCs/>
                <w:lang w:val="en-GB"/>
              </w:rPr>
              <w:t>72202041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E37F1B0" w14:textId="77777777">
            <w:pPr>
              <w:pStyle w:val="Normal6a"/>
              <w:rPr>
                <w:b/>
                <w:bCs/>
                <w:i/>
                <w:iCs/>
                <w:lang w:val="en-GB"/>
              </w:rPr>
            </w:pPr>
            <w:r w:rsidRPr="003F2178">
              <w:rPr>
                <w:b/>
                <w:bCs/>
                <w:i/>
                <w:iCs/>
                <w:lang w:val="en-GB"/>
              </w:rPr>
              <w:t>Flat-rolled products of stainless steel, of a width of &lt; 600 mm, not further worked than cold-rolled "cold-reduced", of a thickness of &gt; 0,35 mm but &lt; 3 mm, and containing by weight &gt; = 2,5% nickel</w:t>
            </w:r>
          </w:p>
        </w:tc>
      </w:tr>
      <w:tr w14:paraId="2697182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5A49964" w14:textId="77777777">
            <w:pPr>
              <w:pStyle w:val="Normal6a"/>
              <w:rPr>
                <w:b/>
                <w:bCs/>
                <w:i/>
                <w:iCs/>
                <w:lang w:val="en-GB"/>
              </w:rPr>
            </w:pPr>
            <w:r w:rsidRPr="003F2178">
              <w:rPr>
                <w:b/>
                <w:bCs/>
                <w:i/>
                <w:iCs/>
                <w:lang w:val="en-GB"/>
              </w:rPr>
              <w:t>72202049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69D962D" w14:textId="77777777">
            <w:pPr>
              <w:pStyle w:val="Normal6a"/>
              <w:rPr>
                <w:b/>
                <w:bCs/>
                <w:i/>
                <w:iCs/>
                <w:lang w:val="en-GB"/>
              </w:rPr>
            </w:pPr>
            <w:r w:rsidRPr="003F2178">
              <w:rPr>
                <w:b/>
                <w:bCs/>
                <w:i/>
                <w:iCs/>
                <w:lang w:val="en-GB"/>
              </w:rPr>
              <w:t>Flat-rolled products of stainless steel, of a width of &lt; 600 mm, not further worked than cold-rolled "cold-reduced", of a thickness of &gt; 0,35 mm but &lt; 3 mm, and containing by weight &lt; 2,5% nickel</w:t>
            </w:r>
          </w:p>
        </w:tc>
      </w:tr>
      <w:tr w14:paraId="7FC64FC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85BDC0" w14:textId="77777777">
            <w:pPr>
              <w:pStyle w:val="Normal6a"/>
              <w:rPr>
                <w:b/>
                <w:bCs/>
                <w:i/>
                <w:iCs/>
                <w:lang w:val="en-GB"/>
              </w:rPr>
            </w:pPr>
            <w:r w:rsidRPr="003F2178">
              <w:rPr>
                <w:b/>
                <w:bCs/>
                <w:i/>
                <w:iCs/>
                <w:lang w:val="en-GB"/>
              </w:rPr>
              <w:t>72202089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ECD29B8" w14:textId="77777777">
            <w:pPr>
              <w:pStyle w:val="Normal6a"/>
              <w:rPr>
                <w:b/>
                <w:bCs/>
                <w:i/>
                <w:iCs/>
                <w:lang w:val="en-GB"/>
              </w:rPr>
            </w:pPr>
            <w:r w:rsidRPr="003F2178">
              <w:rPr>
                <w:b/>
                <w:bCs/>
                <w:i/>
                <w:iCs/>
                <w:lang w:val="en-GB"/>
              </w:rPr>
              <w:t>Flat-rolled products of stainless steel, of a width of &lt; 600 mm, not further worked than cold-rolled "cold-reduced", of a thickness of &lt; = 0,35 mm and containing by weight &lt; 2,5% nickel</w:t>
            </w:r>
          </w:p>
        </w:tc>
      </w:tr>
      <w:tr w14:paraId="79A996E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5F09B7A" w14:textId="77777777">
            <w:pPr>
              <w:pStyle w:val="Normal6a"/>
              <w:rPr>
                <w:b/>
                <w:bCs/>
                <w:i/>
                <w:iCs/>
                <w:lang w:val="en-GB"/>
              </w:rPr>
            </w:pPr>
            <w:r w:rsidRPr="003F2178">
              <w:rPr>
                <w:b/>
                <w:bCs/>
                <w:i/>
                <w:iCs/>
                <w:lang w:val="en-GB"/>
              </w:rPr>
              <w:t>72209020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898B16" w14:textId="77777777">
            <w:pPr>
              <w:pStyle w:val="Normal6a"/>
              <w:rPr>
                <w:b/>
                <w:bCs/>
                <w:i/>
                <w:iCs/>
                <w:lang w:val="en-GB"/>
              </w:rPr>
            </w:pPr>
            <w:r w:rsidRPr="003F2178">
              <w:rPr>
                <w:b/>
                <w:bCs/>
                <w:i/>
                <w:iCs/>
                <w:lang w:val="en-GB"/>
              </w:rPr>
              <w:t>Flat-rolled products of stainless steel, of a width of &lt; 600 mm, hot-rolled or cold-rolled "cold-reduced" and further worked, perforated</w:t>
            </w:r>
          </w:p>
        </w:tc>
      </w:tr>
      <w:tr w14:paraId="3160961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0EA91A" w14:textId="77777777">
            <w:pPr>
              <w:pStyle w:val="Normal6a"/>
              <w:rPr>
                <w:b/>
                <w:bCs/>
                <w:i/>
                <w:iCs/>
                <w:lang w:val="en-GB"/>
              </w:rPr>
            </w:pPr>
            <w:r w:rsidRPr="003F2178">
              <w:rPr>
                <w:b/>
                <w:bCs/>
                <w:i/>
                <w:iCs/>
                <w:lang w:val="en-GB"/>
              </w:rPr>
              <w:t>72209080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F7A4973" w14:textId="77777777">
            <w:pPr>
              <w:pStyle w:val="Normal6a"/>
              <w:rPr>
                <w:b/>
                <w:bCs/>
                <w:i/>
                <w:iCs/>
                <w:lang w:val="en-GB"/>
              </w:rPr>
            </w:pPr>
            <w:r w:rsidRPr="003F2178">
              <w:rPr>
                <w:b/>
                <w:bCs/>
                <w:i/>
                <w:iCs/>
                <w:lang w:val="en-GB"/>
              </w:rPr>
              <w:t xml:space="preserve">Flat-rolled products of stainless steel, of a width of &lt; 600 mm, hot-rolled or cold-rolled </w:t>
            </w:r>
            <w:r w:rsidRPr="003F2178">
              <w:rPr>
                <w:b/>
                <w:bCs/>
                <w:i/>
                <w:iCs/>
                <w:lang w:val="en-GB"/>
              </w:rPr>
              <w:t>"cold-reduced" and further worked, non-perforated</w:t>
            </w:r>
          </w:p>
        </w:tc>
      </w:tr>
      <w:tr w14:paraId="5832E48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6BF8D4" w14:textId="77777777">
            <w:pPr>
              <w:pStyle w:val="Normal6a"/>
              <w:rPr>
                <w:b/>
                <w:bCs/>
                <w:i/>
                <w:iCs/>
                <w:lang w:val="en-GB"/>
              </w:rPr>
            </w:pPr>
            <w:r w:rsidRPr="003F2178">
              <w:rPr>
                <w:b/>
                <w:bCs/>
                <w:i/>
                <w:iCs/>
                <w:lang w:val="en-GB"/>
              </w:rPr>
              <w:t>72210090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635C77E" w14:textId="77777777">
            <w:pPr>
              <w:pStyle w:val="Normal6a"/>
              <w:rPr>
                <w:b/>
                <w:bCs/>
                <w:i/>
                <w:iCs/>
                <w:lang w:val="en-GB"/>
              </w:rPr>
            </w:pPr>
            <w:r w:rsidRPr="003F2178">
              <w:rPr>
                <w:b/>
                <w:bCs/>
                <w:i/>
                <w:iCs/>
                <w:lang w:val="en-GB"/>
              </w:rPr>
              <w:t>Bars and rods of stainless steel, hot-rolled, in irregularly wound coils, containing by weight &lt; 2,5% nickel</w:t>
            </w:r>
          </w:p>
        </w:tc>
      </w:tr>
      <w:tr w14:paraId="5F1B786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375A18D" w14:textId="77777777">
            <w:pPr>
              <w:pStyle w:val="Normal6a"/>
              <w:rPr>
                <w:b/>
                <w:bCs/>
                <w:i/>
                <w:iCs/>
                <w:lang w:val="en-GB"/>
              </w:rPr>
            </w:pPr>
            <w:r w:rsidRPr="003F2178">
              <w:rPr>
                <w:b/>
                <w:bCs/>
                <w:i/>
                <w:iCs/>
                <w:lang w:val="en-GB"/>
              </w:rPr>
              <w:t>72221119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2C372E4" w14:textId="77777777">
            <w:pPr>
              <w:pStyle w:val="Normal6a"/>
              <w:rPr>
                <w:b/>
                <w:bCs/>
                <w:i/>
                <w:iCs/>
                <w:lang w:val="en-GB"/>
              </w:rPr>
            </w:pPr>
            <w:r w:rsidRPr="003F2178">
              <w:rPr>
                <w:b/>
                <w:bCs/>
                <w:i/>
                <w:iCs/>
                <w:lang w:val="en-GB"/>
              </w:rPr>
              <w:t>Bars and rods of stainless steel, not further worked than hot-rolled, hot-drawn or extruded, of circular cross-section of a diameter of &gt; = 80 mm, containing by weight &lt; 2,5% nickel</w:t>
            </w:r>
          </w:p>
        </w:tc>
      </w:tr>
      <w:tr w14:paraId="07DDB74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BE716FB" w14:textId="77777777">
            <w:pPr>
              <w:pStyle w:val="Normal6a"/>
              <w:rPr>
                <w:b/>
                <w:bCs/>
                <w:i/>
                <w:iCs/>
                <w:lang w:val="en-GB"/>
              </w:rPr>
            </w:pPr>
            <w:r w:rsidRPr="003F2178">
              <w:rPr>
                <w:b/>
                <w:bCs/>
                <w:i/>
                <w:iCs/>
                <w:lang w:val="en-GB"/>
              </w:rPr>
              <w:t>72221181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B6975EC" w14:textId="77777777">
            <w:pPr>
              <w:pStyle w:val="Normal6a"/>
              <w:rPr>
                <w:b/>
                <w:bCs/>
                <w:i/>
                <w:iCs/>
                <w:lang w:val="en-GB"/>
              </w:rPr>
            </w:pPr>
            <w:r w:rsidRPr="003F2178">
              <w:rPr>
                <w:b/>
                <w:bCs/>
                <w:i/>
                <w:iCs/>
                <w:lang w:val="en-GB"/>
              </w:rPr>
              <w:t>Bars and rods of stainless steel, not further worked than hot-rolled, hot-drawn or extruded, of circular cross-section measuring &lt; 80 mm and containing by weight &gt; = 2,5% nickel</w:t>
            </w:r>
          </w:p>
        </w:tc>
      </w:tr>
      <w:tr w14:paraId="02CC5B0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FCDD345" w14:textId="77777777">
            <w:pPr>
              <w:pStyle w:val="Normal6a"/>
              <w:rPr>
                <w:b/>
                <w:bCs/>
                <w:i/>
                <w:iCs/>
                <w:lang w:val="en-GB"/>
              </w:rPr>
            </w:pPr>
            <w:r w:rsidRPr="003F2178">
              <w:rPr>
                <w:b/>
                <w:bCs/>
                <w:i/>
                <w:iCs/>
                <w:lang w:val="en-GB"/>
              </w:rPr>
              <w:t>72221189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2EF726" w14:textId="77777777">
            <w:pPr>
              <w:pStyle w:val="Normal6a"/>
              <w:rPr>
                <w:b/>
                <w:bCs/>
                <w:i/>
                <w:iCs/>
                <w:lang w:val="en-GB"/>
              </w:rPr>
            </w:pPr>
            <w:r w:rsidRPr="003F2178">
              <w:rPr>
                <w:b/>
                <w:bCs/>
                <w:i/>
                <w:iCs/>
                <w:lang w:val="en-GB"/>
              </w:rPr>
              <w:t>Bars and rods of stainless steel, not further worked than hot-rolled, hot-drawn or extruded, of circular cross-section measuring &lt; 80 mm and containing by weight &lt; 2,5% nickel</w:t>
            </w:r>
          </w:p>
        </w:tc>
      </w:tr>
      <w:tr w14:paraId="60B63CF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4CCD682" w14:textId="77777777">
            <w:pPr>
              <w:pStyle w:val="Normal6a"/>
              <w:rPr>
                <w:b/>
                <w:bCs/>
                <w:i/>
                <w:iCs/>
                <w:lang w:val="en-GB"/>
              </w:rPr>
            </w:pPr>
            <w:r w:rsidRPr="003F2178">
              <w:rPr>
                <w:b/>
                <w:bCs/>
                <w:i/>
                <w:iCs/>
                <w:lang w:val="en-GB"/>
              </w:rPr>
              <w:t>72221910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4E378E" w14:textId="77777777">
            <w:pPr>
              <w:pStyle w:val="Normal6a"/>
              <w:rPr>
                <w:b/>
                <w:bCs/>
                <w:i/>
                <w:iCs/>
                <w:lang w:val="en-GB"/>
              </w:rPr>
            </w:pPr>
            <w:r w:rsidRPr="003F2178">
              <w:rPr>
                <w:b/>
                <w:bCs/>
                <w:i/>
                <w:iCs/>
                <w:lang w:val="en-GB"/>
              </w:rPr>
              <w:t>Bars and rods of stainless steel, not further worked than hot-rolled, hot-drawn or extruded, containing by weight &gt; = 2,5% nickel (excl. such products of circular cross-section)</w:t>
            </w:r>
          </w:p>
        </w:tc>
      </w:tr>
      <w:tr w14:paraId="0F6E53A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A4CDB37" w14:textId="77777777">
            <w:pPr>
              <w:pStyle w:val="Normal6a"/>
              <w:rPr>
                <w:b/>
                <w:bCs/>
                <w:i/>
                <w:iCs/>
                <w:lang w:val="en-GB"/>
              </w:rPr>
            </w:pPr>
            <w:r w:rsidRPr="003F2178">
              <w:rPr>
                <w:b/>
                <w:bCs/>
                <w:i/>
                <w:iCs/>
                <w:lang w:val="en-GB"/>
              </w:rPr>
              <w:t>72221990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182BBE1" w14:textId="77777777">
            <w:pPr>
              <w:pStyle w:val="Normal6a"/>
              <w:rPr>
                <w:b/>
                <w:bCs/>
                <w:i/>
                <w:iCs/>
                <w:lang w:val="en-GB"/>
              </w:rPr>
            </w:pPr>
            <w:r w:rsidRPr="003F2178">
              <w:rPr>
                <w:b/>
                <w:bCs/>
                <w:i/>
                <w:iCs/>
                <w:lang w:val="en-GB"/>
              </w:rPr>
              <w:t>Bars and rods of stainless steel, not further worked than hot-rolled, hot-drawn or extruded, containing by weight &lt; 2,5% nickel (excl. such products of circular cross-section)</w:t>
            </w:r>
          </w:p>
        </w:tc>
      </w:tr>
      <w:tr w14:paraId="28A2A0F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68ACD09" w14:textId="77777777">
            <w:pPr>
              <w:pStyle w:val="Normal6a"/>
              <w:rPr>
                <w:b/>
                <w:bCs/>
                <w:i/>
                <w:iCs/>
                <w:lang w:val="en-GB"/>
              </w:rPr>
            </w:pPr>
            <w:r w:rsidRPr="003F2178">
              <w:rPr>
                <w:b/>
                <w:bCs/>
                <w:i/>
                <w:iCs/>
                <w:lang w:val="en-GB"/>
              </w:rPr>
              <w:t>72222011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5E8A22E" w14:textId="77777777">
            <w:pPr>
              <w:pStyle w:val="Normal6a"/>
              <w:rPr>
                <w:b/>
                <w:bCs/>
                <w:i/>
                <w:iCs/>
                <w:lang w:val="en-GB"/>
              </w:rPr>
            </w:pPr>
            <w:r w:rsidRPr="003F2178">
              <w:rPr>
                <w:b/>
                <w:bCs/>
                <w:i/>
                <w:iCs/>
                <w:lang w:val="en-GB"/>
              </w:rPr>
              <w:t>Bars and rods of stainless steel, of circular cross-section of a diameter &gt; = 80 mm, simply cold-formed or cold-finished, containing by weight &gt; = 2,5% nickel</w:t>
            </w:r>
          </w:p>
        </w:tc>
      </w:tr>
      <w:tr w14:paraId="7CA5683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2068C50" w14:textId="77777777">
            <w:pPr>
              <w:pStyle w:val="Normal6a"/>
              <w:rPr>
                <w:b/>
                <w:bCs/>
                <w:i/>
                <w:iCs/>
                <w:lang w:val="en-GB"/>
              </w:rPr>
            </w:pPr>
            <w:r w:rsidRPr="003F2178">
              <w:rPr>
                <w:b/>
                <w:bCs/>
                <w:i/>
                <w:iCs/>
                <w:lang w:val="en-GB"/>
              </w:rPr>
              <w:t>72222019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0418558" w14:textId="77777777">
            <w:pPr>
              <w:pStyle w:val="Normal6a"/>
              <w:rPr>
                <w:b/>
                <w:bCs/>
                <w:i/>
                <w:iCs/>
                <w:lang w:val="en-GB"/>
              </w:rPr>
            </w:pPr>
            <w:r w:rsidRPr="003F2178">
              <w:rPr>
                <w:b/>
                <w:bCs/>
                <w:i/>
                <w:iCs/>
                <w:lang w:val="en-GB"/>
              </w:rPr>
              <w:t>Bars and rods of stainless steel, of circular cross-section of a diameter &gt; = 80 mm, simply cold-formed or cold-finished, containing by weight &lt; 2,5% nickel</w:t>
            </w:r>
          </w:p>
        </w:tc>
      </w:tr>
      <w:tr w14:paraId="0DC3CA7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09C28B9" w14:textId="77777777">
            <w:pPr>
              <w:pStyle w:val="Normal6a"/>
              <w:rPr>
                <w:b/>
                <w:bCs/>
                <w:i/>
                <w:iCs/>
                <w:lang w:val="en-GB"/>
              </w:rPr>
            </w:pPr>
            <w:r w:rsidRPr="003F2178">
              <w:rPr>
                <w:b/>
                <w:bCs/>
                <w:i/>
                <w:iCs/>
                <w:lang w:val="en-GB"/>
              </w:rPr>
              <w:t>72222021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1D32F21" w14:textId="77777777">
            <w:pPr>
              <w:pStyle w:val="Normal6a"/>
              <w:rPr>
                <w:b/>
                <w:bCs/>
                <w:i/>
                <w:iCs/>
                <w:lang w:val="en-GB"/>
              </w:rPr>
            </w:pPr>
            <w:r w:rsidRPr="003F2178">
              <w:rPr>
                <w:b/>
                <w:bCs/>
                <w:i/>
                <w:iCs/>
                <w:lang w:val="en-GB"/>
              </w:rPr>
              <w:t>Bars and rods of stainless steel, not further worked than cold-formed or cold-finished, of circular cross-section measuring &gt;= 25 mm but &lt; 80 mm and containing by weight &gt; = 2,5% nickel</w:t>
            </w:r>
          </w:p>
        </w:tc>
      </w:tr>
      <w:tr w14:paraId="38BCFE9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B3A5FDE" w14:textId="77777777">
            <w:pPr>
              <w:pStyle w:val="Normal6a"/>
              <w:rPr>
                <w:b/>
                <w:bCs/>
                <w:i/>
                <w:iCs/>
                <w:lang w:val="en-GB"/>
              </w:rPr>
            </w:pPr>
            <w:r w:rsidRPr="003F2178">
              <w:rPr>
                <w:b/>
                <w:bCs/>
                <w:i/>
                <w:iCs/>
                <w:lang w:val="en-GB"/>
              </w:rPr>
              <w:t>72222029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97C8310" w14:textId="77777777">
            <w:pPr>
              <w:pStyle w:val="Normal6a"/>
              <w:rPr>
                <w:b/>
                <w:bCs/>
                <w:i/>
                <w:iCs/>
                <w:lang w:val="en-GB"/>
              </w:rPr>
            </w:pPr>
            <w:r w:rsidRPr="003F2178">
              <w:rPr>
                <w:b/>
                <w:bCs/>
                <w:i/>
                <w:iCs/>
                <w:lang w:val="en-GB"/>
              </w:rPr>
              <w:t>Bars and rods of stainless steel, not further worked than cold-formed or cold-finished, of circular cross-section measuring &gt; = 25 mm but &lt; 80 mm and containing by weight &lt; 2,5% nickel</w:t>
            </w:r>
          </w:p>
        </w:tc>
      </w:tr>
      <w:tr w14:paraId="1717E0F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57FB169" w14:textId="77777777">
            <w:pPr>
              <w:pStyle w:val="Normal6a"/>
              <w:rPr>
                <w:b/>
                <w:bCs/>
                <w:i/>
                <w:iCs/>
                <w:lang w:val="en-GB"/>
              </w:rPr>
            </w:pPr>
            <w:r w:rsidRPr="003F2178">
              <w:rPr>
                <w:b/>
                <w:bCs/>
                <w:i/>
                <w:iCs/>
                <w:lang w:val="en-GB"/>
              </w:rPr>
              <w:t>72222031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EC5D8B8" w14:textId="77777777">
            <w:pPr>
              <w:pStyle w:val="Normal6a"/>
              <w:rPr>
                <w:b/>
                <w:bCs/>
                <w:i/>
                <w:iCs/>
                <w:lang w:val="en-GB"/>
              </w:rPr>
            </w:pPr>
            <w:r w:rsidRPr="003F2178">
              <w:rPr>
                <w:b/>
                <w:bCs/>
                <w:i/>
                <w:iCs/>
                <w:lang w:val="en-GB"/>
              </w:rPr>
              <w:t>Bars and rods of stainless steel, not further worked than cold-formed or cold-finished, of circular cross-section measuring &lt; 25 mm and containing by weight &gt; = 2,5% nickel</w:t>
            </w:r>
          </w:p>
        </w:tc>
      </w:tr>
      <w:tr w14:paraId="7FA2C0E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1D25B7" w14:textId="77777777">
            <w:pPr>
              <w:pStyle w:val="Normal6a"/>
              <w:rPr>
                <w:b/>
                <w:bCs/>
                <w:i/>
                <w:iCs/>
                <w:lang w:val="en-GB"/>
              </w:rPr>
            </w:pPr>
            <w:r w:rsidRPr="003F2178">
              <w:rPr>
                <w:b/>
                <w:bCs/>
                <w:i/>
                <w:iCs/>
                <w:lang w:val="en-GB"/>
              </w:rPr>
              <w:t>72222039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B3C9EBF" w14:textId="77777777">
            <w:pPr>
              <w:pStyle w:val="Normal6a"/>
              <w:rPr>
                <w:b/>
                <w:bCs/>
                <w:i/>
                <w:iCs/>
                <w:lang w:val="en-GB"/>
              </w:rPr>
            </w:pPr>
            <w:r w:rsidRPr="003F2178">
              <w:rPr>
                <w:b/>
                <w:bCs/>
                <w:i/>
                <w:iCs/>
                <w:lang w:val="en-GB"/>
              </w:rPr>
              <w:t>Bars and rods of stainless steel, not further worked than cold-formed or cold-finished, of circular cross-section measuring &lt; 25 mm and containing by weight &lt; 2,5% nickel</w:t>
            </w:r>
          </w:p>
        </w:tc>
      </w:tr>
      <w:tr w14:paraId="0FD6E57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1CE5A1F" w14:textId="77777777">
            <w:pPr>
              <w:pStyle w:val="Normal6a"/>
              <w:rPr>
                <w:b/>
                <w:bCs/>
                <w:i/>
                <w:iCs/>
                <w:lang w:val="en-GB"/>
              </w:rPr>
            </w:pPr>
            <w:r w:rsidRPr="003F2178">
              <w:rPr>
                <w:b/>
                <w:bCs/>
                <w:i/>
                <w:iCs/>
                <w:lang w:val="en-GB"/>
              </w:rPr>
              <w:t>72222081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4641DC6" w14:textId="77777777">
            <w:pPr>
              <w:pStyle w:val="Normal6a"/>
              <w:rPr>
                <w:b/>
                <w:bCs/>
                <w:i/>
                <w:iCs/>
                <w:lang w:val="en-GB"/>
              </w:rPr>
            </w:pPr>
            <w:r w:rsidRPr="003F2178">
              <w:rPr>
                <w:b/>
                <w:bCs/>
                <w:i/>
                <w:iCs/>
                <w:lang w:val="en-GB"/>
              </w:rPr>
              <w:t>Bars and rods of stainless steel, not further worked than cold-formed or cold-finished, containing by weight &gt; = 2,5% nickel (excl. such products of circular cross-section)</w:t>
            </w:r>
          </w:p>
        </w:tc>
      </w:tr>
      <w:tr w14:paraId="7808CDB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22E947F" w14:textId="77777777">
            <w:pPr>
              <w:pStyle w:val="Normal6a"/>
              <w:rPr>
                <w:b/>
                <w:bCs/>
                <w:i/>
                <w:iCs/>
                <w:lang w:val="en-GB"/>
              </w:rPr>
            </w:pPr>
            <w:r w:rsidRPr="003F2178">
              <w:rPr>
                <w:b/>
                <w:bCs/>
                <w:i/>
                <w:iCs/>
                <w:lang w:val="en-GB"/>
              </w:rPr>
              <w:t>72222089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003ACCC" w14:textId="77777777">
            <w:pPr>
              <w:pStyle w:val="Normal6a"/>
              <w:rPr>
                <w:b/>
                <w:bCs/>
                <w:i/>
                <w:iCs/>
                <w:lang w:val="en-GB"/>
              </w:rPr>
            </w:pPr>
            <w:r w:rsidRPr="003F2178">
              <w:rPr>
                <w:b/>
                <w:bCs/>
                <w:i/>
                <w:iCs/>
                <w:lang w:val="en-GB"/>
              </w:rPr>
              <w:t>Bars and rods of stainless steel, not further worked than cold-formed or cold-finished, containing by weight &lt; 2,5% nickel (excl. such products of circular cross-section)</w:t>
            </w:r>
          </w:p>
        </w:tc>
      </w:tr>
      <w:tr w14:paraId="3282F46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4C91438" w14:textId="77777777">
            <w:pPr>
              <w:pStyle w:val="Normal6a"/>
              <w:rPr>
                <w:b/>
                <w:bCs/>
                <w:i/>
                <w:iCs/>
                <w:lang w:val="en-GB"/>
              </w:rPr>
            </w:pPr>
            <w:r w:rsidRPr="003F2178">
              <w:rPr>
                <w:b/>
                <w:bCs/>
                <w:i/>
                <w:iCs/>
                <w:lang w:val="en-GB"/>
              </w:rPr>
              <w:t>72224010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1194BF0" w14:textId="77777777">
            <w:pPr>
              <w:pStyle w:val="Normal6a"/>
              <w:rPr>
                <w:b/>
                <w:bCs/>
                <w:i/>
                <w:iCs/>
                <w:lang w:val="en-GB"/>
              </w:rPr>
            </w:pPr>
            <w:r w:rsidRPr="003F2178">
              <w:rPr>
                <w:b/>
                <w:bCs/>
                <w:i/>
                <w:iCs/>
                <w:lang w:val="en-GB"/>
              </w:rPr>
              <w:t>Angles, shapes and sections of stainless steel, only hot-rolled, only hot-drawn or only extruded</w:t>
            </w:r>
          </w:p>
        </w:tc>
      </w:tr>
      <w:tr w14:paraId="000768E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4E5FDEF" w14:textId="77777777">
            <w:pPr>
              <w:pStyle w:val="Normal6a"/>
              <w:rPr>
                <w:b/>
                <w:bCs/>
                <w:i/>
                <w:iCs/>
                <w:lang w:val="en-GB"/>
              </w:rPr>
            </w:pPr>
            <w:r w:rsidRPr="003F2178">
              <w:rPr>
                <w:b/>
                <w:bCs/>
                <w:i/>
                <w:iCs/>
                <w:lang w:val="en-GB"/>
              </w:rPr>
              <w:t>72224090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64BABB7" w14:textId="77777777">
            <w:pPr>
              <w:pStyle w:val="Normal6a"/>
              <w:rPr>
                <w:b/>
                <w:bCs/>
                <w:i/>
                <w:iCs/>
                <w:lang w:val="en-GB"/>
              </w:rPr>
            </w:pPr>
            <w:r w:rsidRPr="003F2178">
              <w:rPr>
                <w:b/>
                <w:bCs/>
                <w:i/>
                <w:iCs/>
                <w:lang w:val="en-GB"/>
              </w:rPr>
              <w:t>Angles, shapes and sections of stainless steel, cold-formed or cold-finished and further worked, or not further worked than forged, or forged, or hot-formed by other means and further worked, n.e.s.</w:t>
            </w:r>
          </w:p>
        </w:tc>
      </w:tr>
      <w:tr w14:paraId="165F5D9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750C641" w14:textId="77777777">
            <w:pPr>
              <w:pStyle w:val="Normal6a"/>
              <w:rPr>
                <w:b/>
                <w:bCs/>
                <w:i/>
                <w:iCs/>
                <w:lang w:val="en-GB"/>
              </w:rPr>
            </w:pPr>
            <w:r w:rsidRPr="003F2178">
              <w:rPr>
                <w:b/>
                <w:bCs/>
                <w:i/>
                <w:iCs/>
                <w:lang w:val="en-GB"/>
              </w:rPr>
              <w:t>72230011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0D27F03" w14:textId="77777777">
            <w:pPr>
              <w:pStyle w:val="Normal6a"/>
              <w:rPr>
                <w:b/>
                <w:bCs/>
                <w:i/>
                <w:iCs/>
                <w:lang w:val="en-GB"/>
              </w:rPr>
            </w:pPr>
            <w:r w:rsidRPr="003F2178">
              <w:rPr>
                <w:b/>
                <w:bCs/>
                <w:i/>
                <w:iCs/>
                <w:lang w:val="en-GB"/>
              </w:rPr>
              <w:t>Wire of stainless steel, in coils, containing by weight 28% to 31% nickel and 20% to 22% chromium (excl. bars and rods)</w:t>
            </w:r>
          </w:p>
        </w:tc>
      </w:tr>
      <w:tr w14:paraId="169D999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3958ED1" w14:textId="77777777">
            <w:pPr>
              <w:pStyle w:val="Normal6a"/>
              <w:rPr>
                <w:b/>
                <w:bCs/>
                <w:i/>
                <w:iCs/>
                <w:lang w:val="en-GB"/>
              </w:rPr>
            </w:pPr>
            <w:r w:rsidRPr="003F2178">
              <w:rPr>
                <w:b/>
                <w:bCs/>
                <w:i/>
                <w:iCs/>
                <w:lang w:val="en-GB"/>
              </w:rPr>
              <w:t>72230019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B94CD86" w14:textId="77777777">
            <w:pPr>
              <w:pStyle w:val="Normal6a"/>
              <w:rPr>
                <w:b/>
                <w:bCs/>
                <w:i/>
                <w:iCs/>
                <w:lang w:val="en-GB"/>
              </w:rPr>
            </w:pPr>
            <w:r w:rsidRPr="003F2178">
              <w:rPr>
                <w:b/>
                <w:bCs/>
                <w:i/>
                <w:iCs/>
                <w:lang w:val="en-GB"/>
              </w:rPr>
              <w:t>Wire of stainless steel, in coils, containing by weight &gt; = 2,5% nickel (excl. such products containing 28% to 31% nickel and 20% to 22% chromium, and bars and rods)</w:t>
            </w:r>
          </w:p>
        </w:tc>
      </w:tr>
      <w:tr w14:paraId="5826DA8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71954AD" w14:textId="77777777">
            <w:pPr>
              <w:pStyle w:val="Normal6a"/>
              <w:rPr>
                <w:b/>
                <w:bCs/>
                <w:i/>
                <w:iCs/>
                <w:lang w:val="en-GB"/>
              </w:rPr>
            </w:pPr>
            <w:r w:rsidRPr="003F2178">
              <w:rPr>
                <w:b/>
                <w:bCs/>
                <w:i/>
                <w:iCs/>
                <w:lang w:val="en-GB"/>
              </w:rPr>
              <w:t>72230091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D23422" w14:textId="77777777">
            <w:pPr>
              <w:pStyle w:val="Normal6a"/>
              <w:rPr>
                <w:b/>
                <w:bCs/>
                <w:i/>
                <w:iCs/>
                <w:lang w:val="en-GB"/>
              </w:rPr>
            </w:pPr>
            <w:r w:rsidRPr="003F2178">
              <w:rPr>
                <w:b/>
                <w:bCs/>
                <w:i/>
                <w:iCs/>
                <w:lang w:val="en-GB"/>
              </w:rPr>
              <w:t>Wire of stainless steel, in coils, containing by weight &lt; 2,5% nickel, 13% to 25% chromium and 3,5% to 6% aluminium (excl. bars and rods)</w:t>
            </w:r>
          </w:p>
        </w:tc>
      </w:tr>
      <w:tr w14:paraId="7BF2DE5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59A9FF8" w14:textId="77777777">
            <w:pPr>
              <w:pStyle w:val="Normal6a"/>
              <w:rPr>
                <w:b/>
                <w:bCs/>
                <w:i/>
                <w:iCs/>
                <w:lang w:val="en-GB"/>
              </w:rPr>
            </w:pPr>
            <w:r w:rsidRPr="003F2178">
              <w:rPr>
                <w:b/>
                <w:bCs/>
                <w:i/>
                <w:iCs/>
                <w:lang w:val="en-GB"/>
              </w:rPr>
              <w:t>72230099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7F7E400" w14:textId="77777777">
            <w:pPr>
              <w:pStyle w:val="Normal6a"/>
              <w:rPr>
                <w:b/>
                <w:bCs/>
                <w:i/>
                <w:iCs/>
                <w:lang w:val="en-GB"/>
              </w:rPr>
            </w:pPr>
            <w:r w:rsidRPr="003F2178">
              <w:rPr>
                <w:b/>
                <w:bCs/>
                <w:i/>
                <w:iCs/>
                <w:lang w:val="en-GB"/>
              </w:rPr>
              <w:t>Wire of stainless steel, in coils, containing by weight &lt; 2,5% nickel (excl. such products containing 13% to 25% chromium and 3,5% to 6% aluminium, and bars and rods)</w:t>
            </w:r>
          </w:p>
        </w:tc>
      </w:tr>
      <w:tr w14:paraId="685DFFA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F47AF41" w14:textId="77777777">
            <w:pPr>
              <w:pStyle w:val="Normal6a"/>
              <w:rPr>
                <w:b/>
                <w:bCs/>
                <w:i/>
                <w:iCs/>
                <w:lang w:val="en-GB"/>
              </w:rPr>
            </w:pPr>
            <w:r w:rsidRPr="003F2178">
              <w:rPr>
                <w:b/>
                <w:bCs/>
                <w:i/>
                <w:iCs/>
                <w:lang w:val="en-GB"/>
              </w:rPr>
              <w:t>72251100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C1B24C1" w14:textId="77777777">
            <w:pPr>
              <w:pStyle w:val="Normal6a"/>
              <w:rPr>
                <w:b/>
                <w:bCs/>
                <w:i/>
                <w:iCs/>
                <w:lang w:val="en-GB"/>
              </w:rPr>
            </w:pPr>
            <w:r w:rsidRPr="003F2178">
              <w:rPr>
                <w:b/>
                <w:bCs/>
                <w:i/>
                <w:iCs/>
                <w:lang w:val="en-GB"/>
              </w:rPr>
              <w:t>Flat-rolled products of silicon-electrical steel, of a width of &gt; = 600 mm, grain-oriented</w:t>
            </w:r>
          </w:p>
        </w:tc>
      </w:tr>
      <w:tr w14:paraId="1DE3874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9251669" w14:textId="77777777">
            <w:pPr>
              <w:pStyle w:val="Normal6a"/>
              <w:rPr>
                <w:b/>
                <w:bCs/>
                <w:i/>
                <w:iCs/>
                <w:lang w:val="en-GB"/>
              </w:rPr>
            </w:pPr>
            <w:r w:rsidRPr="003F2178">
              <w:rPr>
                <w:b/>
                <w:bCs/>
                <w:i/>
                <w:iCs/>
                <w:lang w:val="en-GB"/>
              </w:rPr>
              <w:t>72254012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ED9A033" w14:textId="77777777">
            <w:pPr>
              <w:pStyle w:val="Normal6a"/>
              <w:rPr>
                <w:b/>
                <w:bCs/>
                <w:i/>
                <w:iCs/>
                <w:lang w:val="en-GB"/>
              </w:rPr>
            </w:pPr>
            <w:r w:rsidRPr="003F2178">
              <w:rPr>
                <w:b/>
                <w:bCs/>
                <w:i/>
                <w:iCs/>
                <w:lang w:val="en-GB"/>
              </w:rPr>
              <w:t>Flat-rolled products of tool steel, of a width of &gt; = 600 mm, not further worked than hot-</w:t>
            </w:r>
            <w:r w:rsidRPr="003F2178">
              <w:rPr>
                <w:b/>
                <w:bCs/>
                <w:i/>
                <w:iCs/>
                <w:lang w:val="en-GB"/>
              </w:rPr>
              <w:t>rolled, not in coils</w:t>
            </w:r>
          </w:p>
        </w:tc>
      </w:tr>
      <w:tr w14:paraId="370244F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CC9F5A7" w14:textId="77777777">
            <w:pPr>
              <w:pStyle w:val="Normal6a"/>
              <w:rPr>
                <w:b/>
                <w:bCs/>
                <w:i/>
                <w:iCs/>
                <w:lang w:val="en-GB"/>
              </w:rPr>
            </w:pPr>
            <w:r w:rsidRPr="003F2178">
              <w:rPr>
                <w:b/>
                <w:bCs/>
                <w:i/>
                <w:iCs/>
                <w:lang w:val="en-GB"/>
              </w:rPr>
              <w:t>72254040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E1E45B" w14:textId="77777777">
            <w:pPr>
              <w:pStyle w:val="Normal6a"/>
              <w:rPr>
                <w:b/>
                <w:bCs/>
                <w:i/>
                <w:iCs/>
                <w:lang w:val="en-GB"/>
              </w:rPr>
            </w:pPr>
            <w:r w:rsidRPr="003F2178">
              <w:rPr>
                <w:b/>
                <w:bCs/>
                <w:i/>
                <w:iCs/>
                <w:lang w:val="en-GB"/>
              </w:rPr>
              <w:t>Flat-rolled products of alloy steel other than stainless, of a width of &gt; = 600 mm, not further worked than hot-rolled, not in coils, of a thickness of &gt; 10 mm (excl. products of tool steel, high-speed steel or silicon-electrical steel)</w:t>
            </w:r>
          </w:p>
        </w:tc>
      </w:tr>
      <w:tr w14:paraId="2198B00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D1D4DC9" w14:textId="77777777">
            <w:pPr>
              <w:pStyle w:val="Normal6a"/>
              <w:rPr>
                <w:b/>
                <w:bCs/>
                <w:i/>
                <w:iCs/>
                <w:lang w:val="en-GB"/>
              </w:rPr>
            </w:pPr>
            <w:r w:rsidRPr="003F2178">
              <w:rPr>
                <w:b/>
                <w:bCs/>
                <w:i/>
                <w:iCs/>
                <w:lang w:val="en-GB"/>
              </w:rPr>
              <w:t>72254060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3E1AD9" w14:textId="77777777">
            <w:pPr>
              <w:pStyle w:val="Normal6a"/>
              <w:rPr>
                <w:b/>
                <w:bCs/>
                <w:i/>
                <w:iCs/>
                <w:lang w:val="en-GB"/>
              </w:rPr>
            </w:pPr>
            <w:r w:rsidRPr="003F2178">
              <w:rPr>
                <w:b/>
                <w:bCs/>
                <w:i/>
                <w:iCs/>
                <w:lang w:val="en-GB"/>
              </w:rPr>
              <w:t>Flat-rolled products of alloy steel other than stainless, of a width of &gt; = 600 mm, not further worked than hot-rolled, not in coils, of a thickness of &gt; = 4,75 mm but &lt; = 10 mm (excl. products of tool steel, high-speed steel or silicon-electrical steel)</w:t>
            </w:r>
          </w:p>
        </w:tc>
      </w:tr>
      <w:tr w14:paraId="50FB16A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9A4E08A" w14:textId="77777777">
            <w:pPr>
              <w:pStyle w:val="Normal6a"/>
              <w:rPr>
                <w:b/>
                <w:bCs/>
                <w:i/>
                <w:iCs/>
                <w:lang w:val="en-GB"/>
              </w:rPr>
            </w:pPr>
            <w:r w:rsidRPr="003F2178">
              <w:rPr>
                <w:b/>
                <w:bCs/>
                <w:i/>
                <w:iCs/>
                <w:lang w:val="en-GB"/>
              </w:rPr>
              <w:t>72254090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5470797" w14:textId="77777777">
            <w:pPr>
              <w:pStyle w:val="Normal6a"/>
              <w:rPr>
                <w:b/>
                <w:bCs/>
                <w:i/>
                <w:iCs/>
                <w:lang w:val="en-GB"/>
              </w:rPr>
            </w:pPr>
            <w:r w:rsidRPr="003F2178">
              <w:rPr>
                <w:b/>
                <w:bCs/>
                <w:i/>
                <w:iCs/>
                <w:lang w:val="en-GB"/>
              </w:rPr>
              <w:t>Flat-rolled products of alloy steel other than stainless, of a width of &gt;= 600 mm, not further worked than hot-rolled, not in coils, of a thickness of &lt; 4,75 mm (excl. products of tool steel, high-speed steel or silicon-electrical steel)</w:t>
            </w:r>
          </w:p>
        </w:tc>
      </w:tr>
      <w:tr w14:paraId="7A9C35E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B9FF21C" w14:textId="77777777">
            <w:pPr>
              <w:pStyle w:val="Normal6a"/>
              <w:rPr>
                <w:b/>
                <w:bCs/>
                <w:i/>
                <w:iCs/>
                <w:lang w:val="en-GB"/>
              </w:rPr>
            </w:pPr>
            <w:r w:rsidRPr="003F2178">
              <w:rPr>
                <w:b/>
                <w:bCs/>
                <w:i/>
                <w:iCs/>
                <w:lang w:val="en-GB"/>
              </w:rPr>
              <w:t>72255020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217EAEC" w14:textId="77777777">
            <w:pPr>
              <w:pStyle w:val="Normal6a"/>
              <w:rPr>
                <w:b/>
                <w:bCs/>
                <w:i/>
                <w:iCs/>
                <w:lang w:val="en-GB"/>
              </w:rPr>
            </w:pPr>
            <w:r w:rsidRPr="003F2178">
              <w:rPr>
                <w:b/>
                <w:bCs/>
                <w:i/>
                <w:iCs/>
                <w:lang w:val="en-GB"/>
              </w:rPr>
              <w:t>Flat-rolled products of high-speed steel, of a width of &gt; = 600 mm, not further worked than cold-rolled "cold-reduced"</w:t>
            </w:r>
          </w:p>
        </w:tc>
      </w:tr>
      <w:tr w14:paraId="7EC5B96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5CCB469" w14:textId="77777777">
            <w:pPr>
              <w:pStyle w:val="Normal6a"/>
              <w:rPr>
                <w:b/>
                <w:bCs/>
                <w:i/>
                <w:iCs/>
                <w:lang w:val="en-GB"/>
              </w:rPr>
            </w:pPr>
            <w:r w:rsidRPr="003F2178">
              <w:rPr>
                <w:b/>
                <w:bCs/>
                <w:i/>
                <w:iCs/>
                <w:lang w:val="en-GB"/>
              </w:rPr>
              <w:t>72255080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93203BA" w14:textId="77777777">
            <w:pPr>
              <w:pStyle w:val="Normal6a"/>
              <w:rPr>
                <w:b/>
                <w:bCs/>
                <w:i/>
                <w:iCs/>
                <w:lang w:val="en-GB"/>
              </w:rPr>
            </w:pPr>
            <w:r w:rsidRPr="003F2178">
              <w:rPr>
                <w:b/>
                <w:bCs/>
                <w:i/>
                <w:iCs/>
                <w:lang w:val="en-GB"/>
              </w:rPr>
              <w:t>Flat-rolled products of alloy steel other than stainless, of a width of &gt; = 600 mm, not further worked than cold-rolled "cold-reduced" (excl. products of high-speed steel or silicon-electrical steel)</w:t>
            </w:r>
          </w:p>
        </w:tc>
      </w:tr>
      <w:tr w14:paraId="18E6074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266A586" w14:textId="77777777">
            <w:pPr>
              <w:pStyle w:val="Normal6a"/>
              <w:rPr>
                <w:b/>
                <w:bCs/>
                <w:i/>
                <w:iCs/>
                <w:lang w:val="en-GB"/>
              </w:rPr>
            </w:pPr>
            <w:r w:rsidRPr="003F2178">
              <w:rPr>
                <w:b/>
                <w:bCs/>
                <w:i/>
                <w:iCs/>
                <w:lang w:val="en-GB"/>
              </w:rPr>
              <w:t>72259900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6E8B7F5" w14:textId="77777777">
            <w:pPr>
              <w:pStyle w:val="Normal6a"/>
              <w:rPr>
                <w:b/>
                <w:bCs/>
                <w:i/>
                <w:iCs/>
                <w:lang w:val="en-GB"/>
              </w:rPr>
            </w:pPr>
            <w:r w:rsidRPr="003F2178">
              <w:rPr>
                <w:b/>
                <w:bCs/>
                <w:i/>
                <w:iCs/>
                <w:lang w:val="en-GB"/>
              </w:rPr>
              <w:t>Flat-rolled products of alloy steel other than stainless, of a width of &gt; = 600 mm, hot-rolled or cold-rolled "cold-reduced" and further worked (excl. plated or coated with zinc and products of silicon-electrical steel)</w:t>
            </w:r>
          </w:p>
        </w:tc>
      </w:tr>
      <w:tr w14:paraId="643616E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BB1EE08" w14:textId="77777777">
            <w:pPr>
              <w:pStyle w:val="Normal6a"/>
              <w:rPr>
                <w:b/>
                <w:bCs/>
                <w:i/>
                <w:iCs/>
                <w:lang w:val="en-GB"/>
              </w:rPr>
            </w:pPr>
            <w:r w:rsidRPr="003F2178">
              <w:rPr>
                <w:b/>
                <w:bCs/>
                <w:i/>
                <w:iCs/>
                <w:lang w:val="en-GB"/>
              </w:rPr>
              <w:t>72261100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4058E70" w14:textId="77777777">
            <w:pPr>
              <w:pStyle w:val="Normal6a"/>
              <w:rPr>
                <w:b/>
                <w:bCs/>
                <w:i/>
                <w:iCs/>
                <w:lang w:val="en-GB"/>
              </w:rPr>
            </w:pPr>
            <w:r w:rsidRPr="003F2178">
              <w:rPr>
                <w:b/>
                <w:bCs/>
                <w:i/>
                <w:iCs/>
                <w:lang w:val="en-GB"/>
              </w:rPr>
              <w:t>Flat-rolled products of silicon-electrical steel, of a width of &lt; 600 mm, hot-rolled or cold-rolled "cold-reduced", grain-oriented</w:t>
            </w:r>
          </w:p>
        </w:tc>
      </w:tr>
      <w:tr w14:paraId="49D2233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18BEC9" w14:textId="77777777">
            <w:pPr>
              <w:pStyle w:val="Normal6a"/>
              <w:rPr>
                <w:b/>
                <w:bCs/>
                <w:i/>
                <w:iCs/>
                <w:lang w:val="en-GB"/>
              </w:rPr>
            </w:pPr>
            <w:r w:rsidRPr="003F2178">
              <w:rPr>
                <w:b/>
                <w:bCs/>
                <w:i/>
                <w:iCs/>
                <w:lang w:val="en-GB"/>
              </w:rPr>
              <w:t>72262000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25BE0F6" w14:textId="77777777">
            <w:pPr>
              <w:pStyle w:val="Normal6a"/>
              <w:rPr>
                <w:b/>
                <w:bCs/>
                <w:i/>
                <w:iCs/>
                <w:lang w:val="en-GB"/>
              </w:rPr>
            </w:pPr>
            <w:r w:rsidRPr="003F2178">
              <w:rPr>
                <w:b/>
                <w:bCs/>
                <w:i/>
                <w:iCs/>
                <w:lang w:val="en-GB"/>
              </w:rPr>
              <w:t>Flat-rolled products of high-speed steel, of a width of &lt; = 600 mm, hot-rolled or cold-rolled "cold-reduced"</w:t>
            </w:r>
          </w:p>
        </w:tc>
      </w:tr>
      <w:tr w14:paraId="0410A1F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D9D0950" w14:textId="77777777">
            <w:pPr>
              <w:pStyle w:val="Normal6a"/>
              <w:rPr>
                <w:b/>
                <w:bCs/>
                <w:i/>
                <w:iCs/>
                <w:lang w:val="en-GB"/>
              </w:rPr>
            </w:pPr>
            <w:r w:rsidRPr="003F2178">
              <w:rPr>
                <w:b/>
                <w:bCs/>
                <w:i/>
                <w:iCs/>
                <w:lang w:val="en-GB"/>
              </w:rPr>
              <w:t>72281050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C7AF4DE" w14:textId="77777777">
            <w:pPr>
              <w:pStyle w:val="Normal6a"/>
              <w:rPr>
                <w:b/>
                <w:bCs/>
                <w:i/>
                <w:iCs/>
                <w:lang w:val="en-GB"/>
              </w:rPr>
            </w:pPr>
            <w:r w:rsidRPr="003F2178">
              <w:rPr>
                <w:b/>
                <w:bCs/>
                <w:i/>
                <w:iCs/>
                <w:lang w:val="en-GB"/>
              </w:rPr>
              <w:t>Bars and rods of high-speed steel, forged (excl. semi-finished products, flat-rolled products and hot-rolled bars and rods in irregularly wound coils)</w:t>
            </w:r>
          </w:p>
        </w:tc>
      </w:tr>
      <w:tr w14:paraId="1419B80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227F36" w14:textId="77777777">
            <w:pPr>
              <w:pStyle w:val="Normal6a"/>
              <w:rPr>
                <w:b/>
                <w:bCs/>
                <w:i/>
                <w:iCs/>
                <w:lang w:val="en-GB"/>
              </w:rPr>
            </w:pPr>
            <w:r w:rsidRPr="003F2178">
              <w:rPr>
                <w:b/>
                <w:bCs/>
                <w:i/>
                <w:iCs/>
                <w:lang w:val="en-GB"/>
              </w:rPr>
              <w:t>72281090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F770578" w14:textId="77777777">
            <w:pPr>
              <w:pStyle w:val="Normal6a"/>
              <w:rPr>
                <w:b/>
                <w:bCs/>
                <w:i/>
                <w:iCs/>
                <w:lang w:val="en-GB"/>
              </w:rPr>
            </w:pPr>
            <w:r w:rsidRPr="003F2178">
              <w:rPr>
                <w:b/>
                <w:bCs/>
                <w:i/>
                <w:iCs/>
                <w:lang w:val="en-GB"/>
              </w:rPr>
              <w:t xml:space="preserve">Bars and rods of high-speed steel, not further worked than cold-formed or cold-finished, whether or not further worked, or hot-formed and further worked (excl. forged products, </w:t>
            </w:r>
            <w:r w:rsidRPr="003F2178">
              <w:rPr>
                <w:b/>
                <w:bCs/>
                <w:i/>
                <w:iCs/>
                <w:lang w:val="en-GB"/>
              </w:rPr>
              <w:t>semi-finished products, flat-rolled products and hot-rolled bars and rods in irregularly wound coils)</w:t>
            </w:r>
          </w:p>
        </w:tc>
      </w:tr>
      <w:tr w14:paraId="09CBA73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9B643C1" w14:textId="77777777">
            <w:pPr>
              <w:pStyle w:val="Normal6a"/>
              <w:rPr>
                <w:b/>
                <w:bCs/>
                <w:i/>
                <w:iCs/>
                <w:lang w:val="en-GB"/>
              </w:rPr>
            </w:pPr>
            <w:r w:rsidRPr="003F2178">
              <w:rPr>
                <w:b/>
                <w:bCs/>
                <w:i/>
                <w:iCs/>
                <w:lang w:val="en-GB"/>
              </w:rPr>
              <w:t>72282099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522113" w14:textId="77777777">
            <w:pPr>
              <w:pStyle w:val="Normal6a"/>
              <w:rPr>
                <w:b/>
                <w:bCs/>
                <w:i/>
                <w:iCs/>
                <w:lang w:val="en-GB"/>
              </w:rPr>
            </w:pPr>
            <w:r w:rsidRPr="003F2178">
              <w:rPr>
                <w:b/>
                <w:bCs/>
                <w:i/>
                <w:iCs/>
                <w:lang w:val="en-GB"/>
              </w:rPr>
              <w:t>Bars and rods of silico-manganese steel, of square or other than rectangular cross-section, only cold-formed or cold-finished, incl. further worked, or hot-rolled and further worked (excl. hot-rolled, hot drawn or extruded, not further worked than clad, semi-finished products, flat-rolled products and hot-rolled bars and rods in irregularly wound coils)</w:t>
            </w:r>
          </w:p>
        </w:tc>
      </w:tr>
      <w:tr w14:paraId="7212633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4DA2C70" w14:textId="77777777">
            <w:pPr>
              <w:pStyle w:val="Normal6a"/>
              <w:rPr>
                <w:b/>
                <w:bCs/>
                <w:i/>
                <w:iCs/>
                <w:lang w:val="en-GB"/>
              </w:rPr>
            </w:pPr>
            <w:r w:rsidRPr="003F2178">
              <w:rPr>
                <w:b/>
                <w:bCs/>
                <w:i/>
                <w:iCs/>
                <w:lang w:val="en-GB"/>
              </w:rPr>
              <w:t>72283020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E7A785" w14:textId="77777777">
            <w:pPr>
              <w:pStyle w:val="Normal6a"/>
              <w:rPr>
                <w:b/>
                <w:bCs/>
                <w:i/>
                <w:iCs/>
                <w:lang w:val="en-GB"/>
              </w:rPr>
            </w:pPr>
            <w:r w:rsidRPr="003F2178">
              <w:rPr>
                <w:b/>
                <w:bCs/>
                <w:i/>
                <w:iCs/>
                <w:lang w:val="en-GB"/>
              </w:rPr>
              <w:t>Bars and rods of tool steel, only hot-rolled, only hot-drawn or only extruded (excl. semi-finished products, flat-rolled products and hot-rolled bars and rods in irregularly wound coils)</w:t>
            </w:r>
          </w:p>
        </w:tc>
      </w:tr>
      <w:tr w14:paraId="05FCE01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67452C0" w14:textId="77777777">
            <w:pPr>
              <w:pStyle w:val="Normal6a"/>
              <w:rPr>
                <w:b/>
                <w:bCs/>
                <w:i/>
                <w:iCs/>
                <w:lang w:val="en-GB"/>
              </w:rPr>
            </w:pPr>
            <w:r w:rsidRPr="003F2178">
              <w:rPr>
                <w:b/>
                <w:bCs/>
                <w:i/>
                <w:iCs/>
                <w:lang w:val="en-GB"/>
              </w:rPr>
              <w:t>72284010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79764A4" w14:textId="77777777">
            <w:pPr>
              <w:pStyle w:val="Normal6a"/>
              <w:rPr>
                <w:b/>
                <w:bCs/>
                <w:i/>
                <w:iCs/>
                <w:lang w:val="en-GB"/>
              </w:rPr>
            </w:pPr>
            <w:r w:rsidRPr="003F2178">
              <w:rPr>
                <w:b/>
                <w:bCs/>
                <w:i/>
                <w:iCs/>
                <w:lang w:val="en-GB"/>
              </w:rPr>
              <w:t>Bars and rods of tool steel, only forged (excl. semi-finished products, flat-rolled products and hot-rolled bars and rods in irregularly wound coils)</w:t>
            </w:r>
          </w:p>
        </w:tc>
      </w:tr>
      <w:tr w14:paraId="1F55BDA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12CA2A6" w14:textId="77777777">
            <w:pPr>
              <w:pStyle w:val="Normal6a"/>
              <w:rPr>
                <w:b/>
                <w:bCs/>
                <w:i/>
                <w:iCs/>
                <w:lang w:val="en-GB"/>
              </w:rPr>
            </w:pPr>
            <w:r w:rsidRPr="003F2178">
              <w:rPr>
                <w:b/>
                <w:bCs/>
                <w:i/>
                <w:iCs/>
                <w:lang w:val="en-GB"/>
              </w:rPr>
              <w:t>72285020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868962B" w14:textId="77777777">
            <w:pPr>
              <w:pStyle w:val="Normal6a"/>
              <w:rPr>
                <w:b/>
                <w:bCs/>
                <w:i/>
                <w:iCs/>
                <w:lang w:val="en-GB"/>
              </w:rPr>
            </w:pPr>
            <w:r w:rsidRPr="003F2178">
              <w:rPr>
                <w:b/>
                <w:bCs/>
                <w:i/>
                <w:iCs/>
                <w:lang w:val="en-GB"/>
              </w:rPr>
              <w:t>Bars and rods of tool steel, only cold-formed or cold-finished (excl. semi-finished products, flat-rolled products and hot-rolled bars and rods in irregularly wound coils)</w:t>
            </w:r>
          </w:p>
        </w:tc>
      </w:tr>
      <w:tr w14:paraId="0366DAD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75859F9" w14:textId="77777777">
            <w:pPr>
              <w:pStyle w:val="Normal6a"/>
              <w:rPr>
                <w:b/>
                <w:bCs/>
                <w:i/>
                <w:iCs/>
                <w:lang w:val="en-GB"/>
              </w:rPr>
            </w:pPr>
            <w:r w:rsidRPr="003F2178">
              <w:rPr>
                <w:b/>
                <w:bCs/>
                <w:i/>
                <w:iCs/>
                <w:lang w:val="en-GB"/>
              </w:rPr>
              <w:t>72285061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807DCC" w14:textId="77777777">
            <w:pPr>
              <w:pStyle w:val="Normal6a"/>
              <w:rPr>
                <w:b/>
                <w:bCs/>
                <w:i/>
                <w:iCs/>
                <w:lang w:val="en-GB"/>
              </w:rPr>
            </w:pPr>
            <w:r w:rsidRPr="003F2178">
              <w:rPr>
                <w:b/>
                <w:bCs/>
                <w:i/>
                <w:iCs/>
                <w:lang w:val="en-GB"/>
              </w:rPr>
              <w:t>Bars and rods of alloy steel, other than stainless steel, not further worked than cold-formed or cold-finished, of circular cross-section, of a diameter of &gt; = 80 mm (excl. of high-speed steel, silico-manganese steel, tool steel, articles of subheading 7228 50 40, semi-finished products, flat-rolled products and hot-rolled bars and rods in irregularly wound coils)</w:t>
            </w:r>
          </w:p>
        </w:tc>
      </w:tr>
      <w:tr w14:paraId="2A62FC5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BE755BC" w14:textId="77777777">
            <w:pPr>
              <w:pStyle w:val="Normal6a"/>
              <w:rPr>
                <w:b/>
                <w:bCs/>
                <w:i/>
                <w:iCs/>
                <w:lang w:val="en-GB"/>
              </w:rPr>
            </w:pPr>
            <w:r w:rsidRPr="003F2178">
              <w:rPr>
                <w:b/>
                <w:bCs/>
                <w:i/>
                <w:iCs/>
                <w:lang w:val="en-GB"/>
              </w:rPr>
              <w:t>72285069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4D0D408" w14:textId="77777777">
            <w:pPr>
              <w:pStyle w:val="Normal6a"/>
              <w:rPr>
                <w:b/>
                <w:bCs/>
                <w:i/>
                <w:iCs/>
                <w:lang w:val="en-GB"/>
              </w:rPr>
            </w:pPr>
            <w:r w:rsidRPr="003F2178">
              <w:rPr>
                <w:b/>
                <w:bCs/>
                <w:i/>
                <w:iCs/>
                <w:lang w:val="en-GB"/>
              </w:rPr>
              <w:t>Bars and rods of alloy steel, other than stainless steel, not further worked than cold-formed or cold-finished, of circular cross-section, of a diameter of &lt; 80 mm (excl. of high-speed steel, silico-manganese steel, tool steel, articles of subheading 7228 50 40, semi-finished products, flat-rolled products and hot-rolled bars and rods in irregularly wound coils)</w:t>
            </w:r>
          </w:p>
        </w:tc>
      </w:tr>
      <w:tr w14:paraId="4F89902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278643D" w14:textId="77777777">
            <w:pPr>
              <w:pStyle w:val="Normal6a"/>
              <w:rPr>
                <w:b/>
                <w:bCs/>
                <w:i/>
                <w:iCs/>
                <w:lang w:val="en-GB"/>
              </w:rPr>
            </w:pPr>
            <w:r w:rsidRPr="003F2178">
              <w:rPr>
                <w:b/>
                <w:bCs/>
                <w:i/>
                <w:iCs/>
                <w:lang w:val="en-GB"/>
              </w:rPr>
              <w:t>72285080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FAA3394" w14:textId="77777777">
            <w:pPr>
              <w:pStyle w:val="Normal6a"/>
              <w:rPr>
                <w:b/>
                <w:bCs/>
                <w:i/>
                <w:iCs/>
                <w:lang w:val="en-GB"/>
              </w:rPr>
            </w:pPr>
            <w:r w:rsidRPr="003F2178">
              <w:rPr>
                <w:b/>
                <w:bCs/>
                <w:i/>
                <w:iCs/>
                <w:lang w:val="en-GB"/>
              </w:rPr>
              <w:t xml:space="preserve">Bars and rods of alloy steel, other than stainless steel, not further worked than cold-formed or cold-finished (excl. of circular cross-section and products of high-speed steel, silico-manganese steel, tool steel, articles of subheading 7228 50 40, semi-finished </w:t>
            </w:r>
            <w:r w:rsidRPr="003F2178">
              <w:rPr>
                <w:b/>
                <w:bCs/>
                <w:i/>
                <w:iCs/>
                <w:lang w:val="en-GB"/>
              </w:rPr>
              <w:t>products, flat-rolled products and hot-rolled bars and rods in irregularly wound coils)</w:t>
            </w:r>
          </w:p>
        </w:tc>
      </w:tr>
      <w:tr w14:paraId="6E49B10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B6CFF43" w14:textId="77777777">
            <w:pPr>
              <w:pStyle w:val="Normal6a"/>
              <w:rPr>
                <w:b/>
                <w:bCs/>
                <w:i/>
                <w:iCs/>
                <w:lang w:val="en-GB"/>
              </w:rPr>
            </w:pPr>
            <w:r w:rsidRPr="003F2178">
              <w:rPr>
                <w:b/>
                <w:bCs/>
                <w:i/>
                <w:iCs/>
                <w:lang w:val="en-GB"/>
              </w:rPr>
              <w:t>72287090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F89A347" w14:textId="77777777">
            <w:pPr>
              <w:pStyle w:val="Normal6a"/>
              <w:rPr>
                <w:b/>
                <w:bCs/>
                <w:i/>
                <w:iCs/>
                <w:lang w:val="en-GB"/>
              </w:rPr>
            </w:pPr>
            <w:r w:rsidRPr="003F2178">
              <w:rPr>
                <w:b/>
                <w:bCs/>
                <w:i/>
                <w:iCs/>
                <w:lang w:val="en-GB"/>
              </w:rPr>
              <w:t>Angles, shapes and sections of alloy steel other than stainless, n.e.s. (excl. products not further worked than hot-rolled, hot-drawn or extruded)</w:t>
            </w:r>
          </w:p>
        </w:tc>
      </w:tr>
      <w:tr w14:paraId="6DF908C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C1982BC" w14:textId="77777777">
            <w:pPr>
              <w:pStyle w:val="Normal6a"/>
              <w:rPr>
                <w:b/>
                <w:bCs/>
                <w:i/>
                <w:iCs/>
                <w:lang w:val="en-GB"/>
              </w:rPr>
            </w:pPr>
            <w:r w:rsidRPr="003F2178">
              <w:rPr>
                <w:b/>
                <w:bCs/>
                <w:i/>
                <w:iCs/>
                <w:lang w:val="en-GB"/>
              </w:rPr>
              <w:t>72299050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9B91F78" w14:textId="77777777">
            <w:pPr>
              <w:pStyle w:val="Normal6a"/>
              <w:rPr>
                <w:b/>
                <w:bCs/>
                <w:i/>
                <w:iCs/>
                <w:lang w:val="en-GB"/>
              </w:rPr>
            </w:pPr>
            <w:r w:rsidRPr="003F2178">
              <w:rPr>
                <w:b/>
                <w:bCs/>
                <w:i/>
                <w:iCs/>
                <w:lang w:val="en-GB"/>
              </w:rPr>
              <w:t>Wire of steel containing by weight 0,9% to 1,1% of carbon, 0,5% to 2% of chromium and, if present, &lt; = 0,5% of molybdenum, in coils (excl. rolled bars and rods)</w:t>
            </w:r>
          </w:p>
        </w:tc>
      </w:tr>
      <w:tr w14:paraId="3D53D34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5D26707" w14:textId="77777777">
            <w:pPr>
              <w:pStyle w:val="Normal6a"/>
              <w:rPr>
                <w:b/>
                <w:bCs/>
                <w:i/>
                <w:iCs/>
                <w:lang w:val="en-GB"/>
              </w:rPr>
            </w:pPr>
            <w:r w:rsidRPr="003F2178">
              <w:rPr>
                <w:b/>
                <w:bCs/>
                <w:i/>
                <w:iCs/>
                <w:lang w:val="en-GB"/>
              </w:rPr>
              <w:t>73011000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C73BF3" w14:textId="77777777">
            <w:pPr>
              <w:pStyle w:val="Normal6a"/>
              <w:rPr>
                <w:b/>
                <w:bCs/>
                <w:i/>
                <w:iCs/>
                <w:lang w:val="en-GB"/>
              </w:rPr>
            </w:pPr>
            <w:r w:rsidRPr="003F2178">
              <w:rPr>
                <w:b/>
                <w:bCs/>
                <w:i/>
                <w:iCs/>
                <w:lang w:val="en-GB"/>
              </w:rPr>
              <w:t>Sheet piling of iron or steel, whether or not drilled, punched or made from assembled elements</w:t>
            </w:r>
          </w:p>
        </w:tc>
      </w:tr>
      <w:tr w14:paraId="7D5B922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DC8017" w14:textId="77777777">
            <w:pPr>
              <w:pStyle w:val="Normal6a"/>
              <w:rPr>
                <w:b/>
                <w:bCs/>
                <w:i/>
                <w:iCs/>
                <w:lang w:val="en-GB"/>
              </w:rPr>
            </w:pPr>
            <w:r w:rsidRPr="003F2178">
              <w:rPr>
                <w:b/>
                <w:bCs/>
                <w:i/>
                <w:iCs/>
                <w:lang w:val="en-GB"/>
              </w:rPr>
              <w:t>73021022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D2AC886" w14:textId="77777777">
            <w:pPr>
              <w:pStyle w:val="Normal6a"/>
              <w:rPr>
                <w:b/>
                <w:bCs/>
                <w:i/>
                <w:iCs/>
                <w:lang w:val="en-GB"/>
              </w:rPr>
            </w:pPr>
            <w:r w:rsidRPr="003F2178">
              <w:rPr>
                <w:b/>
                <w:bCs/>
                <w:i/>
                <w:iCs/>
                <w:lang w:val="en-GB"/>
              </w:rPr>
              <w:t>Vignole rails of iron or steel, for railway or tramway track, new, of a weight of &gt;= 36 kg/m</w:t>
            </w:r>
          </w:p>
        </w:tc>
      </w:tr>
      <w:tr w14:paraId="62E3E86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D03857D" w14:textId="77777777">
            <w:pPr>
              <w:pStyle w:val="Normal6a"/>
              <w:rPr>
                <w:b/>
                <w:bCs/>
                <w:i/>
                <w:iCs/>
                <w:lang w:val="en-GB"/>
              </w:rPr>
            </w:pPr>
            <w:r w:rsidRPr="003F2178">
              <w:rPr>
                <w:b/>
                <w:bCs/>
                <w:i/>
                <w:iCs/>
                <w:lang w:val="en-GB"/>
              </w:rPr>
              <w:t>73021028</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B24EEA4" w14:textId="77777777">
            <w:pPr>
              <w:pStyle w:val="Normal6a"/>
              <w:rPr>
                <w:b/>
                <w:bCs/>
                <w:i/>
                <w:iCs/>
                <w:lang w:val="en-GB"/>
              </w:rPr>
            </w:pPr>
            <w:r w:rsidRPr="003F2178">
              <w:rPr>
                <w:b/>
                <w:bCs/>
                <w:i/>
                <w:iCs/>
                <w:lang w:val="en-GB"/>
              </w:rPr>
              <w:t>Vignole rails of iron or steel, for railway or tramway track, new, of a weight of &lt; 36 kg/m</w:t>
            </w:r>
          </w:p>
        </w:tc>
      </w:tr>
      <w:tr w14:paraId="2076424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C58E8E0" w14:textId="77777777">
            <w:pPr>
              <w:pStyle w:val="Normal6a"/>
              <w:rPr>
                <w:b/>
                <w:bCs/>
                <w:i/>
                <w:iCs/>
                <w:lang w:val="en-GB"/>
              </w:rPr>
            </w:pPr>
            <w:r w:rsidRPr="003F2178">
              <w:rPr>
                <w:b/>
                <w:bCs/>
                <w:i/>
                <w:iCs/>
                <w:lang w:val="en-GB"/>
              </w:rPr>
              <w:t>73021040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EAD18F" w14:textId="77777777">
            <w:pPr>
              <w:pStyle w:val="Normal6a"/>
              <w:rPr>
                <w:b/>
                <w:bCs/>
                <w:i/>
                <w:iCs/>
                <w:lang w:val="en-GB"/>
              </w:rPr>
            </w:pPr>
            <w:r w:rsidRPr="003F2178">
              <w:rPr>
                <w:b/>
                <w:bCs/>
                <w:i/>
                <w:iCs/>
                <w:lang w:val="en-GB"/>
              </w:rPr>
              <w:t>Grooved rails of iron or steel, for railway or tramway track, new</w:t>
            </w:r>
          </w:p>
        </w:tc>
      </w:tr>
      <w:tr w14:paraId="1DE0781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D963C6" w14:textId="77777777">
            <w:pPr>
              <w:pStyle w:val="Normal6a"/>
              <w:rPr>
                <w:b/>
                <w:bCs/>
                <w:i/>
                <w:iCs/>
                <w:lang w:val="en-GB"/>
              </w:rPr>
            </w:pPr>
            <w:r w:rsidRPr="003F2178">
              <w:rPr>
                <w:b/>
                <w:bCs/>
                <w:i/>
                <w:iCs/>
                <w:lang w:val="en-GB"/>
              </w:rPr>
              <w:t>73021050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5D595CB" w14:textId="77777777">
            <w:pPr>
              <w:pStyle w:val="Normal6a"/>
              <w:rPr>
                <w:b/>
                <w:bCs/>
                <w:i/>
                <w:iCs/>
                <w:lang w:val="en-GB"/>
              </w:rPr>
            </w:pPr>
            <w:r w:rsidRPr="003F2178">
              <w:rPr>
                <w:b/>
                <w:bCs/>
                <w:i/>
                <w:iCs/>
                <w:lang w:val="en-GB"/>
              </w:rPr>
              <w:t>Rails of iron or steel, for railway or tramway track, new (excl. vignole rails, grooved rails, and current-conducting rails with parts of non-ferrous metal)</w:t>
            </w:r>
          </w:p>
        </w:tc>
      </w:tr>
      <w:tr w14:paraId="435E25D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76CFBFA" w14:textId="77777777">
            <w:pPr>
              <w:pStyle w:val="Normal6a"/>
              <w:rPr>
                <w:b/>
                <w:bCs/>
                <w:i/>
                <w:iCs/>
                <w:lang w:val="en-GB"/>
              </w:rPr>
            </w:pPr>
            <w:r w:rsidRPr="003F2178">
              <w:rPr>
                <w:b/>
                <w:bCs/>
                <w:i/>
                <w:iCs/>
                <w:lang w:val="en-GB"/>
              </w:rPr>
              <w:t>73041910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B0B80EF" w14:textId="77777777">
            <w:pPr>
              <w:pStyle w:val="Normal6a"/>
              <w:rPr>
                <w:b/>
                <w:bCs/>
                <w:i/>
                <w:iCs/>
                <w:lang w:val="en-GB"/>
              </w:rPr>
            </w:pPr>
            <w:r w:rsidRPr="003F2178">
              <w:rPr>
                <w:b/>
                <w:bCs/>
                <w:i/>
                <w:iCs/>
                <w:lang w:val="en-GB"/>
              </w:rPr>
              <w:t>Line pipe of a kind used for oil or gas pipelines, seamless, of iron or steel, of an external diameter of &lt; = 168,3 mm (excl. products of stainless steel or of cast iron)</w:t>
            </w:r>
          </w:p>
        </w:tc>
      </w:tr>
      <w:tr w14:paraId="0762D3F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DF95B6" w14:textId="77777777">
            <w:pPr>
              <w:pStyle w:val="Normal6a"/>
              <w:rPr>
                <w:b/>
                <w:bCs/>
                <w:i/>
                <w:iCs/>
                <w:lang w:val="en-GB"/>
              </w:rPr>
            </w:pPr>
            <w:r w:rsidRPr="003F2178">
              <w:rPr>
                <w:b/>
                <w:bCs/>
                <w:i/>
                <w:iCs/>
                <w:lang w:val="en-GB"/>
              </w:rPr>
              <w:t>73041930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57F1559" w14:textId="77777777">
            <w:pPr>
              <w:pStyle w:val="Normal6a"/>
              <w:rPr>
                <w:b/>
                <w:bCs/>
                <w:i/>
                <w:iCs/>
                <w:lang w:val="en-GB"/>
              </w:rPr>
            </w:pPr>
            <w:r w:rsidRPr="003F2178">
              <w:rPr>
                <w:b/>
                <w:bCs/>
                <w:i/>
                <w:iCs/>
                <w:lang w:val="en-GB"/>
              </w:rPr>
              <w:t>Line pipe of a kind used for oil or gas pipelines, seamless, of iron or steel, of an external diameter of &gt; 168,3 mm but &lt; = 406,4 mm (excl. products of stainless steel or of cast iron)</w:t>
            </w:r>
          </w:p>
        </w:tc>
      </w:tr>
      <w:tr w14:paraId="1FD1491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569B1DE" w14:textId="77777777">
            <w:pPr>
              <w:pStyle w:val="Normal6a"/>
              <w:rPr>
                <w:b/>
                <w:bCs/>
                <w:i/>
                <w:iCs/>
                <w:lang w:val="en-GB"/>
              </w:rPr>
            </w:pPr>
            <w:r w:rsidRPr="003F2178">
              <w:rPr>
                <w:b/>
                <w:bCs/>
                <w:i/>
                <w:iCs/>
                <w:lang w:val="en-GB"/>
              </w:rPr>
              <w:t>73041990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2D9925F" w14:textId="77777777">
            <w:pPr>
              <w:pStyle w:val="Normal6a"/>
              <w:rPr>
                <w:b/>
                <w:bCs/>
                <w:i/>
                <w:iCs/>
                <w:lang w:val="en-GB"/>
              </w:rPr>
            </w:pPr>
            <w:r w:rsidRPr="003F2178">
              <w:rPr>
                <w:b/>
                <w:bCs/>
                <w:i/>
                <w:iCs/>
                <w:lang w:val="en-GB"/>
              </w:rPr>
              <w:t>Line pipe of a kind used for oil or gas pipelines, seamless, of iron or steel, of an external diameter of &gt; 406,4 mm (excl. products of stainless steel or of cast iron)</w:t>
            </w:r>
          </w:p>
        </w:tc>
      </w:tr>
      <w:tr w14:paraId="2928058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AEEA817" w14:textId="77777777">
            <w:pPr>
              <w:pStyle w:val="Normal6a"/>
              <w:rPr>
                <w:b/>
                <w:bCs/>
                <w:i/>
                <w:iCs/>
                <w:lang w:val="en-GB"/>
              </w:rPr>
            </w:pPr>
            <w:r w:rsidRPr="003F2178">
              <w:rPr>
                <w:b/>
                <w:bCs/>
                <w:i/>
                <w:iCs/>
                <w:lang w:val="en-GB"/>
              </w:rPr>
              <w:t>73042200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0B349ED" w14:textId="77777777">
            <w:pPr>
              <w:pStyle w:val="Normal6a"/>
              <w:rPr>
                <w:b/>
                <w:bCs/>
                <w:i/>
                <w:iCs/>
                <w:lang w:val="en-GB"/>
              </w:rPr>
            </w:pPr>
            <w:r w:rsidRPr="003F2178">
              <w:rPr>
                <w:b/>
                <w:bCs/>
                <w:i/>
                <w:iCs/>
                <w:lang w:val="en-GB"/>
              </w:rPr>
              <w:t>Drill pipe, seamless, of stainless steel, of a kind used in drilling for oil or gas</w:t>
            </w:r>
          </w:p>
        </w:tc>
      </w:tr>
      <w:tr w14:paraId="7B0F51D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F69E72F" w14:textId="77777777">
            <w:pPr>
              <w:pStyle w:val="Normal6a"/>
              <w:rPr>
                <w:b/>
                <w:bCs/>
                <w:i/>
                <w:iCs/>
                <w:lang w:val="en-GB"/>
              </w:rPr>
            </w:pPr>
            <w:r w:rsidRPr="003F2178">
              <w:rPr>
                <w:b/>
                <w:bCs/>
                <w:i/>
                <w:iCs/>
                <w:lang w:val="en-GB"/>
              </w:rPr>
              <w:t>73042300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CD6E4AC" w14:textId="77777777">
            <w:pPr>
              <w:pStyle w:val="Normal6a"/>
              <w:rPr>
                <w:b/>
                <w:bCs/>
                <w:i/>
                <w:iCs/>
                <w:lang w:val="en-GB"/>
              </w:rPr>
            </w:pPr>
            <w:r w:rsidRPr="003F2178">
              <w:rPr>
                <w:b/>
                <w:bCs/>
                <w:i/>
                <w:iCs/>
                <w:lang w:val="en-GB"/>
              </w:rPr>
              <w:t>Drill pipe, seamless, of a kind used in drilling for oil or gas, of iron or steel (excl. products of stainless steel or of cast iron)</w:t>
            </w:r>
          </w:p>
        </w:tc>
      </w:tr>
      <w:tr w14:paraId="27A9FBB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C42151" w14:textId="77777777">
            <w:pPr>
              <w:pStyle w:val="Normal6a"/>
              <w:rPr>
                <w:b/>
                <w:bCs/>
                <w:i/>
                <w:iCs/>
                <w:lang w:val="en-GB"/>
              </w:rPr>
            </w:pPr>
            <w:r w:rsidRPr="003F2178">
              <w:rPr>
                <w:b/>
                <w:bCs/>
                <w:i/>
                <w:iCs/>
                <w:lang w:val="en-GB"/>
              </w:rPr>
              <w:t>73042400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3EE37D" w14:textId="77777777">
            <w:pPr>
              <w:pStyle w:val="Normal6a"/>
              <w:rPr>
                <w:b/>
                <w:bCs/>
                <w:i/>
                <w:iCs/>
                <w:lang w:val="en-GB"/>
              </w:rPr>
            </w:pPr>
            <w:r w:rsidRPr="003F2178">
              <w:rPr>
                <w:b/>
                <w:bCs/>
                <w:i/>
                <w:iCs/>
                <w:lang w:val="en-GB"/>
              </w:rPr>
              <w:t>Casing and tubing, seamless, of a kind used for drilling for oil or gas, of stainless steel</w:t>
            </w:r>
          </w:p>
        </w:tc>
      </w:tr>
      <w:tr w14:paraId="35F03C0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F298181" w14:textId="77777777">
            <w:pPr>
              <w:pStyle w:val="Normal6a"/>
              <w:rPr>
                <w:b/>
                <w:bCs/>
                <w:i/>
                <w:iCs/>
                <w:lang w:val="en-GB"/>
              </w:rPr>
            </w:pPr>
            <w:r w:rsidRPr="003F2178">
              <w:rPr>
                <w:b/>
                <w:bCs/>
                <w:i/>
                <w:iCs/>
                <w:lang w:val="en-GB"/>
              </w:rPr>
              <w:t>73042910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65A014A" w14:textId="77777777">
            <w:pPr>
              <w:pStyle w:val="Normal6a"/>
              <w:rPr>
                <w:b/>
                <w:bCs/>
                <w:i/>
                <w:iCs/>
                <w:lang w:val="en-GB"/>
              </w:rPr>
            </w:pPr>
            <w:r w:rsidRPr="003F2178">
              <w:rPr>
                <w:b/>
                <w:bCs/>
                <w:i/>
                <w:iCs/>
                <w:lang w:val="en-GB"/>
              </w:rPr>
              <w:t xml:space="preserve">Casing and tubing of a kind used for drilling </w:t>
            </w:r>
            <w:r w:rsidRPr="003F2178">
              <w:rPr>
                <w:b/>
                <w:bCs/>
                <w:i/>
                <w:iCs/>
                <w:lang w:val="en-GB"/>
              </w:rPr>
              <w:t>for oil or gas, seamless, of iron or steel, of an external diameter &lt; = 168,3 mm (excl. products of cast iron)</w:t>
            </w:r>
          </w:p>
        </w:tc>
      </w:tr>
      <w:tr w14:paraId="51B8585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C3C2266" w14:textId="77777777">
            <w:pPr>
              <w:pStyle w:val="Normal6a"/>
              <w:rPr>
                <w:b/>
                <w:bCs/>
                <w:i/>
                <w:iCs/>
                <w:lang w:val="en-GB"/>
              </w:rPr>
            </w:pPr>
            <w:r w:rsidRPr="003F2178">
              <w:rPr>
                <w:b/>
                <w:bCs/>
                <w:i/>
                <w:iCs/>
                <w:lang w:val="en-GB"/>
              </w:rPr>
              <w:t>73042930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0089EF" w14:textId="77777777">
            <w:pPr>
              <w:pStyle w:val="Normal6a"/>
              <w:rPr>
                <w:b/>
                <w:bCs/>
                <w:i/>
                <w:iCs/>
                <w:lang w:val="en-GB"/>
              </w:rPr>
            </w:pPr>
            <w:r w:rsidRPr="003F2178">
              <w:rPr>
                <w:b/>
                <w:bCs/>
                <w:i/>
                <w:iCs/>
                <w:lang w:val="en-GB"/>
              </w:rPr>
              <w:t>Casing and tubing of a kind used for drilling for oil or gas, seamless, of iron or steel, of an external diameter &gt; 168,3 mm, but &lt; = 406,4 mm (excl. products of cast iron)</w:t>
            </w:r>
          </w:p>
        </w:tc>
      </w:tr>
      <w:tr w14:paraId="056CCAD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822A6A7" w14:textId="77777777">
            <w:pPr>
              <w:pStyle w:val="Normal6a"/>
              <w:rPr>
                <w:b/>
                <w:bCs/>
                <w:i/>
                <w:iCs/>
                <w:lang w:val="en-GB"/>
              </w:rPr>
            </w:pPr>
            <w:r w:rsidRPr="003F2178">
              <w:rPr>
                <w:b/>
                <w:bCs/>
                <w:i/>
                <w:iCs/>
                <w:lang w:val="en-GB"/>
              </w:rPr>
              <w:t>73042990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60175A" w14:textId="77777777">
            <w:pPr>
              <w:pStyle w:val="Normal6a"/>
              <w:rPr>
                <w:b/>
                <w:bCs/>
                <w:i/>
                <w:iCs/>
                <w:lang w:val="en-GB"/>
              </w:rPr>
            </w:pPr>
            <w:r w:rsidRPr="003F2178">
              <w:rPr>
                <w:b/>
                <w:bCs/>
                <w:i/>
                <w:iCs/>
                <w:lang w:val="en-GB"/>
              </w:rPr>
              <w:t>Casing and tubing of a kind used for drilling for oil or gas, seamless, of iron or steel, of an external diameter &gt; 406,4 mm (excl. products of cast iron)</w:t>
            </w:r>
          </w:p>
        </w:tc>
      </w:tr>
      <w:tr w14:paraId="76AC9FC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9AF3ABB" w14:textId="77777777">
            <w:pPr>
              <w:pStyle w:val="Normal6a"/>
              <w:rPr>
                <w:b/>
                <w:bCs/>
                <w:i/>
                <w:iCs/>
                <w:lang w:val="en-GB"/>
              </w:rPr>
            </w:pPr>
            <w:r w:rsidRPr="003F2178">
              <w:rPr>
                <w:b/>
                <w:bCs/>
                <w:i/>
                <w:iCs/>
                <w:lang w:val="en-GB"/>
              </w:rPr>
              <w:t>73043120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26CE57D" w14:textId="77777777">
            <w:pPr>
              <w:pStyle w:val="Normal6a"/>
              <w:rPr>
                <w:b/>
                <w:bCs/>
                <w:i/>
                <w:iCs/>
                <w:lang w:val="en-GB"/>
              </w:rPr>
            </w:pPr>
            <w:r w:rsidRPr="003F2178">
              <w:rPr>
                <w:b/>
                <w:bCs/>
                <w:i/>
                <w:iCs/>
                <w:lang w:val="en-GB"/>
              </w:rPr>
              <w:t>Precision tubes, seamless, of circular cross-section, of iron or non-alloy steel, cold-drawn or cold-rolled "cold-reduced" (excl. line pipe of a kind used for oil or gas pipelines or casing and tubing of a kind used for drilling for oil or gas)</w:t>
            </w:r>
          </w:p>
        </w:tc>
      </w:tr>
      <w:tr w14:paraId="6D4542B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77BB944" w14:textId="77777777">
            <w:pPr>
              <w:pStyle w:val="Normal6a"/>
              <w:rPr>
                <w:b/>
                <w:bCs/>
                <w:i/>
                <w:iCs/>
                <w:lang w:val="en-GB"/>
              </w:rPr>
            </w:pPr>
            <w:r w:rsidRPr="003F2178">
              <w:rPr>
                <w:b/>
                <w:bCs/>
                <w:i/>
                <w:iCs/>
                <w:lang w:val="en-GB"/>
              </w:rPr>
              <w:t>73043180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07F434A" w14:textId="77777777">
            <w:pPr>
              <w:pStyle w:val="Normal6a"/>
              <w:rPr>
                <w:b/>
                <w:bCs/>
                <w:i/>
                <w:iCs/>
                <w:lang w:val="en-GB"/>
              </w:rPr>
            </w:pPr>
            <w:r w:rsidRPr="003F2178">
              <w:rPr>
                <w:b/>
                <w:bCs/>
                <w:i/>
                <w:iCs/>
                <w:lang w:val="en-GB"/>
              </w:rPr>
              <w:t>Tubes, pipes and hollow profiles, seamless, of circular cross-section, of iron or non-alloy steel, cold-drawn or cold-rolled "cold-reduced" (excl. cast iron products, line pipe of a kind used for oil or gas pipelines, casing and tubing of a kind used for drilling for oil or gas and precision tubes)</w:t>
            </w:r>
          </w:p>
        </w:tc>
      </w:tr>
      <w:tr w14:paraId="05150C8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1CBE8C" w14:textId="77777777">
            <w:pPr>
              <w:pStyle w:val="Normal6a"/>
              <w:rPr>
                <w:b/>
                <w:bCs/>
                <w:i/>
                <w:iCs/>
                <w:lang w:val="en-GB"/>
              </w:rPr>
            </w:pPr>
            <w:r w:rsidRPr="003F2178">
              <w:rPr>
                <w:b/>
                <w:bCs/>
                <w:i/>
                <w:iCs/>
                <w:lang w:val="en-GB"/>
              </w:rPr>
              <w:t>73043950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C6BB88" w14:textId="77777777">
            <w:pPr>
              <w:pStyle w:val="Normal6a"/>
              <w:rPr>
                <w:b/>
                <w:bCs/>
                <w:i/>
                <w:iCs/>
                <w:lang w:val="en-GB"/>
              </w:rPr>
            </w:pPr>
            <w:r w:rsidRPr="003F2178">
              <w:rPr>
                <w:b/>
                <w:bCs/>
                <w:i/>
                <w:iCs/>
                <w:lang w:val="en-GB"/>
              </w:rPr>
              <w:t>Threaded or threadable tubes "gas pipe", seamless, of iron or non-alloy steel (excl. of cast iron)</w:t>
            </w:r>
          </w:p>
        </w:tc>
      </w:tr>
      <w:tr w14:paraId="212CE65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38D57E7" w14:textId="77777777">
            <w:pPr>
              <w:pStyle w:val="Normal6a"/>
              <w:rPr>
                <w:b/>
                <w:bCs/>
                <w:i/>
                <w:iCs/>
                <w:lang w:val="en-GB"/>
              </w:rPr>
            </w:pPr>
            <w:r w:rsidRPr="003F2178">
              <w:rPr>
                <w:b/>
                <w:bCs/>
                <w:i/>
                <w:iCs/>
                <w:lang w:val="en-GB"/>
              </w:rPr>
              <w:t>73043982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07204BF" w14:textId="77777777">
            <w:pPr>
              <w:pStyle w:val="Normal6a"/>
              <w:rPr>
                <w:b/>
                <w:bCs/>
                <w:i/>
                <w:iCs/>
                <w:lang w:val="en-GB"/>
              </w:rPr>
            </w:pPr>
            <w:r w:rsidRPr="003F2178">
              <w:rPr>
                <w:b/>
                <w:bCs/>
                <w:i/>
                <w:iCs/>
                <w:lang w:val="en-GB"/>
              </w:rPr>
              <w:t>Tubes, pipes and hollow profiles, seamless, of circular cross-section, of iron or non-alloy steel, of an external diameter of &lt; = 168,3 mm (excl. cold-drawn or cold-rolled, of cast iron, line pipe of a kind used for oil or gas pipelines, casing, tubing and drill pipe of a kind used in drilling for oil or gas and tubes, and gas pipes of subheading 7304 39 50)</w:t>
            </w:r>
          </w:p>
        </w:tc>
      </w:tr>
      <w:tr w14:paraId="24C45B1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28D27A4" w14:textId="77777777">
            <w:pPr>
              <w:pStyle w:val="Normal6a"/>
              <w:rPr>
                <w:b/>
                <w:bCs/>
                <w:i/>
                <w:iCs/>
                <w:lang w:val="en-GB"/>
              </w:rPr>
            </w:pPr>
            <w:r w:rsidRPr="003F2178">
              <w:rPr>
                <w:b/>
                <w:bCs/>
                <w:i/>
                <w:iCs/>
                <w:lang w:val="en-GB"/>
              </w:rPr>
              <w:t>73043988</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C36937A" w14:textId="77777777">
            <w:pPr>
              <w:pStyle w:val="Normal6a"/>
              <w:rPr>
                <w:b/>
                <w:bCs/>
                <w:i/>
                <w:iCs/>
                <w:lang w:val="en-GB"/>
              </w:rPr>
            </w:pPr>
            <w:r w:rsidRPr="003F2178">
              <w:rPr>
                <w:b/>
                <w:bCs/>
                <w:i/>
                <w:iCs/>
                <w:lang w:val="en-GB"/>
              </w:rPr>
              <w:t>Tubes, pipes and hollow profiles, seamless, of circular cross-section, of iron or non-alloy steel, of an external diameter of &gt; 406,4 mm (excl. cold-drawn or cold-rolled, of cast iron, line pipe of a kind used for oil or gas pipelines, casing, tubing and drill pipe of a kind used in drilling for oil or gas and tubes, and gas pipes of subheading 7304 39 50)</w:t>
            </w:r>
          </w:p>
        </w:tc>
      </w:tr>
      <w:tr w14:paraId="25A244B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BE6EB1B" w14:textId="77777777">
            <w:pPr>
              <w:pStyle w:val="Normal6a"/>
              <w:rPr>
                <w:b/>
                <w:bCs/>
                <w:i/>
                <w:iCs/>
                <w:lang w:val="en-GB"/>
              </w:rPr>
            </w:pPr>
            <w:r w:rsidRPr="003F2178">
              <w:rPr>
                <w:b/>
                <w:bCs/>
                <w:i/>
                <w:iCs/>
                <w:lang w:val="en-GB"/>
              </w:rPr>
              <w:t>73044100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4D62050" w14:textId="77777777">
            <w:pPr>
              <w:pStyle w:val="Normal6a"/>
              <w:rPr>
                <w:b/>
                <w:bCs/>
                <w:i/>
                <w:iCs/>
                <w:lang w:val="en-GB"/>
              </w:rPr>
            </w:pPr>
            <w:r w:rsidRPr="003F2178">
              <w:rPr>
                <w:b/>
                <w:bCs/>
                <w:i/>
                <w:iCs/>
                <w:lang w:val="en-GB"/>
              </w:rPr>
              <w:t>Tubes, pipes and hollow profiles, seamless, of circular cross-section, of stainless steel, cold-</w:t>
            </w:r>
            <w:r w:rsidRPr="003F2178">
              <w:rPr>
                <w:b/>
                <w:bCs/>
                <w:i/>
                <w:iCs/>
                <w:lang w:val="en-GB"/>
              </w:rPr>
              <w:t>drawn or cold-rolled "cold-reduced" (excl. line pipe of a kind used for oil or gas pipelines, casing and tubing of a kind used for drilling for oil or gas)</w:t>
            </w:r>
          </w:p>
        </w:tc>
      </w:tr>
      <w:tr w14:paraId="31E91E4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D32643D" w14:textId="77777777">
            <w:pPr>
              <w:pStyle w:val="Normal6a"/>
              <w:rPr>
                <w:b/>
                <w:bCs/>
                <w:i/>
                <w:iCs/>
                <w:lang w:val="en-GB"/>
              </w:rPr>
            </w:pPr>
            <w:r w:rsidRPr="003F2178">
              <w:rPr>
                <w:b/>
                <w:bCs/>
                <w:i/>
                <w:iCs/>
                <w:lang w:val="en-GB"/>
              </w:rPr>
              <w:t>73044983</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3C507F" w14:textId="77777777">
            <w:pPr>
              <w:pStyle w:val="Normal6a"/>
              <w:rPr>
                <w:b/>
                <w:bCs/>
                <w:i/>
                <w:iCs/>
                <w:lang w:val="en-GB"/>
              </w:rPr>
            </w:pPr>
            <w:r w:rsidRPr="003F2178">
              <w:rPr>
                <w:b/>
                <w:bCs/>
                <w:i/>
                <w:iCs/>
                <w:lang w:val="en-GB"/>
              </w:rPr>
              <w:t>Tubes, pipes and hollow profiles, seamless, of circular cross-section, of stainless steel, of an external diameter of &lt; = 168,3 mm (excl. cold-drawn or cold-rolled, line pipe of a kind used for oil or gas pipelines, and casing and tubing of a kind used for drilling for oil or gas and tubes)</w:t>
            </w:r>
          </w:p>
        </w:tc>
      </w:tr>
      <w:tr w14:paraId="6F8D411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73AA936" w14:textId="77777777">
            <w:pPr>
              <w:pStyle w:val="Normal6a"/>
              <w:rPr>
                <w:b/>
                <w:bCs/>
                <w:i/>
                <w:iCs/>
                <w:lang w:val="en-GB"/>
              </w:rPr>
            </w:pPr>
            <w:r w:rsidRPr="003F2178">
              <w:rPr>
                <w:b/>
                <w:bCs/>
                <w:i/>
                <w:iCs/>
                <w:lang w:val="en-GB"/>
              </w:rPr>
              <w:t>73044985</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07A514A" w14:textId="77777777">
            <w:pPr>
              <w:pStyle w:val="Normal6a"/>
              <w:rPr>
                <w:b/>
                <w:bCs/>
                <w:i/>
                <w:iCs/>
                <w:lang w:val="en-GB"/>
              </w:rPr>
            </w:pPr>
            <w:r w:rsidRPr="003F2178">
              <w:rPr>
                <w:b/>
                <w:bCs/>
                <w:i/>
                <w:iCs/>
                <w:lang w:val="en-GB"/>
              </w:rPr>
              <w:t>Tubes, pipes and hollow profiles, seamless, of circular cross-section, of stainless steel, of an external diameter of &gt; 168,3 mm but &lt; = 406,4 mm (excl. cold-drawn or cold-rolled, line pipe of a kind used for oil or gas pipelines, and casing and tubing of a kind used for drilling for oil or gas and tubes)</w:t>
            </w:r>
          </w:p>
        </w:tc>
      </w:tr>
      <w:tr w14:paraId="767E96D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9074549" w14:textId="77777777">
            <w:pPr>
              <w:pStyle w:val="Normal6a"/>
              <w:rPr>
                <w:b/>
                <w:bCs/>
                <w:i/>
                <w:iCs/>
                <w:lang w:val="en-GB"/>
              </w:rPr>
            </w:pPr>
            <w:r w:rsidRPr="003F2178">
              <w:rPr>
                <w:b/>
                <w:bCs/>
                <w:i/>
                <w:iCs/>
                <w:lang w:val="en-GB"/>
              </w:rPr>
              <w:t>73044989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6F9C16F" w14:textId="77777777">
            <w:pPr>
              <w:pStyle w:val="Normal6a"/>
              <w:rPr>
                <w:b/>
                <w:bCs/>
                <w:i/>
                <w:iCs/>
                <w:lang w:val="en-GB"/>
              </w:rPr>
            </w:pPr>
            <w:r w:rsidRPr="003F2178">
              <w:rPr>
                <w:b/>
                <w:bCs/>
                <w:i/>
                <w:iCs/>
                <w:lang w:val="en-GB"/>
              </w:rPr>
              <w:t>Tubes, pipes and hollow profiles, seamless, of circular cross-section, of stainless steel, of an external diameter of &gt; 406,4 mm (excl. cold-drawn or cold-rolled, line pipe of a kind used for oil or gas pipelines, and casing and tubing of a kind used for drilling for oil or gas and tubes)</w:t>
            </w:r>
          </w:p>
        </w:tc>
      </w:tr>
      <w:tr w14:paraId="5DB2331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6D95F0" w14:textId="77777777">
            <w:pPr>
              <w:pStyle w:val="Normal6a"/>
              <w:rPr>
                <w:b/>
                <w:bCs/>
                <w:i/>
                <w:iCs/>
                <w:lang w:val="en-GB"/>
              </w:rPr>
            </w:pPr>
            <w:r w:rsidRPr="003F2178">
              <w:rPr>
                <w:b/>
                <w:bCs/>
                <w:i/>
                <w:iCs/>
                <w:lang w:val="en-GB"/>
              </w:rPr>
              <w:t>73045181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41DFE51" w14:textId="77777777">
            <w:pPr>
              <w:pStyle w:val="Normal6a"/>
              <w:rPr>
                <w:b/>
                <w:bCs/>
                <w:i/>
                <w:iCs/>
                <w:lang w:val="en-GB"/>
              </w:rPr>
            </w:pPr>
            <w:r w:rsidRPr="003F2178">
              <w:rPr>
                <w:b/>
                <w:bCs/>
                <w:i/>
                <w:iCs/>
                <w:lang w:val="en-GB"/>
              </w:rPr>
              <w:t>Precision tubes, seamless, of circular cross-section, of alloy steel other than stainless, cold-drawn or cold-rolled "cold-reduced" (excl. line pipe of a kind used for oil or gas pipelines, casing and tubing of a kind used for drilling for oil and tubes, and pipes and hollow profiles, straight and of uniform wall-thickness, containing by weight &gt; = 0,9% but &lt; = 1,15% carbon and &gt; = 0,5% but &lt; = 2% chrome, whether or not containing by weight &lt; = 0,5% molybdenum)</w:t>
            </w:r>
          </w:p>
        </w:tc>
      </w:tr>
      <w:tr w14:paraId="47DE002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5E7550" w14:textId="77777777">
            <w:pPr>
              <w:pStyle w:val="Normal6a"/>
              <w:rPr>
                <w:b/>
                <w:bCs/>
                <w:i/>
                <w:iCs/>
                <w:lang w:val="en-GB"/>
              </w:rPr>
            </w:pPr>
            <w:r w:rsidRPr="003F2178">
              <w:rPr>
                <w:b/>
                <w:bCs/>
                <w:i/>
                <w:iCs/>
                <w:lang w:val="en-GB"/>
              </w:rPr>
              <w:t>73045189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C738E1" w14:textId="77777777">
            <w:pPr>
              <w:pStyle w:val="Normal6a"/>
              <w:rPr>
                <w:b/>
                <w:bCs/>
                <w:i/>
                <w:iCs/>
                <w:lang w:val="en-GB"/>
              </w:rPr>
            </w:pPr>
            <w:r w:rsidRPr="003F2178">
              <w:rPr>
                <w:b/>
                <w:bCs/>
                <w:i/>
                <w:iCs/>
                <w:lang w:val="en-GB"/>
              </w:rPr>
              <w:t xml:space="preserve">Tubes, pipes and hollow profiles, seamless, of circular cross-section, of alloy steel other than stainless, not cold-drawn or cold-rolled "cold-reduced" (excl. line pipe of a kind used for oil or gas pipelines, casing and tubing of a kind used for drilling for oil, precision tubes, and pipes and hollow profiles, straight and of uniform wall-thickness, containing by weight &gt; = 0,9% but &lt; = 1,15% carbon and &gt; = 0,5% but &lt; = 2% chrome, whether or not containing by </w:t>
            </w:r>
            <w:r w:rsidRPr="003F2178">
              <w:rPr>
                <w:b/>
                <w:bCs/>
                <w:i/>
                <w:iCs/>
                <w:lang w:val="en-GB"/>
              </w:rPr>
              <w:t>weight &lt; = 0,5% molybdenum)</w:t>
            </w:r>
          </w:p>
        </w:tc>
      </w:tr>
      <w:tr w14:paraId="71B4B88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B7DD83" w14:textId="77777777">
            <w:pPr>
              <w:pStyle w:val="Normal6a"/>
              <w:rPr>
                <w:b/>
                <w:bCs/>
                <w:i/>
                <w:iCs/>
                <w:lang w:val="en-GB"/>
              </w:rPr>
            </w:pPr>
            <w:r w:rsidRPr="003F2178">
              <w:rPr>
                <w:b/>
                <w:bCs/>
                <w:i/>
                <w:iCs/>
                <w:lang w:val="en-GB"/>
              </w:rPr>
              <w:t>73045930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AB9B72A" w14:textId="77777777">
            <w:pPr>
              <w:pStyle w:val="Normal6a"/>
              <w:rPr>
                <w:b/>
                <w:bCs/>
                <w:i/>
                <w:iCs/>
                <w:lang w:val="en-GB"/>
              </w:rPr>
            </w:pPr>
            <w:r w:rsidRPr="003F2178">
              <w:rPr>
                <w:b/>
                <w:bCs/>
                <w:i/>
                <w:iCs/>
                <w:lang w:val="en-GB"/>
              </w:rPr>
              <w:t>Tubes, pipes and hollow profiles of alloy steel (excl. stainless), seamless, of circular cross-section (not cold-drawn or cold-rolled), straight and of uniform wall-thickness, containing by weight &gt; = 0,9% but &lt; = 1,15% carbon and &gt;= 0,5% but &lt; = 2% chromium, whether or not containing by weight &lt; = 0,5% molybdenum (excl. tubes, pipes and hollow profiles of subheadings 7304 19 to 7304 29)</w:t>
            </w:r>
          </w:p>
        </w:tc>
      </w:tr>
      <w:tr w14:paraId="7F91063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D17C698" w14:textId="77777777">
            <w:pPr>
              <w:pStyle w:val="Normal6a"/>
              <w:rPr>
                <w:b/>
                <w:bCs/>
                <w:i/>
                <w:iCs/>
                <w:lang w:val="en-GB"/>
              </w:rPr>
            </w:pPr>
            <w:r w:rsidRPr="003F2178">
              <w:rPr>
                <w:b/>
                <w:bCs/>
                <w:i/>
                <w:iCs/>
                <w:lang w:val="en-GB"/>
              </w:rPr>
              <w:t>73045982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2A8DDC" w14:textId="77777777">
            <w:pPr>
              <w:pStyle w:val="Normal6a"/>
              <w:rPr>
                <w:b/>
                <w:bCs/>
                <w:i/>
                <w:iCs/>
                <w:lang w:val="en-GB"/>
              </w:rPr>
            </w:pPr>
            <w:r w:rsidRPr="003F2178">
              <w:rPr>
                <w:b/>
                <w:bCs/>
                <w:i/>
                <w:iCs/>
                <w:lang w:val="en-GB"/>
              </w:rPr>
              <w:t>Tubes, pipes and hollow profiles, seamless, of circular cross-section, of alloy steel other than stainless, of an external diameter of &lt;= 168,3 mm (excl. cold-drawn or cold-rolled, line pipe of a kind used for oil or gas pipelines, casing and tubing of a kind used for drilling for oil or gas, and products of subheading 7304 59 30)</w:t>
            </w:r>
          </w:p>
        </w:tc>
      </w:tr>
      <w:tr w14:paraId="5DF78CF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9A75466" w14:textId="77777777">
            <w:pPr>
              <w:pStyle w:val="Normal6a"/>
              <w:rPr>
                <w:b/>
                <w:bCs/>
                <w:i/>
                <w:iCs/>
                <w:lang w:val="en-GB"/>
              </w:rPr>
            </w:pPr>
            <w:r w:rsidRPr="003F2178">
              <w:rPr>
                <w:b/>
                <w:bCs/>
                <w:i/>
                <w:iCs/>
                <w:lang w:val="en-GB"/>
              </w:rPr>
              <w:t>73045983</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35DBBBA" w14:textId="77777777">
            <w:pPr>
              <w:pStyle w:val="Normal6a"/>
              <w:rPr>
                <w:b/>
                <w:bCs/>
                <w:i/>
                <w:iCs/>
                <w:lang w:val="en-GB"/>
              </w:rPr>
            </w:pPr>
            <w:r w:rsidRPr="003F2178">
              <w:rPr>
                <w:b/>
                <w:bCs/>
                <w:i/>
                <w:iCs/>
                <w:lang w:val="en-GB"/>
              </w:rPr>
              <w:t>Tubes, pipes and hollow profiles, seamless, of circular cross-section, of alloy steel other than stainless, of an external diameter of &gt; 168,3 mm but &lt;= 406,4 mm (excl. cold-drawn or cold-rolled, line pipe of a kind used for oil or gas pipelines, casing and tubing of a kind used for drilling for oil or gas, and products of subheading 7304 59 30)</w:t>
            </w:r>
          </w:p>
        </w:tc>
      </w:tr>
      <w:tr w14:paraId="2B05E38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CE88525" w14:textId="77777777">
            <w:pPr>
              <w:pStyle w:val="Normal6a"/>
              <w:rPr>
                <w:b/>
                <w:bCs/>
                <w:i/>
                <w:iCs/>
                <w:lang w:val="en-GB"/>
              </w:rPr>
            </w:pPr>
            <w:r w:rsidRPr="003F2178">
              <w:rPr>
                <w:b/>
                <w:bCs/>
                <w:i/>
                <w:iCs/>
                <w:lang w:val="en-GB"/>
              </w:rPr>
              <w:t>73045989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F48E854" w14:textId="77777777">
            <w:pPr>
              <w:pStyle w:val="Normal6a"/>
              <w:rPr>
                <w:b/>
                <w:bCs/>
                <w:i/>
                <w:iCs/>
                <w:lang w:val="en-GB"/>
              </w:rPr>
            </w:pPr>
            <w:r w:rsidRPr="003F2178">
              <w:rPr>
                <w:b/>
                <w:bCs/>
                <w:i/>
                <w:iCs/>
                <w:lang w:val="en-GB"/>
              </w:rPr>
              <w:t>Tubes, pipes and hollow profiles, seamless, of circular cross-section, of alloy steel other than stainless, of an external diameter of &gt; 406,4 mm (excl. cold-drawn or cold-rolled, line pipe of a kind used for oil or gas pipelines, casing and tubing of a kind used for drilling for oil or gas, and products of subheading 7304 59 30)</w:t>
            </w:r>
          </w:p>
        </w:tc>
      </w:tr>
      <w:tr w14:paraId="364CCC1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BF60251" w14:textId="77777777">
            <w:pPr>
              <w:pStyle w:val="Normal6a"/>
              <w:rPr>
                <w:b/>
                <w:bCs/>
                <w:i/>
                <w:iCs/>
                <w:lang w:val="en-GB"/>
              </w:rPr>
            </w:pPr>
            <w:r w:rsidRPr="003F2178">
              <w:rPr>
                <w:b/>
                <w:bCs/>
                <w:i/>
                <w:iCs/>
                <w:lang w:val="en-GB"/>
              </w:rPr>
              <w:t>73049000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7C39C37" w14:textId="77777777">
            <w:pPr>
              <w:pStyle w:val="Normal6a"/>
              <w:rPr>
                <w:b/>
                <w:bCs/>
                <w:i/>
                <w:iCs/>
                <w:lang w:val="en-GB"/>
              </w:rPr>
            </w:pPr>
            <w:r w:rsidRPr="003F2178">
              <w:rPr>
                <w:b/>
                <w:bCs/>
                <w:i/>
                <w:iCs/>
                <w:lang w:val="en-GB"/>
              </w:rPr>
              <w:t>Tubes, pipes and hollow profiles, seamless, of non-circular cross-section, of iron or steel (excl. products of cast iron)</w:t>
            </w:r>
          </w:p>
        </w:tc>
      </w:tr>
      <w:tr w14:paraId="0789950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B3D52BC" w14:textId="77777777">
            <w:pPr>
              <w:pStyle w:val="Normal6a"/>
              <w:rPr>
                <w:b/>
                <w:bCs/>
                <w:i/>
                <w:iCs/>
                <w:lang w:val="en-GB"/>
              </w:rPr>
            </w:pPr>
            <w:r w:rsidRPr="003F2178">
              <w:rPr>
                <w:b/>
                <w:bCs/>
                <w:i/>
                <w:iCs/>
                <w:lang w:val="en-GB"/>
              </w:rPr>
              <w:t>73051100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A9BD6BB" w14:textId="77777777">
            <w:pPr>
              <w:pStyle w:val="Normal6a"/>
              <w:rPr>
                <w:b/>
                <w:bCs/>
                <w:i/>
                <w:iCs/>
                <w:lang w:val="en-GB"/>
              </w:rPr>
            </w:pPr>
            <w:r w:rsidRPr="003F2178">
              <w:rPr>
                <w:b/>
                <w:bCs/>
                <w:i/>
                <w:iCs/>
                <w:lang w:val="en-GB"/>
              </w:rPr>
              <w:t>Line pipe of a kind used for oil or gas pipelines, having circular cross-sections and an external diameter of &gt; 406,4 mm, of iron or steel, longitudinally submerged arc welded</w:t>
            </w:r>
          </w:p>
        </w:tc>
      </w:tr>
      <w:tr w14:paraId="4F7158B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2635BC" w14:textId="77777777">
            <w:pPr>
              <w:pStyle w:val="Normal6a"/>
              <w:rPr>
                <w:b/>
                <w:bCs/>
                <w:i/>
                <w:iCs/>
                <w:lang w:val="en-GB"/>
              </w:rPr>
            </w:pPr>
            <w:r w:rsidRPr="003F2178">
              <w:rPr>
                <w:b/>
                <w:bCs/>
                <w:i/>
                <w:iCs/>
                <w:lang w:val="en-GB"/>
              </w:rPr>
              <w:t>73051200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8E83622" w14:textId="77777777">
            <w:pPr>
              <w:pStyle w:val="Normal6a"/>
              <w:rPr>
                <w:b/>
                <w:bCs/>
                <w:i/>
                <w:iCs/>
                <w:lang w:val="en-GB"/>
              </w:rPr>
            </w:pPr>
            <w:r w:rsidRPr="003F2178">
              <w:rPr>
                <w:b/>
                <w:bCs/>
                <w:i/>
                <w:iCs/>
                <w:lang w:val="en-GB"/>
              </w:rPr>
              <w:t>Line pipe of a kind used for oil or gas pipelines, having circular cross-sections and an external diameter of &gt; 406,4 mm, of iron or steel, longitudinally arc welded (excl. products longitudinally submerged arc welded)</w:t>
            </w:r>
          </w:p>
        </w:tc>
      </w:tr>
      <w:tr w14:paraId="37D67E8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A66592C" w14:textId="77777777">
            <w:pPr>
              <w:pStyle w:val="Normal6a"/>
              <w:rPr>
                <w:b/>
                <w:bCs/>
                <w:i/>
                <w:iCs/>
                <w:lang w:val="en-GB"/>
              </w:rPr>
            </w:pPr>
            <w:r w:rsidRPr="003F2178">
              <w:rPr>
                <w:b/>
                <w:bCs/>
                <w:i/>
                <w:iCs/>
                <w:lang w:val="en-GB"/>
              </w:rPr>
              <w:t>73052000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77D941" w14:textId="77777777">
            <w:pPr>
              <w:pStyle w:val="Normal6a"/>
              <w:rPr>
                <w:b/>
                <w:bCs/>
                <w:i/>
                <w:iCs/>
                <w:lang w:val="en-GB"/>
              </w:rPr>
            </w:pPr>
            <w:r w:rsidRPr="003F2178">
              <w:rPr>
                <w:b/>
                <w:bCs/>
                <w:i/>
                <w:iCs/>
                <w:lang w:val="en-GB"/>
              </w:rPr>
              <w:t>Casing of a kind used in drilling for oil or gas, having circular cross-sections and an external diameter of &gt; 406,4 mm, of flat-rolled products of iron or steel</w:t>
            </w:r>
          </w:p>
        </w:tc>
      </w:tr>
      <w:tr w14:paraId="608B7AB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AC030A5" w14:textId="77777777">
            <w:pPr>
              <w:pStyle w:val="Normal6a"/>
              <w:rPr>
                <w:b/>
                <w:bCs/>
                <w:i/>
                <w:iCs/>
                <w:lang w:val="en-GB"/>
              </w:rPr>
            </w:pPr>
            <w:r w:rsidRPr="003F2178">
              <w:rPr>
                <w:b/>
                <w:bCs/>
                <w:i/>
                <w:iCs/>
                <w:lang w:val="en-GB"/>
              </w:rPr>
              <w:t>73053100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170799" w14:textId="77777777">
            <w:pPr>
              <w:pStyle w:val="Normal6a"/>
              <w:rPr>
                <w:b/>
                <w:bCs/>
                <w:i/>
                <w:iCs/>
                <w:lang w:val="en-GB"/>
              </w:rPr>
            </w:pPr>
            <w:r w:rsidRPr="003F2178">
              <w:rPr>
                <w:b/>
                <w:bCs/>
                <w:i/>
                <w:iCs/>
                <w:lang w:val="en-GB"/>
              </w:rPr>
              <w:t>Tubes and pipes having circular cross-sections and an external diameter of &gt; 406,4 mm, of iron or steel, longitudinally welded (excl. products of a kind used for oil or gas pipelines or of a kind used in drilling for oil or gas)</w:t>
            </w:r>
          </w:p>
        </w:tc>
      </w:tr>
      <w:tr w14:paraId="6CF52EB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F04567" w14:textId="77777777">
            <w:pPr>
              <w:pStyle w:val="Normal6a"/>
              <w:rPr>
                <w:b/>
                <w:bCs/>
                <w:i/>
                <w:iCs/>
                <w:lang w:val="en-GB"/>
              </w:rPr>
            </w:pPr>
            <w:r w:rsidRPr="003F2178">
              <w:rPr>
                <w:b/>
                <w:bCs/>
                <w:i/>
                <w:iCs/>
                <w:lang w:val="en-GB"/>
              </w:rPr>
              <w:t>73061900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A368B8" w14:textId="77777777">
            <w:pPr>
              <w:pStyle w:val="Normal6a"/>
              <w:rPr>
                <w:b/>
                <w:bCs/>
                <w:i/>
                <w:iCs/>
                <w:lang w:val="en-GB"/>
              </w:rPr>
            </w:pPr>
            <w:r w:rsidRPr="003F2178">
              <w:rPr>
                <w:b/>
                <w:bCs/>
                <w:i/>
                <w:iCs/>
                <w:lang w:val="en-GB"/>
              </w:rPr>
              <w:t>Line pipe of a kind used for oil or gas pipelines, welded, of flat-rolled products of iron or steel, of an external diameter of &lt;= 406,4 mm (excl. products of stainless steel or of cast iron)</w:t>
            </w:r>
          </w:p>
        </w:tc>
      </w:tr>
      <w:tr w14:paraId="2089AA8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0CF998" w14:textId="77777777">
            <w:pPr>
              <w:pStyle w:val="Normal6a"/>
              <w:rPr>
                <w:b/>
                <w:bCs/>
                <w:i/>
                <w:iCs/>
                <w:lang w:val="en-GB"/>
              </w:rPr>
            </w:pPr>
            <w:r w:rsidRPr="003F2178">
              <w:rPr>
                <w:b/>
                <w:bCs/>
                <w:i/>
                <w:iCs/>
                <w:lang w:val="en-GB"/>
              </w:rPr>
              <w:t>73062100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DD0062D" w14:textId="77777777">
            <w:pPr>
              <w:pStyle w:val="Normal6a"/>
              <w:rPr>
                <w:b/>
                <w:bCs/>
                <w:i/>
                <w:iCs/>
                <w:lang w:val="en-GB"/>
              </w:rPr>
            </w:pPr>
            <w:r w:rsidRPr="003F2178">
              <w:rPr>
                <w:b/>
                <w:bCs/>
                <w:i/>
                <w:iCs/>
                <w:lang w:val="en-GB"/>
              </w:rPr>
              <w:t>Casing and tubing of a kind used in drilling for oil or gas, welded, of flat-rolled products of stainless steel, of an external diameter of &lt; = 406,4 mm</w:t>
            </w:r>
          </w:p>
        </w:tc>
      </w:tr>
      <w:tr w14:paraId="7443FFB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C6040D4" w14:textId="77777777">
            <w:pPr>
              <w:pStyle w:val="Normal6a"/>
              <w:rPr>
                <w:b/>
                <w:bCs/>
                <w:i/>
                <w:iCs/>
                <w:lang w:val="en-GB"/>
              </w:rPr>
            </w:pPr>
            <w:r w:rsidRPr="003F2178">
              <w:rPr>
                <w:b/>
                <w:bCs/>
                <w:i/>
                <w:iCs/>
                <w:lang w:val="en-GB"/>
              </w:rPr>
              <w:t>73062900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A3F6E7" w14:textId="77777777">
            <w:pPr>
              <w:pStyle w:val="Normal6a"/>
              <w:rPr>
                <w:b/>
                <w:bCs/>
                <w:i/>
                <w:iCs/>
                <w:lang w:val="en-GB"/>
              </w:rPr>
            </w:pPr>
            <w:r w:rsidRPr="003F2178">
              <w:rPr>
                <w:b/>
                <w:bCs/>
                <w:i/>
                <w:iCs/>
                <w:lang w:val="en-GB"/>
              </w:rPr>
              <w:t>Casing and tubing of a kind used in drilling for oil or gas, welded, of flat-rolled products of iron or steel, of an external diameter of &lt;= 406,4 mm (excl. products of stainless steel or of cast iron)</w:t>
            </w:r>
          </w:p>
        </w:tc>
      </w:tr>
      <w:tr w14:paraId="069EB3C7"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FB5FCCC" w14:textId="77777777">
            <w:pPr>
              <w:pStyle w:val="Normal6a"/>
              <w:rPr>
                <w:b/>
                <w:bCs/>
                <w:i/>
                <w:iCs/>
                <w:lang w:val="en-GB"/>
              </w:rPr>
            </w:pPr>
            <w:r w:rsidRPr="003F2178">
              <w:rPr>
                <w:b/>
                <w:bCs/>
                <w:i/>
                <w:iCs/>
                <w:lang w:val="en-GB"/>
              </w:rPr>
              <w:t>73066910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3B01EEA" w14:textId="77777777">
            <w:pPr>
              <w:pStyle w:val="Normal6a"/>
              <w:rPr>
                <w:b/>
                <w:bCs/>
                <w:i/>
                <w:iCs/>
                <w:lang w:val="en-GB"/>
              </w:rPr>
            </w:pPr>
            <w:r w:rsidRPr="003F2178">
              <w:rPr>
                <w:b/>
                <w:bCs/>
                <w:i/>
                <w:iCs/>
                <w:lang w:val="en-GB"/>
              </w:rPr>
              <w:t>Tubes, pipes and hollow profiles, welded, of non-circular cross-section, of stainless steel (excl. tubes and pipes having internal and external circular cross-sections and an external diameter of &gt; 406,4 mm, line pipe of a kind used for oil or gas pipelines or casing and tubing of a kind used in drilling for oil or gas, and tubes and pipes and hollow profiles of square or rectangular cross-section)</w:t>
            </w:r>
          </w:p>
        </w:tc>
      </w:tr>
      <w:tr w14:paraId="59A2492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16398AF" w14:textId="77777777">
            <w:pPr>
              <w:pStyle w:val="Normal6a"/>
              <w:rPr>
                <w:b/>
                <w:bCs/>
                <w:i/>
                <w:iCs/>
                <w:lang w:val="en-GB"/>
              </w:rPr>
            </w:pPr>
            <w:r w:rsidRPr="003F2178">
              <w:rPr>
                <w:b/>
                <w:bCs/>
                <w:i/>
                <w:iCs/>
                <w:lang w:val="en-GB"/>
              </w:rPr>
              <w:t>73066990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4E53EAD" w14:textId="77777777">
            <w:pPr>
              <w:pStyle w:val="Normal6a"/>
              <w:rPr>
                <w:b/>
                <w:bCs/>
                <w:i/>
                <w:iCs/>
                <w:lang w:val="en-GB"/>
              </w:rPr>
            </w:pPr>
            <w:r w:rsidRPr="003F2178">
              <w:rPr>
                <w:b/>
                <w:bCs/>
                <w:i/>
                <w:iCs/>
                <w:lang w:val="en-GB"/>
              </w:rPr>
              <w:t>Tubes, pipes and hollow profiles, welded, of non-circular cross-section, of iron or steel other than stainless steel (excl. tubes and pipes having internal and external circular cross-sections and an external diameter of &gt; 406,4 mm, line pipe of a kind used for oil or gas pipelines or casing and tubing of a kind used in drilling for oil or gas, and tubes and pipes and hollow profiles of square or rectangular cross-section)</w:t>
            </w:r>
          </w:p>
        </w:tc>
      </w:tr>
      <w:tr w14:paraId="3C4F818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1DDB3B0" w14:textId="77777777">
            <w:pPr>
              <w:pStyle w:val="Normal6a"/>
              <w:rPr>
                <w:b/>
                <w:bCs/>
                <w:i/>
                <w:iCs/>
                <w:lang w:val="en-GB"/>
              </w:rPr>
            </w:pPr>
            <w:r w:rsidRPr="003F2178">
              <w:rPr>
                <w:b/>
                <w:bCs/>
                <w:i/>
                <w:iCs/>
                <w:lang w:val="en-GB"/>
              </w:rPr>
              <w:t>73069000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434233" w14:textId="77777777">
            <w:pPr>
              <w:pStyle w:val="Normal6a"/>
              <w:rPr>
                <w:b/>
                <w:bCs/>
                <w:i/>
                <w:iCs/>
                <w:lang w:val="en-GB"/>
              </w:rPr>
            </w:pPr>
            <w:r w:rsidRPr="003F2178">
              <w:rPr>
                <w:b/>
                <w:bCs/>
                <w:i/>
                <w:iCs/>
                <w:lang w:val="en-GB"/>
              </w:rPr>
              <w:t xml:space="preserve">Tubes, pipes and hollow profiles "e.g., open seam, riveted or similarly closed", of iron or steel (excl. of cast iron, seamless or welded tubes and pipes and tubes and pipes having </w:t>
            </w:r>
            <w:r w:rsidRPr="003F2178">
              <w:rPr>
                <w:b/>
                <w:bCs/>
                <w:i/>
                <w:iCs/>
                <w:lang w:val="en-GB"/>
              </w:rPr>
              <w:t>internal and external circular cross-sections and an external diameter of &gt; 406,4 mm)</w:t>
            </w:r>
          </w:p>
        </w:tc>
      </w:tr>
      <w:tr w14:paraId="37E2A81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128301E" w14:textId="77777777">
            <w:pPr>
              <w:pStyle w:val="Normal6a"/>
              <w:rPr>
                <w:b/>
                <w:bCs/>
                <w:i/>
                <w:iCs/>
                <w:lang w:val="en-GB"/>
              </w:rPr>
            </w:pPr>
            <w:r w:rsidRPr="003F2178">
              <w:rPr>
                <w:b/>
                <w:bCs/>
                <w:i/>
                <w:iCs/>
                <w:lang w:val="en-GB"/>
              </w:rPr>
              <w:t>73071910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CACB37" w14:textId="77777777">
            <w:pPr>
              <w:pStyle w:val="Normal6a"/>
              <w:rPr>
                <w:b/>
                <w:bCs/>
                <w:i/>
                <w:iCs/>
                <w:lang w:val="en-GB"/>
              </w:rPr>
            </w:pPr>
            <w:r w:rsidRPr="003F2178">
              <w:rPr>
                <w:b/>
                <w:bCs/>
                <w:i/>
                <w:iCs/>
                <w:lang w:val="en-GB"/>
              </w:rPr>
              <w:t>Tube or pipe fittings of cast iron (excl. of non-malleable)</w:t>
            </w:r>
          </w:p>
        </w:tc>
      </w:tr>
      <w:tr w14:paraId="0281FF2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5658AA" w14:textId="77777777">
            <w:pPr>
              <w:pStyle w:val="Normal6a"/>
              <w:rPr>
                <w:b/>
                <w:bCs/>
                <w:i/>
                <w:iCs/>
                <w:lang w:val="en-GB"/>
              </w:rPr>
            </w:pPr>
            <w:r w:rsidRPr="003F2178">
              <w:rPr>
                <w:b/>
                <w:bCs/>
                <w:i/>
                <w:iCs/>
                <w:lang w:val="en-GB"/>
              </w:rPr>
              <w:t>73071990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9425FC" w14:textId="77777777">
            <w:pPr>
              <w:pStyle w:val="Normal6a"/>
              <w:rPr>
                <w:b/>
                <w:bCs/>
                <w:i/>
                <w:iCs/>
                <w:lang w:val="en-GB"/>
              </w:rPr>
            </w:pPr>
            <w:r w:rsidRPr="003F2178">
              <w:rPr>
                <w:b/>
                <w:bCs/>
                <w:i/>
                <w:iCs/>
                <w:lang w:val="en-GB"/>
              </w:rPr>
              <w:t>Cast tube or pipe fittings of steel</w:t>
            </w:r>
          </w:p>
        </w:tc>
      </w:tr>
      <w:tr w14:paraId="600A596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02737E4" w14:textId="77777777">
            <w:pPr>
              <w:pStyle w:val="Normal6a"/>
              <w:rPr>
                <w:b/>
                <w:bCs/>
                <w:i/>
                <w:iCs/>
                <w:lang w:val="en-GB"/>
              </w:rPr>
            </w:pPr>
            <w:r w:rsidRPr="003F2178">
              <w:rPr>
                <w:b/>
                <w:bCs/>
                <w:i/>
                <w:iCs/>
                <w:lang w:val="en-GB"/>
              </w:rPr>
              <w:t>73072100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B97F7CE" w14:textId="77777777">
            <w:pPr>
              <w:pStyle w:val="Normal6a"/>
              <w:rPr>
                <w:b/>
                <w:bCs/>
                <w:i/>
                <w:iCs/>
                <w:lang w:val="en-GB"/>
              </w:rPr>
            </w:pPr>
            <w:r w:rsidRPr="003F2178">
              <w:rPr>
                <w:b/>
                <w:bCs/>
                <w:i/>
                <w:iCs/>
                <w:lang w:val="en-GB"/>
              </w:rPr>
              <w:t>Flanges of stainless steel (excl. cast products)</w:t>
            </w:r>
          </w:p>
        </w:tc>
      </w:tr>
      <w:tr w14:paraId="4EB5AEC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81392EB" w14:textId="77777777">
            <w:pPr>
              <w:pStyle w:val="Normal6a"/>
              <w:rPr>
                <w:b/>
                <w:bCs/>
                <w:i/>
                <w:iCs/>
                <w:lang w:val="en-GB"/>
              </w:rPr>
            </w:pPr>
            <w:r w:rsidRPr="003F2178">
              <w:rPr>
                <w:b/>
                <w:bCs/>
                <w:i/>
                <w:iCs/>
                <w:lang w:val="en-GB"/>
              </w:rPr>
              <w:t>73072210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F7E915" w14:textId="77777777">
            <w:pPr>
              <w:pStyle w:val="Normal6a"/>
              <w:rPr>
                <w:b/>
                <w:bCs/>
                <w:i/>
                <w:iCs/>
                <w:lang w:val="en-GB"/>
              </w:rPr>
            </w:pPr>
            <w:r w:rsidRPr="003F2178">
              <w:rPr>
                <w:b/>
                <w:bCs/>
                <w:i/>
                <w:iCs/>
                <w:lang w:val="en-GB"/>
              </w:rPr>
              <w:t>Sleeves, of stainless steel, threaded (excl. cast products)</w:t>
            </w:r>
          </w:p>
        </w:tc>
      </w:tr>
      <w:tr w14:paraId="2C88D7D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B000F7F" w14:textId="77777777">
            <w:pPr>
              <w:pStyle w:val="Normal6a"/>
              <w:rPr>
                <w:b/>
                <w:bCs/>
                <w:i/>
                <w:iCs/>
                <w:lang w:val="en-GB"/>
              </w:rPr>
            </w:pPr>
            <w:r w:rsidRPr="003F2178">
              <w:rPr>
                <w:b/>
                <w:bCs/>
                <w:i/>
                <w:iCs/>
                <w:lang w:val="en-GB"/>
              </w:rPr>
              <w:t>73072290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C5F3BE0" w14:textId="77777777">
            <w:pPr>
              <w:pStyle w:val="Normal6a"/>
              <w:rPr>
                <w:b/>
                <w:bCs/>
                <w:i/>
                <w:iCs/>
                <w:lang w:val="en-GB"/>
              </w:rPr>
            </w:pPr>
            <w:r w:rsidRPr="003F2178">
              <w:rPr>
                <w:b/>
                <w:bCs/>
                <w:i/>
                <w:iCs/>
                <w:lang w:val="en-GB"/>
              </w:rPr>
              <w:t>Elbows and bends, of stainless steel, threaded (excl. cast products)</w:t>
            </w:r>
          </w:p>
        </w:tc>
      </w:tr>
      <w:tr w14:paraId="251F703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CC45CB" w14:textId="77777777">
            <w:pPr>
              <w:pStyle w:val="Normal6a"/>
              <w:rPr>
                <w:b/>
                <w:bCs/>
                <w:i/>
                <w:iCs/>
                <w:lang w:val="en-GB"/>
              </w:rPr>
            </w:pPr>
            <w:r w:rsidRPr="003F2178">
              <w:rPr>
                <w:b/>
                <w:bCs/>
                <w:i/>
                <w:iCs/>
                <w:lang w:val="en-GB"/>
              </w:rPr>
              <w:t>73072310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F9E408E" w14:textId="77777777">
            <w:pPr>
              <w:pStyle w:val="Normal6a"/>
              <w:rPr>
                <w:b/>
                <w:bCs/>
                <w:i/>
                <w:iCs/>
                <w:lang w:val="en-GB"/>
              </w:rPr>
            </w:pPr>
            <w:r w:rsidRPr="003F2178">
              <w:rPr>
                <w:b/>
                <w:bCs/>
                <w:i/>
                <w:iCs/>
                <w:lang w:val="en-GB"/>
              </w:rPr>
              <w:t>Butt welding elbows and bends of stainless steel (excl. cast products)</w:t>
            </w:r>
          </w:p>
        </w:tc>
      </w:tr>
      <w:tr w14:paraId="067802A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21FAACB" w14:textId="77777777">
            <w:pPr>
              <w:pStyle w:val="Normal6a"/>
              <w:rPr>
                <w:b/>
                <w:bCs/>
                <w:i/>
                <w:iCs/>
                <w:lang w:val="en-GB"/>
              </w:rPr>
            </w:pPr>
            <w:r w:rsidRPr="003F2178">
              <w:rPr>
                <w:b/>
                <w:bCs/>
                <w:i/>
                <w:iCs/>
                <w:lang w:val="en-GB"/>
              </w:rPr>
              <w:t>73072390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3E800EA" w14:textId="77777777">
            <w:pPr>
              <w:pStyle w:val="Normal6a"/>
              <w:rPr>
                <w:b/>
                <w:bCs/>
                <w:i/>
                <w:iCs/>
                <w:lang w:val="en-GB"/>
              </w:rPr>
            </w:pPr>
            <w:r w:rsidRPr="003F2178">
              <w:rPr>
                <w:b/>
                <w:bCs/>
                <w:i/>
                <w:iCs/>
                <w:lang w:val="en-GB"/>
              </w:rPr>
              <w:t>Butt welding tube or pipe fittings of stainless steel (excl. cast products and elbows and bends)</w:t>
            </w:r>
          </w:p>
        </w:tc>
      </w:tr>
      <w:tr w14:paraId="7BA4FA5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50B6F61" w14:textId="77777777">
            <w:pPr>
              <w:pStyle w:val="Normal6a"/>
              <w:rPr>
                <w:b/>
                <w:bCs/>
                <w:i/>
                <w:iCs/>
                <w:lang w:val="en-GB"/>
              </w:rPr>
            </w:pPr>
            <w:r w:rsidRPr="003F2178">
              <w:rPr>
                <w:b/>
                <w:bCs/>
                <w:i/>
                <w:iCs/>
                <w:lang w:val="en-GB"/>
              </w:rPr>
              <w:t>73072910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2BCAF7B" w14:textId="77777777">
            <w:pPr>
              <w:pStyle w:val="Normal6a"/>
              <w:rPr>
                <w:b/>
                <w:bCs/>
                <w:i/>
                <w:iCs/>
                <w:lang w:val="en-GB"/>
              </w:rPr>
            </w:pPr>
            <w:r w:rsidRPr="003F2178">
              <w:rPr>
                <w:b/>
                <w:bCs/>
                <w:i/>
                <w:iCs/>
                <w:lang w:val="en-GB"/>
              </w:rPr>
              <w:t>Threaded tube or pipe fittings of stainless steel (excl. cast products, flanges, elbows, bends and sleeves)</w:t>
            </w:r>
          </w:p>
        </w:tc>
      </w:tr>
      <w:tr w14:paraId="0EDFD86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323E034" w14:textId="77777777">
            <w:pPr>
              <w:pStyle w:val="Normal6a"/>
              <w:rPr>
                <w:b/>
                <w:bCs/>
                <w:i/>
                <w:iCs/>
                <w:lang w:val="en-GB"/>
              </w:rPr>
            </w:pPr>
            <w:r w:rsidRPr="003F2178">
              <w:rPr>
                <w:b/>
                <w:bCs/>
                <w:i/>
                <w:iCs/>
                <w:lang w:val="en-GB"/>
              </w:rPr>
              <w:t>73072980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25CD83A" w14:textId="77777777">
            <w:pPr>
              <w:pStyle w:val="Normal6a"/>
              <w:rPr>
                <w:b/>
                <w:bCs/>
                <w:i/>
                <w:iCs/>
                <w:lang w:val="en-GB"/>
              </w:rPr>
            </w:pPr>
            <w:r w:rsidRPr="003F2178">
              <w:rPr>
                <w:b/>
                <w:bCs/>
                <w:i/>
                <w:iCs/>
                <w:lang w:val="en-GB"/>
              </w:rPr>
              <w:t>Tube or pipe fittings of stainless steel (excl. cast, threaded, butt welding fittings and flanges)</w:t>
            </w:r>
          </w:p>
        </w:tc>
      </w:tr>
      <w:tr w14:paraId="6549AB9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C7EB6A6" w14:textId="77777777">
            <w:pPr>
              <w:pStyle w:val="Normal6a"/>
              <w:rPr>
                <w:b/>
                <w:bCs/>
                <w:i/>
                <w:iCs/>
                <w:lang w:val="en-GB"/>
              </w:rPr>
            </w:pPr>
            <w:r w:rsidRPr="003F2178">
              <w:rPr>
                <w:b/>
                <w:bCs/>
                <w:i/>
                <w:iCs/>
                <w:lang w:val="en-GB"/>
              </w:rPr>
              <w:t>73079100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431CB1B" w14:textId="77777777">
            <w:pPr>
              <w:pStyle w:val="Normal6a"/>
              <w:rPr>
                <w:b/>
                <w:bCs/>
                <w:i/>
                <w:iCs/>
                <w:lang w:val="en-GB"/>
              </w:rPr>
            </w:pPr>
            <w:r w:rsidRPr="003F2178">
              <w:rPr>
                <w:b/>
                <w:bCs/>
                <w:i/>
                <w:iCs/>
                <w:lang w:val="en-GB"/>
              </w:rPr>
              <w:t>Flanges of iron or steel (excl. cast or stainless products)</w:t>
            </w:r>
          </w:p>
        </w:tc>
      </w:tr>
      <w:tr w14:paraId="08CA45B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64999F3" w14:textId="77777777">
            <w:pPr>
              <w:pStyle w:val="Normal6a"/>
              <w:rPr>
                <w:b/>
                <w:bCs/>
                <w:i/>
                <w:iCs/>
                <w:lang w:val="en-GB"/>
              </w:rPr>
            </w:pPr>
            <w:r w:rsidRPr="003F2178">
              <w:rPr>
                <w:b/>
                <w:bCs/>
                <w:i/>
                <w:iCs/>
                <w:lang w:val="en-GB"/>
              </w:rPr>
              <w:t>73079210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0A3D90A" w14:textId="77777777">
            <w:pPr>
              <w:pStyle w:val="Normal6a"/>
              <w:rPr>
                <w:b/>
                <w:bCs/>
                <w:i/>
                <w:iCs/>
                <w:lang w:val="en-GB"/>
              </w:rPr>
            </w:pPr>
            <w:r w:rsidRPr="003F2178">
              <w:rPr>
                <w:b/>
                <w:bCs/>
                <w:i/>
                <w:iCs/>
                <w:lang w:val="en-GB"/>
              </w:rPr>
              <w:t>Sleeves of iron or steel, threaded (excl. cast or of stainless steel)</w:t>
            </w:r>
          </w:p>
        </w:tc>
      </w:tr>
      <w:tr w14:paraId="6E92CAD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2E0C189" w14:textId="77777777">
            <w:pPr>
              <w:pStyle w:val="Normal6a"/>
              <w:rPr>
                <w:b/>
                <w:bCs/>
                <w:i/>
                <w:iCs/>
                <w:lang w:val="en-GB"/>
              </w:rPr>
            </w:pPr>
            <w:r w:rsidRPr="003F2178">
              <w:rPr>
                <w:b/>
                <w:bCs/>
                <w:i/>
                <w:iCs/>
                <w:lang w:val="en-GB"/>
              </w:rPr>
              <w:t>73079290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36D98FD" w14:textId="77777777">
            <w:pPr>
              <w:pStyle w:val="Normal6a"/>
              <w:rPr>
                <w:b/>
                <w:bCs/>
                <w:i/>
                <w:iCs/>
                <w:lang w:val="en-GB"/>
              </w:rPr>
            </w:pPr>
            <w:r w:rsidRPr="003F2178">
              <w:rPr>
                <w:b/>
                <w:bCs/>
                <w:i/>
                <w:iCs/>
                <w:lang w:val="en-GB"/>
              </w:rPr>
              <w:t>Elbows and bends, of iron or steel, threaded (excl. cast or of stainless steel)</w:t>
            </w:r>
          </w:p>
        </w:tc>
      </w:tr>
      <w:tr w14:paraId="695471D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07BBAE0" w14:textId="77777777">
            <w:pPr>
              <w:pStyle w:val="Normal6a"/>
              <w:rPr>
                <w:b/>
                <w:bCs/>
                <w:i/>
                <w:iCs/>
                <w:lang w:val="en-GB"/>
              </w:rPr>
            </w:pPr>
            <w:r w:rsidRPr="003F2178">
              <w:rPr>
                <w:b/>
                <w:bCs/>
                <w:i/>
                <w:iCs/>
                <w:lang w:val="en-GB"/>
              </w:rPr>
              <w:t>73079311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5BCDC18" w14:textId="77777777">
            <w:pPr>
              <w:pStyle w:val="Normal6a"/>
              <w:rPr>
                <w:b/>
                <w:bCs/>
                <w:i/>
                <w:iCs/>
                <w:lang w:val="en-GB"/>
              </w:rPr>
            </w:pPr>
            <w:r w:rsidRPr="003F2178">
              <w:rPr>
                <w:b/>
                <w:bCs/>
                <w:i/>
                <w:iCs/>
                <w:lang w:val="en-GB"/>
              </w:rPr>
              <w:t>Butt welding elbows and bends, of iron or steel, with greatest external diameter &lt; = 609,6 mm (excl. cast iron or stainless steel products)</w:t>
            </w:r>
          </w:p>
        </w:tc>
      </w:tr>
      <w:tr w14:paraId="422C508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79F2462" w14:textId="77777777">
            <w:pPr>
              <w:pStyle w:val="Normal6a"/>
              <w:rPr>
                <w:b/>
                <w:bCs/>
                <w:i/>
                <w:iCs/>
                <w:lang w:val="en-GB"/>
              </w:rPr>
            </w:pPr>
            <w:r w:rsidRPr="003F2178">
              <w:rPr>
                <w:b/>
                <w:bCs/>
                <w:i/>
                <w:iCs/>
                <w:lang w:val="en-GB"/>
              </w:rPr>
              <w:t>73079319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F43AC0D" w14:textId="77777777">
            <w:pPr>
              <w:pStyle w:val="Normal6a"/>
              <w:rPr>
                <w:b/>
                <w:bCs/>
                <w:i/>
                <w:iCs/>
                <w:lang w:val="en-GB"/>
              </w:rPr>
            </w:pPr>
            <w:r w:rsidRPr="003F2178">
              <w:rPr>
                <w:b/>
                <w:bCs/>
                <w:i/>
                <w:iCs/>
                <w:lang w:val="en-GB"/>
              </w:rPr>
              <w:t>Butt welding fittings of iron or steel, with greatest external diameter &lt; = 609,6 mm (excl. cast iron or stainless steel products, elbows, bends and flanges)</w:t>
            </w:r>
          </w:p>
        </w:tc>
      </w:tr>
      <w:tr w14:paraId="26045BE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9194047" w14:textId="77777777">
            <w:pPr>
              <w:pStyle w:val="Normal6a"/>
              <w:rPr>
                <w:b/>
                <w:bCs/>
                <w:i/>
                <w:iCs/>
                <w:lang w:val="en-GB"/>
              </w:rPr>
            </w:pPr>
            <w:r w:rsidRPr="003F2178">
              <w:rPr>
                <w:b/>
                <w:bCs/>
                <w:i/>
                <w:iCs/>
                <w:lang w:val="en-GB"/>
              </w:rPr>
              <w:t>73079391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C3AE59" w14:textId="77777777">
            <w:pPr>
              <w:pStyle w:val="Normal6a"/>
              <w:rPr>
                <w:b/>
                <w:bCs/>
                <w:i/>
                <w:iCs/>
                <w:lang w:val="en-GB"/>
              </w:rPr>
            </w:pPr>
            <w:r w:rsidRPr="003F2178">
              <w:rPr>
                <w:b/>
                <w:bCs/>
                <w:i/>
                <w:iCs/>
                <w:lang w:val="en-GB"/>
              </w:rPr>
              <w:t>Butt welding elbows and bends, of iron or steel, with greatest external diameter &gt; 609,6 mm (excl. cast iron or stainless steel products)</w:t>
            </w:r>
          </w:p>
        </w:tc>
      </w:tr>
      <w:tr w14:paraId="0682AEA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046A961" w14:textId="77777777">
            <w:pPr>
              <w:pStyle w:val="Normal6a"/>
              <w:rPr>
                <w:b/>
                <w:bCs/>
                <w:i/>
                <w:iCs/>
                <w:lang w:val="en-GB"/>
              </w:rPr>
            </w:pPr>
            <w:r w:rsidRPr="003F2178">
              <w:rPr>
                <w:b/>
                <w:bCs/>
                <w:i/>
                <w:iCs/>
                <w:lang w:val="en-GB"/>
              </w:rPr>
              <w:t>73079399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1DC9667" w14:textId="77777777">
            <w:pPr>
              <w:pStyle w:val="Normal6a"/>
              <w:rPr>
                <w:b/>
                <w:bCs/>
                <w:i/>
                <w:iCs/>
                <w:lang w:val="en-GB"/>
              </w:rPr>
            </w:pPr>
            <w:r w:rsidRPr="003F2178">
              <w:rPr>
                <w:b/>
                <w:bCs/>
                <w:i/>
                <w:iCs/>
                <w:lang w:val="en-GB"/>
              </w:rPr>
              <w:t>Butt welding fittings of iron or steel, with greatest external diameter &gt; 609,6 mm (excl. cast iron or stainless steel products, elbows, bends and flanges)</w:t>
            </w:r>
          </w:p>
        </w:tc>
      </w:tr>
      <w:tr w14:paraId="3F7809A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E742B11" w14:textId="77777777">
            <w:pPr>
              <w:pStyle w:val="Normal6a"/>
              <w:rPr>
                <w:b/>
                <w:bCs/>
                <w:i/>
                <w:iCs/>
                <w:lang w:val="en-GB"/>
              </w:rPr>
            </w:pPr>
            <w:r w:rsidRPr="003F2178">
              <w:rPr>
                <w:b/>
                <w:bCs/>
                <w:i/>
                <w:iCs/>
                <w:lang w:val="en-GB"/>
              </w:rPr>
              <w:t>73079910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9A5248D" w14:textId="77777777">
            <w:pPr>
              <w:pStyle w:val="Normal6a"/>
              <w:rPr>
                <w:b/>
                <w:bCs/>
                <w:i/>
                <w:iCs/>
                <w:lang w:val="en-GB"/>
              </w:rPr>
            </w:pPr>
            <w:r w:rsidRPr="003F2178">
              <w:rPr>
                <w:b/>
                <w:bCs/>
                <w:i/>
                <w:iCs/>
                <w:lang w:val="en-GB"/>
              </w:rPr>
              <w:t>Threaded tube or pipe fittings, of iron or steel (excl. cast iron or stainless steel products, flanges, elbows, bends and sleeves)</w:t>
            </w:r>
          </w:p>
        </w:tc>
      </w:tr>
      <w:tr w14:paraId="1C03786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B17B3CB" w14:textId="77777777">
            <w:pPr>
              <w:pStyle w:val="Normal6a"/>
              <w:rPr>
                <w:b/>
                <w:bCs/>
                <w:i/>
                <w:iCs/>
                <w:lang w:val="en-GB"/>
              </w:rPr>
            </w:pPr>
            <w:r w:rsidRPr="003F2178">
              <w:rPr>
                <w:b/>
                <w:bCs/>
                <w:i/>
                <w:iCs/>
                <w:lang w:val="en-GB"/>
              </w:rPr>
              <w:t>73079980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759684F" w14:textId="77777777">
            <w:pPr>
              <w:pStyle w:val="Normal6a"/>
              <w:rPr>
                <w:b/>
                <w:bCs/>
                <w:i/>
                <w:iCs/>
                <w:lang w:val="en-GB"/>
              </w:rPr>
            </w:pPr>
            <w:r w:rsidRPr="003F2178">
              <w:rPr>
                <w:b/>
                <w:bCs/>
                <w:i/>
                <w:iCs/>
                <w:lang w:val="en-GB"/>
              </w:rPr>
              <w:t>Tube or pipe fittings, of iron or steel (excl. of cast iron or stainless steel, threaded, butt welding fittings, and flanges)</w:t>
            </w:r>
          </w:p>
        </w:tc>
      </w:tr>
      <w:tr w14:paraId="638FC5E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C2E5810" w14:textId="77777777">
            <w:pPr>
              <w:pStyle w:val="Normal6a"/>
              <w:rPr>
                <w:b/>
                <w:bCs/>
                <w:i/>
                <w:iCs/>
                <w:lang w:val="en-GB"/>
              </w:rPr>
            </w:pPr>
            <w:r w:rsidRPr="003F2178">
              <w:rPr>
                <w:b/>
                <w:bCs/>
                <w:i/>
                <w:iCs/>
                <w:lang w:val="en-GB"/>
              </w:rPr>
              <w:t>73110013</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8F53F72" w14:textId="77777777">
            <w:pPr>
              <w:pStyle w:val="Normal6a"/>
              <w:rPr>
                <w:b/>
                <w:bCs/>
                <w:i/>
                <w:iCs/>
                <w:lang w:val="en-GB"/>
              </w:rPr>
            </w:pPr>
            <w:r w:rsidRPr="003F2178">
              <w:rPr>
                <w:b/>
                <w:bCs/>
                <w:i/>
                <w:iCs/>
                <w:lang w:val="en-GB"/>
              </w:rPr>
              <w:t>Containers of iron or steel, seamless, for compressed or liquefied gas, for a pressure &gt; = 165 bar, of a capacity &gt; = 20 l to &lt; = 50 l (excl. containers specifically constructed or equipped for one or more types of transport)</w:t>
            </w:r>
          </w:p>
        </w:tc>
      </w:tr>
      <w:tr w14:paraId="5BA26D6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DA78EA0" w14:textId="77777777">
            <w:pPr>
              <w:pStyle w:val="Normal6a"/>
              <w:rPr>
                <w:b/>
                <w:bCs/>
                <w:i/>
                <w:iCs/>
                <w:lang w:val="en-GB"/>
              </w:rPr>
            </w:pPr>
            <w:r w:rsidRPr="003F2178">
              <w:rPr>
                <w:b/>
                <w:bCs/>
                <w:i/>
                <w:iCs/>
                <w:lang w:val="en-GB"/>
              </w:rPr>
              <w:t>73110019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0175EF3" w14:textId="77777777">
            <w:pPr>
              <w:pStyle w:val="Normal6a"/>
              <w:rPr>
                <w:b/>
                <w:bCs/>
                <w:i/>
                <w:iCs/>
                <w:lang w:val="en-GB"/>
              </w:rPr>
            </w:pPr>
            <w:r w:rsidRPr="003F2178">
              <w:rPr>
                <w:b/>
                <w:bCs/>
                <w:i/>
                <w:iCs/>
                <w:lang w:val="en-GB"/>
              </w:rPr>
              <w:t>Containers of iron or steel, seamless, for compressed or liquefied gas, for a pressure &gt; = 165 bar, of a capacity &gt; 50 l (excl. containers specifically constructed or equipped for one or more types of transport)</w:t>
            </w:r>
          </w:p>
        </w:tc>
      </w:tr>
      <w:tr w14:paraId="7318871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14C4CE2" w14:textId="77777777">
            <w:pPr>
              <w:pStyle w:val="Normal6a"/>
              <w:rPr>
                <w:b/>
                <w:bCs/>
                <w:i/>
                <w:iCs/>
                <w:lang w:val="en-GB"/>
              </w:rPr>
            </w:pPr>
            <w:r w:rsidRPr="003F2178">
              <w:rPr>
                <w:b/>
                <w:bCs/>
                <w:i/>
                <w:iCs/>
                <w:lang w:val="en-GB"/>
              </w:rPr>
              <w:t>73110030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72E379E" w14:textId="77777777">
            <w:pPr>
              <w:pStyle w:val="Normal6a"/>
              <w:rPr>
                <w:b/>
                <w:bCs/>
                <w:i/>
                <w:iCs/>
                <w:lang w:val="en-GB"/>
              </w:rPr>
            </w:pPr>
            <w:r w:rsidRPr="003F2178">
              <w:rPr>
                <w:b/>
                <w:bCs/>
                <w:i/>
                <w:iCs/>
                <w:lang w:val="en-GB"/>
              </w:rPr>
              <w:t>Containers of iron or steel, seamless, for compressed or liquefied gas, for a pressure &lt; 165 bar (excl. containers specifically constructed or equipped for one or more types of transport)</w:t>
            </w:r>
          </w:p>
        </w:tc>
      </w:tr>
      <w:tr w14:paraId="2E24153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F0412E5" w14:textId="77777777">
            <w:pPr>
              <w:pStyle w:val="Normal6a"/>
              <w:rPr>
                <w:b/>
                <w:bCs/>
                <w:i/>
                <w:iCs/>
                <w:lang w:val="en-GB"/>
              </w:rPr>
            </w:pPr>
            <w:r w:rsidRPr="003F2178">
              <w:rPr>
                <w:b/>
                <w:bCs/>
                <w:i/>
                <w:iCs/>
                <w:lang w:val="en-GB"/>
              </w:rPr>
              <w:t>73181100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A5586E0" w14:textId="77777777">
            <w:pPr>
              <w:pStyle w:val="Normal6a"/>
              <w:rPr>
                <w:b/>
                <w:bCs/>
                <w:i/>
                <w:iCs/>
                <w:lang w:val="en-GB"/>
              </w:rPr>
            </w:pPr>
            <w:r w:rsidRPr="003F2178">
              <w:rPr>
                <w:b/>
                <w:bCs/>
                <w:i/>
                <w:iCs/>
                <w:lang w:val="en-GB"/>
              </w:rPr>
              <w:t>Coach screws of iron or steel</w:t>
            </w:r>
          </w:p>
        </w:tc>
      </w:tr>
      <w:tr w14:paraId="1E1D16E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94FCB82" w14:textId="77777777">
            <w:pPr>
              <w:pStyle w:val="Normal6a"/>
              <w:rPr>
                <w:b/>
                <w:bCs/>
                <w:i/>
                <w:iCs/>
                <w:lang w:val="en-GB"/>
              </w:rPr>
            </w:pPr>
            <w:r w:rsidRPr="003F2178">
              <w:rPr>
                <w:b/>
                <w:bCs/>
                <w:i/>
                <w:iCs/>
                <w:lang w:val="en-GB"/>
              </w:rPr>
              <w:t>73181210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53F07DA" w14:textId="77777777">
            <w:pPr>
              <w:pStyle w:val="Normal6a"/>
              <w:rPr>
                <w:b/>
                <w:bCs/>
                <w:i/>
                <w:iCs/>
                <w:lang w:val="en-GB"/>
              </w:rPr>
            </w:pPr>
            <w:r w:rsidRPr="003F2178">
              <w:rPr>
                <w:b/>
                <w:bCs/>
                <w:i/>
                <w:iCs/>
                <w:lang w:val="en-GB"/>
              </w:rPr>
              <w:t>Wood screws of stainless steel (excl. coach screws)</w:t>
            </w:r>
          </w:p>
        </w:tc>
      </w:tr>
      <w:tr w14:paraId="741D666D"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D056F0B" w14:textId="77777777">
            <w:pPr>
              <w:pStyle w:val="Normal6a"/>
              <w:rPr>
                <w:b/>
                <w:bCs/>
                <w:i/>
                <w:iCs/>
                <w:lang w:val="en-GB"/>
              </w:rPr>
            </w:pPr>
            <w:r w:rsidRPr="003F2178">
              <w:rPr>
                <w:b/>
                <w:bCs/>
                <w:i/>
                <w:iCs/>
                <w:lang w:val="en-GB"/>
              </w:rPr>
              <w:t>73181300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481D6E2" w14:textId="77777777">
            <w:pPr>
              <w:pStyle w:val="Normal6a"/>
              <w:rPr>
                <w:b/>
                <w:bCs/>
                <w:i/>
                <w:iCs/>
                <w:lang w:val="en-GB"/>
              </w:rPr>
            </w:pPr>
            <w:r w:rsidRPr="003F2178">
              <w:rPr>
                <w:b/>
                <w:bCs/>
                <w:i/>
                <w:iCs/>
                <w:lang w:val="en-GB"/>
              </w:rPr>
              <w:t>Screw hooks and screw rings, of iron or steel</w:t>
            </w:r>
          </w:p>
        </w:tc>
      </w:tr>
      <w:tr w14:paraId="75D5D734"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6EF6AFF" w14:textId="77777777">
            <w:pPr>
              <w:pStyle w:val="Normal6a"/>
              <w:rPr>
                <w:b/>
                <w:bCs/>
                <w:i/>
                <w:iCs/>
                <w:lang w:val="en-GB"/>
              </w:rPr>
            </w:pPr>
            <w:r w:rsidRPr="003F2178">
              <w:rPr>
                <w:b/>
                <w:bCs/>
                <w:i/>
                <w:iCs/>
                <w:lang w:val="en-GB"/>
              </w:rPr>
              <w:t>73181410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9E874CE" w14:textId="77777777">
            <w:pPr>
              <w:pStyle w:val="Normal6a"/>
              <w:rPr>
                <w:b/>
                <w:bCs/>
                <w:i/>
                <w:iCs/>
                <w:lang w:val="en-GB"/>
              </w:rPr>
            </w:pPr>
            <w:r w:rsidRPr="003F2178">
              <w:rPr>
                <w:b/>
                <w:bCs/>
                <w:i/>
                <w:iCs/>
                <w:lang w:val="en-GB"/>
              </w:rPr>
              <w:t>Self-tapping screws, of stainless steel (excl. wood screws)</w:t>
            </w:r>
          </w:p>
        </w:tc>
      </w:tr>
      <w:tr w14:paraId="4598B40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7ADD3F6" w14:textId="77777777">
            <w:pPr>
              <w:pStyle w:val="Normal6a"/>
              <w:rPr>
                <w:b/>
                <w:bCs/>
                <w:i/>
                <w:iCs/>
                <w:lang w:val="en-GB"/>
              </w:rPr>
            </w:pPr>
            <w:r w:rsidRPr="003F2178">
              <w:rPr>
                <w:b/>
                <w:bCs/>
                <w:i/>
                <w:iCs/>
                <w:lang w:val="en-GB"/>
              </w:rPr>
              <w:t>73181491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2A957C3" w14:textId="77777777">
            <w:pPr>
              <w:pStyle w:val="Normal6a"/>
              <w:rPr>
                <w:b/>
                <w:bCs/>
                <w:i/>
                <w:iCs/>
                <w:lang w:val="en-GB"/>
              </w:rPr>
            </w:pPr>
            <w:r w:rsidRPr="003F2178">
              <w:rPr>
                <w:b/>
                <w:bCs/>
                <w:i/>
                <w:iCs/>
                <w:lang w:val="en-GB"/>
              </w:rPr>
              <w:t>Spaced-thread screws of iron or steel other than stainless</w:t>
            </w:r>
          </w:p>
        </w:tc>
      </w:tr>
      <w:tr w14:paraId="6099313B"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E4012E5" w14:textId="77777777">
            <w:pPr>
              <w:pStyle w:val="Normal6a"/>
              <w:rPr>
                <w:b/>
                <w:bCs/>
                <w:i/>
                <w:iCs/>
                <w:lang w:val="en-GB"/>
              </w:rPr>
            </w:pPr>
            <w:r w:rsidRPr="003F2178">
              <w:rPr>
                <w:b/>
                <w:bCs/>
                <w:i/>
                <w:iCs/>
                <w:lang w:val="en-GB"/>
              </w:rPr>
              <w:t>73181499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B218932" w14:textId="77777777">
            <w:pPr>
              <w:pStyle w:val="Normal6a"/>
              <w:rPr>
                <w:b/>
                <w:bCs/>
                <w:i/>
                <w:iCs/>
                <w:lang w:val="en-GB"/>
              </w:rPr>
            </w:pPr>
            <w:r w:rsidRPr="003F2178">
              <w:rPr>
                <w:b/>
                <w:bCs/>
                <w:i/>
                <w:iCs/>
                <w:lang w:val="en-GB"/>
              </w:rPr>
              <w:t>Self-tapping screws of iron or steel other than stainless (excl. spaced-thread screws and wood screws)</w:t>
            </w:r>
          </w:p>
        </w:tc>
      </w:tr>
      <w:tr w14:paraId="46232B7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0029E1D" w14:textId="77777777">
            <w:pPr>
              <w:pStyle w:val="Normal6a"/>
              <w:rPr>
                <w:b/>
                <w:bCs/>
                <w:i/>
                <w:iCs/>
                <w:lang w:val="en-GB"/>
              </w:rPr>
            </w:pPr>
            <w:r w:rsidRPr="003F2178">
              <w:rPr>
                <w:b/>
                <w:bCs/>
                <w:i/>
                <w:iCs/>
                <w:lang w:val="en-GB"/>
              </w:rPr>
              <w:t>73181535</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F78BE24" w14:textId="77777777">
            <w:pPr>
              <w:pStyle w:val="Normal6a"/>
              <w:rPr>
                <w:b/>
                <w:bCs/>
                <w:i/>
                <w:iCs/>
                <w:lang w:val="en-GB"/>
              </w:rPr>
            </w:pPr>
            <w:r w:rsidRPr="003F2178">
              <w:rPr>
                <w:b/>
                <w:bCs/>
                <w:i/>
                <w:iCs/>
                <w:lang w:val="en-GB"/>
              </w:rPr>
              <w:t>Screws and bolts, of stainless steel "whether or not with their nuts and washers", without heads (excl. screws and bolts for fixing railway track construction material)</w:t>
            </w:r>
          </w:p>
        </w:tc>
      </w:tr>
      <w:tr w14:paraId="330BA740"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E466903" w14:textId="77777777">
            <w:pPr>
              <w:pStyle w:val="Normal6a"/>
              <w:rPr>
                <w:b/>
                <w:bCs/>
                <w:i/>
                <w:iCs/>
                <w:lang w:val="en-GB"/>
              </w:rPr>
            </w:pPr>
            <w:r w:rsidRPr="003F2178">
              <w:rPr>
                <w:b/>
                <w:bCs/>
                <w:i/>
                <w:iCs/>
                <w:lang w:val="en-GB"/>
              </w:rPr>
              <w:t>73181542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E37858E" w14:textId="77777777">
            <w:pPr>
              <w:pStyle w:val="Normal6a"/>
              <w:rPr>
                <w:b/>
                <w:bCs/>
                <w:i/>
                <w:iCs/>
                <w:lang w:val="en-GB"/>
              </w:rPr>
            </w:pPr>
            <w:r w:rsidRPr="003F2178">
              <w:rPr>
                <w:b/>
                <w:bCs/>
                <w:i/>
                <w:iCs/>
                <w:lang w:val="en-GB"/>
              </w:rPr>
              <w:t>Screws and bolts, of iron or steel other than stainless "whether or not with their nuts and washers", without heads, with a tensile strength of &lt; 800 MPa (excl. screws and bolts for fixing railway track construction material)</w:t>
            </w:r>
          </w:p>
        </w:tc>
      </w:tr>
      <w:tr w14:paraId="47CB7EA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1C1618" w14:textId="77777777">
            <w:pPr>
              <w:pStyle w:val="Normal6a"/>
              <w:rPr>
                <w:b/>
                <w:bCs/>
                <w:i/>
                <w:iCs/>
                <w:lang w:val="en-GB"/>
              </w:rPr>
            </w:pPr>
            <w:r w:rsidRPr="003F2178">
              <w:rPr>
                <w:b/>
                <w:bCs/>
                <w:i/>
                <w:iCs/>
                <w:lang w:val="en-GB"/>
              </w:rPr>
              <w:t>73181548</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887A60" w14:textId="77777777">
            <w:pPr>
              <w:pStyle w:val="Normal6a"/>
              <w:rPr>
                <w:b/>
                <w:bCs/>
                <w:i/>
                <w:iCs/>
                <w:lang w:val="en-GB"/>
              </w:rPr>
            </w:pPr>
            <w:r w:rsidRPr="003F2178">
              <w:rPr>
                <w:b/>
                <w:bCs/>
                <w:i/>
                <w:iCs/>
                <w:lang w:val="en-GB"/>
              </w:rPr>
              <w:t xml:space="preserve">Screws and bolts, of iron or steel other than </w:t>
            </w:r>
            <w:r w:rsidRPr="003F2178">
              <w:rPr>
                <w:b/>
                <w:bCs/>
                <w:i/>
                <w:iCs/>
                <w:lang w:val="en-GB"/>
              </w:rPr>
              <w:t>stainless "whether or not with their nuts and washers", without heads, with a tensile strength of &gt; = 800 MPa (excl. screws and bolts for fixing railway track construction material)</w:t>
            </w:r>
          </w:p>
        </w:tc>
      </w:tr>
      <w:tr w14:paraId="37AFF1C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4C7AFD3" w14:textId="77777777">
            <w:pPr>
              <w:pStyle w:val="Normal6a"/>
              <w:rPr>
                <w:b/>
                <w:bCs/>
                <w:i/>
                <w:iCs/>
                <w:lang w:val="en-GB"/>
              </w:rPr>
            </w:pPr>
            <w:r w:rsidRPr="003F2178">
              <w:rPr>
                <w:b/>
                <w:bCs/>
                <w:i/>
                <w:iCs/>
                <w:lang w:val="en-GB"/>
              </w:rPr>
              <w:t>73181552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BB130F4" w14:textId="77777777">
            <w:pPr>
              <w:pStyle w:val="Normal6a"/>
              <w:rPr>
                <w:b/>
                <w:bCs/>
                <w:i/>
                <w:iCs/>
                <w:lang w:val="en-GB"/>
              </w:rPr>
            </w:pPr>
            <w:r w:rsidRPr="003F2178">
              <w:rPr>
                <w:b/>
                <w:bCs/>
                <w:i/>
                <w:iCs/>
                <w:lang w:val="en-GB"/>
              </w:rPr>
              <w:t>Screws and bolts, of stainless steel "whether or not with their nuts and washers", with slotted or cross-recessed heads (excl. wood screws and self-tapping screws)</w:t>
            </w:r>
          </w:p>
        </w:tc>
      </w:tr>
      <w:tr w14:paraId="2863071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DB6A22" w14:textId="77777777">
            <w:pPr>
              <w:pStyle w:val="Normal6a"/>
              <w:rPr>
                <w:b/>
                <w:bCs/>
                <w:i/>
                <w:iCs/>
                <w:lang w:val="en-GB"/>
              </w:rPr>
            </w:pPr>
            <w:r w:rsidRPr="003F2178">
              <w:rPr>
                <w:b/>
                <w:bCs/>
                <w:i/>
                <w:iCs/>
                <w:lang w:val="en-GB"/>
              </w:rPr>
              <w:t>73181568</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3838A72" w14:textId="77777777">
            <w:pPr>
              <w:pStyle w:val="Normal6a"/>
              <w:rPr>
                <w:b/>
                <w:bCs/>
                <w:i/>
                <w:iCs/>
                <w:lang w:val="en-GB"/>
              </w:rPr>
            </w:pPr>
            <w:r w:rsidRPr="003F2178">
              <w:rPr>
                <w:b/>
                <w:bCs/>
                <w:i/>
                <w:iCs/>
                <w:lang w:val="en-GB"/>
              </w:rPr>
              <w:t>Hexagonal-socket head screws and bolts, of iron or steel other than stainless "whether or not with their nuts and washers" (excl. wood screws, self-tapping screws and screws and bolts for fixing railway track construction material)</w:t>
            </w:r>
          </w:p>
        </w:tc>
      </w:tr>
      <w:tr w14:paraId="099FBE5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A12CDDF" w14:textId="77777777">
            <w:pPr>
              <w:pStyle w:val="Normal6a"/>
              <w:rPr>
                <w:b/>
                <w:bCs/>
                <w:i/>
                <w:iCs/>
                <w:lang w:val="en-GB"/>
              </w:rPr>
            </w:pPr>
            <w:r w:rsidRPr="003F2178">
              <w:rPr>
                <w:b/>
                <w:bCs/>
                <w:i/>
                <w:iCs/>
                <w:lang w:val="en-GB"/>
              </w:rPr>
              <w:t>73181575</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E70D4C7" w14:textId="77777777">
            <w:pPr>
              <w:pStyle w:val="Normal6a"/>
              <w:rPr>
                <w:b/>
                <w:bCs/>
                <w:i/>
                <w:iCs/>
                <w:lang w:val="en-GB"/>
              </w:rPr>
            </w:pPr>
            <w:r w:rsidRPr="003F2178">
              <w:rPr>
                <w:b/>
                <w:bCs/>
                <w:i/>
                <w:iCs/>
                <w:lang w:val="en-GB"/>
              </w:rPr>
              <w:t>Hexagon screws and bolts, of stainless steel "whether or not with their nuts and washers" (excl. with socket head, wood screws, self-tapping screws and screws and bolts for fixing railway track construction material)</w:t>
            </w:r>
          </w:p>
        </w:tc>
      </w:tr>
      <w:tr w14:paraId="7E8FC2C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0570173" w14:textId="77777777">
            <w:pPr>
              <w:pStyle w:val="Normal6a"/>
              <w:rPr>
                <w:b/>
                <w:bCs/>
                <w:i/>
                <w:iCs/>
                <w:lang w:val="en-GB"/>
              </w:rPr>
            </w:pPr>
            <w:r w:rsidRPr="003F2178">
              <w:rPr>
                <w:b/>
                <w:bCs/>
                <w:i/>
                <w:iCs/>
                <w:lang w:val="en-GB"/>
              </w:rPr>
              <w:t>73181582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4DF88CC" w14:textId="77777777">
            <w:pPr>
              <w:pStyle w:val="Normal6a"/>
              <w:rPr>
                <w:b/>
                <w:bCs/>
                <w:i/>
                <w:iCs/>
                <w:lang w:val="en-GB"/>
              </w:rPr>
            </w:pPr>
            <w:r w:rsidRPr="003F2178">
              <w:rPr>
                <w:b/>
                <w:bCs/>
                <w:i/>
                <w:iCs/>
                <w:lang w:val="en-GB"/>
              </w:rPr>
              <w:t>Hexagon screws and bolts, of iron or steel other than stainless "whether or not with their nuts and washers", with a tensile strength of &lt; 800 MPa (excl. with socket head, wood screws, self-tapping screws and screws and bolts for fixing railway track construction material)</w:t>
            </w:r>
          </w:p>
        </w:tc>
      </w:tr>
      <w:tr w14:paraId="4E9A58D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C30A090" w14:textId="77777777">
            <w:pPr>
              <w:pStyle w:val="Normal6a"/>
              <w:rPr>
                <w:b/>
                <w:bCs/>
                <w:i/>
                <w:iCs/>
                <w:lang w:val="en-GB"/>
              </w:rPr>
            </w:pPr>
            <w:r w:rsidRPr="003F2178">
              <w:rPr>
                <w:b/>
                <w:bCs/>
                <w:i/>
                <w:iCs/>
                <w:lang w:val="en-GB"/>
              </w:rPr>
              <w:t>73181588</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08CA4C8" w14:textId="77777777">
            <w:pPr>
              <w:pStyle w:val="Normal6a"/>
              <w:rPr>
                <w:b/>
                <w:bCs/>
                <w:i/>
                <w:iCs/>
                <w:lang w:val="en-GB"/>
              </w:rPr>
            </w:pPr>
            <w:r w:rsidRPr="003F2178">
              <w:rPr>
                <w:b/>
                <w:bCs/>
                <w:i/>
                <w:iCs/>
                <w:lang w:val="en-GB"/>
              </w:rPr>
              <w:t>Hexagon screws and bolts, of iron or steel other than stainless "whether or not with their nuts and washers", with a tensile strength of &gt; = 800 MPa (excl. with socket head, wood screws, self-tapping screws and screws and bolts for fixing railway track construction material)</w:t>
            </w:r>
          </w:p>
        </w:tc>
      </w:tr>
      <w:tr w14:paraId="15B06F2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24FBF59" w14:textId="77777777">
            <w:pPr>
              <w:pStyle w:val="Normal6a"/>
              <w:rPr>
                <w:b/>
                <w:bCs/>
                <w:i/>
                <w:iCs/>
                <w:lang w:val="en-GB"/>
              </w:rPr>
            </w:pPr>
            <w:r w:rsidRPr="003F2178">
              <w:rPr>
                <w:b/>
                <w:bCs/>
                <w:i/>
                <w:iCs/>
                <w:lang w:val="en-GB"/>
              </w:rPr>
              <w:t>73181595</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6C817E" w14:textId="77777777">
            <w:pPr>
              <w:pStyle w:val="Normal6a"/>
              <w:rPr>
                <w:b/>
                <w:bCs/>
                <w:i/>
                <w:iCs/>
                <w:lang w:val="en-GB"/>
              </w:rPr>
            </w:pPr>
            <w:r w:rsidRPr="003F2178">
              <w:rPr>
                <w:b/>
                <w:bCs/>
                <w:i/>
                <w:iCs/>
                <w:lang w:val="en-GB"/>
              </w:rPr>
              <w:t>Screws and bolts, of iron or steel "whether or not with their nuts and washers", with heads (excl. with slotted, cross-recessed or hexagonal head; wood screws, self-tapping screws and screws and bolts for fixing railway track construction material, screw hooks and screw rings)</w:t>
            </w:r>
          </w:p>
        </w:tc>
      </w:tr>
      <w:tr w14:paraId="3F689E8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CA5F83A" w14:textId="77777777">
            <w:pPr>
              <w:pStyle w:val="Normal6a"/>
              <w:rPr>
                <w:b/>
                <w:bCs/>
                <w:i/>
                <w:iCs/>
                <w:lang w:val="en-GB"/>
              </w:rPr>
            </w:pPr>
            <w:r w:rsidRPr="003F2178">
              <w:rPr>
                <w:b/>
                <w:bCs/>
                <w:i/>
                <w:iCs/>
                <w:lang w:val="en-GB"/>
              </w:rPr>
              <w:t>73181631</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308B9B" w14:textId="77777777">
            <w:pPr>
              <w:pStyle w:val="Normal6a"/>
              <w:rPr>
                <w:b/>
                <w:bCs/>
                <w:i/>
                <w:iCs/>
                <w:lang w:val="en-GB"/>
              </w:rPr>
            </w:pPr>
            <w:r w:rsidRPr="003F2178">
              <w:rPr>
                <w:b/>
                <w:bCs/>
                <w:i/>
                <w:iCs/>
                <w:lang w:val="en-GB"/>
              </w:rPr>
              <w:t>Blind rivet nuts of stainless steel</w:t>
            </w:r>
          </w:p>
        </w:tc>
      </w:tr>
      <w:tr w14:paraId="3A15D40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B96D6E5" w14:textId="77777777">
            <w:pPr>
              <w:pStyle w:val="Normal6a"/>
              <w:rPr>
                <w:b/>
                <w:bCs/>
                <w:i/>
                <w:iCs/>
                <w:lang w:val="en-GB"/>
              </w:rPr>
            </w:pPr>
            <w:r w:rsidRPr="003F2178">
              <w:rPr>
                <w:b/>
                <w:bCs/>
                <w:i/>
                <w:iCs/>
                <w:lang w:val="en-GB"/>
              </w:rPr>
              <w:t>73181639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4BEE2F6" w14:textId="77777777">
            <w:pPr>
              <w:pStyle w:val="Normal6a"/>
              <w:rPr>
                <w:b/>
                <w:bCs/>
                <w:i/>
                <w:iCs/>
                <w:lang w:val="en-GB"/>
              </w:rPr>
            </w:pPr>
            <w:r w:rsidRPr="003F2178">
              <w:rPr>
                <w:b/>
                <w:bCs/>
                <w:i/>
                <w:iCs/>
                <w:lang w:val="en-GB"/>
              </w:rPr>
              <w:t>Nuts of stainless steel (excl. blind rivet nuts)</w:t>
            </w:r>
          </w:p>
        </w:tc>
      </w:tr>
      <w:tr w14:paraId="6C0EA16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274EB02" w14:textId="77777777">
            <w:pPr>
              <w:pStyle w:val="Normal6a"/>
              <w:rPr>
                <w:b/>
                <w:bCs/>
                <w:i/>
                <w:iCs/>
                <w:lang w:val="en-GB"/>
              </w:rPr>
            </w:pPr>
            <w:r w:rsidRPr="003F2178">
              <w:rPr>
                <w:b/>
                <w:bCs/>
                <w:i/>
                <w:iCs/>
                <w:lang w:val="en-GB"/>
              </w:rPr>
              <w:t>73181640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A68A856" w14:textId="77777777">
            <w:pPr>
              <w:pStyle w:val="Normal6a"/>
              <w:rPr>
                <w:b/>
                <w:bCs/>
                <w:i/>
                <w:iCs/>
                <w:lang w:val="en-GB"/>
              </w:rPr>
            </w:pPr>
            <w:r w:rsidRPr="003F2178">
              <w:rPr>
                <w:b/>
                <w:bCs/>
                <w:i/>
                <w:iCs/>
                <w:lang w:val="en-GB"/>
              </w:rPr>
              <w:t>Blind rivet nuts of iron or steel other than stainless</w:t>
            </w:r>
          </w:p>
        </w:tc>
      </w:tr>
      <w:tr w14:paraId="46DF1C3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85345DD" w14:textId="77777777">
            <w:pPr>
              <w:pStyle w:val="Normal6a"/>
              <w:rPr>
                <w:b/>
                <w:bCs/>
                <w:i/>
                <w:iCs/>
                <w:lang w:val="en-GB"/>
              </w:rPr>
            </w:pPr>
            <w:r w:rsidRPr="003F2178">
              <w:rPr>
                <w:b/>
                <w:bCs/>
                <w:i/>
                <w:iCs/>
                <w:lang w:val="en-GB"/>
              </w:rPr>
              <w:t>73181660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DABE78E" w14:textId="77777777">
            <w:pPr>
              <w:pStyle w:val="Normal6a"/>
              <w:rPr>
                <w:b/>
                <w:bCs/>
                <w:i/>
                <w:iCs/>
                <w:lang w:val="en-GB"/>
              </w:rPr>
            </w:pPr>
            <w:r w:rsidRPr="003F2178">
              <w:rPr>
                <w:b/>
                <w:bCs/>
                <w:i/>
                <w:iCs/>
                <w:lang w:val="en-GB"/>
              </w:rPr>
              <w:t xml:space="preserve">Self-locking nuts of iron or steel other than </w:t>
            </w:r>
            <w:r w:rsidRPr="003F2178">
              <w:rPr>
                <w:b/>
                <w:bCs/>
                <w:i/>
                <w:iCs/>
                <w:lang w:val="en-GB"/>
              </w:rPr>
              <w:t>stainless</w:t>
            </w:r>
          </w:p>
        </w:tc>
      </w:tr>
      <w:tr w14:paraId="6887907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84B0821" w14:textId="77777777">
            <w:pPr>
              <w:pStyle w:val="Normal6a"/>
              <w:rPr>
                <w:b/>
                <w:bCs/>
                <w:i/>
                <w:iCs/>
                <w:lang w:val="en-GB"/>
              </w:rPr>
            </w:pPr>
            <w:r w:rsidRPr="003F2178">
              <w:rPr>
                <w:b/>
                <w:bCs/>
                <w:i/>
                <w:iCs/>
                <w:lang w:val="en-GB"/>
              </w:rPr>
              <w:t>73181692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183CE20" w14:textId="77777777">
            <w:pPr>
              <w:pStyle w:val="Normal6a"/>
              <w:rPr>
                <w:b/>
                <w:bCs/>
                <w:i/>
                <w:iCs/>
                <w:lang w:val="en-GB"/>
              </w:rPr>
            </w:pPr>
            <w:r w:rsidRPr="003F2178">
              <w:rPr>
                <w:b/>
                <w:bCs/>
                <w:i/>
                <w:iCs/>
                <w:lang w:val="en-GB"/>
              </w:rPr>
              <w:t>Nuts of iron or steel other than stainless, with an inside diameter &lt; = 12 mm (excl. blind rivet nuts and self-locking nuts)</w:t>
            </w:r>
          </w:p>
        </w:tc>
      </w:tr>
      <w:tr w14:paraId="1A1ABF9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3BD31C4" w14:textId="77777777">
            <w:pPr>
              <w:pStyle w:val="Normal6a"/>
              <w:rPr>
                <w:b/>
                <w:bCs/>
                <w:i/>
                <w:iCs/>
                <w:lang w:val="en-GB"/>
              </w:rPr>
            </w:pPr>
            <w:r w:rsidRPr="003F2178">
              <w:rPr>
                <w:b/>
                <w:bCs/>
                <w:i/>
                <w:iCs/>
                <w:lang w:val="en-GB"/>
              </w:rPr>
              <w:t>73181699</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C2B098F" w14:textId="77777777">
            <w:pPr>
              <w:pStyle w:val="Normal6a"/>
              <w:rPr>
                <w:b/>
                <w:bCs/>
                <w:i/>
                <w:iCs/>
                <w:lang w:val="en-GB"/>
              </w:rPr>
            </w:pPr>
            <w:r w:rsidRPr="003F2178">
              <w:rPr>
                <w:b/>
                <w:bCs/>
                <w:i/>
                <w:iCs/>
                <w:lang w:val="en-GB"/>
              </w:rPr>
              <w:t>Nuts of iron or steel other than stainless, with an inside diameter &gt; 12 mm (excl. blind rivet nuts and self-locking nuts)</w:t>
            </w:r>
          </w:p>
        </w:tc>
      </w:tr>
      <w:tr w14:paraId="43909EE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F34DB73" w14:textId="77777777">
            <w:pPr>
              <w:pStyle w:val="Normal6a"/>
              <w:rPr>
                <w:b/>
                <w:bCs/>
                <w:i/>
                <w:iCs/>
                <w:lang w:val="en-GB"/>
              </w:rPr>
            </w:pPr>
            <w:r w:rsidRPr="003F2178">
              <w:rPr>
                <w:b/>
                <w:bCs/>
                <w:i/>
                <w:iCs/>
                <w:lang w:val="en-GB"/>
              </w:rPr>
              <w:t>73181900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9D38B36" w14:textId="77777777">
            <w:pPr>
              <w:pStyle w:val="Normal6a"/>
              <w:rPr>
                <w:b/>
                <w:bCs/>
                <w:i/>
                <w:iCs/>
                <w:lang w:val="en-GB"/>
              </w:rPr>
            </w:pPr>
            <w:r w:rsidRPr="003F2178">
              <w:rPr>
                <w:b/>
                <w:bCs/>
                <w:i/>
                <w:iCs/>
                <w:lang w:val="en-GB"/>
              </w:rPr>
              <w:t>Threaded articles, of iron or steel, n.e.s.</w:t>
            </w:r>
          </w:p>
        </w:tc>
      </w:tr>
      <w:tr w14:paraId="17627D7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E2D3A12" w14:textId="77777777">
            <w:pPr>
              <w:pStyle w:val="Normal6a"/>
              <w:rPr>
                <w:b/>
                <w:bCs/>
                <w:i/>
                <w:iCs/>
                <w:lang w:val="en-GB"/>
              </w:rPr>
            </w:pPr>
            <w:r w:rsidRPr="003F2178">
              <w:rPr>
                <w:b/>
                <w:bCs/>
                <w:i/>
                <w:iCs/>
                <w:lang w:val="en-GB"/>
              </w:rPr>
              <w:t>73182100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8198DD2" w14:textId="77777777">
            <w:pPr>
              <w:pStyle w:val="Normal6a"/>
              <w:rPr>
                <w:b/>
                <w:bCs/>
                <w:i/>
                <w:iCs/>
                <w:lang w:val="en-GB"/>
              </w:rPr>
            </w:pPr>
            <w:r w:rsidRPr="003F2178">
              <w:rPr>
                <w:b/>
                <w:bCs/>
                <w:i/>
                <w:iCs/>
                <w:lang w:val="en-GB"/>
              </w:rPr>
              <w:t>Spring washers and other lock washers, of iron or steel</w:t>
            </w:r>
          </w:p>
        </w:tc>
      </w:tr>
      <w:tr w14:paraId="27BDB658"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8751A33" w14:textId="77777777">
            <w:pPr>
              <w:pStyle w:val="Normal6a"/>
              <w:rPr>
                <w:b/>
                <w:bCs/>
                <w:i/>
                <w:iCs/>
                <w:lang w:val="en-GB"/>
              </w:rPr>
            </w:pPr>
            <w:r w:rsidRPr="003F2178">
              <w:rPr>
                <w:b/>
                <w:bCs/>
                <w:i/>
                <w:iCs/>
                <w:lang w:val="en-GB"/>
              </w:rPr>
              <w:t>73182200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F7ADEAE" w14:textId="77777777">
            <w:pPr>
              <w:pStyle w:val="Normal6a"/>
              <w:rPr>
                <w:b/>
                <w:bCs/>
                <w:i/>
                <w:iCs/>
                <w:lang w:val="en-GB"/>
              </w:rPr>
            </w:pPr>
            <w:r w:rsidRPr="003F2178">
              <w:rPr>
                <w:b/>
                <w:bCs/>
                <w:i/>
                <w:iCs/>
                <w:lang w:val="en-GB"/>
              </w:rPr>
              <w:t>Washers of iron or steel (excl. spring washers and other lock washers)</w:t>
            </w:r>
          </w:p>
        </w:tc>
      </w:tr>
      <w:tr w14:paraId="756EA62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4090EA2" w14:textId="77777777">
            <w:pPr>
              <w:pStyle w:val="Normal6a"/>
              <w:rPr>
                <w:b/>
                <w:bCs/>
                <w:i/>
                <w:iCs/>
                <w:lang w:val="en-GB"/>
              </w:rPr>
            </w:pPr>
            <w:r w:rsidRPr="003F2178">
              <w:rPr>
                <w:b/>
                <w:bCs/>
                <w:i/>
                <w:iCs/>
                <w:lang w:val="en-GB"/>
              </w:rPr>
              <w:t>73182300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A832D53" w14:textId="77777777">
            <w:pPr>
              <w:pStyle w:val="Normal6a"/>
              <w:rPr>
                <w:b/>
                <w:bCs/>
                <w:i/>
                <w:iCs/>
                <w:lang w:val="en-GB"/>
              </w:rPr>
            </w:pPr>
            <w:r w:rsidRPr="003F2178">
              <w:rPr>
                <w:b/>
                <w:bCs/>
                <w:i/>
                <w:iCs/>
                <w:lang w:val="en-GB"/>
              </w:rPr>
              <w:t>Rivets of iron or steel (excl. tubular and bifurcated rivets for particular uses)</w:t>
            </w:r>
          </w:p>
        </w:tc>
      </w:tr>
      <w:tr w14:paraId="5A8C031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0E87684" w14:textId="77777777">
            <w:pPr>
              <w:pStyle w:val="Normal6a"/>
              <w:rPr>
                <w:b/>
                <w:bCs/>
                <w:i/>
                <w:iCs/>
                <w:lang w:val="en-GB"/>
              </w:rPr>
            </w:pPr>
            <w:r w:rsidRPr="003F2178">
              <w:rPr>
                <w:b/>
                <w:bCs/>
                <w:i/>
                <w:iCs/>
                <w:lang w:val="en-GB"/>
              </w:rPr>
              <w:t>73182400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1176BB6" w14:textId="77777777">
            <w:pPr>
              <w:pStyle w:val="Normal6a"/>
              <w:rPr>
                <w:b/>
                <w:bCs/>
                <w:i/>
                <w:iCs/>
                <w:lang w:val="en-GB"/>
              </w:rPr>
            </w:pPr>
            <w:r w:rsidRPr="003F2178">
              <w:rPr>
                <w:b/>
                <w:bCs/>
                <w:i/>
                <w:iCs/>
                <w:lang w:val="en-GB"/>
              </w:rPr>
              <w:t>Cotters and cotter pins, of iron or steel</w:t>
            </w:r>
          </w:p>
        </w:tc>
      </w:tr>
      <w:tr w14:paraId="4F6CD98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85EE790" w14:textId="77777777">
            <w:pPr>
              <w:pStyle w:val="Normal6a"/>
              <w:rPr>
                <w:b/>
                <w:bCs/>
                <w:i/>
                <w:iCs/>
                <w:lang w:val="en-GB"/>
              </w:rPr>
            </w:pPr>
            <w:r w:rsidRPr="003F2178">
              <w:rPr>
                <w:b/>
                <w:bCs/>
                <w:i/>
                <w:iCs/>
                <w:lang w:val="en-GB"/>
              </w:rPr>
              <w:t>73182900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BE65C38" w14:textId="77777777">
            <w:pPr>
              <w:pStyle w:val="Normal6a"/>
              <w:rPr>
                <w:b/>
                <w:bCs/>
                <w:i/>
                <w:iCs/>
                <w:lang w:val="en-GB"/>
              </w:rPr>
            </w:pPr>
            <w:r w:rsidRPr="003F2178">
              <w:rPr>
                <w:b/>
                <w:bCs/>
                <w:i/>
                <w:iCs/>
                <w:lang w:val="en-GB"/>
              </w:rPr>
              <w:t>Non-threaded articles, of iron or steel</w:t>
            </w:r>
          </w:p>
        </w:tc>
      </w:tr>
      <w:tr w14:paraId="53AAB08E"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DE24D17" w14:textId="77777777">
            <w:pPr>
              <w:pStyle w:val="Normal6a"/>
              <w:rPr>
                <w:b/>
                <w:bCs/>
                <w:i/>
                <w:iCs/>
                <w:lang w:val="en-GB"/>
              </w:rPr>
            </w:pPr>
            <w:r w:rsidRPr="003F2178">
              <w:rPr>
                <w:b/>
                <w:bCs/>
                <w:i/>
                <w:iCs/>
                <w:lang w:val="en-GB"/>
              </w:rPr>
              <w:t>73269040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DB4298D" w14:textId="77777777">
            <w:pPr>
              <w:pStyle w:val="Normal6a"/>
              <w:rPr>
                <w:b/>
                <w:bCs/>
                <w:i/>
                <w:iCs/>
                <w:lang w:val="en-GB"/>
              </w:rPr>
            </w:pPr>
            <w:r w:rsidRPr="003F2178">
              <w:rPr>
                <w:b/>
                <w:bCs/>
                <w:i/>
                <w:iCs/>
                <w:lang w:val="en-GB"/>
              </w:rPr>
              <w:t>Pallets and similar platforms for handling goods, of iron or steel</w:t>
            </w:r>
          </w:p>
        </w:tc>
      </w:tr>
      <w:tr w14:paraId="39C17B5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644297A" w14:textId="77777777">
            <w:pPr>
              <w:pStyle w:val="Normal6a"/>
              <w:rPr>
                <w:b/>
                <w:bCs/>
                <w:i/>
                <w:iCs/>
                <w:lang w:val="en-GB"/>
              </w:rPr>
            </w:pPr>
            <w:r w:rsidRPr="003F2178">
              <w:rPr>
                <w:b/>
                <w:bCs/>
                <w:i/>
                <w:iCs/>
                <w:lang w:val="en-GB"/>
              </w:rPr>
              <w:t>73269050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FF80AC2" w14:textId="77777777">
            <w:pPr>
              <w:pStyle w:val="Normal6a"/>
              <w:rPr>
                <w:b/>
                <w:bCs/>
                <w:i/>
                <w:iCs/>
                <w:lang w:val="en-GB"/>
              </w:rPr>
            </w:pPr>
            <w:r w:rsidRPr="003F2178">
              <w:rPr>
                <w:b/>
                <w:bCs/>
                <w:i/>
                <w:iCs/>
                <w:lang w:val="en-GB"/>
              </w:rPr>
              <w:t>Reels for cables, piping and the like, of iron or steel</w:t>
            </w:r>
          </w:p>
        </w:tc>
      </w:tr>
      <w:tr w14:paraId="047C07E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EA64BD1" w14:textId="77777777">
            <w:pPr>
              <w:pStyle w:val="Normal6a"/>
              <w:rPr>
                <w:b/>
                <w:bCs/>
                <w:i/>
                <w:iCs/>
                <w:lang w:val="en-GB"/>
              </w:rPr>
            </w:pPr>
            <w:r w:rsidRPr="003F2178">
              <w:rPr>
                <w:b/>
                <w:bCs/>
                <w:i/>
                <w:iCs/>
                <w:lang w:val="en-GB"/>
              </w:rPr>
              <w:t>73269092</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CB77122" w14:textId="77777777">
            <w:pPr>
              <w:pStyle w:val="Normal6a"/>
              <w:rPr>
                <w:b/>
                <w:bCs/>
                <w:i/>
                <w:iCs/>
                <w:lang w:val="en-GB"/>
              </w:rPr>
            </w:pPr>
            <w:r w:rsidRPr="003F2178">
              <w:rPr>
                <w:b/>
                <w:bCs/>
                <w:i/>
                <w:iCs/>
                <w:lang w:val="en-GB"/>
              </w:rPr>
              <w:t>Articles of iron or steel, open-die forged, n.e.s.</w:t>
            </w:r>
          </w:p>
        </w:tc>
      </w:tr>
      <w:tr w14:paraId="6BEED71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5473D79" w14:textId="77777777">
            <w:pPr>
              <w:pStyle w:val="Normal6a"/>
              <w:rPr>
                <w:b/>
                <w:bCs/>
                <w:i/>
                <w:iCs/>
                <w:lang w:val="en-GB"/>
              </w:rPr>
            </w:pPr>
            <w:r w:rsidRPr="003F2178">
              <w:rPr>
                <w:b/>
                <w:bCs/>
                <w:i/>
                <w:iCs/>
                <w:lang w:val="en-GB"/>
              </w:rPr>
              <w:t>73269094</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90E12AA" w14:textId="77777777">
            <w:pPr>
              <w:pStyle w:val="Normal6a"/>
              <w:rPr>
                <w:b/>
                <w:bCs/>
                <w:i/>
                <w:iCs/>
                <w:lang w:val="en-GB"/>
              </w:rPr>
            </w:pPr>
            <w:r w:rsidRPr="003F2178">
              <w:rPr>
                <w:b/>
                <w:bCs/>
                <w:i/>
                <w:iCs/>
                <w:lang w:val="en-GB"/>
              </w:rPr>
              <w:t>Articles of iron or steel, closed-die forged, n.e.s.</w:t>
            </w:r>
          </w:p>
        </w:tc>
      </w:tr>
      <w:tr w14:paraId="4125B5D2"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4BDF381" w14:textId="77777777">
            <w:pPr>
              <w:pStyle w:val="Normal6a"/>
              <w:rPr>
                <w:b/>
                <w:bCs/>
                <w:i/>
                <w:iCs/>
                <w:lang w:val="en-GB"/>
              </w:rPr>
            </w:pPr>
            <w:r w:rsidRPr="003F2178">
              <w:rPr>
                <w:b/>
                <w:bCs/>
                <w:i/>
                <w:iCs/>
                <w:lang w:val="en-GB"/>
              </w:rPr>
              <w:t>73269096</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6338297" w14:textId="77777777">
            <w:pPr>
              <w:pStyle w:val="Normal6a"/>
              <w:rPr>
                <w:b/>
                <w:bCs/>
                <w:i/>
                <w:iCs/>
                <w:lang w:val="en-GB"/>
              </w:rPr>
            </w:pPr>
            <w:r w:rsidRPr="003F2178">
              <w:rPr>
                <w:b/>
                <w:bCs/>
                <w:i/>
                <w:iCs/>
                <w:lang w:val="en-GB"/>
              </w:rPr>
              <w:t>Sintered articles of iron or steel, n.e.s.</w:t>
            </w:r>
          </w:p>
        </w:tc>
      </w:tr>
      <w:tr w14:paraId="0943861F"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EBD0065" w14:textId="77777777">
            <w:pPr>
              <w:pStyle w:val="Normal6a"/>
              <w:rPr>
                <w:b/>
                <w:bCs/>
                <w:i/>
                <w:iCs/>
                <w:lang w:val="en-GB"/>
              </w:rPr>
            </w:pPr>
            <w:r w:rsidRPr="003F2178">
              <w:rPr>
                <w:b/>
                <w:bCs/>
                <w:i/>
                <w:iCs/>
                <w:lang w:val="en-GB"/>
              </w:rPr>
              <w:t>73269098</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3C50AFF" w14:textId="77777777">
            <w:pPr>
              <w:pStyle w:val="Normal6a"/>
              <w:rPr>
                <w:b/>
                <w:bCs/>
                <w:i/>
                <w:iCs/>
                <w:lang w:val="en-GB"/>
              </w:rPr>
            </w:pPr>
            <w:r w:rsidRPr="003F2178">
              <w:rPr>
                <w:b/>
                <w:bCs/>
                <w:i/>
                <w:iCs/>
                <w:lang w:val="en-GB"/>
              </w:rPr>
              <w:t>Articles of iron or steel, n.e.s.</w:t>
            </w:r>
          </w:p>
        </w:tc>
      </w:tr>
      <w:tr w14:paraId="1EF0E165" w14:textId="77777777" w:rsidTr="00790F2A">
        <w:tblPrEx>
          <w:tblW w:w="9640" w:type="dxa"/>
          <w:tblInd w:w="-289" w:type="dxa"/>
          <w:tblLook w:val="04A0"/>
        </w:tblPrEx>
        <w:trPr>
          <w:trHeight w:val="290"/>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7E7D108D" w14:textId="77777777">
            <w:pPr>
              <w:pStyle w:val="Normal6a"/>
              <w:rPr>
                <w:b/>
                <w:bCs/>
                <w:i/>
                <w:iCs/>
                <w:lang w:val="en-GB"/>
              </w:rPr>
            </w:pPr>
            <w:r w:rsidRPr="003F2178">
              <w:rPr>
                <w:b/>
                <w:bCs/>
                <w:i/>
                <w:iCs/>
                <w:lang w:val="en-GB"/>
              </w:rPr>
              <w:t>Cereals</w:t>
            </w:r>
          </w:p>
        </w:tc>
      </w:tr>
      <w:tr w14:paraId="72D1793A"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A039006" w14:textId="77777777">
            <w:pPr>
              <w:pStyle w:val="Normal6a"/>
              <w:rPr>
                <w:b/>
                <w:bCs/>
                <w:i/>
                <w:iCs/>
                <w:lang w:val="en-GB"/>
              </w:rPr>
            </w:pPr>
            <w:r w:rsidRPr="003F2178">
              <w:rPr>
                <w:b/>
                <w:bCs/>
                <w:i/>
                <w:iCs/>
                <w:lang w:val="en-GB"/>
              </w:rPr>
              <w:t>CN code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5B8EFBA" w14:textId="77777777">
            <w:pPr>
              <w:pStyle w:val="Normal6a"/>
              <w:rPr>
                <w:b/>
                <w:bCs/>
                <w:i/>
                <w:iCs/>
                <w:lang w:val="en-GB"/>
              </w:rPr>
            </w:pPr>
            <w:r w:rsidRPr="003F2178">
              <w:rPr>
                <w:b/>
                <w:bCs/>
                <w:i/>
                <w:iCs/>
                <w:lang w:val="en-GB"/>
              </w:rPr>
              <w:t>Description</w:t>
            </w:r>
          </w:p>
        </w:tc>
      </w:tr>
      <w:tr w14:paraId="24378D7C"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69248AEC" w14:textId="77777777">
            <w:pPr>
              <w:pStyle w:val="Normal6a"/>
              <w:rPr>
                <w:b/>
                <w:bCs/>
                <w:i/>
                <w:iCs/>
                <w:lang w:val="en-GB"/>
              </w:rPr>
            </w:pPr>
            <w:r w:rsidRPr="003F2178">
              <w:rPr>
                <w:b/>
                <w:bCs/>
                <w:i/>
                <w:iCs/>
                <w:lang w:val="en-GB"/>
              </w:rPr>
              <w:t>10011900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9F26C75" w14:textId="77777777">
            <w:pPr>
              <w:pStyle w:val="Normal6a"/>
              <w:rPr>
                <w:b/>
                <w:bCs/>
                <w:i/>
                <w:iCs/>
                <w:lang w:val="en-GB"/>
              </w:rPr>
            </w:pPr>
            <w:r w:rsidRPr="003F2178">
              <w:rPr>
                <w:b/>
                <w:bCs/>
                <w:i/>
                <w:iCs/>
                <w:lang w:val="en-GB"/>
              </w:rPr>
              <w:t>Durum wheat, other than seed</w:t>
            </w:r>
          </w:p>
        </w:tc>
      </w:tr>
      <w:tr w14:paraId="3B6D95B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23BA4BE" w14:textId="77777777">
            <w:pPr>
              <w:pStyle w:val="Normal6a"/>
              <w:rPr>
                <w:b/>
                <w:bCs/>
                <w:i/>
                <w:iCs/>
                <w:lang w:val="en-GB"/>
              </w:rPr>
            </w:pPr>
            <w:r w:rsidRPr="003F2178">
              <w:rPr>
                <w:b/>
                <w:bCs/>
                <w:i/>
                <w:iCs/>
                <w:lang w:val="en-GB"/>
              </w:rPr>
              <w:t>10019900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52BC692" w14:textId="77777777">
            <w:pPr>
              <w:pStyle w:val="Normal6a"/>
              <w:rPr>
                <w:b/>
                <w:bCs/>
                <w:i/>
                <w:iCs/>
                <w:lang w:val="en-GB"/>
              </w:rPr>
            </w:pPr>
            <w:r w:rsidRPr="003F2178">
              <w:rPr>
                <w:b/>
                <w:bCs/>
                <w:i/>
                <w:iCs/>
                <w:lang w:val="en-GB"/>
              </w:rPr>
              <w:t>Wheat and meslin, other than durum wheat, other than seed</w:t>
            </w:r>
          </w:p>
        </w:tc>
      </w:tr>
      <w:tr w14:paraId="5AD51885"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614C984" w14:textId="77777777">
            <w:pPr>
              <w:pStyle w:val="Normal6a"/>
              <w:rPr>
                <w:b/>
                <w:bCs/>
                <w:i/>
                <w:iCs/>
                <w:lang w:val="en-GB"/>
              </w:rPr>
            </w:pPr>
            <w:r w:rsidRPr="003F2178">
              <w:rPr>
                <w:b/>
                <w:bCs/>
                <w:i/>
                <w:iCs/>
                <w:lang w:val="en-GB"/>
              </w:rPr>
              <w:t>10039000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683D6D3" w14:textId="77777777">
            <w:pPr>
              <w:pStyle w:val="Normal6a"/>
              <w:rPr>
                <w:b/>
                <w:bCs/>
                <w:i/>
                <w:iCs/>
                <w:lang w:val="en-GB"/>
              </w:rPr>
            </w:pPr>
            <w:r w:rsidRPr="003F2178">
              <w:rPr>
                <w:b/>
                <w:bCs/>
                <w:i/>
                <w:iCs/>
                <w:lang w:val="en-GB"/>
              </w:rPr>
              <w:t>Barley, other than seed</w:t>
            </w:r>
          </w:p>
        </w:tc>
      </w:tr>
      <w:tr w14:paraId="6073E789" w14:textId="77777777" w:rsidTr="00790F2A">
        <w:tblPrEx>
          <w:tblW w:w="9640" w:type="dxa"/>
          <w:tblInd w:w="-289" w:type="dxa"/>
          <w:tblLook w:val="04A0"/>
        </w:tblPrEx>
        <w:trPr>
          <w:trHeight w:val="290"/>
        </w:trPr>
        <w:tc>
          <w:tcPr>
            <w:tcW w:w="9640" w:type="dxa"/>
            <w:gridSpan w:val="2"/>
            <w:tcBorders>
              <w:top w:val="single" w:sz="4" w:space="0" w:color="auto"/>
              <w:left w:val="single" w:sz="4" w:space="0" w:color="auto"/>
              <w:bottom w:val="single" w:sz="4" w:space="0" w:color="auto"/>
              <w:right w:val="single" w:sz="4" w:space="0" w:color="auto"/>
            </w:tcBorders>
            <w:noWrap/>
            <w:hideMark/>
          </w:tcPr>
          <w:p w:rsidR="004E7D13" w:rsidRPr="003F2178" w:rsidP="00790F2A" w14:paraId="3C1A852D" w14:textId="77777777">
            <w:pPr>
              <w:pStyle w:val="Normal6a"/>
              <w:rPr>
                <w:b/>
                <w:bCs/>
                <w:i/>
                <w:iCs/>
                <w:lang w:val="en-GB"/>
              </w:rPr>
            </w:pPr>
            <w:r w:rsidRPr="003F2178">
              <w:rPr>
                <w:b/>
                <w:bCs/>
                <w:i/>
                <w:iCs/>
                <w:lang w:val="en-GB"/>
              </w:rPr>
              <w:t>Cement</w:t>
            </w:r>
          </w:p>
        </w:tc>
      </w:tr>
      <w:tr w14:paraId="709F651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59866AF4" w14:textId="77777777">
            <w:pPr>
              <w:pStyle w:val="Normal6a"/>
              <w:rPr>
                <w:b/>
                <w:bCs/>
                <w:i/>
                <w:iCs/>
                <w:lang w:val="en-GB"/>
              </w:rPr>
            </w:pPr>
            <w:r w:rsidRPr="003F2178">
              <w:rPr>
                <w:b/>
                <w:bCs/>
                <w:i/>
                <w:iCs/>
                <w:lang w:val="en-GB"/>
              </w:rPr>
              <w:t>CN code</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4C1F9F8" w14:textId="77777777">
            <w:pPr>
              <w:pStyle w:val="Normal6a"/>
              <w:rPr>
                <w:b/>
                <w:bCs/>
                <w:i/>
                <w:iCs/>
                <w:lang w:val="en-GB"/>
              </w:rPr>
            </w:pPr>
            <w:r w:rsidRPr="003F2178">
              <w:rPr>
                <w:b/>
                <w:bCs/>
                <w:i/>
                <w:iCs/>
                <w:lang w:val="en-GB"/>
              </w:rPr>
              <w:t>Description</w:t>
            </w:r>
          </w:p>
        </w:tc>
      </w:tr>
      <w:tr w14:paraId="16C62A6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DF57CC5" w14:textId="77777777">
            <w:pPr>
              <w:pStyle w:val="Normal6a"/>
              <w:rPr>
                <w:b/>
                <w:bCs/>
                <w:i/>
                <w:iCs/>
                <w:lang w:val="en-GB"/>
              </w:rPr>
            </w:pPr>
            <w:r w:rsidRPr="003F2178">
              <w:rPr>
                <w:b/>
                <w:bCs/>
                <w:i/>
                <w:iCs/>
                <w:lang w:val="en-GB"/>
              </w:rPr>
              <w:t>25231000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DC05693" w14:textId="77777777">
            <w:pPr>
              <w:pStyle w:val="Normal6a"/>
              <w:rPr>
                <w:b/>
                <w:bCs/>
                <w:i/>
                <w:iCs/>
                <w:lang w:val="en-GB"/>
              </w:rPr>
            </w:pPr>
            <w:r w:rsidRPr="003F2178">
              <w:rPr>
                <w:b/>
                <w:bCs/>
                <w:i/>
                <w:iCs/>
                <w:lang w:val="en-GB"/>
              </w:rPr>
              <w:t>Cement clinkers</w:t>
            </w:r>
          </w:p>
        </w:tc>
      </w:tr>
      <w:tr w14:paraId="23F8F606"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4B55ABED" w14:textId="77777777">
            <w:pPr>
              <w:pStyle w:val="Normal6a"/>
              <w:rPr>
                <w:b/>
                <w:bCs/>
                <w:i/>
                <w:iCs/>
                <w:lang w:val="en-GB"/>
              </w:rPr>
            </w:pPr>
            <w:r w:rsidRPr="003F2178">
              <w:rPr>
                <w:b/>
                <w:bCs/>
                <w:i/>
                <w:iCs/>
                <w:lang w:val="en-GB"/>
              </w:rPr>
              <w:t>25232100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30B17C43" w14:textId="77777777">
            <w:pPr>
              <w:pStyle w:val="Normal6a"/>
              <w:rPr>
                <w:b/>
                <w:bCs/>
                <w:i/>
                <w:iCs/>
                <w:lang w:val="en-GB"/>
              </w:rPr>
            </w:pPr>
            <w:r w:rsidRPr="003F2178">
              <w:rPr>
                <w:b/>
                <w:bCs/>
                <w:i/>
                <w:iCs/>
                <w:lang w:val="en-GB"/>
              </w:rPr>
              <w:t>White Portland cement, whether or not artificially coloured</w:t>
            </w:r>
          </w:p>
        </w:tc>
      </w:tr>
      <w:tr w14:paraId="24D84C51"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21031C4C" w14:textId="77777777">
            <w:pPr>
              <w:pStyle w:val="Normal6a"/>
              <w:rPr>
                <w:b/>
                <w:bCs/>
                <w:i/>
                <w:iCs/>
                <w:lang w:val="en-GB"/>
              </w:rPr>
            </w:pPr>
            <w:r w:rsidRPr="003F2178">
              <w:rPr>
                <w:b/>
                <w:bCs/>
                <w:i/>
                <w:iCs/>
                <w:lang w:val="en-GB"/>
              </w:rPr>
              <w:t>25232900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0F615A77" w14:textId="77777777">
            <w:pPr>
              <w:pStyle w:val="Normal6a"/>
              <w:rPr>
                <w:b/>
                <w:bCs/>
                <w:i/>
                <w:iCs/>
                <w:lang w:val="en-GB"/>
              </w:rPr>
            </w:pPr>
            <w:r w:rsidRPr="003F2178">
              <w:rPr>
                <w:b/>
                <w:bCs/>
                <w:i/>
                <w:iCs/>
                <w:lang w:val="en-GB"/>
              </w:rPr>
              <w:t>Portland cement (excl. white, whether or not artificially coloured)</w:t>
            </w:r>
          </w:p>
        </w:tc>
      </w:tr>
      <w:tr w14:paraId="628068C9"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8F48509" w14:textId="77777777">
            <w:pPr>
              <w:pStyle w:val="Normal6a"/>
              <w:rPr>
                <w:b/>
                <w:bCs/>
                <w:i/>
                <w:iCs/>
                <w:lang w:val="en-GB"/>
              </w:rPr>
            </w:pPr>
            <w:r w:rsidRPr="003F2178">
              <w:rPr>
                <w:b/>
                <w:bCs/>
                <w:i/>
                <w:iCs/>
                <w:lang w:val="en-GB"/>
              </w:rPr>
              <w:t>25233000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7A07A4A" w14:textId="77777777">
            <w:pPr>
              <w:pStyle w:val="Normal6a"/>
              <w:rPr>
                <w:b/>
                <w:bCs/>
                <w:i/>
                <w:iCs/>
                <w:lang w:val="en-GB"/>
              </w:rPr>
            </w:pPr>
            <w:r w:rsidRPr="003F2178">
              <w:rPr>
                <w:b/>
                <w:bCs/>
                <w:i/>
                <w:iCs/>
                <w:lang w:val="en-GB"/>
              </w:rPr>
              <w:t>Aluminous cement</w:t>
            </w:r>
          </w:p>
        </w:tc>
      </w:tr>
      <w:tr w14:paraId="1AFFA243" w14:textId="77777777" w:rsidTr="00790F2A">
        <w:tblPrEx>
          <w:tblW w:w="9640" w:type="dxa"/>
          <w:tblInd w:w="-289" w:type="dxa"/>
          <w:tblLook w:val="04A0"/>
        </w:tblPrEx>
        <w:trPr>
          <w:trHeight w:val="290"/>
        </w:trPr>
        <w:tc>
          <w:tcPr>
            <w:tcW w:w="4796"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7340C341" w14:textId="77777777">
            <w:pPr>
              <w:pStyle w:val="Normal6a"/>
              <w:rPr>
                <w:b/>
                <w:bCs/>
                <w:i/>
                <w:iCs/>
                <w:lang w:val="en-GB"/>
              </w:rPr>
            </w:pPr>
            <w:r w:rsidRPr="003F2178">
              <w:rPr>
                <w:b/>
                <w:bCs/>
                <w:i/>
                <w:iCs/>
                <w:lang w:val="en-GB"/>
              </w:rPr>
              <w:t>25239000</w:t>
            </w:r>
          </w:p>
        </w:tc>
        <w:tc>
          <w:tcPr>
            <w:tcW w:w="4844" w:type="dxa"/>
            <w:tcBorders>
              <w:top w:val="single" w:sz="4" w:space="0" w:color="auto"/>
              <w:left w:val="single" w:sz="4" w:space="0" w:color="auto"/>
              <w:bottom w:val="single" w:sz="4" w:space="0" w:color="auto"/>
              <w:right w:val="single" w:sz="4" w:space="0" w:color="auto"/>
            </w:tcBorders>
            <w:noWrap/>
            <w:hideMark/>
          </w:tcPr>
          <w:p w:rsidR="004E7D13" w:rsidRPr="003F2178" w:rsidP="00790F2A" w14:paraId="168F8575" w14:textId="77777777">
            <w:pPr>
              <w:pStyle w:val="Normal6a"/>
              <w:rPr>
                <w:b/>
                <w:bCs/>
                <w:i/>
                <w:iCs/>
                <w:lang w:val="en-GB"/>
              </w:rPr>
            </w:pPr>
            <w:r w:rsidRPr="003F2178">
              <w:rPr>
                <w:b/>
                <w:bCs/>
                <w:i/>
                <w:iCs/>
                <w:lang w:val="en-GB"/>
              </w:rPr>
              <w:t>Other hydraulic cements, whether or not coloured (excl. Portland cement and aluminous cement)</w:t>
            </w:r>
          </w:p>
        </w:tc>
      </w:tr>
    </w:tbl>
    <w:tbl>
      <w:tblPr>
        <w:tblW w:w="9615" w:type="dxa"/>
        <w:jc w:val="center"/>
        <w:tblLayout w:type="fixed"/>
        <w:tblCellMar>
          <w:left w:w="340" w:type="dxa"/>
          <w:right w:w="340" w:type="dxa"/>
        </w:tblCellMar>
        <w:tblLook w:val="04A0"/>
      </w:tblPr>
      <w:tblGrid>
        <w:gridCol w:w="9615"/>
      </w:tblGrid>
      <w:tr w14:paraId="1FF205E6" w14:textId="77777777" w:rsidTr="00790F2A">
        <w:tblPrEx>
          <w:tblW w:w="9615" w:type="dxa"/>
          <w:jc w:val="center"/>
          <w:tblLayout w:type="fixed"/>
          <w:tblCellMar>
            <w:left w:w="340" w:type="dxa"/>
            <w:right w:w="340" w:type="dxa"/>
          </w:tblCellMar>
          <w:tblLook w:val="04A0"/>
        </w:tblPrEx>
        <w:trPr>
          <w:jc w:val="center"/>
        </w:trPr>
        <w:tc>
          <w:tcPr>
            <w:tcW w:w="9615" w:type="dxa"/>
          </w:tcPr>
          <w:p w:rsidR="004E7D13" w:rsidRPr="003F2178" w:rsidP="00790F2A" w14:paraId="5C00A620" w14:textId="77777777">
            <w:pPr>
              <w:keepNext/>
              <w:rPr>
                <w:szCs w:val="24"/>
              </w:rPr>
            </w:pPr>
          </w:p>
        </w:tc>
      </w:tr>
    </w:tbl>
    <w:p w:rsidR="004E7D13" w:rsidRPr="003F2178" w:rsidP="004E7D13" w14:paraId="22D90E17"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7BFE5168"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668606CE" w14:textId="77777777">
      <w:pPr>
        <w:pStyle w:val="Normal12Italic"/>
        <w:rPr>
          <w:lang w:val="en-GB"/>
        </w:rPr>
      </w:pPr>
      <w:r w:rsidRPr="003F2178">
        <w:rPr>
          <w:lang w:val="en-GB"/>
        </w:rPr>
        <w:t>These CN code reflects fully the position of the European parliament adopted on 15th September 2026.</w:t>
      </w:r>
    </w:p>
    <w:p w:rsidR="004E7D13" w:rsidRPr="003F2178" w:rsidP="004E7D13" w14:paraId="3EBFE8C6" w14:textId="77777777">
      <w:r w:rsidRPr="003F2178">
        <w:rPr>
          <w:rStyle w:val="HideTWBExt"/>
        </w:rPr>
        <w:t>&lt;/Amend&gt;</w:t>
      </w:r>
    </w:p>
    <w:p w:rsidR="004E7D13" w:rsidRPr="003F2178" w:rsidP="004E7D13" w14:paraId="38249C36"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3260</w:t>
      </w:r>
      <w:r w:rsidRPr="003F2178">
        <w:rPr>
          <w:rStyle w:val="HideTWBExt"/>
          <w:b w:val="0"/>
        </w:rPr>
        <w:t>&lt;/NumAm&gt;</w:t>
      </w:r>
    </w:p>
    <w:p w:rsidR="004E7D13" w:rsidRPr="003F2178" w:rsidP="004E7D13" w14:paraId="6F899BA8" w14:textId="77777777">
      <w:pPr>
        <w:pStyle w:val="NormalBold"/>
        <w:rPr>
          <w:szCs w:val="24"/>
        </w:rPr>
      </w:pPr>
      <w:r w:rsidRPr="003F2178">
        <w:rPr>
          <w:rStyle w:val="HideTWBExt"/>
          <w:b w:val="0"/>
        </w:rPr>
        <w:t>&lt;RepeatBlock-By&gt;&lt;Members&gt;</w:t>
      </w:r>
      <w:r w:rsidRPr="003F2178">
        <w:rPr>
          <w:szCs w:val="24"/>
        </w:rPr>
        <w:t>Alexandr Vondra</w:t>
      </w:r>
      <w:r w:rsidRPr="003F2178">
        <w:rPr>
          <w:rStyle w:val="HideTWBExt"/>
          <w:b w:val="0"/>
        </w:rPr>
        <w:t>&lt;/Members&gt;</w:t>
      </w:r>
    </w:p>
    <w:p w:rsidR="004E7D13" w:rsidRPr="003F2178" w:rsidP="004E7D13" w14:paraId="0D256648" w14:textId="77777777">
      <w:pPr>
        <w:pStyle w:val="NormalBold"/>
      </w:pPr>
      <w:r w:rsidRPr="003F2178">
        <w:rPr>
          <w:rStyle w:val="HideTWBExt"/>
          <w:b w:val="0"/>
        </w:rPr>
        <w:t>&lt;/RepeatBlock-By&gt;</w:t>
      </w:r>
    </w:p>
    <w:p w:rsidR="004E7D13" w:rsidRPr="003F2178" w:rsidP="004E7D13" w14:paraId="6ED1A182"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7B2DF1C2" w14:textId="77777777">
      <w:pPr>
        <w:pStyle w:val="NormalBold"/>
        <w:rPr>
          <w:szCs w:val="24"/>
        </w:rPr>
      </w:pPr>
      <w:r w:rsidRPr="003F2178">
        <w:rPr>
          <w:rStyle w:val="HideTWBExt"/>
          <w:b w:val="0"/>
        </w:rPr>
        <w:t>&lt;Article&gt;</w:t>
      </w:r>
      <w:r w:rsidRPr="003F2178">
        <w:rPr>
          <w:szCs w:val="24"/>
        </w:rPr>
        <w:t>Annex I – paragraph 2 b (new)</w:t>
      </w:r>
      <w:r w:rsidRPr="003F2178">
        <w:rPr>
          <w:rStyle w:val="HideTWBExt"/>
          <w:b w:val="0"/>
        </w:rPr>
        <w:t>&lt;/Article&gt;</w:t>
      </w:r>
    </w:p>
    <w:p w:rsidR="004E7D13" w:rsidRPr="003F2178" w:rsidP="004E7D13" w14:paraId="2CA0914B"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26F2C0CA" w14:textId="77777777">
      <w:pPr>
        <w:keepNext/>
      </w:pPr>
      <w:r w:rsidRPr="003F2178">
        <w:rPr>
          <w:rStyle w:val="HideTWBExt"/>
        </w:rPr>
        <w:t>&lt;Article2&gt;</w:t>
      </w:r>
      <w:r w:rsidRPr="003F2178">
        <w:rPr>
          <w:szCs w:val="24"/>
        </w:rPr>
        <w:t>Annex III</w:t>
      </w:r>
      <w:r w:rsidRPr="003F2178">
        <w:rPr>
          <w:rStyle w:val="HideTWBExt"/>
        </w:rPr>
        <w:t>&lt;/Article2&gt;</w:t>
      </w:r>
    </w:p>
    <w:tbl>
      <w:tblPr>
        <w:tblW w:w="8955" w:type="dxa"/>
        <w:tblBorders>
          <w:insideH w:val="nil"/>
          <w:insideV w:val="nil"/>
        </w:tblBorders>
        <w:tblLayout w:type="fixed"/>
        <w:tblLook w:val="0400"/>
      </w:tblPr>
      <w:tblGrid>
        <w:gridCol w:w="4478"/>
        <w:gridCol w:w="4477"/>
      </w:tblGrid>
      <w:tr w14:paraId="5720771B" w14:textId="77777777" w:rsidTr="00790F2A">
        <w:tblPrEx>
          <w:tblW w:w="8955" w:type="dxa"/>
          <w:tblBorders>
            <w:insideH w:val="nil"/>
            <w:insideV w:val="nil"/>
          </w:tblBorders>
          <w:tblLayout w:type="fixed"/>
          <w:tblLook w:val="0400"/>
        </w:tblPrEx>
        <w:trPr>
          <w:tblHeader/>
        </w:trPr>
        <w:tc>
          <w:tcPr>
            <w:tcW w:w="4478" w:type="dxa"/>
            <w:hideMark/>
          </w:tcPr>
          <w:p w:rsidR="004E7D13" w:rsidRPr="003F2178" w:rsidP="00790F2A" w14:paraId="49DAD75B" w14:textId="77777777">
            <w:pPr>
              <w:pStyle w:val="AmColumnHeading"/>
            </w:pPr>
            <w:r w:rsidRPr="003F2178">
              <w:t>Present text</w:t>
            </w:r>
          </w:p>
        </w:tc>
        <w:tc>
          <w:tcPr>
            <w:tcW w:w="4477" w:type="dxa"/>
            <w:hideMark/>
          </w:tcPr>
          <w:p w:rsidR="004E7D13" w:rsidRPr="003F2178" w:rsidP="00790F2A" w14:paraId="6B848CF5" w14:textId="77777777">
            <w:pPr>
              <w:pStyle w:val="AmColumnHeading"/>
            </w:pPr>
            <w:r w:rsidRPr="003F2178">
              <w:t>Amendment</w:t>
            </w:r>
          </w:p>
        </w:tc>
      </w:tr>
      <w:tr w14:paraId="78B70798" w14:textId="77777777" w:rsidTr="00790F2A">
        <w:tblPrEx>
          <w:tblW w:w="8955" w:type="dxa"/>
          <w:tblLayout w:type="fixed"/>
          <w:tblLook w:val="0400"/>
        </w:tblPrEx>
        <w:trPr>
          <w:cantSplit/>
        </w:trPr>
        <w:tc>
          <w:tcPr>
            <w:tcW w:w="4478" w:type="dxa"/>
          </w:tcPr>
          <w:p w:rsidR="004E7D13" w:rsidRPr="003F2178" w:rsidP="00790F2A" w14:paraId="13863A6D" w14:textId="77777777">
            <w:pPr>
              <w:pStyle w:val="Normal6a"/>
              <w:rPr>
                <w:b/>
                <w:bCs/>
                <w:i/>
                <w:iCs/>
                <w:lang w:val="en-GB"/>
              </w:rPr>
            </w:pPr>
          </w:p>
        </w:tc>
        <w:tc>
          <w:tcPr>
            <w:tcW w:w="4477" w:type="dxa"/>
            <w:hideMark/>
          </w:tcPr>
          <w:p w:rsidR="004E7D13" w:rsidRPr="003F2178" w:rsidP="00790F2A" w14:paraId="1F7C257E" w14:textId="77777777">
            <w:pPr>
              <w:pStyle w:val="Normal6a"/>
              <w:rPr>
                <w:b/>
                <w:bCs/>
                <w:i/>
                <w:iCs/>
                <w:lang w:val="en-GB"/>
              </w:rPr>
            </w:pPr>
            <w:r w:rsidRPr="003F2178">
              <w:rPr>
                <w:b/>
                <w:bCs/>
                <w:i/>
                <w:iCs/>
                <w:lang w:val="en-GB"/>
              </w:rPr>
              <w:t>(a)</w:t>
            </w:r>
            <w:r w:rsidRPr="003F2178">
              <w:rPr>
                <w:b/>
                <w:bCs/>
                <w:i/>
                <w:iCs/>
                <w:lang w:val="en-GB"/>
              </w:rPr>
              <w:tab/>
              <w:t>Annex III is deleted;</w:t>
            </w:r>
          </w:p>
        </w:tc>
      </w:tr>
      <w:tr w14:paraId="67D92727" w14:textId="77777777" w:rsidTr="00790F2A">
        <w:tblPrEx>
          <w:tblW w:w="8955" w:type="dxa"/>
          <w:tblLayout w:type="fixed"/>
          <w:tblLook w:val="0400"/>
        </w:tblPrEx>
        <w:trPr>
          <w:cantSplit/>
        </w:trPr>
        <w:tc>
          <w:tcPr>
            <w:tcW w:w="8955" w:type="dxa"/>
            <w:gridSpan w:val="2"/>
          </w:tcPr>
          <w:p w:rsidR="004E7D13" w:rsidRPr="003F2178" w:rsidP="00790F2A" w14:paraId="20AB5499" w14:textId="77777777">
            <w:pPr>
              <w:keepNext/>
              <w:rPr>
                <w:szCs w:val="24"/>
              </w:rPr>
            </w:pPr>
          </w:p>
        </w:tc>
      </w:tr>
    </w:tbl>
    <w:p w:rsidR="004E7D13" w:rsidRPr="003F2178" w:rsidP="004E7D13" w14:paraId="10BFFE81"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30934D97"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1E147293" w14:textId="77777777">
      <w:pPr>
        <w:rPr>
          <w:i/>
        </w:rPr>
      </w:pPr>
      <w:r w:rsidRPr="003F2178">
        <w:rPr>
          <w:i/>
        </w:rPr>
        <w:t xml:space="preserve">This is a consequential amendment to the deletion of Chapter </w:t>
      </w:r>
      <w:r w:rsidRPr="003F2178">
        <w:rPr>
          <w:i/>
        </w:rPr>
        <w:t>IVa</w:t>
      </w:r>
      <w:r w:rsidRPr="003F2178">
        <w:rPr>
          <w:i/>
        </w:rPr>
        <w:t>. Annex III defines the activity covered by the emissions trading system for buildings, road transport and additional sectors and has no purpose once that Chapter is deleted.</w:t>
      </w:r>
    </w:p>
    <w:p w:rsidR="004E7D13" w:rsidRPr="003F2178" w:rsidP="004E7D13" w14:paraId="117C2747" w14:textId="77777777">
      <w:r w:rsidRPr="003F2178">
        <w:rPr>
          <w:rStyle w:val="HideTWBExt"/>
        </w:rPr>
        <w:t>&lt;/Amend&gt;</w:t>
      </w:r>
    </w:p>
    <w:p w:rsidR="004E7D13" w:rsidRPr="003F2178" w:rsidP="004E7D13" w14:paraId="1CEA3FB7"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3261</w:t>
      </w:r>
      <w:r w:rsidRPr="003F2178">
        <w:rPr>
          <w:rStyle w:val="HideTWBExt"/>
          <w:b w:val="0"/>
          <w:lang w:val="en-GB"/>
        </w:rPr>
        <w:t>&lt;/NumAm&gt;</w:t>
      </w:r>
    </w:p>
    <w:p w:rsidR="004E7D13" w:rsidRPr="003F2178" w:rsidP="004E7D13" w14:paraId="619B18D5" w14:textId="77777777">
      <w:pPr>
        <w:pStyle w:val="NormalBold"/>
      </w:pPr>
      <w:r w:rsidRPr="003F2178">
        <w:rPr>
          <w:rStyle w:val="HideTWBExt"/>
          <w:b w:val="0"/>
        </w:rPr>
        <w:t>&lt;RepeatBlock-By&gt;&lt;Members&gt;</w:t>
      </w:r>
      <w:r w:rsidRPr="003F2178">
        <w:t>Ondřej Knotek, Jana Nagyová, Antonín Staněk, Viktória Ferenc</w:t>
      </w:r>
      <w:r w:rsidRPr="003F2178">
        <w:rPr>
          <w:rStyle w:val="HideTWBExt"/>
          <w:b w:val="0"/>
        </w:rPr>
        <w:t>&lt;/Members&gt;</w:t>
      </w:r>
    </w:p>
    <w:p w:rsidR="004E7D13" w:rsidRPr="003F2178" w:rsidP="004E7D13" w14:paraId="16149CEA" w14:textId="77777777">
      <w:r w:rsidRPr="003F2178">
        <w:rPr>
          <w:rStyle w:val="HideTWBExt"/>
        </w:rPr>
        <w:t>&lt;/RepeatBlock-By&gt;</w:t>
      </w:r>
    </w:p>
    <w:p w:rsidR="004E7D13" w:rsidRPr="003F2178" w:rsidP="004E7D13" w14:paraId="2FD48850"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077E2D99" w14:textId="77777777">
      <w:pPr>
        <w:pStyle w:val="NormalBold"/>
      </w:pPr>
      <w:r w:rsidRPr="003F2178">
        <w:rPr>
          <w:rStyle w:val="HideTWBExt"/>
          <w:b w:val="0"/>
        </w:rPr>
        <w:t>&lt;Article&gt;</w:t>
      </w:r>
      <w:r w:rsidRPr="003F2178">
        <w:t>Annex I – point 2 b (new)</w:t>
      </w:r>
      <w:r w:rsidRPr="003F2178">
        <w:rPr>
          <w:rStyle w:val="HideTWBExt"/>
          <w:b w:val="0"/>
        </w:rPr>
        <w:t>&lt;/Article&gt;</w:t>
      </w:r>
    </w:p>
    <w:p w:rsidR="004E7D13" w:rsidRPr="003F2178" w:rsidP="004E7D13" w14:paraId="0EA7F378"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5C33EE80" w14:textId="77777777">
      <w:r w:rsidRPr="003F2178">
        <w:rPr>
          <w:rStyle w:val="HideTWBExt"/>
        </w:rPr>
        <w:t>&lt;Article2&gt;</w:t>
      </w:r>
      <w:r w:rsidRPr="003F2178">
        <w:t>Annex III</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F2440E"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4F518F46" w14:textId="77777777">
            <w:pPr>
              <w:keepNext/>
            </w:pPr>
          </w:p>
        </w:tc>
      </w:tr>
      <w:tr w14:paraId="240F961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729757A" w14:textId="77777777">
            <w:pPr>
              <w:pStyle w:val="ColumnHeading"/>
              <w:keepNext/>
              <w:rPr>
                <w:lang w:val="en-GB"/>
              </w:rPr>
            </w:pPr>
            <w:r w:rsidRPr="003F2178">
              <w:rPr>
                <w:lang w:val="en-GB"/>
              </w:rPr>
              <w:t>Present text</w:t>
            </w:r>
          </w:p>
        </w:tc>
        <w:tc>
          <w:tcPr>
            <w:tcW w:w="4876" w:type="dxa"/>
            <w:hideMark/>
          </w:tcPr>
          <w:p w:rsidR="004E7D13" w:rsidRPr="003F2178" w:rsidP="00790F2A" w14:paraId="2C8C7920" w14:textId="77777777">
            <w:pPr>
              <w:pStyle w:val="ColumnHeading"/>
              <w:keepNext/>
              <w:rPr>
                <w:lang w:val="en-GB"/>
              </w:rPr>
            </w:pPr>
            <w:r w:rsidRPr="003F2178">
              <w:rPr>
                <w:lang w:val="en-GB"/>
              </w:rPr>
              <w:t>Amendment</w:t>
            </w:r>
          </w:p>
        </w:tc>
      </w:tr>
      <w:tr w14:paraId="5FF30C2A"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04FEE068" w14:textId="77777777">
            <w:pPr>
              <w:pStyle w:val="Normal6"/>
              <w:rPr>
                <w:lang w:val="en-GB"/>
              </w:rPr>
            </w:pPr>
          </w:p>
        </w:tc>
        <w:tc>
          <w:tcPr>
            <w:tcW w:w="4876" w:type="dxa"/>
            <w:hideMark/>
          </w:tcPr>
          <w:p w:rsidR="004E7D13" w:rsidRPr="003F2178" w:rsidP="00790F2A" w14:paraId="40F3B1A6" w14:textId="77777777">
            <w:pPr>
              <w:pStyle w:val="Normal6"/>
              <w:rPr>
                <w:szCs w:val="24"/>
                <w:lang w:val="en-GB"/>
              </w:rPr>
            </w:pPr>
            <w:r w:rsidRPr="003F2178">
              <w:rPr>
                <w:b/>
                <w:i/>
                <w:lang w:val="en-GB"/>
              </w:rPr>
              <w:t>deleted</w:t>
            </w:r>
          </w:p>
        </w:tc>
      </w:tr>
      <w:tr w14:paraId="0FF944E9"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A267F74" w14:textId="77777777">
            <w:pPr>
              <w:pStyle w:val="Normal6"/>
              <w:rPr>
                <w:lang w:val="en-GB"/>
              </w:rPr>
            </w:pPr>
            <w:r w:rsidRPr="003F2178">
              <w:rPr>
                <w:b/>
                <w:i/>
                <w:lang w:val="en-GB"/>
              </w:rPr>
              <w:t>ANNEX III</w:t>
            </w:r>
          </w:p>
        </w:tc>
        <w:tc>
          <w:tcPr>
            <w:tcW w:w="4876" w:type="dxa"/>
            <w:hideMark/>
          </w:tcPr>
          <w:p w:rsidR="004E7D13" w:rsidRPr="003F2178" w:rsidP="00790F2A" w14:paraId="01F4309A" w14:textId="77777777">
            <w:pPr>
              <w:pStyle w:val="Normal6"/>
              <w:rPr>
                <w:szCs w:val="24"/>
                <w:lang w:val="en-GB"/>
              </w:rPr>
            </w:pPr>
            <w:r w:rsidRPr="003F2178">
              <w:rPr>
                <w:lang w:val="en-GB"/>
              </w:rPr>
              <w:t>"</w:t>
            </w:r>
          </w:p>
        </w:tc>
      </w:tr>
      <w:tr w14:paraId="6C768D8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8D564A1" w14:textId="77777777">
            <w:pPr>
              <w:pStyle w:val="Normal6"/>
              <w:rPr>
                <w:lang w:val="en-GB"/>
              </w:rPr>
            </w:pPr>
            <w:r w:rsidRPr="003F2178">
              <w:rPr>
                <w:b/>
                <w:i/>
                <w:lang w:val="en-GB"/>
              </w:rPr>
              <w:t xml:space="preserve">ACTIVITY COVERED BY CHAPTER </w:t>
            </w:r>
            <w:r w:rsidRPr="003F2178">
              <w:rPr>
                <w:b/>
                <w:i/>
                <w:lang w:val="en-GB"/>
              </w:rPr>
              <w:t>IVa</w:t>
            </w:r>
          </w:p>
        </w:tc>
        <w:tc>
          <w:tcPr>
            <w:tcW w:w="4876" w:type="dxa"/>
            <w:hideMark/>
          </w:tcPr>
          <w:p w:rsidR="004E7D13" w:rsidRPr="003F2178" w:rsidP="00790F2A" w14:paraId="5D8257FE" w14:textId="77777777">
            <w:pPr>
              <w:pStyle w:val="Normal6"/>
              <w:rPr>
                <w:szCs w:val="24"/>
                <w:lang w:val="en-GB"/>
              </w:rPr>
            </w:pPr>
            <w:r w:rsidRPr="003F2178">
              <w:rPr>
                <w:b/>
                <w:i/>
                <w:lang w:val="en-GB"/>
              </w:rPr>
              <w:t>"</w:t>
            </w:r>
          </w:p>
        </w:tc>
      </w:tr>
      <w:tr w14:paraId="10CC539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1B1F6CBA" w14:textId="77777777">
            <w:pPr>
              <w:pStyle w:val="Normal6"/>
              <w:rPr>
                <w:lang w:val="en-GB"/>
              </w:rPr>
            </w:pPr>
            <w:r w:rsidRPr="003F2178">
              <w:rPr>
                <w:b/>
                <w:i/>
                <w:lang w:val="en-GB"/>
              </w:rPr>
              <w:t>Activity Greenhouse gases</w:t>
            </w:r>
          </w:p>
        </w:tc>
        <w:tc>
          <w:tcPr>
            <w:tcW w:w="4876" w:type="dxa"/>
          </w:tcPr>
          <w:p w:rsidR="004E7D13" w:rsidRPr="003F2178" w:rsidP="00790F2A" w14:paraId="1F9ACD8D" w14:textId="77777777">
            <w:pPr>
              <w:pStyle w:val="Normal6"/>
              <w:rPr>
                <w:szCs w:val="24"/>
                <w:lang w:val="en-GB"/>
              </w:rPr>
            </w:pPr>
          </w:p>
        </w:tc>
      </w:tr>
      <w:tr w14:paraId="39F4581E"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9B0B37C" w14:textId="77777777">
            <w:pPr>
              <w:pStyle w:val="Normal6"/>
              <w:rPr>
                <w:lang w:val="en-GB"/>
              </w:rPr>
            </w:pPr>
            <w:r w:rsidRPr="003F2178">
              <w:rPr>
                <w:b/>
                <w:i/>
                <w:lang w:val="en-GB"/>
              </w:rPr>
              <w:t>Release for consumption of fuels which are used for combustion in the buildings, road transport and additional sectors. This activity shall not include: (a) the release for consumption of fuels used in the activities listed in</w:t>
            </w:r>
            <w:r w:rsidRPr="003F2178">
              <w:rPr>
                <w:lang w:val="en-GB"/>
              </w:rPr>
              <w:t xml:space="preserve"> Annex </w:t>
            </w:r>
            <w:r w:rsidRPr="003F2178">
              <w:rPr>
                <w:b/>
                <w:i/>
                <w:lang w:val="en-GB"/>
              </w:rPr>
              <w:t xml:space="preserve">I, except if used for combustion in the activities of transport of greenhouse gases for geological storage as set out in the table, row twenty seven, of that Annex or if used for combustion in installations excluded under Article 27a; (b) the release for consumption of fuels for which the emission factor is zero; (c) the release for consumption of hazardous or municipal waste used as fuel. The buildings and road transport sectors shall correspond to the following sources of emissions, defined in the 2006 IPCC Guidelines for National Greenhouse Gas Inventories, with the necessary modifications to those definitions as follows: (a) Combined Heat and Power Generation (CHP) (source category code 1A1a ii) and Heat Plants (source category code 1A1a iii), insofar as they produce heat for categories under points (c) and (d) of this paragraph, either directly or through district heating networks; Carbon dioxide (b) Road Transportation (source category code 1A3b), excluding the use of agricultural vehicles on paved roads; (c) Commercial / Institutional (source category code 1A4a); (d) Residential (source category code 1A4b). Additional sectors shall correspond to the following sources of emissions, defined in the 2006 IPCC Guidelines for National Greenhouse Gas Inventories: (a) Energy Industries (source category code 1A1), excluding the categories defined under the second paragraph, point (a), of this Annex; (b) Manufacturing Industries and Construction (source category code 1A2). </w:t>
            </w:r>
            <w:r w:rsidRPr="003F2178">
              <w:rPr>
                <w:b/>
                <w:i/>
                <w:lang w:val="en-GB"/>
              </w:rPr>
              <w:t>.M4</w:t>
            </w:r>
          </w:p>
        </w:tc>
        <w:tc>
          <w:tcPr>
            <w:tcW w:w="4876" w:type="dxa"/>
          </w:tcPr>
          <w:p w:rsidR="004E7D13" w:rsidRPr="003F2178" w:rsidP="00790F2A" w14:paraId="5AE262C7" w14:textId="77777777">
            <w:pPr>
              <w:pStyle w:val="Normal6"/>
              <w:rPr>
                <w:szCs w:val="24"/>
                <w:lang w:val="en-GB"/>
              </w:rPr>
            </w:pPr>
          </w:p>
        </w:tc>
      </w:tr>
    </w:tbl>
    <w:p w:rsidR="004E7D13" w:rsidRPr="003F2178" w:rsidP="004E7D13" w14:paraId="6DE538FC" w14:textId="77777777">
      <w:pPr>
        <w:pStyle w:val="Olang"/>
        <w:rPr>
          <w:lang w:val="en-GB"/>
        </w:rPr>
      </w:pPr>
      <w:r w:rsidRPr="003F2178">
        <w:rPr>
          <w:lang w:val="en-GB"/>
        </w:rPr>
        <w:t xml:space="preserve">Or. </w:t>
      </w:r>
      <w:r w:rsidRPr="003F2178">
        <w:rPr>
          <w:rStyle w:val="HideTWBExt"/>
          <w:lang w:val="en-GB"/>
        </w:rPr>
        <w:t>&lt;Original&gt;</w:t>
      </w:r>
      <w:r w:rsidRPr="003F2178">
        <w:rPr>
          <w:rStyle w:val="HideTWBInt"/>
          <w:lang w:val="en-GB"/>
        </w:rPr>
        <w:t>{EN}</w:t>
      </w:r>
      <w:r w:rsidRPr="003F2178">
        <w:rPr>
          <w:lang w:val="en-GB"/>
        </w:rPr>
        <w:t>en</w:t>
      </w:r>
      <w:r w:rsidRPr="003F2178">
        <w:rPr>
          <w:rStyle w:val="HideTWBExt"/>
          <w:lang w:val="en-GB"/>
        </w:rPr>
        <w:t>&lt;/Original&gt;</w:t>
      </w:r>
    </w:p>
    <w:p w:rsidR="004E7D13" w:rsidRPr="003F2178" w:rsidP="004E7D13" w14:paraId="0DC7FD55" w14:textId="77777777">
      <w:pPr>
        <w:pStyle w:val="CrossRef"/>
        <w:rPr>
          <w:lang w:val="en-GB"/>
        </w:rPr>
      </w:pPr>
      <w:r w:rsidRPr="003F2178">
        <w:rPr>
          <w:lang w:val="en-GB"/>
        </w:rPr>
        <w:t>(02003L0087-20240301)</w:t>
      </w:r>
    </w:p>
    <w:p w:rsidR="004E7D13" w:rsidRPr="003F2178" w:rsidP="004E7D13" w14:paraId="4C4E5B01" w14:textId="77777777">
      <w:pPr>
        <w:pStyle w:val="JustificationTitle"/>
        <w:rPr>
          <w:noProof w:val="0"/>
          <w:lang w:val="en-GB"/>
        </w:rPr>
      </w:pPr>
      <w:r w:rsidRPr="003F2178">
        <w:rPr>
          <w:rStyle w:val="HideTWBExt"/>
          <w:i w:val="0"/>
          <w:lang w:val="en-GB"/>
        </w:rPr>
        <w:t>&lt;TitreJust&gt;</w:t>
      </w:r>
      <w:r w:rsidRPr="003F2178">
        <w:rPr>
          <w:noProof w:val="0"/>
          <w:lang w:val="en-GB"/>
        </w:rPr>
        <w:t>Justification</w:t>
      </w:r>
      <w:r w:rsidRPr="003F2178">
        <w:rPr>
          <w:rStyle w:val="HideTWBExt"/>
          <w:i w:val="0"/>
          <w:lang w:val="en-GB"/>
        </w:rPr>
        <w:t>&lt;/TitreJust&gt;</w:t>
      </w:r>
    </w:p>
    <w:p w:rsidR="004E7D13" w:rsidRPr="003F2178" w:rsidP="004E7D13" w14:paraId="750606E2" w14:textId="77777777">
      <w:pPr>
        <w:pStyle w:val="Normal12Italic"/>
        <w:rPr>
          <w:noProof w:val="0"/>
          <w:lang w:val="en-GB"/>
        </w:rPr>
      </w:pPr>
      <w:r w:rsidRPr="003F2178">
        <w:rPr>
          <w:noProof w:val="0"/>
          <w:lang w:val="en-GB"/>
        </w:rPr>
        <w:t>The proposal does not consider the waste management sector specific role as an essential service, where operators are obligated to process all received waste regardless of its composition or carbon content, contradicting the polluter-pays principle. This inclusion would impose substantial and volatile financial burdens on municipalities, businesses, and citizens, leading to higher waste management and heating costs.</w:t>
      </w:r>
    </w:p>
    <w:p w:rsidR="004E7D13" w:rsidRPr="003F2178" w:rsidP="004E7D13" w14:paraId="0342FDEC" w14:textId="77777777">
      <w:pPr>
        <w:pStyle w:val="AMNumberTabs0"/>
        <w:keepNext/>
        <w:rPr>
          <w:rStyle w:val="HideTWBExt"/>
          <w:lang w:val="en-GB"/>
        </w:rPr>
      </w:pPr>
      <w:r w:rsidRPr="003F2178">
        <w:rPr>
          <w:rStyle w:val="HideTWBExt"/>
          <w:b w:val="0"/>
          <w:lang w:val="en-GB"/>
        </w:rPr>
        <w:t>&lt;/Amend&gt;</w:t>
      </w:r>
    </w:p>
    <w:p w:rsidR="004E7D13" w:rsidRPr="003F2178" w:rsidP="004E7D13" w14:paraId="4D965E11"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3262</w:t>
      </w:r>
      <w:r w:rsidRPr="003F2178">
        <w:rPr>
          <w:rStyle w:val="HideTWBExt"/>
          <w:b w:val="0"/>
        </w:rPr>
        <w:t>&lt;/NumAm&gt;</w:t>
      </w:r>
    </w:p>
    <w:p w:rsidR="004E7D13" w:rsidRPr="003F2178" w:rsidP="004E7D13" w14:paraId="1CA3825A" w14:textId="77777777">
      <w:pPr>
        <w:pStyle w:val="NormalBold"/>
        <w:rPr>
          <w:szCs w:val="24"/>
        </w:rPr>
      </w:pPr>
      <w:r w:rsidRPr="003F2178">
        <w:rPr>
          <w:rStyle w:val="HideTWBExt"/>
          <w:b w:val="0"/>
        </w:rPr>
        <w:t>&lt;RepeatBlock-By&gt;&lt;Members&gt;</w:t>
      </w:r>
      <w:r w:rsidRPr="003F2178">
        <w:rPr>
          <w:szCs w:val="24"/>
        </w:rPr>
        <w:t>Alexandr Vondra</w:t>
      </w:r>
      <w:r w:rsidRPr="003F2178">
        <w:rPr>
          <w:rStyle w:val="HideTWBExt"/>
          <w:b w:val="0"/>
        </w:rPr>
        <w:t>&lt;/Members&gt;</w:t>
      </w:r>
    </w:p>
    <w:p w:rsidR="004E7D13" w:rsidRPr="003F2178" w:rsidP="004E7D13" w14:paraId="47CC77CF" w14:textId="77777777">
      <w:pPr>
        <w:rPr>
          <w:szCs w:val="24"/>
        </w:rPr>
      </w:pPr>
      <w:r w:rsidRPr="003F2178">
        <w:rPr>
          <w:rStyle w:val="HideTWBExt"/>
        </w:rPr>
        <w:t>&lt;/RepeatBlock-By&gt;</w:t>
      </w:r>
    </w:p>
    <w:p w:rsidR="004E7D13" w:rsidRPr="003F2178" w:rsidP="004E7D13" w14:paraId="0A1D141F"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1899AD86" w14:textId="77777777">
      <w:pPr>
        <w:pStyle w:val="NormalBold"/>
        <w:rPr>
          <w:szCs w:val="24"/>
        </w:rPr>
      </w:pPr>
      <w:r w:rsidRPr="003F2178">
        <w:rPr>
          <w:rStyle w:val="HideTWBExt"/>
          <w:b w:val="0"/>
        </w:rPr>
        <w:t>&lt;Article&gt;</w:t>
      </w:r>
      <w:r w:rsidRPr="003F2178">
        <w:rPr>
          <w:szCs w:val="24"/>
        </w:rPr>
        <w:t>Annex I – paragraph 2 c (new)</w:t>
      </w:r>
      <w:r w:rsidRPr="003F2178">
        <w:rPr>
          <w:rStyle w:val="HideTWBExt"/>
          <w:b w:val="0"/>
        </w:rPr>
        <w:t>&lt;/Article&gt;</w:t>
      </w:r>
    </w:p>
    <w:p w:rsidR="004E7D13" w:rsidRPr="003F2178" w:rsidP="004E7D13" w14:paraId="5AA2B35D" w14:textId="77777777">
      <w:pPr>
        <w:keepNext/>
        <w:rPr>
          <w:szCs w:val="24"/>
        </w:rPr>
      </w:pPr>
      <w:r w:rsidRPr="003F2178">
        <w:rPr>
          <w:rStyle w:val="HideTWBExt"/>
        </w:rPr>
        <w:t>&lt;DocAmend2&gt;</w:t>
      </w:r>
      <w:r w:rsidRPr="003F2178">
        <w:rPr>
          <w:szCs w:val="24"/>
        </w:rPr>
        <w:t>Directive 2003/87/EC</w:t>
      </w:r>
      <w:r w:rsidRPr="003F2178">
        <w:rPr>
          <w:rStyle w:val="HideTWBExt"/>
        </w:rPr>
        <w:t>&lt;/DocAmend2&gt;</w:t>
      </w:r>
    </w:p>
    <w:p w:rsidR="004E7D13" w:rsidRPr="003F2178" w:rsidP="004E7D13" w14:paraId="2EC7CDC7" w14:textId="77777777">
      <w:pPr>
        <w:keepNext/>
        <w:rPr>
          <w:vanish/>
          <w:szCs w:val="24"/>
        </w:rPr>
      </w:pPr>
      <w:r w:rsidRPr="003F2178">
        <w:rPr>
          <w:rStyle w:val="HideTWBExt"/>
        </w:rPr>
        <w:t>&lt;Article2&gt;</w:t>
      </w:r>
      <w:r w:rsidRPr="003F2178">
        <w:rPr>
          <w:szCs w:val="24"/>
        </w:rPr>
        <w:t xml:space="preserve">Annex III </w:t>
      </w:r>
      <w:r w:rsidRPr="003F2178">
        <w:rPr>
          <w:szCs w:val="24"/>
        </w:rPr>
        <w:t>a</w:t>
      </w:r>
      <w:r w:rsidRPr="003F2178">
        <w:rPr>
          <w:rStyle w:val="HideTWBExt"/>
        </w:rPr>
        <w:t>&lt;/Article2&gt;</w:t>
      </w:r>
    </w:p>
    <w:tbl>
      <w:tblPr>
        <w:tblW w:w="8955" w:type="dxa"/>
        <w:tblBorders>
          <w:insideH w:val="nil"/>
          <w:insideV w:val="nil"/>
        </w:tblBorders>
        <w:tblLayout w:type="fixed"/>
        <w:tblLook w:val="0400"/>
      </w:tblPr>
      <w:tblGrid>
        <w:gridCol w:w="4478"/>
        <w:gridCol w:w="4477"/>
      </w:tblGrid>
      <w:tr w14:paraId="519D6705" w14:textId="77777777" w:rsidTr="00790F2A">
        <w:tblPrEx>
          <w:tblW w:w="8955" w:type="dxa"/>
          <w:tblBorders>
            <w:insideH w:val="nil"/>
            <w:insideV w:val="nil"/>
          </w:tblBorders>
          <w:tblLayout w:type="fixed"/>
          <w:tblLook w:val="0400"/>
        </w:tblPrEx>
        <w:trPr>
          <w:tblHeader/>
        </w:trPr>
        <w:tc>
          <w:tcPr>
            <w:tcW w:w="4478" w:type="dxa"/>
            <w:hideMark/>
          </w:tcPr>
          <w:p w:rsidR="004E7D13" w:rsidRPr="003F2178" w:rsidP="00790F2A" w14:paraId="422E20B6" w14:textId="77777777">
            <w:pPr>
              <w:pStyle w:val="AmColumnHeading"/>
            </w:pPr>
            <w:r w:rsidRPr="003F2178">
              <w:t>Present</w:t>
            </w:r>
            <w:r w:rsidRPr="003F2178">
              <w:t xml:space="preserve"> text</w:t>
            </w:r>
          </w:p>
        </w:tc>
        <w:tc>
          <w:tcPr>
            <w:tcW w:w="4477" w:type="dxa"/>
            <w:hideMark/>
          </w:tcPr>
          <w:p w:rsidR="004E7D13" w:rsidRPr="003F2178" w:rsidP="00790F2A" w14:paraId="7EA9C2A6" w14:textId="77777777">
            <w:pPr>
              <w:pStyle w:val="AmColumnHeading"/>
            </w:pPr>
            <w:r w:rsidRPr="003F2178">
              <w:t>Amendment</w:t>
            </w:r>
          </w:p>
        </w:tc>
      </w:tr>
      <w:tr w14:paraId="1170B5C9" w14:textId="77777777" w:rsidTr="00790F2A">
        <w:tblPrEx>
          <w:tblW w:w="8955" w:type="dxa"/>
          <w:tblLayout w:type="fixed"/>
          <w:tblLook w:val="0400"/>
        </w:tblPrEx>
        <w:trPr>
          <w:cantSplit/>
        </w:trPr>
        <w:tc>
          <w:tcPr>
            <w:tcW w:w="4478" w:type="dxa"/>
          </w:tcPr>
          <w:p w:rsidR="004E7D13" w:rsidRPr="003F2178" w:rsidP="00790F2A" w14:paraId="1E860974" w14:textId="77777777">
            <w:pPr>
              <w:pStyle w:val="Normal6a"/>
              <w:rPr>
                <w:b/>
                <w:bCs/>
                <w:i/>
                <w:iCs/>
                <w:lang w:val="en-GB"/>
              </w:rPr>
            </w:pPr>
          </w:p>
        </w:tc>
        <w:tc>
          <w:tcPr>
            <w:tcW w:w="4477" w:type="dxa"/>
            <w:hideMark/>
          </w:tcPr>
          <w:p w:rsidR="004E7D13" w:rsidRPr="003F2178" w:rsidP="00790F2A" w14:paraId="17256A6E" w14:textId="77777777">
            <w:pPr>
              <w:pStyle w:val="Normal6a"/>
              <w:rPr>
                <w:b/>
                <w:bCs/>
                <w:i/>
                <w:iCs/>
                <w:lang w:val="en-GB"/>
              </w:rPr>
            </w:pPr>
            <w:r w:rsidRPr="003F2178">
              <w:rPr>
                <w:b/>
                <w:bCs/>
                <w:i/>
                <w:iCs/>
                <w:lang w:val="en-GB"/>
              </w:rPr>
              <w:t>(b)</w:t>
            </w:r>
            <w:r w:rsidRPr="003F2178">
              <w:rPr>
                <w:b/>
                <w:bCs/>
                <w:i/>
                <w:iCs/>
                <w:lang w:val="en-GB"/>
              </w:rPr>
              <w:tab/>
              <w:t>Annex IIIa is deleted;</w:t>
            </w:r>
          </w:p>
        </w:tc>
      </w:tr>
      <w:tr w14:paraId="48D38B78" w14:textId="77777777" w:rsidTr="00790F2A">
        <w:tblPrEx>
          <w:tblW w:w="8955" w:type="dxa"/>
          <w:tblLayout w:type="fixed"/>
          <w:tblLook w:val="0400"/>
        </w:tblPrEx>
        <w:trPr>
          <w:cantSplit/>
        </w:trPr>
        <w:tc>
          <w:tcPr>
            <w:tcW w:w="8955" w:type="dxa"/>
            <w:gridSpan w:val="2"/>
          </w:tcPr>
          <w:p w:rsidR="004E7D13" w:rsidRPr="003F2178" w:rsidP="00790F2A" w14:paraId="2BFA9FDC" w14:textId="77777777">
            <w:pPr>
              <w:keepNext/>
              <w:rPr>
                <w:szCs w:val="24"/>
              </w:rPr>
            </w:pPr>
          </w:p>
        </w:tc>
      </w:tr>
    </w:tbl>
    <w:p w:rsidR="004E7D13" w:rsidRPr="003F2178" w:rsidP="004E7D13" w14:paraId="769A5E8C"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1B2A068A"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3649A257" w14:textId="77777777">
      <w:pPr>
        <w:rPr>
          <w:rStyle w:val="HideTWBExt"/>
        </w:rPr>
      </w:pPr>
      <w:r w:rsidRPr="003F2178">
        <w:rPr>
          <w:i/>
        </w:rPr>
        <w:t xml:space="preserve">This is a consequential amendment to the deletion of Chapter </w:t>
      </w:r>
      <w:r w:rsidRPr="003F2178">
        <w:rPr>
          <w:i/>
        </w:rPr>
        <w:t>IVa</w:t>
      </w:r>
      <w:r w:rsidRPr="003F2178">
        <w:rPr>
          <w:i/>
        </w:rPr>
        <w:t>. Annex IIIa sets out the adjustment of the linear reduction factor under Article 30c(2), which is part of that Chapter, and has no purpose once the Chapter is deleted.</w:t>
      </w:r>
    </w:p>
    <w:p w:rsidR="004E7D13" w:rsidRPr="003F2178" w:rsidP="004E7D13" w14:paraId="41E5C503" w14:textId="77777777">
      <w:r w:rsidRPr="003F2178">
        <w:rPr>
          <w:rStyle w:val="HideTWBExt"/>
        </w:rPr>
        <w:t>&lt;/Amend&gt;</w:t>
      </w:r>
    </w:p>
    <w:p w:rsidR="004E7D13" w:rsidRPr="003F2178" w:rsidP="004E7D13" w14:paraId="39D822EB" w14:textId="77777777">
      <w:pPr>
        <w:pStyle w:val="AMNumberTabs0"/>
        <w:keepNext/>
        <w:rPr>
          <w:lang w:val="en-GB"/>
        </w:rPr>
      </w:pPr>
      <w:r w:rsidRPr="003F2178">
        <w:rPr>
          <w:rStyle w:val="HideTWBExt"/>
          <w:b w:val="0"/>
          <w:lang w:val="en-GB"/>
        </w:rPr>
        <w:t>&lt;Amend&gt;</w:t>
      </w:r>
      <w:r w:rsidRPr="003F2178">
        <w:rPr>
          <w:lang w:val="en-GB"/>
        </w:rPr>
        <w:t>Amendment</w:t>
      </w:r>
      <w:r w:rsidRPr="003F2178">
        <w:rPr>
          <w:lang w:val="en-GB"/>
        </w:rPr>
        <w:tab/>
      </w:r>
      <w:r w:rsidRPr="003F2178">
        <w:rPr>
          <w:lang w:val="en-GB"/>
        </w:rPr>
        <w:tab/>
      </w:r>
      <w:r w:rsidRPr="003F2178">
        <w:rPr>
          <w:rStyle w:val="HideTWBExt"/>
          <w:b w:val="0"/>
          <w:lang w:val="en-GB"/>
        </w:rPr>
        <w:t>&lt;NumAm&gt;</w:t>
      </w:r>
      <w:r w:rsidRPr="003F2178">
        <w:rPr>
          <w:lang w:val="en-GB"/>
        </w:rPr>
        <w:t>3263</w:t>
      </w:r>
      <w:r w:rsidRPr="003F2178">
        <w:rPr>
          <w:rStyle w:val="HideTWBExt"/>
          <w:b w:val="0"/>
          <w:lang w:val="en-GB"/>
        </w:rPr>
        <w:t>&lt;/NumAm&gt;</w:t>
      </w:r>
    </w:p>
    <w:p w:rsidR="004E7D13" w:rsidRPr="003F2178" w:rsidP="004E7D13" w14:paraId="33C069A3" w14:textId="77777777">
      <w:pPr>
        <w:pStyle w:val="NormalBold"/>
      </w:pPr>
      <w:r w:rsidRPr="003F2178">
        <w:rPr>
          <w:rStyle w:val="HideTWBExt"/>
          <w:b w:val="0"/>
        </w:rPr>
        <w:t>&lt;RepeatBlock-By&gt;&lt;Members&gt;</w:t>
      </w:r>
      <w:r w:rsidRPr="003F2178">
        <w:t>Ondřej Knotek, Jana Nagyová, Antonín Staněk, Roman Haider, Viktória Ferenc</w:t>
      </w:r>
      <w:r w:rsidRPr="003F2178">
        <w:rPr>
          <w:rStyle w:val="HideTWBExt"/>
          <w:b w:val="0"/>
        </w:rPr>
        <w:t>&lt;/Members&gt;</w:t>
      </w:r>
    </w:p>
    <w:p w:rsidR="004E7D13" w:rsidRPr="003F2178" w:rsidP="004E7D13" w14:paraId="77A16B00" w14:textId="77777777">
      <w:r w:rsidRPr="003F2178">
        <w:rPr>
          <w:rStyle w:val="HideTWBExt"/>
        </w:rPr>
        <w:t>&lt;/RepeatBlock-By&gt;</w:t>
      </w:r>
    </w:p>
    <w:p w:rsidR="004E7D13" w:rsidRPr="003F2178" w:rsidP="004E7D13" w14:paraId="0692E892" w14:textId="77777777">
      <w:pPr>
        <w:pStyle w:val="NormalBold"/>
        <w:keepNext/>
      </w:pPr>
      <w:r w:rsidRPr="003F2178">
        <w:rPr>
          <w:rStyle w:val="HideTWBExt"/>
          <w:b w:val="0"/>
        </w:rPr>
        <w:t>&lt;DocAmend&gt;</w:t>
      </w:r>
      <w:r w:rsidRPr="003F2178">
        <w:t>Proposal for a directive</w:t>
      </w:r>
      <w:r w:rsidRPr="003F2178">
        <w:rPr>
          <w:rStyle w:val="HideTWBExt"/>
          <w:b w:val="0"/>
        </w:rPr>
        <w:t>&lt;/DocAmend&gt;</w:t>
      </w:r>
    </w:p>
    <w:p w:rsidR="004E7D13" w:rsidRPr="003F2178" w:rsidP="004E7D13" w14:paraId="4CF0EF65" w14:textId="77777777">
      <w:pPr>
        <w:pStyle w:val="NormalBold"/>
      </w:pPr>
      <w:r w:rsidRPr="003F2178">
        <w:rPr>
          <w:rStyle w:val="HideTWBExt"/>
          <w:b w:val="0"/>
        </w:rPr>
        <w:t>&lt;Article&gt;</w:t>
      </w:r>
      <w:r w:rsidRPr="003F2178">
        <w:t>Annex I – point 2 c (new)</w:t>
      </w:r>
      <w:r w:rsidRPr="003F2178">
        <w:rPr>
          <w:rStyle w:val="HideTWBExt"/>
          <w:b w:val="0"/>
        </w:rPr>
        <w:t>&lt;/Article&gt;</w:t>
      </w:r>
    </w:p>
    <w:p w:rsidR="004E7D13" w:rsidRPr="003F2178" w:rsidP="004E7D13" w14:paraId="521CE509" w14:textId="77777777">
      <w:pPr>
        <w:keepNext/>
      </w:pPr>
      <w:r w:rsidRPr="003F2178">
        <w:rPr>
          <w:rStyle w:val="HideTWBExt"/>
        </w:rPr>
        <w:t>&lt;DocAmend2&gt;</w:t>
      </w:r>
      <w:r w:rsidRPr="003F2178">
        <w:t>Directive 2003/87/EC</w:t>
      </w:r>
      <w:r w:rsidRPr="003F2178">
        <w:rPr>
          <w:rStyle w:val="HideTWBExt"/>
        </w:rPr>
        <w:t>&lt;/DocAmend2&gt;</w:t>
      </w:r>
    </w:p>
    <w:p w:rsidR="004E7D13" w:rsidRPr="003F2178" w:rsidP="004E7D13" w14:paraId="398B60F6" w14:textId="77777777">
      <w:r w:rsidRPr="003F2178">
        <w:rPr>
          <w:rStyle w:val="HideTWBExt"/>
        </w:rPr>
        <w:t>&lt;Article2&gt;</w:t>
      </w:r>
      <w:r w:rsidRPr="003F2178">
        <w:t>Annex IIIa</w:t>
      </w:r>
      <w:r w:rsidRPr="003F217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857374" w14:textId="77777777" w:rsidTr="00790F2A">
        <w:tblPrEx>
          <w:tblW w:w="0" w:type="auto"/>
          <w:jc w:val="center"/>
          <w:tblLayout w:type="fixed"/>
          <w:tblCellMar>
            <w:left w:w="340" w:type="dxa"/>
            <w:right w:w="340" w:type="dxa"/>
          </w:tblCellMar>
          <w:tblLook w:val="04A0"/>
        </w:tblPrEx>
        <w:trPr>
          <w:jc w:val="center"/>
        </w:trPr>
        <w:tc>
          <w:tcPr>
            <w:tcW w:w="9752" w:type="dxa"/>
            <w:gridSpan w:val="2"/>
          </w:tcPr>
          <w:p w:rsidR="004E7D13" w:rsidRPr="003F2178" w:rsidP="00790F2A" w14:paraId="33139D47" w14:textId="77777777">
            <w:pPr>
              <w:keepNext/>
            </w:pPr>
          </w:p>
        </w:tc>
      </w:tr>
      <w:tr w14:paraId="472D38DB"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24AAE7A2" w14:textId="77777777">
            <w:pPr>
              <w:pStyle w:val="ColumnHeading"/>
              <w:keepNext/>
              <w:rPr>
                <w:lang w:val="en-GB"/>
              </w:rPr>
            </w:pPr>
            <w:r w:rsidRPr="003F2178">
              <w:rPr>
                <w:lang w:val="en-GB"/>
              </w:rPr>
              <w:t>Present text</w:t>
            </w:r>
          </w:p>
        </w:tc>
        <w:tc>
          <w:tcPr>
            <w:tcW w:w="4876" w:type="dxa"/>
            <w:hideMark/>
          </w:tcPr>
          <w:p w:rsidR="004E7D13" w:rsidRPr="003F2178" w:rsidP="00790F2A" w14:paraId="4B84F80F" w14:textId="77777777">
            <w:pPr>
              <w:pStyle w:val="ColumnHeading"/>
              <w:keepNext/>
              <w:rPr>
                <w:lang w:val="en-GB"/>
              </w:rPr>
            </w:pPr>
            <w:r w:rsidRPr="003F2178">
              <w:rPr>
                <w:lang w:val="en-GB"/>
              </w:rPr>
              <w:t>Amendment</w:t>
            </w:r>
          </w:p>
        </w:tc>
      </w:tr>
      <w:tr w14:paraId="6DAAA686" w14:textId="77777777" w:rsidTr="00790F2A">
        <w:tblPrEx>
          <w:tblW w:w="0" w:type="auto"/>
          <w:jc w:val="center"/>
          <w:tblLayout w:type="fixed"/>
          <w:tblCellMar>
            <w:left w:w="340" w:type="dxa"/>
            <w:right w:w="340" w:type="dxa"/>
          </w:tblCellMar>
          <w:tblLook w:val="04A0"/>
        </w:tblPrEx>
        <w:trPr>
          <w:jc w:val="center"/>
        </w:trPr>
        <w:tc>
          <w:tcPr>
            <w:tcW w:w="4876" w:type="dxa"/>
          </w:tcPr>
          <w:p w:rsidR="004E7D13" w:rsidRPr="003F2178" w:rsidP="00790F2A" w14:paraId="2CEB087F" w14:textId="77777777">
            <w:pPr>
              <w:pStyle w:val="Normal6"/>
              <w:rPr>
                <w:lang w:val="en-GB"/>
              </w:rPr>
            </w:pPr>
          </w:p>
        </w:tc>
        <w:tc>
          <w:tcPr>
            <w:tcW w:w="4876" w:type="dxa"/>
            <w:hideMark/>
          </w:tcPr>
          <w:p w:rsidR="004E7D13" w:rsidRPr="003F2178" w:rsidP="00790F2A" w14:paraId="4FB1A8EF" w14:textId="77777777">
            <w:pPr>
              <w:pStyle w:val="Normal6"/>
              <w:rPr>
                <w:szCs w:val="24"/>
                <w:lang w:val="en-GB"/>
              </w:rPr>
            </w:pPr>
            <w:r w:rsidRPr="003F2178">
              <w:rPr>
                <w:b/>
                <w:i/>
                <w:lang w:val="en-GB"/>
              </w:rPr>
              <w:t>deleted</w:t>
            </w:r>
          </w:p>
        </w:tc>
      </w:tr>
      <w:tr w14:paraId="79EAC812"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46C34A61" w14:textId="77777777">
            <w:pPr>
              <w:pStyle w:val="Normal6"/>
              <w:rPr>
                <w:lang w:val="en-GB"/>
              </w:rPr>
            </w:pPr>
            <w:r w:rsidRPr="003F2178">
              <w:rPr>
                <w:b/>
                <w:i/>
                <w:lang w:val="en-GB"/>
              </w:rPr>
              <w:t>ANNEX IIIa</w:t>
            </w:r>
          </w:p>
        </w:tc>
        <w:tc>
          <w:tcPr>
            <w:tcW w:w="4876" w:type="dxa"/>
            <w:hideMark/>
          </w:tcPr>
          <w:p w:rsidR="004E7D13" w:rsidRPr="003F2178" w:rsidP="00790F2A" w14:paraId="4D095410" w14:textId="77777777">
            <w:pPr>
              <w:pStyle w:val="Normal6"/>
              <w:rPr>
                <w:szCs w:val="24"/>
                <w:lang w:val="en-GB"/>
              </w:rPr>
            </w:pPr>
            <w:r w:rsidRPr="003F2178">
              <w:rPr>
                <w:lang w:val="en-GB"/>
              </w:rPr>
              <w:t>"</w:t>
            </w:r>
          </w:p>
        </w:tc>
      </w:tr>
      <w:tr w14:paraId="79DBE1B1"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3F0A47B6" w14:textId="77777777">
            <w:pPr>
              <w:pStyle w:val="Normal6"/>
              <w:rPr>
                <w:lang w:val="en-GB"/>
              </w:rPr>
            </w:pPr>
            <w:r w:rsidRPr="003F2178">
              <w:rPr>
                <w:b/>
                <w:i/>
                <w:lang w:val="en-GB"/>
              </w:rPr>
              <w:t xml:space="preserve">ADJUSTMENT OF LINEAR REDUCTION FACTOR IN </w:t>
            </w:r>
            <w:r w:rsidRPr="003F2178">
              <w:rPr>
                <w:b/>
                <w:i/>
                <w:lang w:val="en-GB"/>
              </w:rPr>
              <w:t>ACCORDANCE WITH ARTICLE 30c(2)</w:t>
            </w:r>
          </w:p>
        </w:tc>
        <w:tc>
          <w:tcPr>
            <w:tcW w:w="4876" w:type="dxa"/>
            <w:hideMark/>
          </w:tcPr>
          <w:p w:rsidR="004E7D13" w:rsidRPr="003F2178" w:rsidP="00790F2A" w14:paraId="086DDD9F" w14:textId="77777777">
            <w:pPr>
              <w:pStyle w:val="Normal6"/>
              <w:rPr>
                <w:szCs w:val="24"/>
                <w:lang w:val="en-GB"/>
              </w:rPr>
            </w:pPr>
            <w:r w:rsidRPr="003F2178">
              <w:rPr>
                <w:b/>
                <w:i/>
                <w:lang w:val="en-GB"/>
              </w:rPr>
              <w:t>"</w:t>
            </w:r>
          </w:p>
        </w:tc>
      </w:tr>
      <w:tr w14:paraId="70E6D3E7"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036E47B4" w14:textId="77777777">
            <w:pPr>
              <w:pStyle w:val="Normal6"/>
              <w:rPr>
                <w:lang w:val="en-GB"/>
              </w:rPr>
            </w:pPr>
            <w:r w:rsidRPr="003F2178">
              <w:rPr>
                <w:b/>
                <w:i/>
                <w:lang w:val="en-GB"/>
              </w:rPr>
              <w:t xml:space="preserve">1. If the average emissions reported under Chapter </w:t>
            </w:r>
            <w:r w:rsidRPr="003F2178">
              <w:rPr>
                <w:b/>
                <w:i/>
                <w:lang w:val="en-GB"/>
              </w:rPr>
              <w:t>IVa</w:t>
            </w:r>
            <w:r w:rsidRPr="003F2178">
              <w:rPr>
                <w:b/>
                <w:i/>
                <w:lang w:val="en-GB"/>
              </w:rPr>
              <w:t xml:space="preserve"> for the years 2024 to 2026 are more than 2 % higher compared to the value of the 2025 quantity defined in accordance with Article 30c(1), and if those differences are not due to the difference of less than 5 % between the emissions reported under Chapter </w:t>
            </w:r>
            <w:r w:rsidRPr="003F2178">
              <w:rPr>
                <w:b/>
                <w:i/>
                <w:lang w:val="en-GB"/>
              </w:rPr>
              <w:t>IVa</w:t>
            </w:r>
            <w:r w:rsidRPr="003F2178">
              <w:rPr>
                <w:b/>
                <w:i/>
                <w:lang w:val="en-GB"/>
              </w:rPr>
              <w:t xml:space="preserve"> and the inventory data of 2025 Union greenhouse gas emissions from UNFCCC source categories for the sectors covered under Chapter </w:t>
            </w:r>
            <w:r w:rsidRPr="003F2178">
              <w:rPr>
                <w:b/>
                <w:i/>
                <w:lang w:val="en-GB"/>
              </w:rPr>
              <w:t>IVa</w:t>
            </w:r>
            <w:r w:rsidRPr="003F2178">
              <w:rPr>
                <w:b/>
                <w:i/>
                <w:lang w:val="en-GB"/>
              </w:rPr>
              <w:t>, the linear reduction factor shall be calculated by adjusting the linear reduction factor referred to in Article 30c(1).</w:t>
            </w:r>
          </w:p>
        </w:tc>
        <w:tc>
          <w:tcPr>
            <w:tcW w:w="4876" w:type="dxa"/>
          </w:tcPr>
          <w:p w:rsidR="004E7D13" w:rsidRPr="003F2178" w:rsidP="00790F2A" w14:paraId="38C1765E" w14:textId="77777777">
            <w:pPr>
              <w:pStyle w:val="Normal6"/>
              <w:rPr>
                <w:szCs w:val="24"/>
                <w:lang w:val="en-GB"/>
              </w:rPr>
            </w:pPr>
          </w:p>
        </w:tc>
      </w:tr>
      <w:tr w14:paraId="03B3896F" w14:textId="77777777" w:rsidTr="00790F2A">
        <w:tblPrEx>
          <w:tblW w:w="0" w:type="auto"/>
          <w:jc w:val="center"/>
          <w:tblLayout w:type="fixed"/>
          <w:tblCellMar>
            <w:left w:w="340" w:type="dxa"/>
            <w:right w:w="340" w:type="dxa"/>
          </w:tblCellMar>
          <w:tblLook w:val="04A0"/>
        </w:tblPrEx>
        <w:trPr>
          <w:jc w:val="center"/>
        </w:trPr>
        <w:tc>
          <w:tcPr>
            <w:tcW w:w="4876" w:type="dxa"/>
            <w:hideMark/>
          </w:tcPr>
          <w:p w:rsidR="004E7D13" w:rsidRPr="003F2178" w:rsidP="00790F2A" w14:paraId="625C4A5D" w14:textId="77777777">
            <w:pPr>
              <w:pStyle w:val="Normal6"/>
              <w:rPr>
                <w:lang w:val="en-GB"/>
              </w:rPr>
            </w:pPr>
            <w:r w:rsidRPr="003F2178">
              <w:rPr>
                <w:b/>
                <w:i/>
                <w:lang w:val="en-GB"/>
              </w:rPr>
              <w:t xml:space="preserve">2. The adjusted linear reduction factor in accordance with point 1 shall be determined as follows: LRF </w:t>
            </w:r>
            <w:r w:rsidRPr="003F2178">
              <w:rPr>
                <w:b/>
                <w:i/>
                <w:lang w:val="en-GB"/>
              </w:rPr>
              <w:t>adj</w:t>
            </w:r>
            <w:r w:rsidRPr="003F2178">
              <w:rPr>
                <w:b/>
                <w:i/>
                <w:lang w:val="en-GB"/>
              </w:rPr>
              <w:t xml:space="preserve"> = 100%* [MRV [2024-2026] – (ESR [2024] - 6* LRF[ 2024 ]* ESR [2024] )]/ (5* MRV [2024-2026] ), where, LRF </w:t>
            </w:r>
            <w:r w:rsidRPr="003F2178">
              <w:rPr>
                <w:b/>
                <w:i/>
                <w:lang w:val="en-GB"/>
              </w:rPr>
              <w:t>adj</w:t>
            </w:r>
            <w:r w:rsidRPr="003F2178">
              <w:rPr>
                <w:b/>
                <w:i/>
                <w:lang w:val="en-GB"/>
              </w:rPr>
              <w:t xml:space="preserve"> is the adjusted linear reduction factor; MRV [2024-2026] is the average of verified emissions under Chapter </w:t>
            </w:r>
            <w:r w:rsidRPr="003F2178">
              <w:rPr>
                <w:b/>
                <w:i/>
                <w:lang w:val="en-GB"/>
              </w:rPr>
              <w:t>IVa</w:t>
            </w:r>
            <w:r w:rsidRPr="003F2178">
              <w:rPr>
                <w:b/>
                <w:i/>
                <w:lang w:val="en-GB"/>
              </w:rPr>
              <w:t xml:space="preserve"> for the years 2024 to 2026; ESR [2024] is the value of 2024 emissions defined in accordance with Article 30c(1) for the sectors covered under Chapter </w:t>
            </w:r>
            <w:r w:rsidRPr="003F2178">
              <w:rPr>
                <w:b/>
                <w:i/>
                <w:lang w:val="en-GB"/>
              </w:rPr>
              <w:t>IVa</w:t>
            </w:r>
            <w:r w:rsidRPr="003F2178">
              <w:rPr>
                <w:b/>
                <w:i/>
                <w:lang w:val="en-GB"/>
              </w:rPr>
              <w:t>; LRF[ 2024 ] is the linear reduction factor referred to in Article 30c(1).</w:t>
            </w:r>
          </w:p>
        </w:tc>
        <w:tc>
          <w:tcPr>
            <w:tcW w:w="4876" w:type="dxa"/>
          </w:tcPr>
          <w:p w:rsidR="004E7D13" w:rsidRPr="003F2178" w:rsidP="00790F2A" w14:paraId="099DBEF6" w14:textId="77777777">
            <w:pPr>
              <w:pStyle w:val="Normal6"/>
              <w:rPr>
                <w:szCs w:val="24"/>
                <w:lang w:val="en-GB"/>
              </w:rPr>
            </w:pPr>
          </w:p>
        </w:tc>
      </w:tr>
    </w:tbl>
    <w:p w:rsidR="004E7D13" w:rsidRPr="004E7D13" w:rsidP="004E7D13" w14:paraId="19AC254B" w14:textId="77777777">
      <w:pPr>
        <w:pStyle w:val="Olang"/>
        <w:rPr>
          <w:lang w:val="fr-BE"/>
        </w:rPr>
      </w:pPr>
      <w:r w:rsidRPr="004E7D13">
        <w:rPr>
          <w:lang w:val="fr-BE"/>
        </w:rPr>
        <w:t xml:space="preserve">Or. </w:t>
      </w:r>
      <w:r w:rsidRPr="004E7D13">
        <w:rPr>
          <w:rStyle w:val="HideTWBExt"/>
          <w:lang w:val="fr-BE"/>
        </w:rPr>
        <w:t>&lt;Original&gt;</w:t>
      </w:r>
      <w:r w:rsidRPr="004E7D13">
        <w:rPr>
          <w:rStyle w:val="HideTWBInt"/>
          <w:lang w:val="fr-BE"/>
        </w:rPr>
        <w:t>{EN}</w:t>
      </w:r>
      <w:r w:rsidRPr="004E7D13">
        <w:rPr>
          <w:lang w:val="fr-BE"/>
        </w:rPr>
        <w:t>en</w:t>
      </w:r>
      <w:r w:rsidRPr="004E7D13">
        <w:rPr>
          <w:rStyle w:val="HideTWBExt"/>
          <w:lang w:val="fr-BE"/>
        </w:rPr>
        <w:t>&lt;/Original&gt;</w:t>
      </w:r>
    </w:p>
    <w:p w:rsidR="004E7D13" w:rsidRPr="004E7D13" w:rsidP="004E7D13" w14:paraId="7C1F6A09" w14:textId="77777777">
      <w:pPr>
        <w:pStyle w:val="CrossRef"/>
        <w:rPr>
          <w:lang w:val="fr-BE"/>
        </w:rPr>
      </w:pPr>
      <w:r w:rsidRPr="004E7D13">
        <w:rPr>
          <w:lang w:val="fr-BE"/>
        </w:rPr>
        <w:t>(Directive 2003/87/EC)</w:t>
      </w:r>
    </w:p>
    <w:p w:rsidR="004E7D13" w:rsidRPr="004E7D13" w:rsidP="004E7D13" w14:paraId="5C33D986" w14:textId="77777777">
      <w:pPr>
        <w:pStyle w:val="JustificationTitle"/>
        <w:rPr>
          <w:noProof w:val="0"/>
          <w:lang w:val="fr-BE"/>
        </w:rPr>
      </w:pPr>
      <w:r w:rsidRPr="004E7D13">
        <w:rPr>
          <w:rStyle w:val="HideTWBExt"/>
          <w:i w:val="0"/>
          <w:lang w:val="fr-BE"/>
        </w:rPr>
        <w:t>&lt;TitreJust&gt;</w:t>
      </w:r>
      <w:r w:rsidRPr="004E7D13">
        <w:rPr>
          <w:noProof w:val="0"/>
          <w:lang w:val="fr-BE"/>
        </w:rPr>
        <w:t>Justification</w:t>
      </w:r>
      <w:r w:rsidRPr="004E7D13">
        <w:rPr>
          <w:rStyle w:val="HideTWBExt"/>
          <w:i w:val="0"/>
          <w:lang w:val="fr-BE"/>
        </w:rPr>
        <w:t>&lt;/TitreJust&gt;</w:t>
      </w:r>
    </w:p>
    <w:p w:rsidR="004E7D13" w:rsidRPr="003F2178" w:rsidP="004E7D13" w14:paraId="4C2CC611" w14:textId="77777777">
      <w:pPr>
        <w:pStyle w:val="Normal12Italic"/>
        <w:rPr>
          <w:noProof w:val="0"/>
          <w:lang w:val="en-GB"/>
        </w:rPr>
      </w:pPr>
      <w:r w:rsidRPr="003F2178">
        <w:rPr>
          <w:noProof w:val="0"/>
          <w:lang w:val="en-GB"/>
        </w:rPr>
        <w:t xml:space="preserve">This is a consequential amendment to the deletion of Chapter </w:t>
      </w:r>
      <w:r w:rsidRPr="003F2178">
        <w:rPr>
          <w:noProof w:val="0"/>
          <w:lang w:val="en-GB"/>
        </w:rPr>
        <w:t>IVa</w:t>
      </w:r>
      <w:r w:rsidRPr="003F2178">
        <w:rPr>
          <w:noProof w:val="0"/>
          <w:lang w:val="en-GB"/>
        </w:rPr>
        <w:t>. Annex IIIa sets out the adjustment of the linear reduction factor under Article 30c(2), which is part of that Chapter, and has no purpose once the Chapter is deleted.</w:t>
      </w:r>
    </w:p>
    <w:p w:rsidR="004E7D13" w:rsidRPr="003F2178" w:rsidP="004E7D13" w14:paraId="6CB75297" w14:textId="77777777">
      <w:r w:rsidRPr="003F2178">
        <w:rPr>
          <w:rStyle w:val="HideTWBExt"/>
        </w:rPr>
        <w:t>&lt;/Amend&gt;</w:t>
      </w:r>
    </w:p>
    <w:p w:rsidR="004E7D13" w:rsidRPr="003F2178" w:rsidP="004E7D13" w14:paraId="7EA97861"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3264</w:t>
      </w:r>
      <w:r w:rsidRPr="003F2178">
        <w:rPr>
          <w:rStyle w:val="HideTWBExt"/>
          <w:b w:val="0"/>
        </w:rPr>
        <w:t>&lt;/NumAm&gt;</w:t>
      </w:r>
    </w:p>
    <w:p w:rsidR="004E7D13" w:rsidRPr="003F2178" w:rsidP="004E7D13" w14:paraId="467C1441" w14:textId="77777777">
      <w:pPr>
        <w:pStyle w:val="NormalBold"/>
        <w:rPr>
          <w:szCs w:val="24"/>
        </w:rPr>
      </w:pPr>
      <w:r w:rsidRPr="003F2178">
        <w:rPr>
          <w:rStyle w:val="HideTWBExt"/>
          <w:b w:val="0"/>
        </w:rPr>
        <w:t>&lt;RepeatBlock-By&gt;&lt;Members&gt;</w:t>
      </w:r>
      <w:r w:rsidRPr="003F2178">
        <w:rPr>
          <w:szCs w:val="24"/>
        </w:rPr>
        <w:t xml:space="preserve">Alexandr Vondra, Adrian-George </w:t>
      </w:r>
      <w:r w:rsidRPr="003F2178">
        <w:rPr>
          <w:szCs w:val="24"/>
        </w:rPr>
        <w:t>Axinia</w:t>
      </w:r>
      <w:r w:rsidRPr="003F2178">
        <w:rPr>
          <w:szCs w:val="24"/>
        </w:rPr>
        <w:t>, Anna Zalewska</w:t>
      </w:r>
      <w:r w:rsidRPr="003F2178">
        <w:rPr>
          <w:rStyle w:val="HideTWBExt"/>
          <w:b w:val="0"/>
        </w:rPr>
        <w:t>&lt;/Members&gt;</w:t>
      </w:r>
    </w:p>
    <w:p w:rsidR="004E7D13" w:rsidRPr="003F2178" w:rsidP="004E7D13" w14:paraId="2121D490" w14:textId="77777777">
      <w:pPr>
        <w:rPr>
          <w:szCs w:val="24"/>
        </w:rPr>
      </w:pPr>
      <w:r w:rsidRPr="003F2178">
        <w:rPr>
          <w:rStyle w:val="HideTWBExt"/>
        </w:rPr>
        <w:t>&lt;/RepeatBlock-By&gt;</w:t>
      </w:r>
    </w:p>
    <w:p w:rsidR="004E7D13" w:rsidRPr="003F2178" w:rsidP="004E7D13" w14:paraId="29E44EB6"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36AC7103" w14:textId="77777777">
      <w:pPr>
        <w:pStyle w:val="NormalBold"/>
        <w:rPr>
          <w:szCs w:val="24"/>
        </w:rPr>
      </w:pPr>
      <w:r w:rsidRPr="003F2178">
        <w:rPr>
          <w:rStyle w:val="HideTWBExt"/>
          <w:b w:val="0"/>
        </w:rPr>
        <w:t>&lt;Article&gt;</w:t>
      </w:r>
      <w:r w:rsidRPr="003F2178">
        <w:rPr>
          <w:szCs w:val="24"/>
        </w:rPr>
        <w:t>Annex II – paragraph 1</w:t>
      </w:r>
      <w:r w:rsidRPr="003F2178">
        <w:rPr>
          <w:rStyle w:val="HideTWBExt"/>
          <w:b w:val="0"/>
        </w:rPr>
        <w:t>&lt;/Article&gt;</w:t>
      </w:r>
    </w:p>
    <w:p w:rsidR="004E7D13" w:rsidRPr="003F2178" w:rsidP="004E7D13" w14:paraId="10785237" w14:textId="77777777">
      <w:pPr>
        <w:keepNext/>
        <w:rPr>
          <w:szCs w:val="24"/>
        </w:rPr>
      </w:pPr>
      <w:r w:rsidRPr="003F2178">
        <w:rPr>
          <w:rStyle w:val="HideTWBExt"/>
        </w:rPr>
        <w:t>&lt;DocAmend2&gt;</w:t>
      </w:r>
      <w:r w:rsidRPr="003F2178">
        <w:rPr>
          <w:szCs w:val="24"/>
        </w:rPr>
        <w:t>Decision (EU) 2015/181</w:t>
      </w:r>
      <w:r w:rsidRPr="003F2178">
        <w:rPr>
          <w:rStyle w:val="HideTWBExt"/>
        </w:rPr>
        <w:t>&lt;/DocAmend2&gt;</w:t>
      </w:r>
    </w:p>
    <w:p w:rsidR="004E7D13" w:rsidRPr="003F2178" w:rsidP="004E7D13" w14:paraId="72F6BE73" w14:textId="77777777">
      <w:pPr>
        <w:pStyle w:val="NormalBold"/>
        <w:keepNext/>
        <w:rPr>
          <w:szCs w:val="24"/>
        </w:rPr>
      </w:pPr>
      <w:r w:rsidRPr="003F2178">
        <w:rPr>
          <w:rStyle w:val="HideTWBExt"/>
          <w:b w:val="0"/>
        </w:rPr>
        <w:t>&lt;Article2&gt;</w:t>
      </w:r>
      <w:r w:rsidRPr="003F2178">
        <w:rPr>
          <w:szCs w:val="24"/>
        </w:rPr>
        <w:t>Annex – table</w:t>
      </w:r>
      <w:r w:rsidRPr="003F2178">
        <w:rPr>
          <w:rStyle w:val="HideTWBExt"/>
          <w:b w:val="0"/>
        </w:rPr>
        <w:t>&lt;/Article2&gt;</w:t>
      </w:r>
    </w:p>
    <w:tbl>
      <w:tblPr>
        <w:tblW w:w="9780" w:type="dxa"/>
        <w:jc w:val="center"/>
        <w:tblLayout w:type="fixed"/>
        <w:tblCellMar>
          <w:left w:w="340" w:type="dxa"/>
          <w:right w:w="340" w:type="dxa"/>
        </w:tblCellMar>
        <w:tblLook w:val="04A0"/>
      </w:tblPr>
      <w:tblGrid>
        <w:gridCol w:w="1611"/>
        <w:gridCol w:w="620"/>
        <w:gridCol w:w="620"/>
        <w:gridCol w:w="620"/>
        <w:gridCol w:w="620"/>
        <w:gridCol w:w="620"/>
        <w:gridCol w:w="620"/>
        <w:gridCol w:w="620"/>
        <w:gridCol w:w="620"/>
        <w:gridCol w:w="620"/>
        <w:gridCol w:w="620"/>
        <w:gridCol w:w="620"/>
        <w:gridCol w:w="620"/>
        <w:gridCol w:w="700"/>
        <w:gridCol w:w="29"/>
      </w:tblGrid>
      <w:tr w14:paraId="223EA884"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7EF54400" w14:textId="77777777">
            <w:pPr>
              <w:keepNext/>
              <w:rPr>
                <w:szCs w:val="24"/>
              </w:rPr>
            </w:pPr>
          </w:p>
        </w:tc>
      </w:tr>
      <w:tr w14:paraId="4800C6A1"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hideMark/>
          </w:tcPr>
          <w:p w:rsidR="004E7D13" w:rsidRPr="003F2178" w:rsidP="00790F2A" w14:paraId="58D394D0" w14:textId="77777777">
            <w:pPr>
              <w:pStyle w:val="ColumnHeading"/>
              <w:keepNext/>
              <w:rPr>
                <w:color w:val="008000"/>
                <w:szCs w:val="24"/>
                <w:lang w:val="en-GB"/>
              </w:rPr>
            </w:pPr>
            <w:r w:rsidRPr="003F2178">
              <w:rPr>
                <w:color w:val="008000"/>
                <w:szCs w:val="24"/>
                <w:lang w:val="en-GB"/>
              </w:rPr>
              <w:t>Text proposed by the Commission</w:t>
            </w:r>
          </w:p>
        </w:tc>
      </w:tr>
      <w:tr w14:paraId="5698F78B" w14:textId="77777777" w:rsidTr="00790F2A">
        <w:tblPrEx>
          <w:tblW w:w="9780" w:type="dxa"/>
          <w:jc w:val="center"/>
          <w:tblLayout w:type="fixed"/>
          <w:tblCellMar>
            <w:left w:w="340" w:type="dxa"/>
            <w:right w:w="340" w:type="dxa"/>
          </w:tblCellMar>
          <w:tblLook w:val="04A0"/>
        </w:tblPrEx>
        <w:trPr>
          <w:trHeight w:val="204"/>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0D0EAE0" w14:textId="77777777">
            <w:pPr>
              <w:pStyle w:val="Normal6a"/>
              <w:rPr>
                <w:b/>
                <w:bCs/>
                <w:i/>
                <w:iCs/>
                <w:color w:val="008000"/>
                <w:lang w:val="en-GB"/>
              </w:rPr>
            </w:pPr>
            <w:r w:rsidRPr="003F2178">
              <w:rPr>
                <w:b/>
                <w:bCs/>
                <w:i/>
                <w:iCs/>
                <w:color w:val="008000"/>
                <w:lang w:val="en-GB"/>
              </w:rPr>
              <w:t xml:space="preserve">Million EUAs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9CF6BCA" w14:textId="77777777">
            <w:pPr>
              <w:pStyle w:val="Normal6a"/>
              <w:rPr>
                <w:b/>
                <w:bCs/>
                <w:i/>
                <w:iCs/>
                <w:color w:val="008000"/>
                <w:lang w:val="en-GB"/>
              </w:rPr>
            </w:pPr>
            <w:r w:rsidRPr="003F2178">
              <w:rPr>
                <w:b/>
                <w:bCs/>
                <w:i/>
                <w:iCs/>
                <w:color w:val="008000"/>
                <w:lang w:val="en-GB"/>
              </w:rPr>
              <w:t xml:space="preserve">2028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5670B1C" w14:textId="77777777">
            <w:pPr>
              <w:pStyle w:val="Normal6a"/>
              <w:rPr>
                <w:b/>
                <w:bCs/>
                <w:i/>
                <w:iCs/>
                <w:color w:val="008000"/>
                <w:lang w:val="en-GB"/>
              </w:rPr>
            </w:pPr>
            <w:r w:rsidRPr="003F2178">
              <w:rPr>
                <w:b/>
                <w:bCs/>
                <w:i/>
                <w:iCs/>
                <w:color w:val="008000"/>
                <w:lang w:val="en-GB"/>
              </w:rPr>
              <w:t xml:space="preserve">2029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D220C22" w14:textId="77777777">
            <w:pPr>
              <w:pStyle w:val="Normal6a"/>
              <w:rPr>
                <w:b/>
                <w:bCs/>
                <w:i/>
                <w:iCs/>
                <w:color w:val="008000"/>
                <w:lang w:val="en-GB"/>
              </w:rPr>
            </w:pPr>
            <w:r w:rsidRPr="003F2178">
              <w:rPr>
                <w:b/>
                <w:bCs/>
                <w:i/>
                <w:iCs/>
                <w:color w:val="008000"/>
                <w:lang w:val="en-GB"/>
              </w:rPr>
              <w:t xml:space="preserve">2030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E3861D3" w14:textId="77777777">
            <w:pPr>
              <w:pStyle w:val="Normal6a"/>
              <w:rPr>
                <w:b/>
                <w:bCs/>
                <w:i/>
                <w:iCs/>
                <w:color w:val="008000"/>
                <w:lang w:val="en-GB"/>
              </w:rPr>
            </w:pPr>
            <w:r w:rsidRPr="003F2178">
              <w:rPr>
                <w:b/>
                <w:bCs/>
                <w:i/>
                <w:iCs/>
                <w:color w:val="008000"/>
                <w:lang w:val="en-GB"/>
              </w:rPr>
              <w:t xml:space="preserve">2031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40D9D97" w14:textId="77777777">
            <w:pPr>
              <w:pStyle w:val="Normal6a"/>
              <w:rPr>
                <w:b/>
                <w:bCs/>
                <w:i/>
                <w:iCs/>
                <w:color w:val="008000"/>
                <w:lang w:val="en-GB"/>
              </w:rPr>
            </w:pPr>
            <w:r w:rsidRPr="003F2178">
              <w:rPr>
                <w:b/>
                <w:bCs/>
                <w:i/>
                <w:iCs/>
                <w:color w:val="008000"/>
                <w:lang w:val="en-GB"/>
              </w:rPr>
              <w:t xml:space="preserve">2032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9637DB3" w14:textId="77777777">
            <w:pPr>
              <w:pStyle w:val="Normal6a"/>
              <w:rPr>
                <w:b/>
                <w:bCs/>
                <w:i/>
                <w:iCs/>
                <w:color w:val="008000"/>
                <w:lang w:val="en-GB"/>
              </w:rPr>
            </w:pPr>
            <w:r w:rsidRPr="003F2178">
              <w:rPr>
                <w:b/>
                <w:bCs/>
                <w:i/>
                <w:iCs/>
                <w:color w:val="008000"/>
                <w:lang w:val="en-GB"/>
              </w:rPr>
              <w:t xml:space="preserve">2033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8DA1FAE" w14:textId="77777777">
            <w:pPr>
              <w:pStyle w:val="Normal6a"/>
              <w:rPr>
                <w:b/>
                <w:bCs/>
                <w:i/>
                <w:iCs/>
                <w:color w:val="008000"/>
                <w:lang w:val="en-GB"/>
              </w:rPr>
            </w:pPr>
            <w:r w:rsidRPr="003F2178">
              <w:rPr>
                <w:b/>
                <w:bCs/>
                <w:i/>
                <w:iCs/>
                <w:color w:val="008000"/>
                <w:lang w:val="en-GB"/>
              </w:rPr>
              <w:t xml:space="preserve">2034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2FE4661" w14:textId="77777777">
            <w:pPr>
              <w:pStyle w:val="Normal6a"/>
              <w:rPr>
                <w:b/>
                <w:bCs/>
                <w:i/>
                <w:iCs/>
                <w:color w:val="008000"/>
                <w:lang w:val="en-GB"/>
              </w:rPr>
            </w:pPr>
            <w:r w:rsidRPr="003F2178">
              <w:rPr>
                <w:b/>
                <w:bCs/>
                <w:i/>
                <w:iCs/>
                <w:color w:val="008000"/>
                <w:lang w:val="en-GB"/>
              </w:rPr>
              <w:t xml:space="preserve">2035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FDECDDB" w14:textId="77777777">
            <w:pPr>
              <w:pStyle w:val="Normal6a"/>
              <w:rPr>
                <w:b/>
                <w:bCs/>
                <w:i/>
                <w:iCs/>
                <w:color w:val="008000"/>
                <w:lang w:val="en-GB"/>
              </w:rPr>
            </w:pPr>
            <w:r w:rsidRPr="003F2178">
              <w:rPr>
                <w:b/>
                <w:bCs/>
                <w:i/>
                <w:iCs/>
                <w:color w:val="008000"/>
                <w:lang w:val="en-GB"/>
              </w:rPr>
              <w:t xml:space="preserve">2036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18C2380" w14:textId="77777777">
            <w:pPr>
              <w:pStyle w:val="Normal6a"/>
              <w:rPr>
                <w:b/>
                <w:bCs/>
                <w:i/>
                <w:iCs/>
                <w:color w:val="008000"/>
                <w:lang w:val="en-GB"/>
              </w:rPr>
            </w:pPr>
            <w:r w:rsidRPr="003F2178">
              <w:rPr>
                <w:b/>
                <w:bCs/>
                <w:i/>
                <w:iCs/>
                <w:color w:val="008000"/>
                <w:lang w:val="en-GB"/>
              </w:rPr>
              <w:t xml:space="preserve">2037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83AB047" w14:textId="77777777">
            <w:pPr>
              <w:pStyle w:val="Normal6a"/>
              <w:rPr>
                <w:b/>
                <w:bCs/>
                <w:i/>
                <w:iCs/>
                <w:color w:val="008000"/>
                <w:lang w:val="en-GB"/>
              </w:rPr>
            </w:pPr>
            <w:r w:rsidRPr="003F2178">
              <w:rPr>
                <w:b/>
                <w:bCs/>
                <w:i/>
                <w:iCs/>
                <w:color w:val="008000"/>
                <w:lang w:val="en-GB"/>
              </w:rPr>
              <w:t xml:space="preserve">2038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E897846" w14:textId="77777777">
            <w:pPr>
              <w:pStyle w:val="Normal6a"/>
              <w:rPr>
                <w:b/>
                <w:bCs/>
                <w:i/>
                <w:iCs/>
                <w:color w:val="008000"/>
                <w:lang w:val="en-GB"/>
              </w:rPr>
            </w:pPr>
            <w:r w:rsidRPr="003F2178">
              <w:rPr>
                <w:b/>
                <w:bCs/>
                <w:i/>
                <w:iCs/>
                <w:color w:val="008000"/>
                <w:lang w:val="en-GB"/>
              </w:rPr>
              <w:t xml:space="preserve">2039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AD7DF29" w14:textId="77777777">
            <w:pPr>
              <w:pStyle w:val="Normal6a"/>
              <w:rPr>
                <w:b/>
                <w:bCs/>
                <w:i/>
                <w:iCs/>
                <w:color w:val="008000"/>
                <w:lang w:val="en-GB"/>
              </w:rPr>
            </w:pPr>
            <w:r w:rsidRPr="003F2178">
              <w:rPr>
                <w:b/>
                <w:bCs/>
                <w:i/>
                <w:iCs/>
                <w:color w:val="008000"/>
                <w:lang w:val="en-GB"/>
              </w:rPr>
              <w:t xml:space="preserve">2040 </w:t>
            </w:r>
          </w:p>
        </w:tc>
      </w:tr>
      <w:tr w14:paraId="415FB567" w14:textId="77777777" w:rsidTr="00790F2A">
        <w:tblPrEx>
          <w:tblW w:w="9780" w:type="dxa"/>
          <w:jc w:val="center"/>
          <w:tblLayout w:type="fixed"/>
          <w:tblCellMar>
            <w:left w:w="340" w:type="dxa"/>
            <w:right w:w="340" w:type="dxa"/>
          </w:tblCellMar>
          <w:tblLook w:val="04A0"/>
        </w:tblPrEx>
        <w:trPr>
          <w:trHeight w:val="204"/>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55D6C8F" w14:textId="77777777">
            <w:pPr>
              <w:pStyle w:val="Normal6a"/>
              <w:rPr>
                <w:b/>
                <w:bCs/>
                <w:i/>
                <w:iCs/>
                <w:color w:val="008000"/>
                <w:lang w:val="en-GB"/>
              </w:rPr>
            </w:pPr>
            <w:r w:rsidRPr="003F2178">
              <w:rPr>
                <w:b/>
                <w:bCs/>
                <w:i/>
                <w:iCs/>
                <w:color w:val="008000"/>
                <w:lang w:val="en-GB"/>
              </w:rPr>
              <w:t xml:space="preserve">Upper buffer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C1A745B" w14:textId="77777777">
            <w:pPr>
              <w:pStyle w:val="Normal6a"/>
              <w:rPr>
                <w:b/>
                <w:bCs/>
                <w:i/>
                <w:iCs/>
                <w:color w:val="008000"/>
                <w:lang w:val="en-GB"/>
              </w:rPr>
            </w:pPr>
            <w:r w:rsidRPr="003F2178">
              <w:rPr>
                <w:b/>
                <w:bCs/>
                <w:i/>
                <w:iCs/>
                <w:color w:val="008000"/>
                <w:lang w:val="en-GB"/>
              </w:rPr>
              <w:t xml:space="preserve">947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DEE88B3" w14:textId="77777777">
            <w:pPr>
              <w:pStyle w:val="Normal6a"/>
              <w:rPr>
                <w:b/>
                <w:bCs/>
                <w:i/>
                <w:iCs/>
                <w:color w:val="008000"/>
                <w:lang w:val="en-GB"/>
              </w:rPr>
            </w:pPr>
            <w:r w:rsidRPr="003F2178">
              <w:rPr>
                <w:b/>
                <w:bCs/>
                <w:i/>
                <w:iCs/>
                <w:color w:val="008000"/>
                <w:lang w:val="en-GB"/>
              </w:rPr>
              <w:t xml:space="preserve">909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2FEF300" w14:textId="77777777">
            <w:pPr>
              <w:pStyle w:val="Normal6a"/>
              <w:rPr>
                <w:b/>
                <w:bCs/>
                <w:i/>
                <w:iCs/>
                <w:color w:val="008000"/>
                <w:lang w:val="en-GB"/>
              </w:rPr>
            </w:pPr>
            <w:r w:rsidRPr="003F2178">
              <w:rPr>
                <w:b/>
                <w:bCs/>
                <w:i/>
                <w:iCs/>
                <w:color w:val="008000"/>
                <w:lang w:val="en-GB"/>
              </w:rPr>
              <w:t xml:space="preserve">872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9BD14C6" w14:textId="77777777">
            <w:pPr>
              <w:pStyle w:val="Normal6a"/>
              <w:rPr>
                <w:b/>
                <w:bCs/>
                <w:i/>
                <w:iCs/>
                <w:color w:val="008000"/>
                <w:lang w:val="en-GB"/>
              </w:rPr>
            </w:pPr>
            <w:r w:rsidRPr="003F2178">
              <w:rPr>
                <w:b/>
                <w:bCs/>
                <w:i/>
                <w:iCs/>
                <w:color w:val="008000"/>
                <w:lang w:val="en-GB"/>
              </w:rPr>
              <w:t xml:space="preserve">837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5D2DE99" w14:textId="77777777">
            <w:pPr>
              <w:pStyle w:val="Normal6a"/>
              <w:rPr>
                <w:b/>
                <w:bCs/>
                <w:i/>
                <w:iCs/>
                <w:color w:val="008000"/>
                <w:lang w:val="en-GB"/>
              </w:rPr>
            </w:pPr>
            <w:r w:rsidRPr="003F2178">
              <w:rPr>
                <w:b/>
                <w:bCs/>
                <w:i/>
                <w:iCs/>
                <w:color w:val="008000"/>
                <w:lang w:val="en-GB"/>
              </w:rPr>
              <w:t xml:space="preserve">804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5B27849" w14:textId="77777777">
            <w:pPr>
              <w:pStyle w:val="Normal6a"/>
              <w:rPr>
                <w:b/>
                <w:bCs/>
                <w:i/>
                <w:iCs/>
                <w:color w:val="008000"/>
                <w:lang w:val="en-GB"/>
              </w:rPr>
            </w:pPr>
            <w:r w:rsidRPr="003F2178">
              <w:rPr>
                <w:b/>
                <w:bCs/>
                <w:i/>
                <w:iCs/>
                <w:color w:val="008000"/>
                <w:lang w:val="en-GB"/>
              </w:rPr>
              <w:t xml:space="preserve">772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ABD6727" w14:textId="77777777">
            <w:pPr>
              <w:pStyle w:val="Normal6a"/>
              <w:rPr>
                <w:b/>
                <w:bCs/>
                <w:i/>
                <w:iCs/>
                <w:color w:val="008000"/>
                <w:lang w:val="en-GB"/>
              </w:rPr>
            </w:pPr>
            <w:r w:rsidRPr="003F2178">
              <w:rPr>
                <w:b/>
                <w:bCs/>
                <w:i/>
                <w:iCs/>
                <w:color w:val="008000"/>
                <w:lang w:val="en-GB"/>
              </w:rPr>
              <w:t xml:space="preserve">741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F2B2CD0" w14:textId="77777777">
            <w:pPr>
              <w:pStyle w:val="Normal6a"/>
              <w:rPr>
                <w:b/>
                <w:bCs/>
                <w:i/>
                <w:iCs/>
                <w:color w:val="008000"/>
                <w:lang w:val="en-GB"/>
              </w:rPr>
            </w:pPr>
            <w:r w:rsidRPr="003F2178">
              <w:rPr>
                <w:b/>
                <w:bCs/>
                <w:i/>
                <w:iCs/>
                <w:color w:val="008000"/>
                <w:lang w:val="en-GB"/>
              </w:rPr>
              <w:t xml:space="preserve">711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6632C1D" w14:textId="77777777">
            <w:pPr>
              <w:pStyle w:val="Normal6a"/>
              <w:rPr>
                <w:b/>
                <w:bCs/>
                <w:i/>
                <w:iCs/>
                <w:color w:val="008000"/>
                <w:lang w:val="en-GB"/>
              </w:rPr>
            </w:pPr>
            <w:r w:rsidRPr="003F2178">
              <w:rPr>
                <w:b/>
                <w:bCs/>
                <w:i/>
                <w:iCs/>
                <w:color w:val="008000"/>
                <w:lang w:val="en-GB"/>
              </w:rPr>
              <w:t xml:space="preserve">683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5A01474" w14:textId="77777777">
            <w:pPr>
              <w:pStyle w:val="Normal6a"/>
              <w:rPr>
                <w:b/>
                <w:bCs/>
                <w:i/>
                <w:iCs/>
                <w:color w:val="008000"/>
                <w:lang w:val="en-GB"/>
              </w:rPr>
            </w:pPr>
            <w:r w:rsidRPr="003F2178">
              <w:rPr>
                <w:b/>
                <w:bCs/>
                <w:i/>
                <w:iCs/>
                <w:color w:val="008000"/>
                <w:lang w:val="en-GB"/>
              </w:rPr>
              <w:t xml:space="preserve">656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93D574B" w14:textId="77777777">
            <w:pPr>
              <w:pStyle w:val="Normal6a"/>
              <w:rPr>
                <w:b/>
                <w:bCs/>
                <w:i/>
                <w:iCs/>
                <w:color w:val="008000"/>
                <w:lang w:val="en-GB"/>
              </w:rPr>
            </w:pPr>
            <w:r w:rsidRPr="003F2178">
              <w:rPr>
                <w:b/>
                <w:bCs/>
                <w:i/>
                <w:iCs/>
                <w:color w:val="008000"/>
                <w:lang w:val="en-GB"/>
              </w:rPr>
              <w:t xml:space="preserve">629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14AB815" w14:textId="77777777">
            <w:pPr>
              <w:pStyle w:val="Normal6a"/>
              <w:rPr>
                <w:b/>
                <w:bCs/>
                <w:i/>
                <w:iCs/>
                <w:color w:val="008000"/>
                <w:lang w:val="en-GB"/>
              </w:rPr>
            </w:pPr>
            <w:r w:rsidRPr="003F2178">
              <w:rPr>
                <w:b/>
                <w:bCs/>
                <w:i/>
                <w:iCs/>
                <w:color w:val="008000"/>
                <w:lang w:val="en-GB"/>
              </w:rPr>
              <w:t xml:space="preserve">604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A84BD52" w14:textId="77777777">
            <w:pPr>
              <w:pStyle w:val="Normal6a"/>
              <w:rPr>
                <w:b/>
                <w:bCs/>
                <w:i/>
                <w:iCs/>
                <w:color w:val="008000"/>
                <w:lang w:val="en-GB"/>
              </w:rPr>
            </w:pPr>
            <w:r w:rsidRPr="003F2178">
              <w:rPr>
                <w:b/>
                <w:bCs/>
                <w:i/>
                <w:iCs/>
                <w:color w:val="008000"/>
                <w:lang w:val="en-GB"/>
              </w:rPr>
              <w:t xml:space="preserve">580 </w:t>
            </w:r>
          </w:p>
        </w:tc>
      </w:tr>
      <w:tr w14:paraId="4806AFD8"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FBF01C2" w14:textId="77777777">
            <w:pPr>
              <w:pStyle w:val="Normal6a"/>
              <w:rPr>
                <w:b/>
                <w:bCs/>
                <w:i/>
                <w:iCs/>
                <w:color w:val="008000"/>
                <w:lang w:val="en-GB"/>
              </w:rPr>
            </w:pPr>
            <w:r w:rsidRPr="003F2178">
              <w:rPr>
                <w:b/>
                <w:bCs/>
                <w:i/>
                <w:iCs/>
                <w:color w:val="008000"/>
                <w:lang w:val="en-GB"/>
              </w:rPr>
              <w:t xml:space="preserve">Upper threshold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DB3164A" w14:textId="77777777">
            <w:pPr>
              <w:pStyle w:val="Normal6a"/>
              <w:rPr>
                <w:b/>
                <w:bCs/>
                <w:i/>
                <w:iCs/>
                <w:color w:val="008000"/>
                <w:lang w:val="en-GB"/>
              </w:rPr>
            </w:pPr>
            <w:r w:rsidRPr="003F2178">
              <w:rPr>
                <w:b/>
                <w:bCs/>
                <w:i/>
                <w:iCs/>
                <w:color w:val="008000"/>
                <w:lang w:val="en-GB"/>
              </w:rPr>
              <w:t xml:space="preserve">833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A6AF22B" w14:textId="77777777">
            <w:pPr>
              <w:pStyle w:val="Normal6a"/>
              <w:rPr>
                <w:b/>
                <w:bCs/>
                <w:i/>
                <w:iCs/>
                <w:color w:val="008000"/>
                <w:lang w:val="en-GB"/>
              </w:rPr>
            </w:pPr>
            <w:r w:rsidRPr="003F2178">
              <w:rPr>
                <w:b/>
                <w:bCs/>
                <w:i/>
                <w:iCs/>
                <w:color w:val="008000"/>
                <w:lang w:val="en-GB"/>
              </w:rPr>
              <w:t xml:space="preserve">800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3D93AEF" w14:textId="77777777">
            <w:pPr>
              <w:pStyle w:val="Normal6a"/>
              <w:rPr>
                <w:b/>
                <w:bCs/>
                <w:i/>
                <w:iCs/>
                <w:color w:val="008000"/>
                <w:lang w:val="en-GB"/>
              </w:rPr>
            </w:pPr>
            <w:r w:rsidRPr="003F2178">
              <w:rPr>
                <w:b/>
                <w:bCs/>
                <w:i/>
                <w:iCs/>
                <w:color w:val="008000"/>
                <w:lang w:val="en-GB"/>
              </w:rPr>
              <w:t xml:space="preserve">768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FB69819" w14:textId="77777777">
            <w:pPr>
              <w:pStyle w:val="Normal6a"/>
              <w:rPr>
                <w:b/>
                <w:bCs/>
                <w:i/>
                <w:iCs/>
                <w:color w:val="008000"/>
                <w:lang w:val="en-GB"/>
              </w:rPr>
            </w:pPr>
            <w:r w:rsidRPr="003F2178">
              <w:rPr>
                <w:b/>
                <w:bCs/>
                <w:i/>
                <w:iCs/>
                <w:color w:val="008000"/>
                <w:lang w:val="en-GB"/>
              </w:rPr>
              <w:t xml:space="preserve">737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AF5D68A" w14:textId="77777777">
            <w:pPr>
              <w:pStyle w:val="Normal6a"/>
              <w:rPr>
                <w:b/>
                <w:bCs/>
                <w:i/>
                <w:iCs/>
                <w:color w:val="008000"/>
                <w:lang w:val="en-GB"/>
              </w:rPr>
            </w:pPr>
            <w:r w:rsidRPr="003F2178">
              <w:rPr>
                <w:b/>
                <w:bCs/>
                <w:i/>
                <w:iCs/>
                <w:color w:val="008000"/>
                <w:lang w:val="en-GB"/>
              </w:rPr>
              <w:t xml:space="preserve">708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43455B5" w14:textId="77777777">
            <w:pPr>
              <w:pStyle w:val="Normal6a"/>
              <w:rPr>
                <w:b/>
                <w:bCs/>
                <w:i/>
                <w:iCs/>
                <w:color w:val="008000"/>
                <w:lang w:val="en-GB"/>
              </w:rPr>
            </w:pPr>
            <w:r w:rsidRPr="003F2178">
              <w:rPr>
                <w:b/>
                <w:bCs/>
                <w:i/>
                <w:iCs/>
                <w:color w:val="008000"/>
                <w:lang w:val="en-GB"/>
              </w:rPr>
              <w:t xml:space="preserve">679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6C8D7F9" w14:textId="77777777">
            <w:pPr>
              <w:pStyle w:val="Normal6a"/>
              <w:rPr>
                <w:b/>
                <w:bCs/>
                <w:i/>
                <w:iCs/>
                <w:color w:val="008000"/>
                <w:lang w:val="en-GB"/>
              </w:rPr>
            </w:pPr>
            <w:r w:rsidRPr="003F2178">
              <w:rPr>
                <w:b/>
                <w:bCs/>
                <w:i/>
                <w:iCs/>
                <w:color w:val="008000"/>
                <w:lang w:val="en-GB"/>
              </w:rPr>
              <w:t xml:space="preserve">652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2122F6A" w14:textId="77777777">
            <w:pPr>
              <w:pStyle w:val="Normal6a"/>
              <w:rPr>
                <w:b/>
                <w:bCs/>
                <w:i/>
                <w:iCs/>
                <w:color w:val="008000"/>
                <w:lang w:val="en-GB"/>
              </w:rPr>
            </w:pPr>
            <w:r w:rsidRPr="003F2178">
              <w:rPr>
                <w:b/>
                <w:bCs/>
                <w:i/>
                <w:iCs/>
                <w:color w:val="008000"/>
                <w:lang w:val="en-GB"/>
              </w:rPr>
              <w:t xml:space="preserve">626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EB1EC0B" w14:textId="77777777">
            <w:pPr>
              <w:pStyle w:val="Normal6a"/>
              <w:rPr>
                <w:b/>
                <w:bCs/>
                <w:i/>
                <w:iCs/>
                <w:color w:val="008000"/>
                <w:lang w:val="en-GB"/>
              </w:rPr>
            </w:pPr>
            <w:r w:rsidRPr="003F2178">
              <w:rPr>
                <w:b/>
                <w:bCs/>
                <w:i/>
                <w:iCs/>
                <w:color w:val="008000"/>
                <w:lang w:val="en-GB"/>
              </w:rPr>
              <w:t xml:space="preserve">601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AB94979" w14:textId="77777777">
            <w:pPr>
              <w:pStyle w:val="Normal6a"/>
              <w:rPr>
                <w:b/>
                <w:bCs/>
                <w:i/>
                <w:iCs/>
                <w:color w:val="008000"/>
                <w:lang w:val="en-GB"/>
              </w:rPr>
            </w:pPr>
            <w:r w:rsidRPr="003F2178">
              <w:rPr>
                <w:b/>
                <w:bCs/>
                <w:i/>
                <w:iCs/>
                <w:color w:val="008000"/>
                <w:lang w:val="en-GB"/>
              </w:rPr>
              <w:t xml:space="preserve">577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1447AF3" w14:textId="77777777">
            <w:pPr>
              <w:pStyle w:val="Normal6a"/>
              <w:rPr>
                <w:b/>
                <w:bCs/>
                <w:i/>
                <w:iCs/>
                <w:color w:val="008000"/>
                <w:lang w:val="en-GB"/>
              </w:rPr>
            </w:pPr>
            <w:r w:rsidRPr="003F2178">
              <w:rPr>
                <w:b/>
                <w:bCs/>
                <w:i/>
                <w:iCs/>
                <w:color w:val="008000"/>
                <w:lang w:val="en-GB"/>
              </w:rPr>
              <w:t xml:space="preserve">554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B2DADDE" w14:textId="77777777">
            <w:pPr>
              <w:pStyle w:val="Normal6a"/>
              <w:rPr>
                <w:b/>
                <w:bCs/>
                <w:i/>
                <w:iCs/>
                <w:color w:val="008000"/>
                <w:lang w:val="en-GB"/>
              </w:rPr>
            </w:pPr>
            <w:r w:rsidRPr="003F2178">
              <w:rPr>
                <w:b/>
                <w:bCs/>
                <w:i/>
                <w:iCs/>
                <w:color w:val="008000"/>
                <w:lang w:val="en-GB"/>
              </w:rPr>
              <w:t xml:space="preserve">532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2740593" w14:textId="77777777">
            <w:pPr>
              <w:pStyle w:val="Normal6a"/>
              <w:rPr>
                <w:b/>
                <w:bCs/>
                <w:i/>
                <w:iCs/>
                <w:color w:val="008000"/>
                <w:lang w:val="en-GB"/>
              </w:rPr>
            </w:pPr>
            <w:r w:rsidRPr="003F2178">
              <w:rPr>
                <w:b/>
                <w:bCs/>
                <w:i/>
                <w:iCs/>
                <w:color w:val="008000"/>
                <w:lang w:val="en-GB"/>
              </w:rPr>
              <w:t xml:space="preserve">510 </w:t>
            </w:r>
          </w:p>
        </w:tc>
      </w:tr>
      <w:tr w14:paraId="100E21B6"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394CA55" w14:textId="77777777">
            <w:pPr>
              <w:pStyle w:val="Normal6a"/>
              <w:rPr>
                <w:b/>
                <w:bCs/>
                <w:i/>
                <w:iCs/>
                <w:color w:val="008000"/>
                <w:lang w:val="en-GB"/>
              </w:rPr>
            </w:pPr>
            <w:r w:rsidRPr="003F2178">
              <w:rPr>
                <w:b/>
                <w:bCs/>
                <w:i/>
                <w:iCs/>
                <w:color w:val="008000"/>
                <w:lang w:val="en-GB"/>
              </w:rPr>
              <w:t>Lower threshold</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E23090D" w14:textId="77777777">
            <w:pPr>
              <w:pStyle w:val="Normal6a"/>
              <w:rPr>
                <w:b/>
                <w:bCs/>
                <w:i/>
                <w:iCs/>
                <w:color w:val="008000"/>
                <w:lang w:val="en-GB"/>
              </w:rPr>
            </w:pPr>
            <w:r w:rsidRPr="003F2178">
              <w:rPr>
                <w:b/>
                <w:bCs/>
                <w:i/>
                <w:iCs/>
                <w:color w:val="008000"/>
                <w:lang w:val="en-GB"/>
              </w:rPr>
              <w:t xml:space="preserve">400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11F2052" w14:textId="77777777">
            <w:pPr>
              <w:pStyle w:val="Normal6a"/>
              <w:rPr>
                <w:b/>
                <w:bCs/>
                <w:i/>
                <w:iCs/>
                <w:color w:val="008000"/>
                <w:lang w:val="en-GB"/>
              </w:rPr>
            </w:pPr>
            <w:r w:rsidRPr="003F2178">
              <w:rPr>
                <w:b/>
                <w:bCs/>
                <w:i/>
                <w:iCs/>
                <w:color w:val="008000"/>
                <w:lang w:val="en-GB"/>
              </w:rPr>
              <w:t xml:space="preserve">384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227D983" w14:textId="77777777">
            <w:pPr>
              <w:pStyle w:val="Normal6a"/>
              <w:rPr>
                <w:b/>
                <w:bCs/>
                <w:i/>
                <w:iCs/>
                <w:color w:val="008000"/>
                <w:lang w:val="en-GB"/>
              </w:rPr>
            </w:pPr>
            <w:r w:rsidRPr="003F2178">
              <w:rPr>
                <w:b/>
                <w:bCs/>
                <w:i/>
                <w:iCs/>
                <w:color w:val="008000"/>
                <w:lang w:val="en-GB"/>
              </w:rPr>
              <w:t xml:space="preserve">369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DD02365" w14:textId="77777777">
            <w:pPr>
              <w:pStyle w:val="Normal6a"/>
              <w:rPr>
                <w:b/>
                <w:bCs/>
                <w:i/>
                <w:iCs/>
                <w:color w:val="008000"/>
                <w:lang w:val="en-GB"/>
              </w:rPr>
            </w:pPr>
            <w:r w:rsidRPr="003F2178">
              <w:rPr>
                <w:b/>
                <w:bCs/>
                <w:i/>
                <w:iCs/>
                <w:color w:val="008000"/>
                <w:lang w:val="en-GB"/>
              </w:rPr>
              <w:t xml:space="preserve">354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4EACB5C" w14:textId="77777777">
            <w:pPr>
              <w:pStyle w:val="Normal6a"/>
              <w:rPr>
                <w:b/>
                <w:bCs/>
                <w:i/>
                <w:iCs/>
                <w:color w:val="008000"/>
                <w:lang w:val="en-GB"/>
              </w:rPr>
            </w:pPr>
            <w:r w:rsidRPr="003F2178">
              <w:rPr>
                <w:b/>
                <w:bCs/>
                <w:i/>
                <w:iCs/>
                <w:color w:val="008000"/>
                <w:lang w:val="en-GB"/>
              </w:rPr>
              <w:t xml:space="preserve">340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E8867F4" w14:textId="77777777">
            <w:pPr>
              <w:pStyle w:val="Normal6a"/>
              <w:rPr>
                <w:b/>
                <w:bCs/>
                <w:i/>
                <w:iCs/>
                <w:color w:val="008000"/>
                <w:lang w:val="en-GB"/>
              </w:rPr>
            </w:pPr>
            <w:r w:rsidRPr="003F2178">
              <w:rPr>
                <w:b/>
                <w:bCs/>
                <w:i/>
                <w:iCs/>
                <w:color w:val="008000"/>
                <w:lang w:val="en-GB"/>
              </w:rPr>
              <w:t xml:space="preserve">326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208EC2F" w14:textId="77777777">
            <w:pPr>
              <w:pStyle w:val="Normal6a"/>
              <w:rPr>
                <w:b/>
                <w:bCs/>
                <w:i/>
                <w:iCs/>
                <w:color w:val="008000"/>
                <w:lang w:val="en-GB"/>
              </w:rPr>
            </w:pPr>
            <w:r w:rsidRPr="003F2178">
              <w:rPr>
                <w:b/>
                <w:bCs/>
                <w:i/>
                <w:iCs/>
                <w:color w:val="008000"/>
                <w:lang w:val="en-GB"/>
              </w:rPr>
              <w:t xml:space="preserve">313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B599A52" w14:textId="77777777">
            <w:pPr>
              <w:pStyle w:val="Normal6a"/>
              <w:rPr>
                <w:b/>
                <w:bCs/>
                <w:i/>
                <w:iCs/>
                <w:color w:val="008000"/>
                <w:lang w:val="en-GB"/>
              </w:rPr>
            </w:pPr>
            <w:r w:rsidRPr="003F2178">
              <w:rPr>
                <w:b/>
                <w:bCs/>
                <w:i/>
                <w:iCs/>
                <w:color w:val="008000"/>
                <w:lang w:val="en-GB"/>
              </w:rPr>
              <w:t xml:space="preserve">301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7820E0F" w14:textId="77777777">
            <w:pPr>
              <w:pStyle w:val="Normal6a"/>
              <w:rPr>
                <w:b/>
                <w:bCs/>
                <w:i/>
                <w:iCs/>
                <w:color w:val="008000"/>
                <w:lang w:val="en-GB"/>
              </w:rPr>
            </w:pPr>
            <w:r w:rsidRPr="003F2178">
              <w:rPr>
                <w:b/>
                <w:bCs/>
                <w:i/>
                <w:iCs/>
                <w:color w:val="008000"/>
                <w:lang w:val="en-GB"/>
              </w:rPr>
              <w:t xml:space="preserve">289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3624039" w14:textId="77777777">
            <w:pPr>
              <w:pStyle w:val="Normal6a"/>
              <w:rPr>
                <w:b/>
                <w:bCs/>
                <w:i/>
                <w:iCs/>
                <w:color w:val="008000"/>
                <w:lang w:val="en-GB"/>
              </w:rPr>
            </w:pPr>
            <w:r w:rsidRPr="003F2178">
              <w:rPr>
                <w:b/>
                <w:bCs/>
                <w:i/>
                <w:iCs/>
                <w:color w:val="008000"/>
                <w:lang w:val="en-GB"/>
              </w:rPr>
              <w:t xml:space="preserve">277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B469E66" w14:textId="77777777">
            <w:pPr>
              <w:pStyle w:val="Normal6a"/>
              <w:rPr>
                <w:b/>
                <w:bCs/>
                <w:i/>
                <w:iCs/>
                <w:color w:val="008000"/>
                <w:lang w:val="en-GB"/>
              </w:rPr>
            </w:pPr>
            <w:r w:rsidRPr="003F2178">
              <w:rPr>
                <w:b/>
                <w:bCs/>
                <w:i/>
                <w:iCs/>
                <w:color w:val="008000"/>
                <w:lang w:val="en-GB"/>
              </w:rPr>
              <w:t xml:space="preserve">266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F37AB22" w14:textId="77777777">
            <w:pPr>
              <w:pStyle w:val="Normal6a"/>
              <w:rPr>
                <w:b/>
                <w:bCs/>
                <w:i/>
                <w:iCs/>
                <w:color w:val="008000"/>
                <w:lang w:val="en-GB"/>
              </w:rPr>
            </w:pPr>
            <w:r w:rsidRPr="003F2178">
              <w:rPr>
                <w:b/>
                <w:bCs/>
                <w:i/>
                <w:iCs/>
                <w:color w:val="008000"/>
                <w:lang w:val="en-GB"/>
              </w:rPr>
              <w:t xml:space="preserve">255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5AD2FC2" w14:textId="77777777">
            <w:pPr>
              <w:pStyle w:val="Normal6a"/>
              <w:rPr>
                <w:b/>
                <w:bCs/>
                <w:i/>
                <w:iCs/>
                <w:color w:val="008000"/>
                <w:lang w:val="en-GB"/>
              </w:rPr>
            </w:pPr>
            <w:r w:rsidRPr="003F2178">
              <w:rPr>
                <w:b/>
                <w:bCs/>
                <w:i/>
                <w:iCs/>
                <w:color w:val="008000"/>
                <w:lang w:val="en-GB"/>
              </w:rPr>
              <w:t xml:space="preserve">245 </w:t>
            </w:r>
          </w:p>
        </w:tc>
      </w:tr>
      <w:tr w14:paraId="5829984E"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92FFCE4" w14:textId="77777777">
            <w:pPr>
              <w:pStyle w:val="Normal6a"/>
              <w:rPr>
                <w:b/>
                <w:bCs/>
                <w:i/>
                <w:iCs/>
                <w:color w:val="008000"/>
                <w:lang w:val="en-GB"/>
              </w:rPr>
            </w:pPr>
            <w:r w:rsidRPr="003F2178">
              <w:rPr>
                <w:b/>
                <w:bCs/>
                <w:i/>
                <w:iCs/>
                <w:color w:val="008000"/>
                <w:lang w:val="en-GB"/>
              </w:rPr>
              <w:t xml:space="preserve">Lower buffer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1056C08" w14:textId="77777777">
            <w:pPr>
              <w:pStyle w:val="Normal6a"/>
              <w:rPr>
                <w:b/>
                <w:bCs/>
                <w:i/>
                <w:iCs/>
                <w:color w:val="008000"/>
                <w:lang w:val="en-GB"/>
              </w:rPr>
            </w:pPr>
            <w:r w:rsidRPr="003F2178">
              <w:rPr>
                <w:b/>
                <w:bCs/>
                <w:i/>
                <w:iCs/>
                <w:color w:val="008000"/>
                <w:lang w:val="en-GB"/>
              </w:rPr>
              <w:t xml:space="preserve">300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80E2109" w14:textId="77777777">
            <w:pPr>
              <w:pStyle w:val="Normal6a"/>
              <w:rPr>
                <w:b/>
                <w:bCs/>
                <w:i/>
                <w:iCs/>
                <w:color w:val="008000"/>
                <w:lang w:val="en-GB"/>
              </w:rPr>
            </w:pPr>
            <w:r w:rsidRPr="003F2178">
              <w:rPr>
                <w:b/>
                <w:bCs/>
                <w:i/>
                <w:iCs/>
                <w:color w:val="008000"/>
                <w:lang w:val="en-GB"/>
              </w:rPr>
              <w:t xml:space="preserve">288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1161D99" w14:textId="77777777">
            <w:pPr>
              <w:pStyle w:val="Normal6a"/>
              <w:rPr>
                <w:b/>
                <w:bCs/>
                <w:i/>
                <w:iCs/>
                <w:color w:val="008000"/>
                <w:lang w:val="en-GB"/>
              </w:rPr>
            </w:pPr>
            <w:r w:rsidRPr="003F2178">
              <w:rPr>
                <w:b/>
                <w:bCs/>
                <w:i/>
                <w:iCs/>
                <w:color w:val="008000"/>
                <w:lang w:val="en-GB"/>
              </w:rPr>
              <w:t xml:space="preserve">276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87A73C9" w14:textId="77777777">
            <w:pPr>
              <w:pStyle w:val="Normal6a"/>
              <w:rPr>
                <w:b/>
                <w:bCs/>
                <w:i/>
                <w:iCs/>
                <w:color w:val="008000"/>
                <w:lang w:val="en-GB"/>
              </w:rPr>
            </w:pPr>
            <w:r w:rsidRPr="003F2178">
              <w:rPr>
                <w:b/>
                <w:bCs/>
                <w:i/>
                <w:iCs/>
                <w:color w:val="008000"/>
                <w:lang w:val="en-GB"/>
              </w:rPr>
              <w:t xml:space="preserve">265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CB8D3F1" w14:textId="77777777">
            <w:pPr>
              <w:pStyle w:val="Normal6a"/>
              <w:rPr>
                <w:b/>
                <w:bCs/>
                <w:i/>
                <w:iCs/>
                <w:color w:val="008000"/>
                <w:lang w:val="en-GB"/>
              </w:rPr>
            </w:pPr>
            <w:r w:rsidRPr="003F2178">
              <w:rPr>
                <w:b/>
                <w:bCs/>
                <w:i/>
                <w:iCs/>
                <w:color w:val="008000"/>
                <w:lang w:val="en-GB"/>
              </w:rPr>
              <w:t xml:space="preserve">255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9A78A03" w14:textId="77777777">
            <w:pPr>
              <w:pStyle w:val="Normal6a"/>
              <w:rPr>
                <w:b/>
                <w:bCs/>
                <w:i/>
                <w:iCs/>
                <w:color w:val="008000"/>
                <w:lang w:val="en-GB"/>
              </w:rPr>
            </w:pPr>
            <w:r w:rsidRPr="003F2178">
              <w:rPr>
                <w:b/>
                <w:bCs/>
                <w:i/>
                <w:iCs/>
                <w:color w:val="008000"/>
                <w:lang w:val="en-GB"/>
              </w:rPr>
              <w:t xml:space="preserve">245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B66572E" w14:textId="77777777">
            <w:pPr>
              <w:pStyle w:val="Normal6a"/>
              <w:rPr>
                <w:b/>
                <w:bCs/>
                <w:i/>
                <w:iCs/>
                <w:color w:val="008000"/>
                <w:lang w:val="en-GB"/>
              </w:rPr>
            </w:pPr>
            <w:r w:rsidRPr="003F2178">
              <w:rPr>
                <w:b/>
                <w:bCs/>
                <w:i/>
                <w:iCs/>
                <w:color w:val="008000"/>
                <w:lang w:val="en-GB"/>
              </w:rPr>
              <w:t xml:space="preserve">235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02B3B21" w14:textId="77777777">
            <w:pPr>
              <w:pStyle w:val="Normal6a"/>
              <w:rPr>
                <w:b/>
                <w:bCs/>
                <w:i/>
                <w:iCs/>
                <w:color w:val="008000"/>
                <w:lang w:val="en-GB"/>
              </w:rPr>
            </w:pPr>
            <w:r w:rsidRPr="003F2178">
              <w:rPr>
                <w:b/>
                <w:bCs/>
                <w:i/>
                <w:iCs/>
                <w:color w:val="008000"/>
                <w:lang w:val="en-GB"/>
              </w:rPr>
              <w:t xml:space="preserve">225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5883C66" w14:textId="77777777">
            <w:pPr>
              <w:pStyle w:val="Normal6a"/>
              <w:rPr>
                <w:b/>
                <w:bCs/>
                <w:i/>
                <w:iCs/>
                <w:color w:val="008000"/>
                <w:lang w:val="en-GB"/>
              </w:rPr>
            </w:pPr>
            <w:r w:rsidRPr="003F2178">
              <w:rPr>
                <w:b/>
                <w:bCs/>
                <w:i/>
                <w:iCs/>
                <w:color w:val="008000"/>
                <w:lang w:val="en-GB"/>
              </w:rPr>
              <w:t xml:space="preserve">216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68205F8" w14:textId="77777777">
            <w:pPr>
              <w:pStyle w:val="Normal6a"/>
              <w:rPr>
                <w:b/>
                <w:bCs/>
                <w:i/>
                <w:iCs/>
                <w:color w:val="008000"/>
                <w:lang w:val="en-GB"/>
              </w:rPr>
            </w:pPr>
            <w:r w:rsidRPr="003F2178">
              <w:rPr>
                <w:b/>
                <w:bCs/>
                <w:i/>
                <w:iCs/>
                <w:color w:val="008000"/>
                <w:lang w:val="en-GB"/>
              </w:rPr>
              <w:t xml:space="preserve">208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52BF108" w14:textId="77777777">
            <w:pPr>
              <w:pStyle w:val="Normal6a"/>
              <w:rPr>
                <w:b/>
                <w:bCs/>
                <w:i/>
                <w:iCs/>
                <w:color w:val="008000"/>
                <w:lang w:val="en-GB"/>
              </w:rPr>
            </w:pPr>
            <w:r w:rsidRPr="003F2178">
              <w:rPr>
                <w:b/>
                <w:bCs/>
                <w:i/>
                <w:iCs/>
                <w:color w:val="008000"/>
                <w:lang w:val="en-GB"/>
              </w:rPr>
              <w:t xml:space="preserve">199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1CA9600" w14:textId="77777777">
            <w:pPr>
              <w:pStyle w:val="Normal6a"/>
              <w:rPr>
                <w:b/>
                <w:bCs/>
                <w:i/>
                <w:iCs/>
                <w:color w:val="008000"/>
                <w:lang w:val="en-GB"/>
              </w:rPr>
            </w:pPr>
            <w:r w:rsidRPr="003F2178">
              <w:rPr>
                <w:b/>
                <w:bCs/>
                <w:i/>
                <w:iCs/>
                <w:color w:val="008000"/>
                <w:lang w:val="en-GB"/>
              </w:rPr>
              <w:t xml:space="preserve">191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3E94C86" w14:textId="77777777">
            <w:pPr>
              <w:pStyle w:val="Normal6a"/>
              <w:rPr>
                <w:b/>
                <w:bCs/>
                <w:i/>
                <w:iCs/>
                <w:color w:val="008000"/>
                <w:lang w:val="en-GB"/>
              </w:rPr>
            </w:pPr>
            <w:r w:rsidRPr="003F2178">
              <w:rPr>
                <w:b/>
                <w:bCs/>
                <w:i/>
                <w:iCs/>
                <w:color w:val="008000"/>
                <w:lang w:val="en-GB"/>
              </w:rPr>
              <w:t xml:space="preserve">184 </w:t>
            </w:r>
          </w:p>
        </w:tc>
      </w:tr>
      <w:tr w14:paraId="5C54E445"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EC4CA44" w14:textId="77777777">
            <w:pPr>
              <w:pStyle w:val="Normal6a"/>
              <w:rPr>
                <w:b/>
                <w:bCs/>
                <w:i/>
                <w:iCs/>
                <w:color w:val="008000"/>
                <w:lang w:val="en-GB"/>
              </w:rPr>
            </w:pPr>
            <w:r w:rsidRPr="003F2178">
              <w:rPr>
                <w:b/>
                <w:bCs/>
                <w:i/>
                <w:iCs/>
                <w:color w:val="008000"/>
                <w:lang w:val="en-GB"/>
              </w:rPr>
              <w:t xml:space="preserve">Release rate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E907C0D" w14:textId="77777777">
            <w:pPr>
              <w:pStyle w:val="Normal6a"/>
              <w:rPr>
                <w:b/>
                <w:bCs/>
                <w:i/>
                <w:iCs/>
                <w:color w:val="008000"/>
                <w:lang w:val="en-GB"/>
              </w:rPr>
            </w:pPr>
            <w:r w:rsidRPr="003F2178">
              <w:rPr>
                <w:b/>
                <w:bCs/>
                <w:i/>
                <w:iCs/>
                <w:color w:val="008000"/>
                <w:lang w:val="en-GB"/>
              </w:rPr>
              <w:t xml:space="preserve">100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7F3E766" w14:textId="77777777">
            <w:pPr>
              <w:pStyle w:val="Normal6a"/>
              <w:rPr>
                <w:b/>
                <w:bCs/>
                <w:i/>
                <w:iCs/>
                <w:color w:val="008000"/>
                <w:lang w:val="en-GB"/>
              </w:rPr>
            </w:pPr>
            <w:r w:rsidRPr="003F2178">
              <w:rPr>
                <w:b/>
                <w:bCs/>
                <w:i/>
                <w:iCs/>
                <w:color w:val="008000"/>
                <w:lang w:val="en-GB"/>
              </w:rPr>
              <w:t xml:space="preserve">96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3010474" w14:textId="77777777">
            <w:pPr>
              <w:pStyle w:val="Normal6a"/>
              <w:rPr>
                <w:b/>
                <w:bCs/>
                <w:i/>
                <w:iCs/>
                <w:color w:val="008000"/>
                <w:lang w:val="en-GB"/>
              </w:rPr>
            </w:pPr>
            <w:r w:rsidRPr="003F2178">
              <w:rPr>
                <w:b/>
                <w:bCs/>
                <w:i/>
                <w:iCs/>
                <w:color w:val="008000"/>
                <w:lang w:val="en-GB"/>
              </w:rPr>
              <w:t xml:space="preserve">92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914AC28" w14:textId="77777777">
            <w:pPr>
              <w:pStyle w:val="Normal6a"/>
              <w:rPr>
                <w:b/>
                <w:bCs/>
                <w:i/>
                <w:iCs/>
                <w:color w:val="008000"/>
                <w:lang w:val="en-GB"/>
              </w:rPr>
            </w:pPr>
            <w:r w:rsidRPr="003F2178">
              <w:rPr>
                <w:b/>
                <w:bCs/>
                <w:i/>
                <w:iCs/>
                <w:color w:val="008000"/>
                <w:lang w:val="en-GB"/>
              </w:rPr>
              <w:t xml:space="preserve">88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91D6874" w14:textId="77777777">
            <w:pPr>
              <w:pStyle w:val="Normal6a"/>
              <w:rPr>
                <w:b/>
                <w:bCs/>
                <w:i/>
                <w:iCs/>
                <w:color w:val="008000"/>
                <w:lang w:val="en-GB"/>
              </w:rPr>
            </w:pPr>
            <w:r w:rsidRPr="003F2178">
              <w:rPr>
                <w:b/>
                <w:bCs/>
                <w:i/>
                <w:iCs/>
                <w:color w:val="008000"/>
                <w:lang w:val="en-GB"/>
              </w:rPr>
              <w:t xml:space="preserve">85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83CEF99" w14:textId="77777777">
            <w:pPr>
              <w:pStyle w:val="Normal6a"/>
              <w:rPr>
                <w:b/>
                <w:bCs/>
                <w:i/>
                <w:iCs/>
                <w:color w:val="008000"/>
                <w:lang w:val="en-GB"/>
              </w:rPr>
            </w:pPr>
            <w:r w:rsidRPr="003F2178">
              <w:rPr>
                <w:b/>
                <w:bCs/>
                <w:i/>
                <w:iCs/>
                <w:color w:val="008000"/>
                <w:lang w:val="en-GB"/>
              </w:rPr>
              <w:t xml:space="preserve">82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4C0A909" w14:textId="77777777">
            <w:pPr>
              <w:pStyle w:val="Normal6a"/>
              <w:rPr>
                <w:b/>
                <w:bCs/>
                <w:i/>
                <w:iCs/>
                <w:color w:val="008000"/>
                <w:lang w:val="en-GB"/>
              </w:rPr>
            </w:pPr>
            <w:r w:rsidRPr="003F2178">
              <w:rPr>
                <w:b/>
                <w:bCs/>
                <w:i/>
                <w:iCs/>
                <w:color w:val="008000"/>
                <w:lang w:val="en-GB"/>
              </w:rPr>
              <w:t xml:space="preserve">78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E2179AF" w14:textId="77777777">
            <w:pPr>
              <w:pStyle w:val="Normal6a"/>
              <w:rPr>
                <w:b/>
                <w:bCs/>
                <w:i/>
                <w:iCs/>
                <w:color w:val="008000"/>
                <w:lang w:val="en-GB"/>
              </w:rPr>
            </w:pPr>
            <w:r w:rsidRPr="003F2178">
              <w:rPr>
                <w:b/>
                <w:bCs/>
                <w:i/>
                <w:iCs/>
                <w:color w:val="008000"/>
                <w:lang w:val="en-GB"/>
              </w:rPr>
              <w:t xml:space="preserve">75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546305A" w14:textId="77777777">
            <w:pPr>
              <w:pStyle w:val="Normal6a"/>
              <w:rPr>
                <w:b/>
                <w:bCs/>
                <w:i/>
                <w:iCs/>
                <w:color w:val="008000"/>
                <w:lang w:val="en-GB"/>
              </w:rPr>
            </w:pPr>
            <w:r w:rsidRPr="003F2178">
              <w:rPr>
                <w:b/>
                <w:bCs/>
                <w:i/>
                <w:iCs/>
                <w:color w:val="008000"/>
                <w:lang w:val="en-GB"/>
              </w:rPr>
              <w:t xml:space="preserve">72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0B9B740" w14:textId="77777777">
            <w:pPr>
              <w:pStyle w:val="Normal6a"/>
              <w:rPr>
                <w:b/>
                <w:bCs/>
                <w:i/>
                <w:iCs/>
                <w:color w:val="008000"/>
                <w:lang w:val="en-GB"/>
              </w:rPr>
            </w:pPr>
            <w:r w:rsidRPr="003F2178">
              <w:rPr>
                <w:b/>
                <w:bCs/>
                <w:i/>
                <w:iCs/>
                <w:color w:val="008000"/>
                <w:lang w:val="en-GB"/>
              </w:rPr>
              <w:t xml:space="preserve">69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FB7E1D3" w14:textId="77777777">
            <w:pPr>
              <w:pStyle w:val="Normal6a"/>
              <w:rPr>
                <w:b/>
                <w:bCs/>
                <w:i/>
                <w:iCs/>
                <w:color w:val="008000"/>
                <w:lang w:val="en-GB"/>
              </w:rPr>
            </w:pPr>
            <w:r w:rsidRPr="003F2178">
              <w:rPr>
                <w:b/>
                <w:bCs/>
                <w:i/>
                <w:iCs/>
                <w:color w:val="008000"/>
                <w:lang w:val="en-GB"/>
              </w:rPr>
              <w:t xml:space="preserve">66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C5F31BF" w14:textId="77777777">
            <w:pPr>
              <w:pStyle w:val="Normal6a"/>
              <w:rPr>
                <w:b/>
                <w:bCs/>
                <w:i/>
                <w:iCs/>
                <w:color w:val="008000"/>
                <w:lang w:val="en-GB"/>
              </w:rPr>
            </w:pPr>
            <w:r w:rsidRPr="003F2178">
              <w:rPr>
                <w:b/>
                <w:bCs/>
                <w:i/>
                <w:iCs/>
                <w:color w:val="008000"/>
                <w:lang w:val="en-GB"/>
              </w:rPr>
              <w:t xml:space="preserve">64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B043AEA" w14:textId="77777777">
            <w:pPr>
              <w:pStyle w:val="Normal6a"/>
              <w:rPr>
                <w:b/>
                <w:bCs/>
                <w:i/>
                <w:iCs/>
                <w:color w:val="008000"/>
                <w:lang w:val="en-GB"/>
              </w:rPr>
            </w:pPr>
            <w:r w:rsidRPr="003F2178">
              <w:rPr>
                <w:b/>
                <w:bCs/>
                <w:i/>
                <w:iCs/>
                <w:color w:val="008000"/>
                <w:lang w:val="en-GB"/>
              </w:rPr>
              <w:t xml:space="preserve">61 </w:t>
            </w:r>
          </w:p>
        </w:tc>
      </w:tr>
      <w:tr w14:paraId="2BEA9C1E"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3FC60CEC" w14:textId="77777777">
            <w:pPr>
              <w:keepNext/>
              <w:rPr>
                <w:color w:val="008000"/>
                <w:szCs w:val="24"/>
              </w:rPr>
            </w:pPr>
          </w:p>
        </w:tc>
      </w:tr>
      <w:tr w14:paraId="14FE19D5"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hideMark/>
          </w:tcPr>
          <w:p w:rsidR="004E7D13" w:rsidRPr="003F2178" w:rsidP="00790F2A" w14:paraId="6273F154" w14:textId="77777777">
            <w:pPr>
              <w:pStyle w:val="ColumnHeading"/>
              <w:keepNext/>
              <w:rPr>
                <w:color w:val="008000"/>
                <w:szCs w:val="24"/>
                <w:lang w:val="en-GB"/>
              </w:rPr>
            </w:pPr>
            <w:r w:rsidRPr="003F2178">
              <w:rPr>
                <w:color w:val="008000"/>
                <w:szCs w:val="24"/>
                <w:lang w:val="en-GB"/>
              </w:rPr>
              <w:t>Amendment</w:t>
            </w:r>
          </w:p>
        </w:tc>
      </w:tr>
      <w:tr w14:paraId="53B6D6C6" w14:textId="77777777" w:rsidTr="00790F2A">
        <w:tblPrEx>
          <w:tblW w:w="9780" w:type="dxa"/>
          <w:jc w:val="center"/>
          <w:tblLayout w:type="fixed"/>
          <w:tblCellMar>
            <w:left w:w="340" w:type="dxa"/>
            <w:right w:w="340" w:type="dxa"/>
          </w:tblCellMar>
          <w:tblLook w:val="04A0"/>
        </w:tblPrEx>
        <w:trPr>
          <w:trHeight w:val="205"/>
          <w:jc w:val="center"/>
        </w:trPr>
        <w:tc>
          <w:tcPr>
            <w:tcW w:w="9780" w:type="dxa"/>
            <w:gridSpan w:val="15"/>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331AC95" w14:textId="77777777">
            <w:pPr>
              <w:pStyle w:val="Normal6a"/>
              <w:rPr>
                <w:b/>
                <w:bCs/>
                <w:i/>
                <w:iCs/>
                <w:lang w:val="en-GB"/>
              </w:rPr>
            </w:pPr>
            <w:r w:rsidRPr="003F2178">
              <w:rPr>
                <w:b/>
                <w:bCs/>
                <w:i/>
                <w:iCs/>
                <w:lang w:val="en-GB"/>
              </w:rPr>
              <w:t>deleted</w:t>
            </w:r>
          </w:p>
        </w:tc>
      </w:tr>
    </w:tbl>
    <w:p w:rsidR="004E7D13" w:rsidRPr="003F2178" w:rsidP="004E7D13" w14:paraId="285A5381"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2C425315"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077A1098" w14:textId="77777777">
      <w:pPr>
        <w:pStyle w:val="Normal12Italic"/>
        <w:rPr>
          <w:lang w:val="en-GB"/>
        </w:rPr>
      </w:pPr>
      <w:r w:rsidRPr="003F2178">
        <w:rPr>
          <w:lang w:val="en-GB"/>
        </w:rPr>
        <w:t>This Annex – table should be deleted according Art.2, paragraph 6 as amended.</w:t>
      </w:r>
    </w:p>
    <w:p w:rsidR="004E7D13" w:rsidRPr="003F2178" w:rsidP="004E7D13" w14:paraId="70DB4107" w14:textId="77777777">
      <w:r w:rsidRPr="003F2178">
        <w:rPr>
          <w:rStyle w:val="HideTWBExt"/>
        </w:rPr>
        <w:t>&lt;/Amend&gt;</w:t>
      </w:r>
    </w:p>
    <w:p w:rsidR="004E7D13" w:rsidRPr="003F2178" w:rsidP="004E7D13" w14:paraId="09BB0201"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3265</w:t>
      </w:r>
      <w:r w:rsidRPr="003F2178">
        <w:rPr>
          <w:rStyle w:val="HideTWBExt"/>
          <w:b w:val="0"/>
        </w:rPr>
        <w:t>&lt;/NumAm&gt;</w:t>
      </w:r>
    </w:p>
    <w:p w:rsidR="004E7D13" w:rsidRPr="003F2178" w:rsidP="004E7D13" w14:paraId="66489603" w14:textId="77777777">
      <w:pPr>
        <w:pStyle w:val="NormalBold"/>
        <w:rPr>
          <w:szCs w:val="24"/>
        </w:rPr>
      </w:pPr>
      <w:r w:rsidRPr="003F2178">
        <w:rPr>
          <w:rStyle w:val="HideTWBExt"/>
          <w:b w:val="0"/>
        </w:rPr>
        <w:t>&lt;RepeatBlock-By&gt;&lt;Members&gt;</w:t>
      </w:r>
      <w:r w:rsidRPr="003F2178">
        <w:rPr>
          <w:szCs w:val="24"/>
        </w:rPr>
        <w:t>Michael Bloss</w:t>
      </w:r>
      <w:r w:rsidRPr="003F2178">
        <w:rPr>
          <w:rStyle w:val="HideTWBExt"/>
          <w:b w:val="0"/>
        </w:rPr>
        <w:t>&lt;/Members&gt;</w:t>
      </w:r>
    </w:p>
    <w:p w:rsidR="004E7D13" w:rsidRPr="003F2178" w:rsidP="004E7D13" w14:paraId="09AFCD08" w14:textId="77777777">
      <w:pPr>
        <w:rPr>
          <w:szCs w:val="24"/>
        </w:rPr>
      </w:pPr>
      <w:r w:rsidRPr="003F2178">
        <w:rPr>
          <w:rStyle w:val="HideTWBExt"/>
        </w:rPr>
        <w:t>&lt;/RepeatBlock-By&gt;</w:t>
      </w:r>
    </w:p>
    <w:p w:rsidR="004E7D13" w:rsidRPr="003F2178" w:rsidP="004E7D13" w14:paraId="38595A83"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4E7D13" w:rsidP="004E7D13" w14:paraId="56F22CAE" w14:textId="77777777">
      <w:pPr>
        <w:pStyle w:val="NormalBold"/>
        <w:rPr>
          <w:szCs w:val="24"/>
          <w:lang w:val="fr-BE"/>
        </w:rPr>
      </w:pPr>
      <w:r w:rsidRPr="004E7D13">
        <w:rPr>
          <w:rStyle w:val="HideTWBExt"/>
          <w:b w:val="0"/>
          <w:lang w:val="fr-BE"/>
        </w:rPr>
        <w:t>&lt;Article&gt;</w:t>
      </w:r>
      <w:r w:rsidRPr="004E7D13">
        <w:rPr>
          <w:szCs w:val="24"/>
          <w:lang w:val="fr-BE"/>
        </w:rPr>
        <w:t>Annex II – paragraph 1</w:t>
      </w:r>
      <w:r w:rsidRPr="004E7D13">
        <w:rPr>
          <w:rStyle w:val="HideTWBExt"/>
          <w:b w:val="0"/>
          <w:lang w:val="fr-BE"/>
        </w:rPr>
        <w:t>&lt;/Article&gt;</w:t>
      </w:r>
    </w:p>
    <w:p w:rsidR="004E7D13" w:rsidRPr="004E7D13" w:rsidP="004E7D13" w14:paraId="23A8E7EE" w14:textId="77777777">
      <w:pPr>
        <w:keepNext/>
        <w:rPr>
          <w:szCs w:val="24"/>
          <w:lang w:val="fr-BE"/>
        </w:rPr>
      </w:pPr>
      <w:r w:rsidRPr="004E7D13">
        <w:rPr>
          <w:rStyle w:val="HideTWBExt"/>
          <w:lang w:val="fr-BE"/>
        </w:rPr>
        <w:t>&lt;DocAmend2&gt;</w:t>
      </w:r>
      <w:r w:rsidRPr="004E7D13">
        <w:rPr>
          <w:szCs w:val="24"/>
          <w:lang w:val="fr-BE"/>
        </w:rPr>
        <w:t>Decision (EU) 2015/181</w:t>
      </w:r>
      <w:r w:rsidRPr="004E7D13">
        <w:rPr>
          <w:rStyle w:val="HideTWBExt"/>
          <w:lang w:val="fr-BE"/>
        </w:rPr>
        <w:t>&lt;/DocAmend2&gt;</w:t>
      </w:r>
    </w:p>
    <w:p w:rsidR="004E7D13" w:rsidRPr="003F2178" w:rsidP="004E7D13" w14:paraId="21D64B56" w14:textId="77777777">
      <w:pPr>
        <w:pStyle w:val="NormalBold"/>
        <w:keepNext/>
        <w:rPr>
          <w:szCs w:val="24"/>
        </w:rPr>
      </w:pPr>
      <w:r w:rsidRPr="003F2178">
        <w:rPr>
          <w:rStyle w:val="HideTWBExt"/>
          <w:b w:val="0"/>
        </w:rPr>
        <w:t>&lt;Article2&gt;</w:t>
      </w:r>
      <w:r w:rsidRPr="003F2178">
        <w:rPr>
          <w:szCs w:val="24"/>
        </w:rPr>
        <w:t>Annex – table</w:t>
      </w:r>
      <w:r w:rsidRPr="003F2178">
        <w:rPr>
          <w:rStyle w:val="HideTWBExt"/>
          <w:b w:val="0"/>
        </w:rPr>
        <w:t>&lt;/Article2&gt;</w:t>
      </w:r>
    </w:p>
    <w:tbl>
      <w:tblPr>
        <w:tblW w:w="9780" w:type="dxa"/>
        <w:jc w:val="center"/>
        <w:tblLayout w:type="fixed"/>
        <w:tblCellMar>
          <w:left w:w="340" w:type="dxa"/>
          <w:right w:w="340" w:type="dxa"/>
        </w:tblCellMar>
        <w:tblLook w:val="04A0"/>
      </w:tblPr>
      <w:tblGrid>
        <w:gridCol w:w="1611"/>
        <w:gridCol w:w="620"/>
        <w:gridCol w:w="620"/>
        <w:gridCol w:w="620"/>
        <w:gridCol w:w="620"/>
        <w:gridCol w:w="620"/>
        <w:gridCol w:w="620"/>
        <w:gridCol w:w="620"/>
        <w:gridCol w:w="620"/>
        <w:gridCol w:w="620"/>
        <w:gridCol w:w="620"/>
        <w:gridCol w:w="620"/>
        <w:gridCol w:w="620"/>
        <w:gridCol w:w="700"/>
        <w:gridCol w:w="29"/>
      </w:tblGrid>
      <w:tr w14:paraId="7ECA3DCF"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3514ECB9" w14:textId="77777777">
            <w:pPr>
              <w:keepNext/>
              <w:rPr>
                <w:szCs w:val="24"/>
              </w:rPr>
            </w:pPr>
          </w:p>
        </w:tc>
      </w:tr>
      <w:tr w14:paraId="61B95671"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hideMark/>
          </w:tcPr>
          <w:p w:rsidR="004E7D13" w:rsidRPr="003F2178" w:rsidP="00790F2A" w14:paraId="2FB22EC7" w14:textId="77777777">
            <w:pPr>
              <w:pStyle w:val="ColumnHeading"/>
              <w:keepNext/>
              <w:rPr>
                <w:color w:val="008000"/>
                <w:szCs w:val="24"/>
                <w:lang w:val="en-GB"/>
              </w:rPr>
            </w:pPr>
            <w:r w:rsidRPr="003F2178">
              <w:rPr>
                <w:color w:val="008000"/>
                <w:szCs w:val="24"/>
                <w:lang w:val="en-GB"/>
              </w:rPr>
              <w:t>Text proposed by the Commission</w:t>
            </w:r>
          </w:p>
        </w:tc>
      </w:tr>
      <w:tr w14:paraId="51D40F45"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E361833" w14:textId="77777777">
            <w:pPr>
              <w:pStyle w:val="Normal6a"/>
              <w:rPr>
                <w:b/>
                <w:bCs/>
                <w:color w:val="008000"/>
                <w:lang w:val="en-GB"/>
              </w:rPr>
            </w:pPr>
            <w:r w:rsidRPr="003F2178">
              <w:rPr>
                <w:b/>
                <w:bCs/>
                <w:color w:val="008000"/>
                <w:lang w:val="en-GB"/>
              </w:rPr>
              <w:t xml:space="preserve">Upper threshold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C4B2CA1" w14:textId="77777777">
            <w:pPr>
              <w:pStyle w:val="Normal6a"/>
              <w:rPr>
                <w:b/>
                <w:bCs/>
                <w:i/>
                <w:iCs/>
                <w:color w:val="008000"/>
                <w:lang w:val="en-GB"/>
              </w:rPr>
            </w:pPr>
            <w:r w:rsidRPr="003F2178">
              <w:rPr>
                <w:b/>
                <w:bCs/>
                <w:i/>
                <w:iCs/>
                <w:color w:val="008000"/>
                <w:lang w:val="en-GB"/>
              </w:rPr>
              <w:t xml:space="preserve">833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AFBD6A3" w14:textId="77777777">
            <w:pPr>
              <w:pStyle w:val="Normal6a"/>
              <w:rPr>
                <w:b/>
                <w:bCs/>
                <w:i/>
                <w:iCs/>
                <w:color w:val="008000"/>
                <w:lang w:val="en-GB"/>
              </w:rPr>
            </w:pPr>
            <w:r w:rsidRPr="003F2178">
              <w:rPr>
                <w:b/>
                <w:bCs/>
                <w:i/>
                <w:iCs/>
                <w:color w:val="008000"/>
                <w:lang w:val="en-GB"/>
              </w:rPr>
              <w:t xml:space="preserve">800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A65DCE4" w14:textId="77777777">
            <w:pPr>
              <w:pStyle w:val="Normal6a"/>
              <w:rPr>
                <w:b/>
                <w:bCs/>
                <w:i/>
                <w:iCs/>
                <w:color w:val="008000"/>
                <w:lang w:val="en-GB"/>
              </w:rPr>
            </w:pPr>
            <w:r w:rsidRPr="003F2178">
              <w:rPr>
                <w:b/>
                <w:bCs/>
                <w:i/>
                <w:iCs/>
                <w:color w:val="008000"/>
                <w:lang w:val="en-GB"/>
              </w:rPr>
              <w:t xml:space="preserve">768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0D80114" w14:textId="77777777">
            <w:pPr>
              <w:pStyle w:val="Normal6a"/>
              <w:rPr>
                <w:b/>
                <w:bCs/>
                <w:i/>
                <w:iCs/>
                <w:color w:val="008000"/>
                <w:lang w:val="en-GB"/>
              </w:rPr>
            </w:pPr>
            <w:r w:rsidRPr="003F2178">
              <w:rPr>
                <w:b/>
                <w:bCs/>
                <w:i/>
                <w:iCs/>
                <w:color w:val="008000"/>
                <w:lang w:val="en-GB"/>
              </w:rPr>
              <w:t xml:space="preserve">737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9AE259E" w14:textId="77777777">
            <w:pPr>
              <w:pStyle w:val="Normal6a"/>
              <w:rPr>
                <w:b/>
                <w:bCs/>
                <w:i/>
                <w:iCs/>
                <w:color w:val="008000"/>
                <w:lang w:val="en-GB"/>
              </w:rPr>
            </w:pPr>
            <w:r w:rsidRPr="003F2178">
              <w:rPr>
                <w:b/>
                <w:bCs/>
                <w:i/>
                <w:iCs/>
                <w:color w:val="008000"/>
                <w:lang w:val="en-GB"/>
              </w:rPr>
              <w:t xml:space="preserve">708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8E617EE" w14:textId="77777777">
            <w:pPr>
              <w:pStyle w:val="Normal6a"/>
              <w:rPr>
                <w:b/>
                <w:bCs/>
                <w:i/>
                <w:iCs/>
                <w:color w:val="008000"/>
                <w:lang w:val="en-GB"/>
              </w:rPr>
            </w:pPr>
            <w:r w:rsidRPr="003F2178">
              <w:rPr>
                <w:b/>
                <w:bCs/>
                <w:i/>
                <w:iCs/>
                <w:color w:val="008000"/>
                <w:lang w:val="en-GB"/>
              </w:rPr>
              <w:t xml:space="preserve">679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E30F721" w14:textId="77777777">
            <w:pPr>
              <w:pStyle w:val="Normal6a"/>
              <w:rPr>
                <w:b/>
                <w:bCs/>
                <w:i/>
                <w:iCs/>
                <w:color w:val="008000"/>
                <w:lang w:val="en-GB"/>
              </w:rPr>
            </w:pPr>
            <w:r w:rsidRPr="003F2178">
              <w:rPr>
                <w:b/>
                <w:bCs/>
                <w:i/>
                <w:iCs/>
                <w:color w:val="008000"/>
                <w:lang w:val="en-GB"/>
              </w:rPr>
              <w:t xml:space="preserve">652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7857586" w14:textId="77777777">
            <w:pPr>
              <w:pStyle w:val="Normal6a"/>
              <w:rPr>
                <w:b/>
                <w:bCs/>
                <w:i/>
                <w:iCs/>
                <w:color w:val="008000"/>
                <w:lang w:val="en-GB"/>
              </w:rPr>
            </w:pPr>
            <w:r w:rsidRPr="003F2178">
              <w:rPr>
                <w:b/>
                <w:bCs/>
                <w:i/>
                <w:iCs/>
                <w:color w:val="008000"/>
                <w:lang w:val="en-GB"/>
              </w:rPr>
              <w:t xml:space="preserve">626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5FA4290" w14:textId="77777777">
            <w:pPr>
              <w:pStyle w:val="Normal6a"/>
              <w:rPr>
                <w:b/>
                <w:bCs/>
                <w:i/>
                <w:iCs/>
                <w:color w:val="008000"/>
                <w:lang w:val="en-GB"/>
              </w:rPr>
            </w:pPr>
            <w:r w:rsidRPr="003F2178">
              <w:rPr>
                <w:b/>
                <w:bCs/>
                <w:i/>
                <w:iCs/>
                <w:color w:val="008000"/>
                <w:lang w:val="en-GB"/>
              </w:rPr>
              <w:t xml:space="preserve">601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CD86096" w14:textId="77777777">
            <w:pPr>
              <w:pStyle w:val="Normal6a"/>
              <w:rPr>
                <w:b/>
                <w:bCs/>
                <w:i/>
                <w:iCs/>
                <w:color w:val="008000"/>
                <w:lang w:val="en-GB"/>
              </w:rPr>
            </w:pPr>
            <w:r w:rsidRPr="003F2178">
              <w:rPr>
                <w:b/>
                <w:bCs/>
                <w:i/>
                <w:iCs/>
                <w:color w:val="008000"/>
                <w:lang w:val="en-GB"/>
              </w:rPr>
              <w:t xml:space="preserve">577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3FE1EE6" w14:textId="77777777">
            <w:pPr>
              <w:pStyle w:val="Normal6a"/>
              <w:rPr>
                <w:b/>
                <w:bCs/>
                <w:i/>
                <w:iCs/>
                <w:color w:val="008000"/>
                <w:lang w:val="en-GB"/>
              </w:rPr>
            </w:pPr>
            <w:r w:rsidRPr="003F2178">
              <w:rPr>
                <w:b/>
                <w:bCs/>
                <w:i/>
                <w:iCs/>
                <w:color w:val="008000"/>
                <w:lang w:val="en-GB"/>
              </w:rPr>
              <w:t xml:space="preserve">554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6F4578A" w14:textId="77777777">
            <w:pPr>
              <w:pStyle w:val="Normal6a"/>
              <w:rPr>
                <w:b/>
                <w:bCs/>
                <w:i/>
                <w:iCs/>
                <w:color w:val="008000"/>
                <w:lang w:val="en-GB"/>
              </w:rPr>
            </w:pPr>
            <w:r w:rsidRPr="003F2178">
              <w:rPr>
                <w:b/>
                <w:bCs/>
                <w:i/>
                <w:iCs/>
                <w:color w:val="008000"/>
                <w:lang w:val="en-GB"/>
              </w:rPr>
              <w:t xml:space="preserve">532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6CF17E3" w14:textId="77777777">
            <w:pPr>
              <w:pStyle w:val="Normal6a"/>
              <w:rPr>
                <w:b/>
                <w:bCs/>
                <w:i/>
                <w:iCs/>
                <w:color w:val="008000"/>
                <w:lang w:val="en-GB"/>
              </w:rPr>
            </w:pPr>
            <w:r w:rsidRPr="003F2178">
              <w:rPr>
                <w:b/>
                <w:bCs/>
                <w:i/>
                <w:iCs/>
                <w:color w:val="008000"/>
                <w:lang w:val="en-GB"/>
              </w:rPr>
              <w:t xml:space="preserve">510 </w:t>
            </w:r>
          </w:p>
        </w:tc>
      </w:tr>
      <w:tr w14:paraId="62A81474"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4F5A9F8F" w14:textId="77777777">
            <w:pPr>
              <w:keepNext/>
              <w:rPr>
                <w:color w:val="008000"/>
                <w:szCs w:val="24"/>
              </w:rPr>
            </w:pPr>
          </w:p>
        </w:tc>
      </w:tr>
      <w:tr w14:paraId="6BED835E"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hideMark/>
          </w:tcPr>
          <w:p w:rsidR="004E7D13" w:rsidRPr="003F2178" w:rsidP="00790F2A" w14:paraId="6525885F" w14:textId="77777777">
            <w:pPr>
              <w:pStyle w:val="ColumnHeading"/>
              <w:keepNext/>
              <w:rPr>
                <w:color w:val="008000"/>
                <w:szCs w:val="24"/>
                <w:lang w:val="en-GB"/>
              </w:rPr>
            </w:pPr>
            <w:r w:rsidRPr="003F2178">
              <w:rPr>
                <w:color w:val="008000"/>
                <w:szCs w:val="24"/>
                <w:lang w:val="en-GB"/>
              </w:rPr>
              <w:t>Amendment</w:t>
            </w:r>
          </w:p>
        </w:tc>
      </w:tr>
      <w:tr w14:paraId="1627E96F"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1D5ABB5" w14:textId="77777777">
            <w:pPr>
              <w:pStyle w:val="Normal6a"/>
              <w:rPr>
                <w:b/>
                <w:bCs/>
                <w:lang w:val="en-GB"/>
              </w:rPr>
            </w:pPr>
            <w:r w:rsidRPr="003F2178">
              <w:rPr>
                <w:b/>
                <w:bCs/>
                <w:lang w:val="en-GB"/>
              </w:rPr>
              <w:t xml:space="preserve">Upper threshold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D28EA49" w14:textId="77777777">
            <w:pPr>
              <w:pStyle w:val="Normal6a"/>
              <w:rPr>
                <w:b/>
                <w:bCs/>
                <w:i/>
                <w:iCs/>
                <w:lang w:val="en-GB"/>
              </w:rPr>
            </w:pPr>
            <w:r w:rsidRPr="003F2178">
              <w:rPr>
                <w:b/>
                <w:bCs/>
                <w:i/>
                <w:iCs/>
                <w:lang w:val="en-GB"/>
              </w:rPr>
              <w:t>650</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5B0E0D1" w14:textId="77777777">
            <w:pPr>
              <w:pStyle w:val="Normal6a"/>
              <w:rPr>
                <w:b/>
                <w:bCs/>
                <w:i/>
                <w:iCs/>
                <w:lang w:val="en-GB"/>
              </w:rPr>
            </w:pPr>
            <w:r w:rsidRPr="003F2178">
              <w:rPr>
                <w:b/>
                <w:bCs/>
                <w:i/>
                <w:iCs/>
                <w:lang w:val="en-GB"/>
              </w:rPr>
              <w:t>624</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DAD73C9" w14:textId="77777777">
            <w:pPr>
              <w:pStyle w:val="Normal6a"/>
              <w:rPr>
                <w:b/>
                <w:bCs/>
                <w:i/>
                <w:iCs/>
                <w:lang w:val="en-GB"/>
              </w:rPr>
            </w:pPr>
            <w:r w:rsidRPr="003F2178">
              <w:rPr>
                <w:b/>
                <w:bCs/>
                <w:i/>
                <w:iCs/>
                <w:lang w:val="en-GB"/>
              </w:rPr>
              <w:t>599</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23FD942" w14:textId="77777777">
            <w:pPr>
              <w:pStyle w:val="Normal6a"/>
              <w:rPr>
                <w:b/>
                <w:bCs/>
                <w:i/>
                <w:iCs/>
                <w:lang w:val="en-GB"/>
              </w:rPr>
            </w:pPr>
            <w:r w:rsidRPr="003F2178">
              <w:rPr>
                <w:b/>
                <w:bCs/>
                <w:i/>
                <w:iCs/>
                <w:lang w:val="en-GB"/>
              </w:rPr>
              <w:t>575</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67EA0C1" w14:textId="77777777">
            <w:pPr>
              <w:pStyle w:val="Normal6a"/>
              <w:rPr>
                <w:b/>
                <w:bCs/>
                <w:i/>
                <w:iCs/>
                <w:lang w:val="en-GB"/>
              </w:rPr>
            </w:pPr>
            <w:r w:rsidRPr="003F2178">
              <w:rPr>
                <w:b/>
                <w:bCs/>
                <w:i/>
                <w:iCs/>
                <w:lang w:val="en-GB"/>
              </w:rPr>
              <w:t>552</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2E9D58C" w14:textId="77777777">
            <w:pPr>
              <w:pStyle w:val="Normal6a"/>
              <w:rPr>
                <w:b/>
                <w:bCs/>
                <w:i/>
                <w:iCs/>
                <w:lang w:val="en-GB"/>
              </w:rPr>
            </w:pPr>
            <w:r w:rsidRPr="003F2178">
              <w:rPr>
                <w:b/>
                <w:bCs/>
                <w:i/>
                <w:iCs/>
                <w:lang w:val="en-GB"/>
              </w:rPr>
              <w:t>530</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5FB20FA2" w14:textId="77777777">
            <w:pPr>
              <w:pStyle w:val="Normal6a"/>
              <w:rPr>
                <w:b/>
                <w:bCs/>
                <w:i/>
                <w:iCs/>
                <w:lang w:val="en-GB"/>
              </w:rPr>
            </w:pPr>
            <w:r w:rsidRPr="003F2178">
              <w:rPr>
                <w:b/>
                <w:bCs/>
                <w:i/>
                <w:iCs/>
                <w:lang w:val="en-GB"/>
              </w:rPr>
              <w:t>509</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D0EA766" w14:textId="77777777">
            <w:pPr>
              <w:pStyle w:val="Normal6a"/>
              <w:rPr>
                <w:b/>
                <w:bCs/>
                <w:i/>
                <w:iCs/>
                <w:lang w:val="en-GB"/>
              </w:rPr>
            </w:pPr>
            <w:r w:rsidRPr="003F2178">
              <w:rPr>
                <w:b/>
                <w:bCs/>
                <w:i/>
                <w:iCs/>
                <w:lang w:val="en-GB"/>
              </w:rPr>
              <w:t>488</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638D3F6" w14:textId="77777777">
            <w:pPr>
              <w:pStyle w:val="Normal6a"/>
              <w:rPr>
                <w:b/>
                <w:bCs/>
                <w:i/>
                <w:iCs/>
                <w:lang w:val="en-GB"/>
              </w:rPr>
            </w:pPr>
            <w:r w:rsidRPr="003F2178">
              <w:rPr>
                <w:b/>
                <w:bCs/>
                <w:i/>
                <w:iCs/>
                <w:lang w:val="en-GB"/>
              </w:rPr>
              <w:t>469</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D287164" w14:textId="77777777">
            <w:pPr>
              <w:pStyle w:val="Normal6a"/>
              <w:rPr>
                <w:b/>
                <w:bCs/>
                <w:i/>
                <w:iCs/>
                <w:lang w:val="en-GB"/>
              </w:rPr>
            </w:pPr>
            <w:r w:rsidRPr="003F2178">
              <w:rPr>
                <w:b/>
                <w:bCs/>
                <w:i/>
                <w:iCs/>
                <w:lang w:val="en-GB"/>
              </w:rPr>
              <w:t>450</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392C7D1" w14:textId="77777777">
            <w:pPr>
              <w:pStyle w:val="Normal6a"/>
              <w:rPr>
                <w:b/>
                <w:bCs/>
                <w:i/>
                <w:iCs/>
                <w:lang w:val="en-GB"/>
              </w:rPr>
            </w:pPr>
            <w:r w:rsidRPr="003F2178">
              <w:rPr>
                <w:b/>
                <w:bCs/>
                <w:i/>
                <w:iCs/>
                <w:lang w:val="en-GB"/>
              </w:rPr>
              <w:t>432</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1088980" w14:textId="77777777">
            <w:pPr>
              <w:pStyle w:val="Normal6a"/>
              <w:rPr>
                <w:b/>
                <w:bCs/>
                <w:i/>
                <w:iCs/>
                <w:lang w:val="en-GB"/>
              </w:rPr>
            </w:pPr>
            <w:r w:rsidRPr="003F2178">
              <w:rPr>
                <w:b/>
                <w:bCs/>
                <w:i/>
                <w:iCs/>
                <w:lang w:val="en-GB"/>
              </w:rPr>
              <w:t>415</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F8FAE8C" w14:textId="77777777">
            <w:pPr>
              <w:pStyle w:val="Normal6a"/>
              <w:rPr>
                <w:b/>
                <w:bCs/>
                <w:i/>
                <w:iCs/>
                <w:lang w:val="en-GB"/>
              </w:rPr>
            </w:pPr>
            <w:r w:rsidRPr="003F2178">
              <w:rPr>
                <w:b/>
                <w:bCs/>
                <w:i/>
                <w:iCs/>
                <w:lang w:val="en-GB"/>
              </w:rPr>
              <w:t>398</w:t>
            </w:r>
          </w:p>
        </w:tc>
      </w:tr>
      <w:tr w14:paraId="039872F7"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1433001F" w14:textId="77777777">
            <w:pPr>
              <w:keepNext/>
              <w:rPr>
                <w:szCs w:val="24"/>
              </w:rPr>
            </w:pPr>
          </w:p>
        </w:tc>
      </w:tr>
    </w:tbl>
    <w:p w:rsidR="004E7D13" w:rsidRPr="003F2178" w:rsidP="004E7D13" w14:paraId="0A7F2F12" w14:textId="77777777">
      <w:pPr>
        <w:pStyle w:val="AmOrLang"/>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4C3D8800" w14:textId="77777777">
      <w:pPr>
        <w:pStyle w:val="AmJustTitle"/>
      </w:pPr>
      <w:r w:rsidRPr="003F2178">
        <w:rPr>
          <w:rStyle w:val="HideTWBExt"/>
          <w:i w:val="0"/>
        </w:rPr>
        <w:t>&lt;TitreJust&gt;</w:t>
      </w:r>
      <w:r w:rsidRPr="003F2178">
        <w:t>Justification</w:t>
      </w:r>
      <w:r w:rsidRPr="003F2178">
        <w:rPr>
          <w:rStyle w:val="HideTWBExt"/>
          <w:i w:val="0"/>
        </w:rPr>
        <w:t>&lt;/TitreJust&gt;</w:t>
      </w:r>
    </w:p>
    <w:p w:rsidR="004E7D13" w:rsidRPr="003F2178" w:rsidP="004E7D13" w14:paraId="6F974642" w14:textId="77777777">
      <w:pPr>
        <w:rPr>
          <w:i/>
        </w:rPr>
      </w:pPr>
      <w:r w:rsidRPr="003F2178">
        <w:rPr>
          <w:i/>
        </w:rPr>
        <w:t>The lower end of the intake buffer should also be adjusted to reflect changes in the TNAC definition.</w:t>
      </w:r>
    </w:p>
    <w:p w:rsidR="004E7D13" w:rsidRPr="003F2178" w:rsidP="004E7D13" w14:paraId="196F3F26" w14:textId="77777777">
      <w:r w:rsidRPr="003F2178">
        <w:rPr>
          <w:rStyle w:val="HideTWBExt"/>
        </w:rPr>
        <w:t>&lt;/Amend&gt;</w:t>
      </w:r>
    </w:p>
    <w:p w:rsidR="004E7D13" w:rsidRPr="003F2178" w:rsidP="004E7D13" w14:paraId="2D9D359A" w14:textId="77777777">
      <w:pPr>
        <w:pStyle w:val="AmNumberTabs"/>
        <w:keepNext/>
        <w:rPr>
          <w:szCs w:val="24"/>
        </w:rPr>
      </w:pPr>
      <w:r w:rsidRPr="003F2178">
        <w:rPr>
          <w:rStyle w:val="HideTWBExt"/>
          <w:b w:val="0"/>
        </w:rPr>
        <w:t>&lt;Amend&gt;</w:t>
      </w:r>
      <w:r w:rsidRPr="003F2178">
        <w:rPr>
          <w:szCs w:val="24"/>
        </w:rPr>
        <w:t>Amendment</w:t>
      </w:r>
      <w:r w:rsidRPr="003F2178">
        <w:rPr>
          <w:szCs w:val="24"/>
        </w:rPr>
        <w:tab/>
      </w:r>
      <w:r w:rsidRPr="003F2178">
        <w:rPr>
          <w:szCs w:val="24"/>
        </w:rPr>
        <w:tab/>
      </w:r>
      <w:r w:rsidRPr="003F2178">
        <w:rPr>
          <w:rStyle w:val="HideTWBExt"/>
          <w:b w:val="0"/>
        </w:rPr>
        <w:t>&lt;NumAm&gt;</w:t>
      </w:r>
      <w:r w:rsidRPr="003F2178">
        <w:rPr>
          <w:szCs w:val="24"/>
        </w:rPr>
        <w:t>3266</w:t>
      </w:r>
      <w:r w:rsidRPr="003F2178">
        <w:rPr>
          <w:rStyle w:val="HideTWBExt"/>
          <w:b w:val="0"/>
        </w:rPr>
        <w:t>&lt;/NumAm&gt;</w:t>
      </w:r>
    </w:p>
    <w:p w:rsidR="004E7D13" w:rsidRPr="003F2178" w:rsidP="004E7D13" w14:paraId="031E1144" w14:textId="77777777">
      <w:pPr>
        <w:pStyle w:val="NormalBold"/>
        <w:rPr>
          <w:szCs w:val="24"/>
        </w:rPr>
      </w:pPr>
      <w:r w:rsidRPr="003F2178">
        <w:rPr>
          <w:rStyle w:val="HideTWBExt"/>
          <w:b w:val="0"/>
        </w:rPr>
        <w:t>&lt;RepeatBlock-By&gt;&lt;Members&gt;</w:t>
      </w:r>
      <w:r w:rsidRPr="003F2178">
        <w:rPr>
          <w:szCs w:val="24"/>
        </w:rPr>
        <w:t>Li Andersson</w:t>
      </w:r>
      <w:r w:rsidRPr="003F2178">
        <w:rPr>
          <w:rStyle w:val="HideTWBExt"/>
          <w:b w:val="0"/>
        </w:rPr>
        <w:t>&lt;/Members&gt;</w:t>
      </w:r>
    </w:p>
    <w:p w:rsidR="004E7D13" w:rsidRPr="003F2178" w:rsidP="004E7D13" w14:paraId="338919A6" w14:textId="77777777">
      <w:pPr>
        <w:rPr>
          <w:szCs w:val="24"/>
        </w:rPr>
      </w:pPr>
      <w:r w:rsidRPr="003F2178">
        <w:rPr>
          <w:rStyle w:val="HideTWBExt"/>
        </w:rPr>
        <w:t>&lt;/RepeatBlock-By&gt;</w:t>
      </w:r>
    </w:p>
    <w:p w:rsidR="004E7D13" w:rsidRPr="003F2178" w:rsidP="004E7D13" w14:paraId="2DA9B4C6" w14:textId="77777777">
      <w:pPr>
        <w:pStyle w:val="NormalBold"/>
        <w:rPr>
          <w:szCs w:val="24"/>
        </w:rPr>
      </w:pPr>
      <w:r w:rsidRPr="003F2178">
        <w:rPr>
          <w:rStyle w:val="HideTWBExt"/>
          <w:b w:val="0"/>
        </w:rPr>
        <w:t>&lt;DocAmend&gt;</w:t>
      </w:r>
      <w:r w:rsidRPr="003F2178">
        <w:rPr>
          <w:szCs w:val="24"/>
        </w:rPr>
        <w:t>Proposal for a directive</w:t>
      </w:r>
      <w:r w:rsidRPr="003F2178">
        <w:rPr>
          <w:rStyle w:val="HideTWBExt"/>
          <w:b w:val="0"/>
        </w:rPr>
        <w:t>&lt;/DocAmend&gt;</w:t>
      </w:r>
    </w:p>
    <w:p w:rsidR="004E7D13" w:rsidRPr="003F2178" w:rsidP="004E7D13" w14:paraId="6288D4A3" w14:textId="77777777">
      <w:pPr>
        <w:pStyle w:val="NormalBold"/>
        <w:rPr>
          <w:szCs w:val="24"/>
        </w:rPr>
      </w:pPr>
      <w:r w:rsidRPr="003F2178">
        <w:rPr>
          <w:rStyle w:val="HideTWBExt"/>
          <w:b w:val="0"/>
        </w:rPr>
        <w:t>&lt;Article&gt;</w:t>
      </w:r>
      <w:r w:rsidRPr="003F2178">
        <w:rPr>
          <w:szCs w:val="24"/>
        </w:rPr>
        <w:t>Annex II – paragraph 1</w:t>
      </w:r>
      <w:r w:rsidRPr="003F2178">
        <w:rPr>
          <w:rStyle w:val="HideTWBExt"/>
          <w:b w:val="0"/>
        </w:rPr>
        <w:t>&lt;/Article&gt;</w:t>
      </w:r>
    </w:p>
    <w:p w:rsidR="004E7D13" w:rsidRPr="003F2178" w:rsidP="004E7D13" w14:paraId="365260B6" w14:textId="77777777">
      <w:pPr>
        <w:keepNext/>
        <w:rPr>
          <w:szCs w:val="24"/>
        </w:rPr>
      </w:pPr>
      <w:r w:rsidRPr="003F2178">
        <w:rPr>
          <w:rStyle w:val="HideTWBExt"/>
        </w:rPr>
        <w:t>&lt;DocAmend2&gt;</w:t>
      </w:r>
      <w:r w:rsidRPr="003F2178">
        <w:rPr>
          <w:szCs w:val="24"/>
        </w:rPr>
        <w:t>Decision (EU) 2015/181</w:t>
      </w:r>
      <w:r w:rsidRPr="003F2178">
        <w:rPr>
          <w:rStyle w:val="HideTWBExt"/>
        </w:rPr>
        <w:t>&lt;/DocAmend2&gt;</w:t>
      </w:r>
    </w:p>
    <w:p w:rsidR="004E7D13" w:rsidRPr="003F2178" w:rsidP="004E7D13" w14:paraId="1154E463" w14:textId="77777777">
      <w:pPr>
        <w:pStyle w:val="NormalBold"/>
        <w:keepNext/>
        <w:rPr>
          <w:szCs w:val="24"/>
        </w:rPr>
      </w:pPr>
      <w:r w:rsidRPr="003F2178">
        <w:rPr>
          <w:rStyle w:val="HideTWBExt"/>
          <w:b w:val="0"/>
        </w:rPr>
        <w:t>&lt;Article2&gt;</w:t>
      </w:r>
      <w:r w:rsidRPr="003F2178">
        <w:rPr>
          <w:szCs w:val="24"/>
        </w:rPr>
        <w:t>Annex – table</w:t>
      </w:r>
      <w:r w:rsidRPr="003F2178">
        <w:rPr>
          <w:rStyle w:val="HideTWBExt"/>
          <w:b w:val="0"/>
        </w:rPr>
        <w:t>&lt;/Article2&gt;</w:t>
      </w:r>
    </w:p>
    <w:tbl>
      <w:tblPr>
        <w:tblW w:w="9780" w:type="dxa"/>
        <w:jc w:val="center"/>
        <w:tblLayout w:type="fixed"/>
        <w:tblCellMar>
          <w:left w:w="340" w:type="dxa"/>
          <w:right w:w="340" w:type="dxa"/>
        </w:tblCellMar>
        <w:tblLook w:val="04A0"/>
      </w:tblPr>
      <w:tblGrid>
        <w:gridCol w:w="1611"/>
        <w:gridCol w:w="620"/>
        <w:gridCol w:w="620"/>
        <w:gridCol w:w="620"/>
        <w:gridCol w:w="620"/>
        <w:gridCol w:w="620"/>
        <w:gridCol w:w="620"/>
        <w:gridCol w:w="620"/>
        <w:gridCol w:w="620"/>
        <w:gridCol w:w="620"/>
        <w:gridCol w:w="620"/>
        <w:gridCol w:w="620"/>
        <w:gridCol w:w="620"/>
        <w:gridCol w:w="700"/>
        <w:gridCol w:w="29"/>
      </w:tblGrid>
      <w:tr w14:paraId="6E1C2D78"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00CA5B46" w14:textId="77777777">
            <w:pPr>
              <w:keepNext/>
              <w:rPr>
                <w:szCs w:val="24"/>
              </w:rPr>
            </w:pPr>
          </w:p>
        </w:tc>
      </w:tr>
      <w:tr w14:paraId="639F4C77"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hideMark/>
          </w:tcPr>
          <w:p w:rsidR="004E7D13" w:rsidRPr="003F2178" w:rsidP="00790F2A" w14:paraId="4A0958C5" w14:textId="77777777">
            <w:pPr>
              <w:pStyle w:val="ColumnHeading"/>
              <w:keepNext/>
              <w:rPr>
                <w:color w:val="008000"/>
                <w:szCs w:val="24"/>
                <w:lang w:val="en-GB"/>
              </w:rPr>
            </w:pPr>
            <w:r w:rsidRPr="003F2178">
              <w:rPr>
                <w:color w:val="008000"/>
                <w:szCs w:val="24"/>
                <w:lang w:val="en-GB"/>
              </w:rPr>
              <w:t>Text proposed by the Commission</w:t>
            </w:r>
          </w:p>
        </w:tc>
      </w:tr>
      <w:tr w14:paraId="54969D69"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1455555" w14:textId="77777777">
            <w:pPr>
              <w:pStyle w:val="Normal6a"/>
              <w:rPr>
                <w:b/>
                <w:bCs/>
                <w:color w:val="008000"/>
                <w:lang w:val="en-GB"/>
              </w:rPr>
            </w:pPr>
            <w:r w:rsidRPr="003F2178">
              <w:rPr>
                <w:b/>
                <w:bCs/>
                <w:color w:val="008000"/>
                <w:lang w:val="en-GB"/>
              </w:rPr>
              <w:t xml:space="preserve">Upper threshold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BE7917F" w14:textId="77777777">
            <w:pPr>
              <w:pStyle w:val="Normal6a"/>
              <w:rPr>
                <w:b/>
                <w:bCs/>
                <w:i/>
                <w:iCs/>
                <w:color w:val="008000"/>
                <w:lang w:val="en-GB"/>
              </w:rPr>
            </w:pPr>
            <w:r w:rsidRPr="003F2178">
              <w:rPr>
                <w:b/>
                <w:bCs/>
                <w:i/>
                <w:iCs/>
                <w:color w:val="008000"/>
                <w:lang w:val="en-GB"/>
              </w:rPr>
              <w:t xml:space="preserve">833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DC5731A" w14:textId="77777777">
            <w:pPr>
              <w:pStyle w:val="Normal6a"/>
              <w:rPr>
                <w:b/>
                <w:bCs/>
                <w:i/>
                <w:iCs/>
                <w:color w:val="008000"/>
                <w:lang w:val="en-GB"/>
              </w:rPr>
            </w:pPr>
            <w:r w:rsidRPr="003F2178">
              <w:rPr>
                <w:b/>
                <w:bCs/>
                <w:i/>
                <w:iCs/>
                <w:color w:val="008000"/>
                <w:lang w:val="en-GB"/>
              </w:rPr>
              <w:t xml:space="preserve">800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ADD8E9A" w14:textId="77777777">
            <w:pPr>
              <w:pStyle w:val="Normal6a"/>
              <w:rPr>
                <w:b/>
                <w:bCs/>
                <w:i/>
                <w:iCs/>
                <w:color w:val="008000"/>
                <w:lang w:val="en-GB"/>
              </w:rPr>
            </w:pPr>
            <w:r w:rsidRPr="003F2178">
              <w:rPr>
                <w:b/>
                <w:bCs/>
                <w:i/>
                <w:iCs/>
                <w:color w:val="008000"/>
                <w:lang w:val="en-GB"/>
              </w:rPr>
              <w:t xml:space="preserve">768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0B481D7" w14:textId="77777777">
            <w:pPr>
              <w:pStyle w:val="Normal6a"/>
              <w:rPr>
                <w:b/>
                <w:bCs/>
                <w:i/>
                <w:iCs/>
                <w:color w:val="008000"/>
                <w:lang w:val="en-GB"/>
              </w:rPr>
            </w:pPr>
            <w:r w:rsidRPr="003F2178">
              <w:rPr>
                <w:b/>
                <w:bCs/>
                <w:i/>
                <w:iCs/>
                <w:color w:val="008000"/>
                <w:lang w:val="en-GB"/>
              </w:rPr>
              <w:t xml:space="preserve">737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7E5CB0D" w14:textId="77777777">
            <w:pPr>
              <w:pStyle w:val="Normal6a"/>
              <w:rPr>
                <w:b/>
                <w:bCs/>
                <w:i/>
                <w:iCs/>
                <w:color w:val="008000"/>
                <w:lang w:val="en-GB"/>
              </w:rPr>
            </w:pPr>
            <w:r w:rsidRPr="003F2178">
              <w:rPr>
                <w:b/>
                <w:bCs/>
                <w:i/>
                <w:iCs/>
                <w:color w:val="008000"/>
                <w:lang w:val="en-GB"/>
              </w:rPr>
              <w:t xml:space="preserve">708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5ABA988" w14:textId="77777777">
            <w:pPr>
              <w:pStyle w:val="Normal6a"/>
              <w:rPr>
                <w:b/>
                <w:bCs/>
                <w:i/>
                <w:iCs/>
                <w:color w:val="008000"/>
                <w:lang w:val="en-GB"/>
              </w:rPr>
            </w:pPr>
            <w:r w:rsidRPr="003F2178">
              <w:rPr>
                <w:b/>
                <w:bCs/>
                <w:i/>
                <w:iCs/>
                <w:color w:val="008000"/>
                <w:lang w:val="en-GB"/>
              </w:rPr>
              <w:t xml:space="preserve">679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593B154" w14:textId="77777777">
            <w:pPr>
              <w:pStyle w:val="Normal6a"/>
              <w:rPr>
                <w:b/>
                <w:bCs/>
                <w:i/>
                <w:iCs/>
                <w:color w:val="008000"/>
                <w:lang w:val="en-GB"/>
              </w:rPr>
            </w:pPr>
            <w:r w:rsidRPr="003F2178">
              <w:rPr>
                <w:b/>
                <w:bCs/>
                <w:i/>
                <w:iCs/>
                <w:color w:val="008000"/>
                <w:lang w:val="en-GB"/>
              </w:rPr>
              <w:t xml:space="preserve">652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E06C512" w14:textId="77777777">
            <w:pPr>
              <w:pStyle w:val="Normal6a"/>
              <w:rPr>
                <w:b/>
                <w:bCs/>
                <w:i/>
                <w:iCs/>
                <w:color w:val="008000"/>
                <w:lang w:val="en-GB"/>
              </w:rPr>
            </w:pPr>
            <w:r w:rsidRPr="003F2178">
              <w:rPr>
                <w:b/>
                <w:bCs/>
                <w:i/>
                <w:iCs/>
                <w:color w:val="008000"/>
                <w:lang w:val="en-GB"/>
              </w:rPr>
              <w:t xml:space="preserve">626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4C3306A" w14:textId="77777777">
            <w:pPr>
              <w:pStyle w:val="Normal6a"/>
              <w:rPr>
                <w:b/>
                <w:bCs/>
                <w:i/>
                <w:iCs/>
                <w:color w:val="008000"/>
                <w:lang w:val="en-GB"/>
              </w:rPr>
            </w:pPr>
            <w:r w:rsidRPr="003F2178">
              <w:rPr>
                <w:b/>
                <w:bCs/>
                <w:i/>
                <w:iCs/>
                <w:color w:val="008000"/>
                <w:lang w:val="en-GB"/>
              </w:rPr>
              <w:t xml:space="preserve">601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F250323" w14:textId="77777777">
            <w:pPr>
              <w:pStyle w:val="Normal6a"/>
              <w:rPr>
                <w:b/>
                <w:bCs/>
                <w:i/>
                <w:iCs/>
                <w:color w:val="008000"/>
                <w:lang w:val="en-GB"/>
              </w:rPr>
            </w:pPr>
            <w:r w:rsidRPr="003F2178">
              <w:rPr>
                <w:b/>
                <w:bCs/>
                <w:i/>
                <w:iCs/>
                <w:color w:val="008000"/>
                <w:lang w:val="en-GB"/>
              </w:rPr>
              <w:t xml:space="preserve">577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9F62B22" w14:textId="77777777">
            <w:pPr>
              <w:pStyle w:val="Normal6a"/>
              <w:rPr>
                <w:b/>
                <w:bCs/>
                <w:i/>
                <w:iCs/>
                <w:color w:val="008000"/>
                <w:lang w:val="en-GB"/>
              </w:rPr>
            </w:pPr>
            <w:r w:rsidRPr="003F2178">
              <w:rPr>
                <w:b/>
                <w:bCs/>
                <w:i/>
                <w:iCs/>
                <w:color w:val="008000"/>
                <w:lang w:val="en-GB"/>
              </w:rPr>
              <w:t xml:space="preserve">554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3E193E4" w14:textId="77777777">
            <w:pPr>
              <w:pStyle w:val="Normal6a"/>
              <w:rPr>
                <w:b/>
                <w:bCs/>
                <w:i/>
                <w:iCs/>
                <w:color w:val="008000"/>
                <w:lang w:val="en-GB"/>
              </w:rPr>
            </w:pPr>
            <w:r w:rsidRPr="003F2178">
              <w:rPr>
                <w:b/>
                <w:bCs/>
                <w:i/>
                <w:iCs/>
                <w:color w:val="008000"/>
                <w:lang w:val="en-GB"/>
              </w:rPr>
              <w:t xml:space="preserve">532 </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FF351D2" w14:textId="77777777">
            <w:pPr>
              <w:pStyle w:val="Normal6a"/>
              <w:rPr>
                <w:b/>
                <w:bCs/>
                <w:i/>
                <w:iCs/>
                <w:color w:val="008000"/>
                <w:lang w:val="en-GB"/>
              </w:rPr>
            </w:pPr>
            <w:r w:rsidRPr="003F2178">
              <w:rPr>
                <w:b/>
                <w:bCs/>
                <w:i/>
                <w:iCs/>
                <w:color w:val="008000"/>
                <w:lang w:val="en-GB"/>
              </w:rPr>
              <w:t xml:space="preserve">510 </w:t>
            </w:r>
          </w:p>
        </w:tc>
      </w:tr>
      <w:tr w14:paraId="7224D7FC"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3121A0DC" w14:textId="77777777">
            <w:pPr>
              <w:keepNext/>
              <w:rPr>
                <w:color w:val="008000"/>
                <w:szCs w:val="24"/>
              </w:rPr>
            </w:pPr>
          </w:p>
        </w:tc>
      </w:tr>
      <w:tr w14:paraId="3C320BBE"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hideMark/>
          </w:tcPr>
          <w:p w:rsidR="004E7D13" w:rsidRPr="003F2178" w:rsidP="00790F2A" w14:paraId="0A7EC401" w14:textId="77777777">
            <w:pPr>
              <w:pStyle w:val="ColumnHeading"/>
              <w:keepNext/>
              <w:rPr>
                <w:color w:val="008000"/>
                <w:szCs w:val="24"/>
                <w:lang w:val="en-GB"/>
              </w:rPr>
            </w:pPr>
            <w:r w:rsidRPr="003F2178">
              <w:rPr>
                <w:color w:val="008000"/>
                <w:szCs w:val="24"/>
                <w:lang w:val="en-GB"/>
              </w:rPr>
              <w:t>Amendment</w:t>
            </w:r>
          </w:p>
        </w:tc>
      </w:tr>
      <w:tr w14:paraId="7D1C1903" w14:textId="77777777" w:rsidTr="00790F2A">
        <w:tblPrEx>
          <w:tblW w:w="9780" w:type="dxa"/>
          <w:jc w:val="center"/>
          <w:tblLayout w:type="fixed"/>
          <w:tblCellMar>
            <w:left w:w="340" w:type="dxa"/>
            <w:right w:w="340" w:type="dxa"/>
          </w:tblCellMar>
          <w:tblLook w:val="04A0"/>
        </w:tblPrEx>
        <w:trPr>
          <w:trHeight w:val="205"/>
          <w:jc w:val="center"/>
        </w:trPr>
        <w:tc>
          <w:tcPr>
            <w:tcW w:w="1611"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6F94665" w14:textId="77777777">
            <w:pPr>
              <w:pStyle w:val="Normal6a"/>
              <w:rPr>
                <w:b/>
                <w:bCs/>
                <w:lang w:val="en-GB"/>
              </w:rPr>
            </w:pPr>
            <w:r w:rsidRPr="003F2178">
              <w:rPr>
                <w:b/>
                <w:bCs/>
                <w:lang w:val="en-GB"/>
              </w:rPr>
              <w:t xml:space="preserve">Upper threshold </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40E90BF" w14:textId="77777777">
            <w:pPr>
              <w:pStyle w:val="Normal6a"/>
              <w:rPr>
                <w:b/>
                <w:bCs/>
                <w:i/>
                <w:iCs/>
                <w:lang w:val="en-GB"/>
              </w:rPr>
            </w:pPr>
            <w:r w:rsidRPr="003F2178">
              <w:rPr>
                <w:b/>
                <w:bCs/>
                <w:i/>
                <w:iCs/>
                <w:lang w:val="en-GB"/>
              </w:rPr>
              <w:t>650</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DD3B31F" w14:textId="77777777">
            <w:pPr>
              <w:pStyle w:val="Normal6a"/>
              <w:rPr>
                <w:b/>
                <w:bCs/>
                <w:i/>
                <w:iCs/>
                <w:lang w:val="en-GB"/>
              </w:rPr>
            </w:pPr>
            <w:r w:rsidRPr="003F2178">
              <w:rPr>
                <w:b/>
                <w:bCs/>
                <w:i/>
                <w:iCs/>
                <w:lang w:val="en-GB"/>
              </w:rPr>
              <w:t>624</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7D8B8DE4" w14:textId="77777777">
            <w:pPr>
              <w:pStyle w:val="Normal6a"/>
              <w:rPr>
                <w:b/>
                <w:bCs/>
                <w:i/>
                <w:iCs/>
                <w:lang w:val="en-GB"/>
              </w:rPr>
            </w:pPr>
            <w:r w:rsidRPr="003F2178">
              <w:rPr>
                <w:b/>
                <w:bCs/>
                <w:i/>
                <w:iCs/>
                <w:lang w:val="en-GB"/>
              </w:rPr>
              <w:t>599</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DCF57AA" w14:textId="77777777">
            <w:pPr>
              <w:pStyle w:val="Normal6a"/>
              <w:rPr>
                <w:b/>
                <w:bCs/>
                <w:i/>
                <w:iCs/>
                <w:lang w:val="en-GB"/>
              </w:rPr>
            </w:pPr>
            <w:r w:rsidRPr="003F2178">
              <w:rPr>
                <w:b/>
                <w:bCs/>
                <w:i/>
                <w:iCs/>
                <w:lang w:val="en-GB"/>
              </w:rPr>
              <w:t>575</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46630E11" w14:textId="77777777">
            <w:pPr>
              <w:pStyle w:val="Normal6a"/>
              <w:rPr>
                <w:b/>
                <w:bCs/>
                <w:i/>
                <w:iCs/>
                <w:lang w:val="en-GB"/>
              </w:rPr>
            </w:pPr>
            <w:r w:rsidRPr="003F2178">
              <w:rPr>
                <w:b/>
                <w:bCs/>
                <w:i/>
                <w:iCs/>
                <w:lang w:val="en-GB"/>
              </w:rPr>
              <w:t>552</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11F7F03" w14:textId="77777777">
            <w:pPr>
              <w:pStyle w:val="Normal6a"/>
              <w:rPr>
                <w:b/>
                <w:bCs/>
                <w:i/>
                <w:iCs/>
                <w:lang w:val="en-GB"/>
              </w:rPr>
            </w:pPr>
            <w:r w:rsidRPr="003F2178">
              <w:rPr>
                <w:b/>
                <w:bCs/>
                <w:i/>
                <w:iCs/>
                <w:lang w:val="en-GB"/>
              </w:rPr>
              <w:t>530</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05871F5" w14:textId="77777777">
            <w:pPr>
              <w:pStyle w:val="Normal6a"/>
              <w:rPr>
                <w:b/>
                <w:bCs/>
                <w:i/>
                <w:iCs/>
                <w:lang w:val="en-GB"/>
              </w:rPr>
            </w:pPr>
            <w:r w:rsidRPr="003F2178">
              <w:rPr>
                <w:b/>
                <w:bCs/>
                <w:i/>
                <w:iCs/>
                <w:lang w:val="en-GB"/>
              </w:rPr>
              <w:t>509</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2C186BA4" w14:textId="77777777">
            <w:pPr>
              <w:pStyle w:val="Normal6a"/>
              <w:rPr>
                <w:b/>
                <w:bCs/>
                <w:i/>
                <w:iCs/>
                <w:lang w:val="en-GB"/>
              </w:rPr>
            </w:pPr>
            <w:r w:rsidRPr="003F2178">
              <w:rPr>
                <w:b/>
                <w:bCs/>
                <w:i/>
                <w:iCs/>
                <w:lang w:val="en-GB"/>
              </w:rPr>
              <w:t>488</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3FE64FCA" w14:textId="77777777">
            <w:pPr>
              <w:pStyle w:val="Normal6a"/>
              <w:rPr>
                <w:b/>
                <w:bCs/>
                <w:i/>
                <w:iCs/>
                <w:lang w:val="en-GB"/>
              </w:rPr>
            </w:pPr>
            <w:r w:rsidRPr="003F2178">
              <w:rPr>
                <w:b/>
                <w:bCs/>
                <w:i/>
                <w:iCs/>
                <w:lang w:val="en-GB"/>
              </w:rPr>
              <w:t>469</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18FD0BA" w14:textId="77777777">
            <w:pPr>
              <w:pStyle w:val="Normal6a"/>
              <w:rPr>
                <w:b/>
                <w:bCs/>
                <w:i/>
                <w:iCs/>
                <w:lang w:val="en-GB"/>
              </w:rPr>
            </w:pPr>
            <w:r w:rsidRPr="003F2178">
              <w:rPr>
                <w:b/>
                <w:bCs/>
                <w:i/>
                <w:iCs/>
                <w:lang w:val="en-GB"/>
              </w:rPr>
              <w:t>450</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054728F8" w14:textId="77777777">
            <w:pPr>
              <w:pStyle w:val="Normal6a"/>
              <w:rPr>
                <w:b/>
                <w:bCs/>
                <w:i/>
                <w:iCs/>
                <w:lang w:val="en-GB"/>
              </w:rPr>
            </w:pPr>
            <w:r w:rsidRPr="003F2178">
              <w:rPr>
                <w:b/>
                <w:bCs/>
                <w:i/>
                <w:iCs/>
                <w:lang w:val="en-GB"/>
              </w:rPr>
              <w:t>432</w:t>
            </w:r>
          </w:p>
        </w:tc>
        <w:tc>
          <w:tcPr>
            <w:tcW w:w="620"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15FB6AD2" w14:textId="77777777">
            <w:pPr>
              <w:pStyle w:val="Normal6a"/>
              <w:rPr>
                <w:b/>
                <w:bCs/>
                <w:i/>
                <w:iCs/>
                <w:lang w:val="en-GB"/>
              </w:rPr>
            </w:pPr>
            <w:r w:rsidRPr="003F2178">
              <w:rPr>
                <w:b/>
                <w:bCs/>
                <w:i/>
                <w:iCs/>
                <w:lang w:val="en-GB"/>
              </w:rPr>
              <w:t>415</w:t>
            </w:r>
          </w:p>
        </w:tc>
        <w:tc>
          <w:tcPr>
            <w:tcW w:w="72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hideMark/>
          </w:tcPr>
          <w:p w:rsidR="004E7D13" w:rsidRPr="003F2178" w:rsidP="00790F2A" w14:paraId="693DA627" w14:textId="77777777">
            <w:pPr>
              <w:pStyle w:val="Normal6a"/>
              <w:rPr>
                <w:b/>
                <w:bCs/>
                <w:i/>
                <w:iCs/>
                <w:lang w:val="en-GB"/>
              </w:rPr>
            </w:pPr>
            <w:r w:rsidRPr="003F2178">
              <w:rPr>
                <w:b/>
                <w:bCs/>
                <w:i/>
                <w:iCs/>
                <w:lang w:val="en-GB"/>
              </w:rPr>
              <w:t>398</w:t>
            </w:r>
          </w:p>
        </w:tc>
      </w:tr>
      <w:tr w14:paraId="0C9D4D80" w14:textId="77777777" w:rsidTr="00790F2A">
        <w:tblPrEx>
          <w:tblW w:w="9780" w:type="dxa"/>
          <w:jc w:val="center"/>
          <w:tblLayout w:type="fixed"/>
          <w:tblCellMar>
            <w:left w:w="340" w:type="dxa"/>
            <w:right w:w="340" w:type="dxa"/>
          </w:tblCellMar>
          <w:tblLook w:val="04A0"/>
        </w:tblPrEx>
        <w:trPr>
          <w:gridAfter w:val="1"/>
          <w:wAfter w:w="29" w:type="dxa"/>
          <w:jc w:val="center"/>
        </w:trPr>
        <w:tc>
          <w:tcPr>
            <w:tcW w:w="9751" w:type="dxa"/>
            <w:gridSpan w:val="14"/>
          </w:tcPr>
          <w:p w:rsidR="004E7D13" w:rsidRPr="003F2178" w:rsidP="00790F2A" w14:paraId="39F87B41" w14:textId="77777777">
            <w:pPr>
              <w:keepNext/>
              <w:rPr>
                <w:szCs w:val="24"/>
              </w:rPr>
            </w:pPr>
          </w:p>
        </w:tc>
      </w:tr>
    </w:tbl>
    <w:p w:rsidR="004E7D13" w:rsidRPr="003F2178" w:rsidP="004E7D13" w14:paraId="09B2D5A9" w14:textId="77777777">
      <w:pPr>
        <w:pStyle w:val="AmOrLang"/>
        <w:rPr>
          <w:rStyle w:val="HideTWBExt"/>
        </w:rPr>
      </w:pPr>
      <w:r w:rsidRPr="003F2178">
        <w:t xml:space="preserve">Or. </w:t>
      </w:r>
      <w:r w:rsidRPr="003F2178">
        <w:rPr>
          <w:rStyle w:val="HideTWBExt"/>
        </w:rPr>
        <w:t>&lt;Original&gt;</w:t>
      </w:r>
      <w:r w:rsidRPr="003F2178">
        <w:rPr>
          <w:rStyle w:val="HideTWBInt"/>
        </w:rPr>
        <w:t>{EN}</w:t>
      </w:r>
      <w:r w:rsidRPr="003F2178">
        <w:t>en</w:t>
      </w:r>
      <w:r w:rsidRPr="003F2178">
        <w:rPr>
          <w:rStyle w:val="HideTWBExt"/>
        </w:rPr>
        <w:t>&lt;/Original&gt;</w:t>
      </w:r>
    </w:p>
    <w:p w:rsidR="004E7D13" w:rsidRPr="003F2178" w:rsidP="004E7D13" w14:paraId="2CBB63AD" w14:textId="05BCE01F">
      <w:r w:rsidRPr="003F2178">
        <w:rPr>
          <w:rStyle w:val="HideTWBExt"/>
        </w:rPr>
        <w:t>&lt;/Amend&gt;</w:t>
      </w:r>
      <w:r w:rsidRPr="004E7D13">
        <w:rPr>
          <w:rStyle w:val="HideTWBExt"/>
        </w:rPr>
        <w:t>&lt;/RepeatBlock-Amend&gt;</w:t>
      </w:r>
    </w:p>
    <w:p w:rsidR="00C2777C" w:rsidRPr="00B8356A" w:rsidP="004E7D13" w14:paraId="6828416D" w14:textId="552CBE67"/>
    <w:sectPr w:rsidSect="004E7D1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D13" w:rsidRPr="004E7D13" w:rsidP="004E7D13" w14:paraId="70BC5129" w14:textId="77777777">
    <w:pPr>
      <w:pStyle w:val="EPFooter"/>
      <w:rPr>
        <w:lang w:val="de-DE"/>
      </w:rPr>
    </w:pPr>
    <w:r w:rsidRPr="004E7D13">
      <w:rPr>
        <w:lang w:val="de-DE"/>
      </w:rPr>
      <w:t>PE</w:t>
    </w:r>
    <w:r w:rsidRPr="004E7D13">
      <w:rPr>
        <w:rStyle w:val="HideTWBExt"/>
        <w:lang w:val="de-DE"/>
      </w:rPr>
      <w:t>&lt;NoPE&gt;</w:t>
    </w:r>
    <w:r w:rsidRPr="004E7D13">
      <w:rPr>
        <w:lang w:val="de-DE"/>
      </w:rPr>
      <w:t>796.250</w:t>
    </w:r>
    <w:r w:rsidRPr="004E7D13">
      <w:rPr>
        <w:rStyle w:val="HideTWBExt"/>
        <w:lang w:val="de-DE"/>
      </w:rPr>
      <w:t>&lt;/NoPE&gt;&lt;Version&gt;</w:t>
    </w:r>
    <w:r w:rsidRPr="004E7D13">
      <w:rPr>
        <w:lang w:val="de-DE"/>
      </w:rPr>
      <w:t>v01-00</w:t>
    </w:r>
    <w:r w:rsidRPr="004E7D13">
      <w:rPr>
        <w:rStyle w:val="HideTWBExt"/>
        <w:lang w:val="de-DE"/>
      </w:rPr>
      <w:t>&lt;/Version&gt;</w:t>
    </w:r>
    <w:r w:rsidRPr="004E7D13">
      <w:rPr>
        <w:lang w:val="de-DE"/>
      </w:rPr>
      <w:tab/>
    </w:r>
    <w:r>
      <w:fldChar w:fldCharType="begin"/>
    </w:r>
    <w:r w:rsidRPr="004E7D13">
      <w:rPr>
        <w:lang w:val="de-DE"/>
      </w:rPr>
      <w:instrText xml:space="preserve"> PAGE  \* MERGEFORMAT </w:instrText>
    </w:r>
    <w:r>
      <w:fldChar w:fldCharType="separate"/>
    </w:r>
    <w:r w:rsidRPr="004E7D13">
      <w:rPr>
        <w:noProof/>
        <w:lang w:val="de-DE"/>
      </w:rPr>
      <w:t>214</w:t>
    </w:r>
    <w:r>
      <w:fldChar w:fldCharType="end"/>
    </w:r>
    <w:r w:rsidRPr="004E7D13">
      <w:rPr>
        <w:lang w:val="de-DE"/>
      </w:rPr>
      <w:t>/</w:t>
    </w:r>
    <w:r>
      <w:fldChar w:fldCharType="begin"/>
    </w:r>
    <w:r w:rsidRPr="004E7D13">
      <w:rPr>
        <w:lang w:val="de-DE"/>
      </w:rPr>
      <w:instrText xml:space="preserve"> NUMPAGES  \* MERGEFORMAT </w:instrText>
    </w:r>
    <w:r>
      <w:fldChar w:fldCharType="separate"/>
    </w:r>
    <w:r w:rsidRPr="004E7D13">
      <w:rPr>
        <w:noProof/>
        <w:lang w:val="de-DE"/>
      </w:rPr>
      <w:t>214</w:t>
    </w:r>
    <w:r>
      <w:fldChar w:fldCharType="end"/>
    </w:r>
    <w:r w:rsidRPr="004E7D13">
      <w:rPr>
        <w:lang w:val="de-DE"/>
      </w:rPr>
      <w:tab/>
    </w:r>
    <w:r w:rsidRPr="004E7D13">
      <w:rPr>
        <w:rStyle w:val="HideTWBExt"/>
        <w:lang w:val="de-DE"/>
      </w:rPr>
      <w:t>&lt;PathFdR&gt;</w:t>
    </w:r>
    <w:r w:rsidRPr="004E7D13">
      <w:rPr>
        <w:lang w:val="de-DE"/>
      </w:rPr>
      <w:t>AM\1351590EN.docx</w:t>
    </w:r>
    <w:r w:rsidRPr="004E7D13">
      <w:rPr>
        <w:rStyle w:val="HideTWBExt"/>
        <w:lang w:val="de-DE"/>
      </w:rPr>
      <w:t>&lt;/PathFdR&gt;</w:t>
    </w:r>
  </w:p>
  <w:p w:rsidR="00D82FCC" w:rsidRPr="003F2178" w:rsidP="004E7D13" w14:paraId="0D295146" w14:textId="43ACD3E0">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D13" w:rsidRPr="004E7D13" w:rsidP="004E7D13" w14:paraId="48A99647" w14:textId="77777777">
    <w:pPr>
      <w:pStyle w:val="EPFooter"/>
      <w:rPr>
        <w:lang w:val="de-DE"/>
      </w:rPr>
    </w:pPr>
    <w:r w:rsidRPr="004E7D13">
      <w:rPr>
        <w:rStyle w:val="HideTWBExt"/>
        <w:lang w:val="de-DE"/>
      </w:rPr>
      <w:t>&lt;PathFdR&gt;</w:t>
    </w:r>
    <w:r w:rsidRPr="004E7D13">
      <w:rPr>
        <w:lang w:val="de-DE"/>
      </w:rPr>
      <w:t>AM\1351590EN.docx</w:t>
    </w:r>
    <w:r w:rsidRPr="004E7D13">
      <w:rPr>
        <w:rStyle w:val="HideTWBExt"/>
        <w:lang w:val="de-DE"/>
      </w:rPr>
      <w:t>&lt;/PathFdR&gt;</w:t>
    </w:r>
    <w:r w:rsidRPr="004E7D13">
      <w:rPr>
        <w:lang w:val="de-DE"/>
      </w:rPr>
      <w:tab/>
    </w:r>
    <w:r>
      <w:fldChar w:fldCharType="begin"/>
    </w:r>
    <w:r w:rsidRPr="004E7D13">
      <w:rPr>
        <w:lang w:val="de-DE"/>
      </w:rPr>
      <w:instrText xml:space="preserve"> PAGE  \* MERGEFORMAT </w:instrText>
    </w:r>
    <w:r>
      <w:fldChar w:fldCharType="separate"/>
    </w:r>
    <w:r w:rsidRPr="004E7D13">
      <w:rPr>
        <w:noProof/>
        <w:lang w:val="de-DE"/>
      </w:rPr>
      <w:t>213</w:t>
    </w:r>
    <w:r>
      <w:fldChar w:fldCharType="end"/>
    </w:r>
    <w:r w:rsidRPr="004E7D13">
      <w:rPr>
        <w:lang w:val="de-DE"/>
      </w:rPr>
      <w:t>/</w:t>
    </w:r>
    <w:r>
      <w:fldChar w:fldCharType="begin"/>
    </w:r>
    <w:r w:rsidRPr="004E7D13">
      <w:rPr>
        <w:lang w:val="de-DE"/>
      </w:rPr>
      <w:instrText xml:space="preserve"> NUMPAGES  \* MERGEFORMAT </w:instrText>
    </w:r>
    <w:r>
      <w:fldChar w:fldCharType="separate"/>
    </w:r>
    <w:r w:rsidRPr="004E7D13">
      <w:rPr>
        <w:noProof/>
        <w:lang w:val="de-DE"/>
      </w:rPr>
      <w:t>214</w:t>
    </w:r>
    <w:r>
      <w:fldChar w:fldCharType="end"/>
    </w:r>
    <w:r w:rsidRPr="004E7D13">
      <w:rPr>
        <w:lang w:val="de-DE"/>
      </w:rPr>
      <w:tab/>
      <w:t>PE</w:t>
    </w:r>
    <w:r w:rsidRPr="004E7D13">
      <w:rPr>
        <w:rStyle w:val="HideTWBExt"/>
        <w:lang w:val="de-DE"/>
      </w:rPr>
      <w:t>&lt;NoPE&gt;</w:t>
    </w:r>
    <w:r w:rsidRPr="004E7D13">
      <w:rPr>
        <w:lang w:val="de-DE"/>
      </w:rPr>
      <w:t>796.250</w:t>
    </w:r>
    <w:r w:rsidRPr="004E7D13">
      <w:rPr>
        <w:rStyle w:val="HideTWBExt"/>
        <w:lang w:val="de-DE"/>
      </w:rPr>
      <w:t>&lt;/NoPE&gt;&lt;Version&gt;</w:t>
    </w:r>
    <w:r w:rsidRPr="004E7D13">
      <w:rPr>
        <w:lang w:val="de-DE"/>
      </w:rPr>
      <w:t>v01-00</w:t>
    </w:r>
    <w:r w:rsidRPr="004E7D13">
      <w:rPr>
        <w:rStyle w:val="HideTWBExt"/>
        <w:lang w:val="de-DE"/>
      </w:rPr>
      <w:t>&lt;/Version&gt;</w:t>
    </w:r>
  </w:p>
  <w:p w:rsidR="00D82FCC" w:rsidRPr="003F2178" w:rsidP="004E7D13" w14:paraId="586B4916" w14:textId="0E545871">
    <w:pPr>
      <w:pStyle w:val="EPFooter2"/>
    </w:pPr>
    <w:r w:rsidRPr="004E7D13">
      <w:rPr>
        <w:lang w:val="de-DE"/>
      </w:rPr>
      <w:tab/>
    </w:r>
    <w:r w:rsidRPr="004E7D13">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D13" w:rsidRPr="004E7D13" w:rsidP="004E7D13" w14:paraId="6AB17871" w14:textId="77777777">
    <w:pPr>
      <w:pStyle w:val="EPFooter"/>
      <w:rPr>
        <w:lang w:val="de-DE"/>
      </w:rPr>
    </w:pPr>
    <w:r w:rsidRPr="004E7D13">
      <w:rPr>
        <w:rStyle w:val="HideTWBExt"/>
        <w:lang w:val="de-DE"/>
      </w:rPr>
      <w:t>&lt;PathFdR&gt;</w:t>
    </w:r>
    <w:r w:rsidRPr="004E7D13">
      <w:rPr>
        <w:lang w:val="de-DE"/>
      </w:rPr>
      <w:t>AM\1351590EN.docx</w:t>
    </w:r>
    <w:r w:rsidRPr="004E7D13">
      <w:rPr>
        <w:rStyle w:val="HideTWBExt"/>
        <w:lang w:val="de-DE"/>
      </w:rPr>
      <w:t>&lt;/PathFdR&gt;</w:t>
    </w:r>
    <w:r w:rsidRPr="004E7D13">
      <w:rPr>
        <w:lang w:val="de-DE"/>
      </w:rPr>
      <w:tab/>
    </w:r>
    <w:r w:rsidRPr="004E7D13">
      <w:rPr>
        <w:lang w:val="de-DE"/>
      </w:rPr>
      <w:tab/>
      <w:t>PE</w:t>
    </w:r>
    <w:r w:rsidRPr="004E7D13">
      <w:rPr>
        <w:rStyle w:val="HideTWBExt"/>
        <w:lang w:val="de-DE"/>
      </w:rPr>
      <w:t>&lt;NoPE&gt;</w:t>
    </w:r>
    <w:r w:rsidRPr="004E7D13">
      <w:rPr>
        <w:lang w:val="de-DE"/>
      </w:rPr>
      <w:t>796.250</w:t>
    </w:r>
    <w:r w:rsidRPr="004E7D13">
      <w:rPr>
        <w:rStyle w:val="HideTWBExt"/>
        <w:lang w:val="de-DE"/>
      </w:rPr>
      <w:t>&lt;/NoPE&gt;&lt;Version&gt;</w:t>
    </w:r>
    <w:r w:rsidRPr="004E7D13">
      <w:rPr>
        <w:lang w:val="de-DE"/>
      </w:rPr>
      <w:t>v01-00</w:t>
    </w:r>
    <w:r w:rsidRPr="004E7D13">
      <w:rPr>
        <w:rStyle w:val="HideTWBExt"/>
        <w:lang w:val="de-DE"/>
      </w:rPr>
      <w:t>&lt;/Version&gt;</w:t>
    </w:r>
  </w:p>
  <w:p w:rsidR="00D82FCC" w:rsidRPr="003F2178" w:rsidP="004E7D13" w14:paraId="70F6BF61" w14:textId="645D0DF3">
    <w:pPr>
      <w:pStyle w:val="EPFooter2"/>
    </w:pPr>
    <w:r>
      <w:t>EN</w:t>
    </w:r>
    <w:r>
      <w:tab/>
    </w:r>
    <w:r w:rsidRPr="004E7D13">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D13" w14:paraId="0E0309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D13" w14:paraId="7A7B42C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D13" w14:paraId="2EBC5E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E6A588A"/>
    <w:multiLevelType w:val="hybridMultilevel"/>
    <w:tmpl w:val="7E32A4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52D74D95"/>
    <w:multiLevelType w:val="hybridMultilevel"/>
    <w:tmpl w:val="B8EA6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D193114"/>
    <w:multiLevelType w:val="hybridMultilevel"/>
    <w:tmpl w:val="346EADA8"/>
    <w:lvl w:ilvl="0">
      <w:start w:val="1"/>
      <w:numFmt w:val="lowerLetter"/>
      <w:lvlText w:val="(%1)"/>
      <w:lvlJc w:val="left"/>
      <w:pPr>
        <w:ind w:left="360" w:hanging="360"/>
      </w:pPr>
      <w:rPr>
        <w:b/>
        <w:i/>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BB5"/>
    <w:rsid w:val="00010258"/>
    <w:rsid w:val="000111BD"/>
    <w:rsid w:val="000473CC"/>
    <w:rsid w:val="00073830"/>
    <w:rsid w:val="00075DBE"/>
    <w:rsid w:val="00090019"/>
    <w:rsid w:val="000B0781"/>
    <w:rsid w:val="000B1ADF"/>
    <w:rsid w:val="000B3C8E"/>
    <w:rsid w:val="000D446F"/>
    <w:rsid w:val="000E7234"/>
    <w:rsid w:val="000F2A80"/>
    <w:rsid w:val="000F7815"/>
    <w:rsid w:val="00126BC4"/>
    <w:rsid w:val="00127D88"/>
    <w:rsid w:val="00150057"/>
    <w:rsid w:val="001633A7"/>
    <w:rsid w:val="00166CCB"/>
    <w:rsid w:val="001809DD"/>
    <w:rsid w:val="001857A8"/>
    <w:rsid w:val="001937B5"/>
    <w:rsid w:val="001A4802"/>
    <w:rsid w:val="001B761C"/>
    <w:rsid w:val="001C2054"/>
    <w:rsid w:val="001C502E"/>
    <w:rsid w:val="001D13C9"/>
    <w:rsid w:val="001D5CC4"/>
    <w:rsid w:val="001D7A49"/>
    <w:rsid w:val="001E4BB5"/>
    <w:rsid w:val="001F0FDD"/>
    <w:rsid w:val="0020367C"/>
    <w:rsid w:val="002112E7"/>
    <w:rsid w:val="00211C6A"/>
    <w:rsid w:val="00222325"/>
    <w:rsid w:val="00231EA7"/>
    <w:rsid w:val="00236619"/>
    <w:rsid w:val="002415EC"/>
    <w:rsid w:val="002557B5"/>
    <w:rsid w:val="002574CB"/>
    <w:rsid w:val="00263F87"/>
    <w:rsid w:val="00280EA6"/>
    <w:rsid w:val="002A1C82"/>
    <w:rsid w:val="002A4617"/>
    <w:rsid w:val="002B6A7B"/>
    <w:rsid w:val="002C5761"/>
    <w:rsid w:val="002E3F68"/>
    <w:rsid w:val="002E4311"/>
    <w:rsid w:val="002E5AE9"/>
    <w:rsid w:val="002F0983"/>
    <w:rsid w:val="002F464B"/>
    <w:rsid w:val="003003A7"/>
    <w:rsid w:val="00313C5D"/>
    <w:rsid w:val="00315664"/>
    <w:rsid w:val="00322475"/>
    <w:rsid w:val="00344246"/>
    <w:rsid w:val="00363AD3"/>
    <w:rsid w:val="003743DE"/>
    <w:rsid w:val="0037660F"/>
    <w:rsid w:val="00384E84"/>
    <w:rsid w:val="0038706C"/>
    <w:rsid w:val="003923F7"/>
    <w:rsid w:val="00393590"/>
    <w:rsid w:val="0039597E"/>
    <w:rsid w:val="003A0720"/>
    <w:rsid w:val="003A5102"/>
    <w:rsid w:val="003C6E39"/>
    <w:rsid w:val="003D466C"/>
    <w:rsid w:val="003D66A9"/>
    <w:rsid w:val="003D70F2"/>
    <w:rsid w:val="003E08BF"/>
    <w:rsid w:val="003E43AC"/>
    <w:rsid w:val="003F2178"/>
    <w:rsid w:val="003F21EB"/>
    <w:rsid w:val="003F3B0C"/>
    <w:rsid w:val="0041505E"/>
    <w:rsid w:val="00422BB2"/>
    <w:rsid w:val="0042439C"/>
    <w:rsid w:val="004367B3"/>
    <w:rsid w:val="00441413"/>
    <w:rsid w:val="00441D7D"/>
    <w:rsid w:val="0044487E"/>
    <w:rsid w:val="00456D3E"/>
    <w:rsid w:val="00461E32"/>
    <w:rsid w:val="0046216F"/>
    <w:rsid w:val="004638E4"/>
    <w:rsid w:val="00464338"/>
    <w:rsid w:val="00495E20"/>
    <w:rsid w:val="004A5BF6"/>
    <w:rsid w:val="004C1FA3"/>
    <w:rsid w:val="004D17F9"/>
    <w:rsid w:val="004E0AAC"/>
    <w:rsid w:val="004E1C4C"/>
    <w:rsid w:val="004E7D13"/>
    <w:rsid w:val="004F03F0"/>
    <w:rsid w:val="004F2903"/>
    <w:rsid w:val="005246D8"/>
    <w:rsid w:val="00525882"/>
    <w:rsid w:val="00531514"/>
    <w:rsid w:val="00540327"/>
    <w:rsid w:val="005445B1"/>
    <w:rsid w:val="00547F73"/>
    <w:rsid w:val="00557617"/>
    <w:rsid w:val="00571479"/>
    <w:rsid w:val="005A7205"/>
    <w:rsid w:val="005A7EB4"/>
    <w:rsid w:val="005B1C3D"/>
    <w:rsid w:val="005B32E3"/>
    <w:rsid w:val="005B7C46"/>
    <w:rsid w:val="005D7038"/>
    <w:rsid w:val="005E4954"/>
    <w:rsid w:val="005E50C2"/>
    <w:rsid w:val="00607ABE"/>
    <w:rsid w:val="006223F1"/>
    <w:rsid w:val="006337D4"/>
    <w:rsid w:val="00636B2C"/>
    <w:rsid w:val="00637384"/>
    <w:rsid w:val="0066168A"/>
    <w:rsid w:val="00665DDA"/>
    <w:rsid w:val="00672807"/>
    <w:rsid w:val="006746CD"/>
    <w:rsid w:val="00687070"/>
    <w:rsid w:val="00695CC1"/>
    <w:rsid w:val="006965BE"/>
    <w:rsid w:val="006A2838"/>
    <w:rsid w:val="006A5656"/>
    <w:rsid w:val="006B4B58"/>
    <w:rsid w:val="006B62B1"/>
    <w:rsid w:val="006B6438"/>
    <w:rsid w:val="006C522A"/>
    <w:rsid w:val="006D6B15"/>
    <w:rsid w:val="006F3F81"/>
    <w:rsid w:val="006F4B73"/>
    <w:rsid w:val="00702F62"/>
    <w:rsid w:val="007059E9"/>
    <w:rsid w:val="00706049"/>
    <w:rsid w:val="007152AF"/>
    <w:rsid w:val="00736FBA"/>
    <w:rsid w:val="0074160E"/>
    <w:rsid w:val="007659AC"/>
    <w:rsid w:val="0079060C"/>
    <w:rsid w:val="00790F2A"/>
    <w:rsid w:val="007A42AB"/>
    <w:rsid w:val="007A47C2"/>
    <w:rsid w:val="007C102C"/>
    <w:rsid w:val="007C71DE"/>
    <w:rsid w:val="007D7427"/>
    <w:rsid w:val="00822C94"/>
    <w:rsid w:val="008363E4"/>
    <w:rsid w:val="00851460"/>
    <w:rsid w:val="00852B99"/>
    <w:rsid w:val="0087052C"/>
    <w:rsid w:val="00870CF2"/>
    <w:rsid w:val="00874862"/>
    <w:rsid w:val="00875A9C"/>
    <w:rsid w:val="00887FDC"/>
    <w:rsid w:val="008B251A"/>
    <w:rsid w:val="008D6D06"/>
    <w:rsid w:val="008F0DDD"/>
    <w:rsid w:val="00900CAE"/>
    <w:rsid w:val="00904AD5"/>
    <w:rsid w:val="00907CCA"/>
    <w:rsid w:val="009154FF"/>
    <w:rsid w:val="00917A85"/>
    <w:rsid w:val="00961B54"/>
    <w:rsid w:val="00966038"/>
    <w:rsid w:val="00977DD6"/>
    <w:rsid w:val="00995461"/>
    <w:rsid w:val="00996240"/>
    <w:rsid w:val="009A65D8"/>
    <w:rsid w:val="009B0305"/>
    <w:rsid w:val="009C4AE4"/>
    <w:rsid w:val="009F230F"/>
    <w:rsid w:val="00A15973"/>
    <w:rsid w:val="00A233E9"/>
    <w:rsid w:val="00A255D1"/>
    <w:rsid w:val="00A46736"/>
    <w:rsid w:val="00A507FC"/>
    <w:rsid w:val="00A52102"/>
    <w:rsid w:val="00A5426B"/>
    <w:rsid w:val="00A7304F"/>
    <w:rsid w:val="00A845EF"/>
    <w:rsid w:val="00A84E16"/>
    <w:rsid w:val="00A93389"/>
    <w:rsid w:val="00A93F8C"/>
    <w:rsid w:val="00AA0426"/>
    <w:rsid w:val="00AA4D45"/>
    <w:rsid w:val="00AB74D6"/>
    <w:rsid w:val="00AC7149"/>
    <w:rsid w:val="00AD730A"/>
    <w:rsid w:val="00AE4459"/>
    <w:rsid w:val="00AF25FC"/>
    <w:rsid w:val="00AF2819"/>
    <w:rsid w:val="00B0638A"/>
    <w:rsid w:val="00B07417"/>
    <w:rsid w:val="00B10564"/>
    <w:rsid w:val="00B22186"/>
    <w:rsid w:val="00B33E37"/>
    <w:rsid w:val="00B41B4D"/>
    <w:rsid w:val="00B43F41"/>
    <w:rsid w:val="00B65BAB"/>
    <w:rsid w:val="00B77A45"/>
    <w:rsid w:val="00B8066A"/>
    <w:rsid w:val="00B8356A"/>
    <w:rsid w:val="00B837AD"/>
    <w:rsid w:val="00B85286"/>
    <w:rsid w:val="00B87218"/>
    <w:rsid w:val="00B90B7F"/>
    <w:rsid w:val="00B9188F"/>
    <w:rsid w:val="00BA48D2"/>
    <w:rsid w:val="00BC1B1F"/>
    <w:rsid w:val="00BC481D"/>
    <w:rsid w:val="00BE0C84"/>
    <w:rsid w:val="00BE5062"/>
    <w:rsid w:val="00BF01A3"/>
    <w:rsid w:val="00C106C1"/>
    <w:rsid w:val="00C10F61"/>
    <w:rsid w:val="00C16466"/>
    <w:rsid w:val="00C22CC4"/>
    <w:rsid w:val="00C2336C"/>
    <w:rsid w:val="00C266EE"/>
    <w:rsid w:val="00C2777C"/>
    <w:rsid w:val="00C35E35"/>
    <w:rsid w:val="00C41E32"/>
    <w:rsid w:val="00C4582A"/>
    <w:rsid w:val="00C92798"/>
    <w:rsid w:val="00CA2770"/>
    <w:rsid w:val="00CB34F1"/>
    <w:rsid w:val="00CB7B07"/>
    <w:rsid w:val="00CC03FE"/>
    <w:rsid w:val="00CC3983"/>
    <w:rsid w:val="00CF1E54"/>
    <w:rsid w:val="00CF4DBC"/>
    <w:rsid w:val="00D00CC7"/>
    <w:rsid w:val="00D07003"/>
    <w:rsid w:val="00D100D1"/>
    <w:rsid w:val="00D14FCE"/>
    <w:rsid w:val="00D15308"/>
    <w:rsid w:val="00D1583C"/>
    <w:rsid w:val="00D15D1E"/>
    <w:rsid w:val="00D4198E"/>
    <w:rsid w:val="00D42398"/>
    <w:rsid w:val="00D44842"/>
    <w:rsid w:val="00D470D7"/>
    <w:rsid w:val="00D650C1"/>
    <w:rsid w:val="00D677D5"/>
    <w:rsid w:val="00D67B79"/>
    <w:rsid w:val="00D72A40"/>
    <w:rsid w:val="00D755F1"/>
    <w:rsid w:val="00D767AC"/>
    <w:rsid w:val="00D82FCC"/>
    <w:rsid w:val="00D87B31"/>
    <w:rsid w:val="00DA51DA"/>
    <w:rsid w:val="00DB1084"/>
    <w:rsid w:val="00DB429F"/>
    <w:rsid w:val="00DB65C2"/>
    <w:rsid w:val="00DC4160"/>
    <w:rsid w:val="00DC6A1B"/>
    <w:rsid w:val="00DE48B0"/>
    <w:rsid w:val="00DE672F"/>
    <w:rsid w:val="00DF3B4D"/>
    <w:rsid w:val="00DF56FD"/>
    <w:rsid w:val="00E15A86"/>
    <w:rsid w:val="00E25DC5"/>
    <w:rsid w:val="00E44BB0"/>
    <w:rsid w:val="00E471BE"/>
    <w:rsid w:val="00E57F50"/>
    <w:rsid w:val="00E6487C"/>
    <w:rsid w:val="00E660E2"/>
    <w:rsid w:val="00E9460D"/>
    <w:rsid w:val="00EA14D0"/>
    <w:rsid w:val="00EA25AE"/>
    <w:rsid w:val="00EB3A71"/>
    <w:rsid w:val="00ED3FC9"/>
    <w:rsid w:val="00EE011D"/>
    <w:rsid w:val="00EE3E0D"/>
    <w:rsid w:val="00EE4BD6"/>
    <w:rsid w:val="00EF03A3"/>
    <w:rsid w:val="00EF11AD"/>
    <w:rsid w:val="00F27170"/>
    <w:rsid w:val="00F32BFD"/>
    <w:rsid w:val="00F424EF"/>
    <w:rsid w:val="00F459F7"/>
    <w:rsid w:val="00F70609"/>
    <w:rsid w:val="00F91017"/>
    <w:rsid w:val="00F92B49"/>
    <w:rsid w:val="00FA192C"/>
    <w:rsid w:val="00FB1A82"/>
    <w:rsid w:val="00FB22E9"/>
    <w:rsid w:val="00FC1B08"/>
    <w:rsid w:val="00FD05BD"/>
    <w:rsid w:val="00FD675F"/>
    <w:rsid w:val="00FE03B4"/>
  </w:rsids>
  <w:docVars>
    <w:docVar w:name="AMACT2MNU" w:val=" 2"/>
    <w:docVar w:name="AMACTMNU" w:val=" 1"/>
    <w:docVar w:name="AMPLURMNU" w:val=" 1"/>
    <w:docVar w:name="CODEMNU" w:val=" 1"/>
    <w:docVar w:name="COMKEY" w:val="ENVI"/>
    <w:docVar w:name="CVA" w:val="1"/>
    <w:docVar w:name="DOCCODMNU" w:val=" 2"/>
    <w:docVar w:name="DOCDT" w:val="29/09/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70\fbidi \froman\fcharset238\fprq2 Cambria Math CE;}{\f71\fbidi \froman\fcharset204\fprq2 Cambria Math Cyr;}&#13;_x000a_{\f73\fbidi \froman\fcharset161\fprq2 Cambria Math Greek;}{\f74\fbidi \froman\fcharset162\fprq2 Cambria Math Tur;}{\f77\fbidi \froman\fcharset186\fprq2 Cambria Math Baltic;}{\f7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54811 HideTWBInt;}}{\*\rsidtbl \rsid24658\rsid223860\rsid735077\rsid1718133\rsid2892074\rsid3565327&#13;_x000a_\rsid4666813\rsid6641733\rsid7823322\rsid9636012\rsid10052160\rsid10377208\rsid11215221\rsid11549030\rsid12154954\rsid14354811\rsid14382809\rsid14424199\rsid15204470\rsid15285974\rsid15950462\rsid16324206\rsid16346613\rsid16662270}{\mmathPr\mmathFont34&#13;_x000a_\mbrkBin0\mbrkBinSub0\msmallFrac0\mdispDef1\mlMargin0\mrMargin0\mdefJc1\mwrapIndent1440\mintLim0\mnaryLim1}{\info{\author ABATZIS Despina}{\operator ABATZIS Despina}{\creatim\yr2026\mo9\dy29\hr14\min53}{\revtim\yr2026\mo9\dy29\hr14\min53}{\version1}&#13;_x000a_{\edmins0}{\nofpages1}{\nofwords2}{\nofchars16}{\nofcharsws1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54811\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6346613 \chftnsep &#13;_x000a_\par }}{\*\ftnsepc \ltrpar \pard\plain \ltrpar\ql \li0\ri0\widctlpar\wrapdefault\aspalpha\aspnum\faauto\adjustright\rin0\lin0\itap0 \rtlch\fcs1 \af0\afs20\alang1025 \ltrch\fcs0 \fs24\lang2057\langfe2057\cgrid\langnp2057\langfenp2057 {\rtlch\fcs1 \af0 &#13;_x000a_\ltrch\fcs0 \insrsid16346613 \chftnsepc &#13;_x000a_\par }}{\*\aftnsep \ltrpar \pard\plain \ltrpar\ql \li0\ri0\widctlpar\wrapdefault\aspalpha\aspnum\faauto\adjustright\rin0\lin0\itap0 \rtlch\fcs1 \af0\afs20\alang1025 \ltrch\fcs0 \fs24\lang2057\langfe2057\cgrid\langnp2057\langfenp2057 {\rtlch\fcs1 \af0 &#13;_x000a_\ltrch\fcs0 \insrsid16346613 \chftnsep &#13;_x000a_\par }}{\*\aftnsepc \ltrpar \pard\plain \ltrpar\ql \li0\ri0\widctlpar\wrapdefault\aspalpha\aspnum\faauto\adjustright\rin0\lin0\itap0 \rtlch\fcs1 \af0\afs20\alang1025 \ltrch\fcs0 \fs24\lang2057\langfe2057\cgrid\langnp2057\langfenp2057 {\rtlch\fcs1 \af0 &#13;_x000a_\ltrch\fcs0 \insrsid1634661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54811\charrsid1985461 {\*\bkmkstart ReplaceBookmark}#}{\rtlch\fcs1 \af1 \ltrch\fcs0 &#13;_x000a_\cs17\v\f1\fs20\cf15\insrsid14354811\charrsid1985461 &gt;&gt;&gt;CVAR@@AmendA}{\rtlch\fcs1 \af0 \ltrch\fcs0 \insrsid14354811\charrsid1985461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b&#13;_x000a_d68e11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708938 HideTWBExt;}{\*\cs18 \additive \v\f1\fs20\cf15 &#13;_x000a_\spriority0 \styrsid10708938 HideTWBInt;}{\s19\ql \li0\ri0\sa120\nowidctlpar\wrapdefault\aspalpha\aspnum\faauto\adjustright\rin0\lin0\itap0 \rtlch\fcs1 \af0\afs20\alang1025 \ltrch\fcs0 \fs24\lang2057\langfe2057\cgrid\langnp2057\langfenp2057 &#13;_x000a_\sbasedon0 \snext19 \spriority0 \styrsid10708938 Normal6a;}{\s20\ql \li0\ri0\nowidctlpar\wrapdefault\aspalpha\aspnum\faauto\adjustright\rin0\lin0\itap0 \rtlch\fcs1 \af0\afs20\alang1025 \ltrch\fcs0 \b\fs24\lang2057\langfe2057\cgrid\langnp2057\langfenp2057 &#13;_x000a_\sbasedon0 \snext20 \spriority0 \styrsid10708938 NormalBold;}{\s21\qr \li0\ri0\sb240\sa240\nowidctlpar\wrapdefault\aspalpha\aspnum\faauto\adjustright\rin0\lin0\itap0 \rtlch\fcs1 \af0\afs20\alang1025 \ltrch\fcs0 &#13;_x000a_\fs24\lang2057\langfe2057\cgrid\langnp2057\langfenp2057 \sbasedon0 \snext21 \spriority0 \styrsid10708938 AmOrLang;}{\s22\qc \li0\ri0\sa240\nowidctlpar\wrapdefault\aspalpha\aspnum\faauto\adjustright\rin0\lin0\itap0 \rtlch\fcs1 \af0\afs20\alang1025 &#13;_x000a_\ltrch\fcs0 \i\fs24\lang2057\langfe2057\cgrid\langnp2057\langfenp2057 \sbasedon0 \snext22 \spriority0 \styrsid10708938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708938 AmNumberTabs;}}{\*\rsidtbl \rsid24658\rsid223860\rsid735077\rsid1718133\rsid2892074\rsid3565327\rsid4666813\rsid6641733\rsid7823322&#13;_x000a_\rsid9636012\rsid10052160\rsid10377208\rsid10708938\rsid11215221\rsid11549030\rsid12154954\rsid14382809\rsid14418042\rsid14424199\rsid15204470\rsid15285974\rsid15950462\rsid16324206\rsid16662270}{\mmathPr\mmathFont34\mbrkBin0\mbrkBinSub0\msmallFrac0&#13;_x000a_\mdispDef1\mlMargin0\mrMargin0\mdefJc1\mwrapIndent1440\mintLim0\mnaryLim1}{\info{\author ABATZIS Despina}{\operator ABATZIS Despina}{\creatim\yr2026\mo9\dy29\hr13\min44}{\revtim\yr2026\mo9\dy29\hr13\min44}{\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70893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4418042 \chftnsep &#13;_x000a_\par }}{\*\ftnsepc \ltrpar \pard\plain \ltrpar\ql \li0\ri0\widctlpar\wrapdefault\aspalpha\aspnum\faauto\adjustright\rin0\lin0\itap0 \rtlch\fcs1 \af0\afs20\alang1025 \ltrch\fcs0 \fs24\lang2057\langfe2057\cgrid\langnp2057\langfenp2057 {\rtlch\fcs1 \af0 &#13;_x000a_\ltrch\fcs0 \insrsid14418042 \chftnsepc &#13;_x000a_\par }}{\*\aftnsep \ltrpar \pard\plain \ltrpar\ql \li0\ri0\widctlpar\wrapdefault\aspalpha\aspnum\faauto\adjustright\rin0\lin0\itap0 \rtlch\fcs1 \af0\afs20\alang1025 \ltrch\fcs0 \fs24\lang2057\langfe2057\cgrid\langnp2057\langfenp2057 {\rtlch\fcs1 \af0 &#13;_x000a_\ltrch\fcs0 \insrsid14418042 \chftnsep &#13;_x000a_\par }}{\*\aftnsepc \ltrpar \pard\plain \ltrpar\ql \li0\ri0\widctlpar\wrapdefault\aspalpha\aspnum\faauto\adjustright\rin0\lin0\itap0 \rtlch\fcs1 \af0\afs20\alang1025 \ltrch\fcs0 \fs24\lang2057\langfe2057\cgrid\langnp2057\langfenp2057 {\rtlch\fcs1 \af0 &#13;_x000a_\ltrch\fcs0 \insrsid1441804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0708938\charrsid1985461 {\*\bkmkstart restartA}&lt;AmendA&gt;}{\rtlch\fcs1 \af0 \ltrch\fcs0 &#13;_x000a_\insrsid10708938\charrsid1985461 Amendment\tab \tab }{\rtlch\fcs1 \af0 \ltrch\fcs0 \cs17\b0\v\f1\fs20\cf9\insrsid10708938\charrsid1985461 &lt;NumAmA&gt;}{\rtlch\fcs1 \af0 \ltrch\fcs0 \insrsid10708938\charrsid1985461 #}{\rtlch\fcs1 \af1 \ltrch\fcs0 &#13;_x000a_\cs18\v\f1\fs20\cf15\insrsid10708938\charrsid1985461 ENMIENDA@NRAM@}{\rtlch\fcs1 \af0 \ltrch\fcs0 \insrsid10708938\charrsid1985461 #}{\rtlch\fcs1 \af0 \ltrch\fcs0 \cs17\b0\v\f1\fs20\cf9\insrsid10708938\charrsid1985461 &lt;/NumAmA&gt;}{\rtlch\fcs1 \af0 &#13;_x000a_\ltrch\fcs0 \insrsid10708938\charrsid1985461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0708938\charrsid1985461 &lt;RepeatBlock-By&gt;}{\rtlch\fcs1 \af0 \ltrch\fcs0 \insrsid10708938\charrsid1985461 #}{\rtlch\fcs1 \af1 \ltrch\fcs0 &#13;_x000a_\cs18\v\f1\fs20\cf15\insrsid10708938\charrsid1985461 (MOD@InsideLoop()}{\rtlch\fcs1 \af0 \ltrch\fcs0 \insrsid10708938\charrsid1985461 ##}{\rtlch\fcs1 \af1 \ltrch\fcs0 \cs18\v\f1\fs20\cf15\insrsid10708938\charrsid1985461 &gt;&gt;&gt;@[ZMEMBERSMSG]@}{\rtlch\fcs1 &#13;_x000a_\af0 \ltrch\fcs0 \insrsid10708938\charrsid1985461 #}{\rtlch\fcs1 \af0 \ltrch\fcs0 \cs17\b0\v\f1\fs20\cf9\lang1024\langfe1024\noproof\insrsid10708938\charrsid1985461 &lt;Members&gt;}{\rtlch\fcs1 \af0 \ltrch\fcs0 \insrsid10708938\charrsid1985461 #}{\rtlch\fcs1 &#13;_x000a_\af1 \ltrch\fcs0 \cs18\v\f1\fs20\cf15\insrsid10708938\charrsid1985461 (MOD@InsideLoop(\'a7)}{\rtlch\fcs1 \af0 \ltrch\fcs0 \insrsid10708938\charrsid1985461 #}{\rtlch\fcs1 \af0 \ltrch\fcs0 \cf10\insrsid10708938\charrsid1985461 \u9668\'3f}{\rtlch\fcs1 \af0 &#13;_x000a_\ltrch\fcs0 \insrsid10708938\charrsid1985461 #}{\rtlch\fcs1 \af1 \ltrch\fcs0 \cs18\v\f1\fs20\cf15\insrsid10708938\charrsid1985461 TVTMEMBERS\'a7@MEMBERS@}{\rtlch\fcs1 \af0 \ltrch\fcs0 \insrsid10708938\charrsid1985461 #}{\rtlch\fcs1 \af0 \ltrch\fcs0 &#13;_x000a_\cf10\insrsid10708938\charrsid1985461 \u9658\'3f}{\rtlch\fcs1 \af0 \ltrch\fcs0 \cs17\b0\v\f1\fs20\cf9\lang1024\langfe1024\noproof\insrsid10708938\charrsid1985461 &lt;/Members&gt;}{\rtlch\fcs1 \af0 \ltrch\fcs0 \insrsid10708938\charrsid1985461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0708938\charrsid1985461 &lt;AuNomDe&gt;&lt;OptDel&gt;}{\rtlch\fcs1 \af0 \ltrch\fcs0 \insrsid10708938\charrsid1985461 #}{\rtlch\fcs1 \af1 \ltrch\fcs0 \cs18\v\f1\fs20\cf15\insrsid10708938\charrsid1985461 &#13;_x000a_MNU[ONBEHALFYES][NOTAPP]@CHOICE@}{\rtlch\fcs1 \af0 \ltrch\fcs0 \insrsid10708938\charrsid1985461 #}{\rtlch\fcs1 \af0 \ltrch\fcs0 \cs17\v\f1\fs20\cf9\lang1024\langfe1024\noproof\insrsid10708938\charrsid1985461 &lt;/OptDel&gt;&lt;/AuNomDe&gt;}{\rtlch\fcs1 \af0 &#13;_x000a_\ltrch\fcs0 \insrsid10708938\charrsid1985461 &#13;_x000a_\par &lt;&lt;&lt;}{\rtlch\fcs1 \af0 \ltrch\fcs0 \cs17\v\f1\fs20\cf9\lang1024\langfe1024\noproof\insrsid10708938\charrsid1985461 &lt;/RepeatBlock-By&gt;}{\rtlch\fcs1 \af0 \ltrch\fcs0 \insrsid10708938\charrsid1985461 &#13;_x000a_\par }\pard\plain \ltrpar\s20\ql \li0\ri0\nowidctlpar\wrapdefault\aspalpha\aspnum\faauto\adjustright\rin0\lin0\itap0\pararsid5976803 \rtlch\fcs1 \af0\afs20\alang1025 \ltrch\fcs0 \b\fs24\lang2057\langfe2057\cgrid\langnp2057\langfenp2057 {\rtlch\fcs1 \af0 &#13;_x000a_\ltrch\fcs0 \cs17\b0\v\f1\fs20\cf9\insrsid10708938\charrsid1985461 &lt;DocAmend&gt;}{\rtlch\fcs1 \af0 \ltrch\fcs0 \insrsid10708938\charrsid1985461 Draft legislative resolution}{\rtlch\fcs1 \af0 \ltrch\fcs0 \cs17\b0\v\f1\fs20\cf9\insrsid10708938\charrsid1985461 &#13;_x000a_&lt;/DocAmend&gt;}{\rtlch\fcs1 \af0 \ltrch\fcs0 \insrsid10708938\charrsid1985461 &#13;_x000a_\par }\pard \ltrpar\s20\ql \li0\ri0\nowidctlpar\wrapdefault\aspalpha\aspnum\faauto\adjustright\rin0\lin0\itap0\pararsid16013815 {\rtlch\fcs1 \af0 \ltrch\fcs0 \cs17\b0\v\f1\fs20\cf9\lang1024\langfe1024\noproof\insrsid10708938\charrsid1985461 &lt;Article&gt;}{&#13;_x000a_\rtlch\fcs1 \af0 \ltrch\fcs0 \cf10\insrsid10708938\charrsid1985461 \u9668\'3f}{\rtlch\fcs1 \af0 \ltrch\fcs0 \insrsid10708938\charrsid1985461 #}{\rtlch\fcs1 \af1 \ltrch\fcs0 \cs18\v\f1\fs20\cf15\insrsid10708938\charrsid1985461 TVTRESPART@RESPART@}{&#13;_x000a_\rtlch\fcs1 \af0 \ltrch\fcs0 \insrsid10708938\charrsid1985461 #}{\rtlch\fcs1 \af0 \ltrch\fcs0 \cf10\insrsid10708938\charrsid1985461 \u9658\'3f}{\rtlch\fcs1 \af0 \ltrch\fcs0 &#13;_x000a_\cs17\b0\v\f1\fs20\cf9\lang1024\langfe1024\noproof\insrsid10708938\charrsid1985461 &lt;/Article&gt;}{\rtlch\fcs1 \af0 \ltrch\fcs0 \insrsid10708938\charrsid1985461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0708938\charrsid1985461 \cell }\pard\plain \ltrpar\ql \li0\ri0\widctlpar\intbl\wrapdefault\aspalpha\aspnum\faauto\adjustright\rin0\lin0 \rtlch\fcs1 &#13;_x000a_\af0\afs20\alang1025 \ltrch\fcs0 \fs24\lang2057\langfe2057\cgrid\langnp2057\langfenp2057 {\rtlch\fcs1 \af0 \ltrch\fcs0 \insrsid10708938\charrsid1985461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0708938\charrsid1985461 Draft legislative resolution\cell Amendment\cell }\pard\plain \ltrpar\ql \li0\ri0\widctlpar\intbl\wrapdefault\aspalpha\aspnum\faauto\adjustright\rin0\lin0 \rtlch\fcs1 \af0\afs20\alang1025 \ltrch\fcs0 &#13;_x000a_\fs24\lang2057\langfe2057\cgrid\langnp2057\langfenp2057 {\rtlch\fcs1 \af0 \ltrch\fcs0 \insrsid10708938\charrsid1985461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0708938\charrsid1985461 ##\cell ##}{\rtlch\fcs1 \af0\afs24 \ltrch\fcs0 \insrsid10708938\charrsid1985461 \cell }\pard\plain \ltrpar\ql \li0\ri0\widctlpar\intbl\wrapdefault\aspalpha\aspnum\faauto\adjustright\rin0\lin0 \rtlch\fcs1 &#13;_x000a_\af0\afs20\alang1025 \ltrch\fcs0 \fs24\lang2057\langfe2057\cgrid\langnp2057\langfenp2057 {\rtlch\fcs1 \af0 \ltrch\fcs0 \insrsid10708938\charrsid1985461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0708938\charrsid1985461 Or. }{\rtlch\fcs1 \af0 \ltrch\fcs0 \cs17\v\f1\fs20\cf9\insrsid10708938\charrsid1985461 &lt;Original&gt;}{\rtlch\fcs1 \af0 \ltrch\fcs0 \insrsid10708938\charrsid1985461 #}{\rtlch\fcs1 \af1 \ltrch\fcs0 &#13;_x000a_\cs18\v\f1\fs20\cf15\insrsid10708938\charrsid1985461 KEY(MAIN/LANGMIN)sh@ORLANGMSG@}{\rtlch\fcs1 \af0 \ltrch\fcs0 \insrsid10708938\charrsid1985461 #}{\rtlch\fcs1 \af0 \ltrch\fcs0 \cs17\v\f1\fs20\cf9\insrsid10708938\charrsid1985461 &lt;/Original&gt;}{&#13;_x000a_\rtlch\fcs1 \af0 \ltrch\fcs0 \insrsid10708938\charrsid1985461 &#13;_x000a_\par }\pard\plain \ltrpar\ql \li0\ri0\widctlpar\wrapdefault\aspalpha\aspnum\faauto\adjustright\rin0\lin0\itap0\pararsid16324206 \rtlch\fcs1 \af0\afs20\alang1025 \ltrch\fcs0 \fs24\lang2057\langfe2057\cgrid\langnp2057\langfenp2057 {\rtlch\fcs1 \af0 \ltrch\fcs0 &#13;_x000a_\cs17\v\f1\fs20\cf9\insrsid10708938\charrsid198546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d7&#13;_x000a_bbe107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417463 HideTWBExt;}{\*\cs18 \additive \v\f1\fs20\cf15 &#13;_x000a_\spriority0 \styrsid11417463 HideTWBInt;}{\s19\ql \li0\ri0\sa120\nowidctlpar\wrapdefault\aspalpha\aspnum\faauto\adjustright\rin0\lin0\itap0 \rtlch\fcs1 \af0\afs20\alang1025 \ltrch\fcs0 \fs24\lang2057\langfe2057\cgrid\langnp2057\langfenp2057 &#13;_x000a_\sbasedon0 \snext19 \spriority0 \styrsid11417463 Normal6a;}{\s20\ql \li0\ri0\nowidctlpar\wrapdefault\aspalpha\aspnum\faauto\adjustright\rin0\lin0\itap0 \rtlch\fcs1 \af0\afs20\alang1025 \ltrch\fcs0 \b\fs24\lang2057\langfe2057\cgrid\langnp2057\langfenp2057 &#13;_x000a_\sbasedon0 \snext20 \spriority0 \styrsid11417463 NormalBold;}{\s21\ql \li0\ri0\sa240\nowidctlpar\wrapdefault\aspalpha\aspnum\faauto\adjustright\rin0\lin0\itap0 \rtlch\fcs1 \af0\afs20\alang1025 \ltrch\fcs0 &#13;_x000a_\i\fs24\lang2057\langfe2057\cgrid\langnp2057\langfenp2057 \sbasedon0 \snext21 \spriority0 \styrsid11417463 AmJustText;}{\s22\qc \li0\ri0\sb240\sa240\nowidctlpar\wrapdefault\aspalpha\aspnum\faauto\adjustright\rin0\lin0\itap0 \rtlch\fcs1 &#13;_x000a_\af0\afs20\alang1025 \ltrch\fcs0 \i\fs24\lang2057\langfe2057\cgrid\langnp2057\langfenp2057 \sbasedon0 \snext22 \spriority0 \styrsid11417463 AmCrossRef;}{&#13;_x000a_\s23\qc \li0\ri0\sb240\sa240\keepn\nowidctlpar\wrapdefault\aspalpha\aspnum\faauto\adjustright\rin0\lin0\itap0 \rtlch\fcs1 \af0\afs20\alang1025 \ltrch\fcs0 \i\fs24\lang2057\langfe2057\cgrid\langnp2057\langfenp2057 &#13;_x000a_\sbasedon0 \snext21 \spriority0 \styrsid11417463 AmJustTitle;}{\s24\qr \li0\ri0\sb240\sa240\nowidctlpar\wrapdefault\aspalpha\aspnum\faauto\adjustright\rin0\lin0\itap0 \rtlch\fcs1 \af0\afs20\alang1025 \ltrch\fcs0 &#13;_x000a_\fs24\lang2057\langfe2057\cgrid\langnp2057\langfenp2057 \sbasedon0 \snext24 \spriority0 \styrsid11417463 AmOrLang;}{\s25\qc \li0\ri0\sa240\nowidctlpar\wrapdefault\aspalpha\aspnum\faauto\adjustright\rin0\lin0\itap0 \rtlch\fcs1 \af0\afs20\alang1025 &#13;_x000a_\ltrch\fcs0 \i\fs24\lang2057\langfe2057\cgrid\langnp2057\langfenp2057 \sbasedon0 \snext25 \spriority0 \styrsid1141746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417463 AmNumberTabs;}}{\*\rsidtbl \rsid24658\rsid223860\rsid735077\rsid1718133\rsid2892074\rsid3565327\rsid3961637\rsid4666813\rsid6641733&#13;_x000a_\rsid7823322\rsid9636012\rsid10052160\rsid10377208\rsid11215221\rsid11417463\rsid11549030\rsid12154954\rsid14382809\rsid14424199\rsid15204470\rsid15285974\rsid15950462\rsid16324206\rsid16662270}{\mmathPr\mmathFont34\mbrkBin0\mbrkBinSub0\msmallFrac0&#13;_x000a_\mdispDef1\mlMargin0\mrMargin0\mdefJc1\mwrapIndent1440\mintLim0\mnaryLim1}{\info{\author ABATZIS Despina}{\operator ABATZIS Despina}{\creatim\yr2026\mo9\dy29\hr13\min44}{\revtim\yr2026\mo9\dy29\hr13\min44}{\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417463\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3961637 \chftnsep &#13;_x000a_\par }}{\*\ftnsepc \ltrpar \pard\plain \ltrpar\ql \li0\ri0\widctlpar\wrapdefault\aspalpha\aspnum\faauto\adjustright\rin0\lin0\itap0 \rtlch\fcs1 \af0\afs20\alang1025 \ltrch\fcs0 \fs24\lang2057\langfe2057\cgrid\langnp2057\langfenp2057 {\rtlch\fcs1 \af0 &#13;_x000a_\ltrch\fcs0 \insrsid3961637 \chftnsepc &#13;_x000a_\par }}{\*\aftnsep \ltrpar \pard\plain \ltrpar\ql \li0\ri0\widctlpar\wrapdefault\aspalpha\aspnum\faauto\adjustright\rin0\lin0\itap0 \rtlch\fcs1 \af0\afs20\alang1025 \ltrch\fcs0 \fs24\lang2057\langfe2057\cgrid\langnp2057\langfenp2057 {\rtlch\fcs1 \af0 &#13;_x000a_\ltrch\fcs0 \insrsid3961637 \chftnsep &#13;_x000a_\par }}{\*\aftnsepc \ltrpar \pard\plain \ltrpar\ql \li0\ri0\widctlpar\wrapdefault\aspalpha\aspnum\faauto\adjustright\rin0\lin0\itap0 \rtlch\fcs1 \af0\afs20\alang1025 \ltrch\fcs0 \fs24\lang2057\langfe2057\cgrid\langnp2057\langfenp2057 {\rtlch\fcs1 \af0 &#13;_x000a_\ltrch\fcs0 \insrsid39616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1417463\charrsid1985461 {\*\bkmkstart restartB}&lt;AmendB&gt;}{\rtlch\fcs1 \af0 \ltrch\fcs0 &#13;_x000a_\insrsid11417463\charrsid1985461 Amendment\tab \tab }{\rtlch\fcs1 \af0 \ltrch\fcs0 \cs17\b0\v\f1\fs20\cf9\insrsid11417463\charrsid1985461 &lt;NumAmB&gt;}{\rtlch\fcs1 \af0 \ltrch\fcs0 \insrsid11417463\charrsid1985461 #}{\rtlch\fcs1 \af1 \ltrch\fcs0 &#13;_x000a_\cs18\v\f1\fs20\cf15\insrsid11417463\charrsid1985461 ENMIENDA@NRAM@}{\rtlch\fcs1 \af0 \ltrch\fcs0 \insrsid11417463\charrsid1985461 #}{\rtlch\fcs1 \af0 \ltrch\fcs0 \cs17\b0\v\f1\fs20\cf9\insrsid11417463\charrsid1985461 &lt;/NumAmB&gt;}{\rtlch\fcs1 \af0 &#13;_x000a_\ltrch\fcs0 \insrsid11417463\charrsid1985461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1417463\charrsid1985461 &lt;RepeatBlock-By&gt;}{\rtlch\fcs1 \af0 \ltrch\fcs0 \insrsid11417463\charrsid1985461 #}{\rtlch\fcs1 \af1 \ltrch\fcs0 &#13;_x000a_\cs18\v\f1\fs20\cf15\insrsid11417463\charrsid1985461 (MOD@InsideLoop()}{\rtlch\fcs1 \af0 \ltrch\fcs0 \insrsid11417463\charrsid1985461 ##}{\rtlch\fcs1 \af1 \ltrch\fcs0 \cs18\v\f1\fs20\cf15\insrsid11417463\charrsid1985461 &gt;&gt;&gt;@[ZMEMBERSMSG]@}{\rtlch\fcs1 &#13;_x000a_\af0 \ltrch\fcs0 \insrsid11417463\charrsid1985461 #}{\rtlch\fcs1 \af0 \ltrch\fcs0 \cs17\b0\v\f1\fs20\cf9\lang1024\langfe1024\noproof\insrsid11417463\charrsid1985461 &lt;Members&gt;}{\rtlch\fcs1 \af0 \ltrch\fcs0 \insrsid11417463\charrsid1985461 #}{\rtlch\fcs1 &#13;_x000a_\af1 \ltrch\fcs0 \cs18\v\f1\fs20\cf15\insrsid11417463\charrsid1985461 (MOD@InsideLoop(\'a7)}{\rtlch\fcs1 \af0 \ltrch\fcs0 \insrsid11417463\charrsid1985461 #}{\rtlch\fcs1 \af0 \ltrch\fcs0 \cf10\insrsid11417463\charrsid1985461 \u9668\'3f}{\rtlch\fcs1 \af0 &#13;_x000a_\ltrch\fcs0 \insrsid11417463\charrsid1985461 #}{\rtlch\fcs1 \af1 \ltrch\fcs0 \cs18\v\f1\fs20\cf15\insrsid11417463\charrsid1985461 TVTMEMBERS\'a7@MEMBERS@}{\rtlch\fcs1 \af0 \ltrch\fcs0 \insrsid11417463\charrsid1985461 #}{\rtlch\fcs1 \af0 \ltrch\fcs0 &#13;_x000a_\cf10\insrsid11417463\charrsid1985461 \u9658\'3f}{\rtlch\fcs1 \af0 \ltrch\fcs0 \cs17\b0\v\f1\fs20\cf9\lang1024\langfe1024\noproof\insrsid11417463\charrsid1985461 &lt;/Members&gt;}{\rtlch\fcs1 \af0 \ltrch\fcs0 \insrsid11417463\charrsid1985461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1417463\charrsid1985461 &lt;AuNomDe&gt;&lt;OptDel&gt;}{\rtlch\fcs1 \af0 \ltrch\fcs0 \insrsid11417463\charrsid1985461 #}{\rtlch\fcs1 \af1 \ltrch\fcs0 \cs18\v\f1\fs20\cf15\insrsid11417463\charrsid1985461 &#13;_x000a_MNU[ONBEHALFYES][NOTAPP]@CHOICE@}{\rtlch\fcs1 \af0 \ltrch\fcs0 \insrsid11417463\charrsid1985461 #}{\rtlch\fcs1 \af0 \ltrch\fcs0 \cs17\v\f1\fs20\cf9\lang1024\langfe1024\noproof\insrsid11417463\charrsid1985461 &lt;/OptDel&gt;&lt;/AuNomDe&gt;}{\rtlch\fcs1 \af0 &#13;_x000a_\ltrch\fcs0 \insrsid11417463\charrsid1985461 &#13;_x000a_\par &lt;&lt;&lt;}{\rtlch\fcs1 \af0 \ltrch\fcs0 \cs17\v\f1\fs20\cf9\lang1024\langfe1024\noproof\insrsid11417463\charrsid1985461 &lt;/RepeatBlock-By&gt;}{\rtlch\fcs1 \af0 \ltrch\fcs0 \insrsid11417463\charrsid1985461 &#13;_x000a_\par }\pard\plain \ltrpar\s20\ql \li0\ri0\nowidctlpar\wrapdefault\aspalpha\aspnum\faauto\adjustright\rin0\lin0\itap0\pararsid5976803 \rtlch\fcs1 \af0\afs20\alang1025 \ltrch\fcs0 \b\fs24\lang2057\langfe2057\cgrid\langnp2057\langfenp2057 {\rtlch\fcs1 \af0 &#13;_x000a_\ltrch\fcs0 \cs17\b0\v\f1\fs20\cf9\insrsid11417463\charrsid1985461 &lt;DocAmend&gt;}{\rtlch\fcs1 \af0 \ltrch\fcs0 \insrsid11417463\charrsid1985461 #}{\rtlch\fcs1 \af1 \ltrch\fcs0 \cs18\v\f1\fs20\cf15\insrsid11417463\charrsid1985461 &#13;_x000a_MNU[OPTPROPOSALCOD][OPTPROPOSALCNS][OPTPROPOSALNLE]@CHOICE@CODEMNU}{\rtlch\fcs1 \af0 \ltrch\fcs0 \insrsid11417463\charrsid1985461 #}{\rtlch\fcs1 \af0 \ltrch\fcs0 \cs17\b0\v\f1\fs20\cf9\insrsid11417463\charrsid1985461 &lt;/DocAmend&gt;}{\rtlch\fcs1 \af0 &#13;_x000a_\ltrch\fcs0 \insrsid11417463\charrsid1985461 &#13;_x000a_\par }\pard \ltrpar\s20\ql \li0\ri0\keepn\nowidctlpar\wrapdefault\aspalpha\aspnum\faauto\adjustright\rin0\lin0\itap0\pararsid10630121 {\rtlch\fcs1 \af0 \ltrch\fcs0 \cs17\b0\v\f1\fs20\cf9\insrsid11417463\charrsid1985461 &lt;Article&gt;}{\rtlch\fcs1 \af0 \ltrch\fcs0 &#13;_x000a_\insrsid11417463\charrsid1985461 #}{\rtlch\fcs1 \af1 \ltrch\fcs0 \cs18\v\f1\fs20\cf15\insrsid11417463\charrsid1985461 MNU[AMACTPARTYES][AMACTPARTNO]@CHOICE@AMACTMNU}{\rtlch\fcs1 \af0 \ltrch\fcs0 \insrsid11417463\charrsid1985461 #}{\rtlch\fcs1 \af0 &#13;_x000a_\ltrch\fcs0 \cs17\b0\v\f1\fs20\cf9\insrsid11417463\charrsid1985461 &lt;/Article&gt;}{\rtlch\fcs1 \af0 \ltrch\fcs0 \insrsid11417463\charrsid1985461 &#13;_x000a_\par }\pard\plain \ltrpar\ql \li0\ri0\keepn\widctlpar\wrapdefault\aspalpha\aspnum\faauto\adjustright\rin0\lin0\itap0\pararsid3744759 \rtlch\fcs1 \af0\afs20\alang1025 \ltrch\fcs0 \fs24\lang2057\langfe2057\cgrid\langnp2057\langfenp2057 {\rtlch\fcs1 \af0 &#13;_x000a_\ltrch\fcs0 \cs17\v\f1\fs20\cf9\insrsid11417463\charrsid1985461 &lt;DocAmend2&gt;&lt;OptDel&gt;}{\rtlch\fcs1 \af0 \ltrch\fcs0 \insrsid11417463\charrsid1985461 #}{\rtlch\fcs1 \af1 \ltrch\fcs0 \cs18\v\f1\fs20\cf15\insrsid11417463\charrsid1985461 &#13;_x000a_MNU[OPTNRACTYES][NOTAPP]@CHOICE@AMACTMNU}{\rtlch\fcs1 \af0 \ltrch\fcs0 \insrsid11417463\charrsid1985461 #}{\rtlch\fcs1 \af0 \ltrch\fcs0 \cs17\v\f1\fs20\cf9\insrsid11417463\charrsid1985461 &lt;/OptDel&gt;&lt;/DocAmend2&gt;}{\rtlch\fcs1 \af0 \ltrch\fcs0 &#13;_x000a_\insrsid11417463\charrsid1985461 &#13;_x000a_\par }\pard \ltrpar\ql \li0\ri0\widctlpar\wrapdefault\aspalpha\aspnum\faauto\adjustright\rin0\lin0\itap0\pararsid10158853 {\rtlch\fcs1 \af0 \ltrch\fcs0 \cs17\v\f1\fs20\cf9\insrsid11417463\charrsid1985461 &lt;Article2&gt;&lt;OptDel&gt;}{\rtlch\fcs1 \af0 \ltrch\fcs0 &#13;_x000a_\insrsid11417463\charrsid1985461 #}{\rtlch\fcs1 \af1 \ltrch\fcs0 \cs18\v\f1\fs20\cf15\insrsid11417463\charrsid1985461 MNU[OPTACTPARTYES][NOTAPP]@CHOICE@AMACTMNU}{\rtlch\fcs1 \af0 \ltrch\fcs0 \insrsid11417463\charrsid1985461 #}{\rtlch\fcs1 \af0 &#13;_x000a_\ltrch\fcs0 \cs17\v\f1\fs20\cf9\insrsid11417463\charrsid1985461 &lt;/OptDel&gt;&lt;/Article2&gt;}{\rtlch\fcs1 \af0 \ltrch\fcs0 \insrsid11417463\charrsid1985461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1417463\charrsid1985461 \cell }\pard\plain \ltrpar\ql \li0\ri0\widctlpar\intbl\wrapdefault\aspalpha\aspnum\faauto\adjustright\rin0\lin0 \rtlch\fcs1 &#13;_x000a_\af0\afs20\alang1025 \ltrch\fcs0 \fs24\lang2057\langfe2057\cgrid\langnp2057\langfenp2057 {\rtlch\fcs1 \af0 \ltrch\fcs0 \insrsid11417463\charrsid1985461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1417463\charrsid1985461 #}{\rtlch\fcs1 \af1 \ltrch\fcs0 \cs18\v\f1\fs20\cf15\insrsid11417463\charrsid1985461 MNU[OPTLEFTAMACT][LEFTPROP]@CHOICE@AMACTMNU}{\rtlch\fcs1 \af0 \ltrch\fcs0 \insrsid11417463\charrsid1985461 #\cell Amendment\cell &#13;_x000a_}\pard\plain \ltrpar\ql \li0\ri0\widctlpar\intbl\wrapdefault\aspalpha\aspnum\faauto\adjustright\rin0\lin0 \rtlch\fcs1 \af0\afs20\alang1025 \ltrch\fcs0 \fs24\lang2057\langfe2057\cgrid\langnp2057\langfenp2057 {\rtlch\fcs1 \af0 \ltrch\fcs0 &#13;_x000a_\insrsid11417463\charrsid1985461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1417463\charrsid1985461 ##\cell ##}{\rtlch\fcs1 \af0\afs24 \ltrch\fcs0 \insrsid11417463\charrsid1985461 \cell }\pard\plain \ltrpar\ql \li0\ri0\widctlpar\intbl\wrapdefault\aspalpha\aspnum\faauto\adjustright\rin0\lin0 \rtlch\fcs1 &#13;_x000a_\af0\afs20\alang1025 \ltrch\fcs0 \fs24\lang2057\langfe2057\cgrid\langnp2057\langfenp2057 {\rtlch\fcs1 \af0 \ltrch\fcs0 \insrsid11417463\charrsid1985461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1417463\charrsid1985461 Or. }{\rtlch\fcs1 \af0 \ltrch\fcs0 \cs17\v\f1\fs20\cf9\insrsid11417463\charrsid1985461 &lt;Original&gt;}{\rtlch\fcs1 \af0 \ltrch\fcs0 \insrsid11417463\charrsid1985461 #}{\rtlch\fcs1 \af1 \ltrch\fcs0 &#13;_x000a_\cs18\v\f1\fs20\cf15\insrsid11417463\charrsid1985461 KEY(MAIN/LANGMIN)sh@ORLANGMSG@}{\rtlch\fcs1 \af0 \ltrch\fcs0 \insrsid11417463\charrsid1985461 #}{\rtlch\fcs1 \af0 \ltrch\fcs0 \cs17\v\f1\fs20\cf9\insrsid11417463\charrsid1985461 &lt;/Original&gt;}{&#13;_x000a_\rtlch\fcs1 \af0 \ltrch\fcs0 \insrsid11417463\charrsid1985461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1417463\charrsid1985461 &lt;OptDel&gt;}{\rtlch\fcs1 \af0 \ltrch\fcs0 \insrsid11417463\charrsid1985461 #}{\rtlch\fcs1 \af1 \ltrch\fcs0 \cs18\v\f1\fs20\cf15\insrsid11417463\charrsid1985461 &#13;_x000a_MNU[CROSSREFNO][CROSSREFYES]@CHOICE@}{\rtlch\fcs1 \af0 \ltrch\fcs0 \insrsid11417463\charrsid1985461 #}{\rtlch\fcs1 \af0 \ltrch\fcs0 \cs17\i0\v\f1\fs20\cf9\insrsid11417463\charrsid1985461 &lt;/OptDel&gt;}{\rtlch\fcs1 \af0 \ltrch\fcs0 &#13;_x000a_\insrsid11417463\charrsid1985461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1417463\charrsid1985461 &lt;TitreJust&gt;}{\rtlch\fcs1 \af0 \ltrch\fcs0 \insrsid11417463\charrsid1985461 Justification}{\rtlch\fcs1 \af0 \ltrch\fcs0 &#13;_x000a_\cs17\i0\v\f1\fs20\cf9\insrsid11417463\charrsid1985461 &lt;/TitreJust&gt;}{\rtlch\fcs1 \af0 \ltrch\fcs0 \insrsid11417463\charrsid1985461 &#13;_x000a_\par }\pard\plain \ltrpar\s21\ql \li0\ri0\sa240\nowidctlpar\wrapdefault\aspalpha\aspnum\faauto\adjustright\rin0\lin0\itap0\pararsid16390444 \rtlch\fcs1 \af0\afs20\alang1025 \ltrch\fcs0 \i\fs24\lang2057\langfe2057\cgrid\langnp2057\langfenp2057 {\rtlch\fcs1 &#13;_x000a_\af0 \ltrch\fcs0 \cs17\i0\v\f1\fs20\cf9\insrsid11417463\charrsid1985461 &lt;OptDelPrev&gt;}{\rtlch\fcs1 \af0 \ltrch\fcs0 \insrsid11417463\charrsid1985461 #}{\rtlch\fcs1 \af1 \ltrch\fcs0 \cs18\v\f1\fs20\cf15\insrsid11417463\charrsid1985461 &#13;_x000a_MNU[TEXTJUSTYES][TEXTJUSTNO]@CHOICE@}{\rtlch\fcs1 \af0 \ltrch\fcs0 \insrsid11417463\charrsid1985461 #}{\rtlch\fcs1 \af0 \ltrch\fcs0 \cs17\i0\v\f1\fs20\cf9\insrsid11417463\charrsid1985461 &lt;/OptDelPrev&gt;}{\rtlch\fcs1 \af0 \ltrch\fcs0 &#13;_x000a_\insrsid11417463\charrsid1985461 &#13;_x000a_\par }\pard\plain \ltrpar\ql \li0\ri0\widctlpar\wrapdefault\aspalpha\aspnum\faauto\adjustright\rin0\lin0\itap0\pararsid16324206 \rtlch\fcs1 \af0\afs20\alang1025 \ltrch\fcs0 \fs24\lang2057\langfe2057\cgrid\langnp2057\langfenp2057 {\rtlch\fcs1 \af0 \ltrch\fcs0 &#13;_x000a_\cs17\v\f1\fs20\cf9\insrsid11417463\charrsid198546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81&#13;_x000a_50e307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70\fbidi \froman\fcharset238\fprq2 Cambria Math CE;}{\f71\fbidi \froman\fcharset204\fprq2 Cambria Math Cyr;}&#13;_x000a_{\f73\fbidi \froman\fcharset161\fprq2 Cambria Math Greek;}{\f74\fbidi \froman\fcharset162\fprq2 Cambria Math Tur;}{\f77\fbidi \froman\fcharset186\fprq2 Cambria Math Baltic;}{\f7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11912 HideTWBExt;}{\*\cs18 \additive \v\f1\fs20\cf15 &#13;_x000a_\spriority0 \styrsid2111912 HideTWBInt;}{\s19\ql \li0\ri0\sa120\nowidctlpar\wrapdefault\aspalpha\aspnum\faauto\adjustright\rin0\lin0\itap0 \rtlch\fcs1 \af0\afs20\alang1025 \ltrch\fcs0 \fs24\lang2057\langfe2057\cgrid\langnp2057\langfenp2057 &#13;_x000a_\sbasedon0 \snext19 \spriority0 \styrsid2111912 Normal6a;}{\s20\ql \li0\ri0\nowidctlpar\wrapdefault\aspalpha\aspnum\faauto\adjustright\rin0\lin0\itap0 \rtlch\fcs1 \af0\afs20\alang1025 \ltrch\fcs0 \b\fs24\lang2057\langfe2057\cgrid\langnp2057\langfenp2057 &#13;_x000a_\sbasedon0 \snext20 \spriority0 \styrsid2111912 NormalBold;}{\s21\ql \li0\ri0\sa240\nowidctlpar\wrapdefault\aspalpha\aspnum\faauto\adjustright\rin0\lin0\itap0 \rtlch\fcs1 \af0\afs20\alang1025 \ltrch\fcs0 &#13;_x000a_\i\fs24\lang2057\langfe2057\cgrid\langnp2057\langfenp2057 \sbasedon0 \snext21 \spriority0 \styrsid2111912 AmJustText;}{\s22\qc \li0\ri0\sb240\sa240\nowidctlpar\wrapdefault\aspalpha\aspnum\faauto\adjustright\rin0\lin0\itap0 \rtlch\fcs1 &#13;_x000a_\af0\afs20\alang1025 \ltrch\fcs0 \i\fs24\lang2057\langfe2057\cgrid\langnp2057\langfenp2057 \sbasedon0 \snext22 \spriority0 \styrsid2111912 AmCrossRef;}{&#13;_x000a_\s23\qc \li0\ri0\sb240\sa240\keepn\nowidctlpar\wrapdefault\aspalpha\aspnum\faauto\adjustright\rin0\lin0\itap0 \rtlch\fcs1 \af0\afs20\alang1025 \ltrch\fcs0 \i\fs24\lang2057\langfe2057\cgrid\langnp2057\langfenp2057 &#13;_x000a_\sbasedon0 \snext21 \spriority0 \styrsid2111912 AmJustTitle;}{\s24\qr \li0\ri0\sb240\sa240\nowidctlpar\wrapdefault\aspalpha\aspnum\faauto\adjustright\rin0\lin0\itap0 \rtlch\fcs1 \af0\afs20\alang1025 \ltrch\fcs0 &#13;_x000a_\fs24\lang2057\langfe2057\cgrid\langnp2057\langfenp2057 \sbasedon0 \snext24 \spriority0 \styrsid2111912 AmOrLang;}{\s25\qc \li0\ri0\sa240\nowidctlpar\wrapdefault\aspalpha\aspnum\faauto\adjustright\rin0\lin0\itap0 \rtlch\fcs1 \af0\afs20\alang1025 &#13;_x000a_\ltrch\fcs0 \i\fs24\lang2057\langfe2057\cgrid\langnp2057\langfenp2057 \sbasedon0 \snext25 \spriority0 \styrsid2111912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111912 AmNumberTabs;}}{\*\rsidtbl \rsid24658\rsid223860\rsid735077\rsid1718133\rsid2111912\rsid2892074\rsid3565327\rsid4666813\rsid6641733&#13;_x000a_\rsid7823322\rsid9636012\rsid10052160\rsid10377208\rsid11215221\rsid11549030\rsid12154954\rsid14382809\rsid14424199\rsid15204470\rsid15285974\rsid15950462\rsid15992084\rsid16324206\rsid16662270}{\mmathPr\mmathFont34\mbrkBin0\mbrkBinSub0\msmallFrac0&#13;_x000a_\mdispDef1\mlMargin0\mrMargin0\mdefJc1\mwrapIndent1440\mintLim0\mnaryLim1}{\info{\author ABATZIS Despina}{\operator ABATZIS Despina}{\creatim\yr2026\mo9\dy29\hr14\min53}{\revtim\yr2026\mo9\dy29\hr14\min53}{\version1}{\edmins0}{\nofpages1}{\nofwords130}&#13;_x000a_{\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11912\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5992084 \chftnsep &#13;_x000a_\par }}{\*\ftnsepc \ltrpar \pard\plain \ltrpar\ql \li0\ri0\widctlpar\wrapdefault\aspalpha\aspnum\faauto\adjustright\rin0\lin0\itap0 \rtlch\fcs1 \af0\afs20\alang1025 \ltrch\fcs0 \fs24\lang2057\langfe2057\cgrid\langnp2057\langfenp2057 {\rtlch\fcs1 \af0 &#13;_x000a_\ltrch\fcs0 \insrsid15992084 \chftnsepc &#13;_x000a_\par }}{\*\aftnsep \ltrpar \pard\plain \ltrpar\ql \li0\ri0\widctlpar\wrapdefault\aspalpha\aspnum\faauto\adjustright\rin0\lin0\itap0 \rtlch\fcs1 \af0\afs20\alang1025 \ltrch\fcs0 \fs24\lang2057\langfe2057\cgrid\langnp2057\langfenp2057 {\rtlch\fcs1 \af0 &#13;_x000a_\ltrch\fcs0 \insrsid15992084 \chftnsep &#13;_x000a_\par }}{\*\aftnsepc \ltrpar \pard\plain \ltrpar\ql \li0\ri0\widctlpar\wrapdefault\aspalpha\aspnum\faauto\adjustright\rin0\lin0\itap0 \rtlch\fcs1 \af0\afs20\alang1025 \ltrch\fcs0 \fs24\lang2057\langfe2057\cgrid\langnp2057\langfenp2057 {\rtlch\fcs1 \af0 &#13;_x000a_\ltrch\fcs0 \insrsid159920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4549950 \rtlch\fcs1 &#13;_x000a_\af0\afs20\alang1025 \ltrch\fcs0 \b\fs24\lang2057\langfe2057\cgrid\langnp2057\langfenp2057 {\rtlch\fcs1 \af0 \ltrch\fcs0 \cs17\b0\v\f1\fs20\cf9\insrsid2111912\charrsid1985461 {\*\bkmkstart restart}&lt;}{\rtlch\fcs1 \af0 \ltrch\fcs0 &#13;_x000a_\cs17\b0\v\f1\fs20\cf9\insrsid2111912 Amend}{\rtlch\fcs1 \af0 \ltrch\fcs0 \cs17\b0\v\f1\fs20\cf9\insrsid2111912\charrsid1985461 &gt;}{\rtlch\fcs1 \af0 \ltrch\fcs0 \insrsid2111912\charrsid1985461 Amendment\tab \tab }{\rtlch\fcs1 \af0 \ltrch\fcs0 &#13;_x000a_\cs17\b0\v\f1\fs20\cf9\insrsid2111912\charrsid1985461 &lt;}{\rtlch\fcs1 \af0 \ltrch\fcs0 \cs17\b0\v\f1\fs20\cf9\insrsid2111912 NumAm&gt;}{\rtlch\fcs1 \af0 \ltrch\fcs0 \insrsid2111912\charrsid1985461 #}{\rtlch\fcs1 \af1 \ltrch\fcs0 &#13;_x000a_\cs18\v\f1\fs20\cf15\insrsid2111912\charrsid1985461 ENMIENDA@NRAM@}{\rtlch\fcs1 \af0 \ltrch\fcs0 \insrsid2111912\charrsid1985461 #}{\rtlch\fcs1 \af0 \ltrch\fcs0 \cs17\b0\v\f1\fs20\cf9\insrsid2111912\charrsid1985461 &lt;/}{\rtlch\fcs1 \af0 \ltrch\fcs0 &#13;_x000a_\cs17\b0\v\f1\fs20\cf9\insrsid2111912 NumAm&gt;}{\rtlch\fcs1 \af0 \ltrch\fcs0 \insrsid2111912\charrsid1985461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2111912\charrsid1985461 &lt;RepeatBlock-By&gt;}{\rtlch\fcs1 \af0 \ltrch\fcs0 \insrsid2111912\charrsid1985461 #}{\rtlch\fcs1 \af1 \ltrch\fcs0 &#13;_x000a_\cs18\v\f1\fs20\cf15\insrsid2111912\charrsid1985461 (MOD@InsideLoop()}{\rtlch\fcs1 \af0 \ltrch\fcs0 \insrsid2111912\charrsid1985461 ##}{\rtlch\fcs1 \af1 \ltrch\fcs0 \cs18\v\f1\fs20\cf15\insrsid2111912\charrsid1985461 &gt;&gt;&gt;@[ZMEMBERSMSG]@}{\rtlch\fcs1 \af0 &#13;_x000a_\ltrch\fcs0 \insrsid2111912\charrsid1985461 #}{\rtlch\fcs1 \af0 \ltrch\fcs0 \cs17\b0\v\f1\fs20\cf9\lang1024\langfe1024\noproof\insrsid2111912\charrsid1985461 &lt;Members&gt;}{\rtlch\fcs1 \af0 \ltrch\fcs0 \insrsid2111912\charrsid1985461 #}{\rtlch\fcs1 \af1 &#13;_x000a_\ltrch\fcs0 \cs18\v\f1\fs20\cf15\insrsid2111912\charrsid1985461 (MOD@InsideLoop(\'a7)}{\rtlch\fcs1 \af0 \ltrch\fcs0 \insrsid2111912\charrsid1985461 #}{\rtlch\fcs1 \af0 \ltrch\fcs0 \cf10\insrsid2111912\charrsid4549950 \u9668\'3f}{\rtlch\fcs1 \af0 &#13;_x000a_\ltrch\fcs0 \insrsid2111912\charrsid1985461 #}{\rtlch\fcs1 \af1 \ltrch\fcs0 \cs18\v\f1\fs20\cf15\insrsid2111912\charrsid1985461 TVTMEMBERS\'a7@MEMBERS@}{\rtlch\fcs1 \af0 \ltrch\fcs0 \insrsid2111912\charrsid1985461 #}{\rtlch\fcs1 \af0 \ltrch\fcs0 &#13;_x000a_\cf10\insrsid2111912\charrsid4549950 \u9658\'3f}{\rtlch\fcs1 \af0 \ltrch\fcs0 \cs17\b0\v\f1\fs20\cf9\lang1024\langfe1024\noproof\insrsid2111912\charrsid1985461 &lt;/Members&gt;}{\rtlch\fcs1 \af0 \ltrch\fcs0 \insrsid2111912\charrsid1985461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2111912\charrsid1985461 &lt;AuNomDe&gt;&lt;OptDel&gt;}{\rtlch\fcs1 \af0 \ltrch\fcs0 \insrsid2111912\charrsid1985461 #}{\rtlch\fcs1 \af1 \ltrch\fcs0 \cs18\v\f1\fs20\cf15\insrsid2111912\charrsid1985461 &#13;_x000a_MNU[ONBEHALFYES][NOTAPP]@CHOICE@}{\rtlch\fcs1 \af0 \ltrch\fcs0 \insrsid2111912\charrsid1985461 #}{\rtlch\fcs1 \af0 \ltrch\fcs0 \cs17\v\f1\fs20\cf9\lang1024\langfe1024\noproof\insrsid2111912\charrsid1985461 &lt;/OptDel&gt;&lt;/AuNomDe&gt;}{\rtlch\fcs1 \af0 &#13;_x000a_\ltrch\fcs0 \insrsid2111912\charrsid1985461 &#13;_x000a_\par &lt;&lt;&lt;}{\rtlch\fcs1 \af0 \ltrch\fcs0 \cs17\v\f1\fs20\cf9\lang1024\langfe1024\noproof\insrsid2111912\charrsid1985461 &lt;/RepeatBlock-By&gt;}{\rtlch\fcs1 \af0 \ltrch\fcs0 \insrsid2111912\charrsid1985461 &#13;_x000a_\par }\pard\plain \ltrpar\s20\ql \li0\ri0\nowidctlpar\wrapdefault\aspalpha\aspnum\faauto\adjustright\rin0\lin0\itap0\pararsid5976803 \rtlch\fcs1 \af0\afs20\alang1025 \ltrch\fcs0 \b\fs24\lang2057\langfe2057\cgrid\langnp2057\langfenp2057 {\rtlch\fcs1 \af0 &#13;_x000a_\ltrch\fcs0 \cs17\b0\v\f1\fs20\cf9\insrsid2111912\charrsid1985461 &lt;DocAmend&gt;}{\rtlch\fcs1 \af0 \ltrch\fcs0 \insrsid2111912\charrsid1985461 #}{\rtlch\fcs1 \af1 \ltrch\fcs0 \cs18\v\f1\fs20\cf15\insrsid2111912\charrsid1985461 &#13;_x000a_MNU[OPTPROPOSALCOD][OPTPROPOSALCNS][OPTPROPOSALNLE]@CHOICE@CODEMNU}{\rtlch\fcs1 \af0 \ltrch\fcs0 \insrsid2111912\charrsid1985461 #}{\rtlch\fcs1 \af0 \ltrch\fcs0 \cs17\b0\v\f1\fs20\cf9\insrsid2111912\charrsid1985461 &lt;/DocAmend&gt;}{\rtlch\fcs1 \af0 &#13;_x000a_\ltrch\fcs0 \insrsid2111912\charrsid1985461 &#13;_x000a_\par }\pard \ltrpar\s20\ql \li0\ri0\keepn\nowidctlpar\wrapdefault\aspalpha\aspnum\faauto\adjustright\rin0\lin0\itap0\pararsid10630121 {\rtlch\fcs1 \af0 \ltrch\fcs0 \cs17\b0\v\f1\fs20\cf9\insrsid2111912\charrsid1985461 &lt;Article&gt;}{\rtlch\fcs1 \af0 \ltrch\fcs0 &#13;_x000a_\insrsid2111912\charrsid1985461 #}{\rtlch\fcs1 \af1 \ltrch\fcs0 \cs18\v\f1\fs20\cf15\insrsid2111912\charrsid1985461 MNU[AMACTPARTYES][AMACTPARTNO]@CHOICE@AMACTMNU}{\rtlch\fcs1 \af0 \ltrch\fcs0 \insrsid2111912\charrsid1985461 #}{\rtlch\fcs1 \af0 &#13;_x000a_\ltrch\fcs0 \cs17\b0\v\f1\fs20\cf9\insrsid2111912\charrsid1985461 &lt;/Article&gt;}{\rtlch\fcs1 \af0 \ltrch\fcs0 \insrsid2111912\charrsid1985461 &#13;_x000a_\par }\pard\plain \ltrpar\ql \li0\ri0\keepn\widctlpar\wrapdefault\aspalpha\aspnum\faauto\adjustright\rin0\lin0\itap0\pararsid3744759 \rtlch\fcs1 \af0\afs20\alang1025 \ltrch\fcs0 \fs24\lang2057\langfe2057\cgrid\langnp2057\langfenp2057 {\rtlch\fcs1 \af0 &#13;_x000a_\ltrch\fcs0 \cs17\v\f1\fs20\cf9\insrsid2111912\charrsid1985461 &lt;DocAmend2&gt;&lt;OptDel&gt;}{\rtlch\fcs1 \af0 \ltrch\fcs0 \insrsid2111912\charrsid1985461 #}{\rtlch\fcs1 \af1 \ltrch\fcs0 \cs18\v\f1\fs20\cf15\insrsid2111912\charrsid1985461 &#13;_x000a_MNU[OPTNRACTYES][NOTAPP]@CHOICE@AMACTMNU}{\rtlch\fcs1 \af0 \ltrch\fcs0 \insrsid2111912\charrsid1985461 #}{\rtlch\fcs1 \af0 \ltrch\fcs0 \cs17\v\f1\fs20\cf9\insrsid2111912\charrsid1985461 &lt;/OptDel&gt;&lt;/DocAmend2&gt;}{\rtlch\fcs1 \af0 \ltrch\fcs0 &#13;_x000a_\insrsid2111912\charrsid1985461 &#13;_x000a_\par }\pard \ltrpar\ql \li0\ri0\widctlpar\wrapdefault\aspalpha\aspnum\faauto\adjustright\rin0\lin0\itap0\pararsid10158853 {\rtlch\fcs1 \af0 \ltrch\fcs0 \cs17\v\f1\fs20\cf9\insrsid2111912\charrsid1985461 &lt;Article2&gt;&lt;OptDel&gt;}{\rtlch\fcs1 \af0 \ltrch\fcs0 &#13;_x000a_\insrsid2111912\charrsid1985461 #}{\rtlch\fcs1 \af1 \ltrch\fcs0 \cs18\v\f1\fs20\cf15\insrsid2111912\charrsid1985461 MNU[OPTACTPARTYES][NOTAPP]@CHOICE@AMACTMNU}{\rtlch\fcs1 \af0 \ltrch\fcs0 \insrsid2111912\charrsid1985461 #}{\rtlch\fcs1 \af0 \ltrch\fcs0 &#13;_x000a_\cs17\v\f1\fs20\cf9\insrsid2111912\charrsid1985461 &lt;/OptDel&gt;&lt;/Article2&gt;}{\rtlch\fcs1 \af0 \ltrch\fcs0 \insrsid2111912\charrsid1985461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2111912\charrsid1985461 \cell }\pard\plain \ltrpar\ql \li0\ri0\widctlpar\intbl\wrapdefault\aspalpha\aspnum\faauto\adjustright\rin0\lin0 \rtlch\fcs1 &#13;_x000a_\af0\afs20\alang1025 \ltrch\fcs0 \fs24\lang2057\langfe2057\cgrid\langnp2057\langfenp2057 {\rtlch\fcs1 \af0 \ltrch\fcs0 \insrsid2111912\charrsid1985461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2111912\charrsid1985461 #}{\rtlch\fcs1 \af1 \ltrch\fcs0 \cs18\v\f1\fs20\cf15\insrsid2111912\charrsid1985461 MNU[OPTLEFTAMACT][LEFTPROP]@CHOICE@AMACTMNU}{\rtlch\fcs1 \af0 \ltrch\fcs0 \insrsid2111912\charrsid1985461 #\cell Amendment\cell &#13;_x000a_}\pard\plain \ltrpar\ql \li0\ri0\widctlpar\intbl\wrapdefault\aspalpha\aspnum\faauto\adjustright\rin0\lin0 \rtlch\fcs1 \af0\afs20\alang1025 \ltrch\fcs0 \fs24\lang2057\langfe2057\cgrid\langnp2057\langfenp2057 {\rtlch\fcs1 \af0 \ltrch\fcs0 &#13;_x000a_\insrsid2111912\charrsid1985461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2111912\charrsid1985461 ##\cell ##}{\rtlch\fcs1 \af0\afs24 \ltrch\fcs0 \insrsid2111912\charrsid1985461 \cell }\pard\plain \ltrpar\ql \li0\ri0\widctlpar\intbl\wrapdefault\aspalpha\aspnum\faauto\adjustright\rin0\lin0 \rtlch\fcs1 &#13;_x000a_\af0\afs20\alang1025 \ltrch\fcs0 \fs24\lang2057\langfe2057\cgrid\langnp2057\langfenp2057 {\rtlch\fcs1 \af0 \ltrch\fcs0 \insrsid2111912\charrsid1985461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2111912\charrsid1985461 Or. }{\rtlch\fcs1 \af0 \ltrch\fcs0 \cs17\v\f1\fs20\cf9\insrsid2111912\charrsid1985461 &lt;Original&gt;}{\rtlch\fcs1 \af0 \ltrch\fcs0 \insrsid2111912\charrsid1985461 #}{\rtlch\fcs1 \af1 \ltrch\fcs0 &#13;_x000a_\cs18\v\f1\fs20\cf15\insrsid2111912\charrsid1985461 KEY(MAIN/LANGMIN)sh@ORLANGMSG@}{\rtlch\fcs1 \af0 \ltrch\fcs0 \insrsid2111912\charrsid1985461 #}{\rtlch\fcs1 \af0 \ltrch\fcs0 \cs17\v\f1\fs20\cf9\insrsid2111912\charrsid1985461 &lt;/Original&gt;}{\rtlch\fcs1 &#13;_x000a_\af0 \ltrch\fcs0 \insrsid2111912\charrsid1985461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2111912\charrsid1985461 &lt;OptDel&gt;}{\rtlch\fcs1 \af0 \ltrch\fcs0 \insrsid2111912\charrsid1985461 #}{\rtlch\fcs1 \af1 \ltrch\fcs0 \cs18\v\f1\fs20\cf15\insrsid2111912\charrsid1985461 &#13;_x000a_MNU[CROSSREFNO][CROSSREFYES]@CHOICE@}{\rtlch\fcs1 \af0 \ltrch\fcs0 \insrsid2111912\charrsid1985461 #}{\rtlch\fcs1 \af0 \ltrch\fcs0 \cs17\i0\v\f1\fs20\cf9\insrsid2111912\charrsid1985461 &lt;/OptDel&gt;}{\rtlch\fcs1 \af0 \ltrch\fcs0 &#13;_x000a_\insrsid2111912\charrsid1985461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2111912\charrsid1985461 &lt;TitreJust&gt;}{\rtlch\fcs1 \af0 \ltrch\fcs0 \insrsid2111912\charrsid1985461 Justification}{\rtlch\fcs1 \af0 \ltrch\fcs0 \cs17\i0\v\f1\fs20\cf9\insrsid2111912\charrsid1985461 &#13;_x000a_&lt;/TitreJust&gt;}{\rtlch\fcs1 \af0 \ltrch\fcs0 \insrsid2111912\charrsid1985461 &#13;_x000a_\par }\pard\plain \ltrpar\s21\ql \li0\ri0\sa240\nowidctlpar\wrapdefault\aspalpha\aspnum\faauto\adjustright\rin0\lin0\itap0\pararsid16390444 \rtlch\fcs1 \af0\afs20\alang1025 \ltrch\fcs0 \i\fs24\lang2057\langfe2057\cgrid\langnp2057\langfenp2057 {\rtlch\fcs1 &#13;_x000a_\af0 \ltrch\fcs0 \cs17\i0\v\f1\fs20\cf9\insrsid2111912\charrsid1985461 &lt;OptDelPrev&gt;}{\rtlch\fcs1 \af0 \ltrch\fcs0 \insrsid2111912\charrsid1985461 #}{\rtlch\fcs1 \af1 \ltrch\fcs0 \cs18\v\f1\fs20\cf15\insrsid2111912\charrsid1985461 &#13;_x000a_MNU[TEXTJUSTYES][TEXTJUSTNO]@CHOICE@}{\rtlch\fcs1 \af0 \ltrch\fcs0 \insrsid2111912\charrsid1985461 #}{\rtlch\fcs1 \af0 \ltrch\fcs0 \cs17\i0\v\f1\fs20\cf9\insrsid2111912\charrsid1985461 &lt;/OptDelPrev&gt;}{\rtlch\fcs1 \af0 \ltrch\fcs0 &#13;_x000a_\insrsid2111912\charrsid1985461 &#13;_x000a_\par }\pard\plain \ltrpar\ql \li0\ri0\widctlpar\wrapdefault\aspalpha\aspnum\faauto\adjustright\rin0\lin0\itap0\pararsid16324206 \rtlch\fcs1 \af0\afs20\alang1025 \ltrch\fcs0 \fs24\lang2057\langfe2057\cgrid\langnp2057\langfenp2057 {\rtlch\fcs1 \af0 \ltrch\fcs0 &#13;_x000a_\cs17\v\f1\fs20\cf9\insrsid2111912\charrsid1985461 &lt;/}{\rtlch\fcs1 \af0 \ltrch\fcs0 \cs17\v\f1\fs20\cf9\insrsid2111912 Amend}{\rtlch\fcs1 \af0 \ltrch\fcs0 \cs17\v\f1\fs20\cf9\insrsid2111912\charrsid1985461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4d&#13;_x000a_948f11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1"/>
    <w:docVar w:name="TVTACTPART" w:val="Annex I – table – row xx"/>
    <w:docVar w:name="TVTAMACTPART" w:val="xxx"/>
    <w:docVar w:name="TVTMEMBERS1" w:val="Peter Liese"/>
    <w:docVar w:name="TXTAUTHOR" w:val="Peter Liese"/>
    <w:docVar w:name="TXTLANGUE" w:val="EN"/>
    <w:docVar w:name="TXTLANGUEMIN" w:val="en"/>
    <w:docVar w:name="TXTNRC" w:val="0188/2026"/>
    <w:docVar w:name="TXTNRCOM" w:val="(2026)0616"/>
    <w:docVar w:name="TXTNRDIR" w:val="xxx"/>
    <w:docVar w:name="TXTNRFIRSTAM" w:val="3198"/>
    <w:docVar w:name="TXTNRLASTAM" w:val="3266"/>
    <w:docVar w:name="TXTNRPE" w:val="796.250"/>
    <w:docVar w:name="TXTNRPE2" w:val="791.996"/>
    <w:docVar w:name="TXTNRPROC" w:val="2026/0212(COD)"/>
    <w:docVar w:name="TXTPEorAP" w:val="PE"/>
    <w:docVar w:name="TXTROUTE" w:val="AM\1351590EN.docx"/>
    <w:docVar w:name="TXTTITLE" w:val="Proposal for a Directive of the European Parliament and of the Council amending Directive 2003/87/EC and Decision (EU) 2015/1814 as regards driving competitiveness and cost-effective decarbonisat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4E8E96C-C198-4564-95C5-3908B09F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rsid w:val="00A52102"/>
    <w:pPr>
      <w:spacing w:after="120"/>
      <w:jc w:val="both"/>
    </w:pPr>
    <w:rPr>
      <w:noProof/>
      <w:szCs w:val="24"/>
      <w:lang w:val="en-IE" w:eastAsia="en-IE"/>
    </w:r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link w:val="NormalBold"/>
    <w:locked/>
    <w:rsid w:val="00FB22E9"/>
    <w:rPr>
      <w:b/>
      <w:sz w:val="24"/>
    </w:rPr>
  </w:style>
  <w:style w:type="paragraph" w:customStyle="1" w:styleId="Default">
    <w:name w:val="Default"/>
    <w:rsid w:val="00C16466"/>
    <w:pPr>
      <w:autoSpaceDE w:val="0"/>
      <w:autoSpaceDN w:val="0"/>
      <w:adjustRightInd w:val="0"/>
    </w:pPr>
    <w:rPr>
      <w:rFonts w:eastAsiaTheme="minorHAnsi"/>
      <w:color w:val="000000"/>
      <w:sz w:val="24"/>
      <w:szCs w:val="24"/>
      <w:lang w:val="en-IE" w:eastAsia="en-US"/>
      <w14:ligatures w14:val="standardContextual"/>
    </w:rPr>
  </w:style>
  <w:style w:type="paragraph" w:styleId="Footer">
    <w:name w:val="footer"/>
    <w:basedOn w:val="Normal"/>
    <w:link w:val="FooterChar"/>
    <w:semiHidden/>
    <w:rsid w:val="00C4582A"/>
    <w:pPr>
      <w:tabs>
        <w:tab w:val="center" w:pos="4513"/>
        <w:tab w:val="right" w:pos="9026"/>
      </w:tabs>
    </w:pPr>
  </w:style>
  <w:style w:type="character" w:customStyle="1" w:styleId="FooterChar">
    <w:name w:val="Footer Char"/>
    <w:basedOn w:val="DefaultParagraphFont"/>
    <w:link w:val="Footer"/>
    <w:semiHidden/>
    <w:rsid w:val="00C4582A"/>
    <w:rPr>
      <w:sz w:val="24"/>
    </w:rPr>
  </w:style>
  <w:style w:type="character" w:customStyle="1" w:styleId="Normal6Char">
    <w:name w:val="Normal6 Char"/>
    <w:link w:val="Normal6"/>
    <w:locked/>
    <w:rsid w:val="00C266EE"/>
    <w:rPr>
      <w:sz w:val="24"/>
      <w:lang w:val="fr-FR"/>
    </w:rPr>
  </w:style>
  <w:style w:type="paragraph" w:customStyle="1" w:styleId="Normal6">
    <w:name w:val="Normal6"/>
    <w:basedOn w:val="Normal"/>
    <w:link w:val="Normal6Char"/>
    <w:rsid w:val="00C266EE"/>
    <w:pPr>
      <w:spacing w:after="120"/>
    </w:pPr>
    <w:rPr>
      <w:lang w:val="fr-FR"/>
    </w:rPr>
  </w:style>
  <w:style w:type="paragraph" w:customStyle="1" w:styleId="ColumnHeading">
    <w:name w:val="ColumnHeading"/>
    <w:basedOn w:val="Normal"/>
    <w:rsid w:val="00C266EE"/>
    <w:pPr>
      <w:spacing w:after="240"/>
      <w:jc w:val="center"/>
    </w:pPr>
    <w:rPr>
      <w:i/>
      <w:lang w:val="fr-FR"/>
    </w:rPr>
  </w:style>
  <w:style w:type="paragraph" w:styleId="CommentText">
    <w:name w:val="annotation text"/>
    <w:basedOn w:val="Normal"/>
    <w:link w:val="CommentTextChar"/>
    <w:unhideWhenUsed/>
    <w:rsid w:val="0044487E"/>
    <w:rPr>
      <w:sz w:val="20"/>
    </w:rPr>
  </w:style>
  <w:style w:type="character" w:customStyle="1" w:styleId="CommentTextChar">
    <w:name w:val="Comment Text Char"/>
    <w:basedOn w:val="DefaultParagraphFont"/>
    <w:link w:val="CommentText"/>
    <w:rsid w:val="0044487E"/>
  </w:style>
  <w:style w:type="character" w:styleId="CommentReference">
    <w:name w:val="annotation reference"/>
    <w:basedOn w:val="DefaultParagraphFont"/>
    <w:unhideWhenUsed/>
    <w:rsid w:val="0044487E"/>
    <w:rPr>
      <w:sz w:val="16"/>
      <w:szCs w:val="16"/>
    </w:rPr>
  </w:style>
  <w:style w:type="paragraph" w:styleId="CommentSubject">
    <w:name w:val="annotation subject"/>
    <w:basedOn w:val="CommentText"/>
    <w:next w:val="CommentText"/>
    <w:link w:val="CommentSubjectChar"/>
    <w:semiHidden/>
    <w:unhideWhenUsed/>
    <w:rsid w:val="00D650C1"/>
    <w:rPr>
      <w:b/>
      <w:bCs/>
    </w:rPr>
  </w:style>
  <w:style w:type="character" w:customStyle="1" w:styleId="CommentSubjectChar">
    <w:name w:val="Comment Subject Char"/>
    <w:basedOn w:val="CommentTextChar"/>
    <w:link w:val="CommentSubject"/>
    <w:semiHidden/>
    <w:rsid w:val="00D650C1"/>
    <w:rPr>
      <w:b/>
      <w:bCs/>
    </w:rPr>
  </w:style>
  <w:style w:type="character" w:customStyle="1" w:styleId="Heading1Char">
    <w:name w:val="Heading 1 Char"/>
    <w:basedOn w:val="DefaultParagraphFont"/>
    <w:link w:val="Heading1"/>
    <w:rsid w:val="00ED3FC9"/>
    <w:rPr>
      <w:rFonts w:ascii="Arial" w:hAnsi="Arial"/>
      <w:b/>
      <w:kern w:val="28"/>
      <w:sz w:val="28"/>
    </w:rPr>
  </w:style>
  <w:style w:type="character" w:customStyle="1" w:styleId="Heading2Char">
    <w:name w:val="Heading 2 Char"/>
    <w:basedOn w:val="DefaultParagraphFont"/>
    <w:link w:val="Heading2"/>
    <w:semiHidden/>
    <w:rsid w:val="00ED3FC9"/>
    <w:rPr>
      <w:rFonts w:ascii="Arial" w:hAnsi="Arial"/>
      <w:b/>
      <w:i/>
      <w:sz w:val="24"/>
    </w:rPr>
  </w:style>
  <w:style w:type="character" w:customStyle="1" w:styleId="Heading3Char">
    <w:name w:val="Heading 3 Char"/>
    <w:basedOn w:val="DefaultParagraphFont"/>
    <w:link w:val="Heading3"/>
    <w:semiHidden/>
    <w:rsid w:val="00ED3FC9"/>
    <w:rPr>
      <w:rFonts w:ascii="Arial" w:hAnsi="Arial"/>
      <w:sz w:val="24"/>
    </w:rPr>
  </w:style>
  <w:style w:type="character" w:customStyle="1" w:styleId="Heading4Char">
    <w:name w:val="Heading 4 Char"/>
    <w:basedOn w:val="DefaultParagraphFont"/>
    <w:link w:val="Heading4"/>
    <w:semiHidden/>
    <w:rsid w:val="00ED3FC9"/>
    <w:rPr>
      <w:rFonts w:ascii="Arial" w:hAnsi="Arial"/>
      <w:b/>
      <w:sz w:val="24"/>
    </w:rPr>
  </w:style>
  <w:style w:type="character" w:customStyle="1" w:styleId="Heading5Char">
    <w:name w:val="Heading 5 Char"/>
    <w:basedOn w:val="DefaultParagraphFont"/>
    <w:link w:val="Heading5"/>
    <w:semiHidden/>
    <w:rsid w:val="00ED3FC9"/>
    <w:rPr>
      <w:sz w:val="22"/>
    </w:rPr>
  </w:style>
  <w:style w:type="character" w:customStyle="1" w:styleId="Heading6Char">
    <w:name w:val="Heading 6 Char"/>
    <w:basedOn w:val="DefaultParagraphFont"/>
    <w:link w:val="Heading6"/>
    <w:semiHidden/>
    <w:rsid w:val="00ED3FC9"/>
    <w:rPr>
      <w:i/>
      <w:sz w:val="22"/>
    </w:rPr>
  </w:style>
  <w:style w:type="character" w:customStyle="1" w:styleId="Heading7Char">
    <w:name w:val="Heading 7 Char"/>
    <w:basedOn w:val="DefaultParagraphFont"/>
    <w:link w:val="Heading7"/>
    <w:semiHidden/>
    <w:rsid w:val="00ED3FC9"/>
    <w:rPr>
      <w:rFonts w:ascii="Arial" w:hAnsi="Arial"/>
      <w:sz w:val="24"/>
    </w:rPr>
  </w:style>
  <w:style w:type="character" w:customStyle="1" w:styleId="Heading8Char">
    <w:name w:val="Heading 8 Char"/>
    <w:basedOn w:val="DefaultParagraphFont"/>
    <w:link w:val="Heading8"/>
    <w:semiHidden/>
    <w:rsid w:val="00ED3FC9"/>
    <w:rPr>
      <w:rFonts w:ascii="Arial" w:hAnsi="Arial"/>
      <w:i/>
      <w:sz w:val="24"/>
    </w:rPr>
  </w:style>
  <w:style w:type="character" w:customStyle="1" w:styleId="Heading9Char">
    <w:name w:val="Heading 9 Char"/>
    <w:basedOn w:val="DefaultParagraphFont"/>
    <w:link w:val="Heading9"/>
    <w:semiHidden/>
    <w:rsid w:val="00ED3FC9"/>
    <w:rPr>
      <w:rFonts w:ascii="Arial" w:hAnsi="Arial"/>
      <w:b/>
      <w:i/>
      <w:sz w:val="18"/>
    </w:rPr>
  </w:style>
  <w:style w:type="paragraph" w:customStyle="1" w:styleId="msonormal">
    <w:name w:val="msonormal"/>
    <w:basedOn w:val="Normal"/>
    <w:rsid w:val="00ED3FC9"/>
    <w:pPr>
      <w:widowControl/>
      <w:spacing w:before="100" w:beforeAutospacing="1" w:after="100" w:afterAutospacing="1"/>
    </w:pPr>
    <w:rPr>
      <w:szCs w:val="24"/>
    </w:rPr>
  </w:style>
  <w:style w:type="paragraph" w:styleId="ListNumber2">
    <w:name w:val="List Number 2"/>
    <w:basedOn w:val="Normal"/>
    <w:unhideWhenUsed/>
    <w:rsid w:val="00ED3FC9"/>
    <w:pPr>
      <w:widowControl/>
      <w:numPr>
        <w:numId w:val="41"/>
      </w:numPr>
      <w:tabs>
        <w:tab w:val="clear" w:pos="1560"/>
      </w:tabs>
      <w:spacing w:before="120" w:after="120"/>
      <w:ind w:left="0" w:firstLine="0"/>
      <w:jc w:val="both"/>
    </w:pPr>
    <w:rPr>
      <w:szCs w:val="22"/>
      <w:lang w:val="fr-FR"/>
    </w:rPr>
  </w:style>
  <w:style w:type="paragraph" w:styleId="ListParagraph">
    <w:name w:val="List Paragraph"/>
    <w:basedOn w:val="Normal"/>
    <w:uiPriority w:val="34"/>
    <w:qFormat/>
    <w:rsid w:val="00ED3FC9"/>
    <w:pPr>
      <w:ind w:left="720"/>
      <w:contextualSpacing/>
    </w:pPr>
  </w:style>
  <w:style w:type="paragraph" w:customStyle="1" w:styleId="ListNumber2Level2">
    <w:name w:val="List Number 2 (Level 2)"/>
    <w:basedOn w:val="Normal"/>
    <w:rsid w:val="00ED3FC9"/>
    <w:pPr>
      <w:widowControl/>
      <w:numPr>
        <w:ilvl w:val="1"/>
        <w:numId w:val="41"/>
      </w:numPr>
      <w:tabs>
        <w:tab w:val="num" w:pos="360"/>
        <w:tab w:val="clear" w:pos="2268"/>
      </w:tabs>
      <w:spacing w:before="120" w:after="120"/>
      <w:ind w:left="0" w:firstLine="0"/>
      <w:jc w:val="both"/>
    </w:pPr>
    <w:rPr>
      <w:szCs w:val="22"/>
      <w:lang w:val="fr-FR"/>
    </w:rPr>
  </w:style>
  <w:style w:type="paragraph" w:customStyle="1" w:styleId="ListNumber2Level3">
    <w:name w:val="List Number 2 (Level 3)"/>
    <w:basedOn w:val="Normal"/>
    <w:rsid w:val="00ED3FC9"/>
    <w:pPr>
      <w:widowControl/>
      <w:numPr>
        <w:ilvl w:val="2"/>
        <w:numId w:val="41"/>
      </w:numPr>
      <w:tabs>
        <w:tab w:val="num" w:pos="360"/>
        <w:tab w:val="clear" w:pos="2977"/>
      </w:tabs>
      <w:spacing w:before="120" w:after="120"/>
      <w:ind w:left="0" w:firstLine="0"/>
      <w:jc w:val="both"/>
    </w:pPr>
    <w:rPr>
      <w:szCs w:val="22"/>
      <w:lang w:val="fr-FR"/>
    </w:rPr>
  </w:style>
  <w:style w:type="paragraph" w:customStyle="1" w:styleId="ListNumber2Level4">
    <w:name w:val="List Number 2 (Level 4)"/>
    <w:basedOn w:val="Normal"/>
    <w:rsid w:val="00ED3FC9"/>
    <w:pPr>
      <w:widowControl/>
      <w:numPr>
        <w:ilvl w:val="3"/>
        <w:numId w:val="41"/>
      </w:numPr>
      <w:tabs>
        <w:tab w:val="num" w:pos="360"/>
        <w:tab w:val="clear" w:pos="3686"/>
      </w:tabs>
      <w:spacing w:before="120" w:after="120"/>
      <w:ind w:left="0" w:firstLine="0"/>
      <w:jc w:val="both"/>
    </w:pPr>
    <w:rPr>
      <w:szCs w:val="22"/>
      <w:lang w:val="fr-FR"/>
    </w:rPr>
  </w:style>
  <w:style w:type="paragraph" w:customStyle="1" w:styleId="ProjRap">
    <w:name w:val="ProjRap"/>
    <w:basedOn w:val="Normal"/>
    <w:rsid w:val="00ED3FC9"/>
    <w:pPr>
      <w:tabs>
        <w:tab w:val="right" w:pos="9356"/>
      </w:tabs>
    </w:pPr>
    <w:rPr>
      <w:b/>
      <w:noProof/>
    </w:rPr>
  </w:style>
  <w:style w:type="paragraph" w:styleId="Revision">
    <w:name w:val="Revision"/>
    <w:hidden/>
    <w:uiPriority w:val="99"/>
    <w:semiHidden/>
    <w:rsid w:val="006B62B1"/>
    <w:rPr>
      <w:sz w:val="24"/>
    </w:rPr>
  </w:style>
  <w:style w:type="character" w:styleId="Hyperlink">
    <w:name w:val="Hyperlink"/>
    <w:basedOn w:val="DefaultParagraphFont"/>
    <w:uiPriority w:val="99"/>
    <w:unhideWhenUsed/>
    <w:rsid w:val="00C2777C"/>
    <w:rPr>
      <w:color w:val="0000FF"/>
      <w:u w:val="single"/>
    </w:rPr>
  </w:style>
  <w:style w:type="character" w:styleId="FollowedHyperlink">
    <w:name w:val="FollowedHyperlink"/>
    <w:basedOn w:val="DefaultParagraphFont"/>
    <w:uiPriority w:val="99"/>
    <w:unhideWhenUsed/>
    <w:rsid w:val="00C2777C"/>
    <w:rPr>
      <w:color w:val="954F72" w:themeColor="followedHyperlink"/>
      <w:u w:val="single"/>
    </w:rPr>
  </w:style>
  <w:style w:type="paragraph" w:customStyle="1" w:styleId="Olang">
    <w:name w:val="Olang"/>
    <w:basedOn w:val="Normal"/>
    <w:rsid w:val="0039597E"/>
    <w:pPr>
      <w:spacing w:before="240" w:after="240"/>
      <w:jc w:val="right"/>
    </w:pPr>
    <w:rPr>
      <w:noProof/>
      <w:szCs w:val="24"/>
      <w:lang w:val="fr-FR"/>
    </w:rPr>
  </w:style>
  <w:style w:type="paragraph" w:customStyle="1" w:styleId="AMNumberTabs0">
    <w:name w:val="AMNumberTabs"/>
    <w:basedOn w:val="Normal"/>
    <w:rsid w:val="00C277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character" w:customStyle="1" w:styleId="Normal12Char">
    <w:name w:val="Normal12 Char"/>
    <w:basedOn w:val="DefaultParagraphFont"/>
    <w:link w:val="Normal12"/>
    <w:locked/>
    <w:rsid w:val="00C2777C"/>
    <w:rPr>
      <w:noProof/>
      <w:sz w:val="24"/>
    </w:rPr>
  </w:style>
  <w:style w:type="paragraph" w:customStyle="1" w:styleId="Normal12">
    <w:name w:val="Normal12"/>
    <w:basedOn w:val="Normal"/>
    <w:link w:val="Normal12Char"/>
    <w:rsid w:val="00C2777C"/>
    <w:pPr>
      <w:spacing w:after="240"/>
    </w:pPr>
    <w:rPr>
      <w:noProof/>
    </w:rPr>
  </w:style>
  <w:style w:type="paragraph" w:customStyle="1" w:styleId="CommitteeAM">
    <w:name w:val="CommitteeAM"/>
    <w:basedOn w:val="Normal"/>
    <w:rsid w:val="00C2777C"/>
    <w:pPr>
      <w:spacing w:before="240" w:after="600"/>
      <w:jc w:val="center"/>
    </w:pPr>
    <w:rPr>
      <w:i/>
    </w:rPr>
  </w:style>
  <w:style w:type="paragraph" w:customStyle="1" w:styleId="ZDateAM">
    <w:name w:val="ZDateAM"/>
    <w:basedOn w:val="Normal"/>
    <w:rsid w:val="00C2777C"/>
    <w:pPr>
      <w:tabs>
        <w:tab w:val="right" w:pos="9356"/>
      </w:tabs>
      <w:spacing w:after="480"/>
    </w:pPr>
    <w:rPr>
      <w:noProof/>
    </w:rPr>
  </w:style>
  <w:style w:type="paragraph" w:customStyle="1" w:styleId="PELeft">
    <w:name w:val="PELeft"/>
    <w:basedOn w:val="Normal"/>
    <w:rsid w:val="00C2777C"/>
    <w:pPr>
      <w:spacing w:before="40" w:after="40"/>
    </w:pPr>
    <w:rPr>
      <w:rFonts w:ascii="Arial" w:hAnsi="Arial" w:cs="Arial"/>
      <w:sz w:val="22"/>
      <w:szCs w:val="22"/>
      <w:lang w:val="fr-FR"/>
    </w:rPr>
  </w:style>
  <w:style w:type="paragraph" w:customStyle="1" w:styleId="PERight">
    <w:name w:val="PERight"/>
    <w:basedOn w:val="Normal"/>
    <w:next w:val="Normal"/>
    <w:rsid w:val="00C2777C"/>
    <w:pPr>
      <w:jc w:val="right"/>
    </w:pPr>
    <w:rPr>
      <w:rFonts w:ascii="Arial" w:hAnsi="Arial" w:cs="Arial"/>
      <w:sz w:val="22"/>
      <w:szCs w:val="22"/>
      <w:lang w:val="fr-FR"/>
    </w:rPr>
  </w:style>
  <w:style w:type="paragraph" w:customStyle="1" w:styleId="Normal12Italic">
    <w:name w:val="Normal12Italic"/>
    <w:basedOn w:val="Normal12"/>
    <w:rsid w:val="00C2777C"/>
    <w:rPr>
      <w:i/>
      <w:lang w:val="fr-FR"/>
    </w:rPr>
  </w:style>
  <w:style w:type="paragraph" w:customStyle="1" w:styleId="JustificationTitle">
    <w:name w:val="JustificationTitle"/>
    <w:basedOn w:val="Normal"/>
    <w:next w:val="Normal12"/>
    <w:rsid w:val="00C2777C"/>
    <w:pPr>
      <w:keepNext/>
      <w:spacing w:before="240" w:after="240"/>
      <w:jc w:val="center"/>
    </w:pPr>
    <w:rPr>
      <w:i/>
      <w:noProof/>
      <w:lang w:val="fr-FR"/>
    </w:rPr>
  </w:style>
  <w:style w:type="paragraph" w:customStyle="1" w:styleId="NormalBold12b">
    <w:name w:val="NormalBold12b"/>
    <w:basedOn w:val="Normal"/>
    <w:rsid w:val="00C2777C"/>
    <w:pPr>
      <w:spacing w:before="240"/>
    </w:pPr>
    <w:rPr>
      <w:b/>
      <w:lang w:val="fr-FR"/>
    </w:rPr>
  </w:style>
  <w:style w:type="paragraph" w:customStyle="1" w:styleId="CrossRef">
    <w:name w:val="CrossRef"/>
    <w:basedOn w:val="Normal"/>
    <w:rsid w:val="00C2777C"/>
    <w:pPr>
      <w:spacing w:before="240"/>
      <w:jc w:val="center"/>
    </w:pPr>
    <w:rPr>
      <w:i/>
      <w:lang w:val="fr-FR"/>
    </w:rPr>
  </w:style>
  <w:style w:type="paragraph" w:customStyle="1" w:styleId="Footer2">
    <w:name w:val="Footer2"/>
    <w:basedOn w:val="Normal12"/>
    <w:rsid w:val="00C2777C"/>
    <w:pPr>
      <w:tabs>
        <w:tab w:val="center" w:pos="4535"/>
        <w:tab w:val="right" w:pos="9923"/>
      </w:tabs>
      <w:spacing w:line="480" w:lineRule="auto"/>
      <w:ind w:left="-851"/>
    </w:pPr>
    <w:rPr>
      <w:rFonts w:ascii="Arial" w:cs="Arial"/>
      <w:b/>
      <w:sz w:val="48"/>
    </w:rPr>
  </w:style>
  <w:style w:type="character" w:customStyle="1" w:styleId="Footer2Middle">
    <w:name w:val="Footer2Middle"/>
    <w:rsid w:val="00C2777C"/>
    <w:rPr>
      <w:rFonts w:ascii="Arial" w:hAnsi="Arial" w:cs="Arial" w:hint="default"/>
      <w:b w:val="0"/>
      <w:bCs w:val="0"/>
      <w:i/>
      <w:iCs w:val="0"/>
      <w:color w:val="C0C0C0"/>
      <w:sz w:val="22"/>
    </w:rPr>
  </w:style>
  <w:style w:type="character" w:customStyle="1" w:styleId="no-parag">
    <w:name w:val="no-parag"/>
    <w:basedOn w:val="DefaultParagraphFont"/>
    <w:rsid w:val="00C2777C"/>
  </w:style>
  <w:style w:type="character" w:customStyle="1" w:styleId="superscript">
    <w:name w:val="superscript"/>
    <w:basedOn w:val="DefaultParagraphFont"/>
    <w:rsid w:val="00C2777C"/>
  </w:style>
  <w:style w:type="paragraph" w:customStyle="1" w:styleId="EntPE">
    <w:name w:val="EntPE"/>
    <w:basedOn w:val="Normal12"/>
    <w:rsid w:val="00C2777C"/>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71</Pages>
  <Words>16363</Words>
  <Characters>87589</Characters>
  <Application>Microsoft Office Word</Application>
  <DocSecurity>0</DocSecurity>
  <Lines>3554</Lines>
  <Paragraphs>1609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2026-10-23T11:56:00Z</dcterms:created>
  <dcterms:modified xsi:type="dcterms:W3CDTF">2026-10-23T11:56:00Z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13:56</vt:lpwstr>
  </property>
  <property fmtid="{D5CDD505-2E9C-101B-9397-08002B2CF9AE}" pid="9" name="Created with">
    <vt:lpwstr>10.3.1 Build [20260902]</vt:lpwstr>
  </property>
  <property fmtid="{D5CDD505-2E9C-101B-9397-08002B2CF9AE}" pid="10" name="FooterPath">
    <vt:lpwstr>AM\1351590EN.docx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796.250</vt:lpwstr>
  </property>
  <property fmtid="{D5CDD505-2E9C-101B-9397-08002B2CF9AE}" pid="14" name="RegistreCheck">
    <vt:lpwstr>OK</vt:lpwstr>
  </property>
  <property fmtid="{D5CDD505-2E9C-101B-9397-08002B2CF9AE}" pid="15" name="SendToEpades">
    <vt:lpwstr>OK(AMNUM) - 2026/10/21 15:05</vt:lpwstr>
  </property>
</Properties>
</file>