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E5900" w:rsidRPr="00BF6C63" w14:paraId="6469CAC0" w14:textId="77777777">
        <w:trPr>
          <w:trHeight w:hRule="exact" w:val="1417"/>
          <w:jc w:val="center"/>
        </w:trPr>
        <w:tc>
          <w:tcPr>
            <w:tcW w:w="6804" w:type="dxa"/>
            <w:tcBorders>
              <w:top w:val="nil"/>
              <w:left w:val="nil"/>
              <w:bottom w:val="nil"/>
              <w:right w:val="nil"/>
            </w:tcBorders>
            <w:vAlign w:val="center"/>
          </w:tcPr>
          <w:p w14:paraId="3B3FC065" w14:textId="77777777" w:rsidR="00F86D33" w:rsidRPr="00BF6C63" w:rsidRDefault="007F1BC3">
            <w:pPr>
              <w:pStyle w:val="EPName"/>
            </w:pPr>
            <w:r w:rsidRPr="00BF6C63">
              <w:t>Parlement européen</w:t>
            </w:r>
          </w:p>
          <w:p w14:paraId="17C4C560" w14:textId="77777777" w:rsidR="00F86D33" w:rsidRPr="00BF6C63" w:rsidRDefault="007F1BC3">
            <w:pPr>
              <w:pStyle w:val="EPTerm"/>
            </w:pPr>
            <w:r w:rsidRPr="00BF6C63">
              <w:t>2024-2029</w:t>
            </w:r>
          </w:p>
        </w:tc>
        <w:tc>
          <w:tcPr>
            <w:tcW w:w="2268" w:type="dxa"/>
            <w:tcBorders>
              <w:top w:val="nil"/>
              <w:left w:val="nil"/>
              <w:bottom w:val="nil"/>
              <w:right w:val="nil"/>
            </w:tcBorders>
          </w:tcPr>
          <w:p w14:paraId="72D4AFD1" w14:textId="77777777" w:rsidR="00F86D33" w:rsidRPr="00BF6C63" w:rsidRDefault="002B7675">
            <w:pPr>
              <w:pStyle w:val="EPLogo"/>
            </w:pPr>
            <w:r>
              <w:pict w14:anchorId="2D949E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pt">
                  <v:imagedata r:id="rId6" o:title=""/>
                </v:shape>
              </w:pict>
            </w:r>
          </w:p>
        </w:tc>
      </w:tr>
    </w:tbl>
    <w:p w14:paraId="49942242" w14:textId="77777777" w:rsidR="00F86D33" w:rsidRPr="00BF6C63" w:rsidRDefault="007F1BC3">
      <w:pPr>
        <w:pStyle w:val="LineTop"/>
      </w:pPr>
      <w:r w:rsidRPr="00BF6C63">
        <w:t xml:space="preserve"> </w:t>
      </w:r>
    </w:p>
    <w:p w14:paraId="52F31724" w14:textId="77777777" w:rsidR="00F86D33" w:rsidRPr="00BF6C63" w:rsidRDefault="007F1BC3">
      <w:pPr>
        <w:pStyle w:val="EPBody"/>
      </w:pPr>
      <w:r w:rsidRPr="00BF6C63">
        <w:rPr>
          <w:rStyle w:val="HideTWBExt"/>
          <w:rFonts w:eastAsia="Times New Roman"/>
          <w:i w:val="0"/>
        </w:rPr>
        <w:t>&lt;Commission&gt;</w:t>
      </w:r>
      <w:r w:rsidRPr="00BF6C63">
        <w:rPr>
          <w:rStyle w:val="HideTWBInt"/>
          <w:i w:val="0"/>
        </w:rPr>
        <w:t>{EUDS}</w:t>
      </w:r>
      <w:r w:rsidRPr="00BF6C63">
        <w:t>Commission spéciale sur le bouclier européen de la démocratie</w:t>
      </w:r>
      <w:r w:rsidRPr="00BF6C63">
        <w:rPr>
          <w:rStyle w:val="HideTWBExt"/>
          <w:rFonts w:eastAsia="Times New Roman"/>
          <w:i w:val="0"/>
        </w:rPr>
        <w:t>&lt;/Commission&gt;</w:t>
      </w:r>
    </w:p>
    <w:p w14:paraId="52CB9FC3" w14:textId="77777777" w:rsidR="00F86D33" w:rsidRPr="00BF6C63" w:rsidRDefault="007F1BC3">
      <w:pPr>
        <w:pStyle w:val="LineBottom"/>
      </w:pPr>
      <w:r w:rsidRPr="00BF6C63">
        <w:t xml:space="preserve"> </w:t>
      </w:r>
    </w:p>
    <w:p w14:paraId="68BCD3F4" w14:textId="77777777" w:rsidR="00F86D33" w:rsidRPr="00BF6C63" w:rsidRDefault="007F1BC3">
      <w:pPr>
        <w:pStyle w:val="CoverReference"/>
      </w:pPr>
      <w:r w:rsidRPr="00BF6C63">
        <w:rPr>
          <w:rStyle w:val="HideTWBExt"/>
          <w:rFonts w:eastAsia="Times New Roman"/>
          <w:b w:val="0"/>
        </w:rPr>
        <w:t>&lt;RefProc&gt;</w:t>
      </w:r>
      <w:r w:rsidRPr="00BF6C63">
        <w:t>2025/2069</w:t>
      </w:r>
      <w:r w:rsidRPr="00BF6C63">
        <w:rPr>
          <w:rStyle w:val="HideTWBExt"/>
          <w:rFonts w:eastAsia="Times New Roman"/>
          <w:b w:val="0"/>
        </w:rPr>
        <w:t>&lt;/RefProc&gt;&lt;RefTypeProc&gt;</w:t>
      </w:r>
      <w:r w:rsidRPr="00BF6C63">
        <w:t>(INI)</w:t>
      </w:r>
      <w:r w:rsidRPr="00BF6C63">
        <w:rPr>
          <w:rStyle w:val="HideTWBExt"/>
          <w:rFonts w:eastAsia="Times New Roman"/>
          <w:b w:val="0"/>
        </w:rPr>
        <w:t>&lt;/RefTypeProc&gt;</w:t>
      </w:r>
    </w:p>
    <w:p w14:paraId="2F1C28DC" w14:textId="77777777" w:rsidR="00F86D33" w:rsidRPr="00BF6C63" w:rsidRDefault="007F1BC3">
      <w:pPr>
        <w:pStyle w:val="CoverDate"/>
      </w:pPr>
      <w:r w:rsidRPr="00BF6C63">
        <w:rPr>
          <w:rStyle w:val="HideTWBExt"/>
        </w:rPr>
        <w:t>&lt;Date&gt;</w:t>
      </w:r>
      <w:r w:rsidRPr="00BF6C63">
        <w:rPr>
          <w:rStyle w:val="HideTWBInt"/>
        </w:rPr>
        <w:t>{12/02/2026}</w:t>
      </w:r>
      <w:r w:rsidRPr="00BF6C63">
        <w:t>12.2.2026</w:t>
      </w:r>
      <w:r w:rsidRPr="00BF6C63">
        <w:rPr>
          <w:rStyle w:val="HideTWBExt"/>
        </w:rPr>
        <w:t>&lt;/Date&gt;</w:t>
      </w:r>
    </w:p>
    <w:p w14:paraId="66584501" w14:textId="77777777" w:rsidR="00F86D33" w:rsidRPr="00BF6C63" w:rsidRDefault="007F1BC3">
      <w:pPr>
        <w:pStyle w:val="CoverDocType"/>
      </w:pPr>
      <w:r w:rsidRPr="00BF6C63">
        <w:rPr>
          <w:rStyle w:val="HideTWBExt"/>
          <w:b w:val="0"/>
        </w:rPr>
        <w:t>&lt;TypeAM&gt;</w:t>
      </w:r>
      <w:r w:rsidRPr="00BF6C63">
        <w:t>AMENDEMENTS</w:t>
      </w:r>
      <w:r w:rsidRPr="00BF6C63">
        <w:rPr>
          <w:rStyle w:val="HideTWBExt"/>
          <w:b w:val="0"/>
        </w:rPr>
        <w:t>&lt;/TypeAM&gt;</w:t>
      </w:r>
    </w:p>
    <w:p w14:paraId="635C2355" w14:textId="77777777" w:rsidR="00F86D33" w:rsidRPr="00BF6C63" w:rsidRDefault="007F1BC3">
      <w:pPr>
        <w:pStyle w:val="CoverDocType24a"/>
      </w:pPr>
      <w:r w:rsidRPr="00BF6C63">
        <w:rPr>
          <w:rStyle w:val="HideTWBExt"/>
          <w:rFonts w:eastAsia="Times New Roman"/>
          <w:b w:val="0"/>
        </w:rPr>
        <w:t>&lt;RangeAM&gt;</w:t>
      </w:r>
      <w:r w:rsidRPr="00BF6C63">
        <w:t>1 - 323</w:t>
      </w:r>
      <w:r w:rsidRPr="00BF6C63">
        <w:rPr>
          <w:rStyle w:val="HideTWBExt"/>
          <w:rFonts w:eastAsia="Times New Roman"/>
          <w:b w:val="0"/>
        </w:rPr>
        <w:t>&lt;/RangeAM&gt;</w:t>
      </w:r>
    </w:p>
    <w:p w14:paraId="60C46A44" w14:textId="77777777" w:rsidR="00F86D33" w:rsidRPr="00BF6C63" w:rsidRDefault="007F1BC3">
      <w:pPr>
        <w:pStyle w:val="CoverBold"/>
      </w:pPr>
      <w:r w:rsidRPr="00BF6C63">
        <w:rPr>
          <w:rStyle w:val="HideTWBExt"/>
          <w:b w:val="0"/>
        </w:rPr>
        <w:t>&lt;TitreType&gt;</w:t>
      </w:r>
      <w:r w:rsidRPr="00BF6C63">
        <w:t>Projet de rapport</w:t>
      </w:r>
      <w:r w:rsidRPr="00BF6C63">
        <w:rPr>
          <w:rStyle w:val="HideTWBExt"/>
          <w:b w:val="0"/>
        </w:rPr>
        <w:t>&lt;/TitreType&gt;</w:t>
      </w:r>
    </w:p>
    <w:p w14:paraId="6A2D8C3D" w14:textId="77777777" w:rsidR="00F86D33" w:rsidRPr="00BF6C63" w:rsidRDefault="007F1BC3">
      <w:pPr>
        <w:pStyle w:val="CoverBold"/>
      </w:pPr>
      <w:r w:rsidRPr="00BF6C63">
        <w:rPr>
          <w:rStyle w:val="HideTWBExt"/>
          <w:b w:val="0"/>
        </w:rPr>
        <w:t>&lt;Rapporteur&gt;</w:t>
      </w:r>
      <w:r w:rsidRPr="00BF6C63">
        <w:t>Tomas Tobé</w:t>
      </w:r>
      <w:r w:rsidRPr="00BF6C63">
        <w:rPr>
          <w:rStyle w:val="HideTWBExt"/>
          <w:b w:val="0"/>
        </w:rPr>
        <w:t>&lt;/Rapporteur&gt;</w:t>
      </w:r>
    </w:p>
    <w:p w14:paraId="706A02AF" w14:textId="77777777" w:rsidR="00F86D33" w:rsidRPr="00BF6C63" w:rsidRDefault="007F1BC3">
      <w:pPr>
        <w:pStyle w:val="CoverNormal24a"/>
      </w:pPr>
      <w:r w:rsidRPr="00BF6C63">
        <w:rPr>
          <w:rStyle w:val="HideTWBExt"/>
        </w:rPr>
        <w:t>&lt;DocRefPE&gt;</w:t>
      </w:r>
      <w:r w:rsidRPr="00BF6C63">
        <w:t>(PE775.431v01-00)</w:t>
      </w:r>
      <w:r w:rsidRPr="00BF6C63">
        <w:rPr>
          <w:rStyle w:val="HideTWBExt"/>
        </w:rPr>
        <w:t>&lt;/DocRefPE&gt;</w:t>
      </w:r>
    </w:p>
    <w:p w14:paraId="2DF5DD73" w14:textId="77777777" w:rsidR="00F86D33" w:rsidRPr="00BF6C63" w:rsidRDefault="007F1BC3">
      <w:pPr>
        <w:pStyle w:val="CoverNormal"/>
      </w:pPr>
      <w:r w:rsidRPr="00BF6C63">
        <w:rPr>
          <w:rStyle w:val="HideTWBExt"/>
        </w:rPr>
        <w:t>&lt;Titre&gt;</w:t>
      </w:r>
      <w:r w:rsidRPr="00BF6C63">
        <w:t>Conclusions et recommandations de la commission spéciale sur le bouclier européen de la démocratie</w:t>
      </w:r>
      <w:r w:rsidRPr="00BF6C63">
        <w:rPr>
          <w:rStyle w:val="HideTWBExt"/>
        </w:rPr>
        <w:t>&lt;/Titre&gt;</w:t>
      </w:r>
    </w:p>
    <w:p w14:paraId="4C3D5194" w14:textId="77777777" w:rsidR="00F86D33" w:rsidRPr="00BF6C63" w:rsidRDefault="007F1BC3">
      <w:pPr>
        <w:pStyle w:val="CoverNormal24a"/>
      </w:pPr>
      <w:r w:rsidRPr="00BF6C63">
        <w:rPr>
          <w:rStyle w:val="HideTWBExt"/>
        </w:rPr>
        <w:t>&lt;DocRef&gt;</w:t>
      </w:r>
      <w:r w:rsidRPr="00BF6C63">
        <w:t>(2025/2069(INI))</w:t>
      </w:r>
      <w:r w:rsidRPr="00BF6C63">
        <w:rPr>
          <w:rStyle w:val="HideTWBExt"/>
        </w:rPr>
        <w:t>&lt;/DocRef&gt;</w:t>
      </w:r>
    </w:p>
    <w:p w14:paraId="676F7B92" w14:textId="77777777" w:rsidR="00F86D33" w:rsidRPr="00BF6C63" w:rsidRDefault="007F1BC3">
      <w:r w:rsidRPr="00BF6C63">
        <w:br w:type="page"/>
      </w:r>
      <w:r w:rsidRPr="00BF6C63">
        <w:lastRenderedPageBreak/>
        <w:t>AM_Com_NonLegReport</w:t>
      </w:r>
    </w:p>
    <w:p w14:paraId="29E418B8" w14:textId="6805A504" w:rsidR="004E5900" w:rsidRPr="00BF6C63" w:rsidRDefault="007F1BC3" w:rsidP="004E5900">
      <w:pPr>
        <w:pStyle w:val="AmNumberTabs"/>
      </w:pPr>
      <w:r w:rsidRPr="00BF6C63">
        <w:br w:type="page"/>
      </w:r>
      <w:r w:rsidR="004E5900" w:rsidRPr="00BF6C63">
        <w:rPr>
          <w:rStyle w:val="HideTWBExt"/>
          <w:b w:val="0"/>
        </w:rPr>
        <w:lastRenderedPageBreak/>
        <w:t>&lt;RepeatBlock-Amend&gt;&lt;Amend&gt;</w:t>
      </w:r>
      <w:r w:rsidR="004E5900" w:rsidRPr="00BF6C63">
        <w:t>Amendement</w:t>
      </w:r>
      <w:r w:rsidR="004E5900" w:rsidRPr="00BF6C63">
        <w:tab/>
      </w:r>
      <w:r w:rsidR="004E5900" w:rsidRPr="00BF6C63">
        <w:tab/>
      </w:r>
      <w:r w:rsidR="004E5900" w:rsidRPr="00BF6C63">
        <w:rPr>
          <w:rStyle w:val="HideTWBExt"/>
          <w:b w:val="0"/>
        </w:rPr>
        <w:t>&lt;NumAm&gt;</w:t>
      </w:r>
      <w:r w:rsidR="004E5900" w:rsidRPr="00BF6C63">
        <w:t>1</w:t>
      </w:r>
      <w:r w:rsidR="004E5900" w:rsidRPr="00BF6C63">
        <w:rPr>
          <w:rStyle w:val="HideTWBExt"/>
          <w:b w:val="0"/>
        </w:rPr>
        <w:t>&lt;/NumAm&gt;</w:t>
      </w:r>
    </w:p>
    <w:p w14:paraId="2E951DCA"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29A4AB25" w14:textId="77777777" w:rsidR="004E5900" w:rsidRPr="00BF6C63" w:rsidRDefault="004E5900" w:rsidP="004E5900">
      <w:pPr>
        <w:pStyle w:val="NormalBold"/>
      </w:pPr>
      <w:r w:rsidRPr="00BF6C63">
        <w:rPr>
          <w:rStyle w:val="HideTWBExt"/>
          <w:b w:val="0"/>
        </w:rPr>
        <w:t>&lt;/RepeatBlock-By&gt;</w:t>
      </w:r>
    </w:p>
    <w:p w14:paraId="2D467F5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48FD85E" w14:textId="77777777" w:rsidR="004E5900" w:rsidRPr="00BF6C63" w:rsidRDefault="004E5900" w:rsidP="004E5900">
      <w:pPr>
        <w:pStyle w:val="NormalBold"/>
      </w:pPr>
      <w:r w:rsidRPr="00BF6C63">
        <w:rPr>
          <w:rStyle w:val="HideTWBExt"/>
          <w:b w:val="0"/>
        </w:rPr>
        <w:t>&lt;Article&gt;</w:t>
      </w:r>
      <w:r w:rsidRPr="00BF6C63">
        <w:t>Visa 2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D91639F" w14:textId="77777777" w:rsidTr="00EA6D70">
        <w:trPr>
          <w:trHeight w:hRule="exact" w:val="240"/>
          <w:jc w:val="center"/>
        </w:trPr>
        <w:tc>
          <w:tcPr>
            <w:tcW w:w="9752" w:type="dxa"/>
            <w:gridSpan w:val="2"/>
            <w:tcBorders>
              <w:top w:val="nil"/>
              <w:left w:val="nil"/>
              <w:bottom w:val="nil"/>
              <w:right w:val="nil"/>
            </w:tcBorders>
          </w:tcPr>
          <w:p w14:paraId="1D6C44A0" w14:textId="77777777" w:rsidR="004E5900" w:rsidRPr="00BF6C63" w:rsidRDefault="004E5900" w:rsidP="00EA6D70"/>
        </w:tc>
      </w:tr>
      <w:tr w:rsidR="004E5900" w:rsidRPr="00BF6C63" w14:paraId="413EE915" w14:textId="77777777" w:rsidTr="00EA6D70">
        <w:trPr>
          <w:trHeight w:val="240"/>
          <w:jc w:val="center"/>
        </w:trPr>
        <w:tc>
          <w:tcPr>
            <w:tcW w:w="4876" w:type="dxa"/>
            <w:tcBorders>
              <w:top w:val="nil"/>
              <w:left w:val="nil"/>
              <w:bottom w:val="nil"/>
              <w:right w:val="nil"/>
            </w:tcBorders>
          </w:tcPr>
          <w:p w14:paraId="2DA7BF2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75C0BD7" w14:textId="77777777" w:rsidR="004E5900" w:rsidRPr="00BF6C63" w:rsidRDefault="004E5900" w:rsidP="00EA6D70">
            <w:pPr>
              <w:pStyle w:val="AmColumnHeading"/>
            </w:pPr>
            <w:r w:rsidRPr="00BF6C63">
              <w:t>Amendement</w:t>
            </w:r>
          </w:p>
        </w:tc>
      </w:tr>
      <w:tr w:rsidR="004E5900" w:rsidRPr="00BF6C63" w14:paraId="5684F474" w14:textId="77777777" w:rsidTr="00EA6D70">
        <w:trPr>
          <w:jc w:val="center"/>
        </w:trPr>
        <w:tc>
          <w:tcPr>
            <w:tcW w:w="4876" w:type="dxa"/>
            <w:tcBorders>
              <w:top w:val="nil"/>
              <w:left w:val="nil"/>
              <w:bottom w:val="nil"/>
              <w:right w:val="nil"/>
            </w:tcBorders>
          </w:tcPr>
          <w:p w14:paraId="2580AA64" w14:textId="77777777" w:rsidR="004E5900" w:rsidRPr="00BF6C63" w:rsidRDefault="004E5900" w:rsidP="00EA6D70">
            <w:pPr>
              <w:pStyle w:val="Normal6a"/>
            </w:pPr>
          </w:p>
        </w:tc>
        <w:tc>
          <w:tcPr>
            <w:tcW w:w="4876" w:type="dxa"/>
            <w:tcBorders>
              <w:top w:val="nil"/>
              <w:left w:val="nil"/>
              <w:bottom w:val="nil"/>
              <w:right w:val="nil"/>
            </w:tcBorders>
          </w:tcPr>
          <w:p w14:paraId="5415770C" w14:textId="77777777" w:rsidR="004E5900" w:rsidRPr="00BF6C63" w:rsidRDefault="004E5900" w:rsidP="00EA6D70">
            <w:pPr>
              <w:pStyle w:val="Normal6a"/>
            </w:pPr>
            <w:r w:rsidRPr="00BF6C63">
              <w:rPr>
                <w:b/>
                <w:i/>
              </w:rPr>
              <w:t>–</w:t>
            </w:r>
            <w:r w:rsidRPr="00BF6C63">
              <w:tab/>
            </w:r>
            <w:r w:rsidRPr="00BF6C63">
              <w:rPr>
                <w:b/>
                <w:i/>
              </w:rPr>
              <w:t>vu le discours sur l’état de l’Union prononcé en septembre 2025 par la présidente von der Leyen, qui a souligné l’importance et l’urgence de prendre des mesures pour promouvoir la résilience démocratique,</w:t>
            </w:r>
          </w:p>
        </w:tc>
      </w:tr>
    </w:tbl>
    <w:p w14:paraId="45A2F1F6"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172952D2" w14:textId="77777777" w:rsidR="004E5900" w:rsidRPr="002B7675" w:rsidRDefault="004E5900" w:rsidP="004E5900">
      <w:pPr>
        <w:rPr>
          <w:lang w:val="pl-PL"/>
        </w:rPr>
      </w:pPr>
      <w:r w:rsidRPr="002B7675">
        <w:rPr>
          <w:rStyle w:val="HideTWBExt"/>
          <w:lang w:val="pl-PL"/>
        </w:rPr>
        <w:t>&lt;/Amend&gt;</w:t>
      </w:r>
    </w:p>
    <w:p w14:paraId="3EFF713F"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w:t>
      </w:r>
      <w:r w:rsidRPr="002B7675">
        <w:rPr>
          <w:rStyle w:val="HideTWBExt"/>
          <w:b w:val="0"/>
          <w:lang w:val="pl-PL"/>
        </w:rPr>
        <w:t>&lt;/NumAm&gt;</w:t>
      </w:r>
    </w:p>
    <w:p w14:paraId="68A858EC"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1D684A2D" w14:textId="77777777" w:rsidR="004E5900" w:rsidRPr="002B7675" w:rsidRDefault="004E5900" w:rsidP="004E5900">
      <w:pPr>
        <w:pStyle w:val="NormalBold"/>
        <w:rPr>
          <w:lang w:val="pl-PL"/>
        </w:rPr>
      </w:pPr>
      <w:r w:rsidRPr="002B7675">
        <w:rPr>
          <w:rStyle w:val="HideTWBExt"/>
          <w:b w:val="0"/>
          <w:lang w:val="pl-PL"/>
        </w:rPr>
        <w:t>&lt;/RepeatBlock-By&gt;</w:t>
      </w:r>
    </w:p>
    <w:p w14:paraId="44F25E2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113457B" w14:textId="77777777" w:rsidR="004E5900" w:rsidRPr="00BF6C63" w:rsidRDefault="004E5900" w:rsidP="004E5900">
      <w:pPr>
        <w:pStyle w:val="NormalBold"/>
      </w:pPr>
      <w:r w:rsidRPr="00BF6C63">
        <w:rPr>
          <w:rStyle w:val="HideTWBExt"/>
          <w:b w:val="0"/>
        </w:rPr>
        <w:t>&lt;Article&gt;</w:t>
      </w:r>
      <w:r w:rsidRPr="00BF6C63">
        <w:t>Visa 3</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271F2B4" w14:textId="77777777" w:rsidTr="00EA6D70">
        <w:trPr>
          <w:trHeight w:hRule="exact" w:val="240"/>
          <w:jc w:val="center"/>
        </w:trPr>
        <w:tc>
          <w:tcPr>
            <w:tcW w:w="9752" w:type="dxa"/>
            <w:gridSpan w:val="2"/>
            <w:tcBorders>
              <w:top w:val="nil"/>
              <w:left w:val="nil"/>
              <w:bottom w:val="nil"/>
              <w:right w:val="nil"/>
            </w:tcBorders>
          </w:tcPr>
          <w:p w14:paraId="7B5D3973" w14:textId="77777777" w:rsidR="004E5900" w:rsidRPr="00BF6C63" w:rsidRDefault="004E5900" w:rsidP="00EA6D70"/>
        </w:tc>
      </w:tr>
      <w:tr w:rsidR="004E5900" w:rsidRPr="00BF6C63" w14:paraId="31F410F3" w14:textId="77777777" w:rsidTr="00EA6D70">
        <w:trPr>
          <w:trHeight w:val="240"/>
          <w:jc w:val="center"/>
        </w:trPr>
        <w:tc>
          <w:tcPr>
            <w:tcW w:w="4876" w:type="dxa"/>
            <w:tcBorders>
              <w:top w:val="nil"/>
              <w:left w:val="nil"/>
              <w:bottom w:val="nil"/>
              <w:right w:val="nil"/>
            </w:tcBorders>
          </w:tcPr>
          <w:p w14:paraId="2878BC0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AD2542D" w14:textId="77777777" w:rsidR="004E5900" w:rsidRPr="00BF6C63" w:rsidRDefault="004E5900" w:rsidP="00EA6D70">
            <w:pPr>
              <w:pStyle w:val="AmColumnHeading"/>
            </w:pPr>
            <w:r w:rsidRPr="00BF6C63">
              <w:t>Amendement</w:t>
            </w:r>
          </w:p>
        </w:tc>
      </w:tr>
      <w:tr w:rsidR="004E5900" w:rsidRPr="00BF6C63" w14:paraId="12D04A33" w14:textId="77777777" w:rsidTr="00EA6D70">
        <w:trPr>
          <w:jc w:val="center"/>
        </w:trPr>
        <w:tc>
          <w:tcPr>
            <w:tcW w:w="4876" w:type="dxa"/>
            <w:tcBorders>
              <w:top w:val="nil"/>
              <w:left w:val="nil"/>
              <w:bottom w:val="nil"/>
              <w:right w:val="nil"/>
            </w:tcBorders>
          </w:tcPr>
          <w:p w14:paraId="7B3B0281" w14:textId="77777777" w:rsidR="004E5900" w:rsidRPr="00BF6C63" w:rsidRDefault="004E5900" w:rsidP="00EA6D70">
            <w:pPr>
              <w:pStyle w:val="Normal6a"/>
            </w:pPr>
            <w:r w:rsidRPr="00BF6C63">
              <w:t>–</w:t>
            </w:r>
            <w:r w:rsidRPr="00BF6C63">
              <w:tab/>
              <w:t>vu le traité sur l’Union européenne (traité UE), et notamment son article 2 sur les valeurs fondatrices de l’Union, son article 10 sur la vie démocratique et son article 21 sur l’action extérieure,</w:t>
            </w:r>
          </w:p>
        </w:tc>
        <w:tc>
          <w:tcPr>
            <w:tcW w:w="4876" w:type="dxa"/>
            <w:tcBorders>
              <w:top w:val="nil"/>
              <w:left w:val="nil"/>
              <w:bottom w:val="nil"/>
              <w:right w:val="nil"/>
            </w:tcBorders>
          </w:tcPr>
          <w:p w14:paraId="21DC12F7" w14:textId="77777777" w:rsidR="004E5900" w:rsidRPr="00BF6C63" w:rsidRDefault="004E5900" w:rsidP="00EA6D70">
            <w:pPr>
              <w:pStyle w:val="Normal6a"/>
            </w:pPr>
            <w:r w:rsidRPr="00BF6C63">
              <w:t>–</w:t>
            </w:r>
            <w:r w:rsidRPr="00BF6C63">
              <w:tab/>
              <w:t xml:space="preserve">vu le traité sur l’Union européenne (traité UE), et notamment son </w:t>
            </w:r>
            <w:r w:rsidRPr="00BF6C63">
              <w:rPr>
                <w:b/>
                <w:i/>
              </w:rPr>
              <w:t>article 5, qui définit les limites des compétences de l’Union et établit les principes d’attribution, de subsidiarité et de proportionnalité, ainsi que son</w:t>
            </w:r>
            <w:r w:rsidRPr="00BF6C63">
              <w:t xml:space="preserve"> article 2 sur les valeurs fondatrices de l’Union, son article 10 sur la vie démocratique et son article 21 sur l’action extérieure,</w:t>
            </w:r>
          </w:p>
        </w:tc>
      </w:tr>
    </w:tbl>
    <w:p w14:paraId="5BBB5068"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3C08835E" w14:textId="77777777" w:rsidR="004E5900" w:rsidRPr="002B7675" w:rsidRDefault="004E5900" w:rsidP="004E5900">
      <w:pPr>
        <w:rPr>
          <w:lang w:val="pl-PL"/>
        </w:rPr>
      </w:pPr>
      <w:r w:rsidRPr="002B7675">
        <w:rPr>
          <w:rStyle w:val="HideTWBExt"/>
          <w:lang w:val="pl-PL"/>
        </w:rPr>
        <w:t>&lt;/Amend&gt;</w:t>
      </w:r>
    </w:p>
    <w:p w14:paraId="7179019C"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3</w:t>
      </w:r>
      <w:r w:rsidRPr="002B7675">
        <w:rPr>
          <w:rStyle w:val="HideTWBExt"/>
          <w:b w:val="0"/>
          <w:lang w:val="pl-PL"/>
        </w:rPr>
        <w:t>&lt;/NumAm&gt;</w:t>
      </w:r>
    </w:p>
    <w:p w14:paraId="4A3FC43E"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B58610F" w14:textId="77777777" w:rsidR="004E5900" w:rsidRPr="002B7675" w:rsidRDefault="004E5900" w:rsidP="004E5900">
      <w:pPr>
        <w:pStyle w:val="NormalBold"/>
        <w:rPr>
          <w:lang w:val="pl-PL"/>
        </w:rPr>
      </w:pPr>
      <w:r w:rsidRPr="002B7675">
        <w:rPr>
          <w:rStyle w:val="HideTWBExt"/>
          <w:b w:val="0"/>
          <w:lang w:val="pl-PL"/>
        </w:rPr>
        <w:t>&lt;/RepeatBlock-By&gt;</w:t>
      </w:r>
    </w:p>
    <w:p w14:paraId="58902A7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DB99236" w14:textId="77777777" w:rsidR="004E5900" w:rsidRPr="00BF6C63" w:rsidRDefault="004E5900" w:rsidP="004E5900">
      <w:pPr>
        <w:pStyle w:val="NormalBold"/>
      </w:pPr>
      <w:r w:rsidRPr="00BF6C63">
        <w:rPr>
          <w:rStyle w:val="HideTWBExt"/>
          <w:b w:val="0"/>
        </w:rPr>
        <w:t>&lt;Article&gt;</w:t>
      </w:r>
      <w:r w:rsidRPr="00BF6C63">
        <w:t>Visa 4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203746D" w14:textId="77777777" w:rsidTr="00EA6D70">
        <w:trPr>
          <w:trHeight w:hRule="exact" w:val="240"/>
          <w:jc w:val="center"/>
        </w:trPr>
        <w:tc>
          <w:tcPr>
            <w:tcW w:w="9752" w:type="dxa"/>
            <w:gridSpan w:val="2"/>
            <w:tcBorders>
              <w:top w:val="nil"/>
              <w:left w:val="nil"/>
              <w:bottom w:val="nil"/>
              <w:right w:val="nil"/>
            </w:tcBorders>
          </w:tcPr>
          <w:p w14:paraId="432AF4F0" w14:textId="77777777" w:rsidR="004E5900" w:rsidRPr="00BF6C63" w:rsidRDefault="004E5900" w:rsidP="00EA6D70"/>
        </w:tc>
      </w:tr>
      <w:tr w:rsidR="004E5900" w:rsidRPr="00BF6C63" w14:paraId="220E7B1E" w14:textId="77777777" w:rsidTr="00EA6D70">
        <w:trPr>
          <w:trHeight w:val="240"/>
          <w:jc w:val="center"/>
        </w:trPr>
        <w:tc>
          <w:tcPr>
            <w:tcW w:w="4876" w:type="dxa"/>
            <w:tcBorders>
              <w:top w:val="nil"/>
              <w:left w:val="nil"/>
              <w:bottom w:val="nil"/>
              <w:right w:val="nil"/>
            </w:tcBorders>
          </w:tcPr>
          <w:p w14:paraId="3996604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8F74B3E" w14:textId="77777777" w:rsidR="004E5900" w:rsidRPr="00BF6C63" w:rsidRDefault="004E5900" w:rsidP="00EA6D70">
            <w:pPr>
              <w:pStyle w:val="AmColumnHeading"/>
            </w:pPr>
            <w:r w:rsidRPr="00BF6C63">
              <w:t>Amendement</w:t>
            </w:r>
          </w:p>
        </w:tc>
      </w:tr>
      <w:tr w:rsidR="004E5900" w:rsidRPr="00BF6C63" w14:paraId="153C24B2" w14:textId="77777777" w:rsidTr="00EA6D70">
        <w:trPr>
          <w:jc w:val="center"/>
        </w:trPr>
        <w:tc>
          <w:tcPr>
            <w:tcW w:w="4876" w:type="dxa"/>
            <w:tcBorders>
              <w:top w:val="nil"/>
              <w:left w:val="nil"/>
              <w:bottom w:val="nil"/>
              <w:right w:val="nil"/>
            </w:tcBorders>
          </w:tcPr>
          <w:p w14:paraId="2095EF77" w14:textId="77777777" w:rsidR="004E5900" w:rsidRPr="00BF6C63" w:rsidRDefault="004E5900" w:rsidP="00EA6D70">
            <w:pPr>
              <w:pStyle w:val="Normal6a"/>
            </w:pPr>
          </w:p>
        </w:tc>
        <w:tc>
          <w:tcPr>
            <w:tcW w:w="4876" w:type="dxa"/>
            <w:tcBorders>
              <w:top w:val="nil"/>
              <w:left w:val="nil"/>
              <w:bottom w:val="nil"/>
              <w:right w:val="nil"/>
            </w:tcBorders>
          </w:tcPr>
          <w:p w14:paraId="3310593C" w14:textId="77777777" w:rsidR="004E5900" w:rsidRPr="00BF6C63" w:rsidRDefault="004E5900" w:rsidP="00EA6D70">
            <w:pPr>
              <w:pStyle w:val="Normal6a"/>
            </w:pPr>
            <w:r w:rsidRPr="00BF6C63">
              <w:rPr>
                <w:b/>
                <w:i/>
              </w:rPr>
              <w:t>–</w:t>
            </w:r>
            <w:r w:rsidRPr="00BF6C63">
              <w:tab/>
            </w:r>
            <w:r w:rsidRPr="00BF6C63">
              <w:rPr>
                <w:b/>
                <w:i/>
              </w:rPr>
              <w:t>vu la charte des Nations unies,</w:t>
            </w:r>
          </w:p>
        </w:tc>
      </w:tr>
    </w:tbl>
    <w:p w14:paraId="3F588898"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427D1772" w14:textId="77777777" w:rsidR="004E5900" w:rsidRPr="002B7675" w:rsidRDefault="004E5900" w:rsidP="004E5900">
      <w:pPr>
        <w:rPr>
          <w:lang w:val="pl-PL"/>
        </w:rPr>
      </w:pPr>
      <w:r w:rsidRPr="002B7675">
        <w:rPr>
          <w:rStyle w:val="HideTWBExt"/>
          <w:lang w:val="pl-PL"/>
        </w:rPr>
        <w:t>&lt;/Amend&gt;</w:t>
      </w:r>
    </w:p>
    <w:p w14:paraId="49B13B52"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4</w:t>
      </w:r>
      <w:r w:rsidRPr="002B7675">
        <w:rPr>
          <w:rStyle w:val="HideTWBExt"/>
          <w:b w:val="0"/>
          <w:lang w:val="pl-PL"/>
        </w:rPr>
        <w:t>&lt;/NumAm&gt;</w:t>
      </w:r>
    </w:p>
    <w:p w14:paraId="2F3DA297"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6A93409D" w14:textId="77777777" w:rsidR="004E5900" w:rsidRPr="002B7675" w:rsidRDefault="004E5900" w:rsidP="004E5900">
      <w:pPr>
        <w:pStyle w:val="NormalBold"/>
        <w:rPr>
          <w:lang w:val="pl-PL"/>
        </w:rPr>
      </w:pPr>
      <w:r w:rsidRPr="002B7675">
        <w:rPr>
          <w:rStyle w:val="HideTWBExt"/>
          <w:b w:val="0"/>
          <w:lang w:val="pl-PL"/>
        </w:rPr>
        <w:t>&lt;/RepeatBlock-By&gt;</w:t>
      </w:r>
    </w:p>
    <w:p w14:paraId="2E22A4F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2209BF0" w14:textId="77777777" w:rsidR="004E5900" w:rsidRPr="00BF6C63" w:rsidRDefault="004E5900" w:rsidP="004E5900">
      <w:pPr>
        <w:pStyle w:val="NormalBold"/>
      </w:pPr>
      <w:r w:rsidRPr="00BF6C63">
        <w:rPr>
          <w:rStyle w:val="HideTWBExt"/>
          <w:b w:val="0"/>
        </w:rPr>
        <w:t>&lt;Article&gt;</w:t>
      </w:r>
      <w:r w:rsidRPr="00BF6C63">
        <w:t>Visa 4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88E9B22" w14:textId="77777777" w:rsidTr="00EA6D70">
        <w:trPr>
          <w:trHeight w:hRule="exact" w:val="240"/>
          <w:jc w:val="center"/>
        </w:trPr>
        <w:tc>
          <w:tcPr>
            <w:tcW w:w="9752" w:type="dxa"/>
            <w:gridSpan w:val="2"/>
            <w:tcBorders>
              <w:top w:val="nil"/>
              <w:left w:val="nil"/>
              <w:bottom w:val="nil"/>
              <w:right w:val="nil"/>
            </w:tcBorders>
          </w:tcPr>
          <w:p w14:paraId="380AFCBC" w14:textId="77777777" w:rsidR="004E5900" w:rsidRPr="00BF6C63" w:rsidRDefault="004E5900" w:rsidP="00EA6D70"/>
        </w:tc>
      </w:tr>
      <w:tr w:rsidR="004E5900" w:rsidRPr="00BF6C63" w14:paraId="1431030D" w14:textId="77777777" w:rsidTr="00EA6D70">
        <w:trPr>
          <w:trHeight w:val="240"/>
          <w:jc w:val="center"/>
        </w:trPr>
        <w:tc>
          <w:tcPr>
            <w:tcW w:w="4876" w:type="dxa"/>
            <w:tcBorders>
              <w:top w:val="nil"/>
              <w:left w:val="nil"/>
              <w:bottom w:val="nil"/>
              <w:right w:val="nil"/>
            </w:tcBorders>
          </w:tcPr>
          <w:p w14:paraId="31E221D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B3A3C88" w14:textId="77777777" w:rsidR="004E5900" w:rsidRPr="00BF6C63" w:rsidRDefault="004E5900" w:rsidP="00EA6D70">
            <w:pPr>
              <w:pStyle w:val="AmColumnHeading"/>
            </w:pPr>
            <w:r w:rsidRPr="00BF6C63">
              <w:t>Amendement</w:t>
            </w:r>
          </w:p>
        </w:tc>
      </w:tr>
      <w:tr w:rsidR="004E5900" w:rsidRPr="00BF6C63" w14:paraId="3D070C7A" w14:textId="77777777" w:rsidTr="00EA6D70">
        <w:trPr>
          <w:jc w:val="center"/>
        </w:trPr>
        <w:tc>
          <w:tcPr>
            <w:tcW w:w="4876" w:type="dxa"/>
            <w:tcBorders>
              <w:top w:val="nil"/>
              <w:left w:val="nil"/>
              <w:bottom w:val="nil"/>
              <w:right w:val="nil"/>
            </w:tcBorders>
          </w:tcPr>
          <w:p w14:paraId="374ED4CD" w14:textId="77777777" w:rsidR="004E5900" w:rsidRPr="00BF6C63" w:rsidRDefault="004E5900" w:rsidP="00EA6D70">
            <w:pPr>
              <w:pStyle w:val="Normal6a"/>
            </w:pPr>
          </w:p>
        </w:tc>
        <w:tc>
          <w:tcPr>
            <w:tcW w:w="4876" w:type="dxa"/>
            <w:tcBorders>
              <w:top w:val="nil"/>
              <w:left w:val="nil"/>
              <w:bottom w:val="nil"/>
              <w:right w:val="nil"/>
            </w:tcBorders>
          </w:tcPr>
          <w:p w14:paraId="66469676" w14:textId="77777777" w:rsidR="004E5900" w:rsidRPr="00BF6C63" w:rsidRDefault="004E5900" w:rsidP="00EA6D70">
            <w:pPr>
              <w:pStyle w:val="Normal6a"/>
            </w:pPr>
            <w:r w:rsidRPr="00BF6C63">
              <w:rPr>
                <w:b/>
                <w:i/>
              </w:rPr>
              <w:t>–</w:t>
            </w:r>
            <w:r w:rsidRPr="00BF6C63">
              <w:tab/>
            </w:r>
            <w:r w:rsidRPr="00BF6C63">
              <w:rPr>
                <w:b/>
                <w:i/>
              </w:rPr>
              <w:t>vu la déclaration universelle des droits de l’homme, en particulier son article 18 garantissant le droit à la liberté de pensée, de conscience et de religion, et son article 19 garantissant le droit à la liberté d’opinion et d’expression,</w:t>
            </w:r>
          </w:p>
        </w:tc>
      </w:tr>
    </w:tbl>
    <w:p w14:paraId="52767578"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25854B92" w14:textId="77777777" w:rsidR="004E5900" w:rsidRPr="002B7675" w:rsidRDefault="004E5900" w:rsidP="004E5900">
      <w:pPr>
        <w:rPr>
          <w:lang w:val="pl-PL"/>
        </w:rPr>
      </w:pPr>
      <w:r w:rsidRPr="002B7675">
        <w:rPr>
          <w:rStyle w:val="HideTWBExt"/>
          <w:lang w:val="pl-PL"/>
        </w:rPr>
        <w:t>&lt;/Amend&gt;</w:t>
      </w:r>
    </w:p>
    <w:p w14:paraId="7183DC3C"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5</w:t>
      </w:r>
      <w:r w:rsidRPr="002B7675">
        <w:rPr>
          <w:rStyle w:val="HideTWBExt"/>
          <w:b w:val="0"/>
          <w:lang w:val="pl-PL"/>
        </w:rPr>
        <w:t>&lt;/NumAm&gt;</w:t>
      </w:r>
    </w:p>
    <w:p w14:paraId="6AA4D9E3"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5147CF7A" w14:textId="77777777" w:rsidR="004E5900" w:rsidRPr="002B7675" w:rsidRDefault="004E5900" w:rsidP="004E5900">
      <w:pPr>
        <w:pStyle w:val="NormalBold"/>
        <w:rPr>
          <w:lang w:val="pl-PL"/>
        </w:rPr>
      </w:pPr>
      <w:r w:rsidRPr="002B7675">
        <w:rPr>
          <w:rStyle w:val="HideTWBExt"/>
          <w:b w:val="0"/>
          <w:lang w:val="pl-PL"/>
        </w:rPr>
        <w:t>&lt;/RepeatBlock-By&gt;</w:t>
      </w:r>
    </w:p>
    <w:p w14:paraId="4AEF586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B1E7201" w14:textId="77777777" w:rsidR="004E5900" w:rsidRPr="00BF6C63" w:rsidRDefault="004E5900" w:rsidP="004E5900">
      <w:pPr>
        <w:pStyle w:val="NormalBold"/>
      </w:pPr>
      <w:r w:rsidRPr="00BF6C63">
        <w:rPr>
          <w:rStyle w:val="HideTWBExt"/>
          <w:b w:val="0"/>
        </w:rPr>
        <w:t>&lt;Article&gt;</w:t>
      </w:r>
      <w:r w:rsidRPr="00BF6C63">
        <w:t>Visa 4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1FE661E" w14:textId="77777777" w:rsidTr="00EA6D70">
        <w:trPr>
          <w:trHeight w:hRule="exact" w:val="240"/>
          <w:jc w:val="center"/>
        </w:trPr>
        <w:tc>
          <w:tcPr>
            <w:tcW w:w="9752" w:type="dxa"/>
            <w:gridSpan w:val="2"/>
            <w:tcBorders>
              <w:top w:val="nil"/>
              <w:left w:val="nil"/>
              <w:bottom w:val="nil"/>
              <w:right w:val="nil"/>
            </w:tcBorders>
          </w:tcPr>
          <w:p w14:paraId="3A08785D" w14:textId="77777777" w:rsidR="004E5900" w:rsidRPr="00BF6C63" w:rsidRDefault="004E5900" w:rsidP="00EA6D70"/>
        </w:tc>
      </w:tr>
      <w:tr w:rsidR="004E5900" w:rsidRPr="00BF6C63" w14:paraId="0932AFA3" w14:textId="77777777" w:rsidTr="00EA6D70">
        <w:trPr>
          <w:trHeight w:val="240"/>
          <w:jc w:val="center"/>
        </w:trPr>
        <w:tc>
          <w:tcPr>
            <w:tcW w:w="4876" w:type="dxa"/>
            <w:tcBorders>
              <w:top w:val="nil"/>
              <w:left w:val="nil"/>
              <w:bottom w:val="nil"/>
              <w:right w:val="nil"/>
            </w:tcBorders>
          </w:tcPr>
          <w:p w14:paraId="47A0810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3832516" w14:textId="77777777" w:rsidR="004E5900" w:rsidRPr="00BF6C63" w:rsidRDefault="004E5900" w:rsidP="00EA6D70">
            <w:pPr>
              <w:pStyle w:val="AmColumnHeading"/>
            </w:pPr>
            <w:r w:rsidRPr="00BF6C63">
              <w:t>Amendement</w:t>
            </w:r>
          </w:p>
        </w:tc>
      </w:tr>
      <w:tr w:rsidR="004E5900" w:rsidRPr="00BF6C63" w14:paraId="77C81CCE" w14:textId="77777777" w:rsidTr="00EA6D70">
        <w:trPr>
          <w:jc w:val="center"/>
        </w:trPr>
        <w:tc>
          <w:tcPr>
            <w:tcW w:w="4876" w:type="dxa"/>
            <w:tcBorders>
              <w:top w:val="nil"/>
              <w:left w:val="nil"/>
              <w:bottom w:val="nil"/>
              <w:right w:val="nil"/>
            </w:tcBorders>
          </w:tcPr>
          <w:p w14:paraId="7888B064" w14:textId="77777777" w:rsidR="004E5900" w:rsidRPr="00BF6C63" w:rsidRDefault="004E5900" w:rsidP="00EA6D70">
            <w:pPr>
              <w:pStyle w:val="Normal6a"/>
            </w:pPr>
          </w:p>
        </w:tc>
        <w:tc>
          <w:tcPr>
            <w:tcW w:w="4876" w:type="dxa"/>
            <w:tcBorders>
              <w:top w:val="nil"/>
              <w:left w:val="nil"/>
              <w:bottom w:val="nil"/>
              <w:right w:val="nil"/>
            </w:tcBorders>
          </w:tcPr>
          <w:p w14:paraId="2EE3E4AA" w14:textId="77777777" w:rsidR="004E5900" w:rsidRPr="00BF6C63" w:rsidRDefault="004E5900" w:rsidP="00EA6D70">
            <w:pPr>
              <w:pStyle w:val="Normal6a"/>
            </w:pPr>
            <w:r w:rsidRPr="00BF6C63">
              <w:rPr>
                <w:b/>
                <w:i/>
              </w:rPr>
              <w:t>–</w:t>
            </w:r>
            <w:r w:rsidRPr="00BF6C63">
              <w:tab/>
            </w:r>
            <w:r w:rsidRPr="00BF6C63">
              <w:rPr>
                <w:b/>
                <w:i/>
              </w:rPr>
              <w:t>vu la Convention européenne des droits de l’homme</w:t>
            </w:r>
            <w:r w:rsidRPr="00BF6C63">
              <w:rPr>
                <w:b/>
                <w:i/>
                <w:vertAlign w:val="superscript"/>
              </w:rPr>
              <w:t>1 bis</w:t>
            </w:r>
            <w:r w:rsidRPr="00BF6C63">
              <w:rPr>
                <w:b/>
                <w:i/>
              </w:rPr>
              <w:t>,</w:t>
            </w:r>
          </w:p>
        </w:tc>
      </w:tr>
      <w:tr w:rsidR="004E5900" w:rsidRPr="00BF6C63" w14:paraId="00392C23" w14:textId="77777777" w:rsidTr="00EA6D70">
        <w:trPr>
          <w:jc w:val="center"/>
        </w:trPr>
        <w:tc>
          <w:tcPr>
            <w:tcW w:w="4876" w:type="dxa"/>
            <w:tcBorders>
              <w:top w:val="nil"/>
              <w:left w:val="nil"/>
              <w:bottom w:val="nil"/>
              <w:right w:val="nil"/>
            </w:tcBorders>
          </w:tcPr>
          <w:p w14:paraId="5305FCE0" w14:textId="77777777" w:rsidR="004E5900" w:rsidRPr="00BF6C63" w:rsidRDefault="004E5900" w:rsidP="00EA6D70"/>
        </w:tc>
        <w:tc>
          <w:tcPr>
            <w:tcW w:w="4876" w:type="dxa"/>
            <w:tcBorders>
              <w:top w:val="nil"/>
              <w:left w:val="nil"/>
              <w:bottom w:val="nil"/>
              <w:right w:val="nil"/>
            </w:tcBorders>
          </w:tcPr>
          <w:p w14:paraId="27C308E6" w14:textId="77777777" w:rsidR="004E5900" w:rsidRPr="00BF6C63" w:rsidRDefault="004E5900" w:rsidP="00EA6D70">
            <w:pPr>
              <w:pStyle w:val="Normal6a"/>
            </w:pPr>
            <w:r w:rsidRPr="00BF6C63">
              <w:rPr>
                <w:b/>
                <w:i/>
              </w:rPr>
              <w:t>_________________</w:t>
            </w:r>
          </w:p>
        </w:tc>
      </w:tr>
      <w:tr w:rsidR="004E5900" w:rsidRPr="002B7675" w14:paraId="4E9DDD12" w14:textId="77777777" w:rsidTr="00EA6D70">
        <w:trPr>
          <w:jc w:val="center"/>
        </w:trPr>
        <w:tc>
          <w:tcPr>
            <w:tcW w:w="4876" w:type="dxa"/>
            <w:tcBorders>
              <w:top w:val="nil"/>
              <w:left w:val="nil"/>
              <w:bottom w:val="nil"/>
              <w:right w:val="nil"/>
            </w:tcBorders>
          </w:tcPr>
          <w:p w14:paraId="2C5EE041" w14:textId="77777777" w:rsidR="004E5900" w:rsidRPr="00BF6C63" w:rsidRDefault="004E5900" w:rsidP="00EA6D70"/>
        </w:tc>
        <w:tc>
          <w:tcPr>
            <w:tcW w:w="4876" w:type="dxa"/>
            <w:tcBorders>
              <w:top w:val="nil"/>
              <w:left w:val="nil"/>
              <w:bottom w:val="nil"/>
              <w:right w:val="nil"/>
            </w:tcBorders>
          </w:tcPr>
          <w:p w14:paraId="4ECDF787" w14:textId="77777777" w:rsidR="004E5900" w:rsidRPr="002B7675" w:rsidRDefault="004E5900" w:rsidP="00EA6D70">
            <w:pPr>
              <w:pStyle w:val="Normal6a"/>
              <w:rPr>
                <w:lang w:val="de-DE"/>
              </w:rPr>
            </w:pPr>
            <w:r w:rsidRPr="002B7675">
              <w:rPr>
                <w:b/>
                <w:i/>
                <w:vertAlign w:val="superscript"/>
                <w:lang w:val="de-DE"/>
              </w:rPr>
              <w:t>1 bis</w:t>
            </w:r>
            <w:r w:rsidRPr="002B7675">
              <w:rPr>
                <w:lang w:val="de-DE"/>
              </w:rPr>
              <w:t xml:space="preserve"> </w:t>
            </w:r>
            <w:r w:rsidRPr="002B7675">
              <w:rPr>
                <w:b/>
                <w:i/>
                <w:lang w:val="de-DE"/>
              </w:rPr>
              <w:t>https://www.echr.coe.int/documents/d/echr/convention_FRA</w:t>
            </w:r>
          </w:p>
        </w:tc>
      </w:tr>
    </w:tbl>
    <w:p w14:paraId="1936CC04" w14:textId="77777777" w:rsidR="004E5900" w:rsidRPr="002B7675" w:rsidRDefault="004E5900" w:rsidP="004E5900">
      <w:pPr>
        <w:pStyle w:val="AmOrLang"/>
        <w:rPr>
          <w:lang w:val="de-DE"/>
        </w:rPr>
      </w:pPr>
      <w:r w:rsidRPr="002B7675">
        <w:rPr>
          <w:lang w:val="de-DE"/>
        </w:rPr>
        <w:t xml:space="preserve">Or. </w:t>
      </w:r>
      <w:r w:rsidRPr="002B7675">
        <w:rPr>
          <w:rStyle w:val="HideTWBExt"/>
          <w:lang w:val="de-DE"/>
        </w:rPr>
        <w:t>&lt;Original&gt;</w:t>
      </w:r>
      <w:r w:rsidRPr="002B7675">
        <w:rPr>
          <w:rStyle w:val="HideTWBInt"/>
          <w:lang w:val="de-DE"/>
        </w:rPr>
        <w:t>{EN}</w:t>
      </w:r>
      <w:r w:rsidRPr="002B7675">
        <w:rPr>
          <w:lang w:val="de-DE"/>
        </w:rPr>
        <w:t>en</w:t>
      </w:r>
      <w:r w:rsidRPr="002B7675">
        <w:rPr>
          <w:rStyle w:val="HideTWBExt"/>
          <w:lang w:val="de-DE"/>
        </w:rPr>
        <w:t>&lt;/Original&gt;</w:t>
      </w:r>
    </w:p>
    <w:p w14:paraId="663D6C13" w14:textId="77777777" w:rsidR="004E5900" w:rsidRPr="002B7675" w:rsidRDefault="004E5900" w:rsidP="004E5900">
      <w:pPr>
        <w:rPr>
          <w:lang w:val="de-DE"/>
        </w:rPr>
      </w:pPr>
      <w:r w:rsidRPr="002B7675">
        <w:rPr>
          <w:rStyle w:val="HideTWBExt"/>
          <w:lang w:val="de-DE"/>
        </w:rPr>
        <w:t>&lt;/Amend&gt;</w:t>
      </w:r>
    </w:p>
    <w:p w14:paraId="3D72203C" w14:textId="77777777" w:rsidR="004E5900" w:rsidRPr="002B7675" w:rsidRDefault="004E5900" w:rsidP="004E5900">
      <w:pPr>
        <w:pStyle w:val="AmNumberTabs"/>
        <w:rPr>
          <w:lang w:val="de-DE"/>
        </w:rPr>
      </w:pPr>
      <w:r w:rsidRPr="002B7675">
        <w:rPr>
          <w:rStyle w:val="HideTWBExt"/>
          <w:b w:val="0"/>
          <w:lang w:val="de-DE"/>
        </w:rPr>
        <w:t>&lt;Amend&gt;</w:t>
      </w:r>
      <w:r w:rsidRPr="002B7675">
        <w:rPr>
          <w:lang w:val="de-DE"/>
        </w:rPr>
        <w:t>Amendement</w:t>
      </w:r>
      <w:r w:rsidRPr="002B7675">
        <w:rPr>
          <w:lang w:val="de-DE"/>
        </w:rPr>
        <w:tab/>
      </w:r>
      <w:r w:rsidRPr="002B7675">
        <w:rPr>
          <w:lang w:val="de-DE"/>
        </w:rPr>
        <w:tab/>
      </w:r>
      <w:r w:rsidRPr="002B7675">
        <w:rPr>
          <w:rStyle w:val="HideTWBExt"/>
          <w:b w:val="0"/>
          <w:lang w:val="de-DE"/>
        </w:rPr>
        <w:t>&lt;NumAm&gt;</w:t>
      </w:r>
      <w:r w:rsidRPr="002B7675">
        <w:rPr>
          <w:lang w:val="de-DE"/>
        </w:rPr>
        <w:t>6</w:t>
      </w:r>
      <w:r w:rsidRPr="002B7675">
        <w:rPr>
          <w:rStyle w:val="HideTWBExt"/>
          <w:b w:val="0"/>
          <w:lang w:val="de-DE"/>
        </w:rPr>
        <w:t>&lt;/NumAm&gt;</w:t>
      </w:r>
    </w:p>
    <w:p w14:paraId="5E4B78AF" w14:textId="77777777" w:rsidR="004E5900" w:rsidRPr="002B7675" w:rsidRDefault="004E5900" w:rsidP="004E5900">
      <w:pPr>
        <w:pStyle w:val="NormalBold"/>
        <w:rPr>
          <w:lang w:val="de-DE"/>
        </w:rPr>
      </w:pPr>
      <w:r w:rsidRPr="002B7675">
        <w:rPr>
          <w:rStyle w:val="HideTWBExt"/>
          <w:b w:val="0"/>
          <w:lang w:val="de-DE"/>
        </w:rPr>
        <w:t>&lt;RepeatBlock-By&gt;&lt;Members&gt;</w:t>
      </w:r>
      <w:r w:rsidRPr="002B7675">
        <w:rPr>
          <w:lang w:val="de-DE"/>
        </w:rPr>
        <w:t>Helmut Brandstätter, Cynthia Ní Mhurchú, Sandro Gozi, Sophie Wilmès, Petras Auštrevičius, Bart Groothuis</w:t>
      </w:r>
      <w:r w:rsidRPr="002B7675">
        <w:rPr>
          <w:rStyle w:val="HideTWBExt"/>
          <w:b w:val="0"/>
          <w:lang w:val="de-DE"/>
        </w:rPr>
        <w:t>&lt;/Members&gt;</w:t>
      </w:r>
    </w:p>
    <w:p w14:paraId="1061B814" w14:textId="77777777" w:rsidR="004E5900" w:rsidRPr="002B7675" w:rsidRDefault="004E5900" w:rsidP="004E5900">
      <w:pPr>
        <w:pStyle w:val="NormalBold"/>
        <w:rPr>
          <w:lang w:val="de-DE"/>
        </w:rPr>
      </w:pPr>
      <w:r w:rsidRPr="002B7675">
        <w:rPr>
          <w:rStyle w:val="HideTWBExt"/>
          <w:b w:val="0"/>
          <w:lang w:val="de-DE"/>
        </w:rPr>
        <w:t>&lt;/RepeatBlock-By&gt;</w:t>
      </w:r>
    </w:p>
    <w:p w14:paraId="0FDF9D5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0A34CA0" w14:textId="77777777" w:rsidR="004E5900" w:rsidRPr="00BF6C63" w:rsidRDefault="004E5900" w:rsidP="004E5900">
      <w:pPr>
        <w:pStyle w:val="NormalBold"/>
      </w:pPr>
      <w:r w:rsidRPr="00BF6C63">
        <w:rPr>
          <w:rStyle w:val="HideTWBExt"/>
          <w:b w:val="0"/>
        </w:rPr>
        <w:t>&lt;Article&gt;</w:t>
      </w:r>
      <w:r w:rsidRPr="00BF6C63">
        <w:t>Visa 16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E771399" w14:textId="77777777" w:rsidTr="00EA6D70">
        <w:trPr>
          <w:trHeight w:hRule="exact" w:val="240"/>
          <w:jc w:val="center"/>
        </w:trPr>
        <w:tc>
          <w:tcPr>
            <w:tcW w:w="9752" w:type="dxa"/>
            <w:gridSpan w:val="2"/>
            <w:tcBorders>
              <w:top w:val="nil"/>
              <w:left w:val="nil"/>
              <w:bottom w:val="nil"/>
              <w:right w:val="nil"/>
            </w:tcBorders>
          </w:tcPr>
          <w:p w14:paraId="63BF56F0" w14:textId="77777777" w:rsidR="004E5900" w:rsidRPr="00BF6C63" w:rsidRDefault="004E5900" w:rsidP="00EA6D70"/>
        </w:tc>
      </w:tr>
      <w:tr w:rsidR="004E5900" w:rsidRPr="00BF6C63" w14:paraId="12321B42" w14:textId="77777777" w:rsidTr="00EA6D70">
        <w:trPr>
          <w:trHeight w:val="240"/>
          <w:jc w:val="center"/>
        </w:trPr>
        <w:tc>
          <w:tcPr>
            <w:tcW w:w="4876" w:type="dxa"/>
            <w:tcBorders>
              <w:top w:val="nil"/>
              <w:left w:val="nil"/>
              <w:bottom w:val="nil"/>
              <w:right w:val="nil"/>
            </w:tcBorders>
          </w:tcPr>
          <w:p w14:paraId="7937A95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767BFB3" w14:textId="77777777" w:rsidR="004E5900" w:rsidRPr="00BF6C63" w:rsidRDefault="004E5900" w:rsidP="00EA6D70">
            <w:pPr>
              <w:pStyle w:val="AmColumnHeading"/>
            </w:pPr>
            <w:r w:rsidRPr="00BF6C63">
              <w:t>Amendement</w:t>
            </w:r>
          </w:p>
        </w:tc>
      </w:tr>
      <w:tr w:rsidR="004E5900" w:rsidRPr="00BF6C63" w14:paraId="3ED699C2" w14:textId="77777777" w:rsidTr="00EA6D70">
        <w:trPr>
          <w:jc w:val="center"/>
        </w:trPr>
        <w:tc>
          <w:tcPr>
            <w:tcW w:w="4876" w:type="dxa"/>
            <w:tcBorders>
              <w:top w:val="nil"/>
              <w:left w:val="nil"/>
              <w:bottom w:val="nil"/>
              <w:right w:val="nil"/>
            </w:tcBorders>
          </w:tcPr>
          <w:p w14:paraId="274C75AA" w14:textId="77777777" w:rsidR="004E5900" w:rsidRPr="00BF6C63" w:rsidRDefault="004E5900" w:rsidP="00EA6D70">
            <w:pPr>
              <w:pStyle w:val="Normal6a"/>
            </w:pPr>
          </w:p>
        </w:tc>
        <w:tc>
          <w:tcPr>
            <w:tcW w:w="4876" w:type="dxa"/>
            <w:tcBorders>
              <w:top w:val="nil"/>
              <w:left w:val="nil"/>
              <w:bottom w:val="nil"/>
              <w:right w:val="nil"/>
            </w:tcBorders>
          </w:tcPr>
          <w:p w14:paraId="3B4AC78F" w14:textId="77777777" w:rsidR="004E5900" w:rsidRPr="00BF6C63" w:rsidRDefault="004E5900" w:rsidP="00EA6D70">
            <w:pPr>
              <w:pStyle w:val="Normal6a"/>
            </w:pPr>
            <w:r w:rsidRPr="00BF6C63">
              <w:rPr>
                <w:b/>
                <w:i/>
              </w:rPr>
              <w:t>–</w:t>
            </w:r>
            <w:r w:rsidRPr="00BF6C63">
              <w:tab/>
            </w:r>
            <w:r w:rsidRPr="00BF6C63">
              <w:rPr>
                <w:b/>
                <w:i/>
              </w:rPr>
              <w:t>vu le règlement européen de 2024 sur les matières premières critiques,</w:t>
            </w:r>
          </w:p>
        </w:tc>
      </w:tr>
    </w:tbl>
    <w:p w14:paraId="49D5750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CF7674F" w14:textId="77777777" w:rsidR="004E5900" w:rsidRPr="00BF6C63" w:rsidRDefault="004E5900" w:rsidP="004E5900">
      <w:r w:rsidRPr="00BF6C63">
        <w:rPr>
          <w:rStyle w:val="HideTWBExt"/>
        </w:rPr>
        <w:t>&lt;/Amend&gt;</w:t>
      </w:r>
    </w:p>
    <w:p w14:paraId="59E433A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7</w:t>
      </w:r>
      <w:r w:rsidRPr="00BF6C63">
        <w:rPr>
          <w:rStyle w:val="HideTWBExt"/>
          <w:b w:val="0"/>
        </w:rPr>
        <w:t>&lt;/NumAm&gt;</w:t>
      </w:r>
    </w:p>
    <w:p w14:paraId="229F18A4"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4C81062C" w14:textId="77777777" w:rsidR="004E5900" w:rsidRPr="00BF6C63" w:rsidRDefault="004E5900" w:rsidP="004E5900">
      <w:pPr>
        <w:pStyle w:val="NormalBold"/>
      </w:pPr>
      <w:r w:rsidRPr="00BF6C63">
        <w:rPr>
          <w:rStyle w:val="HideTWBExt"/>
          <w:b w:val="0"/>
        </w:rPr>
        <w:t>&lt;/RepeatBlock-By&gt;</w:t>
      </w:r>
    </w:p>
    <w:p w14:paraId="0CD6A17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0FD707B" w14:textId="77777777" w:rsidR="004E5900" w:rsidRPr="00BF6C63" w:rsidRDefault="004E5900" w:rsidP="004E5900">
      <w:pPr>
        <w:pStyle w:val="NormalBold"/>
      </w:pPr>
      <w:r w:rsidRPr="00BF6C63">
        <w:rPr>
          <w:rStyle w:val="HideTWBExt"/>
          <w:b w:val="0"/>
        </w:rPr>
        <w:t>&lt;Article&gt;</w:t>
      </w:r>
      <w:r w:rsidRPr="00BF6C63">
        <w:t>Visa 16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AB3172F" w14:textId="77777777" w:rsidTr="00EA6D70">
        <w:trPr>
          <w:trHeight w:hRule="exact" w:val="240"/>
          <w:jc w:val="center"/>
        </w:trPr>
        <w:tc>
          <w:tcPr>
            <w:tcW w:w="9752" w:type="dxa"/>
            <w:gridSpan w:val="2"/>
            <w:tcBorders>
              <w:top w:val="nil"/>
              <w:left w:val="nil"/>
              <w:bottom w:val="nil"/>
              <w:right w:val="nil"/>
            </w:tcBorders>
          </w:tcPr>
          <w:p w14:paraId="35D0EA23" w14:textId="77777777" w:rsidR="004E5900" w:rsidRPr="00BF6C63" w:rsidRDefault="004E5900" w:rsidP="00EA6D70"/>
        </w:tc>
      </w:tr>
      <w:tr w:rsidR="004E5900" w:rsidRPr="00BF6C63" w14:paraId="0F0B9741" w14:textId="77777777" w:rsidTr="00EA6D70">
        <w:trPr>
          <w:trHeight w:val="240"/>
          <w:jc w:val="center"/>
        </w:trPr>
        <w:tc>
          <w:tcPr>
            <w:tcW w:w="4876" w:type="dxa"/>
            <w:tcBorders>
              <w:top w:val="nil"/>
              <w:left w:val="nil"/>
              <w:bottom w:val="nil"/>
              <w:right w:val="nil"/>
            </w:tcBorders>
          </w:tcPr>
          <w:p w14:paraId="338D311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AA09F49" w14:textId="77777777" w:rsidR="004E5900" w:rsidRPr="00BF6C63" w:rsidRDefault="004E5900" w:rsidP="00EA6D70">
            <w:pPr>
              <w:pStyle w:val="AmColumnHeading"/>
            </w:pPr>
            <w:r w:rsidRPr="00BF6C63">
              <w:t>Amendement</w:t>
            </w:r>
          </w:p>
        </w:tc>
      </w:tr>
      <w:tr w:rsidR="004E5900" w:rsidRPr="00BF6C63" w14:paraId="2E04392A" w14:textId="77777777" w:rsidTr="00EA6D70">
        <w:trPr>
          <w:jc w:val="center"/>
        </w:trPr>
        <w:tc>
          <w:tcPr>
            <w:tcW w:w="4876" w:type="dxa"/>
            <w:tcBorders>
              <w:top w:val="nil"/>
              <w:left w:val="nil"/>
              <w:bottom w:val="nil"/>
              <w:right w:val="nil"/>
            </w:tcBorders>
          </w:tcPr>
          <w:p w14:paraId="4AB64306" w14:textId="77777777" w:rsidR="004E5900" w:rsidRPr="00BF6C63" w:rsidRDefault="004E5900" w:rsidP="00EA6D70">
            <w:pPr>
              <w:pStyle w:val="Normal6a"/>
            </w:pPr>
          </w:p>
        </w:tc>
        <w:tc>
          <w:tcPr>
            <w:tcW w:w="4876" w:type="dxa"/>
            <w:tcBorders>
              <w:top w:val="nil"/>
              <w:left w:val="nil"/>
              <w:bottom w:val="nil"/>
              <w:right w:val="nil"/>
            </w:tcBorders>
          </w:tcPr>
          <w:p w14:paraId="4D360FAD" w14:textId="77777777" w:rsidR="004E5900" w:rsidRPr="00BF6C63" w:rsidRDefault="004E5900" w:rsidP="00EA6D70">
            <w:pPr>
              <w:pStyle w:val="Normal6a"/>
            </w:pPr>
            <w:r w:rsidRPr="00BF6C63">
              <w:rPr>
                <w:b/>
                <w:i/>
              </w:rPr>
              <w:t>–</w:t>
            </w:r>
            <w:r w:rsidRPr="00BF6C63">
              <w:tab/>
            </w:r>
            <w:r w:rsidRPr="00BF6C63">
              <w:rPr>
                <w:b/>
                <w:i/>
              </w:rPr>
              <w:t>vu la communication conjointe (2025/977) au Parlement européen et au Conseil intitulée «Renforcer la sécurité économique de l’UE»,</w:t>
            </w:r>
          </w:p>
        </w:tc>
      </w:tr>
    </w:tbl>
    <w:p w14:paraId="7311C78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C1FE2D5" w14:textId="77777777" w:rsidR="004E5900" w:rsidRPr="00BF6C63" w:rsidRDefault="004E5900" w:rsidP="004E5900">
      <w:r w:rsidRPr="00BF6C63">
        <w:rPr>
          <w:rStyle w:val="HideTWBExt"/>
        </w:rPr>
        <w:t>&lt;/Amend&gt;</w:t>
      </w:r>
    </w:p>
    <w:p w14:paraId="61DDC9E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8</w:t>
      </w:r>
      <w:r w:rsidRPr="00BF6C63">
        <w:rPr>
          <w:rStyle w:val="HideTWBExt"/>
          <w:b w:val="0"/>
        </w:rPr>
        <w:t>&lt;/NumAm&gt;</w:t>
      </w:r>
    </w:p>
    <w:p w14:paraId="14985FF1" w14:textId="77777777" w:rsidR="004E5900" w:rsidRPr="00BF6C63" w:rsidRDefault="004E5900" w:rsidP="004E5900">
      <w:pPr>
        <w:pStyle w:val="NormalBold"/>
      </w:pPr>
      <w:r w:rsidRPr="00BF6C63">
        <w:rPr>
          <w:rStyle w:val="HideTWBExt"/>
          <w:b w:val="0"/>
        </w:rPr>
        <w:t>&lt;RepeatBlock-By&gt;&lt;Members&gt;</w:t>
      </w:r>
      <w:r w:rsidRPr="00BF6C63">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BF6C63">
        <w:rPr>
          <w:rStyle w:val="HideTWBExt"/>
          <w:b w:val="0"/>
        </w:rPr>
        <w:t>&lt;/Members&gt;</w:t>
      </w:r>
    </w:p>
    <w:p w14:paraId="34A56809" w14:textId="77777777" w:rsidR="004E5900" w:rsidRPr="00BF6C63" w:rsidRDefault="004E5900" w:rsidP="004E5900">
      <w:pPr>
        <w:pStyle w:val="NormalBold"/>
      </w:pPr>
      <w:r w:rsidRPr="00BF6C63">
        <w:rPr>
          <w:rStyle w:val="HideTWBExt"/>
          <w:b w:val="0"/>
        </w:rPr>
        <w:t>&lt;/RepeatBlock-By&gt;</w:t>
      </w:r>
    </w:p>
    <w:p w14:paraId="4894DFA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256222E" w14:textId="77777777" w:rsidR="004E5900" w:rsidRPr="00BF6C63" w:rsidRDefault="004E5900" w:rsidP="004E5900">
      <w:pPr>
        <w:pStyle w:val="NormalBold"/>
      </w:pPr>
      <w:r w:rsidRPr="00BF6C63">
        <w:rPr>
          <w:rStyle w:val="HideTWBExt"/>
          <w:b w:val="0"/>
        </w:rPr>
        <w:t>&lt;Article&gt;</w:t>
      </w:r>
      <w:r w:rsidRPr="00BF6C63">
        <w:t>Visa 19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63D58EF" w14:textId="77777777" w:rsidTr="00EA6D70">
        <w:trPr>
          <w:trHeight w:hRule="exact" w:val="240"/>
          <w:jc w:val="center"/>
        </w:trPr>
        <w:tc>
          <w:tcPr>
            <w:tcW w:w="9752" w:type="dxa"/>
            <w:gridSpan w:val="2"/>
            <w:tcBorders>
              <w:top w:val="nil"/>
              <w:left w:val="nil"/>
              <w:bottom w:val="nil"/>
              <w:right w:val="nil"/>
            </w:tcBorders>
          </w:tcPr>
          <w:p w14:paraId="0D69FDE1" w14:textId="77777777" w:rsidR="004E5900" w:rsidRPr="00BF6C63" w:rsidRDefault="004E5900" w:rsidP="00EA6D70"/>
        </w:tc>
      </w:tr>
      <w:tr w:rsidR="004E5900" w:rsidRPr="00BF6C63" w14:paraId="1C479573" w14:textId="77777777" w:rsidTr="00EA6D70">
        <w:trPr>
          <w:trHeight w:val="240"/>
          <w:jc w:val="center"/>
        </w:trPr>
        <w:tc>
          <w:tcPr>
            <w:tcW w:w="4876" w:type="dxa"/>
            <w:tcBorders>
              <w:top w:val="nil"/>
              <w:left w:val="nil"/>
              <w:bottom w:val="nil"/>
              <w:right w:val="nil"/>
            </w:tcBorders>
          </w:tcPr>
          <w:p w14:paraId="6A89AB8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E85562B" w14:textId="77777777" w:rsidR="004E5900" w:rsidRPr="00BF6C63" w:rsidRDefault="004E5900" w:rsidP="00EA6D70">
            <w:pPr>
              <w:pStyle w:val="AmColumnHeading"/>
            </w:pPr>
            <w:r w:rsidRPr="00BF6C63">
              <w:t>Amendement</w:t>
            </w:r>
          </w:p>
        </w:tc>
      </w:tr>
      <w:tr w:rsidR="004E5900" w:rsidRPr="00BF6C63" w14:paraId="2AEB3B5A" w14:textId="77777777" w:rsidTr="00EA6D70">
        <w:trPr>
          <w:jc w:val="center"/>
        </w:trPr>
        <w:tc>
          <w:tcPr>
            <w:tcW w:w="4876" w:type="dxa"/>
            <w:tcBorders>
              <w:top w:val="nil"/>
              <w:left w:val="nil"/>
              <w:bottom w:val="nil"/>
              <w:right w:val="nil"/>
            </w:tcBorders>
          </w:tcPr>
          <w:p w14:paraId="013D30DA" w14:textId="77777777" w:rsidR="004E5900" w:rsidRPr="00BF6C63" w:rsidRDefault="004E5900" w:rsidP="00EA6D70">
            <w:pPr>
              <w:pStyle w:val="Normal6a"/>
            </w:pPr>
          </w:p>
        </w:tc>
        <w:tc>
          <w:tcPr>
            <w:tcW w:w="4876" w:type="dxa"/>
            <w:tcBorders>
              <w:top w:val="nil"/>
              <w:left w:val="nil"/>
              <w:bottom w:val="nil"/>
              <w:right w:val="nil"/>
            </w:tcBorders>
          </w:tcPr>
          <w:p w14:paraId="2387C708" w14:textId="77777777" w:rsidR="004E5900" w:rsidRPr="00BF6C63" w:rsidRDefault="004E5900" w:rsidP="00EA6D70">
            <w:pPr>
              <w:pStyle w:val="Normal6a"/>
            </w:pPr>
            <w:r w:rsidRPr="00BF6C63">
              <w:rPr>
                <w:b/>
                <w:i/>
              </w:rPr>
              <w:t>–</w:t>
            </w:r>
            <w:r w:rsidRPr="00BF6C63">
              <w:tab/>
            </w:r>
            <w:r w:rsidRPr="00BF6C63">
              <w:rPr>
                <w:b/>
                <w:i/>
              </w:rPr>
              <w:t>vu le règlement (UE) 2024/1083 du Parlement européen et du Conseil du 11 avril 2024 établissant un cadre commun pour les services de médias dans le marché intérieur et modifiant la directive 2010/13/UE (règlement européen sur la liberté des médias),</w:t>
            </w:r>
          </w:p>
        </w:tc>
      </w:tr>
    </w:tbl>
    <w:p w14:paraId="1D50A89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A5FEC6D" w14:textId="77777777" w:rsidR="004E5900" w:rsidRPr="00BF6C63" w:rsidRDefault="004E5900" w:rsidP="004E5900">
      <w:r w:rsidRPr="00BF6C63">
        <w:rPr>
          <w:rStyle w:val="HideTWBExt"/>
        </w:rPr>
        <w:t>&lt;/Amend&gt;</w:t>
      </w:r>
    </w:p>
    <w:p w14:paraId="1B502A0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9</w:t>
      </w:r>
      <w:r w:rsidRPr="00BF6C63">
        <w:rPr>
          <w:rStyle w:val="HideTWBExt"/>
          <w:b w:val="0"/>
        </w:rPr>
        <w:t>&lt;/NumAm&gt;</w:t>
      </w:r>
    </w:p>
    <w:p w14:paraId="6D69812B" w14:textId="77777777" w:rsidR="004E5900" w:rsidRPr="00BF6C63" w:rsidRDefault="004E5900" w:rsidP="004E5900">
      <w:pPr>
        <w:pStyle w:val="NormalBold"/>
      </w:pPr>
      <w:r w:rsidRPr="00BF6C63">
        <w:rPr>
          <w:rStyle w:val="HideTWBExt"/>
          <w:b w:val="0"/>
        </w:rPr>
        <w:t>&lt;RepeatBlock-By&gt;&lt;Members&gt;</w:t>
      </w:r>
      <w:r w:rsidRPr="00BF6C63">
        <w:t>Petar Volgin</w:t>
      </w:r>
      <w:r w:rsidRPr="00BF6C63">
        <w:rPr>
          <w:rStyle w:val="HideTWBExt"/>
          <w:b w:val="0"/>
        </w:rPr>
        <w:t>&lt;/Members&gt;</w:t>
      </w:r>
    </w:p>
    <w:p w14:paraId="038D5007" w14:textId="77777777" w:rsidR="004E5900" w:rsidRPr="00BF6C63" w:rsidRDefault="004E5900" w:rsidP="004E5900">
      <w:pPr>
        <w:pStyle w:val="NormalBold"/>
      </w:pPr>
      <w:r w:rsidRPr="00BF6C63">
        <w:rPr>
          <w:rStyle w:val="HideTWBExt"/>
          <w:b w:val="0"/>
        </w:rPr>
        <w:t>&lt;/RepeatBlock-By&gt;</w:t>
      </w:r>
    </w:p>
    <w:p w14:paraId="5F43C45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5CFB5AA" w14:textId="77777777" w:rsidR="004E5900" w:rsidRPr="00BF6C63" w:rsidRDefault="004E5900" w:rsidP="004E5900">
      <w:pPr>
        <w:pStyle w:val="NormalBold"/>
      </w:pPr>
      <w:r w:rsidRPr="00BF6C63">
        <w:rPr>
          <w:rStyle w:val="HideTWBExt"/>
          <w:b w:val="0"/>
        </w:rPr>
        <w:t>&lt;Article&gt;</w:t>
      </w:r>
      <w:r w:rsidRPr="00BF6C63">
        <w:t>Visa 22</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AA25411" w14:textId="77777777" w:rsidTr="00EA6D70">
        <w:trPr>
          <w:trHeight w:hRule="exact" w:val="240"/>
          <w:jc w:val="center"/>
        </w:trPr>
        <w:tc>
          <w:tcPr>
            <w:tcW w:w="9752" w:type="dxa"/>
            <w:gridSpan w:val="2"/>
            <w:tcBorders>
              <w:top w:val="nil"/>
              <w:left w:val="nil"/>
              <w:bottom w:val="nil"/>
              <w:right w:val="nil"/>
            </w:tcBorders>
          </w:tcPr>
          <w:p w14:paraId="4C790ADB" w14:textId="77777777" w:rsidR="004E5900" w:rsidRPr="00BF6C63" w:rsidRDefault="004E5900" w:rsidP="00EA6D70"/>
        </w:tc>
      </w:tr>
      <w:tr w:rsidR="004E5900" w:rsidRPr="00BF6C63" w14:paraId="206A50A4" w14:textId="77777777" w:rsidTr="00EA6D70">
        <w:trPr>
          <w:trHeight w:val="240"/>
          <w:jc w:val="center"/>
        </w:trPr>
        <w:tc>
          <w:tcPr>
            <w:tcW w:w="4876" w:type="dxa"/>
            <w:tcBorders>
              <w:top w:val="nil"/>
              <w:left w:val="nil"/>
              <w:bottom w:val="nil"/>
              <w:right w:val="nil"/>
            </w:tcBorders>
          </w:tcPr>
          <w:p w14:paraId="207FE83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5FC703A" w14:textId="77777777" w:rsidR="004E5900" w:rsidRPr="00BF6C63" w:rsidRDefault="004E5900" w:rsidP="00EA6D70">
            <w:pPr>
              <w:pStyle w:val="AmColumnHeading"/>
            </w:pPr>
            <w:r w:rsidRPr="00BF6C63">
              <w:t>Amendement</w:t>
            </w:r>
          </w:p>
        </w:tc>
      </w:tr>
      <w:tr w:rsidR="004E5900" w:rsidRPr="00BF6C63" w14:paraId="2CC444F4" w14:textId="77777777" w:rsidTr="00EA6D70">
        <w:trPr>
          <w:jc w:val="center"/>
        </w:trPr>
        <w:tc>
          <w:tcPr>
            <w:tcW w:w="4876" w:type="dxa"/>
            <w:tcBorders>
              <w:top w:val="nil"/>
              <w:left w:val="nil"/>
              <w:bottom w:val="nil"/>
              <w:right w:val="nil"/>
            </w:tcBorders>
          </w:tcPr>
          <w:p w14:paraId="29A468D0" w14:textId="77777777" w:rsidR="004E5900" w:rsidRPr="00BF6C63" w:rsidRDefault="004E5900" w:rsidP="00EA6D70">
            <w:pPr>
              <w:pStyle w:val="Normal6a"/>
            </w:pPr>
            <w:r w:rsidRPr="00BF6C63">
              <w:rPr>
                <w:b/>
                <w:i/>
              </w:rPr>
              <w:t>–</w:t>
            </w:r>
            <w:r w:rsidRPr="00BF6C63">
              <w:tab/>
            </w:r>
            <w:r w:rsidRPr="00BF6C63">
              <w:rPr>
                <w:b/>
                <w:i/>
              </w:rPr>
              <w:t>vu la décision 2014/512/PESC du Conseil du 31 juillet 2014 concernant des mesures restrictives eu égard aux actions de la Russie déstabilisant la situation en Ukraine</w:t>
            </w:r>
            <w:r w:rsidRPr="00BF6C63">
              <w:rPr>
                <w:b/>
                <w:i/>
                <w:vertAlign w:val="superscript"/>
              </w:rPr>
              <w:t>21</w:t>
            </w:r>
            <w:r w:rsidRPr="00BF6C63">
              <w:rPr>
                <w:b/>
                <w:i/>
              </w:rPr>
              <w:t>, et le règlement (UE) nº 833/2014 du Conseil du 31 juillet 2014 concernant des mesures restrictives eu égard aux actions de la Russie déstabilisant la situation en Ukraine</w:t>
            </w:r>
            <w:r w:rsidRPr="00BF6C63">
              <w:rPr>
                <w:b/>
                <w:i/>
                <w:vertAlign w:val="superscript"/>
              </w:rPr>
              <w:t>22</w:t>
            </w:r>
            <w:r w:rsidRPr="00BF6C63">
              <w:rPr>
                <w:b/>
                <w:i/>
              </w:rPr>
              <w:t>,</w:t>
            </w:r>
          </w:p>
        </w:tc>
        <w:tc>
          <w:tcPr>
            <w:tcW w:w="4876" w:type="dxa"/>
            <w:tcBorders>
              <w:top w:val="nil"/>
              <w:left w:val="nil"/>
              <w:bottom w:val="nil"/>
              <w:right w:val="nil"/>
            </w:tcBorders>
          </w:tcPr>
          <w:p w14:paraId="2355C71C" w14:textId="77777777" w:rsidR="004E5900" w:rsidRPr="00BF6C63" w:rsidRDefault="004E5900" w:rsidP="00EA6D70">
            <w:pPr>
              <w:pStyle w:val="Normal6a"/>
            </w:pPr>
            <w:r w:rsidRPr="00BF6C63">
              <w:rPr>
                <w:b/>
                <w:i/>
              </w:rPr>
              <w:t>supprimé</w:t>
            </w:r>
          </w:p>
        </w:tc>
      </w:tr>
      <w:tr w:rsidR="004E5900" w:rsidRPr="00BF6C63" w14:paraId="5A9EC5CB" w14:textId="77777777" w:rsidTr="00EA6D70">
        <w:trPr>
          <w:jc w:val="center"/>
        </w:trPr>
        <w:tc>
          <w:tcPr>
            <w:tcW w:w="4876" w:type="dxa"/>
            <w:tcBorders>
              <w:top w:val="nil"/>
              <w:left w:val="nil"/>
              <w:bottom w:val="nil"/>
              <w:right w:val="nil"/>
            </w:tcBorders>
          </w:tcPr>
          <w:p w14:paraId="00961EEF" w14:textId="77777777" w:rsidR="004E5900" w:rsidRPr="00BF6C63" w:rsidRDefault="004E5900" w:rsidP="00EA6D70">
            <w:pPr>
              <w:pStyle w:val="Normal6a"/>
            </w:pPr>
            <w:r w:rsidRPr="00BF6C63">
              <w:rPr>
                <w:b/>
                <w:i/>
              </w:rPr>
              <w:t>_________________</w:t>
            </w:r>
          </w:p>
        </w:tc>
        <w:tc>
          <w:tcPr>
            <w:tcW w:w="4876" w:type="dxa"/>
            <w:tcBorders>
              <w:top w:val="nil"/>
              <w:left w:val="nil"/>
              <w:bottom w:val="nil"/>
              <w:right w:val="nil"/>
            </w:tcBorders>
          </w:tcPr>
          <w:p w14:paraId="1A2D6595" w14:textId="77777777" w:rsidR="004E5900" w:rsidRPr="00BF6C63" w:rsidRDefault="004E5900" w:rsidP="00EA6D70"/>
        </w:tc>
      </w:tr>
      <w:tr w:rsidR="004E5900" w:rsidRPr="002B7675" w14:paraId="6AEF2098" w14:textId="77777777" w:rsidTr="00EA6D70">
        <w:trPr>
          <w:jc w:val="center"/>
        </w:trPr>
        <w:tc>
          <w:tcPr>
            <w:tcW w:w="4876" w:type="dxa"/>
            <w:tcBorders>
              <w:top w:val="nil"/>
              <w:left w:val="nil"/>
              <w:bottom w:val="nil"/>
              <w:right w:val="nil"/>
            </w:tcBorders>
          </w:tcPr>
          <w:p w14:paraId="1816D8B9" w14:textId="77777777" w:rsidR="004E5900" w:rsidRPr="002B7675" w:rsidRDefault="004E5900" w:rsidP="00EA6D70">
            <w:pPr>
              <w:pStyle w:val="Normal6a"/>
              <w:rPr>
                <w:lang w:val="fi-FI"/>
              </w:rPr>
            </w:pPr>
            <w:r w:rsidRPr="002B7675">
              <w:rPr>
                <w:b/>
                <w:i/>
                <w:vertAlign w:val="superscript"/>
                <w:lang w:val="fi-FI"/>
              </w:rPr>
              <w:t>21</w:t>
            </w:r>
            <w:r w:rsidRPr="002B7675">
              <w:rPr>
                <w:lang w:val="fi-FI"/>
              </w:rPr>
              <w:t xml:space="preserve"> </w:t>
            </w:r>
            <w:r w:rsidRPr="002B7675">
              <w:rPr>
                <w:b/>
                <w:i/>
                <w:lang w:val="fi-FI"/>
              </w:rPr>
              <w:t>JO L 229 du 31.7.2014, p. 13. ELI: http://data.europa.eu/eli/dec/2014/512/oj.</w:t>
            </w:r>
          </w:p>
        </w:tc>
        <w:tc>
          <w:tcPr>
            <w:tcW w:w="4876" w:type="dxa"/>
            <w:tcBorders>
              <w:top w:val="nil"/>
              <w:left w:val="nil"/>
              <w:bottom w:val="nil"/>
              <w:right w:val="nil"/>
            </w:tcBorders>
          </w:tcPr>
          <w:p w14:paraId="3F84F671" w14:textId="77777777" w:rsidR="004E5900" w:rsidRPr="002B7675" w:rsidRDefault="004E5900" w:rsidP="00EA6D70">
            <w:pPr>
              <w:rPr>
                <w:lang w:val="fi-FI"/>
              </w:rPr>
            </w:pPr>
          </w:p>
        </w:tc>
      </w:tr>
      <w:tr w:rsidR="004E5900" w:rsidRPr="002B7675" w14:paraId="6C228CD6" w14:textId="77777777" w:rsidTr="00EA6D70">
        <w:trPr>
          <w:jc w:val="center"/>
        </w:trPr>
        <w:tc>
          <w:tcPr>
            <w:tcW w:w="4876" w:type="dxa"/>
            <w:tcBorders>
              <w:top w:val="nil"/>
              <w:left w:val="nil"/>
              <w:bottom w:val="nil"/>
              <w:right w:val="nil"/>
            </w:tcBorders>
          </w:tcPr>
          <w:p w14:paraId="72C2555C" w14:textId="77777777" w:rsidR="004E5900" w:rsidRPr="002B7675" w:rsidRDefault="004E5900" w:rsidP="00EA6D70">
            <w:pPr>
              <w:pStyle w:val="Normal6a"/>
              <w:rPr>
                <w:lang w:val="fi-FI"/>
              </w:rPr>
            </w:pPr>
            <w:r w:rsidRPr="002B7675">
              <w:rPr>
                <w:b/>
                <w:i/>
                <w:vertAlign w:val="superscript"/>
                <w:lang w:val="fi-FI"/>
              </w:rPr>
              <w:t>22</w:t>
            </w:r>
            <w:r w:rsidRPr="002B7675">
              <w:rPr>
                <w:lang w:val="fi-FI"/>
              </w:rPr>
              <w:t xml:space="preserve"> </w:t>
            </w:r>
            <w:r w:rsidRPr="002B7675">
              <w:rPr>
                <w:b/>
                <w:i/>
                <w:lang w:val="fi-FI"/>
              </w:rPr>
              <w:t>JO L 229 du 31.7.2014, p. 1. ELI: http://data.europa.eu/eli/reg/2014/833/oj.</w:t>
            </w:r>
          </w:p>
        </w:tc>
        <w:tc>
          <w:tcPr>
            <w:tcW w:w="4876" w:type="dxa"/>
            <w:tcBorders>
              <w:top w:val="nil"/>
              <w:left w:val="nil"/>
              <w:bottom w:val="nil"/>
              <w:right w:val="nil"/>
            </w:tcBorders>
          </w:tcPr>
          <w:p w14:paraId="2451AB3A" w14:textId="77777777" w:rsidR="004E5900" w:rsidRPr="002B7675" w:rsidRDefault="004E5900" w:rsidP="00EA6D70">
            <w:pPr>
              <w:rPr>
                <w:lang w:val="fi-FI"/>
              </w:rPr>
            </w:pPr>
          </w:p>
        </w:tc>
      </w:tr>
    </w:tbl>
    <w:p w14:paraId="0481D38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39B7C64" w14:textId="77777777" w:rsidR="004E5900" w:rsidRPr="00BF6C63" w:rsidRDefault="004E5900" w:rsidP="004E5900">
      <w:r w:rsidRPr="00BF6C63">
        <w:rPr>
          <w:rStyle w:val="HideTWBExt"/>
        </w:rPr>
        <w:t>&lt;/Amend&gt;</w:t>
      </w:r>
    </w:p>
    <w:p w14:paraId="0CD5B60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10</w:t>
      </w:r>
      <w:r w:rsidRPr="00BF6C63">
        <w:rPr>
          <w:rStyle w:val="HideTWBExt"/>
          <w:b w:val="0"/>
        </w:rPr>
        <w:t>&lt;/NumAm&gt;</w:t>
      </w:r>
    </w:p>
    <w:p w14:paraId="7DB4D267" w14:textId="77777777" w:rsidR="004E5900" w:rsidRPr="00BF6C63" w:rsidRDefault="004E5900" w:rsidP="004E5900">
      <w:pPr>
        <w:pStyle w:val="NormalBold"/>
      </w:pPr>
      <w:r w:rsidRPr="00BF6C63">
        <w:rPr>
          <w:rStyle w:val="HideTWBExt"/>
          <w:b w:val="0"/>
        </w:rPr>
        <w:t>&lt;RepeatBlock-By&gt;&lt;Members&gt;</w:t>
      </w:r>
      <w:r w:rsidRPr="00BF6C63">
        <w:t>Petar Volgin</w:t>
      </w:r>
      <w:r w:rsidRPr="00BF6C63">
        <w:rPr>
          <w:rStyle w:val="HideTWBExt"/>
          <w:b w:val="0"/>
        </w:rPr>
        <w:t>&lt;/Members&gt;</w:t>
      </w:r>
    </w:p>
    <w:p w14:paraId="1CF8AB89" w14:textId="77777777" w:rsidR="004E5900" w:rsidRPr="00BF6C63" w:rsidRDefault="004E5900" w:rsidP="004E5900">
      <w:pPr>
        <w:pStyle w:val="NormalBold"/>
      </w:pPr>
      <w:r w:rsidRPr="00BF6C63">
        <w:rPr>
          <w:rStyle w:val="HideTWBExt"/>
          <w:b w:val="0"/>
        </w:rPr>
        <w:t>&lt;/RepeatBlock-By&gt;</w:t>
      </w:r>
    </w:p>
    <w:p w14:paraId="0AD972D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316CA24" w14:textId="77777777" w:rsidR="004E5900" w:rsidRPr="00BF6C63" w:rsidRDefault="004E5900" w:rsidP="004E5900">
      <w:pPr>
        <w:pStyle w:val="NormalBold"/>
      </w:pPr>
      <w:r w:rsidRPr="00BF6C63">
        <w:rPr>
          <w:rStyle w:val="HideTWBExt"/>
          <w:b w:val="0"/>
        </w:rPr>
        <w:t>&lt;Article&gt;</w:t>
      </w:r>
      <w:r w:rsidRPr="00BF6C63">
        <w:t>Visa 23</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AA0F956" w14:textId="77777777" w:rsidTr="00EA6D70">
        <w:trPr>
          <w:trHeight w:hRule="exact" w:val="240"/>
          <w:jc w:val="center"/>
        </w:trPr>
        <w:tc>
          <w:tcPr>
            <w:tcW w:w="9752" w:type="dxa"/>
            <w:gridSpan w:val="2"/>
            <w:tcBorders>
              <w:top w:val="nil"/>
              <w:left w:val="nil"/>
              <w:bottom w:val="nil"/>
              <w:right w:val="nil"/>
            </w:tcBorders>
          </w:tcPr>
          <w:p w14:paraId="2C55977A" w14:textId="77777777" w:rsidR="004E5900" w:rsidRPr="00BF6C63" w:rsidRDefault="004E5900" w:rsidP="00EA6D70"/>
        </w:tc>
      </w:tr>
      <w:tr w:rsidR="004E5900" w:rsidRPr="00BF6C63" w14:paraId="1DB13B10" w14:textId="77777777" w:rsidTr="00EA6D70">
        <w:trPr>
          <w:trHeight w:val="240"/>
          <w:jc w:val="center"/>
        </w:trPr>
        <w:tc>
          <w:tcPr>
            <w:tcW w:w="4876" w:type="dxa"/>
            <w:tcBorders>
              <w:top w:val="nil"/>
              <w:left w:val="nil"/>
              <w:bottom w:val="nil"/>
              <w:right w:val="nil"/>
            </w:tcBorders>
          </w:tcPr>
          <w:p w14:paraId="3C8A462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FB27EA5" w14:textId="77777777" w:rsidR="004E5900" w:rsidRPr="00BF6C63" w:rsidRDefault="004E5900" w:rsidP="00EA6D70">
            <w:pPr>
              <w:pStyle w:val="AmColumnHeading"/>
            </w:pPr>
            <w:r w:rsidRPr="00BF6C63">
              <w:t>Amendement</w:t>
            </w:r>
          </w:p>
        </w:tc>
      </w:tr>
      <w:tr w:rsidR="004E5900" w:rsidRPr="00BF6C63" w14:paraId="1067C960" w14:textId="77777777" w:rsidTr="00EA6D70">
        <w:trPr>
          <w:jc w:val="center"/>
        </w:trPr>
        <w:tc>
          <w:tcPr>
            <w:tcW w:w="4876" w:type="dxa"/>
            <w:tcBorders>
              <w:top w:val="nil"/>
              <w:left w:val="nil"/>
              <w:bottom w:val="nil"/>
              <w:right w:val="nil"/>
            </w:tcBorders>
          </w:tcPr>
          <w:p w14:paraId="3333945A" w14:textId="77777777" w:rsidR="004E5900" w:rsidRPr="00BF6C63" w:rsidRDefault="004E5900" w:rsidP="00EA6D70">
            <w:pPr>
              <w:pStyle w:val="Normal6a"/>
            </w:pPr>
            <w:r w:rsidRPr="00BF6C63">
              <w:rPr>
                <w:b/>
                <w:i/>
              </w:rPr>
              <w:t>–</w:t>
            </w:r>
            <w:r w:rsidRPr="00BF6C63">
              <w:tab/>
            </w:r>
            <w:r w:rsidRPr="00BF6C63">
              <w:rPr>
                <w:b/>
                <w:i/>
              </w:rPr>
              <w:t>vu la décision (PESC) 2022/266 du Conseil du 23 février 2022 concernant des mesures restrictives en réponse à la reconnaissance des zones des oblasts ukrainiens de Donetsk et de Louhansk non contrôlées par le gouvernement et à l’ordre donné aux forces armées russes d’entrer dans ces zones</w:t>
            </w:r>
            <w:r w:rsidRPr="00BF6C63">
              <w:rPr>
                <w:b/>
                <w:i/>
                <w:vertAlign w:val="superscript"/>
              </w:rPr>
              <w:t>23</w:t>
            </w:r>
            <w:r w:rsidRPr="00BF6C63">
              <w:rPr>
                <w:b/>
                <w:i/>
              </w:rPr>
              <w:t>, et le règlement (UE) 2022/263 du Conseil du 23 février 2022 concernant des mesures restrictives en réaction à la reconnaissance des zones des oblasts ukrainiens de Donetsk et de Louhansk non contrôlées par le gouvernement et à l’ordre donné aux forces armées russes d’entrer dans ces zones</w:t>
            </w:r>
            <w:r w:rsidRPr="00BF6C63">
              <w:rPr>
                <w:b/>
                <w:i/>
                <w:vertAlign w:val="superscript"/>
              </w:rPr>
              <w:t>24</w:t>
            </w:r>
            <w:r w:rsidRPr="00BF6C63">
              <w:rPr>
                <w:b/>
                <w:i/>
              </w:rPr>
              <w:t>,</w:t>
            </w:r>
          </w:p>
        </w:tc>
        <w:tc>
          <w:tcPr>
            <w:tcW w:w="4876" w:type="dxa"/>
            <w:tcBorders>
              <w:top w:val="nil"/>
              <w:left w:val="nil"/>
              <w:bottom w:val="nil"/>
              <w:right w:val="nil"/>
            </w:tcBorders>
          </w:tcPr>
          <w:p w14:paraId="5CCF1BBB" w14:textId="77777777" w:rsidR="004E5900" w:rsidRPr="00BF6C63" w:rsidRDefault="004E5900" w:rsidP="00EA6D70">
            <w:pPr>
              <w:pStyle w:val="Normal6a"/>
            </w:pPr>
            <w:r w:rsidRPr="00BF6C63">
              <w:rPr>
                <w:b/>
                <w:i/>
              </w:rPr>
              <w:t>supprimé</w:t>
            </w:r>
          </w:p>
        </w:tc>
      </w:tr>
      <w:tr w:rsidR="004E5900" w:rsidRPr="00BF6C63" w14:paraId="10C38D74" w14:textId="77777777" w:rsidTr="00EA6D70">
        <w:trPr>
          <w:jc w:val="center"/>
        </w:trPr>
        <w:tc>
          <w:tcPr>
            <w:tcW w:w="4876" w:type="dxa"/>
            <w:tcBorders>
              <w:top w:val="nil"/>
              <w:left w:val="nil"/>
              <w:bottom w:val="nil"/>
              <w:right w:val="nil"/>
            </w:tcBorders>
          </w:tcPr>
          <w:p w14:paraId="78A525B0" w14:textId="77777777" w:rsidR="004E5900" w:rsidRPr="00BF6C63" w:rsidRDefault="004E5900" w:rsidP="00EA6D70">
            <w:pPr>
              <w:pStyle w:val="Normal6a"/>
            </w:pPr>
            <w:r w:rsidRPr="00BF6C63">
              <w:rPr>
                <w:b/>
                <w:i/>
              </w:rPr>
              <w:t>_________________</w:t>
            </w:r>
          </w:p>
        </w:tc>
        <w:tc>
          <w:tcPr>
            <w:tcW w:w="4876" w:type="dxa"/>
            <w:tcBorders>
              <w:top w:val="nil"/>
              <w:left w:val="nil"/>
              <w:bottom w:val="nil"/>
              <w:right w:val="nil"/>
            </w:tcBorders>
          </w:tcPr>
          <w:p w14:paraId="72A3CB84" w14:textId="77777777" w:rsidR="004E5900" w:rsidRPr="00BF6C63" w:rsidRDefault="004E5900" w:rsidP="00EA6D70"/>
        </w:tc>
      </w:tr>
      <w:tr w:rsidR="004E5900" w:rsidRPr="002B7675" w14:paraId="34DEDA4E" w14:textId="77777777" w:rsidTr="00EA6D70">
        <w:trPr>
          <w:jc w:val="center"/>
        </w:trPr>
        <w:tc>
          <w:tcPr>
            <w:tcW w:w="4876" w:type="dxa"/>
            <w:tcBorders>
              <w:top w:val="nil"/>
              <w:left w:val="nil"/>
              <w:bottom w:val="nil"/>
              <w:right w:val="nil"/>
            </w:tcBorders>
          </w:tcPr>
          <w:p w14:paraId="3916506A" w14:textId="77777777" w:rsidR="004E5900" w:rsidRPr="002B7675" w:rsidRDefault="004E5900" w:rsidP="00EA6D70">
            <w:pPr>
              <w:pStyle w:val="Normal6a"/>
              <w:rPr>
                <w:lang w:val="fi-FI"/>
              </w:rPr>
            </w:pPr>
            <w:r w:rsidRPr="002B7675">
              <w:rPr>
                <w:b/>
                <w:i/>
                <w:vertAlign w:val="superscript"/>
                <w:lang w:val="fi-FI"/>
              </w:rPr>
              <w:t>23</w:t>
            </w:r>
            <w:r w:rsidRPr="002B7675">
              <w:rPr>
                <w:lang w:val="fi-FI"/>
              </w:rPr>
              <w:t xml:space="preserve"> </w:t>
            </w:r>
            <w:r w:rsidRPr="002B7675">
              <w:rPr>
                <w:b/>
                <w:i/>
                <w:lang w:val="fi-FI"/>
              </w:rPr>
              <w:t>JO L 42 du 23.2.2022, p. 109. ELI: http://data.europa.eu/eli/dec/2022/266/oj.</w:t>
            </w:r>
          </w:p>
        </w:tc>
        <w:tc>
          <w:tcPr>
            <w:tcW w:w="4876" w:type="dxa"/>
            <w:tcBorders>
              <w:top w:val="nil"/>
              <w:left w:val="nil"/>
              <w:bottom w:val="nil"/>
              <w:right w:val="nil"/>
            </w:tcBorders>
          </w:tcPr>
          <w:p w14:paraId="2817D1F8" w14:textId="77777777" w:rsidR="004E5900" w:rsidRPr="002B7675" w:rsidRDefault="004E5900" w:rsidP="00EA6D70">
            <w:pPr>
              <w:rPr>
                <w:lang w:val="fi-FI"/>
              </w:rPr>
            </w:pPr>
          </w:p>
        </w:tc>
      </w:tr>
      <w:tr w:rsidR="004E5900" w:rsidRPr="002B7675" w14:paraId="6FB90B08" w14:textId="77777777" w:rsidTr="00EA6D70">
        <w:trPr>
          <w:jc w:val="center"/>
        </w:trPr>
        <w:tc>
          <w:tcPr>
            <w:tcW w:w="4876" w:type="dxa"/>
            <w:tcBorders>
              <w:top w:val="nil"/>
              <w:left w:val="nil"/>
              <w:bottom w:val="nil"/>
              <w:right w:val="nil"/>
            </w:tcBorders>
          </w:tcPr>
          <w:p w14:paraId="6469B98D" w14:textId="77777777" w:rsidR="004E5900" w:rsidRPr="002B7675" w:rsidRDefault="004E5900" w:rsidP="00EA6D70">
            <w:pPr>
              <w:pStyle w:val="Normal6a"/>
              <w:rPr>
                <w:lang w:val="da-DK"/>
              </w:rPr>
            </w:pPr>
            <w:r w:rsidRPr="002B7675">
              <w:rPr>
                <w:b/>
                <w:i/>
                <w:vertAlign w:val="superscript"/>
                <w:lang w:val="da-DK"/>
              </w:rPr>
              <w:t>24</w:t>
            </w:r>
            <w:r w:rsidRPr="002B7675">
              <w:rPr>
                <w:lang w:val="da-DK"/>
              </w:rPr>
              <w:t xml:space="preserve"> </w:t>
            </w:r>
            <w:r w:rsidRPr="002B7675">
              <w:rPr>
                <w:b/>
                <w:i/>
                <w:lang w:val="da-DK"/>
              </w:rPr>
              <w:t>JO L 42 I du 23.2.2022, p. 77, ELI: http://data.europa.eu/eli/reg/2022/263/oj.</w:t>
            </w:r>
          </w:p>
        </w:tc>
        <w:tc>
          <w:tcPr>
            <w:tcW w:w="4876" w:type="dxa"/>
            <w:tcBorders>
              <w:top w:val="nil"/>
              <w:left w:val="nil"/>
              <w:bottom w:val="nil"/>
              <w:right w:val="nil"/>
            </w:tcBorders>
          </w:tcPr>
          <w:p w14:paraId="4700408C" w14:textId="77777777" w:rsidR="004E5900" w:rsidRPr="002B7675" w:rsidRDefault="004E5900" w:rsidP="00EA6D70">
            <w:pPr>
              <w:rPr>
                <w:lang w:val="da-DK"/>
              </w:rPr>
            </w:pPr>
          </w:p>
        </w:tc>
      </w:tr>
    </w:tbl>
    <w:p w14:paraId="28E9196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17F9899" w14:textId="77777777" w:rsidR="004E5900" w:rsidRPr="00BF6C63" w:rsidRDefault="004E5900" w:rsidP="004E5900">
      <w:r w:rsidRPr="00BF6C63">
        <w:rPr>
          <w:rStyle w:val="HideTWBExt"/>
        </w:rPr>
        <w:t>&lt;/Amend&gt;</w:t>
      </w:r>
    </w:p>
    <w:p w14:paraId="2E33466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w:t>
      </w:r>
      <w:r w:rsidRPr="00BF6C63">
        <w:rPr>
          <w:rStyle w:val="HideTWBExt"/>
          <w:b w:val="0"/>
        </w:rPr>
        <w:t>&lt;/NumAm&gt;</w:t>
      </w:r>
    </w:p>
    <w:p w14:paraId="002072ED" w14:textId="77777777" w:rsidR="004E5900" w:rsidRPr="00BF6C63" w:rsidRDefault="004E5900" w:rsidP="004E5900">
      <w:pPr>
        <w:pStyle w:val="NormalBold"/>
      </w:pPr>
      <w:r w:rsidRPr="00BF6C63">
        <w:rPr>
          <w:rStyle w:val="HideTWBExt"/>
          <w:b w:val="0"/>
        </w:rPr>
        <w:t>&lt;RepeatBlock-By&gt;&lt;Members&gt;</w:t>
      </w:r>
      <w:r w:rsidRPr="00BF6C63">
        <w:t>Petar Volgin</w:t>
      </w:r>
      <w:r w:rsidRPr="00BF6C63">
        <w:rPr>
          <w:rStyle w:val="HideTWBExt"/>
          <w:b w:val="0"/>
        </w:rPr>
        <w:t>&lt;/Members&gt;</w:t>
      </w:r>
    </w:p>
    <w:p w14:paraId="77E5A697" w14:textId="77777777" w:rsidR="004E5900" w:rsidRPr="00BF6C63" w:rsidRDefault="004E5900" w:rsidP="004E5900">
      <w:pPr>
        <w:pStyle w:val="NormalBold"/>
      </w:pPr>
      <w:r w:rsidRPr="00BF6C63">
        <w:rPr>
          <w:rStyle w:val="HideTWBExt"/>
          <w:b w:val="0"/>
        </w:rPr>
        <w:t>&lt;/RepeatBlock-By&gt;</w:t>
      </w:r>
    </w:p>
    <w:p w14:paraId="4034ED6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984B56D" w14:textId="77777777" w:rsidR="004E5900" w:rsidRPr="00BF6C63" w:rsidRDefault="004E5900" w:rsidP="004E5900">
      <w:pPr>
        <w:pStyle w:val="NormalBold"/>
      </w:pPr>
      <w:r w:rsidRPr="00BF6C63">
        <w:rPr>
          <w:rStyle w:val="HideTWBExt"/>
          <w:b w:val="0"/>
        </w:rPr>
        <w:t>&lt;Article&gt;</w:t>
      </w:r>
      <w:r w:rsidRPr="00BF6C63">
        <w:t>Visa 24</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9DD8F55" w14:textId="77777777" w:rsidTr="00EA6D70">
        <w:trPr>
          <w:trHeight w:hRule="exact" w:val="240"/>
          <w:jc w:val="center"/>
        </w:trPr>
        <w:tc>
          <w:tcPr>
            <w:tcW w:w="9752" w:type="dxa"/>
            <w:gridSpan w:val="2"/>
            <w:tcBorders>
              <w:top w:val="nil"/>
              <w:left w:val="nil"/>
              <w:bottom w:val="nil"/>
              <w:right w:val="nil"/>
            </w:tcBorders>
          </w:tcPr>
          <w:p w14:paraId="0331001A" w14:textId="77777777" w:rsidR="004E5900" w:rsidRPr="00BF6C63" w:rsidRDefault="004E5900" w:rsidP="00EA6D70"/>
        </w:tc>
      </w:tr>
      <w:tr w:rsidR="004E5900" w:rsidRPr="00BF6C63" w14:paraId="1EC79A95" w14:textId="77777777" w:rsidTr="00EA6D70">
        <w:trPr>
          <w:trHeight w:val="240"/>
          <w:jc w:val="center"/>
        </w:trPr>
        <w:tc>
          <w:tcPr>
            <w:tcW w:w="4876" w:type="dxa"/>
            <w:tcBorders>
              <w:top w:val="nil"/>
              <w:left w:val="nil"/>
              <w:bottom w:val="nil"/>
              <w:right w:val="nil"/>
            </w:tcBorders>
          </w:tcPr>
          <w:p w14:paraId="13D077F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F96FF29" w14:textId="77777777" w:rsidR="004E5900" w:rsidRPr="00BF6C63" w:rsidRDefault="004E5900" w:rsidP="00EA6D70">
            <w:pPr>
              <w:pStyle w:val="AmColumnHeading"/>
            </w:pPr>
            <w:r w:rsidRPr="00BF6C63">
              <w:t>Amendement</w:t>
            </w:r>
          </w:p>
        </w:tc>
      </w:tr>
      <w:tr w:rsidR="004E5900" w:rsidRPr="00BF6C63" w14:paraId="524723F6" w14:textId="77777777" w:rsidTr="00EA6D70">
        <w:trPr>
          <w:jc w:val="center"/>
        </w:trPr>
        <w:tc>
          <w:tcPr>
            <w:tcW w:w="4876" w:type="dxa"/>
            <w:tcBorders>
              <w:top w:val="nil"/>
              <w:left w:val="nil"/>
              <w:bottom w:val="nil"/>
              <w:right w:val="nil"/>
            </w:tcBorders>
          </w:tcPr>
          <w:p w14:paraId="6A81F748" w14:textId="77777777" w:rsidR="004E5900" w:rsidRPr="00BF6C63" w:rsidRDefault="004E5900" w:rsidP="00EA6D70">
            <w:pPr>
              <w:pStyle w:val="Normal6a"/>
            </w:pPr>
            <w:r w:rsidRPr="00BF6C63">
              <w:rPr>
                <w:b/>
                <w:i/>
              </w:rPr>
              <w:t>–</w:t>
            </w:r>
            <w:r w:rsidRPr="00BF6C63">
              <w:tab/>
            </w:r>
            <w:r w:rsidRPr="00BF6C63">
              <w:rPr>
                <w:b/>
                <w:i/>
              </w:rPr>
              <w:t>vu la décision 2012/642/PESC du Conseil du 15 octobre 2012 concernant des mesures restrictives à l’encontre de la Biélorussie</w:t>
            </w:r>
            <w:r w:rsidRPr="00BF6C63">
              <w:rPr>
                <w:b/>
                <w:i/>
                <w:vertAlign w:val="superscript"/>
              </w:rPr>
              <w:t>25</w:t>
            </w:r>
            <w:r w:rsidRPr="00BF6C63">
              <w:rPr>
                <w:b/>
                <w:i/>
              </w:rPr>
              <w:t>, et le règlement (CE) nº 765/2006 du Conseil du 18 mai 2006 concernant des mesures restrictives à l’encontre du président Lukashenko et de certains fonctionnaires de Biélorussie</w:t>
            </w:r>
            <w:r w:rsidRPr="00BF6C63">
              <w:rPr>
                <w:b/>
                <w:i/>
                <w:vertAlign w:val="superscript"/>
              </w:rPr>
              <w:t>26</w:t>
            </w:r>
            <w:r w:rsidRPr="00BF6C63">
              <w:rPr>
                <w:b/>
                <w:i/>
              </w:rPr>
              <w:t>,</w:t>
            </w:r>
          </w:p>
        </w:tc>
        <w:tc>
          <w:tcPr>
            <w:tcW w:w="4876" w:type="dxa"/>
            <w:tcBorders>
              <w:top w:val="nil"/>
              <w:left w:val="nil"/>
              <w:bottom w:val="nil"/>
              <w:right w:val="nil"/>
            </w:tcBorders>
          </w:tcPr>
          <w:p w14:paraId="16F864FE" w14:textId="77777777" w:rsidR="004E5900" w:rsidRPr="00BF6C63" w:rsidRDefault="004E5900" w:rsidP="00EA6D70">
            <w:pPr>
              <w:pStyle w:val="Normal6a"/>
            </w:pPr>
            <w:r w:rsidRPr="00BF6C63">
              <w:rPr>
                <w:b/>
                <w:i/>
              </w:rPr>
              <w:t>supprimé</w:t>
            </w:r>
          </w:p>
        </w:tc>
      </w:tr>
      <w:tr w:rsidR="004E5900" w:rsidRPr="00BF6C63" w14:paraId="28F5C367" w14:textId="77777777" w:rsidTr="00EA6D70">
        <w:trPr>
          <w:jc w:val="center"/>
        </w:trPr>
        <w:tc>
          <w:tcPr>
            <w:tcW w:w="4876" w:type="dxa"/>
            <w:tcBorders>
              <w:top w:val="nil"/>
              <w:left w:val="nil"/>
              <w:bottom w:val="nil"/>
              <w:right w:val="nil"/>
            </w:tcBorders>
          </w:tcPr>
          <w:p w14:paraId="0E3B7D58" w14:textId="77777777" w:rsidR="004E5900" w:rsidRPr="00BF6C63" w:rsidRDefault="004E5900" w:rsidP="00EA6D70">
            <w:pPr>
              <w:pStyle w:val="Normal6a"/>
            </w:pPr>
            <w:r w:rsidRPr="00BF6C63">
              <w:rPr>
                <w:b/>
                <w:i/>
              </w:rPr>
              <w:t>_________________</w:t>
            </w:r>
          </w:p>
        </w:tc>
        <w:tc>
          <w:tcPr>
            <w:tcW w:w="4876" w:type="dxa"/>
            <w:tcBorders>
              <w:top w:val="nil"/>
              <w:left w:val="nil"/>
              <w:bottom w:val="nil"/>
              <w:right w:val="nil"/>
            </w:tcBorders>
          </w:tcPr>
          <w:p w14:paraId="1B445ECE" w14:textId="77777777" w:rsidR="004E5900" w:rsidRPr="00BF6C63" w:rsidRDefault="004E5900" w:rsidP="00EA6D70"/>
        </w:tc>
      </w:tr>
      <w:tr w:rsidR="004E5900" w:rsidRPr="002B7675" w14:paraId="2D06B340" w14:textId="77777777" w:rsidTr="00EA6D70">
        <w:trPr>
          <w:jc w:val="center"/>
        </w:trPr>
        <w:tc>
          <w:tcPr>
            <w:tcW w:w="4876" w:type="dxa"/>
            <w:tcBorders>
              <w:top w:val="nil"/>
              <w:left w:val="nil"/>
              <w:bottom w:val="nil"/>
              <w:right w:val="nil"/>
            </w:tcBorders>
          </w:tcPr>
          <w:p w14:paraId="77561397" w14:textId="77777777" w:rsidR="004E5900" w:rsidRPr="002B7675" w:rsidRDefault="004E5900" w:rsidP="00EA6D70">
            <w:pPr>
              <w:pStyle w:val="Normal6a"/>
              <w:rPr>
                <w:lang w:val="fi-FI"/>
              </w:rPr>
            </w:pPr>
            <w:r w:rsidRPr="002B7675">
              <w:rPr>
                <w:b/>
                <w:i/>
                <w:vertAlign w:val="superscript"/>
                <w:lang w:val="fi-FI"/>
              </w:rPr>
              <w:t>25</w:t>
            </w:r>
            <w:r w:rsidRPr="002B7675">
              <w:rPr>
                <w:lang w:val="fi-FI"/>
              </w:rPr>
              <w:t xml:space="preserve"> </w:t>
            </w:r>
            <w:r w:rsidRPr="002B7675">
              <w:rPr>
                <w:b/>
                <w:i/>
                <w:lang w:val="fi-FI"/>
              </w:rPr>
              <w:t>JO L 285 du 17.10.2012, p. 1. ELI: http://data.europa.eu/eli/dec/2012/642/oj.</w:t>
            </w:r>
          </w:p>
        </w:tc>
        <w:tc>
          <w:tcPr>
            <w:tcW w:w="4876" w:type="dxa"/>
            <w:tcBorders>
              <w:top w:val="nil"/>
              <w:left w:val="nil"/>
              <w:bottom w:val="nil"/>
              <w:right w:val="nil"/>
            </w:tcBorders>
          </w:tcPr>
          <w:p w14:paraId="3C3A8B81" w14:textId="77777777" w:rsidR="004E5900" w:rsidRPr="002B7675" w:rsidRDefault="004E5900" w:rsidP="00EA6D70">
            <w:pPr>
              <w:rPr>
                <w:lang w:val="fi-FI"/>
              </w:rPr>
            </w:pPr>
          </w:p>
        </w:tc>
      </w:tr>
      <w:tr w:rsidR="004E5900" w:rsidRPr="002B7675" w14:paraId="7E6E6F31" w14:textId="77777777" w:rsidTr="00EA6D70">
        <w:trPr>
          <w:jc w:val="center"/>
        </w:trPr>
        <w:tc>
          <w:tcPr>
            <w:tcW w:w="4876" w:type="dxa"/>
            <w:tcBorders>
              <w:top w:val="nil"/>
              <w:left w:val="nil"/>
              <w:bottom w:val="nil"/>
              <w:right w:val="nil"/>
            </w:tcBorders>
          </w:tcPr>
          <w:p w14:paraId="75175A7D" w14:textId="77777777" w:rsidR="004E5900" w:rsidRPr="002B7675" w:rsidRDefault="004E5900" w:rsidP="00EA6D70">
            <w:pPr>
              <w:pStyle w:val="Normal6a"/>
              <w:rPr>
                <w:lang w:val="fi-FI"/>
              </w:rPr>
            </w:pPr>
            <w:r w:rsidRPr="002B7675">
              <w:rPr>
                <w:b/>
                <w:i/>
                <w:vertAlign w:val="superscript"/>
                <w:lang w:val="fi-FI"/>
              </w:rPr>
              <w:t>26</w:t>
            </w:r>
            <w:r w:rsidRPr="002B7675">
              <w:rPr>
                <w:lang w:val="fi-FI"/>
              </w:rPr>
              <w:t xml:space="preserve"> </w:t>
            </w:r>
            <w:r w:rsidRPr="002B7675">
              <w:rPr>
                <w:b/>
                <w:i/>
                <w:lang w:val="fi-FI"/>
              </w:rPr>
              <w:t>JO L 134 du 20.5.2006, p. 1. ELI: http://data.europa.eu/eli/reg/2006/765/oj.</w:t>
            </w:r>
          </w:p>
        </w:tc>
        <w:tc>
          <w:tcPr>
            <w:tcW w:w="4876" w:type="dxa"/>
            <w:tcBorders>
              <w:top w:val="nil"/>
              <w:left w:val="nil"/>
              <w:bottom w:val="nil"/>
              <w:right w:val="nil"/>
            </w:tcBorders>
          </w:tcPr>
          <w:p w14:paraId="1BF76F1D" w14:textId="77777777" w:rsidR="004E5900" w:rsidRPr="002B7675" w:rsidRDefault="004E5900" w:rsidP="00EA6D70">
            <w:pPr>
              <w:rPr>
                <w:lang w:val="fi-FI"/>
              </w:rPr>
            </w:pPr>
          </w:p>
        </w:tc>
      </w:tr>
    </w:tbl>
    <w:p w14:paraId="6DACABD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448B5C4" w14:textId="77777777" w:rsidR="004E5900" w:rsidRPr="00BF6C63" w:rsidRDefault="004E5900" w:rsidP="004E5900">
      <w:r w:rsidRPr="00BF6C63">
        <w:rPr>
          <w:rStyle w:val="HideTWBExt"/>
        </w:rPr>
        <w:t>&lt;/Amend&gt;</w:t>
      </w:r>
    </w:p>
    <w:p w14:paraId="33BA0AB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12</w:t>
      </w:r>
      <w:r w:rsidRPr="00BF6C63">
        <w:rPr>
          <w:rStyle w:val="HideTWBExt"/>
          <w:b w:val="0"/>
        </w:rPr>
        <w:t>&lt;/NumAm&gt;</w:t>
      </w:r>
    </w:p>
    <w:p w14:paraId="033A71E4" w14:textId="77777777" w:rsidR="004E5900" w:rsidRPr="00BF6C63" w:rsidRDefault="004E5900" w:rsidP="004E5900">
      <w:pPr>
        <w:pStyle w:val="NormalBold"/>
      </w:pPr>
      <w:r w:rsidRPr="00BF6C63">
        <w:rPr>
          <w:rStyle w:val="HideTWBExt"/>
          <w:b w:val="0"/>
        </w:rPr>
        <w:t>&lt;RepeatBlock-By&gt;&lt;Members&gt;</w:t>
      </w:r>
      <w:r w:rsidRPr="00BF6C63">
        <w:t>Petar Volgin</w:t>
      </w:r>
      <w:r w:rsidRPr="00BF6C63">
        <w:rPr>
          <w:rStyle w:val="HideTWBExt"/>
          <w:b w:val="0"/>
        </w:rPr>
        <w:t>&lt;/Members&gt;</w:t>
      </w:r>
    </w:p>
    <w:p w14:paraId="742FF604" w14:textId="77777777" w:rsidR="004E5900" w:rsidRPr="00BF6C63" w:rsidRDefault="004E5900" w:rsidP="004E5900">
      <w:pPr>
        <w:pStyle w:val="NormalBold"/>
      </w:pPr>
      <w:r w:rsidRPr="00BF6C63">
        <w:rPr>
          <w:rStyle w:val="HideTWBExt"/>
          <w:b w:val="0"/>
        </w:rPr>
        <w:t>&lt;/RepeatBlock-By&gt;</w:t>
      </w:r>
    </w:p>
    <w:p w14:paraId="6EFDEE8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EB4207C" w14:textId="77777777" w:rsidR="004E5900" w:rsidRPr="00BF6C63" w:rsidRDefault="004E5900" w:rsidP="004E5900">
      <w:pPr>
        <w:pStyle w:val="NormalBold"/>
      </w:pPr>
      <w:r w:rsidRPr="00BF6C63">
        <w:rPr>
          <w:rStyle w:val="HideTWBExt"/>
          <w:b w:val="0"/>
        </w:rPr>
        <w:t>&lt;Article&gt;</w:t>
      </w:r>
      <w:r w:rsidRPr="00BF6C63">
        <w:t>Visa 25</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62BF573" w14:textId="77777777" w:rsidTr="00EA6D70">
        <w:trPr>
          <w:trHeight w:hRule="exact" w:val="240"/>
          <w:jc w:val="center"/>
        </w:trPr>
        <w:tc>
          <w:tcPr>
            <w:tcW w:w="9752" w:type="dxa"/>
            <w:gridSpan w:val="2"/>
            <w:tcBorders>
              <w:top w:val="nil"/>
              <w:left w:val="nil"/>
              <w:bottom w:val="nil"/>
              <w:right w:val="nil"/>
            </w:tcBorders>
          </w:tcPr>
          <w:p w14:paraId="7F4F097D" w14:textId="77777777" w:rsidR="004E5900" w:rsidRPr="00BF6C63" w:rsidRDefault="004E5900" w:rsidP="00EA6D70"/>
        </w:tc>
      </w:tr>
      <w:tr w:rsidR="004E5900" w:rsidRPr="00BF6C63" w14:paraId="740D0C3C" w14:textId="77777777" w:rsidTr="00EA6D70">
        <w:trPr>
          <w:trHeight w:val="240"/>
          <w:jc w:val="center"/>
        </w:trPr>
        <w:tc>
          <w:tcPr>
            <w:tcW w:w="4876" w:type="dxa"/>
            <w:tcBorders>
              <w:top w:val="nil"/>
              <w:left w:val="nil"/>
              <w:bottom w:val="nil"/>
              <w:right w:val="nil"/>
            </w:tcBorders>
          </w:tcPr>
          <w:p w14:paraId="2F740C2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2020F2E" w14:textId="77777777" w:rsidR="004E5900" w:rsidRPr="00BF6C63" w:rsidRDefault="004E5900" w:rsidP="00EA6D70">
            <w:pPr>
              <w:pStyle w:val="AmColumnHeading"/>
            </w:pPr>
            <w:r w:rsidRPr="00BF6C63">
              <w:t>Amendement</w:t>
            </w:r>
          </w:p>
        </w:tc>
      </w:tr>
      <w:tr w:rsidR="004E5900" w:rsidRPr="00BF6C63" w14:paraId="71E85660" w14:textId="77777777" w:rsidTr="00EA6D70">
        <w:trPr>
          <w:jc w:val="center"/>
        </w:trPr>
        <w:tc>
          <w:tcPr>
            <w:tcW w:w="4876" w:type="dxa"/>
            <w:tcBorders>
              <w:top w:val="nil"/>
              <w:left w:val="nil"/>
              <w:bottom w:val="nil"/>
              <w:right w:val="nil"/>
            </w:tcBorders>
          </w:tcPr>
          <w:p w14:paraId="339B404D" w14:textId="77777777" w:rsidR="004E5900" w:rsidRPr="00BF6C63" w:rsidRDefault="004E5900" w:rsidP="00EA6D70">
            <w:pPr>
              <w:pStyle w:val="Normal6a"/>
            </w:pPr>
            <w:r w:rsidRPr="00BF6C63">
              <w:rPr>
                <w:b/>
                <w:i/>
              </w:rPr>
              <w:t>–</w:t>
            </w:r>
            <w:r w:rsidRPr="00BF6C63">
              <w:tab/>
            </w:r>
            <w:r w:rsidRPr="00BF6C63">
              <w:rPr>
                <w:b/>
                <w:i/>
              </w:rPr>
              <w:t>vu la décision (PESC) 2023/1532 du Conseil du 20 juillet 2023 concernant des mesures restrictives en raison du soutien militaire de l’Iran à la guerre d’agression menée par la Russie contre l’Ukraine</w:t>
            </w:r>
            <w:r w:rsidRPr="00BF6C63">
              <w:rPr>
                <w:b/>
                <w:i/>
                <w:vertAlign w:val="superscript"/>
              </w:rPr>
              <w:t>27</w:t>
            </w:r>
            <w:r w:rsidRPr="00BF6C63">
              <w:rPr>
                <w:b/>
                <w:i/>
              </w:rPr>
              <w:t>, et le règlement (UE) 2023/1529 du Conseil du 20 juillet 2023 concernant des mesures restrictives en raison du soutien militaire de l’Iran à la guerre d’agression menée par la Russie contre l’Ukraine</w:t>
            </w:r>
            <w:r w:rsidRPr="00BF6C63">
              <w:rPr>
                <w:b/>
                <w:i/>
                <w:vertAlign w:val="superscript"/>
              </w:rPr>
              <w:t>28</w:t>
            </w:r>
            <w:r w:rsidRPr="00BF6C63">
              <w:rPr>
                <w:b/>
                <w:i/>
              </w:rPr>
              <w:t>,</w:t>
            </w:r>
          </w:p>
        </w:tc>
        <w:tc>
          <w:tcPr>
            <w:tcW w:w="4876" w:type="dxa"/>
            <w:tcBorders>
              <w:top w:val="nil"/>
              <w:left w:val="nil"/>
              <w:bottom w:val="nil"/>
              <w:right w:val="nil"/>
            </w:tcBorders>
          </w:tcPr>
          <w:p w14:paraId="65FE9007" w14:textId="77777777" w:rsidR="004E5900" w:rsidRPr="00BF6C63" w:rsidRDefault="004E5900" w:rsidP="00EA6D70">
            <w:pPr>
              <w:pStyle w:val="Normal6a"/>
            </w:pPr>
            <w:r w:rsidRPr="00BF6C63">
              <w:rPr>
                <w:b/>
                <w:i/>
              </w:rPr>
              <w:t>supprimé</w:t>
            </w:r>
          </w:p>
        </w:tc>
      </w:tr>
      <w:tr w:rsidR="004E5900" w:rsidRPr="00BF6C63" w14:paraId="6545820A" w14:textId="77777777" w:rsidTr="00EA6D70">
        <w:trPr>
          <w:jc w:val="center"/>
        </w:trPr>
        <w:tc>
          <w:tcPr>
            <w:tcW w:w="4876" w:type="dxa"/>
            <w:tcBorders>
              <w:top w:val="nil"/>
              <w:left w:val="nil"/>
              <w:bottom w:val="nil"/>
              <w:right w:val="nil"/>
            </w:tcBorders>
          </w:tcPr>
          <w:p w14:paraId="7946880C" w14:textId="77777777" w:rsidR="004E5900" w:rsidRPr="00BF6C63" w:rsidRDefault="004E5900" w:rsidP="00EA6D70">
            <w:pPr>
              <w:pStyle w:val="Normal6a"/>
            </w:pPr>
            <w:r w:rsidRPr="00BF6C63">
              <w:rPr>
                <w:b/>
                <w:i/>
              </w:rPr>
              <w:t>_________________</w:t>
            </w:r>
          </w:p>
        </w:tc>
        <w:tc>
          <w:tcPr>
            <w:tcW w:w="4876" w:type="dxa"/>
            <w:tcBorders>
              <w:top w:val="nil"/>
              <w:left w:val="nil"/>
              <w:bottom w:val="nil"/>
              <w:right w:val="nil"/>
            </w:tcBorders>
          </w:tcPr>
          <w:p w14:paraId="21DE3936" w14:textId="77777777" w:rsidR="004E5900" w:rsidRPr="00BF6C63" w:rsidRDefault="004E5900" w:rsidP="00EA6D70"/>
        </w:tc>
      </w:tr>
      <w:tr w:rsidR="004E5900" w:rsidRPr="002B7675" w14:paraId="2623A158" w14:textId="77777777" w:rsidTr="00EA6D70">
        <w:trPr>
          <w:jc w:val="center"/>
        </w:trPr>
        <w:tc>
          <w:tcPr>
            <w:tcW w:w="4876" w:type="dxa"/>
            <w:tcBorders>
              <w:top w:val="nil"/>
              <w:left w:val="nil"/>
              <w:bottom w:val="nil"/>
              <w:right w:val="nil"/>
            </w:tcBorders>
          </w:tcPr>
          <w:p w14:paraId="369AA707" w14:textId="77777777" w:rsidR="004E5900" w:rsidRPr="002B7675" w:rsidRDefault="004E5900" w:rsidP="00EA6D70">
            <w:pPr>
              <w:pStyle w:val="Normal6a"/>
              <w:rPr>
                <w:lang w:val="fi-FI"/>
              </w:rPr>
            </w:pPr>
            <w:r w:rsidRPr="002B7675">
              <w:rPr>
                <w:b/>
                <w:i/>
                <w:vertAlign w:val="superscript"/>
                <w:lang w:val="fi-FI"/>
              </w:rPr>
              <w:t>27</w:t>
            </w:r>
            <w:r w:rsidRPr="002B7675">
              <w:rPr>
                <w:lang w:val="fi-FI"/>
              </w:rPr>
              <w:t xml:space="preserve"> </w:t>
            </w:r>
            <w:r w:rsidRPr="002B7675">
              <w:rPr>
                <w:b/>
                <w:i/>
                <w:lang w:val="fi-FI"/>
              </w:rPr>
              <w:t>JO L 186 du 25.7.2023, p. 20. ELI: http://data.europa.eu/eli/dec/2023/1532/oj.</w:t>
            </w:r>
          </w:p>
        </w:tc>
        <w:tc>
          <w:tcPr>
            <w:tcW w:w="4876" w:type="dxa"/>
            <w:tcBorders>
              <w:top w:val="nil"/>
              <w:left w:val="nil"/>
              <w:bottom w:val="nil"/>
              <w:right w:val="nil"/>
            </w:tcBorders>
          </w:tcPr>
          <w:p w14:paraId="660698DF" w14:textId="77777777" w:rsidR="004E5900" w:rsidRPr="002B7675" w:rsidRDefault="004E5900" w:rsidP="00EA6D70">
            <w:pPr>
              <w:rPr>
                <w:lang w:val="fi-FI"/>
              </w:rPr>
            </w:pPr>
          </w:p>
        </w:tc>
      </w:tr>
      <w:tr w:rsidR="004E5900" w:rsidRPr="002B7675" w14:paraId="34438E9B" w14:textId="77777777" w:rsidTr="00EA6D70">
        <w:trPr>
          <w:jc w:val="center"/>
        </w:trPr>
        <w:tc>
          <w:tcPr>
            <w:tcW w:w="4876" w:type="dxa"/>
            <w:tcBorders>
              <w:top w:val="nil"/>
              <w:left w:val="nil"/>
              <w:bottom w:val="nil"/>
              <w:right w:val="nil"/>
            </w:tcBorders>
          </w:tcPr>
          <w:p w14:paraId="3FF169E3" w14:textId="77777777" w:rsidR="004E5900" w:rsidRPr="002B7675" w:rsidRDefault="004E5900" w:rsidP="00EA6D70">
            <w:pPr>
              <w:pStyle w:val="Normal6a"/>
              <w:rPr>
                <w:lang w:val="fi-FI"/>
              </w:rPr>
            </w:pPr>
            <w:r w:rsidRPr="002B7675">
              <w:rPr>
                <w:b/>
                <w:i/>
                <w:vertAlign w:val="superscript"/>
                <w:lang w:val="fi-FI"/>
              </w:rPr>
              <w:t>28</w:t>
            </w:r>
            <w:r w:rsidRPr="002B7675">
              <w:rPr>
                <w:lang w:val="fi-FI"/>
              </w:rPr>
              <w:t xml:space="preserve"> </w:t>
            </w:r>
            <w:r w:rsidRPr="002B7675">
              <w:rPr>
                <w:b/>
                <w:i/>
                <w:lang w:val="fi-FI"/>
              </w:rPr>
              <w:t>JO L 186 du 25.7.2023, p. 1. ELI: http://data.europa.eu/eli/reg/2023/1529/oj.</w:t>
            </w:r>
          </w:p>
        </w:tc>
        <w:tc>
          <w:tcPr>
            <w:tcW w:w="4876" w:type="dxa"/>
            <w:tcBorders>
              <w:top w:val="nil"/>
              <w:left w:val="nil"/>
              <w:bottom w:val="nil"/>
              <w:right w:val="nil"/>
            </w:tcBorders>
          </w:tcPr>
          <w:p w14:paraId="2B77F6CB" w14:textId="77777777" w:rsidR="004E5900" w:rsidRPr="002B7675" w:rsidRDefault="004E5900" w:rsidP="00EA6D70">
            <w:pPr>
              <w:rPr>
                <w:lang w:val="fi-FI"/>
              </w:rPr>
            </w:pPr>
          </w:p>
        </w:tc>
      </w:tr>
    </w:tbl>
    <w:p w14:paraId="1EC2A76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C9BEA43" w14:textId="77777777" w:rsidR="004E5900" w:rsidRPr="00BF6C63" w:rsidRDefault="004E5900" w:rsidP="004E5900">
      <w:r w:rsidRPr="00BF6C63">
        <w:rPr>
          <w:rStyle w:val="HideTWBExt"/>
        </w:rPr>
        <w:t>&lt;/Amend&gt;</w:t>
      </w:r>
    </w:p>
    <w:p w14:paraId="385F2EB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13</w:t>
      </w:r>
      <w:r w:rsidRPr="00BF6C63">
        <w:rPr>
          <w:rStyle w:val="HideTWBExt"/>
          <w:b w:val="0"/>
        </w:rPr>
        <w:t>&lt;/NumAm&gt;</w:t>
      </w:r>
    </w:p>
    <w:p w14:paraId="368F997D" w14:textId="77777777" w:rsidR="004E5900" w:rsidRPr="00BF6C63" w:rsidRDefault="004E5900" w:rsidP="004E5900">
      <w:pPr>
        <w:pStyle w:val="NormalBold"/>
      </w:pPr>
      <w:r w:rsidRPr="00BF6C63">
        <w:rPr>
          <w:rStyle w:val="HideTWBExt"/>
          <w:b w:val="0"/>
        </w:rPr>
        <w:t>&lt;RepeatBlock-By&gt;&lt;Members&gt;</w:t>
      </w:r>
      <w:r w:rsidRPr="00BF6C63">
        <w:t>Petar Volgin</w:t>
      </w:r>
      <w:r w:rsidRPr="00BF6C63">
        <w:rPr>
          <w:rStyle w:val="HideTWBExt"/>
          <w:b w:val="0"/>
        </w:rPr>
        <w:t>&lt;/Members&gt;</w:t>
      </w:r>
    </w:p>
    <w:p w14:paraId="3E00320B" w14:textId="77777777" w:rsidR="004E5900" w:rsidRPr="00BF6C63" w:rsidRDefault="004E5900" w:rsidP="004E5900">
      <w:pPr>
        <w:pStyle w:val="NormalBold"/>
      </w:pPr>
      <w:r w:rsidRPr="00BF6C63">
        <w:rPr>
          <w:rStyle w:val="HideTWBExt"/>
          <w:b w:val="0"/>
        </w:rPr>
        <w:t>&lt;/RepeatBlock-By&gt;</w:t>
      </w:r>
    </w:p>
    <w:p w14:paraId="288C9D7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581FDC1" w14:textId="77777777" w:rsidR="004E5900" w:rsidRPr="00BF6C63" w:rsidRDefault="004E5900" w:rsidP="004E5900">
      <w:pPr>
        <w:pStyle w:val="NormalBold"/>
      </w:pPr>
      <w:r w:rsidRPr="00BF6C63">
        <w:rPr>
          <w:rStyle w:val="HideTWBExt"/>
          <w:b w:val="0"/>
        </w:rPr>
        <w:t>&lt;Article&gt;</w:t>
      </w:r>
      <w:r w:rsidRPr="00BF6C63">
        <w:t>Visa 26</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8CE0B52" w14:textId="77777777" w:rsidTr="00EA6D70">
        <w:trPr>
          <w:trHeight w:hRule="exact" w:val="240"/>
          <w:jc w:val="center"/>
        </w:trPr>
        <w:tc>
          <w:tcPr>
            <w:tcW w:w="9752" w:type="dxa"/>
            <w:gridSpan w:val="2"/>
            <w:tcBorders>
              <w:top w:val="nil"/>
              <w:left w:val="nil"/>
              <w:bottom w:val="nil"/>
              <w:right w:val="nil"/>
            </w:tcBorders>
          </w:tcPr>
          <w:p w14:paraId="56F0A3F0" w14:textId="77777777" w:rsidR="004E5900" w:rsidRPr="00BF6C63" w:rsidRDefault="004E5900" w:rsidP="00EA6D70"/>
        </w:tc>
      </w:tr>
      <w:tr w:rsidR="004E5900" w:rsidRPr="00BF6C63" w14:paraId="5B5BA4A8" w14:textId="77777777" w:rsidTr="00EA6D70">
        <w:trPr>
          <w:trHeight w:val="240"/>
          <w:jc w:val="center"/>
        </w:trPr>
        <w:tc>
          <w:tcPr>
            <w:tcW w:w="4876" w:type="dxa"/>
            <w:tcBorders>
              <w:top w:val="nil"/>
              <w:left w:val="nil"/>
              <w:bottom w:val="nil"/>
              <w:right w:val="nil"/>
            </w:tcBorders>
          </w:tcPr>
          <w:p w14:paraId="4395408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FD9388F" w14:textId="77777777" w:rsidR="004E5900" w:rsidRPr="00BF6C63" w:rsidRDefault="004E5900" w:rsidP="00EA6D70">
            <w:pPr>
              <w:pStyle w:val="AmColumnHeading"/>
            </w:pPr>
            <w:r w:rsidRPr="00BF6C63">
              <w:t>Amendement</w:t>
            </w:r>
          </w:p>
        </w:tc>
      </w:tr>
      <w:tr w:rsidR="004E5900" w:rsidRPr="00BF6C63" w14:paraId="35AB87BA" w14:textId="77777777" w:rsidTr="00EA6D70">
        <w:trPr>
          <w:jc w:val="center"/>
        </w:trPr>
        <w:tc>
          <w:tcPr>
            <w:tcW w:w="4876" w:type="dxa"/>
            <w:tcBorders>
              <w:top w:val="nil"/>
              <w:left w:val="nil"/>
              <w:bottom w:val="nil"/>
              <w:right w:val="nil"/>
            </w:tcBorders>
          </w:tcPr>
          <w:p w14:paraId="65C8B1A6" w14:textId="77777777" w:rsidR="004E5900" w:rsidRPr="00BF6C63" w:rsidRDefault="004E5900" w:rsidP="00EA6D70">
            <w:pPr>
              <w:pStyle w:val="Normal6a"/>
            </w:pPr>
            <w:r w:rsidRPr="00BF6C63">
              <w:rPr>
                <w:b/>
                <w:i/>
              </w:rPr>
              <w:t>–</w:t>
            </w:r>
            <w:r w:rsidRPr="00BF6C63">
              <w:tab/>
            </w:r>
            <w:r w:rsidRPr="00BF6C63">
              <w:rPr>
                <w:b/>
                <w:i/>
              </w:rPr>
              <w:t>vu la décision (PESC) 2024/1603 du Conseil du 31 mai 2024 modifiant la décision (PESC) 2016/849 concernant des mesures restrictives à l’encontre de la République populaire démocratique de Corée</w:t>
            </w:r>
            <w:r w:rsidRPr="00BF6C63">
              <w:rPr>
                <w:b/>
                <w:i/>
                <w:vertAlign w:val="superscript"/>
              </w:rPr>
              <w:t>29</w:t>
            </w:r>
            <w:r w:rsidRPr="00BF6C63">
              <w:rPr>
                <w:b/>
                <w:i/>
              </w:rPr>
              <w:t>, et le règlement d’exécution (UE) 2024/1602 du Conseil du 31 mai 2024 mettant en œuvre le règlement (UE) 2017/1509 concernant des mesures restrictives à l’encontre de la République populaire démocratique de Corée</w:t>
            </w:r>
            <w:r w:rsidRPr="00BF6C63">
              <w:rPr>
                <w:b/>
                <w:i/>
                <w:vertAlign w:val="superscript"/>
              </w:rPr>
              <w:t>30</w:t>
            </w:r>
            <w:r w:rsidRPr="00BF6C63">
              <w:rPr>
                <w:b/>
                <w:i/>
              </w:rPr>
              <w:t>,</w:t>
            </w:r>
          </w:p>
        </w:tc>
        <w:tc>
          <w:tcPr>
            <w:tcW w:w="4876" w:type="dxa"/>
            <w:tcBorders>
              <w:top w:val="nil"/>
              <w:left w:val="nil"/>
              <w:bottom w:val="nil"/>
              <w:right w:val="nil"/>
            </w:tcBorders>
          </w:tcPr>
          <w:p w14:paraId="5F54075E" w14:textId="77777777" w:rsidR="004E5900" w:rsidRPr="00BF6C63" w:rsidRDefault="004E5900" w:rsidP="00EA6D70">
            <w:pPr>
              <w:pStyle w:val="Normal6a"/>
            </w:pPr>
            <w:r w:rsidRPr="00BF6C63">
              <w:rPr>
                <w:b/>
                <w:i/>
              </w:rPr>
              <w:t>supprimé</w:t>
            </w:r>
          </w:p>
        </w:tc>
      </w:tr>
      <w:tr w:rsidR="004E5900" w:rsidRPr="00BF6C63" w14:paraId="45D08D03" w14:textId="77777777" w:rsidTr="00EA6D70">
        <w:trPr>
          <w:jc w:val="center"/>
        </w:trPr>
        <w:tc>
          <w:tcPr>
            <w:tcW w:w="4876" w:type="dxa"/>
            <w:tcBorders>
              <w:top w:val="nil"/>
              <w:left w:val="nil"/>
              <w:bottom w:val="nil"/>
              <w:right w:val="nil"/>
            </w:tcBorders>
          </w:tcPr>
          <w:p w14:paraId="1082B79A" w14:textId="77777777" w:rsidR="004E5900" w:rsidRPr="00BF6C63" w:rsidRDefault="004E5900" w:rsidP="00EA6D70">
            <w:pPr>
              <w:pStyle w:val="Normal6a"/>
            </w:pPr>
            <w:r w:rsidRPr="00BF6C63">
              <w:rPr>
                <w:b/>
                <w:i/>
              </w:rPr>
              <w:t>_________________</w:t>
            </w:r>
          </w:p>
        </w:tc>
        <w:tc>
          <w:tcPr>
            <w:tcW w:w="4876" w:type="dxa"/>
            <w:tcBorders>
              <w:top w:val="nil"/>
              <w:left w:val="nil"/>
              <w:bottom w:val="nil"/>
              <w:right w:val="nil"/>
            </w:tcBorders>
          </w:tcPr>
          <w:p w14:paraId="01CA37EF" w14:textId="77777777" w:rsidR="004E5900" w:rsidRPr="00BF6C63" w:rsidRDefault="004E5900" w:rsidP="00EA6D70"/>
        </w:tc>
      </w:tr>
      <w:tr w:rsidR="004E5900" w:rsidRPr="002B7675" w14:paraId="7E2AAD94" w14:textId="77777777" w:rsidTr="00EA6D70">
        <w:trPr>
          <w:jc w:val="center"/>
        </w:trPr>
        <w:tc>
          <w:tcPr>
            <w:tcW w:w="4876" w:type="dxa"/>
            <w:tcBorders>
              <w:top w:val="nil"/>
              <w:left w:val="nil"/>
              <w:bottom w:val="nil"/>
              <w:right w:val="nil"/>
            </w:tcBorders>
          </w:tcPr>
          <w:p w14:paraId="6CBE86FA" w14:textId="77777777" w:rsidR="004E5900" w:rsidRPr="002B7675" w:rsidRDefault="004E5900" w:rsidP="00EA6D70">
            <w:pPr>
              <w:pStyle w:val="Normal6a"/>
              <w:rPr>
                <w:lang w:val="fi-FI"/>
              </w:rPr>
            </w:pPr>
            <w:r w:rsidRPr="002B7675">
              <w:rPr>
                <w:b/>
                <w:i/>
                <w:vertAlign w:val="superscript"/>
                <w:lang w:val="fi-FI"/>
              </w:rPr>
              <w:t>29</w:t>
            </w:r>
            <w:r w:rsidRPr="002B7675">
              <w:rPr>
                <w:lang w:val="fi-FI"/>
              </w:rPr>
              <w:t xml:space="preserve"> </w:t>
            </w:r>
            <w:r w:rsidRPr="002B7675">
              <w:rPr>
                <w:b/>
                <w:i/>
                <w:lang w:val="fi-FI"/>
              </w:rPr>
              <w:t>JO L, 2024/1603, 31.5.2024, ELI: http://data.europa.eu/eli/dec/2024/1603/oj.</w:t>
            </w:r>
          </w:p>
        </w:tc>
        <w:tc>
          <w:tcPr>
            <w:tcW w:w="4876" w:type="dxa"/>
            <w:tcBorders>
              <w:top w:val="nil"/>
              <w:left w:val="nil"/>
              <w:bottom w:val="nil"/>
              <w:right w:val="nil"/>
            </w:tcBorders>
          </w:tcPr>
          <w:p w14:paraId="644D2253" w14:textId="77777777" w:rsidR="004E5900" w:rsidRPr="002B7675" w:rsidRDefault="004E5900" w:rsidP="00EA6D70">
            <w:pPr>
              <w:rPr>
                <w:lang w:val="fi-FI"/>
              </w:rPr>
            </w:pPr>
          </w:p>
        </w:tc>
      </w:tr>
      <w:tr w:rsidR="004E5900" w:rsidRPr="002B7675" w14:paraId="55A8B941" w14:textId="77777777" w:rsidTr="00EA6D70">
        <w:trPr>
          <w:jc w:val="center"/>
        </w:trPr>
        <w:tc>
          <w:tcPr>
            <w:tcW w:w="4876" w:type="dxa"/>
            <w:tcBorders>
              <w:top w:val="nil"/>
              <w:left w:val="nil"/>
              <w:bottom w:val="nil"/>
              <w:right w:val="nil"/>
            </w:tcBorders>
          </w:tcPr>
          <w:p w14:paraId="46520864" w14:textId="77777777" w:rsidR="004E5900" w:rsidRPr="002B7675" w:rsidRDefault="004E5900" w:rsidP="00EA6D70">
            <w:pPr>
              <w:pStyle w:val="Normal6a"/>
              <w:rPr>
                <w:lang w:val="fi-FI"/>
              </w:rPr>
            </w:pPr>
            <w:r w:rsidRPr="002B7675">
              <w:rPr>
                <w:b/>
                <w:i/>
                <w:vertAlign w:val="superscript"/>
                <w:lang w:val="fi-FI"/>
              </w:rPr>
              <w:t>30</w:t>
            </w:r>
            <w:r w:rsidRPr="002B7675">
              <w:rPr>
                <w:lang w:val="fi-FI"/>
              </w:rPr>
              <w:t xml:space="preserve"> </w:t>
            </w:r>
            <w:r w:rsidRPr="002B7675">
              <w:rPr>
                <w:b/>
                <w:i/>
                <w:lang w:val="fi-FI"/>
              </w:rPr>
              <w:t>JO L, 2024/1602, 31.5.2024, ELI: http://data.europa.eu/eli/reg_impl/2024/1602/oj.</w:t>
            </w:r>
          </w:p>
        </w:tc>
        <w:tc>
          <w:tcPr>
            <w:tcW w:w="4876" w:type="dxa"/>
            <w:tcBorders>
              <w:top w:val="nil"/>
              <w:left w:val="nil"/>
              <w:bottom w:val="nil"/>
              <w:right w:val="nil"/>
            </w:tcBorders>
          </w:tcPr>
          <w:p w14:paraId="5418C775" w14:textId="77777777" w:rsidR="004E5900" w:rsidRPr="002B7675" w:rsidRDefault="004E5900" w:rsidP="00EA6D70">
            <w:pPr>
              <w:rPr>
                <w:lang w:val="fi-FI"/>
              </w:rPr>
            </w:pPr>
          </w:p>
        </w:tc>
      </w:tr>
    </w:tbl>
    <w:p w14:paraId="44D7E614" w14:textId="77777777" w:rsidR="004E5900" w:rsidRPr="002B7675" w:rsidRDefault="004E5900" w:rsidP="004E5900">
      <w:pPr>
        <w:pStyle w:val="AmOrLang"/>
        <w:rPr>
          <w:lang w:val="fi-FI"/>
        </w:rPr>
      </w:pPr>
      <w:r w:rsidRPr="002B7675">
        <w:rPr>
          <w:lang w:val="fi-FI"/>
        </w:rPr>
        <w:t xml:space="preserve">Or. </w:t>
      </w:r>
      <w:r w:rsidRPr="002B7675">
        <w:rPr>
          <w:rStyle w:val="HideTWBExt"/>
          <w:lang w:val="fi-FI"/>
        </w:rPr>
        <w:t>&lt;Original&gt;</w:t>
      </w:r>
      <w:r w:rsidRPr="002B7675">
        <w:rPr>
          <w:rStyle w:val="HideTWBInt"/>
          <w:lang w:val="fi-FI"/>
        </w:rPr>
        <w:t>{EN}</w:t>
      </w:r>
      <w:r w:rsidRPr="002B7675">
        <w:rPr>
          <w:lang w:val="fi-FI"/>
        </w:rPr>
        <w:t>en</w:t>
      </w:r>
      <w:r w:rsidRPr="002B7675">
        <w:rPr>
          <w:rStyle w:val="HideTWBExt"/>
          <w:lang w:val="fi-FI"/>
        </w:rPr>
        <w:t>&lt;/Original&gt;</w:t>
      </w:r>
    </w:p>
    <w:p w14:paraId="29A26396" w14:textId="77777777" w:rsidR="004E5900" w:rsidRPr="002B7675" w:rsidRDefault="004E5900" w:rsidP="004E5900">
      <w:pPr>
        <w:rPr>
          <w:lang w:val="fi-FI"/>
        </w:rPr>
      </w:pPr>
      <w:r w:rsidRPr="002B7675">
        <w:rPr>
          <w:rStyle w:val="HideTWBExt"/>
          <w:lang w:val="fi-FI"/>
        </w:rPr>
        <w:t>&lt;/Amend&gt;</w:t>
      </w:r>
    </w:p>
    <w:p w14:paraId="6F636CAC" w14:textId="77777777" w:rsidR="004E5900" w:rsidRPr="002B7675" w:rsidRDefault="004E5900" w:rsidP="004E5900">
      <w:pPr>
        <w:pStyle w:val="AmNumberTabs"/>
        <w:rPr>
          <w:lang w:val="fi-FI"/>
        </w:rPr>
      </w:pPr>
      <w:r w:rsidRPr="002B7675">
        <w:rPr>
          <w:rStyle w:val="HideTWBExt"/>
          <w:b w:val="0"/>
          <w:lang w:val="fi-FI"/>
        </w:rPr>
        <w:t>&lt;Amend&gt;</w:t>
      </w:r>
      <w:r w:rsidRPr="002B7675">
        <w:rPr>
          <w:lang w:val="fi-FI"/>
        </w:rPr>
        <w:t>Amendement</w:t>
      </w:r>
      <w:r w:rsidRPr="002B7675">
        <w:rPr>
          <w:lang w:val="fi-FI"/>
        </w:rPr>
        <w:tab/>
      </w:r>
      <w:r w:rsidRPr="002B7675">
        <w:rPr>
          <w:lang w:val="fi-FI"/>
        </w:rPr>
        <w:tab/>
      </w:r>
      <w:r w:rsidRPr="002B7675">
        <w:rPr>
          <w:rStyle w:val="HideTWBExt"/>
          <w:b w:val="0"/>
          <w:lang w:val="fi-FI"/>
        </w:rPr>
        <w:t>&lt;NumAm&gt;</w:t>
      </w:r>
      <w:r w:rsidRPr="002B7675">
        <w:rPr>
          <w:lang w:val="fi-FI"/>
        </w:rPr>
        <w:t>14</w:t>
      </w:r>
      <w:r w:rsidRPr="002B7675">
        <w:rPr>
          <w:rStyle w:val="HideTWBExt"/>
          <w:b w:val="0"/>
          <w:lang w:val="fi-FI"/>
        </w:rPr>
        <w:t>&lt;/NumAm&gt;</w:t>
      </w:r>
    </w:p>
    <w:p w14:paraId="544CF5CC" w14:textId="77777777" w:rsidR="004E5900" w:rsidRPr="002B7675" w:rsidRDefault="004E5900" w:rsidP="004E5900">
      <w:pPr>
        <w:pStyle w:val="NormalBold"/>
        <w:rPr>
          <w:lang w:val="fi-FI"/>
        </w:rPr>
      </w:pPr>
      <w:r w:rsidRPr="002B7675">
        <w:rPr>
          <w:rStyle w:val="HideTWBExt"/>
          <w:b w:val="0"/>
          <w:lang w:val="fi-FI"/>
        </w:rPr>
        <w:t>&lt;RepeatBlock-By&gt;&lt;Members&gt;</w:t>
      </w:r>
      <w:r w:rsidRPr="002B7675">
        <w:rPr>
          <w:lang w:val="fi-FI"/>
        </w:rPr>
        <w:t>Petras Auštrevičius, Dainius Žalimas, Sandro Gozi, Cynthia Ní Mhurchú, Bart Groothuis, Helmut Brandstätter</w:t>
      </w:r>
      <w:r w:rsidRPr="002B7675">
        <w:rPr>
          <w:rStyle w:val="HideTWBExt"/>
          <w:b w:val="0"/>
          <w:lang w:val="fi-FI"/>
        </w:rPr>
        <w:t>&lt;/Members&gt;</w:t>
      </w:r>
    </w:p>
    <w:p w14:paraId="277E81EE" w14:textId="77777777" w:rsidR="004E5900" w:rsidRPr="002B7675" w:rsidRDefault="004E5900" w:rsidP="004E5900">
      <w:pPr>
        <w:pStyle w:val="NormalBold"/>
        <w:rPr>
          <w:lang w:val="fi-FI"/>
        </w:rPr>
      </w:pPr>
      <w:r w:rsidRPr="002B7675">
        <w:rPr>
          <w:rStyle w:val="HideTWBExt"/>
          <w:b w:val="0"/>
          <w:lang w:val="fi-FI"/>
        </w:rPr>
        <w:t>&lt;/RepeatBlock-By&gt;</w:t>
      </w:r>
    </w:p>
    <w:p w14:paraId="3B4B53B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3D8500D" w14:textId="77777777" w:rsidR="004E5900" w:rsidRPr="00BF6C63" w:rsidRDefault="004E5900" w:rsidP="004E5900">
      <w:pPr>
        <w:pStyle w:val="NormalBold"/>
      </w:pPr>
      <w:r w:rsidRPr="00BF6C63">
        <w:rPr>
          <w:rStyle w:val="HideTWBExt"/>
          <w:b w:val="0"/>
        </w:rPr>
        <w:t>&lt;Article&gt;</w:t>
      </w:r>
      <w:r w:rsidRPr="00BF6C63">
        <w:t>Visa 28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C2C9567" w14:textId="77777777" w:rsidTr="00EA6D70">
        <w:trPr>
          <w:trHeight w:hRule="exact" w:val="240"/>
          <w:jc w:val="center"/>
        </w:trPr>
        <w:tc>
          <w:tcPr>
            <w:tcW w:w="9752" w:type="dxa"/>
            <w:gridSpan w:val="2"/>
            <w:tcBorders>
              <w:top w:val="nil"/>
              <w:left w:val="nil"/>
              <w:bottom w:val="nil"/>
              <w:right w:val="nil"/>
            </w:tcBorders>
          </w:tcPr>
          <w:p w14:paraId="2C83ED1F" w14:textId="77777777" w:rsidR="004E5900" w:rsidRPr="00BF6C63" w:rsidRDefault="004E5900" w:rsidP="00EA6D70"/>
        </w:tc>
      </w:tr>
      <w:tr w:rsidR="004E5900" w:rsidRPr="00BF6C63" w14:paraId="18933CD0" w14:textId="77777777" w:rsidTr="00EA6D70">
        <w:trPr>
          <w:trHeight w:val="240"/>
          <w:jc w:val="center"/>
        </w:trPr>
        <w:tc>
          <w:tcPr>
            <w:tcW w:w="4876" w:type="dxa"/>
            <w:tcBorders>
              <w:top w:val="nil"/>
              <w:left w:val="nil"/>
              <w:bottom w:val="nil"/>
              <w:right w:val="nil"/>
            </w:tcBorders>
          </w:tcPr>
          <w:p w14:paraId="356C73C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CA2473A" w14:textId="77777777" w:rsidR="004E5900" w:rsidRPr="00BF6C63" w:rsidRDefault="004E5900" w:rsidP="00EA6D70">
            <w:pPr>
              <w:pStyle w:val="AmColumnHeading"/>
            </w:pPr>
            <w:r w:rsidRPr="00BF6C63">
              <w:t>Amendement</w:t>
            </w:r>
          </w:p>
        </w:tc>
      </w:tr>
      <w:tr w:rsidR="004E5900" w:rsidRPr="00BF6C63" w14:paraId="5659FD39" w14:textId="77777777" w:rsidTr="00EA6D70">
        <w:trPr>
          <w:jc w:val="center"/>
        </w:trPr>
        <w:tc>
          <w:tcPr>
            <w:tcW w:w="4876" w:type="dxa"/>
            <w:tcBorders>
              <w:top w:val="nil"/>
              <w:left w:val="nil"/>
              <w:bottom w:val="nil"/>
              <w:right w:val="nil"/>
            </w:tcBorders>
          </w:tcPr>
          <w:p w14:paraId="6390A8A4" w14:textId="77777777" w:rsidR="004E5900" w:rsidRPr="00BF6C63" w:rsidRDefault="004E5900" w:rsidP="00EA6D70">
            <w:pPr>
              <w:pStyle w:val="Normal6a"/>
            </w:pPr>
          </w:p>
        </w:tc>
        <w:tc>
          <w:tcPr>
            <w:tcW w:w="4876" w:type="dxa"/>
            <w:tcBorders>
              <w:top w:val="nil"/>
              <w:left w:val="nil"/>
              <w:bottom w:val="nil"/>
              <w:right w:val="nil"/>
            </w:tcBorders>
          </w:tcPr>
          <w:p w14:paraId="3FA27472" w14:textId="77777777" w:rsidR="004E5900" w:rsidRPr="00BF6C63" w:rsidRDefault="004E5900" w:rsidP="00EA6D70">
            <w:pPr>
              <w:pStyle w:val="Normal6a"/>
            </w:pPr>
            <w:r w:rsidRPr="00BF6C63">
              <w:rPr>
                <w:b/>
                <w:i/>
              </w:rPr>
              <w:t>–</w:t>
            </w:r>
            <w:r w:rsidRPr="00BF6C63">
              <w:tab/>
            </w:r>
            <w:r w:rsidRPr="00BF6C63">
              <w:rPr>
                <w:b/>
                <w:i/>
              </w:rPr>
              <w:t>vu sa résolution du 22 janvier 2026 sur la tentative de prise de contrôle du groupe audiovisuel public en Lituanie et la menace qui pèse sur la démocratie dans le pays,</w:t>
            </w:r>
          </w:p>
        </w:tc>
      </w:tr>
    </w:tbl>
    <w:p w14:paraId="55545C4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0660C0E" w14:textId="77777777" w:rsidR="004E5900" w:rsidRPr="00BF6C63" w:rsidRDefault="004E5900" w:rsidP="004E5900">
      <w:r w:rsidRPr="00BF6C63">
        <w:rPr>
          <w:rStyle w:val="HideTWBExt"/>
        </w:rPr>
        <w:t>&lt;/Amend&gt;</w:t>
      </w:r>
    </w:p>
    <w:p w14:paraId="321ED1B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15</w:t>
      </w:r>
      <w:r w:rsidRPr="00BF6C63">
        <w:rPr>
          <w:rStyle w:val="HideTWBExt"/>
          <w:b w:val="0"/>
        </w:rPr>
        <w:t>&lt;/NumAm&gt;</w:t>
      </w:r>
    </w:p>
    <w:p w14:paraId="6360F3F5" w14:textId="77777777" w:rsidR="004E5900" w:rsidRPr="00BF6C63" w:rsidRDefault="004E5900" w:rsidP="004E5900">
      <w:pPr>
        <w:pStyle w:val="NormalBold"/>
      </w:pPr>
      <w:r w:rsidRPr="00BF6C63">
        <w:rPr>
          <w:rStyle w:val="HideTWBExt"/>
          <w:b w:val="0"/>
        </w:rPr>
        <w:t>&lt;RepeatBlock-By&gt;&lt;Members&gt;</w:t>
      </w:r>
      <w:r w:rsidRPr="00BF6C63">
        <w:t>Petar Volgin</w:t>
      </w:r>
      <w:r w:rsidRPr="00BF6C63">
        <w:rPr>
          <w:rStyle w:val="HideTWBExt"/>
          <w:b w:val="0"/>
        </w:rPr>
        <w:t>&lt;/Members&gt;</w:t>
      </w:r>
    </w:p>
    <w:p w14:paraId="197BF5F7" w14:textId="77777777" w:rsidR="004E5900" w:rsidRPr="00BF6C63" w:rsidRDefault="004E5900" w:rsidP="004E5900">
      <w:pPr>
        <w:pStyle w:val="NormalBold"/>
      </w:pPr>
      <w:r w:rsidRPr="00BF6C63">
        <w:rPr>
          <w:rStyle w:val="HideTWBExt"/>
          <w:b w:val="0"/>
        </w:rPr>
        <w:t>&lt;/RepeatBlock-By&gt;</w:t>
      </w:r>
    </w:p>
    <w:p w14:paraId="4397D72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325C584" w14:textId="77777777" w:rsidR="004E5900" w:rsidRPr="00BF6C63" w:rsidRDefault="004E5900" w:rsidP="004E5900">
      <w:pPr>
        <w:pStyle w:val="NormalBold"/>
      </w:pPr>
      <w:r w:rsidRPr="00BF6C63">
        <w:rPr>
          <w:rStyle w:val="HideTWBExt"/>
          <w:b w:val="0"/>
        </w:rPr>
        <w:t>&lt;Article&gt;</w:t>
      </w:r>
      <w:r w:rsidRPr="00BF6C63">
        <w:t>Visa 29</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1D9A061" w14:textId="77777777" w:rsidTr="00EA6D70">
        <w:trPr>
          <w:trHeight w:hRule="exact" w:val="240"/>
          <w:jc w:val="center"/>
        </w:trPr>
        <w:tc>
          <w:tcPr>
            <w:tcW w:w="9752" w:type="dxa"/>
            <w:gridSpan w:val="2"/>
            <w:tcBorders>
              <w:top w:val="nil"/>
              <w:left w:val="nil"/>
              <w:bottom w:val="nil"/>
              <w:right w:val="nil"/>
            </w:tcBorders>
          </w:tcPr>
          <w:p w14:paraId="4B172455" w14:textId="77777777" w:rsidR="004E5900" w:rsidRPr="00BF6C63" w:rsidRDefault="004E5900" w:rsidP="00EA6D70"/>
        </w:tc>
      </w:tr>
      <w:tr w:rsidR="004E5900" w:rsidRPr="00BF6C63" w14:paraId="0B521537" w14:textId="77777777" w:rsidTr="00EA6D70">
        <w:trPr>
          <w:trHeight w:val="240"/>
          <w:jc w:val="center"/>
        </w:trPr>
        <w:tc>
          <w:tcPr>
            <w:tcW w:w="4876" w:type="dxa"/>
            <w:tcBorders>
              <w:top w:val="nil"/>
              <w:left w:val="nil"/>
              <w:bottom w:val="nil"/>
              <w:right w:val="nil"/>
            </w:tcBorders>
          </w:tcPr>
          <w:p w14:paraId="24EA785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2185A6E" w14:textId="77777777" w:rsidR="004E5900" w:rsidRPr="00BF6C63" w:rsidRDefault="004E5900" w:rsidP="00EA6D70">
            <w:pPr>
              <w:pStyle w:val="AmColumnHeading"/>
            </w:pPr>
            <w:r w:rsidRPr="00BF6C63">
              <w:t>Amendement</w:t>
            </w:r>
          </w:p>
        </w:tc>
      </w:tr>
      <w:tr w:rsidR="004E5900" w:rsidRPr="00BF6C63" w14:paraId="7D329EE5" w14:textId="77777777" w:rsidTr="00EA6D70">
        <w:trPr>
          <w:jc w:val="center"/>
        </w:trPr>
        <w:tc>
          <w:tcPr>
            <w:tcW w:w="4876" w:type="dxa"/>
            <w:tcBorders>
              <w:top w:val="nil"/>
              <w:left w:val="nil"/>
              <w:bottom w:val="nil"/>
              <w:right w:val="nil"/>
            </w:tcBorders>
          </w:tcPr>
          <w:p w14:paraId="67049DFE" w14:textId="77777777" w:rsidR="004E5900" w:rsidRPr="00BF6C63" w:rsidRDefault="004E5900" w:rsidP="00EA6D70">
            <w:pPr>
              <w:pStyle w:val="Normal6a"/>
            </w:pPr>
            <w:r w:rsidRPr="00BF6C63">
              <w:rPr>
                <w:b/>
                <w:i/>
              </w:rPr>
              <w:t>–</w:t>
            </w:r>
            <w:r w:rsidRPr="00BF6C63">
              <w:tab/>
            </w:r>
            <w:r w:rsidRPr="00BF6C63">
              <w:rPr>
                <w:b/>
                <w:i/>
              </w:rPr>
              <w:t>vu sa résolution du 9 octobre 2025 sur une réponse unie aux récentes violations par la Russie de l’espace aérien et d’infrastructures critiques d’États membres de l’Union</w:t>
            </w:r>
            <w:r w:rsidRPr="00BF6C63">
              <w:rPr>
                <w:b/>
                <w:i/>
                <w:vertAlign w:val="superscript"/>
              </w:rPr>
              <w:t>32</w:t>
            </w:r>
            <w:r w:rsidRPr="00BF6C63">
              <w:rPr>
                <w:b/>
                <w:i/>
              </w:rPr>
              <w:t>,</w:t>
            </w:r>
          </w:p>
        </w:tc>
        <w:tc>
          <w:tcPr>
            <w:tcW w:w="4876" w:type="dxa"/>
            <w:tcBorders>
              <w:top w:val="nil"/>
              <w:left w:val="nil"/>
              <w:bottom w:val="nil"/>
              <w:right w:val="nil"/>
            </w:tcBorders>
          </w:tcPr>
          <w:p w14:paraId="372E1043" w14:textId="77777777" w:rsidR="004E5900" w:rsidRPr="00BF6C63" w:rsidRDefault="004E5900" w:rsidP="00EA6D70">
            <w:pPr>
              <w:pStyle w:val="Normal6a"/>
            </w:pPr>
            <w:r w:rsidRPr="00BF6C63">
              <w:rPr>
                <w:b/>
                <w:i/>
              </w:rPr>
              <w:t>supprimé</w:t>
            </w:r>
          </w:p>
        </w:tc>
      </w:tr>
      <w:tr w:rsidR="004E5900" w:rsidRPr="00BF6C63" w14:paraId="663576A7" w14:textId="77777777" w:rsidTr="00EA6D70">
        <w:trPr>
          <w:jc w:val="center"/>
        </w:trPr>
        <w:tc>
          <w:tcPr>
            <w:tcW w:w="4876" w:type="dxa"/>
            <w:tcBorders>
              <w:top w:val="nil"/>
              <w:left w:val="nil"/>
              <w:bottom w:val="nil"/>
              <w:right w:val="nil"/>
            </w:tcBorders>
          </w:tcPr>
          <w:p w14:paraId="1A06BF1D" w14:textId="77777777" w:rsidR="004E5900" w:rsidRPr="00BF6C63" w:rsidRDefault="004E5900" w:rsidP="00EA6D70">
            <w:pPr>
              <w:pStyle w:val="Normal6a"/>
            </w:pPr>
            <w:r w:rsidRPr="00BF6C63">
              <w:rPr>
                <w:b/>
                <w:i/>
              </w:rPr>
              <w:t>_________________</w:t>
            </w:r>
          </w:p>
        </w:tc>
        <w:tc>
          <w:tcPr>
            <w:tcW w:w="4876" w:type="dxa"/>
            <w:tcBorders>
              <w:top w:val="nil"/>
              <w:left w:val="nil"/>
              <w:bottom w:val="nil"/>
              <w:right w:val="nil"/>
            </w:tcBorders>
          </w:tcPr>
          <w:p w14:paraId="0FDE8232" w14:textId="77777777" w:rsidR="004E5900" w:rsidRPr="00BF6C63" w:rsidRDefault="004E5900" w:rsidP="00EA6D70"/>
        </w:tc>
      </w:tr>
      <w:tr w:rsidR="004E5900" w:rsidRPr="00BF6C63" w14:paraId="5E4E839C" w14:textId="77777777" w:rsidTr="00EA6D70">
        <w:trPr>
          <w:jc w:val="center"/>
        </w:trPr>
        <w:tc>
          <w:tcPr>
            <w:tcW w:w="4876" w:type="dxa"/>
            <w:tcBorders>
              <w:top w:val="nil"/>
              <w:left w:val="nil"/>
              <w:bottom w:val="nil"/>
              <w:right w:val="nil"/>
            </w:tcBorders>
          </w:tcPr>
          <w:p w14:paraId="2C15D13E" w14:textId="77777777" w:rsidR="004E5900" w:rsidRPr="00BF6C63" w:rsidRDefault="004E5900" w:rsidP="00EA6D70">
            <w:pPr>
              <w:pStyle w:val="Normal6a"/>
            </w:pPr>
            <w:r w:rsidRPr="00BF6C63">
              <w:rPr>
                <w:b/>
                <w:i/>
                <w:vertAlign w:val="superscript"/>
              </w:rPr>
              <w:t>32</w:t>
            </w:r>
            <w:r w:rsidRPr="00BF6C63">
              <w:t xml:space="preserve"> </w:t>
            </w:r>
            <w:r w:rsidRPr="00BF6C63">
              <w:rPr>
                <w:b/>
                <w:i/>
              </w:rPr>
              <w:t>Textes adoptés de cette date, P10_TA(2025)0230.</w:t>
            </w:r>
          </w:p>
        </w:tc>
        <w:tc>
          <w:tcPr>
            <w:tcW w:w="4876" w:type="dxa"/>
            <w:tcBorders>
              <w:top w:val="nil"/>
              <w:left w:val="nil"/>
              <w:bottom w:val="nil"/>
              <w:right w:val="nil"/>
            </w:tcBorders>
          </w:tcPr>
          <w:p w14:paraId="5C08F291" w14:textId="77777777" w:rsidR="004E5900" w:rsidRPr="00BF6C63" w:rsidRDefault="004E5900" w:rsidP="00EA6D70"/>
        </w:tc>
      </w:tr>
    </w:tbl>
    <w:p w14:paraId="051BD6D6"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180D7715" w14:textId="77777777" w:rsidR="004E5900" w:rsidRPr="002B7675" w:rsidRDefault="004E5900" w:rsidP="004E5900">
      <w:pPr>
        <w:rPr>
          <w:lang w:val="pl-PL"/>
        </w:rPr>
      </w:pPr>
      <w:r w:rsidRPr="002B7675">
        <w:rPr>
          <w:rStyle w:val="HideTWBExt"/>
          <w:lang w:val="pl-PL"/>
        </w:rPr>
        <w:t>&lt;/Amend&gt;</w:t>
      </w:r>
    </w:p>
    <w:p w14:paraId="7CD9A960"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16</w:t>
      </w:r>
      <w:r w:rsidRPr="002B7675">
        <w:rPr>
          <w:rStyle w:val="HideTWBExt"/>
          <w:b w:val="0"/>
          <w:lang w:val="pl-PL"/>
        </w:rPr>
        <w:t>&lt;/NumAm&gt;</w:t>
      </w:r>
    </w:p>
    <w:p w14:paraId="4543C4EE"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53E6BE71" w14:textId="77777777" w:rsidR="004E5900" w:rsidRPr="002B7675" w:rsidRDefault="004E5900" w:rsidP="004E5900">
      <w:pPr>
        <w:pStyle w:val="NormalBold"/>
        <w:rPr>
          <w:lang w:val="pl-PL"/>
        </w:rPr>
      </w:pPr>
      <w:r w:rsidRPr="002B7675">
        <w:rPr>
          <w:rStyle w:val="HideTWBExt"/>
          <w:b w:val="0"/>
          <w:lang w:val="pl-PL"/>
        </w:rPr>
        <w:t>&lt;/RepeatBlock-By&gt;</w:t>
      </w:r>
    </w:p>
    <w:p w14:paraId="5624E90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10D055D" w14:textId="77777777" w:rsidR="004E5900" w:rsidRPr="00BF6C63" w:rsidRDefault="004E5900" w:rsidP="004E5900">
      <w:pPr>
        <w:pStyle w:val="NormalBold"/>
      </w:pPr>
      <w:r w:rsidRPr="00BF6C63">
        <w:rPr>
          <w:rStyle w:val="HideTWBExt"/>
          <w:b w:val="0"/>
        </w:rPr>
        <w:t>&lt;Article&gt;</w:t>
      </w:r>
      <w:r w:rsidRPr="00BF6C63">
        <w:t>Visa 29</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B7CBCD1" w14:textId="77777777" w:rsidTr="00EA6D70">
        <w:trPr>
          <w:trHeight w:hRule="exact" w:val="240"/>
          <w:jc w:val="center"/>
        </w:trPr>
        <w:tc>
          <w:tcPr>
            <w:tcW w:w="9752" w:type="dxa"/>
            <w:gridSpan w:val="2"/>
            <w:tcBorders>
              <w:top w:val="nil"/>
              <w:left w:val="nil"/>
              <w:bottom w:val="nil"/>
              <w:right w:val="nil"/>
            </w:tcBorders>
          </w:tcPr>
          <w:p w14:paraId="4B93ADBB" w14:textId="77777777" w:rsidR="004E5900" w:rsidRPr="00BF6C63" w:rsidRDefault="004E5900" w:rsidP="00EA6D70"/>
        </w:tc>
      </w:tr>
      <w:tr w:rsidR="004E5900" w:rsidRPr="00BF6C63" w14:paraId="7542727D" w14:textId="77777777" w:rsidTr="00EA6D70">
        <w:trPr>
          <w:trHeight w:val="240"/>
          <w:jc w:val="center"/>
        </w:trPr>
        <w:tc>
          <w:tcPr>
            <w:tcW w:w="4876" w:type="dxa"/>
            <w:tcBorders>
              <w:top w:val="nil"/>
              <w:left w:val="nil"/>
              <w:bottom w:val="nil"/>
              <w:right w:val="nil"/>
            </w:tcBorders>
          </w:tcPr>
          <w:p w14:paraId="7B648E9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BC0246E" w14:textId="77777777" w:rsidR="004E5900" w:rsidRPr="00BF6C63" w:rsidRDefault="004E5900" w:rsidP="00EA6D70">
            <w:pPr>
              <w:pStyle w:val="AmColumnHeading"/>
            </w:pPr>
            <w:r w:rsidRPr="00BF6C63">
              <w:t>Amendement</w:t>
            </w:r>
          </w:p>
        </w:tc>
      </w:tr>
      <w:tr w:rsidR="004E5900" w:rsidRPr="00BF6C63" w14:paraId="51B28BDE" w14:textId="77777777" w:rsidTr="00EA6D70">
        <w:trPr>
          <w:jc w:val="center"/>
        </w:trPr>
        <w:tc>
          <w:tcPr>
            <w:tcW w:w="4876" w:type="dxa"/>
            <w:tcBorders>
              <w:top w:val="nil"/>
              <w:left w:val="nil"/>
              <w:bottom w:val="nil"/>
              <w:right w:val="nil"/>
            </w:tcBorders>
          </w:tcPr>
          <w:p w14:paraId="112F2025" w14:textId="77777777" w:rsidR="004E5900" w:rsidRPr="00BF6C63" w:rsidRDefault="004E5900" w:rsidP="00EA6D70">
            <w:pPr>
              <w:pStyle w:val="Normal6a"/>
            </w:pPr>
            <w:r w:rsidRPr="00BF6C63">
              <w:t>–</w:t>
            </w:r>
            <w:r w:rsidRPr="00BF6C63">
              <w:tab/>
              <w:t>vu sa résolution du 9 octobre 2025 sur une réponse unie aux récentes violations par la Russie de l’espace aérien et d’infrastructures critiques d’États membres de l’Union</w:t>
            </w:r>
            <w:r w:rsidRPr="00BF6C63">
              <w:rPr>
                <w:vertAlign w:val="superscript"/>
              </w:rPr>
              <w:t>32</w:t>
            </w:r>
            <w:r w:rsidRPr="00BF6C63">
              <w:t>,</w:t>
            </w:r>
          </w:p>
        </w:tc>
        <w:tc>
          <w:tcPr>
            <w:tcW w:w="4876" w:type="dxa"/>
            <w:tcBorders>
              <w:top w:val="nil"/>
              <w:left w:val="nil"/>
              <w:bottom w:val="nil"/>
              <w:right w:val="nil"/>
            </w:tcBorders>
          </w:tcPr>
          <w:p w14:paraId="57F0F34C" w14:textId="77777777" w:rsidR="004E5900" w:rsidRPr="00BF6C63" w:rsidRDefault="004E5900" w:rsidP="00EA6D70">
            <w:pPr>
              <w:pStyle w:val="Normal6a"/>
            </w:pPr>
            <w:r w:rsidRPr="00BF6C63">
              <w:t>–</w:t>
            </w:r>
            <w:r w:rsidRPr="00BF6C63">
              <w:tab/>
              <w:t xml:space="preserve">vu </w:t>
            </w:r>
            <w:r w:rsidRPr="00BF6C63">
              <w:rPr>
                <w:b/>
                <w:i/>
              </w:rPr>
              <w:t>ses résolutions antérieures sur la Fédération de Russie et son agression contre l’Ukraine, ainsi que ses actions hostiles à l’encontre des États membres, notamment</w:t>
            </w:r>
            <w:r w:rsidRPr="00BF6C63">
              <w:t xml:space="preserve"> sa résolution du 9 octobre 2025 sur une réponse unie aux récentes violations par la Russie de l’espace aérien et d’infrastructures critiques d’États membres de l’Union</w:t>
            </w:r>
            <w:r w:rsidRPr="00BF6C63">
              <w:rPr>
                <w:vertAlign w:val="superscript"/>
              </w:rPr>
              <w:t>32</w:t>
            </w:r>
            <w:r w:rsidRPr="00BF6C63">
              <w:t>,</w:t>
            </w:r>
          </w:p>
        </w:tc>
      </w:tr>
      <w:tr w:rsidR="004E5900" w:rsidRPr="00BF6C63" w14:paraId="3B6FADEC" w14:textId="77777777" w:rsidTr="00EA6D70">
        <w:trPr>
          <w:jc w:val="center"/>
        </w:trPr>
        <w:tc>
          <w:tcPr>
            <w:tcW w:w="4876" w:type="dxa"/>
            <w:tcBorders>
              <w:top w:val="nil"/>
              <w:left w:val="nil"/>
              <w:bottom w:val="nil"/>
              <w:right w:val="nil"/>
            </w:tcBorders>
          </w:tcPr>
          <w:p w14:paraId="49AC94A5" w14:textId="77777777" w:rsidR="004E5900" w:rsidRPr="00BF6C63" w:rsidRDefault="004E5900" w:rsidP="00EA6D70">
            <w:pPr>
              <w:pStyle w:val="Normal6a"/>
            </w:pPr>
            <w:r w:rsidRPr="00BF6C63">
              <w:rPr>
                <w:b/>
                <w:i/>
              </w:rPr>
              <w:t>_________________</w:t>
            </w:r>
          </w:p>
        </w:tc>
        <w:tc>
          <w:tcPr>
            <w:tcW w:w="4876" w:type="dxa"/>
            <w:tcBorders>
              <w:top w:val="nil"/>
              <w:left w:val="nil"/>
              <w:bottom w:val="nil"/>
              <w:right w:val="nil"/>
            </w:tcBorders>
          </w:tcPr>
          <w:p w14:paraId="7CCF6557" w14:textId="77777777" w:rsidR="004E5900" w:rsidRPr="00BF6C63" w:rsidRDefault="004E5900" w:rsidP="00EA6D70">
            <w:pPr>
              <w:pStyle w:val="Normal6a"/>
            </w:pPr>
            <w:r w:rsidRPr="00BF6C63">
              <w:rPr>
                <w:b/>
                <w:i/>
              </w:rPr>
              <w:t>_________________</w:t>
            </w:r>
          </w:p>
        </w:tc>
      </w:tr>
      <w:tr w:rsidR="004E5900" w:rsidRPr="00BF6C63" w14:paraId="2CEB20A9" w14:textId="77777777" w:rsidTr="00EA6D70">
        <w:trPr>
          <w:jc w:val="center"/>
        </w:trPr>
        <w:tc>
          <w:tcPr>
            <w:tcW w:w="4876" w:type="dxa"/>
            <w:tcBorders>
              <w:top w:val="nil"/>
              <w:left w:val="nil"/>
              <w:bottom w:val="nil"/>
              <w:right w:val="nil"/>
            </w:tcBorders>
          </w:tcPr>
          <w:p w14:paraId="466FFF31" w14:textId="77777777" w:rsidR="004E5900" w:rsidRPr="00BF6C63" w:rsidRDefault="004E5900" w:rsidP="00EA6D70">
            <w:pPr>
              <w:pStyle w:val="Normal6a"/>
            </w:pPr>
            <w:r w:rsidRPr="00BF6C63">
              <w:rPr>
                <w:vertAlign w:val="superscript"/>
              </w:rPr>
              <w:t>32</w:t>
            </w:r>
            <w:r w:rsidRPr="00BF6C63">
              <w:t xml:space="preserve"> Textes adoptés de cette date, P10_TA(2025)0230.</w:t>
            </w:r>
          </w:p>
        </w:tc>
        <w:tc>
          <w:tcPr>
            <w:tcW w:w="4876" w:type="dxa"/>
            <w:tcBorders>
              <w:top w:val="nil"/>
              <w:left w:val="nil"/>
              <w:bottom w:val="nil"/>
              <w:right w:val="nil"/>
            </w:tcBorders>
          </w:tcPr>
          <w:p w14:paraId="519DC714" w14:textId="77777777" w:rsidR="004E5900" w:rsidRPr="00BF6C63" w:rsidRDefault="004E5900" w:rsidP="00EA6D70">
            <w:pPr>
              <w:pStyle w:val="Normal6a"/>
            </w:pPr>
            <w:r w:rsidRPr="00BF6C63">
              <w:rPr>
                <w:vertAlign w:val="superscript"/>
              </w:rPr>
              <w:t>32</w:t>
            </w:r>
            <w:r w:rsidRPr="00BF6C63">
              <w:t xml:space="preserve"> Textes adoptés de cette date, P10_TA(2025)0230.</w:t>
            </w:r>
          </w:p>
        </w:tc>
      </w:tr>
    </w:tbl>
    <w:p w14:paraId="5350B76E"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5A99CE1A" w14:textId="77777777" w:rsidR="004E5900" w:rsidRPr="002B7675" w:rsidRDefault="004E5900" w:rsidP="004E5900">
      <w:pPr>
        <w:rPr>
          <w:lang w:val="pl-PL"/>
        </w:rPr>
      </w:pPr>
      <w:r w:rsidRPr="002B7675">
        <w:rPr>
          <w:rStyle w:val="HideTWBExt"/>
          <w:lang w:val="pl-PL"/>
        </w:rPr>
        <w:t>&lt;/Amend&gt;</w:t>
      </w:r>
    </w:p>
    <w:p w14:paraId="4A14E2C9"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17</w:t>
      </w:r>
      <w:r w:rsidRPr="002B7675">
        <w:rPr>
          <w:rStyle w:val="HideTWBExt"/>
          <w:b w:val="0"/>
          <w:lang w:val="pl-PL"/>
        </w:rPr>
        <w:t>&lt;/NumAm&gt;</w:t>
      </w:r>
    </w:p>
    <w:p w14:paraId="1E4D0B5F"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CB9EBFE" w14:textId="77777777" w:rsidR="004E5900" w:rsidRPr="002B7675" w:rsidRDefault="004E5900" w:rsidP="004E5900">
      <w:pPr>
        <w:pStyle w:val="NormalBold"/>
        <w:rPr>
          <w:lang w:val="pl-PL"/>
        </w:rPr>
      </w:pPr>
      <w:r w:rsidRPr="002B7675">
        <w:rPr>
          <w:rStyle w:val="HideTWBExt"/>
          <w:b w:val="0"/>
          <w:lang w:val="pl-PL"/>
        </w:rPr>
        <w:t>&lt;/RepeatBlock-By&gt;</w:t>
      </w:r>
    </w:p>
    <w:p w14:paraId="539F36C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E046EE5" w14:textId="77777777" w:rsidR="004E5900" w:rsidRPr="00BF6C63" w:rsidRDefault="004E5900" w:rsidP="004E5900">
      <w:pPr>
        <w:pStyle w:val="NormalBold"/>
      </w:pPr>
      <w:r w:rsidRPr="00BF6C63">
        <w:rPr>
          <w:rStyle w:val="HideTWBExt"/>
          <w:b w:val="0"/>
        </w:rPr>
        <w:t>&lt;Article&gt;</w:t>
      </w:r>
      <w:r w:rsidRPr="00BF6C63">
        <w:t>Visa 30</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0468F7D" w14:textId="77777777" w:rsidTr="00EA6D70">
        <w:trPr>
          <w:trHeight w:hRule="exact" w:val="240"/>
          <w:jc w:val="center"/>
        </w:trPr>
        <w:tc>
          <w:tcPr>
            <w:tcW w:w="9752" w:type="dxa"/>
            <w:gridSpan w:val="2"/>
            <w:tcBorders>
              <w:top w:val="nil"/>
              <w:left w:val="nil"/>
              <w:bottom w:val="nil"/>
              <w:right w:val="nil"/>
            </w:tcBorders>
          </w:tcPr>
          <w:p w14:paraId="2B1F066F" w14:textId="77777777" w:rsidR="004E5900" w:rsidRPr="00BF6C63" w:rsidRDefault="004E5900" w:rsidP="00EA6D70"/>
        </w:tc>
      </w:tr>
      <w:tr w:rsidR="004E5900" w:rsidRPr="00BF6C63" w14:paraId="0EFDD63D" w14:textId="77777777" w:rsidTr="00EA6D70">
        <w:trPr>
          <w:trHeight w:val="240"/>
          <w:jc w:val="center"/>
        </w:trPr>
        <w:tc>
          <w:tcPr>
            <w:tcW w:w="4876" w:type="dxa"/>
            <w:tcBorders>
              <w:top w:val="nil"/>
              <w:left w:val="nil"/>
              <w:bottom w:val="nil"/>
              <w:right w:val="nil"/>
            </w:tcBorders>
          </w:tcPr>
          <w:p w14:paraId="0DFB8CF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65BE8C7" w14:textId="77777777" w:rsidR="004E5900" w:rsidRPr="00BF6C63" w:rsidRDefault="004E5900" w:rsidP="00EA6D70">
            <w:pPr>
              <w:pStyle w:val="AmColumnHeading"/>
            </w:pPr>
            <w:r w:rsidRPr="00BF6C63">
              <w:t>Amendement</w:t>
            </w:r>
          </w:p>
        </w:tc>
      </w:tr>
      <w:tr w:rsidR="004E5900" w:rsidRPr="00BF6C63" w14:paraId="33F28F5D" w14:textId="77777777" w:rsidTr="00EA6D70">
        <w:trPr>
          <w:jc w:val="center"/>
        </w:trPr>
        <w:tc>
          <w:tcPr>
            <w:tcW w:w="4876" w:type="dxa"/>
            <w:tcBorders>
              <w:top w:val="nil"/>
              <w:left w:val="nil"/>
              <w:bottom w:val="nil"/>
              <w:right w:val="nil"/>
            </w:tcBorders>
          </w:tcPr>
          <w:p w14:paraId="3B10A1A0" w14:textId="77777777" w:rsidR="004E5900" w:rsidRPr="00BF6C63" w:rsidRDefault="004E5900" w:rsidP="00EA6D70">
            <w:pPr>
              <w:pStyle w:val="Normal6a"/>
            </w:pPr>
            <w:r w:rsidRPr="00BF6C63">
              <w:rPr>
                <w:b/>
                <w:i/>
              </w:rPr>
              <w:t>–</w:t>
            </w:r>
            <w:r w:rsidRPr="00BF6C63">
              <w:tab/>
            </w:r>
            <w:r w:rsidRPr="00BF6C63">
              <w:rPr>
                <w:b/>
                <w:i/>
              </w:rPr>
              <w:t>vu sa résolution du 18 juin 2025 sur le rapport 2024 de la Commission sur l’état de droit</w:t>
            </w:r>
            <w:r w:rsidRPr="00BF6C63">
              <w:rPr>
                <w:b/>
                <w:i/>
                <w:vertAlign w:val="superscript"/>
              </w:rPr>
              <w:t>33</w:t>
            </w:r>
            <w:r w:rsidRPr="00BF6C63">
              <w:rPr>
                <w:b/>
                <w:i/>
              </w:rPr>
              <w:t>,</w:t>
            </w:r>
          </w:p>
        </w:tc>
        <w:tc>
          <w:tcPr>
            <w:tcW w:w="4876" w:type="dxa"/>
            <w:tcBorders>
              <w:top w:val="nil"/>
              <w:left w:val="nil"/>
              <w:bottom w:val="nil"/>
              <w:right w:val="nil"/>
            </w:tcBorders>
          </w:tcPr>
          <w:p w14:paraId="08154B33" w14:textId="77777777" w:rsidR="004E5900" w:rsidRPr="00BF6C63" w:rsidRDefault="004E5900" w:rsidP="00EA6D70">
            <w:pPr>
              <w:pStyle w:val="Normal6a"/>
            </w:pPr>
            <w:r w:rsidRPr="00BF6C63">
              <w:rPr>
                <w:b/>
                <w:i/>
              </w:rPr>
              <w:t>supprimé</w:t>
            </w:r>
          </w:p>
        </w:tc>
      </w:tr>
      <w:tr w:rsidR="004E5900" w:rsidRPr="00BF6C63" w14:paraId="114E0204" w14:textId="77777777" w:rsidTr="00EA6D70">
        <w:trPr>
          <w:jc w:val="center"/>
        </w:trPr>
        <w:tc>
          <w:tcPr>
            <w:tcW w:w="4876" w:type="dxa"/>
            <w:tcBorders>
              <w:top w:val="nil"/>
              <w:left w:val="nil"/>
              <w:bottom w:val="nil"/>
              <w:right w:val="nil"/>
            </w:tcBorders>
          </w:tcPr>
          <w:p w14:paraId="7B72A039" w14:textId="77777777" w:rsidR="004E5900" w:rsidRPr="00BF6C63" w:rsidRDefault="004E5900" w:rsidP="00EA6D70">
            <w:pPr>
              <w:pStyle w:val="Normal6a"/>
            </w:pPr>
            <w:r w:rsidRPr="00BF6C63">
              <w:rPr>
                <w:b/>
                <w:i/>
              </w:rPr>
              <w:t>_________________</w:t>
            </w:r>
          </w:p>
        </w:tc>
        <w:tc>
          <w:tcPr>
            <w:tcW w:w="4876" w:type="dxa"/>
            <w:tcBorders>
              <w:top w:val="nil"/>
              <w:left w:val="nil"/>
              <w:bottom w:val="nil"/>
              <w:right w:val="nil"/>
            </w:tcBorders>
          </w:tcPr>
          <w:p w14:paraId="7779A8CF" w14:textId="77777777" w:rsidR="004E5900" w:rsidRPr="00BF6C63" w:rsidRDefault="004E5900" w:rsidP="00EA6D70"/>
        </w:tc>
      </w:tr>
      <w:tr w:rsidR="004E5900" w:rsidRPr="002B7675" w14:paraId="0007C1D6" w14:textId="77777777" w:rsidTr="00EA6D70">
        <w:trPr>
          <w:jc w:val="center"/>
        </w:trPr>
        <w:tc>
          <w:tcPr>
            <w:tcW w:w="4876" w:type="dxa"/>
            <w:tcBorders>
              <w:top w:val="nil"/>
              <w:left w:val="nil"/>
              <w:bottom w:val="nil"/>
              <w:right w:val="nil"/>
            </w:tcBorders>
          </w:tcPr>
          <w:p w14:paraId="78B00DD2" w14:textId="77777777" w:rsidR="004E5900" w:rsidRPr="002B7675" w:rsidRDefault="004E5900" w:rsidP="00EA6D70">
            <w:pPr>
              <w:pStyle w:val="Normal6a"/>
              <w:rPr>
                <w:lang w:val="fi-FI"/>
              </w:rPr>
            </w:pPr>
            <w:r w:rsidRPr="002B7675">
              <w:rPr>
                <w:b/>
                <w:i/>
                <w:vertAlign w:val="superscript"/>
                <w:lang w:val="fi-FI"/>
              </w:rPr>
              <w:t>33</w:t>
            </w:r>
            <w:r w:rsidRPr="002B7675">
              <w:rPr>
                <w:lang w:val="fi-FI"/>
              </w:rPr>
              <w:t xml:space="preserve"> </w:t>
            </w:r>
            <w:r w:rsidRPr="002B7675">
              <w:rPr>
                <w:b/>
                <w:i/>
                <w:lang w:val="fi-FI"/>
              </w:rPr>
              <w:t>JO C, C/2025/6259, 19.12.2025, ELI: http://data.europa.eu/eli/C/2025/6259/oj.</w:t>
            </w:r>
          </w:p>
        </w:tc>
        <w:tc>
          <w:tcPr>
            <w:tcW w:w="4876" w:type="dxa"/>
            <w:tcBorders>
              <w:top w:val="nil"/>
              <w:left w:val="nil"/>
              <w:bottom w:val="nil"/>
              <w:right w:val="nil"/>
            </w:tcBorders>
          </w:tcPr>
          <w:p w14:paraId="150F1E3D" w14:textId="77777777" w:rsidR="004E5900" w:rsidRPr="002B7675" w:rsidRDefault="004E5900" w:rsidP="00EA6D70">
            <w:pPr>
              <w:rPr>
                <w:lang w:val="fi-FI"/>
              </w:rPr>
            </w:pPr>
          </w:p>
        </w:tc>
      </w:tr>
    </w:tbl>
    <w:p w14:paraId="44A3E0A5"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5DEDF2BB" w14:textId="77777777" w:rsidR="004E5900" w:rsidRPr="002B7675" w:rsidRDefault="004E5900" w:rsidP="004E5900">
      <w:pPr>
        <w:rPr>
          <w:lang w:val="sv-SE"/>
        </w:rPr>
      </w:pPr>
      <w:r w:rsidRPr="002B7675">
        <w:rPr>
          <w:rStyle w:val="HideTWBExt"/>
          <w:lang w:val="sv-SE"/>
        </w:rPr>
        <w:t>&lt;/Amend&gt;</w:t>
      </w:r>
    </w:p>
    <w:p w14:paraId="19B192CD"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18</w:t>
      </w:r>
      <w:r w:rsidRPr="002B7675">
        <w:rPr>
          <w:rStyle w:val="HideTWBExt"/>
          <w:b w:val="0"/>
          <w:lang w:val="sv-SE"/>
        </w:rPr>
        <w:t>&lt;/NumAm&gt;</w:t>
      </w:r>
    </w:p>
    <w:p w14:paraId="4C596FCE"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Sandra Kalniete</w:t>
      </w:r>
      <w:r w:rsidRPr="002B7675">
        <w:rPr>
          <w:rStyle w:val="HideTWBExt"/>
          <w:b w:val="0"/>
          <w:lang w:val="sv-SE"/>
        </w:rPr>
        <w:t>&lt;/Members&gt;</w:t>
      </w:r>
    </w:p>
    <w:p w14:paraId="1E23078E" w14:textId="77777777" w:rsidR="004E5900" w:rsidRPr="002B7675" w:rsidRDefault="004E5900" w:rsidP="004E5900">
      <w:pPr>
        <w:pStyle w:val="NormalBold"/>
        <w:rPr>
          <w:lang w:val="sv-SE"/>
        </w:rPr>
      </w:pPr>
      <w:r w:rsidRPr="002B7675">
        <w:rPr>
          <w:rStyle w:val="HideTWBExt"/>
          <w:b w:val="0"/>
          <w:lang w:val="sv-SE"/>
        </w:rPr>
        <w:t>&lt;/RepeatBlock-By&gt;</w:t>
      </w:r>
    </w:p>
    <w:p w14:paraId="40E5A4A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4E9B0B8" w14:textId="77777777" w:rsidR="004E5900" w:rsidRPr="00BF6C63" w:rsidRDefault="004E5900" w:rsidP="004E5900">
      <w:pPr>
        <w:pStyle w:val="NormalBold"/>
      </w:pPr>
      <w:r w:rsidRPr="00BF6C63">
        <w:rPr>
          <w:rStyle w:val="HideTWBExt"/>
          <w:b w:val="0"/>
        </w:rPr>
        <w:t>&lt;Article&gt;</w:t>
      </w:r>
      <w:r w:rsidRPr="00BF6C63">
        <w:t>Visa 31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C352CA4" w14:textId="77777777" w:rsidTr="00EA6D70">
        <w:trPr>
          <w:trHeight w:hRule="exact" w:val="240"/>
          <w:jc w:val="center"/>
        </w:trPr>
        <w:tc>
          <w:tcPr>
            <w:tcW w:w="9752" w:type="dxa"/>
            <w:gridSpan w:val="2"/>
            <w:tcBorders>
              <w:top w:val="nil"/>
              <w:left w:val="nil"/>
              <w:bottom w:val="nil"/>
              <w:right w:val="nil"/>
            </w:tcBorders>
          </w:tcPr>
          <w:p w14:paraId="542D62D3" w14:textId="77777777" w:rsidR="004E5900" w:rsidRPr="00BF6C63" w:rsidRDefault="004E5900" w:rsidP="00EA6D70"/>
        </w:tc>
      </w:tr>
      <w:tr w:rsidR="004E5900" w:rsidRPr="00BF6C63" w14:paraId="0E8F3EB3" w14:textId="77777777" w:rsidTr="00EA6D70">
        <w:trPr>
          <w:trHeight w:val="240"/>
          <w:jc w:val="center"/>
        </w:trPr>
        <w:tc>
          <w:tcPr>
            <w:tcW w:w="4876" w:type="dxa"/>
            <w:tcBorders>
              <w:top w:val="nil"/>
              <w:left w:val="nil"/>
              <w:bottom w:val="nil"/>
              <w:right w:val="nil"/>
            </w:tcBorders>
          </w:tcPr>
          <w:p w14:paraId="4EFE704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22773B9" w14:textId="77777777" w:rsidR="004E5900" w:rsidRPr="00BF6C63" w:rsidRDefault="004E5900" w:rsidP="00EA6D70">
            <w:pPr>
              <w:pStyle w:val="AmColumnHeading"/>
            </w:pPr>
            <w:r w:rsidRPr="00BF6C63">
              <w:t>Amendement</w:t>
            </w:r>
          </w:p>
        </w:tc>
      </w:tr>
      <w:tr w:rsidR="004E5900" w:rsidRPr="00BF6C63" w14:paraId="316903D3" w14:textId="77777777" w:rsidTr="00EA6D70">
        <w:trPr>
          <w:jc w:val="center"/>
        </w:trPr>
        <w:tc>
          <w:tcPr>
            <w:tcW w:w="4876" w:type="dxa"/>
            <w:tcBorders>
              <w:top w:val="nil"/>
              <w:left w:val="nil"/>
              <w:bottom w:val="nil"/>
              <w:right w:val="nil"/>
            </w:tcBorders>
          </w:tcPr>
          <w:p w14:paraId="28651F3D" w14:textId="77777777" w:rsidR="004E5900" w:rsidRPr="00BF6C63" w:rsidRDefault="004E5900" w:rsidP="00EA6D70">
            <w:pPr>
              <w:pStyle w:val="Normal6a"/>
            </w:pPr>
          </w:p>
        </w:tc>
        <w:tc>
          <w:tcPr>
            <w:tcW w:w="4876" w:type="dxa"/>
            <w:tcBorders>
              <w:top w:val="nil"/>
              <w:left w:val="nil"/>
              <w:bottom w:val="nil"/>
              <w:right w:val="nil"/>
            </w:tcBorders>
          </w:tcPr>
          <w:p w14:paraId="4A6C2234" w14:textId="77777777" w:rsidR="004E5900" w:rsidRPr="00BF6C63" w:rsidRDefault="004E5900" w:rsidP="00EA6D70">
            <w:pPr>
              <w:pStyle w:val="Normal6a"/>
            </w:pPr>
            <w:r w:rsidRPr="00BF6C63">
              <w:rPr>
                <w:b/>
                <w:i/>
              </w:rPr>
              <w:t>–</w:t>
            </w:r>
            <w:r w:rsidRPr="00BF6C63">
              <w:tab/>
            </w:r>
            <w:r w:rsidRPr="00BF6C63">
              <w:rPr>
                <w:b/>
                <w:i/>
              </w:rPr>
              <w:t>vu sa résolution du 20 janvier 2025 sur la désinformation et la falsification de l’histoire par la Russie pour justifier sa guerre d’agression contre l’Ukraine</w:t>
            </w:r>
            <w:r w:rsidRPr="00BF6C63">
              <w:rPr>
                <w:b/>
                <w:i/>
                <w:vertAlign w:val="superscript"/>
              </w:rPr>
              <w:t>34 bis</w:t>
            </w:r>
            <w:r w:rsidRPr="00BF6C63">
              <w:rPr>
                <w:b/>
                <w:i/>
              </w:rPr>
              <w:t xml:space="preserve"> et sa résolution du 22 octobre 2025 concernant la position du Conseil sur le projet de budget général de l’Union européenne pour l’exercice 2026, qui mentionne le projet commémoratif à Bruxelles</w:t>
            </w:r>
            <w:r w:rsidRPr="00BF6C63">
              <w:rPr>
                <w:b/>
                <w:i/>
                <w:vertAlign w:val="superscript"/>
              </w:rPr>
              <w:t>34 ter</w:t>
            </w:r>
            <w:r w:rsidRPr="00BF6C63">
              <w:rPr>
                <w:b/>
                <w:i/>
              </w:rPr>
              <w:t>,</w:t>
            </w:r>
          </w:p>
        </w:tc>
      </w:tr>
      <w:tr w:rsidR="004E5900" w:rsidRPr="00BF6C63" w14:paraId="6CA29B0A" w14:textId="77777777" w:rsidTr="00EA6D70">
        <w:trPr>
          <w:jc w:val="center"/>
        </w:trPr>
        <w:tc>
          <w:tcPr>
            <w:tcW w:w="4876" w:type="dxa"/>
            <w:tcBorders>
              <w:top w:val="nil"/>
              <w:left w:val="nil"/>
              <w:bottom w:val="nil"/>
              <w:right w:val="nil"/>
            </w:tcBorders>
          </w:tcPr>
          <w:p w14:paraId="24C494D0" w14:textId="77777777" w:rsidR="004E5900" w:rsidRPr="00BF6C63" w:rsidRDefault="004E5900" w:rsidP="00EA6D70"/>
        </w:tc>
        <w:tc>
          <w:tcPr>
            <w:tcW w:w="4876" w:type="dxa"/>
            <w:tcBorders>
              <w:top w:val="nil"/>
              <w:left w:val="nil"/>
              <w:bottom w:val="nil"/>
              <w:right w:val="nil"/>
            </w:tcBorders>
          </w:tcPr>
          <w:p w14:paraId="248DBD44" w14:textId="77777777" w:rsidR="004E5900" w:rsidRPr="00BF6C63" w:rsidRDefault="004E5900" w:rsidP="00EA6D70">
            <w:pPr>
              <w:pStyle w:val="Normal6a"/>
            </w:pPr>
            <w:r w:rsidRPr="00BF6C63">
              <w:rPr>
                <w:b/>
                <w:i/>
              </w:rPr>
              <w:t>_________________</w:t>
            </w:r>
          </w:p>
        </w:tc>
      </w:tr>
      <w:tr w:rsidR="004E5900" w:rsidRPr="00BF6C63" w14:paraId="5AB8C2E1" w14:textId="77777777" w:rsidTr="00EA6D70">
        <w:trPr>
          <w:jc w:val="center"/>
        </w:trPr>
        <w:tc>
          <w:tcPr>
            <w:tcW w:w="4876" w:type="dxa"/>
            <w:tcBorders>
              <w:top w:val="nil"/>
              <w:left w:val="nil"/>
              <w:bottom w:val="nil"/>
              <w:right w:val="nil"/>
            </w:tcBorders>
          </w:tcPr>
          <w:p w14:paraId="3522B775" w14:textId="77777777" w:rsidR="004E5900" w:rsidRPr="00BF6C63" w:rsidRDefault="004E5900" w:rsidP="00EA6D70"/>
        </w:tc>
        <w:tc>
          <w:tcPr>
            <w:tcW w:w="4876" w:type="dxa"/>
            <w:tcBorders>
              <w:top w:val="nil"/>
              <w:left w:val="nil"/>
              <w:bottom w:val="nil"/>
              <w:right w:val="nil"/>
            </w:tcBorders>
          </w:tcPr>
          <w:p w14:paraId="0FE4E1D8" w14:textId="77777777" w:rsidR="004E5900" w:rsidRPr="00BF6C63" w:rsidRDefault="004E5900" w:rsidP="00EA6D70">
            <w:pPr>
              <w:pStyle w:val="Normal6a"/>
            </w:pPr>
            <w:r w:rsidRPr="00BF6C63">
              <w:rPr>
                <w:b/>
                <w:i/>
                <w:vertAlign w:val="superscript"/>
              </w:rPr>
              <w:t>34 bis</w:t>
            </w:r>
            <w:r w:rsidRPr="00BF6C63">
              <w:t xml:space="preserve"> </w:t>
            </w:r>
            <w:r w:rsidRPr="00BF6C63">
              <w:rPr>
                <w:b/>
                <w:i/>
              </w:rPr>
              <w:t>Textes adoptés de cette date: P10_TA(2025)0006</w:t>
            </w:r>
          </w:p>
        </w:tc>
      </w:tr>
      <w:tr w:rsidR="004E5900" w:rsidRPr="00BF6C63" w14:paraId="53EDE5AE" w14:textId="77777777" w:rsidTr="00EA6D70">
        <w:trPr>
          <w:jc w:val="center"/>
        </w:trPr>
        <w:tc>
          <w:tcPr>
            <w:tcW w:w="4876" w:type="dxa"/>
            <w:tcBorders>
              <w:top w:val="nil"/>
              <w:left w:val="nil"/>
              <w:bottom w:val="nil"/>
              <w:right w:val="nil"/>
            </w:tcBorders>
          </w:tcPr>
          <w:p w14:paraId="7D192067" w14:textId="77777777" w:rsidR="004E5900" w:rsidRPr="00BF6C63" w:rsidRDefault="004E5900" w:rsidP="00EA6D70"/>
        </w:tc>
        <w:tc>
          <w:tcPr>
            <w:tcW w:w="4876" w:type="dxa"/>
            <w:tcBorders>
              <w:top w:val="nil"/>
              <w:left w:val="nil"/>
              <w:bottom w:val="nil"/>
              <w:right w:val="nil"/>
            </w:tcBorders>
          </w:tcPr>
          <w:p w14:paraId="47FD1A7C" w14:textId="77777777" w:rsidR="004E5900" w:rsidRPr="00BF6C63" w:rsidRDefault="004E5900" w:rsidP="00EA6D70">
            <w:pPr>
              <w:pStyle w:val="Normal6a"/>
            </w:pPr>
            <w:r w:rsidRPr="00BF6C63">
              <w:rPr>
                <w:b/>
                <w:i/>
                <w:vertAlign w:val="superscript"/>
              </w:rPr>
              <w:t>34 ter</w:t>
            </w:r>
            <w:r w:rsidRPr="00BF6C63">
              <w:t xml:space="preserve"> </w:t>
            </w:r>
            <w:r w:rsidRPr="00BF6C63">
              <w:rPr>
                <w:b/>
                <w:i/>
              </w:rPr>
              <w:t>Textes adoptés de cette date: P10_TA(2025)0244</w:t>
            </w:r>
          </w:p>
        </w:tc>
      </w:tr>
    </w:tbl>
    <w:p w14:paraId="68912DD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4992F1C" w14:textId="77777777" w:rsidR="004E5900" w:rsidRPr="00BF6C63" w:rsidRDefault="004E5900" w:rsidP="004E5900">
      <w:r w:rsidRPr="00BF6C63">
        <w:rPr>
          <w:rStyle w:val="HideTWBExt"/>
        </w:rPr>
        <w:t>&lt;/Amend&gt;</w:t>
      </w:r>
    </w:p>
    <w:p w14:paraId="209D822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19</w:t>
      </w:r>
      <w:r w:rsidRPr="00BF6C63">
        <w:rPr>
          <w:rStyle w:val="HideTWBExt"/>
          <w:b w:val="0"/>
        </w:rPr>
        <w:t>&lt;/NumAm&gt;</w:t>
      </w:r>
    </w:p>
    <w:p w14:paraId="5597B8EF" w14:textId="77777777" w:rsidR="004E5900" w:rsidRPr="00BF6C63" w:rsidRDefault="004E5900" w:rsidP="004E5900">
      <w:pPr>
        <w:pStyle w:val="NormalBold"/>
      </w:pPr>
      <w:r w:rsidRPr="00BF6C63">
        <w:rPr>
          <w:rStyle w:val="HideTWBExt"/>
          <w:b w:val="0"/>
        </w:rPr>
        <w:t>&lt;RepeatBlock-By&gt;&lt;Members&gt;</w:t>
      </w:r>
      <w:r w:rsidRPr="00BF6C63">
        <w:t>Petras Auštrevičius, Dainius Žalimas, Sandro Gozi, Cynthia Ní Mhurchú, Bart Groothuis, Helmut Brandstätter</w:t>
      </w:r>
      <w:r w:rsidRPr="00BF6C63">
        <w:rPr>
          <w:rStyle w:val="HideTWBExt"/>
          <w:b w:val="0"/>
        </w:rPr>
        <w:t>&lt;/Members&gt;</w:t>
      </w:r>
    </w:p>
    <w:p w14:paraId="389E98B1" w14:textId="77777777" w:rsidR="004E5900" w:rsidRPr="00BF6C63" w:rsidRDefault="004E5900" w:rsidP="004E5900">
      <w:pPr>
        <w:pStyle w:val="NormalBold"/>
      </w:pPr>
      <w:r w:rsidRPr="00BF6C63">
        <w:rPr>
          <w:rStyle w:val="HideTWBExt"/>
          <w:b w:val="0"/>
        </w:rPr>
        <w:t>&lt;/RepeatBlock-By&gt;</w:t>
      </w:r>
    </w:p>
    <w:p w14:paraId="37549F6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4744235" w14:textId="77777777" w:rsidR="004E5900" w:rsidRPr="00BF6C63" w:rsidRDefault="004E5900" w:rsidP="004E5900">
      <w:pPr>
        <w:pStyle w:val="NormalBold"/>
      </w:pPr>
      <w:r w:rsidRPr="00BF6C63">
        <w:rPr>
          <w:rStyle w:val="HideTWBExt"/>
          <w:b w:val="0"/>
        </w:rPr>
        <w:t>&lt;Article&gt;</w:t>
      </w:r>
      <w:r w:rsidRPr="00BF6C63">
        <w:t>Visa 31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746B7F8" w14:textId="77777777" w:rsidTr="00EA6D70">
        <w:trPr>
          <w:trHeight w:hRule="exact" w:val="240"/>
          <w:jc w:val="center"/>
        </w:trPr>
        <w:tc>
          <w:tcPr>
            <w:tcW w:w="9752" w:type="dxa"/>
            <w:gridSpan w:val="2"/>
            <w:tcBorders>
              <w:top w:val="nil"/>
              <w:left w:val="nil"/>
              <w:bottom w:val="nil"/>
              <w:right w:val="nil"/>
            </w:tcBorders>
          </w:tcPr>
          <w:p w14:paraId="3B1CB489" w14:textId="77777777" w:rsidR="004E5900" w:rsidRPr="00BF6C63" w:rsidRDefault="004E5900" w:rsidP="00EA6D70"/>
        </w:tc>
      </w:tr>
      <w:tr w:rsidR="004E5900" w:rsidRPr="00BF6C63" w14:paraId="2C43F2BF" w14:textId="77777777" w:rsidTr="00EA6D70">
        <w:trPr>
          <w:trHeight w:val="240"/>
          <w:jc w:val="center"/>
        </w:trPr>
        <w:tc>
          <w:tcPr>
            <w:tcW w:w="4876" w:type="dxa"/>
            <w:tcBorders>
              <w:top w:val="nil"/>
              <w:left w:val="nil"/>
              <w:bottom w:val="nil"/>
              <w:right w:val="nil"/>
            </w:tcBorders>
          </w:tcPr>
          <w:p w14:paraId="4F0C9AE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19E9842" w14:textId="77777777" w:rsidR="004E5900" w:rsidRPr="00BF6C63" w:rsidRDefault="004E5900" w:rsidP="00EA6D70">
            <w:pPr>
              <w:pStyle w:val="AmColumnHeading"/>
            </w:pPr>
            <w:r w:rsidRPr="00BF6C63">
              <w:t>Amendement</w:t>
            </w:r>
          </w:p>
        </w:tc>
      </w:tr>
      <w:tr w:rsidR="004E5900" w:rsidRPr="00BF6C63" w14:paraId="2B96785F" w14:textId="77777777" w:rsidTr="00EA6D70">
        <w:trPr>
          <w:jc w:val="center"/>
        </w:trPr>
        <w:tc>
          <w:tcPr>
            <w:tcW w:w="4876" w:type="dxa"/>
            <w:tcBorders>
              <w:top w:val="nil"/>
              <w:left w:val="nil"/>
              <w:bottom w:val="nil"/>
              <w:right w:val="nil"/>
            </w:tcBorders>
          </w:tcPr>
          <w:p w14:paraId="45C449E6" w14:textId="77777777" w:rsidR="004E5900" w:rsidRPr="00BF6C63" w:rsidRDefault="004E5900" w:rsidP="00EA6D70">
            <w:pPr>
              <w:pStyle w:val="Normal6a"/>
            </w:pPr>
          </w:p>
        </w:tc>
        <w:tc>
          <w:tcPr>
            <w:tcW w:w="4876" w:type="dxa"/>
            <w:tcBorders>
              <w:top w:val="nil"/>
              <w:left w:val="nil"/>
              <w:bottom w:val="nil"/>
              <w:right w:val="nil"/>
            </w:tcBorders>
          </w:tcPr>
          <w:p w14:paraId="1653E575" w14:textId="77777777" w:rsidR="004E5900" w:rsidRPr="00BF6C63" w:rsidRDefault="004E5900" w:rsidP="00EA6D70">
            <w:pPr>
              <w:pStyle w:val="Normal6a"/>
            </w:pPr>
            <w:r w:rsidRPr="00BF6C63">
              <w:rPr>
                <w:b/>
                <w:i/>
              </w:rPr>
              <w:t>–</w:t>
            </w:r>
            <w:r w:rsidRPr="00BF6C63">
              <w:tab/>
            </w:r>
            <w:r w:rsidRPr="00BF6C63">
              <w:rPr>
                <w:b/>
                <w:i/>
              </w:rPr>
              <w:t>vu sa résolution du 23 janvier 2025 sur la désinformation et falsification de l’histoire par la Russie pour justifier sa guerre d’agression contre l’Ukraine,</w:t>
            </w:r>
          </w:p>
        </w:tc>
      </w:tr>
    </w:tbl>
    <w:p w14:paraId="46949733"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4D794C54" w14:textId="77777777" w:rsidR="004E5900" w:rsidRPr="002B7675" w:rsidRDefault="004E5900" w:rsidP="004E5900">
      <w:pPr>
        <w:rPr>
          <w:lang w:val="pl-PL"/>
        </w:rPr>
      </w:pPr>
      <w:r w:rsidRPr="002B7675">
        <w:rPr>
          <w:rStyle w:val="HideTWBExt"/>
          <w:lang w:val="pl-PL"/>
        </w:rPr>
        <w:t>&lt;/Amend&gt;</w:t>
      </w:r>
    </w:p>
    <w:p w14:paraId="692B5B46"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20</w:t>
      </w:r>
      <w:r w:rsidRPr="002B7675">
        <w:rPr>
          <w:rStyle w:val="HideTWBExt"/>
          <w:b w:val="0"/>
          <w:lang w:val="pl-PL"/>
        </w:rPr>
        <w:t>&lt;/NumAm&gt;</w:t>
      </w:r>
    </w:p>
    <w:p w14:paraId="3F597687"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6624FAAC" w14:textId="77777777" w:rsidR="004E5900" w:rsidRPr="002B7675" w:rsidRDefault="004E5900" w:rsidP="004E5900">
      <w:pPr>
        <w:pStyle w:val="NormalBold"/>
        <w:rPr>
          <w:lang w:val="pl-PL"/>
        </w:rPr>
      </w:pPr>
      <w:r w:rsidRPr="002B7675">
        <w:rPr>
          <w:rStyle w:val="HideTWBExt"/>
          <w:b w:val="0"/>
          <w:lang w:val="pl-PL"/>
        </w:rPr>
        <w:t>&lt;/RepeatBlock-By&gt;</w:t>
      </w:r>
    </w:p>
    <w:p w14:paraId="33B18C5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D611EF3" w14:textId="77777777" w:rsidR="004E5900" w:rsidRPr="00BF6C63" w:rsidRDefault="004E5900" w:rsidP="004E5900">
      <w:pPr>
        <w:pStyle w:val="NormalBold"/>
      </w:pPr>
      <w:r w:rsidRPr="00BF6C63">
        <w:rPr>
          <w:rStyle w:val="HideTWBExt"/>
          <w:b w:val="0"/>
        </w:rPr>
        <w:t>&lt;Article&gt;</w:t>
      </w:r>
      <w:r w:rsidRPr="00BF6C63">
        <w:t>Visa 32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0CF0596" w14:textId="77777777" w:rsidTr="00EA6D70">
        <w:trPr>
          <w:trHeight w:hRule="exact" w:val="240"/>
          <w:jc w:val="center"/>
        </w:trPr>
        <w:tc>
          <w:tcPr>
            <w:tcW w:w="9752" w:type="dxa"/>
            <w:gridSpan w:val="2"/>
            <w:tcBorders>
              <w:top w:val="nil"/>
              <w:left w:val="nil"/>
              <w:bottom w:val="nil"/>
              <w:right w:val="nil"/>
            </w:tcBorders>
          </w:tcPr>
          <w:p w14:paraId="51ED1F1A" w14:textId="77777777" w:rsidR="004E5900" w:rsidRPr="00BF6C63" w:rsidRDefault="004E5900" w:rsidP="00EA6D70"/>
        </w:tc>
      </w:tr>
      <w:tr w:rsidR="004E5900" w:rsidRPr="00BF6C63" w14:paraId="434A1806" w14:textId="77777777" w:rsidTr="00EA6D70">
        <w:trPr>
          <w:trHeight w:val="240"/>
          <w:jc w:val="center"/>
        </w:trPr>
        <w:tc>
          <w:tcPr>
            <w:tcW w:w="4876" w:type="dxa"/>
            <w:tcBorders>
              <w:top w:val="nil"/>
              <w:left w:val="nil"/>
              <w:bottom w:val="nil"/>
              <w:right w:val="nil"/>
            </w:tcBorders>
          </w:tcPr>
          <w:p w14:paraId="7115F68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29E7060" w14:textId="77777777" w:rsidR="004E5900" w:rsidRPr="00BF6C63" w:rsidRDefault="004E5900" w:rsidP="00EA6D70">
            <w:pPr>
              <w:pStyle w:val="AmColumnHeading"/>
            </w:pPr>
            <w:r w:rsidRPr="00BF6C63">
              <w:t>Amendement</w:t>
            </w:r>
          </w:p>
        </w:tc>
      </w:tr>
      <w:tr w:rsidR="004E5900" w:rsidRPr="00BF6C63" w14:paraId="76F65243" w14:textId="77777777" w:rsidTr="00EA6D70">
        <w:trPr>
          <w:jc w:val="center"/>
        </w:trPr>
        <w:tc>
          <w:tcPr>
            <w:tcW w:w="4876" w:type="dxa"/>
            <w:tcBorders>
              <w:top w:val="nil"/>
              <w:left w:val="nil"/>
              <w:bottom w:val="nil"/>
              <w:right w:val="nil"/>
            </w:tcBorders>
          </w:tcPr>
          <w:p w14:paraId="0C886F7B" w14:textId="77777777" w:rsidR="004E5900" w:rsidRPr="00BF6C63" w:rsidRDefault="004E5900" w:rsidP="00EA6D70">
            <w:pPr>
              <w:pStyle w:val="Normal6a"/>
            </w:pPr>
          </w:p>
        </w:tc>
        <w:tc>
          <w:tcPr>
            <w:tcW w:w="4876" w:type="dxa"/>
            <w:tcBorders>
              <w:top w:val="nil"/>
              <w:left w:val="nil"/>
              <w:bottom w:val="nil"/>
              <w:right w:val="nil"/>
            </w:tcBorders>
          </w:tcPr>
          <w:p w14:paraId="6929783B" w14:textId="77777777" w:rsidR="004E5900" w:rsidRPr="00BF6C63" w:rsidRDefault="004E5900" w:rsidP="00EA6D70">
            <w:pPr>
              <w:pStyle w:val="Normal6a"/>
            </w:pPr>
            <w:r w:rsidRPr="00BF6C63">
              <w:rPr>
                <w:b/>
                <w:i/>
              </w:rPr>
              <w:t>–</w:t>
            </w:r>
            <w:r w:rsidRPr="00BF6C63">
              <w:tab/>
            </w:r>
            <w:r w:rsidRPr="00BF6C63">
              <w:rPr>
                <w:b/>
                <w:i/>
              </w:rPr>
              <w:t>vu sa résolution du 13 novembre 2025 sur la lutte contre la répression transnationale des défenseurs des droits de l’homme,</w:t>
            </w:r>
          </w:p>
        </w:tc>
      </w:tr>
    </w:tbl>
    <w:p w14:paraId="62BEC495"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4B8865DD" w14:textId="77777777" w:rsidR="004E5900" w:rsidRPr="002B7675" w:rsidRDefault="004E5900" w:rsidP="004E5900">
      <w:pPr>
        <w:rPr>
          <w:lang w:val="pl-PL"/>
        </w:rPr>
      </w:pPr>
      <w:r w:rsidRPr="002B7675">
        <w:rPr>
          <w:rStyle w:val="HideTWBExt"/>
          <w:lang w:val="pl-PL"/>
        </w:rPr>
        <w:t>&lt;/Amend&gt;</w:t>
      </w:r>
    </w:p>
    <w:p w14:paraId="743051D7"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21</w:t>
      </w:r>
      <w:r w:rsidRPr="002B7675">
        <w:rPr>
          <w:rStyle w:val="HideTWBExt"/>
          <w:b w:val="0"/>
          <w:lang w:val="pl-PL"/>
        </w:rPr>
        <w:t>&lt;/NumAm&gt;</w:t>
      </w:r>
    </w:p>
    <w:p w14:paraId="7CC0A48E"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575DABE" w14:textId="77777777" w:rsidR="004E5900" w:rsidRPr="002B7675" w:rsidRDefault="004E5900" w:rsidP="004E5900">
      <w:pPr>
        <w:pStyle w:val="NormalBold"/>
        <w:rPr>
          <w:lang w:val="pl-PL"/>
        </w:rPr>
      </w:pPr>
      <w:r w:rsidRPr="002B7675">
        <w:rPr>
          <w:rStyle w:val="HideTWBExt"/>
          <w:b w:val="0"/>
          <w:lang w:val="pl-PL"/>
        </w:rPr>
        <w:t>&lt;/RepeatBlock-By&gt;</w:t>
      </w:r>
    </w:p>
    <w:p w14:paraId="155567F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88155E1" w14:textId="77777777" w:rsidR="004E5900" w:rsidRPr="00BF6C63" w:rsidRDefault="004E5900" w:rsidP="004E5900">
      <w:pPr>
        <w:pStyle w:val="NormalBold"/>
      </w:pPr>
      <w:r w:rsidRPr="00BF6C63">
        <w:rPr>
          <w:rStyle w:val="HideTWBExt"/>
          <w:b w:val="0"/>
        </w:rPr>
        <w:t>&lt;Article&gt;</w:t>
      </w:r>
      <w:r w:rsidRPr="00BF6C63">
        <w:t>Visa 32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5BB8DA5" w14:textId="77777777" w:rsidTr="00EA6D70">
        <w:trPr>
          <w:trHeight w:hRule="exact" w:val="240"/>
          <w:jc w:val="center"/>
        </w:trPr>
        <w:tc>
          <w:tcPr>
            <w:tcW w:w="9752" w:type="dxa"/>
            <w:gridSpan w:val="2"/>
            <w:tcBorders>
              <w:top w:val="nil"/>
              <w:left w:val="nil"/>
              <w:bottom w:val="nil"/>
              <w:right w:val="nil"/>
            </w:tcBorders>
          </w:tcPr>
          <w:p w14:paraId="64C85D98" w14:textId="77777777" w:rsidR="004E5900" w:rsidRPr="00BF6C63" w:rsidRDefault="004E5900" w:rsidP="00EA6D70"/>
        </w:tc>
      </w:tr>
      <w:tr w:rsidR="004E5900" w:rsidRPr="00BF6C63" w14:paraId="4AAAB614" w14:textId="77777777" w:rsidTr="00EA6D70">
        <w:trPr>
          <w:trHeight w:val="240"/>
          <w:jc w:val="center"/>
        </w:trPr>
        <w:tc>
          <w:tcPr>
            <w:tcW w:w="4876" w:type="dxa"/>
            <w:tcBorders>
              <w:top w:val="nil"/>
              <w:left w:val="nil"/>
              <w:bottom w:val="nil"/>
              <w:right w:val="nil"/>
            </w:tcBorders>
          </w:tcPr>
          <w:p w14:paraId="3735F5B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C1F5FCB" w14:textId="77777777" w:rsidR="004E5900" w:rsidRPr="00BF6C63" w:rsidRDefault="004E5900" w:rsidP="00EA6D70">
            <w:pPr>
              <w:pStyle w:val="AmColumnHeading"/>
            </w:pPr>
            <w:r w:rsidRPr="00BF6C63">
              <w:t>Amendement</w:t>
            </w:r>
          </w:p>
        </w:tc>
      </w:tr>
      <w:tr w:rsidR="004E5900" w:rsidRPr="00BF6C63" w14:paraId="6538F472" w14:textId="77777777" w:rsidTr="00EA6D70">
        <w:trPr>
          <w:jc w:val="center"/>
        </w:trPr>
        <w:tc>
          <w:tcPr>
            <w:tcW w:w="4876" w:type="dxa"/>
            <w:tcBorders>
              <w:top w:val="nil"/>
              <w:left w:val="nil"/>
              <w:bottom w:val="nil"/>
              <w:right w:val="nil"/>
            </w:tcBorders>
          </w:tcPr>
          <w:p w14:paraId="1217F41C" w14:textId="77777777" w:rsidR="004E5900" w:rsidRPr="00BF6C63" w:rsidRDefault="004E5900" w:rsidP="00EA6D70">
            <w:pPr>
              <w:pStyle w:val="Normal6a"/>
            </w:pPr>
          </w:p>
        </w:tc>
        <w:tc>
          <w:tcPr>
            <w:tcW w:w="4876" w:type="dxa"/>
            <w:tcBorders>
              <w:top w:val="nil"/>
              <w:left w:val="nil"/>
              <w:bottom w:val="nil"/>
              <w:right w:val="nil"/>
            </w:tcBorders>
          </w:tcPr>
          <w:p w14:paraId="3BFC9DA7" w14:textId="77777777" w:rsidR="004E5900" w:rsidRPr="00BF6C63" w:rsidRDefault="004E5900" w:rsidP="00EA6D70">
            <w:pPr>
              <w:pStyle w:val="Normal6a"/>
            </w:pPr>
            <w:r w:rsidRPr="00BF6C63">
              <w:rPr>
                <w:b/>
                <w:i/>
              </w:rPr>
              <w:t>–</w:t>
            </w:r>
            <w:r w:rsidRPr="00BF6C63">
              <w:tab/>
            </w:r>
            <w:r w:rsidRPr="00BF6C63">
              <w:rPr>
                <w:b/>
                <w:i/>
              </w:rPr>
              <w:t>vu sa résolution du 21 janvier 2026 sur la lutte contre l’impunité au moyen de sanctions de l’Union, y compris le régime mondial de sanctions de l’Union en matière de droits de l’homme (loi Magnitsky),</w:t>
            </w:r>
          </w:p>
        </w:tc>
      </w:tr>
    </w:tbl>
    <w:p w14:paraId="55069F0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A0F41FA" w14:textId="77777777" w:rsidR="004E5900" w:rsidRPr="00BF6C63" w:rsidRDefault="004E5900" w:rsidP="004E5900">
      <w:r w:rsidRPr="00BF6C63">
        <w:rPr>
          <w:rStyle w:val="HideTWBExt"/>
        </w:rPr>
        <w:t>&lt;/Amend&gt;</w:t>
      </w:r>
    </w:p>
    <w:p w14:paraId="3649FA3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22</w:t>
      </w:r>
      <w:r w:rsidRPr="00BF6C63">
        <w:rPr>
          <w:rStyle w:val="HideTWBExt"/>
          <w:b w:val="0"/>
        </w:rPr>
        <w:t>&lt;/NumAm&gt;</w:t>
      </w:r>
    </w:p>
    <w:p w14:paraId="4F1164A0" w14:textId="77777777" w:rsidR="004E5900" w:rsidRPr="00BF6C63" w:rsidRDefault="004E5900" w:rsidP="004E5900">
      <w:pPr>
        <w:pStyle w:val="NormalBold"/>
      </w:pPr>
      <w:r w:rsidRPr="00BF6C63">
        <w:rPr>
          <w:rStyle w:val="HideTWBExt"/>
          <w:b w:val="0"/>
        </w:rPr>
        <w:t>&lt;RepeatBlock-By&gt;&lt;Members&gt;</w:t>
      </w:r>
      <w:r w:rsidRPr="00BF6C63">
        <w:t>António Tânger Corrêa, Virginie Joron</w:t>
      </w:r>
      <w:r w:rsidRPr="00BF6C63">
        <w:rPr>
          <w:rStyle w:val="HideTWBExt"/>
          <w:b w:val="0"/>
        </w:rPr>
        <w:t>&lt;/Members&gt;</w:t>
      </w:r>
    </w:p>
    <w:p w14:paraId="694E3AFE" w14:textId="77777777" w:rsidR="004E5900" w:rsidRPr="00BF6C63" w:rsidRDefault="004E5900" w:rsidP="004E5900">
      <w:pPr>
        <w:pStyle w:val="NormalBold"/>
      </w:pPr>
      <w:r w:rsidRPr="00BF6C63">
        <w:rPr>
          <w:rStyle w:val="HideTWBExt"/>
          <w:b w:val="0"/>
        </w:rPr>
        <w:t>&lt;/RepeatBlock-By&gt;</w:t>
      </w:r>
    </w:p>
    <w:p w14:paraId="793A1F8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5D95909" w14:textId="77777777" w:rsidR="004E5900" w:rsidRPr="00BF6C63" w:rsidRDefault="004E5900" w:rsidP="004E5900">
      <w:pPr>
        <w:pStyle w:val="NormalBold"/>
      </w:pPr>
      <w:r w:rsidRPr="00BF6C63">
        <w:rPr>
          <w:rStyle w:val="HideTWBExt"/>
          <w:b w:val="0"/>
        </w:rPr>
        <w:t>&lt;Article&gt;</w:t>
      </w:r>
      <w:r w:rsidRPr="00BF6C63">
        <w:t>Visa 33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12FDFF2" w14:textId="77777777" w:rsidTr="00EA6D70">
        <w:trPr>
          <w:trHeight w:hRule="exact" w:val="240"/>
          <w:jc w:val="center"/>
        </w:trPr>
        <w:tc>
          <w:tcPr>
            <w:tcW w:w="9752" w:type="dxa"/>
            <w:gridSpan w:val="2"/>
            <w:tcBorders>
              <w:top w:val="nil"/>
              <w:left w:val="nil"/>
              <w:bottom w:val="nil"/>
              <w:right w:val="nil"/>
            </w:tcBorders>
          </w:tcPr>
          <w:p w14:paraId="3E398F01" w14:textId="77777777" w:rsidR="004E5900" w:rsidRPr="00BF6C63" w:rsidRDefault="004E5900" w:rsidP="00EA6D70"/>
        </w:tc>
      </w:tr>
      <w:tr w:rsidR="004E5900" w:rsidRPr="00BF6C63" w14:paraId="265D1782" w14:textId="77777777" w:rsidTr="00EA6D70">
        <w:trPr>
          <w:trHeight w:val="240"/>
          <w:jc w:val="center"/>
        </w:trPr>
        <w:tc>
          <w:tcPr>
            <w:tcW w:w="4876" w:type="dxa"/>
            <w:tcBorders>
              <w:top w:val="nil"/>
              <w:left w:val="nil"/>
              <w:bottom w:val="nil"/>
              <w:right w:val="nil"/>
            </w:tcBorders>
          </w:tcPr>
          <w:p w14:paraId="64AF24C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E2396CE" w14:textId="77777777" w:rsidR="004E5900" w:rsidRPr="00BF6C63" w:rsidRDefault="004E5900" w:rsidP="00EA6D70">
            <w:pPr>
              <w:pStyle w:val="AmColumnHeading"/>
            </w:pPr>
            <w:r w:rsidRPr="00BF6C63">
              <w:t>Amendement</w:t>
            </w:r>
          </w:p>
        </w:tc>
      </w:tr>
      <w:tr w:rsidR="004E5900" w:rsidRPr="00BF6C63" w14:paraId="394B20A1" w14:textId="77777777" w:rsidTr="00EA6D70">
        <w:trPr>
          <w:jc w:val="center"/>
        </w:trPr>
        <w:tc>
          <w:tcPr>
            <w:tcW w:w="4876" w:type="dxa"/>
            <w:tcBorders>
              <w:top w:val="nil"/>
              <w:left w:val="nil"/>
              <w:bottom w:val="nil"/>
              <w:right w:val="nil"/>
            </w:tcBorders>
          </w:tcPr>
          <w:p w14:paraId="5C5B9251" w14:textId="77777777" w:rsidR="004E5900" w:rsidRPr="00BF6C63" w:rsidRDefault="004E5900" w:rsidP="00EA6D70">
            <w:pPr>
              <w:pStyle w:val="Normal6a"/>
            </w:pPr>
          </w:p>
        </w:tc>
        <w:tc>
          <w:tcPr>
            <w:tcW w:w="4876" w:type="dxa"/>
            <w:tcBorders>
              <w:top w:val="nil"/>
              <w:left w:val="nil"/>
              <w:bottom w:val="nil"/>
              <w:right w:val="nil"/>
            </w:tcBorders>
          </w:tcPr>
          <w:p w14:paraId="40092131" w14:textId="77777777" w:rsidR="004E5900" w:rsidRPr="00BF6C63" w:rsidRDefault="004E5900" w:rsidP="00EA6D70">
            <w:pPr>
              <w:pStyle w:val="Normal6a"/>
            </w:pPr>
            <w:r w:rsidRPr="00BF6C63">
              <w:rPr>
                <w:b/>
                <w:i/>
              </w:rPr>
              <w:t>–</w:t>
            </w:r>
            <w:r w:rsidRPr="00BF6C63">
              <w:tab/>
            </w:r>
            <w:r w:rsidRPr="00BF6C63">
              <w:rPr>
                <w:b/>
                <w:i/>
              </w:rPr>
              <w:t>vu le rapport intérimaire du personnel de la commission judiciaire de la Chambre des représentants des États-Unis intitulé «The Foreign Censorship Threat, Part II: Europe’s decade-long campaign to censor the Global Internet and how it harms American speech in the United States», qui met en évidence l’ingérence grave de la Commission européenne dans les élections des États membres et recense de manière systématique les efforts réglementaires visant à censurer la liberté d’expression,</w:t>
            </w:r>
          </w:p>
        </w:tc>
      </w:tr>
    </w:tbl>
    <w:p w14:paraId="122F937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637E616" w14:textId="77777777" w:rsidR="004E5900" w:rsidRPr="00BF6C63" w:rsidRDefault="004E5900" w:rsidP="004E5900">
      <w:r w:rsidRPr="00BF6C63">
        <w:rPr>
          <w:rStyle w:val="HideTWBExt"/>
        </w:rPr>
        <w:t>&lt;/Amend&gt;</w:t>
      </w:r>
    </w:p>
    <w:p w14:paraId="3421CB5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23</w:t>
      </w:r>
      <w:r w:rsidRPr="00BF6C63">
        <w:rPr>
          <w:rStyle w:val="HideTWBExt"/>
          <w:b w:val="0"/>
        </w:rPr>
        <w:t>&lt;/NumAm&gt;</w:t>
      </w:r>
    </w:p>
    <w:p w14:paraId="0F81AA23"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7C68ADAB" w14:textId="77777777" w:rsidR="004E5900" w:rsidRPr="00BF6C63" w:rsidRDefault="004E5900" w:rsidP="004E5900">
      <w:pPr>
        <w:pStyle w:val="NormalBold"/>
      </w:pPr>
      <w:r w:rsidRPr="00BF6C63">
        <w:rPr>
          <w:rStyle w:val="HideTWBExt"/>
          <w:b w:val="0"/>
        </w:rPr>
        <w:t>&lt;/RepeatBlock-By&gt;</w:t>
      </w:r>
    </w:p>
    <w:p w14:paraId="56DB78B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CB337EF" w14:textId="77777777" w:rsidR="004E5900" w:rsidRPr="00BF6C63" w:rsidRDefault="004E5900" w:rsidP="004E5900">
      <w:pPr>
        <w:pStyle w:val="NormalBold"/>
      </w:pPr>
      <w:r w:rsidRPr="00BF6C63">
        <w:rPr>
          <w:rStyle w:val="HideTWBExt"/>
          <w:b w:val="0"/>
        </w:rPr>
        <w:t>&lt;Article&gt;</w:t>
      </w:r>
      <w:r w:rsidRPr="00BF6C63">
        <w:t>Visa 34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68C5A7E" w14:textId="77777777" w:rsidTr="00EA6D70">
        <w:trPr>
          <w:trHeight w:hRule="exact" w:val="240"/>
          <w:jc w:val="center"/>
        </w:trPr>
        <w:tc>
          <w:tcPr>
            <w:tcW w:w="9752" w:type="dxa"/>
            <w:gridSpan w:val="2"/>
            <w:tcBorders>
              <w:top w:val="nil"/>
              <w:left w:val="nil"/>
              <w:bottom w:val="nil"/>
              <w:right w:val="nil"/>
            </w:tcBorders>
          </w:tcPr>
          <w:p w14:paraId="4275A6CA" w14:textId="77777777" w:rsidR="004E5900" w:rsidRPr="00BF6C63" w:rsidRDefault="004E5900" w:rsidP="00EA6D70"/>
        </w:tc>
      </w:tr>
      <w:tr w:rsidR="004E5900" w:rsidRPr="00BF6C63" w14:paraId="15B49306" w14:textId="77777777" w:rsidTr="00EA6D70">
        <w:trPr>
          <w:trHeight w:val="240"/>
          <w:jc w:val="center"/>
        </w:trPr>
        <w:tc>
          <w:tcPr>
            <w:tcW w:w="4876" w:type="dxa"/>
            <w:tcBorders>
              <w:top w:val="nil"/>
              <w:left w:val="nil"/>
              <w:bottom w:val="nil"/>
              <w:right w:val="nil"/>
            </w:tcBorders>
          </w:tcPr>
          <w:p w14:paraId="417855B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07CFAF6" w14:textId="77777777" w:rsidR="004E5900" w:rsidRPr="00BF6C63" w:rsidRDefault="004E5900" w:rsidP="00EA6D70">
            <w:pPr>
              <w:pStyle w:val="AmColumnHeading"/>
            </w:pPr>
            <w:r w:rsidRPr="00BF6C63">
              <w:t>Amendement</w:t>
            </w:r>
          </w:p>
        </w:tc>
      </w:tr>
      <w:tr w:rsidR="004E5900" w:rsidRPr="00BF6C63" w14:paraId="10A15C33" w14:textId="77777777" w:rsidTr="00EA6D70">
        <w:trPr>
          <w:jc w:val="center"/>
        </w:trPr>
        <w:tc>
          <w:tcPr>
            <w:tcW w:w="4876" w:type="dxa"/>
            <w:tcBorders>
              <w:top w:val="nil"/>
              <w:left w:val="nil"/>
              <w:bottom w:val="nil"/>
              <w:right w:val="nil"/>
            </w:tcBorders>
          </w:tcPr>
          <w:p w14:paraId="4B7916FC" w14:textId="77777777" w:rsidR="004E5900" w:rsidRPr="00BF6C63" w:rsidRDefault="004E5900" w:rsidP="00EA6D70">
            <w:pPr>
              <w:pStyle w:val="Normal6a"/>
            </w:pPr>
          </w:p>
        </w:tc>
        <w:tc>
          <w:tcPr>
            <w:tcW w:w="4876" w:type="dxa"/>
            <w:tcBorders>
              <w:top w:val="nil"/>
              <w:left w:val="nil"/>
              <w:bottom w:val="nil"/>
              <w:right w:val="nil"/>
            </w:tcBorders>
          </w:tcPr>
          <w:p w14:paraId="7F739829" w14:textId="77777777" w:rsidR="004E5900" w:rsidRPr="00BF6C63" w:rsidRDefault="004E5900" w:rsidP="00EA6D70">
            <w:pPr>
              <w:pStyle w:val="Normal6a"/>
            </w:pPr>
            <w:r w:rsidRPr="00BF6C63">
              <w:rPr>
                <w:b/>
                <w:i/>
              </w:rPr>
              <w:t>–</w:t>
            </w:r>
            <w:r w:rsidRPr="00BF6C63">
              <w:tab/>
            </w:r>
            <w:r w:rsidRPr="00BF6C63">
              <w:rPr>
                <w:b/>
                <w:i/>
              </w:rPr>
              <w:t>vu les mesures visant à renforcer l’intégrité, l’indépendance et la responsabilité adoptées par sa Conférence des présidents le 8 février 2023</w:t>
            </w:r>
            <w:r w:rsidRPr="00BF6C63">
              <w:rPr>
                <w:b/>
                <w:i/>
                <w:vertAlign w:val="superscript"/>
              </w:rPr>
              <w:t>37 bis</w:t>
            </w:r>
            <w:r w:rsidRPr="00BF6C63">
              <w:rPr>
                <w:b/>
                <w:i/>
              </w:rPr>
              <w:t>,</w:t>
            </w:r>
          </w:p>
        </w:tc>
      </w:tr>
      <w:tr w:rsidR="004E5900" w:rsidRPr="00BF6C63" w14:paraId="685D3C8B" w14:textId="77777777" w:rsidTr="00EA6D70">
        <w:trPr>
          <w:jc w:val="center"/>
        </w:trPr>
        <w:tc>
          <w:tcPr>
            <w:tcW w:w="4876" w:type="dxa"/>
            <w:tcBorders>
              <w:top w:val="nil"/>
              <w:left w:val="nil"/>
              <w:bottom w:val="nil"/>
              <w:right w:val="nil"/>
            </w:tcBorders>
          </w:tcPr>
          <w:p w14:paraId="195ADB62" w14:textId="77777777" w:rsidR="004E5900" w:rsidRPr="00BF6C63" w:rsidRDefault="004E5900" w:rsidP="00EA6D70"/>
        </w:tc>
        <w:tc>
          <w:tcPr>
            <w:tcW w:w="4876" w:type="dxa"/>
            <w:tcBorders>
              <w:top w:val="nil"/>
              <w:left w:val="nil"/>
              <w:bottom w:val="nil"/>
              <w:right w:val="nil"/>
            </w:tcBorders>
          </w:tcPr>
          <w:p w14:paraId="4D9F03AF" w14:textId="77777777" w:rsidR="004E5900" w:rsidRPr="00BF6C63" w:rsidRDefault="004E5900" w:rsidP="00EA6D70">
            <w:pPr>
              <w:pStyle w:val="Normal6a"/>
            </w:pPr>
            <w:r w:rsidRPr="00BF6C63">
              <w:rPr>
                <w:b/>
                <w:i/>
              </w:rPr>
              <w:t>_________________</w:t>
            </w:r>
          </w:p>
        </w:tc>
      </w:tr>
      <w:tr w:rsidR="004E5900" w:rsidRPr="002B7675" w14:paraId="34A3B0BE" w14:textId="77777777" w:rsidTr="00EA6D70">
        <w:trPr>
          <w:jc w:val="center"/>
        </w:trPr>
        <w:tc>
          <w:tcPr>
            <w:tcW w:w="4876" w:type="dxa"/>
            <w:tcBorders>
              <w:top w:val="nil"/>
              <w:left w:val="nil"/>
              <w:bottom w:val="nil"/>
              <w:right w:val="nil"/>
            </w:tcBorders>
          </w:tcPr>
          <w:p w14:paraId="5BE896E2" w14:textId="77777777" w:rsidR="004E5900" w:rsidRPr="00BF6C63" w:rsidRDefault="004E5900" w:rsidP="00EA6D70"/>
        </w:tc>
        <w:tc>
          <w:tcPr>
            <w:tcW w:w="4876" w:type="dxa"/>
            <w:tcBorders>
              <w:top w:val="nil"/>
              <w:left w:val="nil"/>
              <w:bottom w:val="nil"/>
              <w:right w:val="nil"/>
            </w:tcBorders>
          </w:tcPr>
          <w:p w14:paraId="04F135A5" w14:textId="77777777" w:rsidR="004E5900" w:rsidRPr="002B7675" w:rsidRDefault="004E5900" w:rsidP="00EA6D70">
            <w:pPr>
              <w:pStyle w:val="Normal6a"/>
              <w:rPr>
                <w:lang w:val="de-DE"/>
              </w:rPr>
            </w:pPr>
            <w:r w:rsidRPr="002B7675">
              <w:rPr>
                <w:b/>
                <w:i/>
                <w:vertAlign w:val="superscript"/>
                <w:lang w:val="de-DE"/>
              </w:rPr>
              <w:t>37 bis</w:t>
            </w:r>
            <w:r w:rsidRPr="002B7675">
              <w:rPr>
                <w:lang w:val="de-DE"/>
              </w:rPr>
              <w:t xml:space="preserve"> </w:t>
            </w:r>
            <w:r w:rsidRPr="002B7675">
              <w:rPr>
                <w:b/>
                <w:i/>
                <w:lang w:val="de-DE"/>
              </w:rPr>
              <w:t xml:space="preserve">PV CPG 08.02.2023 https://www.europarl.europa.eu/RegData/organes/conf_pres_groupes/proces_verbal/2023/02-08/CPG_PV(2023)02-08_FR.pdf </w:t>
            </w:r>
          </w:p>
        </w:tc>
      </w:tr>
    </w:tbl>
    <w:p w14:paraId="06C02C8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5795080" w14:textId="77777777" w:rsidR="004E5900" w:rsidRPr="00BF6C63" w:rsidRDefault="004E5900" w:rsidP="004E5900">
      <w:r w:rsidRPr="00BF6C63">
        <w:rPr>
          <w:rStyle w:val="HideTWBExt"/>
        </w:rPr>
        <w:t>&lt;/Amend&gt;</w:t>
      </w:r>
    </w:p>
    <w:p w14:paraId="3D1FADF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24</w:t>
      </w:r>
      <w:r w:rsidRPr="00BF6C63">
        <w:rPr>
          <w:rStyle w:val="HideTWBExt"/>
          <w:b w:val="0"/>
        </w:rPr>
        <w:t>&lt;/NumAm&gt;</w:t>
      </w:r>
    </w:p>
    <w:p w14:paraId="0361BC91" w14:textId="77777777" w:rsidR="004E5900" w:rsidRPr="00BF6C63" w:rsidRDefault="004E5900" w:rsidP="004E5900">
      <w:pPr>
        <w:pStyle w:val="NormalBold"/>
      </w:pPr>
      <w:r w:rsidRPr="00BF6C63">
        <w:rPr>
          <w:rStyle w:val="HideTWBExt"/>
          <w:b w:val="0"/>
        </w:rPr>
        <w:t>&lt;RepeatBlock-By&gt;&lt;Members&gt;</w:t>
      </w:r>
      <w:r w:rsidRPr="00BF6C63">
        <w:t>Petar Volgin</w:t>
      </w:r>
      <w:r w:rsidRPr="00BF6C63">
        <w:rPr>
          <w:rStyle w:val="HideTWBExt"/>
          <w:b w:val="0"/>
        </w:rPr>
        <w:t>&lt;/Members&gt;</w:t>
      </w:r>
    </w:p>
    <w:p w14:paraId="578BC65D" w14:textId="77777777" w:rsidR="004E5900" w:rsidRPr="00BF6C63" w:rsidRDefault="004E5900" w:rsidP="004E5900">
      <w:pPr>
        <w:pStyle w:val="NormalBold"/>
      </w:pPr>
      <w:r w:rsidRPr="00BF6C63">
        <w:rPr>
          <w:rStyle w:val="HideTWBExt"/>
          <w:b w:val="0"/>
        </w:rPr>
        <w:t>&lt;/RepeatBlock-By&gt;</w:t>
      </w:r>
    </w:p>
    <w:p w14:paraId="2845C6C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7E6ECAD" w14:textId="77777777" w:rsidR="004E5900" w:rsidRPr="00BF6C63" w:rsidRDefault="004E5900" w:rsidP="004E5900">
      <w:pPr>
        <w:pStyle w:val="NormalBold"/>
      </w:pPr>
      <w:r w:rsidRPr="00BF6C63">
        <w:rPr>
          <w:rStyle w:val="HideTWBExt"/>
          <w:b w:val="0"/>
        </w:rPr>
        <w:t>&lt;Article&gt;</w:t>
      </w:r>
      <w:r w:rsidRPr="00BF6C63">
        <w:t>Visa 35</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A161AB0" w14:textId="77777777" w:rsidTr="00EA6D70">
        <w:trPr>
          <w:trHeight w:hRule="exact" w:val="240"/>
          <w:jc w:val="center"/>
        </w:trPr>
        <w:tc>
          <w:tcPr>
            <w:tcW w:w="9752" w:type="dxa"/>
            <w:gridSpan w:val="2"/>
            <w:tcBorders>
              <w:top w:val="nil"/>
              <w:left w:val="nil"/>
              <w:bottom w:val="nil"/>
              <w:right w:val="nil"/>
            </w:tcBorders>
          </w:tcPr>
          <w:p w14:paraId="1112676A" w14:textId="77777777" w:rsidR="004E5900" w:rsidRPr="00BF6C63" w:rsidRDefault="004E5900" w:rsidP="00EA6D70"/>
        </w:tc>
      </w:tr>
      <w:tr w:rsidR="004E5900" w:rsidRPr="00BF6C63" w14:paraId="44539612" w14:textId="77777777" w:rsidTr="00EA6D70">
        <w:trPr>
          <w:trHeight w:val="240"/>
          <w:jc w:val="center"/>
        </w:trPr>
        <w:tc>
          <w:tcPr>
            <w:tcW w:w="4876" w:type="dxa"/>
            <w:tcBorders>
              <w:top w:val="nil"/>
              <w:left w:val="nil"/>
              <w:bottom w:val="nil"/>
              <w:right w:val="nil"/>
            </w:tcBorders>
          </w:tcPr>
          <w:p w14:paraId="0D0A88D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8313F3B" w14:textId="77777777" w:rsidR="004E5900" w:rsidRPr="00BF6C63" w:rsidRDefault="004E5900" w:rsidP="00EA6D70">
            <w:pPr>
              <w:pStyle w:val="AmColumnHeading"/>
            </w:pPr>
            <w:r w:rsidRPr="00BF6C63">
              <w:t>Amendement</w:t>
            </w:r>
          </w:p>
        </w:tc>
      </w:tr>
      <w:tr w:rsidR="004E5900" w:rsidRPr="00BF6C63" w14:paraId="447F55D5" w14:textId="77777777" w:rsidTr="00EA6D70">
        <w:trPr>
          <w:jc w:val="center"/>
        </w:trPr>
        <w:tc>
          <w:tcPr>
            <w:tcW w:w="4876" w:type="dxa"/>
            <w:tcBorders>
              <w:top w:val="nil"/>
              <w:left w:val="nil"/>
              <w:bottom w:val="nil"/>
              <w:right w:val="nil"/>
            </w:tcBorders>
          </w:tcPr>
          <w:p w14:paraId="55B10FFF" w14:textId="77777777" w:rsidR="004E5900" w:rsidRPr="00BF6C63" w:rsidRDefault="004E5900" w:rsidP="00EA6D70">
            <w:pPr>
              <w:pStyle w:val="Normal6a"/>
            </w:pPr>
            <w:r w:rsidRPr="00BF6C63">
              <w:rPr>
                <w:b/>
                <w:i/>
              </w:rPr>
              <w:t>–</w:t>
            </w:r>
            <w:r w:rsidRPr="00BF6C63">
              <w:tab/>
            </w:r>
            <w:r w:rsidRPr="00BF6C63">
              <w:rPr>
                <w:b/>
                <w:i/>
              </w:rPr>
              <w:t>vu sa résolution du 23 novembre 2022 sur la désignation de la Fédération de Russie comme État soutenant le terrorisme</w:t>
            </w:r>
            <w:r w:rsidRPr="00BF6C63">
              <w:rPr>
                <w:b/>
                <w:i/>
                <w:vertAlign w:val="superscript"/>
              </w:rPr>
              <w:t>38</w:t>
            </w:r>
            <w:r w:rsidRPr="00BF6C63">
              <w:rPr>
                <w:b/>
                <w:i/>
              </w:rPr>
              <w:t>,</w:t>
            </w:r>
          </w:p>
        </w:tc>
        <w:tc>
          <w:tcPr>
            <w:tcW w:w="4876" w:type="dxa"/>
            <w:tcBorders>
              <w:top w:val="nil"/>
              <w:left w:val="nil"/>
              <w:bottom w:val="nil"/>
              <w:right w:val="nil"/>
            </w:tcBorders>
          </w:tcPr>
          <w:p w14:paraId="04BF9337" w14:textId="77777777" w:rsidR="004E5900" w:rsidRPr="00BF6C63" w:rsidRDefault="004E5900" w:rsidP="00EA6D70">
            <w:pPr>
              <w:pStyle w:val="Normal6a"/>
            </w:pPr>
            <w:r w:rsidRPr="00BF6C63">
              <w:rPr>
                <w:b/>
                <w:i/>
              </w:rPr>
              <w:t>supprimé</w:t>
            </w:r>
          </w:p>
        </w:tc>
      </w:tr>
      <w:tr w:rsidR="004E5900" w:rsidRPr="00BF6C63" w14:paraId="1AC566CB" w14:textId="77777777" w:rsidTr="00EA6D70">
        <w:trPr>
          <w:jc w:val="center"/>
        </w:trPr>
        <w:tc>
          <w:tcPr>
            <w:tcW w:w="4876" w:type="dxa"/>
            <w:tcBorders>
              <w:top w:val="nil"/>
              <w:left w:val="nil"/>
              <w:bottom w:val="nil"/>
              <w:right w:val="nil"/>
            </w:tcBorders>
          </w:tcPr>
          <w:p w14:paraId="640CB6B3" w14:textId="77777777" w:rsidR="004E5900" w:rsidRPr="00BF6C63" w:rsidRDefault="004E5900" w:rsidP="00EA6D70">
            <w:pPr>
              <w:pStyle w:val="Normal6a"/>
            </w:pPr>
            <w:r w:rsidRPr="00BF6C63">
              <w:rPr>
                <w:b/>
                <w:i/>
              </w:rPr>
              <w:t>_________________</w:t>
            </w:r>
          </w:p>
        </w:tc>
        <w:tc>
          <w:tcPr>
            <w:tcW w:w="4876" w:type="dxa"/>
            <w:tcBorders>
              <w:top w:val="nil"/>
              <w:left w:val="nil"/>
              <w:bottom w:val="nil"/>
              <w:right w:val="nil"/>
            </w:tcBorders>
          </w:tcPr>
          <w:p w14:paraId="56C9E790" w14:textId="77777777" w:rsidR="004E5900" w:rsidRPr="00BF6C63" w:rsidRDefault="004E5900" w:rsidP="00EA6D70"/>
        </w:tc>
      </w:tr>
      <w:tr w:rsidR="004E5900" w:rsidRPr="00BF6C63" w14:paraId="31147644" w14:textId="77777777" w:rsidTr="00EA6D70">
        <w:trPr>
          <w:jc w:val="center"/>
        </w:trPr>
        <w:tc>
          <w:tcPr>
            <w:tcW w:w="4876" w:type="dxa"/>
            <w:tcBorders>
              <w:top w:val="nil"/>
              <w:left w:val="nil"/>
              <w:bottom w:val="nil"/>
              <w:right w:val="nil"/>
            </w:tcBorders>
          </w:tcPr>
          <w:p w14:paraId="2205274E" w14:textId="77777777" w:rsidR="004E5900" w:rsidRPr="00BF6C63" w:rsidRDefault="004E5900" w:rsidP="00EA6D70">
            <w:pPr>
              <w:pStyle w:val="Normal6a"/>
            </w:pPr>
            <w:r w:rsidRPr="00BF6C63">
              <w:rPr>
                <w:b/>
                <w:i/>
                <w:vertAlign w:val="superscript"/>
              </w:rPr>
              <w:t>38</w:t>
            </w:r>
            <w:r w:rsidRPr="00BF6C63">
              <w:t xml:space="preserve"> </w:t>
            </w:r>
            <w:r w:rsidRPr="00BF6C63">
              <w:rPr>
                <w:b/>
                <w:i/>
              </w:rPr>
              <w:t>JO C 167 du 11.5.2023, p. 18.</w:t>
            </w:r>
          </w:p>
        </w:tc>
        <w:tc>
          <w:tcPr>
            <w:tcW w:w="4876" w:type="dxa"/>
            <w:tcBorders>
              <w:top w:val="nil"/>
              <w:left w:val="nil"/>
              <w:bottom w:val="nil"/>
              <w:right w:val="nil"/>
            </w:tcBorders>
          </w:tcPr>
          <w:p w14:paraId="3AC19F99" w14:textId="77777777" w:rsidR="004E5900" w:rsidRPr="00BF6C63" w:rsidRDefault="004E5900" w:rsidP="00EA6D70"/>
        </w:tc>
      </w:tr>
    </w:tbl>
    <w:p w14:paraId="7909E5B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BBDB316" w14:textId="77777777" w:rsidR="004E5900" w:rsidRPr="00BF6C63" w:rsidRDefault="004E5900" w:rsidP="004E5900">
      <w:r w:rsidRPr="00BF6C63">
        <w:rPr>
          <w:rStyle w:val="HideTWBExt"/>
        </w:rPr>
        <w:t>&lt;/Amend&gt;</w:t>
      </w:r>
    </w:p>
    <w:p w14:paraId="7CE6AC4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25</w:t>
      </w:r>
      <w:r w:rsidRPr="00BF6C63">
        <w:rPr>
          <w:rStyle w:val="HideTWBExt"/>
          <w:b w:val="0"/>
        </w:rPr>
        <w:t>&lt;/NumAm&gt;</w:t>
      </w:r>
    </w:p>
    <w:p w14:paraId="386BC3AF"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193EEAB7" w14:textId="77777777" w:rsidR="004E5900" w:rsidRPr="00BF6C63" w:rsidRDefault="004E5900" w:rsidP="004E5900">
      <w:pPr>
        <w:pStyle w:val="NormalBold"/>
      </w:pPr>
      <w:r w:rsidRPr="00BF6C63">
        <w:rPr>
          <w:rStyle w:val="HideTWBExt"/>
          <w:b w:val="0"/>
        </w:rPr>
        <w:t>&lt;/RepeatBlock-By&gt;</w:t>
      </w:r>
    </w:p>
    <w:p w14:paraId="1DBF35A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B7A83AA" w14:textId="77777777" w:rsidR="004E5900" w:rsidRPr="00BF6C63" w:rsidRDefault="004E5900" w:rsidP="004E5900">
      <w:pPr>
        <w:pStyle w:val="NormalBold"/>
      </w:pPr>
      <w:r w:rsidRPr="00BF6C63">
        <w:rPr>
          <w:rStyle w:val="HideTWBExt"/>
          <w:b w:val="0"/>
        </w:rPr>
        <w:t>&lt;Article&gt;</w:t>
      </w:r>
      <w:r w:rsidRPr="00BF6C63">
        <w:t>Visa 50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9C5B2B7" w14:textId="77777777" w:rsidTr="00EA6D70">
        <w:trPr>
          <w:trHeight w:hRule="exact" w:val="240"/>
          <w:jc w:val="center"/>
        </w:trPr>
        <w:tc>
          <w:tcPr>
            <w:tcW w:w="9752" w:type="dxa"/>
            <w:gridSpan w:val="2"/>
            <w:tcBorders>
              <w:top w:val="nil"/>
              <w:left w:val="nil"/>
              <w:bottom w:val="nil"/>
              <w:right w:val="nil"/>
            </w:tcBorders>
          </w:tcPr>
          <w:p w14:paraId="3619E07C" w14:textId="77777777" w:rsidR="004E5900" w:rsidRPr="00BF6C63" w:rsidRDefault="004E5900" w:rsidP="00EA6D70"/>
        </w:tc>
      </w:tr>
      <w:tr w:rsidR="004E5900" w:rsidRPr="00BF6C63" w14:paraId="31AED1CB" w14:textId="77777777" w:rsidTr="00EA6D70">
        <w:trPr>
          <w:trHeight w:val="240"/>
          <w:jc w:val="center"/>
        </w:trPr>
        <w:tc>
          <w:tcPr>
            <w:tcW w:w="4876" w:type="dxa"/>
            <w:tcBorders>
              <w:top w:val="nil"/>
              <w:left w:val="nil"/>
              <w:bottom w:val="nil"/>
              <w:right w:val="nil"/>
            </w:tcBorders>
          </w:tcPr>
          <w:p w14:paraId="5065DCC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ED30D36" w14:textId="77777777" w:rsidR="004E5900" w:rsidRPr="00BF6C63" w:rsidRDefault="004E5900" w:rsidP="00EA6D70">
            <w:pPr>
              <w:pStyle w:val="AmColumnHeading"/>
            </w:pPr>
            <w:r w:rsidRPr="00BF6C63">
              <w:t>Amendement</w:t>
            </w:r>
          </w:p>
        </w:tc>
      </w:tr>
      <w:tr w:rsidR="004E5900" w:rsidRPr="00BF6C63" w14:paraId="01B17257" w14:textId="77777777" w:rsidTr="00EA6D70">
        <w:trPr>
          <w:jc w:val="center"/>
        </w:trPr>
        <w:tc>
          <w:tcPr>
            <w:tcW w:w="4876" w:type="dxa"/>
            <w:tcBorders>
              <w:top w:val="nil"/>
              <w:left w:val="nil"/>
              <w:bottom w:val="nil"/>
              <w:right w:val="nil"/>
            </w:tcBorders>
          </w:tcPr>
          <w:p w14:paraId="1AB33848" w14:textId="77777777" w:rsidR="004E5900" w:rsidRPr="00BF6C63" w:rsidRDefault="004E5900" w:rsidP="00EA6D70">
            <w:pPr>
              <w:pStyle w:val="Normal6a"/>
            </w:pPr>
          </w:p>
        </w:tc>
        <w:tc>
          <w:tcPr>
            <w:tcW w:w="4876" w:type="dxa"/>
            <w:tcBorders>
              <w:top w:val="nil"/>
              <w:left w:val="nil"/>
              <w:bottom w:val="nil"/>
              <w:right w:val="nil"/>
            </w:tcBorders>
          </w:tcPr>
          <w:p w14:paraId="6882EC55" w14:textId="77777777" w:rsidR="004E5900" w:rsidRPr="00BF6C63" w:rsidRDefault="004E5900" w:rsidP="00EA6D70">
            <w:pPr>
              <w:pStyle w:val="Normal6a"/>
            </w:pPr>
            <w:r w:rsidRPr="00BF6C63">
              <w:rPr>
                <w:b/>
                <w:i/>
              </w:rPr>
              <w:t>–</w:t>
            </w:r>
            <w:r w:rsidRPr="00BF6C63">
              <w:tab/>
            </w:r>
            <w:r w:rsidRPr="00BF6C63">
              <w:rPr>
                <w:b/>
                <w:i/>
              </w:rPr>
              <w:t>vu le livre blanc de la Commission sur l’avenir de la défense européenne à l’horizon 2030,</w:t>
            </w:r>
          </w:p>
        </w:tc>
      </w:tr>
    </w:tbl>
    <w:p w14:paraId="0F7C37F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B7AE535" w14:textId="77777777" w:rsidR="004E5900" w:rsidRPr="00BF6C63" w:rsidRDefault="004E5900" w:rsidP="004E5900">
      <w:r w:rsidRPr="00BF6C63">
        <w:rPr>
          <w:rStyle w:val="HideTWBExt"/>
        </w:rPr>
        <w:t>&lt;/Amend&gt;</w:t>
      </w:r>
    </w:p>
    <w:p w14:paraId="4EDCD49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26</w:t>
      </w:r>
      <w:r w:rsidRPr="00BF6C63">
        <w:rPr>
          <w:rStyle w:val="HideTWBExt"/>
          <w:b w:val="0"/>
        </w:rPr>
        <w:t>&lt;/NumAm&gt;</w:t>
      </w:r>
    </w:p>
    <w:p w14:paraId="08D58BB1" w14:textId="77777777" w:rsidR="004E5900" w:rsidRPr="00BF6C63" w:rsidRDefault="004E5900" w:rsidP="004E5900">
      <w:pPr>
        <w:pStyle w:val="NormalBold"/>
      </w:pPr>
      <w:r w:rsidRPr="00BF6C63">
        <w:rPr>
          <w:rStyle w:val="HideTWBExt"/>
          <w:b w:val="0"/>
        </w:rPr>
        <w:t>&lt;RepeatBlock-By&gt;&lt;Members&gt;</w:t>
      </w:r>
      <w:r w:rsidRPr="00BF6C63">
        <w:t>Tomas Tobé, Mika Aaltola, Tomáš Zdechovský, Sandra Kalniete, Lena Düpont, Lukas Mandl, Eszter Lakos, Bartłomiej Sienkiewicz, Michał Wawrykiewicz, Ana Miguel Pedro, Andrey Kovatchev</w:t>
      </w:r>
      <w:r w:rsidRPr="00BF6C63">
        <w:rPr>
          <w:rStyle w:val="HideTWBExt"/>
          <w:b w:val="0"/>
        </w:rPr>
        <w:t>&lt;/Members&gt;</w:t>
      </w:r>
    </w:p>
    <w:p w14:paraId="035CB40F" w14:textId="77777777" w:rsidR="004E5900" w:rsidRPr="00BF6C63" w:rsidRDefault="004E5900" w:rsidP="004E5900">
      <w:r w:rsidRPr="00BF6C63">
        <w:rPr>
          <w:rStyle w:val="HideTWBExt"/>
        </w:rPr>
        <w:t>&lt;AuNomDe&gt;</w:t>
      </w:r>
      <w:r w:rsidRPr="00BF6C63">
        <w:rPr>
          <w:rStyle w:val="HideTWBInt"/>
        </w:rPr>
        <w:t>{PPE}</w:t>
      </w:r>
      <w:r w:rsidRPr="00BF6C63">
        <w:t>au nom du groupe PPE</w:t>
      </w:r>
      <w:r w:rsidRPr="00BF6C63">
        <w:rPr>
          <w:rStyle w:val="HideTWBExt"/>
        </w:rPr>
        <w:t>&lt;/AuNomDe&gt;</w:t>
      </w:r>
    </w:p>
    <w:p w14:paraId="1674641D" w14:textId="77777777" w:rsidR="004E5900" w:rsidRPr="00BF6C63" w:rsidRDefault="004E5900" w:rsidP="004E5900">
      <w:pPr>
        <w:pStyle w:val="NormalBold"/>
      </w:pPr>
      <w:r w:rsidRPr="00BF6C63">
        <w:rPr>
          <w:rStyle w:val="HideTWBExt"/>
          <w:b w:val="0"/>
        </w:rPr>
        <w:t>&lt;/RepeatBlock-By&gt;</w:t>
      </w:r>
    </w:p>
    <w:p w14:paraId="0A317D0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79592B7" w14:textId="77777777" w:rsidR="004E5900" w:rsidRPr="00BF6C63" w:rsidRDefault="004E5900" w:rsidP="004E5900">
      <w:pPr>
        <w:pStyle w:val="NormalBold"/>
      </w:pPr>
      <w:r w:rsidRPr="00BF6C63">
        <w:rPr>
          <w:rStyle w:val="HideTWBExt"/>
          <w:b w:val="0"/>
        </w:rPr>
        <w:t>&lt;Article&gt;</w:t>
      </w:r>
      <w:r w:rsidRPr="00BF6C63">
        <w:t>Visa 51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EFCB221" w14:textId="77777777" w:rsidTr="00EA6D70">
        <w:trPr>
          <w:trHeight w:hRule="exact" w:val="240"/>
          <w:jc w:val="center"/>
        </w:trPr>
        <w:tc>
          <w:tcPr>
            <w:tcW w:w="9752" w:type="dxa"/>
            <w:gridSpan w:val="2"/>
            <w:tcBorders>
              <w:top w:val="nil"/>
              <w:left w:val="nil"/>
              <w:bottom w:val="nil"/>
              <w:right w:val="nil"/>
            </w:tcBorders>
          </w:tcPr>
          <w:p w14:paraId="302A39EB" w14:textId="77777777" w:rsidR="004E5900" w:rsidRPr="00BF6C63" w:rsidRDefault="004E5900" w:rsidP="00EA6D70"/>
        </w:tc>
      </w:tr>
      <w:tr w:rsidR="004E5900" w:rsidRPr="00BF6C63" w14:paraId="1E955451" w14:textId="77777777" w:rsidTr="00EA6D70">
        <w:trPr>
          <w:trHeight w:val="240"/>
          <w:jc w:val="center"/>
        </w:trPr>
        <w:tc>
          <w:tcPr>
            <w:tcW w:w="4876" w:type="dxa"/>
            <w:tcBorders>
              <w:top w:val="nil"/>
              <w:left w:val="nil"/>
              <w:bottom w:val="nil"/>
              <w:right w:val="nil"/>
            </w:tcBorders>
          </w:tcPr>
          <w:p w14:paraId="1F4A79F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7353094" w14:textId="77777777" w:rsidR="004E5900" w:rsidRPr="00BF6C63" w:rsidRDefault="004E5900" w:rsidP="00EA6D70">
            <w:pPr>
              <w:pStyle w:val="AmColumnHeading"/>
            </w:pPr>
            <w:r w:rsidRPr="00BF6C63">
              <w:t>Amendement</w:t>
            </w:r>
          </w:p>
        </w:tc>
      </w:tr>
      <w:tr w:rsidR="004E5900" w:rsidRPr="00BF6C63" w14:paraId="7BE31A1F" w14:textId="77777777" w:rsidTr="00EA6D70">
        <w:trPr>
          <w:jc w:val="center"/>
        </w:trPr>
        <w:tc>
          <w:tcPr>
            <w:tcW w:w="4876" w:type="dxa"/>
            <w:tcBorders>
              <w:top w:val="nil"/>
              <w:left w:val="nil"/>
              <w:bottom w:val="nil"/>
              <w:right w:val="nil"/>
            </w:tcBorders>
          </w:tcPr>
          <w:p w14:paraId="61D063E4" w14:textId="77777777" w:rsidR="004E5900" w:rsidRPr="00BF6C63" w:rsidRDefault="004E5900" w:rsidP="00EA6D70">
            <w:pPr>
              <w:pStyle w:val="Normal6a"/>
            </w:pPr>
          </w:p>
        </w:tc>
        <w:tc>
          <w:tcPr>
            <w:tcW w:w="4876" w:type="dxa"/>
            <w:tcBorders>
              <w:top w:val="nil"/>
              <w:left w:val="nil"/>
              <w:bottom w:val="nil"/>
              <w:right w:val="nil"/>
            </w:tcBorders>
          </w:tcPr>
          <w:p w14:paraId="12951213" w14:textId="77777777" w:rsidR="004E5900" w:rsidRPr="00BF6C63" w:rsidRDefault="004E5900" w:rsidP="00EA6D70">
            <w:pPr>
              <w:pStyle w:val="Normal6a"/>
            </w:pPr>
            <w:r w:rsidRPr="00BF6C63">
              <w:rPr>
                <w:b/>
                <w:i/>
              </w:rPr>
              <w:t>–</w:t>
            </w:r>
            <w:r w:rsidRPr="00BF6C63">
              <w:tab/>
            </w:r>
            <w:r w:rsidRPr="00BF6C63">
              <w:rPr>
                <w:b/>
                <w:i/>
              </w:rPr>
              <w:t>vu la stratégie de sécurité nationale des États-Unis, publiée en novembre 2025,</w:t>
            </w:r>
          </w:p>
        </w:tc>
      </w:tr>
    </w:tbl>
    <w:p w14:paraId="526E1271"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63C66A91" w14:textId="77777777" w:rsidR="004E5900" w:rsidRPr="002B7675" w:rsidRDefault="004E5900" w:rsidP="004E5900">
      <w:pPr>
        <w:rPr>
          <w:lang w:val="pl-PL"/>
        </w:rPr>
      </w:pPr>
      <w:r w:rsidRPr="002B7675">
        <w:rPr>
          <w:rStyle w:val="HideTWBExt"/>
          <w:lang w:val="pl-PL"/>
        </w:rPr>
        <w:t>&lt;/Amend&gt;</w:t>
      </w:r>
    </w:p>
    <w:p w14:paraId="7EF149F1"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27</w:t>
      </w:r>
      <w:r w:rsidRPr="002B7675">
        <w:rPr>
          <w:rStyle w:val="HideTWBExt"/>
          <w:b w:val="0"/>
          <w:lang w:val="pl-PL"/>
        </w:rPr>
        <w:t>&lt;/NumAm&gt;</w:t>
      </w:r>
    </w:p>
    <w:p w14:paraId="09AEA262"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B983896" w14:textId="77777777" w:rsidR="004E5900" w:rsidRPr="002B7675" w:rsidRDefault="004E5900" w:rsidP="004E5900">
      <w:pPr>
        <w:pStyle w:val="NormalBold"/>
        <w:rPr>
          <w:lang w:val="pl-PL"/>
        </w:rPr>
      </w:pPr>
      <w:r w:rsidRPr="002B7675">
        <w:rPr>
          <w:rStyle w:val="HideTWBExt"/>
          <w:b w:val="0"/>
          <w:lang w:val="pl-PL"/>
        </w:rPr>
        <w:t>&lt;/RepeatBlock-By&gt;</w:t>
      </w:r>
    </w:p>
    <w:p w14:paraId="69BF81B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2DF7422" w14:textId="77777777" w:rsidR="004E5900" w:rsidRPr="00BF6C63" w:rsidRDefault="004E5900" w:rsidP="004E5900">
      <w:pPr>
        <w:pStyle w:val="NormalBold"/>
      </w:pPr>
      <w:r w:rsidRPr="00BF6C63">
        <w:rPr>
          <w:rStyle w:val="HideTWBExt"/>
          <w:b w:val="0"/>
        </w:rPr>
        <w:t>&lt;Article&gt;</w:t>
      </w:r>
      <w:r w:rsidRPr="00BF6C63">
        <w:t>Visa 52</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6FEBDE3" w14:textId="77777777" w:rsidTr="00EA6D70">
        <w:trPr>
          <w:trHeight w:hRule="exact" w:val="240"/>
          <w:jc w:val="center"/>
        </w:trPr>
        <w:tc>
          <w:tcPr>
            <w:tcW w:w="9752" w:type="dxa"/>
            <w:gridSpan w:val="2"/>
            <w:tcBorders>
              <w:top w:val="nil"/>
              <w:left w:val="nil"/>
              <w:bottom w:val="nil"/>
              <w:right w:val="nil"/>
            </w:tcBorders>
          </w:tcPr>
          <w:p w14:paraId="017740D4" w14:textId="77777777" w:rsidR="004E5900" w:rsidRPr="00BF6C63" w:rsidRDefault="004E5900" w:rsidP="00EA6D70"/>
        </w:tc>
      </w:tr>
      <w:tr w:rsidR="004E5900" w:rsidRPr="00BF6C63" w14:paraId="7051A0DF" w14:textId="77777777" w:rsidTr="00EA6D70">
        <w:trPr>
          <w:trHeight w:val="240"/>
          <w:jc w:val="center"/>
        </w:trPr>
        <w:tc>
          <w:tcPr>
            <w:tcW w:w="4876" w:type="dxa"/>
            <w:tcBorders>
              <w:top w:val="nil"/>
              <w:left w:val="nil"/>
              <w:bottom w:val="nil"/>
              <w:right w:val="nil"/>
            </w:tcBorders>
          </w:tcPr>
          <w:p w14:paraId="05C7822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1D84165" w14:textId="77777777" w:rsidR="004E5900" w:rsidRPr="00BF6C63" w:rsidRDefault="004E5900" w:rsidP="00EA6D70">
            <w:pPr>
              <w:pStyle w:val="AmColumnHeading"/>
            </w:pPr>
            <w:r w:rsidRPr="00BF6C63">
              <w:t>Amendement</w:t>
            </w:r>
          </w:p>
        </w:tc>
      </w:tr>
      <w:tr w:rsidR="004E5900" w:rsidRPr="00BF6C63" w14:paraId="76062F20" w14:textId="77777777" w:rsidTr="00EA6D70">
        <w:trPr>
          <w:jc w:val="center"/>
        </w:trPr>
        <w:tc>
          <w:tcPr>
            <w:tcW w:w="4876" w:type="dxa"/>
            <w:tcBorders>
              <w:top w:val="nil"/>
              <w:left w:val="nil"/>
              <w:bottom w:val="nil"/>
              <w:right w:val="nil"/>
            </w:tcBorders>
          </w:tcPr>
          <w:p w14:paraId="06957B68" w14:textId="77777777" w:rsidR="004E5900" w:rsidRPr="00BF6C63" w:rsidRDefault="004E5900" w:rsidP="00EA6D70">
            <w:pPr>
              <w:pStyle w:val="Normal6a"/>
            </w:pPr>
            <w:r w:rsidRPr="00BF6C63">
              <w:rPr>
                <w:b/>
                <w:i/>
              </w:rPr>
              <w:t>–</w:t>
            </w:r>
            <w:r w:rsidRPr="00BF6C63">
              <w:tab/>
            </w:r>
            <w:r w:rsidRPr="00BF6C63">
              <w:rPr>
                <w:b/>
                <w:i/>
              </w:rPr>
              <w:t>vu les orientations politiques pour la Commission 2024-2029, présentées par la présidente Ursula von der Leyen le 18 juillet 2024 et intitulées «Le choix de l’Europe»,</w:t>
            </w:r>
          </w:p>
        </w:tc>
        <w:tc>
          <w:tcPr>
            <w:tcW w:w="4876" w:type="dxa"/>
            <w:tcBorders>
              <w:top w:val="nil"/>
              <w:left w:val="nil"/>
              <w:bottom w:val="nil"/>
              <w:right w:val="nil"/>
            </w:tcBorders>
          </w:tcPr>
          <w:p w14:paraId="2FAC09F1" w14:textId="77777777" w:rsidR="004E5900" w:rsidRPr="00BF6C63" w:rsidRDefault="004E5900" w:rsidP="00EA6D70">
            <w:pPr>
              <w:pStyle w:val="Normal6a"/>
            </w:pPr>
            <w:r w:rsidRPr="00BF6C63">
              <w:rPr>
                <w:b/>
                <w:i/>
              </w:rPr>
              <w:t>supprimé</w:t>
            </w:r>
          </w:p>
        </w:tc>
      </w:tr>
    </w:tbl>
    <w:p w14:paraId="664AD0E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F3C94D1" w14:textId="77777777" w:rsidR="004E5900" w:rsidRPr="00BF6C63" w:rsidRDefault="004E5900" w:rsidP="004E5900">
      <w:r w:rsidRPr="00BF6C63">
        <w:rPr>
          <w:rStyle w:val="HideTWBExt"/>
        </w:rPr>
        <w:t>&lt;/Amend&gt;</w:t>
      </w:r>
    </w:p>
    <w:p w14:paraId="4199DFF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28</w:t>
      </w:r>
      <w:r w:rsidRPr="00BF6C63">
        <w:rPr>
          <w:rStyle w:val="HideTWBExt"/>
          <w:b w:val="0"/>
        </w:rPr>
        <w:t>&lt;/NumAm&gt;</w:t>
      </w:r>
    </w:p>
    <w:p w14:paraId="47331CD7"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0EE650D4"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34B79DFF" w14:textId="77777777" w:rsidR="004E5900" w:rsidRPr="00BF6C63" w:rsidRDefault="004E5900" w:rsidP="004E5900">
      <w:pPr>
        <w:pStyle w:val="NormalBold"/>
      </w:pPr>
      <w:r w:rsidRPr="00BF6C63">
        <w:rPr>
          <w:rStyle w:val="HideTWBExt"/>
          <w:b w:val="0"/>
        </w:rPr>
        <w:t>&lt;/RepeatBlock-By&gt;</w:t>
      </w:r>
    </w:p>
    <w:p w14:paraId="0335165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6A6746D" w14:textId="77777777" w:rsidR="004E5900" w:rsidRPr="00BF6C63" w:rsidRDefault="004E5900" w:rsidP="004E5900">
      <w:pPr>
        <w:pStyle w:val="NormalBold"/>
      </w:pPr>
      <w:r w:rsidRPr="00BF6C63">
        <w:rPr>
          <w:rStyle w:val="HideTWBExt"/>
          <w:b w:val="0"/>
        </w:rPr>
        <w:t>&lt;Article&gt;</w:t>
      </w:r>
      <w:r w:rsidRPr="00BF6C63">
        <w:t>Visa 53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F26F979" w14:textId="77777777" w:rsidTr="00EA6D70">
        <w:trPr>
          <w:trHeight w:hRule="exact" w:val="240"/>
          <w:jc w:val="center"/>
        </w:trPr>
        <w:tc>
          <w:tcPr>
            <w:tcW w:w="9752" w:type="dxa"/>
            <w:gridSpan w:val="2"/>
            <w:tcBorders>
              <w:top w:val="nil"/>
              <w:left w:val="nil"/>
              <w:bottom w:val="nil"/>
              <w:right w:val="nil"/>
            </w:tcBorders>
          </w:tcPr>
          <w:p w14:paraId="5ACD4042" w14:textId="77777777" w:rsidR="004E5900" w:rsidRPr="00BF6C63" w:rsidRDefault="004E5900" w:rsidP="00EA6D70"/>
        </w:tc>
      </w:tr>
      <w:tr w:rsidR="004E5900" w:rsidRPr="00BF6C63" w14:paraId="58344CEC" w14:textId="77777777" w:rsidTr="00EA6D70">
        <w:trPr>
          <w:trHeight w:val="240"/>
          <w:jc w:val="center"/>
        </w:trPr>
        <w:tc>
          <w:tcPr>
            <w:tcW w:w="4876" w:type="dxa"/>
            <w:tcBorders>
              <w:top w:val="nil"/>
              <w:left w:val="nil"/>
              <w:bottom w:val="nil"/>
              <w:right w:val="nil"/>
            </w:tcBorders>
          </w:tcPr>
          <w:p w14:paraId="653D541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CD0254F" w14:textId="77777777" w:rsidR="004E5900" w:rsidRPr="00BF6C63" w:rsidRDefault="004E5900" w:rsidP="00EA6D70">
            <w:pPr>
              <w:pStyle w:val="AmColumnHeading"/>
            </w:pPr>
            <w:r w:rsidRPr="00BF6C63">
              <w:t>Amendement</w:t>
            </w:r>
          </w:p>
        </w:tc>
      </w:tr>
      <w:tr w:rsidR="004E5900" w:rsidRPr="00BF6C63" w14:paraId="3849EC7B" w14:textId="77777777" w:rsidTr="00EA6D70">
        <w:trPr>
          <w:jc w:val="center"/>
        </w:trPr>
        <w:tc>
          <w:tcPr>
            <w:tcW w:w="4876" w:type="dxa"/>
            <w:tcBorders>
              <w:top w:val="nil"/>
              <w:left w:val="nil"/>
              <w:bottom w:val="nil"/>
              <w:right w:val="nil"/>
            </w:tcBorders>
          </w:tcPr>
          <w:p w14:paraId="6977D213" w14:textId="77777777" w:rsidR="004E5900" w:rsidRPr="00BF6C63" w:rsidRDefault="004E5900" w:rsidP="00EA6D70">
            <w:pPr>
              <w:pStyle w:val="Normal6a"/>
            </w:pPr>
          </w:p>
        </w:tc>
        <w:tc>
          <w:tcPr>
            <w:tcW w:w="4876" w:type="dxa"/>
            <w:tcBorders>
              <w:top w:val="nil"/>
              <w:left w:val="nil"/>
              <w:bottom w:val="nil"/>
              <w:right w:val="nil"/>
            </w:tcBorders>
          </w:tcPr>
          <w:p w14:paraId="34C302A9" w14:textId="77777777" w:rsidR="004E5900" w:rsidRPr="00BF6C63" w:rsidRDefault="004E5900" w:rsidP="00EA6D70">
            <w:pPr>
              <w:pStyle w:val="Normal6a"/>
            </w:pPr>
            <w:r w:rsidRPr="00BF6C63">
              <w:rPr>
                <w:b/>
                <w:i/>
              </w:rPr>
              <w:t>–</w:t>
            </w:r>
            <w:r w:rsidRPr="00BF6C63">
              <w:tab/>
            </w:r>
            <w:r w:rsidRPr="00BF6C63">
              <w:rPr>
                <w:b/>
                <w:i/>
              </w:rPr>
              <w:t>vu les conclusions préliminaires de la Commission du 6 février 2026 concernant le non-respect par TikTok du règlement sur les services numériques en ce qui concerne les évaluations des risques liés à ses systèmes de recommandation et à ses caractéristiques de conception addictive,</w:t>
            </w:r>
          </w:p>
        </w:tc>
      </w:tr>
    </w:tbl>
    <w:p w14:paraId="0701F16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0975B54" w14:textId="77777777" w:rsidR="004E5900" w:rsidRPr="00BF6C63" w:rsidRDefault="004E5900" w:rsidP="004E5900">
      <w:r w:rsidRPr="00BF6C63">
        <w:rPr>
          <w:rStyle w:val="HideTWBExt"/>
        </w:rPr>
        <w:t>&lt;/Amend&gt;</w:t>
      </w:r>
    </w:p>
    <w:p w14:paraId="2A782BF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29</w:t>
      </w:r>
      <w:r w:rsidRPr="00BF6C63">
        <w:rPr>
          <w:rStyle w:val="HideTWBExt"/>
          <w:b w:val="0"/>
        </w:rPr>
        <w:t>&lt;/NumAm&gt;</w:t>
      </w:r>
    </w:p>
    <w:p w14:paraId="5F3C3065"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23198855" w14:textId="77777777" w:rsidR="004E5900" w:rsidRPr="00BF6C63" w:rsidRDefault="004E5900" w:rsidP="004E5900">
      <w:pPr>
        <w:pStyle w:val="NormalBold"/>
      </w:pPr>
      <w:r w:rsidRPr="00BF6C63">
        <w:rPr>
          <w:rStyle w:val="HideTWBExt"/>
          <w:b w:val="0"/>
        </w:rPr>
        <w:t>&lt;/RepeatBlock-By&gt;</w:t>
      </w:r>
    </w:p>
    <w:p w14:paraId="258FDF1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B6EA118" w14:textId="77777777" w:rsidR="004E5900" w:rsidRPr="00BF6C63" w:rsidRDefault="004E5900" w:rsidP="004E5900">
      <w:pPr>
        <w:pStyle w:val="NormalBold"/>
      </w:pPr>
      <w:r w:rsidRPr="00BF6C63">
        <w:rPr>
          <w:rStyle w:val="HideTWBExt"/>
          <w:b w:val="0"/>
        </w:rPr>
        <w:t>&lt;Article&gt;</w:t>
      </w:r>
      <w:r w:rsidRPr="00BF6C63">
        <w:t>Visa 54</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2D8BFA1" w14:textId="77777777" w:rsidTr="00EA6D70">
        <w:trPr>
          <w:trHeight w:hRule="exact" w:val="240"/>
          <w:jc w:val="center"/>
        </w:trPr>
        <w:tc>
          <w:tcPr>
            <w:tcW w:w="9752" w:type="dxa"/>
            <w:gridSpan w:val="2"/>
            <w:tcBorders>
              <w:top w:val="nil"/>
              <w:left w:val="nil"/>
              <w:bottom w:val="nil"/>
              <w:right w:val="nil"/>
            </w:tcBorders>
          </w:tcPr>
          <w:p w14:paraId="7E26D57B" w14:textId="77777777" w:rsidR="004E5900" w:rsidRPr="00BF6C63" w:rsidRDefault="004E5900" w:rsidP="00EA6D70"/>
        </w:tc>
      </w:tr>
      <w:tr w:rsidR="004E5900" w:rsidRPr="00BF6C63" w14:paraId="43C87AD1" w14:textId="77777777" w:rsidTr="00EA6D70">
        <w:trPr>
          <w:trHeight w:val="240"/>
          <w:jc w:val="center"/>
        </w:trPr>
        <w:tc>
          <w:tcPr>
            <w:tcW w:w="4876" w:type="dxa"/>
            <w:tcBorders>
              <w:top w:val="nil"/>
              <w:left w:val="nil"/>
              <w:bottom w:val="nil"/>
              <w:right w:val="nil"/>
            </w:tcBorders>
          </w:tcPr>
          <w:p w14:paraId="403C455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33D5A92" w14:textId="77777777" w:rsidR="004E5900" w:rsidRPr="00BF6C63" w:rsidRDefault="004E5900" w:rsidP="00EA6D70">
            <w:pPr>
              <w:pStyle w:val="AmColumnHeading"/>
            </w:pPr>
            <w:r w:rsidRPr="00BF6C63">
              <w:t>Amendement</w:t>
            </w:r>
          </w:p>
        </w:tc>
      </w:tr>
      <w:tr w:rsidR="004E5900" w:rsidRPr="00BF6C63" w14:paraId="6D0C69C8" w14:textId="77777777" w:rsidTr="00EA6D70">
        <w:trPr>
          <w:jc w:val="center"/>
        </w:trPr>
        <w:tc>
          <w:tcPr>
            <w:tcW w:w="4876" w:type="dxa"/>
            <w:tcBorders>
              <w:top w:val="nil"/>
              <w:left w:val="nil"/>
              <w:bottom w:val="nil"/>
              <w:right w:val="nil"/>
            </w:tcBorders>
          </w:tcPr>
          <w:p w14:paraId="7D1C6D5A" w14:textId="77777777" w:rsidR="004E5900" w:rsidRPr="00BF6C63" w:rsidRDefault="004E5900" w:rsidP="00EA6D70">
            <w:pPr>
              <w:pStyle w:val="Normal6a"/>
            </w:pPr>
            <w:r w:rsidRPr="00BF6C63">
              <w:t>–</w:t>
            </w:r>
            <w:r w:rsidRPr="00BF6C63">
              <w:tab/>
              <w:t>vu le code de bonnes pratiques contre la désinformation,</w:t>
            </w:r>
          </w:p>
        </w:tc>
        <w:tc>
          <w:tcPr>
            <w:tcW w:w="4876" w:type="dxa"/>
            <w:tcBorders>
              <w:top w:val="nil"/>
              <w:left w:val="nil"/>
              <w:bottom w:val="nil"/>
              <w:right w:val="nil"/>
            </w:tcBorders>
          </w:tcPr>
          <w:p w14:paraId="469C1632" w14:textId="77777777" w:rsidR="004E5900" w:rsidRPr="00BF6C63" w:rsidRDefault="004E5900" w:rsidP="00EA6D70">
            <w:pPr>
              <w:pStyle w:val="Normal6a"/>
            </w:pPr>
            <w:r w:rsidRPr="00BF6C63">
              <w:t>–</w:t>
            </w:r>
            <w:r w:rsidRPr="00BF6C63">
              <w:tab/>
              <w:t xml:space="preserve">vu le code de bonnes pratiques contre la désinformation </w:t>
            </w:r>
            <w:r w:rsidRPr="00BF6C63">
              <w:rPr>
                <w:b/>
                <w:i/>
              </w:rPr>
              <w:t>(2018</w:t>
            </w:r>
            <w:r w:rsidRPr="00BF6C63">
              <w:t xml:space="preserve">, </w:t>
            </w:r>
            <w:r w:rsidRPr="00BF6C63">
              <w:rPr>
                <w:b/>
                <w:i/>
              </w:rPr>
              <w:t>renforcé en 2022) approuvé par la Commission européenne et le comité européen des services numériques le 13 février 2025 en tant que code de conduite conformément à l’article 45 du règlement (UE) 2022/2065 (règlement sur les services numériques), dont la conversion a pris effet le 1</w:t>
            </w:r>
            <w:r w:rsidRPr="00BF6C63">
              <w:rPr>
                <w:b/>
                <w:i/>
                <w:vertAlign w:val="superscript"/>
              </w:rPr>
              <w:t>er</w:t>
            </w:r>
            <w:r w:rsidRPr="00BF6C63">
              <w:rPr>
                <w:b/>
                <w:i/>
              </w:rPr>
              <w:t> juillet 2025,</w:t>
            </w:r>
          </w:p>
        </w:tc>
      </w:tr>
    </w:tbl>
    <w:p w14:paraId="104313E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85F03F1" w14:textId="77777777" w:rsidR="004E5900" w:rsidRPr="00BF6C63" w:rsidRDefault="004E5900" w:rsidP="004E5900">
      <w:r w:rsidRPr="00BF6C63">
        <w:rPr>
          <w:rStyle w:val="HideTWBExt"/>
        </w:rPr>
        <w:t>&lt;/Amend&gt;</w:t>
      </w:r>
    </w:p>
    <w:p w14:paraId="744D3F4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30</w:t>
      </w:r>
      <w:r w:rsidRPr="00BF6C63">
        <w:rPr>
          <w:rStyle w:val="HideTWBExt"/>
          <w:b w:val="0"/>
        </w:rPr>
        <w:t>&lt;/NumAm&gt;</w:t>
      </w:r>
    </w:p>
    <w:p w14:paraId="528119AD"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3DC2D2FF" w14:textId="77777777" w:rsidR="004E5900" w:rsidRPr="00BF6C63" w:rsidRDefault="004E5900" w:rsidP="004E5900">
      <w:pPr>
        <w:pStyle w:val="NormalBold"/>
      </w:pPr>
      <w:r w:rsidRPr="00BF6C63">
        <w:rPr>
          <w:rStyle w:val="HideTWBExt"/>
          <w:b w:val="0"/>
        </w:rPr>
        <w:t>&lt;/RepeatBlock-By&gt;</w:t>
      </w:r>
    </w:p>
    <w:p w14:paraId="76254F9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06BFEBF" w14:textId="77777777" w:rsidR="004E5900" w:rsidRPr="00BF6C63" w:rsidRDefault="004E5900" w:rsidP="004E5900">
      <w:pPr>
        <w:pStyle w:val="NormalBold"/>
      </w:pPr>
      <w:r w:rsidRPr="00BF6C63">
        <w:rPr>
          <w:rStyle w:val="HideTWBExt"/>
          <w:b w:val="0"/>
        </w:rPr>
        <w:t>&lt;Article&gt;</w:t>
      </w:r>
      <w:r w:rsidRPr="00BF6C63">
        <w:t>Visa 56</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FEEC274" w14:textId="77777777" w:rsidTr="00EA6D70">
        <w:trPr>
          <w:trHeight w:hRule="exact" w:val="240"/>
          <w:jc w:val="center"/>
        </w:trPr>
        <w:tc>
          <w:tcPr>
            <w:tcW w:w="9752" w:type="dxa"/>
            <w:gridSpan w:val="2"/>
            <w:tcBorders>
              <w:top w:val="nil"/>
              <w:left w:val="nil"/>
              <w:bottom w:val="nil"/>
              <w:right w:val="nil"/>
            </w:tcBorders>
          </w:tcPr>
          <w:p w14:paraId="1A18AE98" w14:textId="77777777" w:rsidR="004E5900" w:rsidRPr="00BF6C63" w:rsidRDefault="004E5900" w:rsidP="00EA6D70"/>
        </w:tc>
      </w:tr>
      <w:tr w:rsidR="004E5900" w:rsidRPr="00BF6C63" w14:paraId="183DFF23" w14:textId="77777777" w:rsidTr="00EA6D70">
        <w:trPr>
          <w:trHeight w:val="240"/>
          <w:jc w:val="center"/>
        </w:trPr>
        <w:tc>
          <w:tcPr>
            <w:tcW w:w="4876" w:type="dxa"/>
            <w:tcBorders>
              <w:top w:val="nil"/>
              <w:left w:val="nil"/>
              <w:bottom w:val="nil"/>
              <w:right w:val="nil"/>
            </w:tcBorders>
          </w:tcPr>
          <w:p w14:paraId="45A6AFB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6AEBAB8" w14:textId="77777777" w:rsidR="004E5900" w:rsidRPr="00BF6C63" w:rsidRDefault="004E5900" w:rsidP="00EA6D70">
            <w:pPr>
              <w:pStyle w:val="AmColumnHeading"/>
            </w:pPr>
            <w:r w:rsidRPr="00BF6C63">
              <w:t>Amendement</w:t>
            </w:r>
          </w:p>
        </w:tc>
      </w:tr>
      <w:tr w:rsidR="004E5900" w:rsidRPr="00BF6C63" w14:paraId="7062CE3B" w14:textId="77777777" w:rsidTr="00EA6D70">
        <w:trPr>
          <w:jc w:val="center"/>
        </w:trPr>
        <w:tc>
          <w:tcPr>
            <w:tcW w:w="4876" w:type="dxa"/>
            <w:tcBorders>
              <w:top w:val="nil"/>
              <w:left w:val="nil"/>
              <w:bottom w:val="nil"/>
              <w:right w:val="nil"/>
            </w:tcBorders>
          </w:tcPr>
          <w:p w14:paraId="1D719079" w14:textId="77777777" w:rsidR="004E5900" w:rsidRPr="00BF6C63" w:rsidRDefault="004E5900" w:rsidP="00EA6D70">
            <w:pPr>
              <w:pStyle w:val="Normal6a"/>
            </w:pPr>
            <w:r w:rsidRPr="00BF6C63">
              <w:rPr>
                <w:b/>
                <w:i/>
              </w:rPr>
              <w:t>–</w:t>
            </w:r>
            <w:r w:rsidRPr="00BF6C63">
              <w:tab/>
            </w:r>
            <w:r w:rsidRPr="00BF6C63">
              <w:rPr>
                <w:b/>
                <w:i/>
              </w:rPr>
              <w:t>vu le rapport du 30 octobre 2024 de Sauli Niinistö, ancien président de la République de Finlande, en sa qualité de conseiller spécial auprès de la présidente de la Commission européenne, intitulé «Safer Together – Strengthening Europe’s Civilian and Military Preparedness and Readiness»,</w:t>
            </w:r>
          </w:p>
        </w:tc>
        <w:tc>
          <w:tcPr>
            <w:tcW w:w="4876" w:type="dxa"/>
            <w:tcBorders>
              <w:top w:val="nil"/>
              <w:left w:val="nil"/>
              <w:bottom w:val="nil"/>
              <w:right w:val="nil"/>
            </w:tcBorders>
          </w:tcPr>
          <w:p w14:paraId="28C0329F" w14:textId="77777777" w:rsidR="004E5900" w:rsidRPr="00BF6C63" w:rsidRDefault="004E5900" w:rsidP="00EA6D70">
            <w:pPr>
              <w:pStyle w:val="Normal6a"/>
            </w:pPr>
            <w:r w:rsidRPr="00BF6C63">
              <w:rPr>
                <w:b/>
                <w:i/>
              </w:rPr>
              <w:t>supprimé</w:t>
            </w:r>
          </w:p>
        </w:tc>
      </w:tr>
    </w:tbl>
    <w:p w14:paraId="198EB0C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220D288" w14:textId="77777777" w:rsidR="004E5900" w:rsidRPr="00BF6C63" w:rsidRDefault="004E5900" w:rsidP="004E5900">
      <w:r w:rsidRPr="00BF6C63">
        <w:rPr>
          <w:rStyle w:val="HideTWBExt"/>
        </w:rPr>
        <w:t>&lt;/Amend&gt;</w:t>
      </w:r>
    </w:p>
    <w:p w14:paraId="676BE67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31</w:t>
      </w:r>
      <w:r w:rsidRPr="00BF6C63">
        <w:rPr>
          <w:rStyle w:val="HideTWBExt"/>
          <w:b w:val="0"/>
        </w:rPr>
        <w:t>&lt;/NumAm&gt;</w:t>
      </w:r>
    </w:p>
    <w:p w14:paraId="31744283"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54285DAD" w14:textId="77777777" w:rsidR="004E5900" w:rsidRPr="00BF6C63" w:rsidRDefault="004E5900" w:rsidP="004E5900">
      <w:pPr>
        <w:pStyle w:val="NormalBold"/>
      </w:pPr>
      <w:r w:rsidRPr="00BF6C63">
        <w:rPr>
          <w:rStyle w:val="HideTWBExt"/>
          <w:b w:val="0"/>
        </w:rPr>
        <w:t>&lt;/RepeatBlock-By&gt;</w:t>
      </w:r>
    </w:p>
    <w:p w14:paraId="2B9E97A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E2BD6E6" w14:textId="77777777" w:rsidR="004E5900" w:rsidRPr="00BF6C63" w:rsidRDefault="004E5900" w:rsidP="004E5900">
      <w:pPr>
        <w:pStyle w:val="NormalBold"/>
      </w:pPr>
      <w:r w:rsidRPr="00BF6C63">
        <w:rPr>
          <w:rStyle w:val="HideTWBExt"/>
          <w:b w:val="0"/>
        </w:rPr>
        <w:t>&lt;Article&gt;</w:t>
      </w:r>
      <w:r w:rsidRPr="00BF6C63">
        <w:t>Visa 61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C30BF9C" w14:textId="77777777" w:rsidTr="00EA6D70">
        <w:trPr>
          <w:trHeight w:hRule="exact" w:val="240"/>
          <w:jc w:val="center"/>
        </w:trPr>
        <w:tc>
          <w:tcPr>
            <w:tcW w:w="9752" w:type="dxa"/>
            <w:gridSpan w:val="2"/>
            <w:tcBorders>
              <w:top w:val="nil"/>
              <w:left w:val="nil"/>
              <w:bottom w:val="nil"/>
              <w:right w:val="nil"/>
            </w:tcBorders>
          </w:tcPr>
          <w:p w14:paraId="72E02678" w14:textId="77777777" w:rsidR="004E5900" w:rsidRPr="00BF6C63" w:rsidRDefault="004E5900" w:rsidP="00EA6D70"/>
        </w:tc>
      </w:tr>
      <w:tr w:rsidR="004E5900" w:rsidRPr="00BF6C63" w14:paraId="11A85AE7" w14:textId="77777777" w:rsidTr="00EA6D70">
        <w:trPr>
          <w:trHeight w:val="240"/>
          <w:jc w:val="center"/>
        </w:trPr>
        <w:tc>
          <w:tcPr>
            <w:tcW w:w="4876" w:type="dxa"/>
            <w:tcBorders>
              <w:top w:val="nil"/>
              <w:left w:val="nil"/>
              <w:bottom w:val="nil"/>
              <w:right w:val="nil"/>
            </w:tcBorders>
          </w:tcPr>
          <w:p w14:paraId="15337A7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2ED38C9" w14:textId="77777777" w:rsidR="004E5900" w:rsidRPr="00BF6C63" w:rsidRDefault="004E5900" w:rsidP="00EA6D70">
            <w:pPr>
              <w:pStyle w:val="AmColumnHeading"/>
            </w:pPr>
            <w:r w:rsidRPr="00BF6C63">
              <w:t>Amendement</w:t>
            </w:r>
          </w:p>
        </w:tc>
      </w:tr>
      <w:tr w:rsidR="004E5900" w:rsidRPr="00BF6C63" w14:paraId="4B2F14F6" w14:textId="77777777" w:rsidTr="00EA6D70">
        <w:trPr>
          <w:jc w:val="center"/>
        </w:trPr>
        <w:tc>
          <w:tcPr>
            <w:tcW w:w="4876" w:type="dxa"/>
            <w:tcBorders>
              <w:top w:val="nil"/>
              <w:left w:val="nil"/>
              <w:bottom w:val="nil"/>
              <w:right w:val="nil"/>
            </w:tcBorders>
          </w:tcPr>
          <w:p w14:paraId="02B40858" w14:textId="77777777" w:rsidR="004E5900" w:rsidRPr="00BF6C63" w:rsidRDefault="004E5900" w:rsidP="00EA6D70">
            <w:pPr>
              <w:pStyle w:val="Normal6a"/>
            </w:pPr>
          </w:p>
        </w:tc>
        <w:tc>
          <w:tcPr>
            <w:tcW w:w="4876" w:type="dxa"/>
            <w:tcBorders>
              <w:top w:val="nil"/>
              <w:left w:val="nil"/>
              <w:bottom w:val="nil"/>
              <w:right w:val="nil"/>
            </w:tcBorders>
          </w:tcPr>
          <w:p w14:paraId="4FB0C2D4" w14:textId="77777777" w:rsidR="004E5900" w:rsidRPr="00BF6C63" w:rsidRDefault="004E5900" w:rsidP="00EA6D70">
            <w:pPr>
              <w:pStyle w:val="Normal6a"/>
            </w:pPr>
            <w:r w:rsidRPr="00BF6C63">
              <w:rPr>
                <w:b/>
                <w:i/>
              </w:rPr>
              <w:t>–</w:t>
            </w:r>
            <w:r w:rsidRPr="00BF6C63">
              <w:tab/>
            </w:r>
            <w:r w:rsidRPr="00BF6C63">
              <w:rPr>
                <w:b/>
                <w:i/>
              </w:rPr>
              <w:t>vu l’avis de la Commission du 13 février 2025 sur l’évaluation du code de bonnes pratiques contre la désinformation au sens de l’article 45 du règlement (UE) 2022/2065,</w:t>
            </w:r>
          </w:p>
        </w:tc>
      </w:tr>
    </w:tbl>
    <w:p w14:paraId="6843F8F5"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12B2B5CF" w14:textId="77777777" w:rsidR="004E5900" w:rsidRPr="002B7675" w:rsidRDefault="004E5900" w:rsidP="004E5900">
      <w:pPr>
        <w:rPr>
          <w:lang w:val="pl-PL"/>
        </w:rPr>
      </w:pPr>
      <w:r w:rsidRPr="002B7675">
        <w:rPr>
          <w:rStyle w:val="HideTWBExt"/>
          <w:lang w:val="pl-PL"/>
        </w:rPr>
        <w:t>&lt;/Amend&gt;</w:t>
      </w:r>
    </w:p>
    <w:p w14:paraId="1CD8FCB6"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32</w:t>
      </w:r>
      <w:r w:rsidRPr="002B7675">
        <w:rPr>
          <w:rStyle w:val="HideTWBExt"/>
          <w:b w:val="0"/>
          <w:lang w:val="pl-PL"/>
        </w:rPr>
        <w:t>&lt;/NumAm&gt;</w:t>
      </w:r>
    </w:p>
    <w:p w14:paraId="4B6387FE"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4464E5C1" w14:textId="77777777" w:rsidR="004E5900" w:rsidRPr="002B7675" w:rsidRDefault="004E5900" w:rsidP="004E5900">
      <w:pPr>
        <w:pStyle w:val="NormalBold"/>
        <w:rPr>
          <w:lang w:val="pl-PL"/>
        </w:rPr>
      </w:pPr>
      <w:r w:rsidRPr="002B7675">
        <w:rPr>
          <w:rStyle w:val="HideTWBExt"/>
          <w:b w:val="0"/>
          <w:lang w:val="pl-PL"/>
        </w:rPr>
        <w:t>&lt;/RepeatBlock-By&gt;</w:t>
      </w:r>
    </w:p>
    <w:p w14:paraId="6DCEE5B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54F9E0F" w14:textId="77777777" w:rsidR="004E5900" w:rsidRPr="00BF6C63" w:rsidRDefault="004E5900" w:rsidP="004E5900">
      <w:pPr>
        <w:pStyle w:val="NormalBold"/>
      </w:pPr>
      <w:r w:rsidRPr="00BF6C63">
        <w:rPr>
          <w:rStyle w:val="HideTWBExt"/>
          <w:b w:val="0"/>
        </w:rPr>
        <w:t>&lt;Article&gt;</w:t>
      </w:r>
      <w:r w:rsidRPr="00BF6C63">
        <w:t>Visa –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0B29FBB" w14:textId="77777777" w:rsidTr="00EA6D70">
        <w:trPr>
          <w:trHeight w:hRule="exact" w:val="240"/>
          <w:jc w:val="center"/>
        </w:trPr>
        <w:tc>
          <w:tcPr>
            <w:tcW w:w="9752" w:type="dxa"/>
            <w:gridSpan w:val="2"/>
            <w:tcBorders>
              <w:top w:val="nil"/>
              <w:left w:val="nil"/>
              <w:bottom w:val="nil"/>
              <w:right w:val="nil"/>
            </w:tcBorders>
          </w:tcPr>
          <w:p w14:paraId="4A6F7399" w14:textId="77777777" w:rsidR="004E5900" w:rsidRPr="00BF6C63" w:rsidRDefault="004E5900" w:rsidP="00EA6D70"/>
        </w:tc>
      </w:tr>
      <w:tr w:rsidR="004E5900" w:rsidRPr="00BF6C63" w14:paraId="35CEC28D" w14:textId="77777777" w:rsidTr="00EA6D70">
        <w:trPr>
          <w:trHeight w:val="240"/>
          <w:jc w:val="center"/>
        </w:trPr>
        <w:tc>
          <w:tcPr>
            <w:tcW w:w="4876" w:type="dxa"/>
            <w:tcBorders>
              <w:top w:val="nil"/>
              <w:left w:val="nil"/>
              <w:bottom w:val="nil"/>
              <w:right w:val="nil"/>
            </w:tcBorders>
          </w:tcPr>
          <w:p w14:paraId="4FA6990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549A86A" w14:textId="77777777" w:rsidR="004E5900" w:rsidRPr="00BF6C63" w:rsidRDefault="004E5900" w:rsidP="00EA6D70">
            <w:pPr>
              <w:pStyle w:val="AmColumnHeading"/>
            </w:pPr>
            <w:r w:rsidRPr="00BF6C63">
              <w:t>Amendement</w:t>
            </w:r>
          </w:p>
        </w:tc>
      </w:tr>
      <w:tr w:rsidR="004E5900" w:rsidRPr="00BF6C63" w14:paraId="1ED01479" w14:textId="77777777" w:rsidTr="00EA6D70">
        <w:trPr>
          <w:jc w:val="center"/>
        </w:trPr>
        <w:tc>
          <w:tcPr>
            <w:tcW w:w="4876" w:type="dxa"/>
            <w:tcBorders>
              <w:top w:val="nil"/>
              <w:left w:val="nil"/>
              <w:bottom w:val="nil"/>
              <w:right w:val="nil"/>
            </w:tcBorders>
          </w:tcPr>
          <w:p w14:paraId="580A5F1B" w14:textId="77777777" w:rsidR="004E5900" w:rsidRPr="00BF6C63" w:rsidRDefault="004E5900" w:rsidP="00EA6D70">
            <w:pPr>
              <w:pStyle w:val="Normal6a"/>
            </w:pPr>
          </w:p>
        </w:tc>
        <w:tc>
          <w:tcPr>
            <w:tcW w:w="4876" w:type="dxa"/>
            <w:tcBorders>
              <w:top w:val="nil"/>
              <w:left w:val="nil"/>
              <w:bottom w:val="nil"/>
              <w:right w:val="nil"/>
            </w:tcBorders>
          </w:tcPr>
          <w:p w14:paraId="20EF7E61" w14:textId="77777777" w:rsidR="004E5900" w:rsidRPr="00BF6C63" w:rsidRDefault="004E5900" w:rsidP="00EA6D70">
            <w:pPr>
              <w:pStyle w:val="Normal6a"/>
            </w:pPr>
            <w:r w:rsidRPr="00BF6C63">
              <w:rPr>
                <w:b/>
                <w:i/>
              </w:rPr>
              <w:t>–</w:t>
            </w:r>
            <w:r w:rsidRPr="00BF6C63">
              <w:tab/>
            </w:r>
            <w:r w:rsidRPr="00BF6C63">
              <w:rPr>
                <w:b/>
                <w:i/>
              </w:rPr>
              <w:t>vu le rapport intérimaire du personnel de la commission judiciaire de la Chambre des représentants des États-Unis intitulé «The Foreign Censorship Threat, Part II: Europe’s Decade-Long Campaign to Censor the Global Internet and How It Harms American Speech in the United States», publié le 3 février 2026</w:t>
            </w:r>
            <w:r w:rsidRPr="00BF6C63">
              <w:rPr>
                <w:b/>
                <w:i/>
                <w:vertAlign w:val="superscript"/>
              </w:rPr>
              <w:t>49 bis</w:t>
            </w:r>
            <w:r w:rsidRPr="00BF6C63">
              <w:rPr>
                <w:b/>
                <w:i/>
              </w:rPr>
              <w:t>,</w:t>
            </w:r>
          </w:p>
        </w:tc>
      </w:tr>
      <w:tr w:rsidR="004E5900" w:rsidRPr="00BF6C63" w14:paraId="50D7813B" w14:textId="77777777" w:rsidTr="00EA6D70">
        <w:trPr>
          <w:jc w:val="center"/>
        </w:trPr>
        <w:tc>
          <w:tcPr>
            <w:tcW w:w="4876" w:type="dxa"/>
            <w:tcBorders>
              <w:top w:val="nil"/>
              <w:left w:val="nil"/>
              <w:bottom w:val="nil"/>
              <w:right w:val="nil"/>
            </w:tcBorders>
          </w:tcPr>
          <w:p w14:paraId="2FAE3981" w14:textId="77777777" w:rsidR="004E5900" w:rsidRPr="00BF6C63" w:rsidRDefault="004E5900" w:rsidP="00EA6D70"/>
        </w:tc>
        <w:tc>
          <w:tcPr>
            <w:tcW w:w="4876" w:type="dxa"/>
            <w:tcBorders>
              <w:top w:val="nil"/>
              <w:left w:val="nil"/>
              <w:bottom w:val="nil"/>
              <w:right w:val="nil"/>
            </w:tcBorders>
          </w:tcPr>
          <w:p w14:paraId="49E0D1A5" w14:textId="77777777" w:rsidR="004E5900" w:rsidRPr="00BF6C63" w:rsidRDefault="004E5900" w:rsidP="00EA6D70">
            <w:pPr>
              <w:pStyle w:val="Normal6a"/>
            </w:pPr>
            <w:r w:rsidRPr="00BF6C63">
              <w:rPr>
                <w:b/>
                <w:i/>
              </w:rPr>
              <w:t>_________________</w:t>
            </w:r>
          </w:p>
        </w:tc>
      </w:tr>
      <w:tr w:rsidR="004E5900" w:rsidRPr="002B7675" w14:paraId="5FA0E0CC" w14:textId="77777777" w:rsidTr="00EA6D70">
        <w:trPr>
          <w:jc w:val="center"/>
        </w:trPr>
        <w:tc>
          <w:tcPr>
            <w:tcW w:w="4876" w:type="dxa"/>
            <w:tcBorders>
              <w:top w:val="nil"/>
              <w:left w:val="nil"/>
              <w:bottom w:val="nil"/>
              <w:right w:val="nil"/>
            </w:tcBorders>
          </w:tcPr>
          <w:p w14:paraId="7685898D" w14:textId="77777777" w:rsidR="004E5900" w:rsidRPr="00BF6C63" w:rsidRDefault="004E5900" w:rsidP="00EA6D70"/>
        </w:tc>
        <w:tc>
          <w:tcPr>
            <w:tcW w:w="4876" w:type="dxa"/>
            <w:tcBorders>
              <w:top w:val="nil"/>
              <w:left w:val="nil"/>
              <w:bottom w:val="nil"/>
              <w:right w:val="nil"/>
            </w:tcBorders>
          </w:tcPr>
          <w:p w14:paraId="7BFACD3F" w14:textId="77777777" w:rsidR="004E5900" w:rsidRPr="002B7675" w:rsidRDefault="004E5900" w:rsidP="00EA6D70">
            <w:pPr>
              <w:pStyle w:val="Normal6a"/>
              <w:rPr>
                <w:lang w:val="de-DE"/>
              </w:rPr>
            </w:pPr>
            <w:r w:rsidRPr="002B7675">
              <w:rPr>
                <w:b/>
                <w:i/>
                <w:vertAlign w:val="superscript"/>
                <w:lang w:val="de-DE"/>
              </w:rPr>
              <w:t>49 bis</w:t>
            </w:r>
            <w:r w:rsidRPr="002B7675">
              <w:rPr>
                <w:lang w:val="de-DE"/>
              </w:rPr>
              <w:t xml:space="preserve"> </w:t>
            </w:r>
            <w:r w:rsidRPr="002B7675">
              <w:rPr>
                <w:b/>
                <w:i/>
                <w:lang w:val="de-DE"/>
              </w:rPr>
              <w:t>https://judiciary.house.gov/sites/evo-subsites/republicans-judiciary.house.gov/files/2026-02/THE-FOREIGN-CENSORSHIP-THREAT-PART-II-2-3-26.pdf</w:t>
            </w:r>
          </w:p>
        </w:tc>
      </w:tr>
    </w:tbl>
    <w:p w14:paraId="39DCD624"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680FE95C" w14:textId="77777777" w:rsidR="004E5900" w:rsidRPr="002B7675" w:rsidRDefault="004E5900" w:rsidP="004E5900">
      <w:pPr>
        <w:rPr>
          <w:lang w:val="pl-PL"/>
        </w:rPr>
      </w:pPr>
      <w:r w:rsidRPr="002B7675">
        <w:rPr>
          <w:rStyle w:val="HideTWBExt"/>
          <w:lang w:val="pl-PL"/>
        </w:rPr>
        <w:t>&lt;/Amend&gt;</w:t>
      </w:r>
    </w:p>
    <w:p w14:paraId="61D43AF1"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33</w:t>
      </w:r>
      <w:r w:rsidRPr="002B7675">
        <w:rPr>
          <w:rStyle w:val="HideTWBExt"/>
          <w:b w:val="0"/>
          <w:lang w:val="pl-PL"/>
        </w:rPr>
        <w:t>&lt;/NumAm&gt;</w:t>
      </w:r>
    </w:p>
    <w:p w14:paraId="25E612AF"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66782F8" w14:textId="77777777" w:rsidR="004E5900" w:rsidRPr="002B7675" w:rsidRDefault="004E5900" w:rsidP="004E5900">
      <w:pPr>
        <w:pStyle w:val="NormalBold"/>
        <w:rPr>
          <w:lang w:val="pl-PL"/>
        </w:rPr>
      </w:pPr>
      <w:r w:rsidRPr="002B7675">
        <w:rPr>
          <w:rStyle w:val="HideTWBExt"/>
          <w:b w:val="0"/>
          <w:lang w:val="pl-PL"/>
        </w:rPr>
        <w:t>&lt;/RepeatBlock-By&gt;</w:t>
      </w:r>
    </w:p>
    <w:p w14:paraId="4C180AD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16463B2" w14:textId="77777777" w:rsidR="004E5900" w:rsidRPr="00BF6C63" w:rsidRDefault="004E5900" w:rsidP="004E5900">
      <w:pPr>
        <w:pStyle w:val="NormalBold"/>
      </w:pPr>
      <w:r w:rsidRPr="00BF6C63">
        <w:rPr>
          <w:rStyle w:val="HideTWBExt"/>
          <w:b w:val="0"/>
        </w:rPr>
        <w:t>&lt;Article&gt;</w:t>
      </w:r>
      <w:r w:rsidRPr="00BF6C63">
        <w:t>Visa 77</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9B87EFB" w14:textId="77777777" w:rsidTr="00EA6D70">
        <w:trPr>
          <w:trHeight w:hRule="exact" w:val="240"/>
          <w:jc w:val="center"/>
        </w:trPr>
        <w:tc>
          <w:tcPr>
            <w:tcW w:w="9752" w:type="dxa"/>
            <w:gridSpan w:val="2"/>
            <w:tcBorders>
              <w:top w:val="nil"/>
              <w:left w:val="nil"/>
              <w:bottom w:val="nil"/>
              <w:right w:val="nil"/>
            </w:tcBorders>
          </w:tcPr>
          <w:p w14:paraId="13518719" w14:textId="77777777" w:rsidR="004E5900" w:rsidRPr="00BF6C63" w:rsidRDefault="004E5900" w:rsidP="00EA6D70"/>
        </w:tc>
      </w:tr>
      <w:tr w:rsidR="004E5900" w:rsidRPr="00BF6C63" w14:paraId="08665B40" w14:textId="77777777" w:rsidTr="00EA6D70">
        <w:trPr>
          <w:trHeight w:val="240"/>
          <w:jc w:val="center"/>
        </w:trPr>
        <w:tc>
          <w:tcPr>
            <w:tcW w:w="4876" w:type="dxa"/>
            <w:tcBorders>
              <w:top w:val="nil"/>
              <w:left w:val="nil"/>
              <w:bottom w:val="nil"/>
              <w:right w:val="nil"/>
            </w:tcBorders>
          </w:tcPr>
          <w:p w14:paraId="75EC462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44C9114" w14:textId="77777777" w:rsidR="004E5900" w:rsidRPr="00BF6C63" w:rsidRDefault="004E5900" w:rsidP="00EA6D70">
            <w:pPr>
              <w:pStyle w:val="AmColumnHeading"/>
            </w:pPr>
            <w:r w:rsidRPr="00BF6C63">
              <w:t>Amendement</w:t>
            </w:r>
          </w:p>
        </w:tc>
      </w:tr>
      <w:tr w:rsidR="004E5900" w:rsidRPr="00BF6C63" w14:paraId="06B0BE26" w14:textId="77777777" w:rsidTr="00EA6D70">
        <w:trPr>
          <w:jc w:val="center"/>
        </w:trPr>
        <w:tc>
          <w:tcPr>
            <w:tcW w:w="4876" w:type="dxa"/>
            <w:tcBorders>
              <w:top w:val="nil"/>
              <w:left w:val="nil"/>
              <w:bottom w:val="nil"/>
              <w:right w:val="nil"/>
            </w:tcBorders>
          </w:tcPr>
          <w:p w14:paraId="59C75574" w14:textId="77777777" w:rsidR="004E5900" w:rsidRPr="00BF6C63" w:rsidRDefault="004E5900" w:rsidP="00EA6D70">
            <w:pPr>
              <w:pStyle w:val="Normal6a"/>
            </w:pPr>
            <w:r w:rsidRPr="00BF6C63">
              <w:rPr>
                <w:b/>
                <w:i/>
              </w:rPr>
              <w:t>–</w:t>
            </w:r>
            <w:r w:rsidRPr="00BF6C63">
              <w:tab/>
            </w:r>
            <w:r w:rsidRPr="00BF6C63">
              <w:rPr>
                <w:b/>
                <w:i/>
              </w:rPr>
              <w:t>vu l’étude commandée par la commission spéciale du Parlement sur le bouclier européen de la démocratie intitulée «Renforcer la résilience – Vers le bouclier européen de la démocratie», publiée en octobre 2025 par sa direction générale des droits des citoyens, de la justice et des affaires institutionnelles</w:t>
            </w:r>
            <w:r w:rsidRPr="00BF6C63">
              <w:rPr>
                <w:b/>
                <w:i/>
                <w:vertAlign w:val="superscript"/>
              </w:rPr>
              <w:t>51</w:t>
            </w:r>
            <w:r w:rsidRPr="00BF6C63">
              <w:rPr>
                <w:b/>
                <w:i/>
              </w:rPr>
              <w:t>,</w:t>
            </w:r>
          </w:p>
        </w:tc>
        <w:tc>
          <w:tcPr>
            <w:tcW w:w="4876" w:type="dxa"/>
            <w:tcBorders>
              <w:top w:val="nil"/>
              <w:left w:val="nil"/>
              <w:bottom w:val="nil"/>
              <w:right w:val="nil"/>
            </w:tcBorders>
          </w:tcPr>
          <w:p w14:paraId="4F262D9D" w14:textId="77777777" w:rsidR="004E5900" w:rsidRPr="00BF6C63" w:rsidRDefault="004E5900" w:rsidP="00EA6D70">
            <w:pPr>
              <w:pStyle w:val="Normal6a"/>
            </w:pPr>
            <w:r w:rsidRPr="00BF6C63">
              <w:rPr>
                <w:b/>
                <w:i/>
              </w:rPr>
              <w:t>supprimé</w:t>
            </w:r>
          </w:p>
        </w:tc>
      </w:tr>
      <w:tr w:rsidR="004E5900" w:rsidRPr="00BF6C63" w14:paraId="7875B888" w14:textId="77777777" w:rsidTr="00EA6D70">
        <w:trPr>
          <w:jc w:val="center"/>
        </w:trPr>
        <w:tc>
          <w:tcPr>
            <w:tcW w:w="4876" w:type="dxa"/>
            <w:tcBorders>
              <w:top w:val="nil"/>
              <w:left w:val="nil"/>
              <w:bottom w:val="nil"/>
              <w:right w:val="nil"/>
            </w:tcBorders>
          </w:tcPr>
          <w:p w14:paraId="457B70AD" w14:textId="77777777" w:rsidR="004E5900" w:rsidRPr="00BF6C63" w:rsidRDefault="004E5900" w:rsidP="00EA6D70">
            <w:pPr>
              <w:pStyle w:val="Normal6a"/>
            </w:pPr>
            <w:r w:rsidRPr="00BF6C63">
              <w:rPr>
                <w:b/>
                <w:i/>
              </w:rPr>
              <w:t>_________________</w:t>
            </w:r>
          </w:p>
        </w:tc>
        <w:tc>
          <w:tcPr>
            <w:tcW w:w="4876" w:type="dxa"/>
            <w:tcBorders>
              <w:top w:val="nil"/>
              <w:left w:val="nil"/>
              <w:bottom w:val="nil"/>
              <w:right w:val="nil"/>
            </w:tcBorders>
          </w:tcPr>
          <w:p w14:paraId="2B9E7185" w14:textId="77777777" w:rsidR="004E5900" w:rsidRPr="00BF6C63" w:rsidRDefault="004E5900" w:rsidP="00EA6D70"/>
        </w:tc>
      </w:tr>
      <w:tr w:rsidR="004E5900" w:rsidRPr="00BF6C63" w14:paraId="6319F7EC" w14:textId="77777777" w:rsidTr="00EA6D70">
        <w:trPr>
          <w:jc w:val="center"/>
        </w:trPr>
        <w:tc>
          <w:tcPr>
            <w:tcW w:w="4876" w:type="dxa"/>
            <w:tcBorders>
              <w:top w:val="nil"/>
              <w:left w:val="nil"/>
              <w:bottom w:val="nil"/>
              <w:right w:val="nil"/>
            </w:tcBorders>
          </w:tcPr>
          <w:p w14:paraId="5735229B" w14:textId="77777777" w:rsidR="004E5900" w:rsidRPr="00BF6C63" w:rsidRDefault="004E5900" w:rsidP="00EA6D70">
            <w:pPr>
              <w:pStyle w:val="Normal6a"/>
            </w:pPr>
            <w:r w:rsidRPr="00BF6C63">
              <w:rPr>
                <w:b/>
                <w:i/>
                <w:vertAlign w:val="superscript"/>
              </w:rPr>
              <w:t>51</w:t>
            </w:r>
            <w:r w:rsidRPr="00BF6C63">
              <w:t xml:space="preserve"> </w:t>
            </w:r>
            <w:r w:rsidRPr="00BF6C63">
              <w:rPr>
                <w:b/>
                <w:i/>
              </w:rPr>
              <w:t>Étude – «Renforcer la résilience – Vers le bouclier européen de la démocratie», Parlement européen, direction générale des droits des citoyens, de la justice et des affaires institutionnelles, département thématique chargé de la justice, des libertés civiles et des affaires institutionnelles, octobre 2025.</w:t>
            </w:r>
          </w:p>
        </w:tc>
        <w:tc>
          <w:tcPr>
            <w:tcW w:w="4876" w:type="dxa"/>
            <w:tcBorders>
              <w:top w:val="nil"/>
              <w:left w:val="nil"/>
              <w:bottom w:val="nil"/>
              <w:right w:val="nil"/>
            </w:tcBorders>
          </w:tcPr>
          <w:p w14:paraId="2C7D6F0C" w14:textId="77777777" w:rsidR="004E5900" w:rsidRPr="00BF6C63" w:rsidRDefault="004E5900" w:rsidP="00EA6D70"/>
        </w:tc>
      </w:tr>
    </w:tbl>
    <w:p w14:paraId="76490D6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B93D4C6" w14:textId="77777777" w:rsidR="004E5900" w:rsidRPr="00BF6C63" w:rsidRDefault="004E5900" w:rsidP="004E5900">
      <w:r w:rsidRPr="00BF6C63">
        <w:rPr>
          <w:rStyle w:val="HideTWBExt"/>
        </w:rPr>
        <w:t>&lt;/Amend&gt;</w:t>
      </w:r>
    </w:p>
    <w:p w14:paraId="0EA8D28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34</w:t>
      </w:r>
      <w:r w:rsidRPr="00BF6C63">
        <w:rPr>
          <w:rStyle w:val="HideTWBExt"/>
          <w:b w:val="0"/>
        </w:rPr>
        <w:t>&lt;/NumAm&gt;</w:t>
      </w:r>
    </w:p>
    <w:p w14:paraId="7DA1719C"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35907571" w14:textId="77777777" w:rsidR="004E5900" w:rsidRPr="00BF6C63" w:rsidRDefault="004E5900" w:rsidP="004E5900">
      <w:pPr>
        <w:pStyle w:val="NormalBold"/>
      </w:pPr>
      <w:r w:rsidRPr="00BF6C63">
        <w:rPr>
          <w:rStyle w:val="HideTWBExt"/>
          <w:b w:val="0"/>
        </w:rPr>
        <w:t>&lt;/RepeatBlock-By&gt;</w:t>
      </w:r>
    </w:p>
    <w:p w14:paraId="01F64EF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140F8B4" w14:textId="77777777" w:rsidR="004E5900" w:rsidRPr="00BF6C63" w:rsidRDefault="004E5900" w:rsidP="004E5900">
      <w:pPr>
        <w:pStyle w:val="NormalBold"/>
      </w:pPr>
      <w:r w:rsidRPr="00BF6C63">
        <w:rPr>
          <w:rStyle w:val="HideTWBExt"/>
          <w:b w:val="0"/>
        </w:rPr>
        <w:t>&lt;Article&gt;</w:t>
      </w:r>
      <w:r w:rsidRPr="00BF6C63">
        <w:t>Visa 77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0E831D8" w14:textId="77777777" w:rsidTr="00EA6D70">
        <w:trPr>
          <w:trHeight w:hRule="exact" w:val="240"/>
          <w:jc w:val="center"/>
        </w:trPr>
        <w:tc>
          <w:tcPr>
            <w:tcW w:w="9752" w:type="dxa"/>
            <w:gridSpan w:val="2"/>
            <w:tcBorders>
              <w:top w:val="nil"/>
              <w:left w:val="nil"/>
              <w:bottom w:val="nil"/>
              <w:right w:val="nil"/>
            </w:tcBorders>
          </w:tcPr>
          <w:p w14:paraId="14920576" w14:textId="77777777" w:rsidR="004E5900" w:rsidRPr="00BF6C63" w:rsidRDefault="004E5900" w:rsidP="00EA6D70"/>
        </w:tc>
      </w:tr>
      <w:tr w:rsidR="004E5900" w:rsidRPr="00BF6C63" w14:paraId="3264B844" w14:textId="77777777" w:rsidTr="00EA6D70">
        <w:trPr>
          <w:trHeight w:val="240"/>
          <w:jc w:val="center"/>
        </w:trPr>
        <w:tc>
          <w:tcPr>
            <w:tcW w:w="4876" w:type="dxa"/>
            <w:tcBorders>
              <w:top w:val="nil"/>
              <w:left w:val="nil"/>
              <w:bottom w:val="nil"/>
              <w:right w:val="nil"/>
            </w:tcBorders>
          </w:tcPr>
          <w:p w14:paraId="26CD0B3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3348F28" w14:textId="77777777" w:rsidR="004E5900" w:rsidRPr="00BF6C63" w:rsidRDefault="004E5900" w:rsidP="00EA6D70">
            <w:pPr>
              <w:pStyle w:val="AmColumnHeading"/>
            </w:pPr>
            <w:r w:rsidRPr="00BF6C63">
              <w:t>Amendement</w:t>
            </w:r>
          </w:p>
        </w:tc>
      </w:tr>
      <w:tr w:rsidR="004E5900" w:rsidRPr="00BF6C63" w14:paraId="5B5088C0" w14:textId="77777777" w:rsidTr="00EA6D70">
        <w:trPr>
          <w:jc w:val="center"/>
        </w:trPr>
        <w:tc>
          <w:tcPr>
            <w:tcW w:w="4876" w:type="dxa"/>
            <w:tcBorders>
              <w:top w:val="nil"/>
              <w:left w:val="nil"/>
              <w:bottom w:val="nil"/>
              <w:right w:val="nil"/>
            </w:tcBorders>
          </w:tcPr>
          <w:p w14:paraId="5CFDCE29" w14:textId="77777777" w:rsidR="004E5900" w:rsidRPr="00BF6C63" w:rsidRDefault="004E5900" w:rsidP="00EA6D70">
            <w:pPr>
              <w:pStyle w:val="Normal6a"/>
            </w:pPr>
          </w:p>
        </w:tc>
        <w:tc>
          <w:tcPr>
            <w:tcW w:w="4876" w:type="dxa"/>
            <w:tcBorders>
              <w:top w:val="nil"/>
              <w:left w:val="nil"/>
              <w:bottom w:val="nil"/>
              <w:right w:val="nil"/>
            </w:tcBorders>
          </w:tcPr>
          <w:p w14:paraId="0FDAE359" w14:textId="77777777" w:rsidR="004E5900" w:rsidRPr="00BF6C63" w:rsidRDefault="004E5900" w:rsidP="00EA6D70">
            <w:pPr>
              <w:pStyle w:val="Normal6a"/>
            </w:pPr>
            <w:r w:rsidRPr="00BF6C63">
              <w:rPr>
                <w:b/>
                <w:i/>
              </w:rPr>
              <w:t>–</w:t>
            </w:r>
            <w:r w:rsidRPr="00BF6C63">
              <w:tab/>
            </w:r>
            <w:r w:rsidRPr="00BF6C63">
              <w:rPr>
                <w:b/>
                <w:i/>
              </w:rPr>
              <w:t>vu l’Eurobaromètre de novembre 2025, qui indique que les citoyens européens font état d’une méfiance croissante à l’égard des institutions démocratiques (49 %), de la manipulation de l’information et la désinformation étrangères, y compris dans le contexte électoral (42 %), et du manque de transparence des contenus politiques en ligne générés par l’intelligence artificielle (32 %) en tant que défis les plus graves pour la démocratie, et qui montre en outre que des informations exactes et accessibles sont considérées comme l’élément le plus essentiel pour des élections libres et équitables (53 %), parallèlement aux préoccupations concernant la dépendance des électeurs à l’égard de la désinformation (79 %), les cyberattaques (71 %) et les ingérences étrangères (70 %),</w:t>
            </w:r>
          </w:p>
        </w:tc>
      </w:tr>
    </w:tbl>
    <w:p w14:paraId="3B9B092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5BB5AD0" w14:textId="77777777" w:rsidR="004E5900" w:rsidRPr="00BF6C63" w:rsidRDefault="004E5900" w:rsidP="004E5900">
      <w:r w:rsidRPr="00BF6C63">
        <w:rPr>
          <w:rStyle w:val="HideTWBExt"/>
        </w:rPr>
        <w:t>&lt;/Amend&gt;</w:t>
      </w:r>
    </w:p>
    <w:p w14:paraId="134EE13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35</w:t>
      </w:r>
      <w:r w:rsidRPr="00BF6C63">
        <w:rPr>
          <w:rStyle w:val="HideTWBExt"/>
          <w:b w:val="0"/>
        </w:rPr>
        <w:t>&lt;/NumAm&gt;</w:t>
      </w:r>
    </w:p>
    <w:p w14:paraId="5421A390"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298C9CD6" w14:textId="77777777" w:rsidR="004E5900" w:rsidRPr="00BF6C63" w:rsidRDefault="004E5900" w:rsidP="004E5900">
      <w:pPr>
        <w:pStyle w:val="NormalBold"/>
      </w:pPr>
      <w:r w:rsidRPr="00BF6C63">
        <w:rPr>
          <w:rStyle w:val="HideTWBExt"/>
          <w:b w:val="0"/>
        </w:rPr>
        <w:t>&lt;/RepeatBlock-By&gt;</w:t>
      </w:r>
    </w:p>
    <w:p w14:paraId="1269893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5C119A1" w14:textId="77777777" w:rsidR="004E5900" w:rsidRPr="00BF6C63" w:rsidRDefault="004E5900" w:rsidP="004E5900">
      <w:pPr>
        <w:pStyle w:val="NormalBold"/>
      </w:pPr>
      <w:r w:rsidRPr="00BF6C63">
        <w:rPr>
          <w:rStyle w:val="HideTWBExt"/>
          <w:b w:val="0"/>
        </w:rPr>
        <w:t>&lt;Article&gt;</w:t>
      </w:r>
      <w:r w:rsidRPr="00BF6C63">
        <w:t>Visa 78</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33C72A8" w14:textId="77777777" w:rsidTr="00EA6D70">
        <w:trPr>
          <w:trHeight w:hRule="exact" w:val="240"/>
          <w:jc w:val="center"/>
        </w:trPr>
        <w:tc>
          <w:tcPr>
            <w:tcW w:w="9752" w:type="dxa"/>
            <w:gridSpan w:val="2"/>
            <w:tcBorders>
              <w:top w:val="nil"/>
              <w:left w:val="nil"/>
              <w:bottom w:val="nil"/>
              <w:right w:val="nil"/>
            </w:tcBorders>
          </w:tcPr>
          <w:p w14:paraId="0C0126DC" w14:textId="77777777" w:rsidR="004E5900" w:rsidRPr="00BF6C63" w:rsidRDefault="004E5900" w:rsidP="00EA6D70"/>
        </w:tc>
      </w:tr>
      <w:tr w:rsidR="004E5900" w:rsidRPr="00BF6C63" w14:paraId="73711857" w14:textId="77777777" w:rsidTr="00EA6D70">
        <w:trPr>
          <w:trHeight w:val="240"/>
          <w:jc w:val="center"/>
        </w:trPr>
        <w:tc>
          <w:tcPr>
            <w:tcW w:w="4876" w:type="dxa"/>
            <w:tcBorders>
              <w:top w:val="nil"/>
              <w:left w:val="nil"/>
              <w:bottom w:val="nil"/>
              <w:right w:val="nil"/>
            </w:tcBorders>
          </w:tcPr>
          <w:p w14:paraId="61075B5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248F1CC" w14:textId="77777777" w:rsidR="004E5900" w:rsidRPr="00BF6C63" w:rsidRDefault="004E5900" w:rsidP="00EA6D70">
            <w:pPr>
              <w:pStyle w:val="AmColumnHeading"/>
            </w:pPr>
            <w:r w:rsidRPr="00BF6C63">
              <w:t>Amendement</w:t>
            </w:r>
          </w:p>
        </w:tc>
      </w:tr>
      <w:tr w:rsidR="004E5900" w:rsidRPr="00BF6C63" w14:paraId="309FE8F5" w14:textId="77777777" w:rsidTr="00EA6D70">
        <w:trPr>
          <w:jc w:val="center"/>
        </w:trPr>
        <w:tc>
          <w:tcPr>
            <w:tcW w:w="4876" w:type="dxa"/>
            <w:tcBorders>
              <w:top w:val="nil"/>
              <w:left w:val="nil"/>
              <w:bottom w:val="nil"/>
              <w:right w:val="nil"/>
            </w:tcBorders>
          </w:tcPr>
          <w:p w14:paraId="54BFBDE9" w14:textId="77777777" w:rsidR="004E5900" w:rsidRPr="00BF6C63" w:rsidRDefault="004E5900" w:rsidP="00EA6D70">
            <w:pPr>
              <w:pStyle w:val="Normal6a"/>
            </w:pPr>
            <w:r w:rsidRPr="00BF6C63">
              <w:t>–</w:t>
            </w:r>
            <w:r w:rsidRPr="00BF6C63">
              <w:tab/>
              <w:t xml:space="preserve">vu </w:t>
            </w:r>
            <w:r w:rsidRPr="00BF6C63">
              <w:rPr>
                <w:b/>
                <w:i/>
              </w:rPr>
              <w:t>les 1</w:t>
            </w:r>
            <w:r w:rsidRPr="00BF6C63">
              <w:rPr>
                <w:b/>
                <w:i/>
                <w:vertAlign w:val="superscript"/>
              </w:rPr>
              <w:t>er</w:t>
            </w:r>
            <w:r w:rsidRPr="00BF6C63">
              <w:rPr>
                <w:b/>
                <w:i/>
              </w:rPr>
              <w:t>, 2</w:t>
            </w:r>
            <w:r w:rsidRPr="00BF6C63">
              <w:rPr>
                <w:b/>
                <w:i/>
                <w:vertAlign w:val="superscript"/>
              </w:rPr>
              <w:t>e</w:t>
            </w:r>
            <w:r w:rsidRPr="00BF6C63">
              <w:rPr>
                <w:b/>
                <w:i/>
              </w:rPr>
              <w:t xml:space="preserve"> et 3</w:t>
            </w:r>
            <w:r w:rsidRPr="00BF6C63">
              <w:rPr>
                <w:b/>
                <w:i/>
                <w:vertAlign w:val="superscript"/>
              </w:rPr>
              <w:t>e</w:t>
            </w:r>
            <w:r w:rsidRPr="00BF6C63">
              <w:rPr>
                <w:b/>
                <w:i/>
              </w:rPr>
              <w:t> rapports du Service européen pour l’action extérieure (SEAE) sur les menaces de manipulation de l’information et d’ingérence depuis l’étranger</w:t>
            </w:r>
            <w:r w:rsidRPr="00BF6C63">
              <w:t>,</w:t>
            </w:r>
          </w:p>
        </w:tc>
        <w:tc>
          <w:tcPr>
            <w:tcW w:w="4876" w:type="dxa"/>
            <w:tcBorders>
              <w:top w:val="nil"/>
              <w:left w:val="nil"/>
              <w:bottom w:val="nil"/>
              <w:right w:val="nil"/>
            </w:tcBorders>
          </w:tcPr>
          <w:p w14:paraId="5AE57AAB" w14:textId="77777777" w:rsidR="004E5900" w:rsidRPr="00BF6C63" w:rsidRDefault="004E5900" w:rsidP="00EA6D70">
            <w:pPr>
              <w:pStyle w:val="Normal6a"/>
            </w:pPr>
            <w:r w:rsidRPr="00BF6C63">
              <w:t>–</w:t>
            </w:r>
            <w:r w:rsidRPr="00BF6C63">
              <w:tab/>
              <w:t xml:space="preserve">vu </w:t>
            </w:r>
            <w:r w:rsidRPr="00BF6C63">
              <w:rPr>
                <w:b/>
                <w:i/>
              </w:rPr>
              <w:t>le rapport du Conseil de l’Europe intitulé «Rapport 2024 de la Plateforme pour la sécurité des journalistes: vive inquiétude concernant l’utilisation de logiciels espions contre des journalistes, les poursuites judiciaires abusives et les journalistes en exil»;</w:t>
            </w:r>
          </w:p>
        </w:tc>
      </w:tr>
    </w:tbl>
    <w:p w14:paraId="01B8DBFE"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2BDC62B6" w14:textId="77777777" w:rsidR="004E5900" w:rsidRPr="002B7675" w:rsidRDefault="004E5900" w:rsidP="004E5900">
      <w:pPr>
        <w:rPr>
          <w:lang w:val="sv-SE"/>
        </w:rPr>
      </w:pPr>
      <w:r w:rsidRPr="002B7675">
        <w:rPr>
          <w:rStyle w:val="HideTWBExt"/>
          <w:lang w:val="sv-SE"/>
        </w:rPr>
        <w:t>&lt;/Amend&gt;</w:t>
      </w:r>
    </w:p>
    <w:p w14:paraId="7034242A"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36</w:t>
      </w:r>
      <w:r w:rsidRPr="002B7675">
        <w:rPr>
          <w:rStyle w:val="HideTWBExt"/>
          <w:b w:val="0"/>
          <w:lang w:val="sv-SE"/>
        </w:rPr>
        <w:t>&lt;/NumAm&gt;</w:t>
      </w:r>
    </w:p>
    <w:p w14:paraId="1B5C55DF"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Jaroslav Bžoch, Marieke Ehlers</w:t>
      </w:r>
      <w:r w:rsidRPr="002B7675">
        <w:rPr>
          <w:rStyle w:val="HideTWBExt"/>
          <w:b w:val="0"/>
          <w:lang w:val="sv-SE"/>
        </w:rPr>
        <w:t>&lt;/Members&gt;</w:t>
      </w:r>
    </w:p>
    <w:p w14:paraId="4057142B" w14:textId="77777777" w:rsidR="004E5900" w:rsidRPr="002B7675" w:rsidRDefault="004E5900" w:rsidP="004E5900">
      <w:pPr>
        <w:pStyle w:val="NormalBold"/>
        <w:rPr>
          <w:lang w:val="sv-SE"/>
        </w:rPr>
      </w:pPr>
      <w:r w:rsidRPr="002B7675">
        <w:rPr>
          <w:rStyle w:val="HideTWBExt"/>
          <w:b w:val="0"/>
          <w:lang w:val="sv-SE"/>
        </w:rPr>
        <w:t>&lt;/RepeatBlock-By&gt;</w:t>
      </w:r>
    </w:p>
    <w:p w14:paraId="67AD8C6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7EF98D8" w14:textId="77777777" w:rsidR="004E5900" w:rsidRPr="00BF6C63" w:rsidRDefault="004E5900" w:rsidP="004E5900">
      <w:pPr>
        <w:pStyle w:val="NormalBold"/>
      </w:pPr>
      <w:r w:rsidRPr="00BF6C63">
        <w:rPr>
          <w:rStyle w:val="HideTWBExt"/>
          <w:b w:val="0"/>
        </w:rPr>
        <w:t>&lt;Article&gt;</w:t>
      </w:r>
      <w:r w:rsidRPr="00BF6C63">
        <w:t>Visa 82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3AE6098" w14:textId="77777777" w:rsidTr="00EA6D70">
        <w:trPr>
          <w:trHeight w:hRule="exact" w:val="240"/>
          <w:jc w:val="center"/>
        </w:trPr>
        <w:tc>
          <w:tcPr>
            <w:tcW w:w="9752" w:type="dxa"/>
            <w:gridSpan w:val="2"/>
            <w:tcBorders>
              <w:top w:val="nil"/>
              <w:left w:val="nil"/>
              <w:bottom w:val="nil"/>
              <w:right w:val="nil"/>
            </w:tcBorders>
          </w:tcPr>
          <w:p w14:paraId="0DC75902" w14:textId="77777777" w:rsidR="004E5900" w:rsidRPr="00BF6C63" w:rsidRDefault="004E5900" w:rsidP="00EA6D70"/>
        </w:tc>
      </w:tr>
      <w:tr w:rsidR="004E5900" w:rsidRPr="00BF6C63" w14:paraId="2A512470" w14:textId="77777777" w:rsidTr="00EA6D70">
        <w:trPr>
          <w:trHeight w:val="240"/>
          <w:jc w:val="center"/>
        </w:trPr>
        <w:tc>
          <w:tcPr>
            <w:tcW w:w="4876" w:type="dxa"/>
            <w:tcBorders>
              <w:top w:val="nil"/>
              <w:left w:val="nil"/>
              <w:bottom w:val="nil"/>
              <w:right w:val="nil"/>
            </w:tcBorders>
          </w:tcPr>
          <w:p w14:paraId="43BC69E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E37B616" w14:textId="77777777" w:rsidR="004E5900" w:rsidRPr="00BF6C63" w:rsidRDefault="004E5900" w:rsidP="00EA6D70">
            <w:pPr>
              <w:pStyle w:val="AmColumnHeading"/>
            </w:pPr>
            <w:r w:rsidRPr="00BF6C63">
              <w:t>Amendement</w:t>
            </w:r>
          </w:p>
        </w:tc>
      </w:tr>
      <w:tr w:rsidR="004E5900" w:rsidRPr="00BF6C63" w14:paraId="2569B1CE" w14:textId="77777777" w:rsidTr="00EA6D70">
        <w:trPr>
          <w:jc w:val="center"/>
        </w:trPr>
        <w:tc>
          <w:tcPr>
            <w:tcW w:w="4876" w:type="dxa"/>
            <w:tcBorders>
              <w:top w:val="nil"/>
              <w:left w:val="nil"/>
              <w:bottom w:val="nil"/>
              <w:right w:val="nil"/>
            </w:tcBorders>
          </w:tcPr>
          <w:p w14:paraId="05EFAA3E" w14:textId="77777777" w:rsidR="004E5900" w:rsidRPr="00BF6C63" w:rsidRDefault="004E5900" w:rsidP="00EA6D70">
            <w:pPr>
              <w:pStyle w:val="Normal6a"/>
            </w:pPr>
          </w:p>
        </w:tc>
        <w:tc>
          <w:tcPr>
            <w:tcW w:w="4876" w:type="dxa"/>
            <w:tcBorders>
              <w:top w:val="nil"/>
              <w:left w:val="nil"/>
              <w:bottom w:val="nil"/>
              <w:right w:val="nil"/>
            </w:tcBorders>
          </w:tcPr>
          <w:p w14:paraId="5662BFEC" w14:textId="77777777" w:rsidR="004E5900" w:rsidRPr="00BF6C63" w:rsidRDefault="004E5900" w:rsidP="00EA6D70">
            <w:pPr>
              <w:pStyle w:val="Normal6a"/>
            </w:pPr>
            <w:r w:rsidRPr="00BF6C63">
              <w:rPr>
                <w:b/>
                <w:i/>
              </w:rPr>
              <w:t>–</w:t>
            </w:r>
            <w:r w:rsidRPr="00BF6C63">
              <w:tab/>
            </w:r>
            <w:r w:rsidRPr="00BF6C63">
              <w:rPr>
                <w:b/>
                <w:i/>
              </w:rPr>
              <w:t>vu le débat en cours au Parlement concernant l’incidence des influenceurs des médias sociaux sur le public,</w:t>
            </w:r>
          </w:p>
        </w:tc>
      </w:tr>
    </w:tbl>
    <w:p w14:paraId="62D6E2FB"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68CEAB65" w14:textId="77777777" w:rsidR="004E5900" w:rsidRPr="002B7675" w:rsidRDefault="004E5900" w:rsidP="004E5900">
      <w:pPr>
        <w:rPr>
          <w:lang w:val="pl-PL"/>
        </w:rPr>
      </w:pPr>
      <w:r w:rsidRPr="002B7675">
        <w:rPr>
          <w:rStyle w:val="HideTWBExt"/>
          <w:lang w:val="pl-PL"/>
        </w:rPr>
        <w:t>&lt;/Amend&gt;</w:t>
      </w:r>
    </w:p>
    <w:p w14:paraId="5FFAA17A"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37</w:t>
      </w:r>
      <w:r w:rsidRPr="002B7675">
        <w:rPr>
          <w:rStyle w:val="HideTWBExt"/>
          <w:b w:val="0"/>
          <w:lang w:val="pl-PL"/>
        </w:rPr>
        <w:t>&lt;/NumAm&gt;</w:t>
      </w:r>
    </w:p>
    <w:p w14:paraId="2D11B7E3"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1BC84EE4" w14:textId="77777777" w:rsidR="004E5900" w:rsidRPr="002B7675" w:rsidRDefault="004E5900" w:rsidP="004E5900">
      <w:pPr>
        <w:pStyle w:val="NormalBold"/>
        <w:rPr>
          <w:lang w:val="pl-PL"/>
        </w:rPr>
      </w:pPr>
      <w:r w:rsidRPr="002B7675">
        <w:rPr>
          <w:rStyle w:val="HideTWBExt"/>
          <w:b w:val="0"/>
          <w:lang w:val="pl-PL"/>
        </w:rPr>
        <w:t>&lt;/RepeatBlock-By&gt;</w:t>
      </w:r>
    </w:p>
    <w:p w14:paraId="6E8748F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707C250" w14:textId="77777777" w:rsidR="004E5900" w:rsidRPr="00BF6C63" w:rsidRDefault="004E5900" w:rsidP="004E5900">
      <w:pPr>
        <w:pStyle w:val="NormalBold"/>
      </w:pPr>
      <w:r w:rsidRPr="00BF6C63">
        <w:rPr>
          <w:rStyle w:val="HideTWBExt"/>
          <w:b w:val="0"/>
        </w:rPr>
        <w:t>&lt;Article&gt;</w:t>
      </w:r>
      <w:r w:rsidRPr="00BF6C63">
        <w:t>Visa 84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24468D3" w14:textId="77777777" w:rsidTr="00EA6D70">
        <w:trPr>
          <w:trHeight w:hRule="exact" w:val="240"/>
          <w:jc w:val="center"/>
        </w:trPr>
        <w:tc>
          <w:tcPr>
            <w:tcW w:w="9752" w:type="dxa"/>
            <w:gridSpan w:val="2"/>
            <w:tcBorders>
              <w:top w:val="nil"/>
              <w:left w:val="nil"/>
              <w:bottom w:val="nil"/>
              <w:right w:val="nil"/>
            </w:tcBorders>
          </w:tcPr>
          <w:p w14:paraId="5FB65E16" w14:textId="77777777" w:rsidR="004E5900" w:rsidRPr="00BF6C63" w:rsidRDefault="004E5900" w:rsidP="00EA6D70"/>
        </w:tc>
      </w:tr>
      <w:tr w:rsidR="004E5900" w:rsidRPr="00BF6C63" w14:paraId="65B03D19" w14:textId="77777777" w:rsidTr="00EA6D70">
        <w:trPr>
          <w:trHeight w:val="240"/>
          <w:jc w:val="center"/>
        </w:trPr>
        <w:tc>
          <w:tcPr>
            <w:tcW w:w="4876" w:type="dxa"/>
            <w:tcBorders>
              <w:top w:val="nil"/>
              <w:left w:val="nil"/>
              <w:bottom w:val="nil"/>
              <w:right w:val="nil"/>
            </w:tcBorders>
          </w:tcPr>
          <w:p w14:paraId="45766A0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ACD6BDF" w14:textId="77777777" w:rsidR="004E5900" w:rsidRPr="00BF6C63" w:rsidRDefault="004E5900" w:rsidP="00EA6D70">
            <w:pPr>
              <w:pStyle w:val="AmColumnHeading"/>
            </w:pPr>
            <w:r w:rsidRPr="00BF6C63">
              <w:t>Amendement</w:t>
            </w:r>
          </w:p>
        </w:tc>
      </w:tr>
      <w:tr w:rsidR="004E5900" w:rsidRPr="00BF6C63" w14:paraId="0AC3D332" w14:textId="77777777" w:rsidTr="00EA6D70">
        <w:trPr>
          <w:jc w:val="center"/>
        </w:trPr>
        <w:tc>
          <w:tcPr>
            <w:tcW w:w="4876" w:type="dxa"/>
            <w:tcBorders>
              <w:top w:val="nil"/>
              <w:left w:val="nil"/>
              <w:bottom w:val="nil"/>
              <w:right w:val="nil"/>
            </w:tcBorders>
          </w:tcPr>
          <w:p w14:paraId="3524E849" w14:textId="77777777" w:rsidR="004E5900" w:rsidRPr="00BF6C63" w:rsidRDefault="004E5900" w:rsidP="00EA6D70">
            <w:pPr>
              <w:pStyle w:val="Normal6a"/>
            </w:pPr>
          </w:p>
        </w:tc>
        <w:tc>
          <w:tcPr>
            <w:tcW w:w="4876" w:type="dxa"/>
            <w:tcBorders>
              <w:top w:val="nil"/>
              <w:left w:val="nil"/>
              <w:bottom w:val="nil"/>
              <w:right w:val="nil"/>
            </w:tcBorders>
          </w:tcPr>
          <w:p w14:paraId="63F00A31" w14:textId="77777777" w:rsidR="004E5900" w:rsidRPr="00BF6C63" w:rsidRDefault="004E5900" w:rsidP="00EA6D70">
            <w:pPr>
              <w:pStyle w:val="Normal6a"/>
            </w:pPr>
            <w:r w:rsidRPr="00BF6C63">
              <w:rPr>
                <w:b/>
                <w:i/>
              </w:rPr>
              <w:t>–</w:t>
            </w:r>
            <w:r w:rsidRPr="00BF6C63">
              <w:tab/>
            </w:r>
            <w:r w:rsidRPr="00BF6C63">
              <w:rPr>
                <w:b/>
                <w:i/>
              </w:rPr>
              <w:t>vu les conclusions du rapport de la commission d’État polonaise chargée d’examiner l’influence russe sur la sécurité intérieure de la République de Pologne entre 2007 et 2022,</w:t>
            </w:r>
          </w:p>
        </w:tc>
      </w:tr>
    </w:tbl>
    <w:p w14:paraId="1589CD0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28B514B" w14:textId="77777777" w:rsidR="004E5900" w:rsidRPr="00BF6C63" w:rsidRDefault="004E5900" w:rsidP="004E5900">
      <w:r w:rsidRPr="00BF6C63">
        <w:rPr>
          <w:rStyle w:val="HideTWBExt"/>
        </w:rPr>
        <w:t>&lt;/Amend&gt;</w:t>
      </w:r>
    </w:p>
    <w:p w14:paraId="26019CF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38</w:t>
      </w:r>
      <w:r w:rsidRPr="00BF6C63">
        <w:rPr>
          <w:rStyle w:val="HideTWBExt"/>
          <w:b w:val="0"/>
        </w:rPr>
        <w:t>&lt;/NumAm&gt;</w:t>
      </w:r>
    </w:p>
    <w:p w14:paraId="26EE5B50"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2131C16A" w14:textId="77777777" w:rsidR="004E5900" w:rsidRPr="00BF6C63" w:rsidRDefault="004E5900" w:rsidP="004E5900">
      <w:pPr>
        <w:pStyle w:val="NormalBold"/>
      </w:pPr>
      <w:r w:rsidRPr="00BF6C63">
        <w:rPr>
          <w:rStyle w:val="HideTWBExt"/>
          <w:b w:val="0"/>
        </w:rPr>
        <w:t>&lt;/RepeatBlock-By&gt;</w:t>
      </w:r>
    </w:p>
    <w:p w14:paraId="0CD5BF9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F23297D" w14:textId="77777777" w:rsidR="004E5900" w:rsidRPr="00BF6C63" w:rsidRDefault="004E5900" w:rsidP="004E5900">
      <w:pPr>
        <w:pStyle w:val="NormalBold"/>
      </w:pPr>
      <w:r w:rsidRPr="00BF6C63">
        <w:rPr>
          <w:rStyle w:val="HideTWBExt"/>
          <w:b w:val="0"/>
        </w:rPr>
        <w:t>&lt;Article&gt;</w:t>
      </w:r>
      <w:r w:rsidRPr="00BF6C63">
        <w:t>Visa 86</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9F73CAA" w14:textId="77777777" w:rsidTr="00EA6D70">
        <w:trPr>
          <w:trHeight w:hRule="exact" w:val="240"/>
          <w:jc w:val="center"/>
        </w:trPr>
        <w:tc>
          <w:tcPr>
            <w:tcW w:w="9752" w:type="dxa"/>
            <w:gridSpan w:val="2"/>
            <w:tcBorders>
              <w:top w:val="nil"/>
              <w:left w:val="nil"/>
              <w:bottom w:val="nil"/>
              <w:right w:val="nil"/>
            </w:tcBorders>
          </w:tcPr>
          <w:p w14:paraId="02FB9E5E" w14:textId="77777777" w:rsidR="004E5900" w:rsidRPr="00BF6C63" w:rsidRDefault="004E5900" w:rsidP="00EA6D70"/>
        </w:tc>
      </w:tr>
      <w:tr w:rsidR="004E5900" w:rsidRPr="00BF6C63" w14:paraId="2766C971" w14:textId="77777777" w:rsidTr="00EA6D70">
        <w:trPr>
          <w:trHeight w:val="240"/>
          <w:jc w:val="center"/>
        </w:trPr>
        <w:tc>
          <w:tcPr>
            <w:tcW w:w="4876" w:type="dxa"/>
            <w:tcBorders>
              <w:top w:val="nil"/>
              <w:left w:val="nil"/>
              <w:bottom w:val="nil"/>
              <w:right w:val="nil"/>
            </w:tcBorders>
          </w:tcPr>
          <w:p w14:paraId="6CDF084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34E2178" w14:textId="77777777" w:rsidR="004E5900" w:rsidRPr="00BF6C63" w:rsidRDefault="004E5900" w:rsidP="00EA6D70">
            <w:pPr>
              <w:pStyle w:val="AmColumnHeading"/>
            </w:pPr>
            <w:r w:rsidRPr="00BF6C63">
              <w:t>Amendement</w:t>
            </w:r>
          </w:p>
        </w:tc>
      </w:tr>
      <w:tr w:rsidR="004E5900" w:rsidRPr="00BF6C63" w14:paraId="094D7771" w14:textId="77777777" w:rsidTr="00EA6D70">
        <w:trPr>
          <w:jc w:val="center"/>
        </w:trPr>
        <w:tc>
          <w:tcPr>
            <w:tcW w:w="4876" w:type="dxa"/>
            <w:tcBorders>
              <w:top w:val="nil"/>
              <w:left w:val="nil"/>
              <w:bottom w:val="nil"/>
              <w:right w:val="nil"/>
            </w:tcBorders>
          </w:tcPr>
          <w:p w14:paraId="2D4ACD84" w14:textId="77777777" w:rsidR="004E5900" w:rsidRPr="00BF6C63" w:rsidRDefault="004E5900" w:rsidP="00EA6D70">
            <w:pPr>
              <w:pStyle w:val="Normal6a"/>
            </w:pPr>
            <w:r w:rsidRPr="00BF6C63">
              <w:rPr>
                <w:b/>
                <w:i/>
              </w:rPr>
              <w:t>–</w:t>
            </w:r>
            <w:r w:rsidRPr="00BF6C63">
              <w:tab/>
            </w:r>
            <w:r w:rsidRPr="00BF6C63">
              <w:rPr>
                <w:b/>
                <w:i/>
              </w:rPr>
              <w:t>vu le manuel sur les influenceurs publié par Mediapooli en Finlande en 2020,</w:t>
            </w:r>
          </w:p>
        </w:tc>
        <w:tc>
          <w:tcPr>
            <w:tcW w:w="4876" w:type="dxa"/>
            <w:tcBorders>
              <w:top w:val="nil"/>
              <w:left w:val="nil"/>
              <w:bottom w:val="nil"/>
              <w:right w:val="nil"/>
            </w:tcBorders>
          </w:tcPr>
          <w:p w14:paraId="29BB1626" w14:textId="77777777" w:rsidR="004E5900" w:rsidRPr="00BF6C63" w:rsidRDefault="004E5900" w:rsidP="00EA6D70">
            <w:pPr>
              <w:pStyle w:val="Normal6a"/>
            </w:pPr>
            <w:r w:rsidRPr="00BF6C63">
              <w:rPr>
                <w:b/>
                <w:i/>
              </w:rPr>
              <w:t>supprimé</w:t>
            </w:r>
          </w:p>
        </w:tc>
      </w:tr>
    </w:tbl>
    <w:p w14:paraId="7BEBD00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098ECFF" w14:textId="77777777" w:rsidR="004E5900" w:rsidRPr="00BF6C63" w:rsidRDefault="004E5900" w:rsidP="004E5900">
      <w:r w:rsidRPr="00BF6C63">
        <w:rPr>
          <w:rStyle w:val="HideTWBExt"/>
        </w:rPr>
        <w:t>&lt;/Amend&gt;</w:t>
      </w:r>
    </w:p>
    <w:p w14:paraId="7009196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39</w:t>
      </w:r>
      <w:r w:rsidRPr="00BF6C63">
        <w:rPr>
          <w:rStyle w:val="HideTWBExt"/>
          <w:b w:val="0"/>
        </w:rPr>
        <w:t>&lt;/NumAm&gt;</w:t>
      </w:r>
    </w:p>
    <w:p w14:paraId="2820A238" w14:textId="77777777" w:rsidR="004E5900" w:rsidRPr="00BF6C63" w:rsidRDefault="004E5900" w:rsidP="004E5900">
      <w:pPr>
        <w:pStyle w:val="NormalBold"/>
      </w:pPr>
      <w:r w:rsidRPr="00BF6C63">
        <w:rPr>
          <w:rStyle w:val="HideTWBExt"/>
          <w:b w:val="0"/>
        </w:rPr>
        <w:t>&lt;RepeatBlock-By&gt;&lt;Members&gt;</w:t>
      </w:r>
      <w:r w:rsidRPr="00BF6C63">
        <w:t>Beata Szydło, Mariusz Kamiński</w:t>
      </w:r>
      <w:r w:rsidRPr="00BF6C63">
        <w:rPr>
          <w:rStyle w:val="HideTWBExt"/>
          <w:b w:val="0"/>
        </w:rPr>
        <w:t>&lt;/Members&gt;</w:t>
      </w:r>
    </w:p>
    <w:p w14:paraId="06FC0681" w14:textId="77777777" w:rsidR="004E5900" w:rsidRPr="00BF6C63" w:rsidRDefault="004E5900" w:rsidP="004E5900">
      <w:pPr>
        <w:pStyle w:val="NormalBold"/>
      </w:pPr>
      <w:r w:rsidRPr="00BF6C63">
        <w:rPr>
          <w:rStyle w:val="HideTWBExt"/>
          <w:b w:val="0"/>
        </w:rPr>
        <w:t>&lt;/RepeatBlock-By&gt;</w:t>
      </w:r>
    </w:p>
    <w:p w14:paraId="0D92334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CC59E95" w14:textId="77777777" w:rsidR="004E5900" w:rsidRPr="00BF6C63" w:rsidRDefault="004E5900" w:rsidP="004E5900">
      <w:pPr>
        <w:pStyle w:val="NormalBold"/>
      </w:pPr>
      <w:r w:rsidRPr="00BF6C63">
        <w:rPr>
          <w:rStyle w:val="HideTWBExt"/>
          <w:b w:val="0"/>
        </w:rPr>
        <w:t>&lt;Article&gt;</w:t>
      </w:r>
      <w:r w:rsidRPr="00BF6C63">
        <w:t>Visa 86</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AF86AFD" w14:textId="77777777" w:rsidTr="00EA6D70">
        <w:trPr>
          <w:trHeight w:hRule="exact" w:val="240"/>
          <w:jc w:val="center"/>
        </w:trPr>
        <w:tc>
          <w:tcPr>
            <w:tcW w:w="9752" w:type="dxa"/>
            <w:gridSpan w:val="2"/>
            <w:tcBorders>
              <w:top w:val="nil"/>
              <w:left w:val="nil"/>
              <w:bottom w:val="nil"/>
              <w:right w:val="nil"/>
            </w:tcBorders>
          </w:tcPr>
          <w:p w14:paraId="04617CAB" w14:textId="77777777" w:rsidR="004E5900" w:rsidRPr="00BF6C63" w:rsidRDefault="004E5900" w:rsidP="00EA6D70"/>
        </w:tc>
      </w:tr>
      <w:tr w:rsidR="004E5900" w:rsidRPr="00BF6C63" w14:paraId="24214069" w14:textId="77777777" w:rsidTr="00EA6D70">
        <w:trPr>
          <w:trHeight w:val="240"/>
          <w:jc w:val="center"/>
        </w:trPr>
        <w:tc>
          <w:tcPr>
            <w:tcW w:w="4876" w:type="dxa"/>
            <w:tcBorders>
              <w:top w:val="nil"/>
              <w:left w:val="nil"/>
              <w:bottom w:val="nil"/>
              <w:right w:val="nil"/>
            </w:tcBorders>
          </w:tcPr>
          <w:p w14:paraId="172D2E9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B617062" w14:textId="77777777" w:rsidR="004E5900" w:rsidRPr="00BF6C63" w:rsidRDefault="004E5900" w:rsidP="00EA6D70">
            <w:pPr>
              <w:pStyle w:val="AmColumnHeading"/>
            </w:pPr>
            <w:r w:rsidRPr="00BF6C63">
              <w:t>Amendement</w:t>
            </w:r>
          </w:p>
        </w:tc>
      </w:tr>
      <w:tr w:rsidR="004E5900" w:rsidRPr="00BF6C63" w14:paraId="568FC5AA" w14:textId="77777777" w:rsidTr="00EA6D70">
        <w:trPr>
          <w:jc w:val="center"/>
        </w:trPr>
        <w:tc>
          <w:tcPr>
            <w:tcW w:w="4876" w:type="dxa"/>
            <w:tcBorders>
              <w:top w:val="nil"/>
              <w:left w:val="nil"/>
              <w:bottom w:val="nil"/>
              <w:right w:val="nil"/>
            </w:tcBorders>
          </w:tcPr>
          <w:p w14:paraId="2AB0C9B2" w14:textId="77777777" w:rsidR="004E5900" w:rsidRPr="00BF6C63" w:rsidRDefault="004E5900" w:rsidP="00EA6D70">
            <w:pPr>
              <w:pStyle w:val="Normal6a"/>
            </w:pPr>
            <w:r w:rsidRPr="00BF6C63">
              <w:rPr>
                <w:b/>
                <w:i/>
              </w:rPr>
              <w:t>–</w:t>
            </w:r>
            <w:r w:rsidRPr="00BF6C63">
              <w:tab/>
            </w:r>
            <w:r w:rsidRPr="00BF6C63">
              <w:rPr>
                <w:b/>
                <w:i/>
              </w:rPr>
              <w:t>vu le manuel sur les influenceurs publié par Mediapooli en Finlande en 2020,</w:t>
            </w:r>
          </w:p>
        </w:tc>
        <w:tc>
          <w:tcPr>
            <w:tcW w:w="4876" w:type="dxa"/>
            <w:tcBorders>
              <w:top w:val="nil"/>
              <w:left w:val="nil"/>
              <w:bottom w:val="nil"/>
              <w:right w:val="nil"/>
            </w:tcBorders>
          </w:tcPr>
          <w:p w14:paraId="5B368B6D" w14:textId="77777777" w:rsidR="004E5900" w:rsidRPr="00BF6C63" w:rsidRDefault="004E5900" w:rsidP="00EA6D70">
            <w:pPr>
              <w:pStyle w:val="Normal6a"/>
            </w:pPr>
            <w:r w:rsidRPr="00BF6C63">
              <w:rPr>
                <w:b/>
                <w:i/>
              </w:rPr>
              <w:t>supprimé</w:t>
            </w:r>
          </w:p>
        </w:tc>
      </w:tr>
    </w:tbl>
    <w:p w14:paraId="649EE84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F416CEB" w14:textId="77777777" w:rsidR="004E5900" w:rsidRPr="00BF6C63" w:rsidRDefault="004E5900" w:rsidP="004E5900">
      <w:r w:rsidRPr="00BF6C63">
        <w:rPr>
          <w:rStyle w:val="HideTWBExt"/>
        </w:rPr>
        <w:t>&lt;/Amend&gt;</w:t>
      </w:r>
    </w:p>
    <w:p w14:paraId="3F26FD9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40</w:t>
      </w:r>
      <w:r w:rsidRPr="00BF6C63">
        <w:rPr>
          <w:rStyle w:val="HideTWBExt"/>
          <w:b w:val="0"/>
        </w:rPr>
        <w:t>&lt;/NumAm&gt;</w:t>
      </w:r>
    </w:p>
    <w:p w14:paraId="55DABF3A"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43E6F135"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0DC04FA1" w14:textId="77777777" w:rsidR="004E5900" w:rsidRPr="00BF6C63" w:rsidRDefault="004E5900" w:rsidP="004E5900">
      <w:pPr>
        <w:pStyle w:val="NormalBold"/>
      </w:pPr>
      <w:r w:rsidRPr="00BF6C63">
        <w:rPr>
          <w:rStyle w:val="HideTWBExt"/>
          <w:b w:val="0"/>
        </w:rPr>
        <w:t>&lt;/RepeatBlock-By&gt;</w:t>
      </w:r>
    </w:p>
    <w:p w14:paraId="25BB910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7B6B213" w14:textId="77777777" w:rsidR="004E5900" w:rsidRPr="00BF6C63" w:rsidRDefault="004E5900" w:rsidP="004E5900">
      <w:pPr>
        <w:pStyle w:val="NormalBold"/>
      </w:pPr>
      <w:r w:rsidRPr="00BF6C63">
        <w:rPr>
          <w:rStyle w:val="HideTWBExt"/>
          <w:b w:val="0"/>
        </w:rPr>
        <w:t>&lt;Article&gt;</w:t>
      </w:r>
      <w:r w:rsidRPr="00BF6C63">
        <w:t>Visa 86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FCED199" w14:textId="77777777" w:rsidTr="00EA6D70">
        <w:trPr>
          <w:trHeight w:hRule="exact" w:val="240"/>
          <w:jc w:val="center"/>
        </w:trPr>
        <w:tc>
          <w:tcPr>
            <w:tcW w:w="9752" w:type="dxa"/>
            <w:gridSpan w:val="2"/>
            <w:tcBorders>
              <w:top w:val="nil"/>
              <w:left w:val="nil"/>
              <w:bottom w:val="nil"/>
              <w:right w:val="nil"/>
            </w:tcBorders>
          </w:tcPr>
          <w:p w14:paraId="26DA4D28" w14:textId="77777777" w:rsidR="004E5900" w:rsidRPr="00BF6C63" w:rsidRDefault="004E5900" w:rsidP="00EA6D70"/>
        </w:tc>
      </w:tr>
      <w:tr w:rsidR="004E5900" w:rsidRPr="00BF6C63" w14:paraId="17FB7B11" w14:textId="77777777" w:rsidTr="00EA6D70">
        <w:trPr>
          <w:trHeight w:val="240"/>
          <w:jc w:val="center"/>
        </w:trPr>
        <w:tc>
          <w:tcPr>
            <w:tcW w:w="4876" w:type="dxa"/>
            <w:tcBorders>
              <w:top w:val="nil"/>
              <w:left w:val="nil"/>
              <w:bottom w:val="nil"/>
              <w:right w:val="nil"/>
            </w:tcBorders>
          </w:tcPr>
          <w:p w14:paraId="5C4B9AC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B7E5122" w14:textId="77777777" w:rsidR="004E5900" w:rsidRPr="00BF6C63" w:rsidRDefault="004E5900" w:rsidP="00EA6D70">
            <w:pPr>
              <w:pStyle w:val="AmColumnHeading"/>
            </w:pPr>
            <w:r w:rsidRPr="00BF6C63">
              <w:t>Amendement</w:t>
            </w:r>
          </w:p>
        </w:tc>
      </w:tr>
      <w:tr w:rsidR="004E5900" w:rsidRPr="00BF6C63" w14:paraId="3CBBEAFD" w14:textId="77777777" w:rsidTr="00EA6D70">
        <w:trPr>
          <w:jc w:val="center"/>
        </w:trPr>
        <w:tc>
          <w:tcPr>
            <w:tcW w:w="4876" w:type="dxa"/>
            <w:tcBorders>
              <w:top w:val="nil"/>
              <w:left w:val="nil"/>
              <w:bottom w:val="nil"/>
              <w:right w:val="nil"/>
            </w:tcBorders>
          </w:tcPr>
          <w:p w14:paraId="25ACFC5E" w14:textId="77777777" w:rsidR="004E5900" w:rsidRPr="00BF6C63" w:rsidRDefault="004E5900" w:rsidP="00EA6D70">
            <w:pPr>
              <w:pStyle w:val="Normal6a"/>
            </w:pPr>
          </w:p>
        </w:tc>
        <w:tc>
          <w:tcPr>
            <w:tcW w:w="4876" w:type="dxa"/>
            <w:tcBorders>
              <w:top w:val="nil"/>
              <w:left w:val="nil"/>
              <w:bottom w:val="nil"/>
              <w:right w:val="nil"/>
            </w:tcBorders>
          </w:tcPr>
          <w:p w14:paraId="785A56AC" w14:textId="77777777" w:rsidR="004E5900" w:rsidRPr="00BF6C63" w:rsidRDefault="004E5900" w:rsidP="00EA6D70">
            <w:pPr>
              <w:pStyle w:val="Normal6a"/>
            </w:pPr>
            <w:r w:rsidRPr="00BF6C63">
              <w:rPr>
                <w:b/>
                <w:i/>
              </w:rPr>
              <w:t>–</w:t>
            </w:r>
            <w:r w:rsidRPr="00BF6C63">
              <w:tab/>
            </w:r>
            <w:r w:rsidRPr="00BF6C63">
              <w:rPr>
                <w:b/>
                <w:i/>
              </w:rPr>
              <w:t>vu la stratégie de sécurité nationale des États-Unis, publiée en décembre 2025, </w:t>
            </w:r>
          </w:p>
        </w:tc>
      </w:tr>
    </w:tbl>
    <w:p w14:paraId="1032B1F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3E24A91" w14:textId="77777777" w:rsidR="004E5900" w:rsidRPr="00BF6C63" w:rsidRDefault="004E5900" w:rsidP="004E5900">
      <w:r w:rsidRPr="00BF6C63">
        <w:rPr>
          <w:rStyle w:val="HideTWBExt"/>
        </w:rPr>
        <w:t>&lt;/Amend&gt;</w:t>
      </w:r>
    </w:p>
    <w:p w14:paraId="5218928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41</w:t>
      </w:r>
      <w:r w:rsidRPr="00BF6C63">
        <w:rPr>
          <w:rStyle w:val="HideTWBExt"/>
          <w:b w:val="0"/>
        </w:rPr>
        <w:t>&lt;/NumAm&gt;</w:t>
      </w:r>
    </w:p>
    <w:p w14:paraId="13B9C678"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58FFAE60" w14:textId="77777777" w:rsidR="004E5900" w:rsidRPr="00BF6C63" w:rsidRDefault="004E5900" w:rsidP="004E5900">
      <w:pPr>
        <w:pStyle w:val="NormalBold"/>
      </w:pPr>
      <w:r w:rsidRPr="00BF6C63">
        <w:rPr>
          <w:rStyle w:val="HideTWBExt"/>
          <w:b w:val="0"/>
        </w:rPr>
        <w:t>&lt;/RepeatBlock-By&gt;</w:t>
      </w:r>
    </w:p>
    <w:p w14:paraId="63D18F5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974B6BF" w14:textId="77777777" w:rsidR="004E5900" w:rsidRPr="00BF6C63" w:rsidRDefault="004E5900" w:rsidP="004E5900">
      <w:pPr>
        <w:pStyle w:val="NormalBold"/>
      </w:pPr>
      <w:r w:rsidRPr="00BF6C63">
        <w:rPr>
          <w:rStyle w:val="HideTWBExt"/>
          <w:b w:val="0"/>
        </w:rPr>
        <w:t>&lt;Article&gt;</w:t>
      </w:r>
      <w:r w:rsidRPr="00BF6C63">
        <w:t>Visa 88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7981EB4" w14:textId="77777777" w:rsidTr="00EA6D70">
        <w:trPr>
          <w:trHeight w:hRule="exact" w:val="240"/>
          <w:jc w:val="center"/>
        </w:trPr>
        <w:tc>
          <w:tcPr>
            <w:tcW w:w="9752" w:type="dxa"/>
            <w:gridSpan w:val="2"/>
            <w:tcBorders>
              <w:top w:val="nil"/>
              <w:left w:val="nil"/>
              <w:bottom w:val="nil"/>
              <w:right w:val="nil"/>
            </w:tcBorders>
          </w:tcPr>
          <w:p w14:paraId="0D93BBCB" w14:textId="77777777" w:rsidR="004E5900" w:rsidRPr="00BF6C63" w:rsidRDefault="004E5900" w:rsidP="00EA6D70"/>
        </w:tc>
      </w:tr>
      <w:tr w:rsidR="004E5900" w:rsidRPr="00BF6C63" w14:paraId="31D7B711" w14:textId="77777777" w:rsidTr="00EA6D70">
        <w:trPr>
          <w:trHeight w:val="240"/>
          <w:jc w:val="center"/>
        </w:trPr>
        <w:tc>
          <w:tcPr>
            <w:tcW w:w="4876" w:type="dxa"/>
            <w:tcBorders>
              <w:top w:val="nil"/>
              <w:left w:val="nil"/>
              <w:bottom w:val="nil"/>
              <w:right w:val="nil"/>
            </w:tcBorders>
          </w:tcPr>
          <w:p w14:paraId="21DED5E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CC1CCB8" w14:textId="77777777" w:rsidR="004E5900" w:rsidRPr="00BF6C63" w:rsidRDefault="004E5900" w:rsidP="00EA6D70">
            <w:pPr>
              <w:pStyle w:val="AmColumnHeading"/>
            </w:pPr>
            <w:r w:rsidRPr="00BF6C63">
              <w:t>Amendement</w:t>
            </w:r>
          </w:p>
        </w:tc>
      </w:tr>
      <w:tr w:rsidR="004E5900" w:rsidRPr="00BF6C63" w14:paraId="647B604F" w14:textId="77777777" w:rsidTr="00EA6D70">
        <w:trPr>
          <w:jc w:val="center"/>
        </w:trPr>
        <w:tc>
          <w:tcPr>
            <w:tcW w:w="4876" w:type="dxa"/>
            <w:tcBorders>
              <w:top w:val="nil"/>
              <w:left w:val="nil"/>
              <w:bottom w:val="nil"/>
              <w:right w:val="nil"/>
            </w:tcBorders>
          </w:tcPr>
          <w:p w14:paraId="3B96C358" w14:textId="77777777" w:rsidR="004E5900" w:rsidRPr="00BF6C63" w:rsidRDefault="004E5900" w:rsidP="00EA6D70">
            <w:pPr>
              <w:pStyle w:val="Normal6a"/>
            </w:pPr>
          </w:p>
        </w:tc>
        <w:tc>
          <w:tcPr>
            <w:tcW w:w="4876" w:type="dxa"/>
            <w:tcBorders>
              <w:top w:val="nil"/>
              <w:left w:val="nil"/>
              <w:bottom w:val="nil"/>
              <w:right w:val="nil"/>
            </w:tcBorders>
          </w:tcPr>
          <w:p w14:paraId="21D0DB57" w14:textId="77777777" w:rsidR="004E5900" w:rsidRPr="00BF6C63" w:rsidRDefault="004E5900" w:rsidP="00EA6D70">
            <w:pPr>
              <w:pStyle w:val="Normal6a"/>
            </w:pPr>
            <w:r w:rsidRPr="00BF6C63">
              <w:rPr>
                <w:b/>
                <w:i/>
              </w:rPr>
              <w:t>–</w:t>
            </w:r>
            <w:r w:rsidRPr="00BF6C63">
              <w:tab/>
            </w:r>
            <w:r w:rsidRPr="00BF6C63">
              <w:rPr>
                <w:b/>
                <w:i/>
              </w:rPr>
              <w:t>vu la stratégie de sécurité nationale des États-Unis publiée en novembre 2025 et sa stratégie de défense nationale publiée en janvier 2026,</w:t>
            </w:r>
          </w:p>
        </w:tc>
      </w:tr>
    </w:tbl>
    <w:p w14:paraId="6C2AB06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CBD78D7" w14:textId="77777777" w:rsidR="004E5900" w:rsidRPr="00BF6C63" w:rsidRDefault="004E5900" w:rsidP="004E5900">
      <w:r w:rsidRPr="00BF6C63">
        <w:rPr>
          <w:rStyle w:val="HideTWBExt"/>
        </w:rPr>
        <w:t>&lt;/Amend&gt;</w:t>
      </w:r>
    </w:p>
    <w:p w14:paraId="1C2EDB8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42</w:t>
      </w:r>
      <w:r w:rsidRPr="00BF6C63">
        <w:rPr>
          <w:rStyle w:val="HideTWBExt"/>
          <w:b w:val="0"/>
        </w:rPr>
        <w:t>&lt;/NumAm&gt;</w:t>
      </w:r>
    </w:p>
    <w:p w14:paraId="4CA8D21D"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039176FC" w14:textId="77777777" w:rsidR="004E5900" w:rsidRPr="00BF6C63" w:rsidRDefault="004E5900" w:rsidP="004E5900">
      <w:pPr>
        <w:pStyle w:val="NormalBold"/>
      </w:pPr>
      <w:r w:rsidRPr="00BF6C63">
        <w:rPr>
          <w:rStyle w:val="HideTWBExt"/>
          <w:b w:val="0"/>
        </w:rPr>
        <w:t>&lt;/RepeatBlock-By&gt;</w:t>
      </w:r>
    </w:p>
    <w:p w14:paraId="7E8E49D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3B44C1F" w14:textId="77777777" w:rsidR="004E5900" w:rsidRPr="00BF6C63" w:rsidRDefault="004E5900" w:rsidP="004E5900">
      <w:pPr>
        <w:pStyle w:val="NormalBold"/>
      </w:pPr>
      <w:r w:rsidRPr="00BF6C63">
        <w:rPr>
          <w:rStyle w:val="HideTWBExt"/>
          <w:b w:val="0"/>
        </w:rPr>
        <w:t>&lt;Article&gt;</w:t>
      </w:r>
      <w:r w:rsidRPr="00BF6C63">
        <w:t>Visa 88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1EBC660" w14:textId="77777777" w:rsidTr="00EA6D70">
        <w:trPr>
          <w:trHeight w:hRule="exact" w:val="240"/>
          <w:jc w:val="center"/>
        </w:trPr>
        <w:tc>
          <w:tcPr>
            <w:tcW w:w="9752" w:type="dxa"/>
            <w:gridSpan w:val="2"/>
            <w:tcBorders>
              <w:top w:val="nil"/>
              <w:left w:val="nil"/>
              <w:bottom w:val="nil"/>
              <w:right w:val="nil"/>
            </w:tcBorders>
          </w:tcPr>
          <w:p w14:paraId="26D91AF4" w14:textId="77777777" w:rsidR="004E5900" w:rsidRPr="00BF6C63" w:rsidRDefault="004E5900" w:rsidP="00EA6D70"/>
        </w:tc>
      </w:tr>
      <w:tr w:rsidR="004E5900" w:rsidRPr="00BF6C63" w14:paraId="047C1623" w14:textId="77777777" w:rsidTr="00EA6D70">
        <w:trPr>
          <w:trHeight w:val="240"/>
          <w:jc w:val="center"/>
        </w:trPr>
        <w:tc>
          <w:tcPr>
            <w:tcW w:w="4876" w:type="dxa"/>
            <w:tcBorders>
              <w:top w:val="nil"/>
              <w:left w:val="nil"/>
              <w:bottom w:val="nil"/>
              <w:right w:val="nil"/>
            </w:tcBorders>
          </w:tcPr>
          <w:p w14:paraId="7D26328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D6C72C7" w14:textId="77777777" w:rsidR="004E5900" w:rsidRPr="00BF6C63" w:rsidRDefault="004E5900" w:rsidP="00EA6D70">
            <w:pPr>
              <w:pStyle w:val="AmColumnHeading"/>
            </w:pPr>
            <w:r w:rsidRPr="00BF6C63">
              <w:t>Amendement</w:t>
            </w:r>
          </w:p>
        </w:tc>
      </w:tr>
      <w:tr w:rsidR="004E5900" w:rsidRPr="00BF6C63" w14:paraId="33EA3A44" w14:textId="77777777" w:rsidTr="00EA6D70">
        <w:trPr>
          <w:jc w:val="center"/>
        </w:trPr>
        <w:tc>
          <w:tcPr>
            <w:tcW w:w="4876" w:type="dxa"/>
            <w:tcBorders>
              <w:top w:val="nil"/>
              <w:left w:val="nil"/>
              <w:bottom w:val="nil"/>
              <w:right w:val="nil"/>
            </w:tcBorders>
          </w:tcPr>
          <w:p w14:paraId="2769E806" w14:textId="77777777" w:rsidR="004E5900" w:rsidRPr="00BF6C63" w:rsidRDefault="004E5900" w:rsidP="00EA6D70">
            <w:pPr>
              <w:pStyle w:val="Normal6a"/>
            </w:pPr>
          </w:p>
        </w:tc>
        <w:tc>
          <w:tcPr>
            <w:tcW w:w="4876" w:type="dxa"/>
            <w:tcBorders>
              <w:top w:val="nil"/>
              <w:left w:val="nil"/>
              <w:bottom w:val="nil"/>
              <w:right w:val="nil"/>
            </w:tcBorders>
          </w:tcPr>
          <w:p w14:paraId="24F70792" w14:textId="77777777" w:rsidR="004E5900" w:rsidRPr="00BF6C63" w:rsidRDefault="004E5900" w:rsidP="00EA6D70">
            <w:pPr>
              <w:pStyle w:val="Normal6a"/>
            </w:pPr>
            <w:r w:rsidRPr="00BF6C63">
              <w:rPr>
                <w:b/>
                <w:i/>
              </w:rPr>
              <w:t>–</w:t>
            </w:r>
            <w:r w:rsidRPr="00BF6C63">
              <w:tab/>
            </w:r>
            <w:r w:rsidRPr="00BF6C63">
              <w:rPr>
                <w:b/>
                <w:i/>
              </w:rPr>
              <w:t>vu la stratégie de sécurité nationale des États-Unis de 2025,</w:t>
            </w:r>
          </w:p>
        </w:tc>
      </w:tr>
    </w:tbl>
    <w:p w14:paraId="3BCA0E7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1996A7B" w14:textId="77777777" w:rsidR="004E5900" w:rsidRPr="00BF6C63" w:rsidRDefault="004E5900" w:rsidP="004E5900">
      <w:r w:rsidRPr="00BF6C63">
        <w:rPr>
          <w:rStyle w:val="HideTWBExt"/>
        </w:rPr>
        <w:t>&lt;/Amend&gt;</w:t>
      </w:r>
    </w:p>
    <w:p w14:paraId="328BC21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43</w:t>
      </w:r>
      <w:r w:rsidRPr="00BF6C63">
        <w:rPr>
          <w:rStyle w:val="HideTWBExt"/>
          <w:b w:val="0"/>
        </w:rPr>
        <w:t>&lt;/NumAm&gt;</w:t>
      </w:r>
    </w:p>
    <w:p w14:paraId="36A1A5E7"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72665593" w14:textId="77777777" w:rsidR="004E5900" w:rsidRPr="00BF6C63" w:rsidRDefault="004E5900" w:rsidP="004E5900">
      <w:pPr>
        <w:pStyle w:val="NormalBold"/>
      </w:pPr>
      <w:r w:rsidRPr="00BF6C63">
        <w:rPr>
          <w:rStyle w:val="HideTWBExt"/>
          <w:b w:val="0"/>
        </w:rPr>
        <w:t>&lt;/RepeatBlock-By&gt;</w:t>
      </w:r>
    </w:p>
    <w:p w14:paraId="5AEDCD4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FE82355" w14:textId="77777777" w:rsidR="004E5900" w:rsidRPr="00BF6C63" w:rsidRDefault="004E5900" w:rsidP="004E5900">
      <w:pPr>
        <w:pStyle w:val="NormalBold"/>
      </w:pPr>
      <w:r w:rsidRPr="00BF6C63">
        <w:rPr>
          <w:rStyle w:val="HideTWBExt"/>
          <w:b w:val="0"/>
        </w:rPr>
        <w:t>&lt;Article&gt;</w:t>
      </w:r>
      <w:r w:rsidRPr="00BF6C63">
        <w:t>Visa 89</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F0B588D" w14:textId="77777777" w:rsidTr="00EA6D70">
        <w:trPr>
          <w:trHeight w:hRule="exact" w:val="240"/>
          <w:jc w:val="center"/>
        </w:trPr>
        <w:tc>
          <w:tcPr>
            <w:tcW w:w="9752" w:type="dxa"/>
            <w:gridSpan w:val="2"/>
            <w:tcBorders>
              <w:top w:val="nil"/>
              <w:left w:val="nil"/>
              <w:bottom w:val="nil"/>
              <w:right w:val="nil"/>
            </w:tcBorders>
          </w:tcPr>
          <w:p w14:paraId="37A06339" w14:textId="77777777" w:rsidR="004E5900" w:rsidRPr="00BF6C63" w:rsidRDefault="004E5900" w:rsidP="00EA6D70"/>
        </w:tc>
      </w:tr>
      <w:tr w:rsidR="004E5900" w:rsidRPr="00BF6C63" w14:paraId="5162DD39" w14:textId="77777777" w:rsidTr="00EA6D70">
        <w:trPr>
          <w:trHeight w:val="240"/>
          <w:jc w:val="center"/>
        </w:trPr>
        <w:tc>
          <w:tcPr>
            <w:tcW w:w="4876" w:type="dxa"/>
            <w:tcBorders>
              <w:top w:val="nil"/>
              <w:left w:val="nil"/>
              <w:bottom w:val="nil"/>
              <w:right w:val="nil"/>
            </w:tcBorders>
          </w:tcPr>
          <w:p w14:paraId="1150E0B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6C93E2B" w14:textId="77777777" w:rsidR="004E5900" w:rsidRPr="00BF6C63" w:rsidRDefault="004E5900" w:rsidP="00EA6D70">
            <w:pPr>
              <w:pStyle w:val="AmColumnHeading"/>
            </w:pPr>
            <w:r w:rsidRPr="00BF6C63">
              <w:t>Amendement</w:t>
            </w:r>
          </w:p>
        </w:tc>
      </w:tr>
      <w:tr w:rsidR="004E5900" w:rsidRPr="00BF6C63" w14:paraId="52CEB2BD" w14:textId="77777777" w:rsidTr="00EA6D70">
        <w:trPr>
          <w:jc w:val="center"/>
        </w:trPr>
        <w:tc>
          <w:tcPr>
            <w:tcW w:w="4876" w:type="dxa"/>
            <w:tcBorders>
              <w:top w:val="nil"/>
              <w:left w:val="nil"/>
              <w:bottom w:val="nil"/>
              <w:right w:val="nil"/>
            </w:tcBorders>
          </w:tcPr>
          <w:p w14:paraId="58CDB93C" w14:textId="77777777" w:rsidR="004E5900" w:rsidRPr="00BF6C63" w:rsidRDefault="004E5900" w:rsidP="00EA6D70">
            <w:pPr>
              <w:pStyle w:val="Normal6a"/>
            </w:pPr>
            <w:r w:rsidRPr="00BF6C63">
              <w:rPr>
                <w:b/>
                <w:i/>
              </w:rPr>
              <w:t>–</w:t>
            </w:r>
            <w:r w:rsidRPr="00BF6C63">
              <w:tab/>
            </w:r>
            <w:r w:rsidRPr="00BF6C63">
              <w:rPr>
                <w:b/>
                <w:i/>
              </w:rPr>
              <w:t>vu le rapport de Reporters sans frontières du 25 septembre 2025 intitulé «The Propaganda Monitor: The Russian Edition»,</w:t>
            </w:r>
          </w:p>
        </w:tc>
        <w:tc>
          <w:tcPr>
            <w:tcW w:w="4876" w:type="dxa"/>
            <w:tcBorders>
              <w:top w:val="nil"/>
              <w:left w:val="nil"/>
              <w:bottom w:val="nil"/>
              <w:right w:val="nil"/>
            </w:tcBorders>
          </w:tcPr>
          <w:p w14:paraId="6748115B" w14:textId="77777777" w:rsidR="004E5900" w:rsidRPr="00BF6C63" w:rsidRDefault="004E5900" w:rsidP="00EA6D70">
            <w:pPr>
              <w:pStyle w:val="Normal6a"/>
            </w:pPr>
            <w:r w:rsidRPr="00BF6C63">
              <w:rPr>
                <w:b/>
                <w:i/>
              </w:rPr>
              <w:t>supprimé</w:t>
            </w:r>
          </w:p>
        </w:tc>
      </w:tr>
    </w:tbl>
    <w:p w14:paraId="5EABDEF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2958F90" w14:textId="77777777" w:rsidR="004E5900" w:rsidRPr="00BF6C63" w:rsidRDefault="004E5900" w:rsidP="004E5900">
      <w:r w:rsidRPr="00BF6C63">
        <w:rPr>
          <w:rStyle w:val="HideTWBExt"/>
        </w:rPr>
        <w:t>&lt;/Amend&gt;</w:t>
      </w:r>
    </w:p>
    <w:p w14:paraId="0645F7D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44</w:t>
      </w:r>
      <w:r w:rsidRPr="00BF6C63">
        <w:rPr>
          <w:rStyle w:val="HideTWBExt"/>
          <w:b w:val="0"/>
        </w:rPr>
        <w:t>&lt;/NumAm&gt;</w:t>
      </w:r>
    </w:p>
    <w:p w14:paraId="45426161" w14:textId="77777777" w:rsidR="004E5900" w:rsidRPr="00BF6C63" w:rsidRDefault="004E5900" w:rsidP="004E5900">
      <w:pPr>
        <w:pStyle w:val="NormalBold"/>
      </w:pPr>
      <w:r w:rsidRPr="00BF6C63">
        <w:rPr>
          <w:rStyle w:val="HideTWBExt"/>
          <w:b w:val="0"/>
        </w:rPr>
        <w:t>&lt;RepeatBlock-By&gt;&lt;Members&gt;</w:t>
      </w:r>
      <w:r w:rsidRPr="00BF6C63">
        <w:t>Beata Szydło, Mariusz Kamiński</w:t>
      </w:r>
      <w:r w:rsidRPr="00BF6C63">
        <w:rPr>
          <w:rStyle w:val="HideTWBExt"/>
          <w:b w:val="0"/>
        </w:rPr>
        <w:t>&lt;/Members&gt;</w:t>
      </w:r>
    </w:p>
    <w:p w14:paraId="1E9E9165" w14:textId="77777777" w:rsidR="004E5900" w:rsidRPr="00BF6C63" w:rsidRDefault="004E5900" w:rsidP="004E5900">
      <w:pPr>
        <w:pStyle w:val="NormalBold"/>
      </w:pPr>
      <w:r w:rsidRPr="00BF6C63">
        <w:rPr>
          <w:rStyle w:val="HideTWBExt"/>
          <w:b w:val="0"/>
        </w:rPr>
        <w:t>&lt;/RepeatBlock-By&gt;</w:t>
      </w:r>
    </w:p>
    <w:p w14:paraId="443C8A4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191EE01" w14:textId="77777777" w:rsidR="004E5900" w:rsidRPr="00BF6C63" w:rsidRDefault="004E5900" w:rsidP="004E5900">
      <w:pPr>
        <w:pStyle w:val="NormalBold"/>
      </w:pPr>
      <w:r w:rsidRPr="00BF6C63">
        <w:rPr>
          <w:rStyle w:val="HideTWBExt"/>
          <w:b w:val="0"/>
        </w:rPr>
        <w:t>&lt;Article&gt;</w:t>
      </w:r>
      <w:r w:rsidRPr="00BF6C63">
        <w:t>Visa 90</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B9826B4" w14:textId="77777777" w:rsidTr="00EA6D70">
        <w:trPr>
          <w:trHeight w:hRule="exact" w:val="240"/>
          <w:jc w:val="center"/>
        </w:trPr>
        <w:tc>
          <w:tcPr>
            <w:tcW w:w="9752" w:type="dxa"/>
            <w:gridSpan w:val="2"/>
            <w:tcBorders>
              <w:top w:val="nil"/>
              <w:left w:val="nil"/>
              <w:bottom w:val="nil"/>
              <w:right w:val="nil"/>
            </w:tcBorders>
          </w:tcPr>
          <w:p w14:paraId="36649440" w14:textId="77777777" w:rsidR="004E5900" w:rsidRPr="00BF6C63" w:rsidRDefault="004E5900" w:rsidP="00EA6D70"/>
        </w:tc>
      </w:tr>
      <w:tr w:rsidR="004E5900" w:rsidRPr="00BF6C63" w14:paraId="1659161F" w14:textId="77777777" w:rsidTr="00EA6D70">
        <w:trPr>
          <w:trHeight w:val="240"/>
          <w:jc w:val="center"/>
        </w:trPr>
        <w:tc>
          <w:tcPr>
            <w:tcW w:w="4876" w:type="dxa"/>
            <w:tcBorders>
              <w:top w:val="nil"/>
              <w:left w:val="nil"/>
              <w:bottom w:val="nil"/>
              <w:right w:val="nil"/>
            </w:tcBorders>
          </w:tcPr>
          <w:p w14:paraId="27119DD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9E1CBEC" w14:textId="77777777" w:rsidR="004E5900" w:rsidRPr="00BF6C63" w:rsidRDefault="004E5900" w:rsidP="00EA6D70">
            <w:pPr>
              <w:pStyle w:val="AmColumnHeading"/>
            </w:pPr>
            <w:r w:rsidRPr="00BF6C63">
              <w:t>Amendement</w:t>
            </w:r>
          </w:p>
        </w:tc>
      </w:tr>
      <w:tr w:rsidR="004E5900" w:rsidRPr="00BF6C63" w14:paraId="5235C9FC" w14:textId="77777777" w:rsidTr="00EA6D70">
        <w:trPr>
          <w:jc w:val="center"/>
        </w:trPr>
        <w:tc>
          <w:tcPr>
            <w:tcW w:w="4876" w:type="dxa"/>
            <w:tcBorders>
              <w:top w:val="nil"/>
              <w:left w:val="nil"/>
              <w:bottom w:val="nil"/>
              <w:right w:val="nil"/>
            </w:tcBorders>
          </w:tcPr>
          <w:p w14:paraId="72B260A0" w14:textId="77777777" w:rsidR="004E5900" w:rsidRPr="00BF6C63" w:rsidRDefault="004E5900" w:rsidP="00EA6D70">
            <w:pPr>
              <w:pStyle w:val="Normal6a"/>
            </w:pPr>
            <w:r w:rsidRPr="00BF6C63">
              <w:rPr>
                <w:b/>
                <w:i/>
              </w:rPr>
              <w:t>–</w:t>
            </w:r>
            <w:r w:rsidRPr="00BF6C63">
              <w:tab/>
            </w:r>
            <w:r w:rsidRPr="00BF6C63">
              <w:rPr>
                <w:b/>
                <w:i/>
              </w:rPr>
              <w:t>vu l’article publié par le Centre pour le pluralisme et la liberté des médias à l’Institut universitaire européen le 1</w:t>
            </w:r>
            <w:r w:rsidRPr="00BF6C63">
              <w:rPr>
                <w:b/>
                <w:i/>
                <w:vertAlign w:val="superscript"/>
              </w:rPr>
              <w:t>er</w:t>
            </w:r>
            <w:r w:rsidRPr="00BF6C63">
              <w:rPr>
                <w:b/>
                <w:i/>
              </w:rPr>
              <w:t> novembre 2025 intitulé «Influencers as news creators: implications for media regulation»,</w:t>
            </w:r>
          </w:p>
        </w:tc>
        <w:tc>
          <w:tcPr>
            <w:tcW w:w="4876" w:type="dxa"/>
            <w:tcBorders>
              <w:top w:val="nil"/>
              <w:left w:val="nil"/>
              <w:bottom w:val="nil"/>
              <w:right w:val="nil"/>
            </w:tcBorders>
          </w:tcPr>
          <w:p w14:paraId="4031D143" w14:textId="77777777" w:rsidR="004E5900" w:rsidRPr="00BF6C63" w:rsidRDefault="004E5900" w:rsidP="00EA6D70">
            <w:pPr>
              <w:pStyle w:val="Normal6a"/>
            </w:pPr>
            <w:r w:rsidRPr="00BF6C63">
              <w:rPr>
                <w:b/>
                <w:i/>
              </w:rPr>
              <w:t>supprimé</w:t>
            </w:r>
          </w:p>
        </w:tc>
      </w:tr>
    </w:tbl>
    <w:p w14:paraId="7492AFC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A6F0A7D" w14:textId="77777777" w:rsidR="004E5900" w:rsidRPr="00BF6C63" w:rsidRDefault="004E5900" w:rsidP="004E5900">
      <w:r w:rsidRPr="00BF6C63">
        <w:rPr>
          <w:rStyle w:val="HideTWBExt"/>
        </w:rPr>
        <w:t>&lt;/Amend&gt;</w:t>
      </w:r>
    </w:p>
    <w:p w14:paraId="195CF6B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45</w:t>
      </w:r>
      <w:r w:rsidRPr="00BF6C63">
        <w:rPr>
          <w:rStyle w:val="HideTWBExt"/>
          <w:b w:val="0"/>
        </w:rPr>
        <w:t>&lt;/NumAm&gt;</w:t>
      </w:r>
    </w:p>
    <w:p w14:paraId="1E723ED3" w14:textId="77777777" w:rsidR="004E5900" w:rsidRPr="00BF6C63" w:rsidRDefault="004E5900" w:rsidP="004E5900">
      <w:pPr>
        <w:pStyle w:val="NormalBold"/>
      </w:pPr>
      <w:r w:rsidRPr="00BF6C63">
        <w:rPr>
          <w:rStyle w:val="HideTWBExt"/>
          <w:b w:val="0"/>
        </w:rPr>
        <w:t>&lt;RepeatBlock-By&gt;&lt;Members&gt;</w:t>
      </w:r>
      <w:r w:rsidRPr="00BF6C63">
        <w:t>Beata Szydło, Mariusz Kamiński</w:t>
      </w:r>
      <w:r w:rsidRPr="00BF6C63">
        <w:rPr>
          <w:rStyle w:val="HideTWBExt"/>
          <w:b w:val="0"/>
        </w:rPr>
        <w:t>&lt;/Members&gt;</w:t>
      </w:r>
    </w:p>
    <w:p w14:paraId="1FE0E4CB" w14:textId="77777777" w:rsidR="004E5900" w:rsidRPr="00BF6C63" w:rsidRDefault="004E5900" w:rsidP="004E5900">
      <w:pPr>
        <w:pStyle w:val="NormalBold"/>
      </w:pPr>
      <w:r w:rsidRPr="00BF6C63">
        <w:rPr>
          <w:rStyle w:val="HideTWBExt"/>
          <w:b w:val="0"/>
        </w:rPr>
        <w:t>&lt;/RepeatBlock-By&gt;</w:t>
      </w:r>
    </w:p>
    <w:p w14:paraId="11B605C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F09834F" w14:textId="77777777" w:rsidR="004E5900" w:rsidRPr="00BF6C63" w:rsidRDefault="004E5900" w:rsidP="004E5900">
      <w:pPr>
        <w:pStyle w:val="NormalBold"/>
      </w:pPr>
      <w:r w:rsidRPr="00BF6C63">
        <w:rPr>
          <w:rStyle w:val="HideTWBExt"/>
          <w:b w:val="0"/>
        </w:rPr>
        <w:t>&lt;Article&gt;</w:t>
      </w:r>
      <w:r w:rsidRPr="00BF6C63">
        <w:t>Visa 91</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AA83600" w14:textId="77777777" w:rsidTr="00EA6D70">
        <w:trPr>
          <w:trHeight w:hRule="exact" w:val="240"/>
          <w:jc w:val="center"/>
        </w:trPr>
        <w:tc>
          <w:tcPr>
            <w:tcW w:w="9752" w:type="dxa"/>
            <w:gridSpan w:val="2"/>
            <w:tcBorders>
              <w:top w:val="nil"/>
              <w:left w:val="nil"/>
              <w:bottom w:val="nil"/>
              <w:right w:val="nil"/>
            </w:tcBorders>
          </w:tcPr>
          <w:p w14:paraId="7AFF2E82" w14:textId="77777777" w:rsidR="004E5900" w:rsidRPr="00BF6C63" w:rsidRDefault="004E5900" w:rsidP="00EA6D70"/>
        </w:tc>
      </w:tr>
      <w:tr w:rsidR="004E5900" w:rsidRPr="00BF6C63" w14:paraId="40ED3F1E" w14:textId="77777777" w:rsidTr="00EA6D70">
        <w:trPr>
          <w:trHeight w:val="240"/>
          <w:jc w:val="center"/>
        </w:trPr>
        <w:tc>
          <w:tcPr>
            <w:tcW w:w="4876" w:type="dxa"/>
            <w:tcBorders>
              <w:top w:val="nil"/>
              <w:left w:val="nil"/>
              <w:bottom w:val="nil"/>
              <w:right w:val="nil"/>
            </w:tcBorders>
          </w:tcPr>
          <w:p w14:paraId="122C72B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E3ACD92" w14:textId="77777777" w:rsidR="004E5900" w:rsidRPr="00BF6C63" w:rsidRDefault="004E5900" w:rsidP="00EA6D70">
            <w:pPr>
              <w:pStyle w:val="AmColumnHeading"/>
            </w:pPr>
            <w:r w:rsidRPr="00BF6C63">
              <w:t>Amendement</w:t>
            </w:r>
          </w:p>
        </w:tc>
      </w:tr>
      <w:tr w:rsidR="004E5900" w:rsidRPr="00BF6C63" w14:paraId="28810569" w14:textId="77777777" w:rsidTr="00EA6D70">
        <w:trPr>
          <w:jc w:val="center"/>
        </w:trPr>
        <w:tc>
          <w:tcPr>
            <w:tcW w:w="4876" w:type="dxa"/>
            <w:tcBorders>
              <w:top w:val="nil"/>
              <w:left w:val="nil"/>
              <w:bottom w:val="nil"/>
              <w:right w:val="nil"/>
            </w:tcBorders>
          </w:tcPr>
          <w:p w14:paraId="689B3D02" w14:textId="77777777" w:rsidR="004E5900" w:rsidRPr="00BF6C63" w:rsidRDefault="004E5900" w:rsidP="00EA6D70">
            <w:pPr>
              <w:pStyle w:val="Normal6a"/>
            </w:pPr>
            <w:r w:rsidRPr="00BF6C63">
              <w:rPr>
                <w:b/>
                <w:i/>
              </w:rPr>
              <w:t>–</w:t>
            </w:r>
            <w:r w:rsidRPr="00BF6C63">
              <w:tab/>
            </w:r>
            <w:r w:rsidRPr="00BF6C63">
              <w:rPr>
                <w:b/>
                <w:i/>
              </w:rPr>
              <w:t>vu l’article publié par le consortium AlgoSoc le 28 octobre 2025 intitulé «1 in 10 Dutch citizens are likely to ask AI for election advice. This is why they shouldn’t»,</w:t>
            </w:r>
          </w:p>
        </w:tc>
        <w:tc>
          <w:tcPr>
            <w:tcW w:w="4876" w:type="dxa"/>
            <w:tcBorders>
              <w:top w:val="nil"/>
              <w:left w:val="nil"/>
              <w:bottom w:val="nil"/>
              <w:right w:val="nil"/>
            </w:tcBorders>
          </w:tcPr>
          <w:p w14:paraId="26807123" w14:textId="77777777" w:rsidR="004E5900" w:rsidRPr="00BF6C63" w:rsidRDefault="004E5900" w:rsidP="00EA6D70">
            <w:pPr>
              <w:pStyle w:val="Normal6a"/>
            </w:pPr>
            <w:r w:rsidRPr="00BF6C63">
              <w:rPr>
                <w:b/>
                <w:i/>
              </w:rPr>
              <w:t>supprimé</w:t>
            </w:r>
          </w:p>
        </w:tc>
      </w:tr>
    </w:tbl>
    <w:p w14:paraId="78B961B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AE76C45" w14:textId="77777777" w:rsidR="004E5900" w:rsidRPr="00BF6C63" w:rsidRDefault="004E5900" w:rsidP="004E5900">
      <w:r w:rsidRPr="00BF6C63">
        <w:rPr>
          <w:rStyle w:val="HideTWBExt"/>
        </w:rPr>
        <w:t>&lt;/Amend&gt;</w:t>
      </w:r>
    </w:p>
    <w:p w14:paraId="1D732EE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46</w:t>
      </w:r>
      <w:r w:rsidRPr="00BF6C63">
        <w:rPr>
          <w:rStyle w:val="HideTWBExt"/>
          <w:b w:val="0"/>
        </w:rPr>
        <w:t>&lt;/NumAm&gt;</w:t>
      </w:r>
    </w:p>
    <w:p w14:paraId="66DC47C9"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Jaroslav Bžoch, Marieke Ehlers, Virginie Joron, Fabrice Leggeri</w:t>
      </w:r>
      <w:r w:rsidRPr="002B7675">
        <w:rPr>
          <w:rStyle w:val="HideTWBExt"/>
          <w:b w:val="0"/>
          <w:lang w:val="sv-SE"/>
        </w:rPr>
        <w:t>&lt;/Members&gt;</w:t>
      </w:r>
    </w:p>
    <w:p w14:paraId="2BBAD65E" w14:textId="77777777" w:rsidR="004E5900" w:rsidRPr="002B7675" w:rsidRDefault="004E5900" w:rsidP="004E5900">
      <w:pPr>
        <w:pStyle w:val="NormalBold"/>
        <w:rPr>
          <w:lang w:val="sv-SE"/>
        </w:rPr>
      </w:pPr>
      <w:r w:rsidRPr="002B7675">
        <w:rPr>
          <w:rStyle w:val="HideTWBExt"/>
          <w:b w:val="0"/>
          <w:lang w:val="sv-SE"/>
        </w:rPr>
        <w:t>&lt;/RepeatBlock-By&gt;</w:t>
      </w:r>
    </w:p>
    <w:p w14:paraId="39BEA0A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125EB9A" w14:textId="77777777" w:rsidR="004E5900" w:rsidRPr="00BF6C63" w:rsidRDefault="004E5900" w:rsidP="004E5900">
      <w:pPr>
        <w:pStyle w:val="NormalBold"/>
      </w:pPr>
      <w:r w:rsidRPr="00BF6C63">
        <w:rPr>
          <w:rStyle w:val="HideTWBExt"/>
          <w:b w:val="0"/>
        </w:rPr>
        <w:t>&lt;Article&gt;</w:t>
      </w:r>
      <w:r w:rsidRPr="00BF6C63">
        <w:t>Visa 93</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74B8572" w14:textId="77777777" w:rsidTr="00EA6D70">
        <w:trPr>
          <w:trHeight w:hRule="exact" w:val="240"/>
          <w:jc w:val="center"/>
        </w:trPr>
        <w:tc>
          <w:tcPr>
            <w:tcW w:w="9752" w:type="dxa"/>
            <w:gridSpan w:val="2"/>
            <w:tcBorders>
              <w:top w:val="nil"/>
              <w:left w:val="nil"/>
              <w:bottom w:val="nil"/>
              <w:right w:val="nil"/>
            </w:tcBorders>
          </w:tcPr>
          <w:p w14:paraId="06CC50FC" w14:textId="77777777" w:rsidR="004E5900" w:rsidRPr="00BF6C63" w:rsidRDefault="004E5900" w:rsidP="00EA6D70"/>
        </w:tc>
      </w:tr>
      <w:tr w:rsidR="004E5900" w:rsidRPr="00BF6C63" w14:paraId="28D2FA76" w14:textId="77777777" w:rsidTr="00EA6D70">
        <w:trPr>
          <w:trHeight w:val="240"/>
          <w:jc w:val="center"/>
        </w:trPr>
        <w:tc>
          <w:tcPr>
            <w:tcW w:w="4876" w:type="dxa"/>
            <w:tcBorders>
              <w:top w:val="nil"/>
              <w:left w:val="nil"/>
              <w:bottom w:val="nil"/>
              <w:right w:val="nil"/>
            </w:tcBorders>
          </w:tcPr>
          <w:p w14:paraId="574B659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2844EE3" w14:textId="77777777" w:rsidR="004E5900" w:rsidRPr="00BF6C63" w:rsidRDefault="004E5900" w:rsidP="00EA6D70">
            <w:pPr>
              <w:pStyle w:val="AmColumnHeading"/>
            </w:pPr>
            <w:r w:rsidRPr="00BF6C63">
              <w:t>Amendement</w:t>
            </w:r>
          </w:p>
        </w:tc>
      </w:tr>
      <w:tr w:rsidR="004E5900" w:rsidRPr="00BF6C63" w14:paraId="78C4CCE2" w14:textId="77777777" w:rsidTr="00EA6D70">
        <w:trPr>
          <w:jc w:val="center"/>
        </w:trPr>
        <w:tc>
          <w:tcPr>
            <w:tcW w:w="4876" w:type="dxa"/>
            <w:tcBorders>
              <w:top w:val="nil"/>
              <w:left w:val="nil"/>
              <w:bottom w:val="nil"/>
              <w:right w:val="nil"/>
            </w:tcBorders>
          </w:tcPr>
          <w:p w14:paraId="40DF49DA" w14:textId="77777777" w:rsidR="004E5900" w:rsidRPr="002B7675" w:rsidRDefault="004E5900" w:rsidP="00EA6D70">
            <w:pPr>
              <w:pStyle w:val="Normal6a"/>
              <w:rPr>
                <w:lang w:val="en-GB"/>
              </w:rPr>
            </w:pPr>
            <w:r w:rsidRPr="002B7675">
              <w:rPr>
                <w:b/>
                <w:i/>
                <w:lang w:val="en-GB"/>
              </w:rPr>
              <w:t>–</w:t>
            </w:r>
            <w:r w:rsidRPr="002B7675">
              <w:rPr>
                <w:lang w:val="en-GB"/>
              </w:rPr>
              <w:tab/>
            </w:r>
            <w:r w:rsidRPr="002B7675">
              <w:rPr>
                <w:b/>
                <w:i/>
                <w:lang w:val="en-GB"/>
              </w:rPr>
              <w:t>vu le rapport spécial de NewsGuard du 6 mars 2025 intitulé «A Well-funded Moscow-based Global “News” Network has Infected Western Artificial Intelligence with Russian Propaganda»,</w:t>
            </w:r>
          </w:p>
        </w:tc>
        <w:tc>
          <w:tcPr>
            <w:tcW w:w="4876" w:type="dxa"/>
            <w:tcBorders>
              <w:top w:val="nil"/>
              <w:left w:val="nil"/>
              <w:bottom w:val="nil"/>
              <w:right w:val="nil"/>
            </w:tcBorders>
          </w:tcPr>
          <w:p w14:paraId="5120F787" w14:textId="77777777" w:rsidR="004E5900" w:rsidRPr="00BF6C63" w:rsidRDefault="004E5900" w:rsidP="00EA6D70">
            <w:pPr>
              <w:pStyle w:val="Normal6a"/>
            </w:pPr>
            <w:r w:rsidRPr="00BF6C63">
              <w:rPr>
                <w:b/>
                <w:i/>
              </w:rPr>
              <w:t>supprimé</w:t>
            </w:r>
          </w:p>
        </w:tc>
      </w:tr>
    </w:tbl>
    <w:p w14:paraId="30F4E7F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E7313D8" w14:textId="77777777" w:rsidR="004E5900" w:rsidRPr="00BF6C63" w:rsidRDefault="004E5900" w:rsidP="004E5900">
      <w:r w:rsidRPr="00BF6C63">
        <w:rPr>
          <w:rStyle w:val="HideTWBExt"/>
        </w:rPr>
        <w:t>&lt;/Amend&gt;</w:t>
      </w:r>
    </w:p>
    <w:p w14:paraId="26D5834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47</w:t>
      </w:r>
      <w:r w:rsidRPr="00BF6C63">
        <w:rPr>
          <w:rStyle w:val="HideTWBExt"/>
          <w:b w:val="0"/>
        </w:rPr>
        <w:t>&lt;/NumAm&gt;</w:t>
      </w:r>
    </w:p>
    <w:p w14:paraId="681920F7" w14:textId="77777777" w:rsidR="004E5900" w:rsidRPr="00BF6C63" w:rsidRDefault="004E5900" w:rsidP="004E5900">
      <w:pPr>
        <w:pStyle w:val="NormalBold"/>
      </w:pPr>
      <w:r w:rsidRPr="00BF6C63">
        <w:rPr>
          <w:rStyle w:val="HideTWBExt"/>
          <w:b w:val="0"/>
        </w:rPr>
        <w:t>&lt;RepeatBlock-By&gt;&lt;Members&gt;</w:t>
      </w:r>
      <w:r w:rsidRPr="00BF6C63">
        <w:t>Beata Szydło, Mariusz Kamiński</w:t>
      </w:r>
      <w:r w:rsidRPr="00BF6C63">
        <w:rPr>
          <w:rStyle w:val="HideTWBExt"/>
          <w:b w:val="0"/>
        </w:rPr>
        <w:t>&lt;/Members&gt;</w:t>
      </w:r>
    </w:p>
    <w:p w14:paraId="27128118" w14:textId="77777777" w:rsidR="004E5900" w:rsidRPr="00BF6C63" w:rsidRDefault="004E5900" w:rsidP="004E5900">
      <w:pPr>
        <w:pStyle w:val="NormalBold"/>
      </w:pPr>
      <w:r w:rsidRPr="00BF6C63">
        <w:rPr>
          <w:rStyle w:val="HideTWBExt"/>
          <w:b w:val="0"/>
        </w:rPr>
        <w:t>&lt;/RepeatBlock-By&gt;</w:t>
      </w:r>
    </w:p>
    <w:p w14:paraId="0BEF35A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2E95F5D" w14:textId="77777777" w:rsidR="004E5900" w:rsidRPr="00BF6C63" w:rsidRDefault="004E5900" w:rsidP="004E5900">
      <w:pPr>
        <w:pStyle w:val="NormalBold"/>
      </w:pPr>
      <w:r w:rsidRPr="00BF6C63">
        <w:rPr>
          <w:rStyle w:val="HideTWBExt"/>
          <w:b w:val="0"/>
        </w:rPr>
        <w:t>&lt;Article&gt;</w:t>
      </w:r>
      <w:r w:rsidRPr="00BF6C63">
        <w:t>Visa 94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9BA1B4F" w14:textId="77777777" w:rsidTr="00EA6D70">
        <w:trPr>
          <w:trHeight w:hRule="exact" w:val="240"/>
          <w:jc w:val="center"/>
        </w:trPr>
        <w:tc>
          <w:tcPr>
            <w:tcW w:w="9752" w:type="dxa"/>
            <w:gridSpan w:val="2"/>
            <w:tcBorders>
              <w:top w:val="nil"/>
              <w:left w:val="nil"/>
              <w:bottom w:val="nil"/>
              <w:right w:val="nil"/>
            </w:tcBorders>
          </w:tcPr>
          <w:p w14:paraId="7DFC78FA" w14:textId="77777777" w:rsidR="004E5900" w:rsidRPr="00BF6C63" w:rsidRDefault="004E5900" w:rsidP="00EA6D70"/>
        </w:tc>
      </w:tr>
      <w:tr w:rsidR="004E5900" w:rsidRPr="00BF6C63" w14:paraId="27A801DD" w14:textId="77777777" w:rsidTr="00EA6D70">
        <w:trPr>
          <w:trHeight w:val="240"/>
          <w:jc w:val="center"/>
        </w:trPr>
        <w:tc>
          <w:tcPr>
            <w:tcW w:w="4876" w:type="dxa"/>
            <w:tcBorders>
              <w:top w:val="nil"/>
              <w:left w:val="nil"/>
              <w:bottom w:val="nil"/>
              <w:right w:val="nil"/>
            </w:tcBorders>
          </w:tcPr>
          <w:p w14:paraId="53B695B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E9A7C87" w14:textId="77777777" w:rsidR="004E5900" w:rsidRPr="00BF6C63" w:rsidRDefault="004E5900" w:rsidP="00EA6D70">
            <w:pPr>
              <w:pStyle w:val="AmColumnHeading"/>
            </w:pPr>
            <w:r w:rsidRPr="00BF6C63">
              <w:t>Amendement</w:t>
            </w:r>
          </w:p>
        </w:tc>
      </w:tr>
      <w:tr w:rsidR="004E5900" w:rsidRPr="00BF6C63" w14:paraId="5302BC25" w14:textId="77777777" w:rsidTr="00EA6D70">
        <w:trPr>
          <w:jc w:val="center"/>
        </w:trPr>
        <w:tc>
          <w:tcPr>
            <w:tcW w:w="4876" w:type="dxa"/>
            <w:tcBorders>
              <w:top w:val="nil"/>
              <w:left w:val="nil"/>
              <w:bottom w:val="nil"/>
              <w:right w:val="nil"/>
            </w:tcBorders>
          </w:tcPr>
          <w:p w14:paraId="735C4550" w14:textId="77777777" w:rsidR="004E5900" w:rsidRPr="00BF6C63" w:rsidRDefault="004E5900" w:rsidP="00EA6D70">
            <w:pPr>
              <w:pStyle w:val="Normal6a"/>
            </w:pPr>
          </w:p>
        </w:tc>
        <w:tc>
          <w:tcPr>
            <w:tcW w:w="4876" w:type="dxa"/>
            <w:tcBorders>
              <w:top w:val="nil"/>
              <w:left w:val="nil"/>
              <w:bottom w:val="nil"/>
              <w:right w:val="nil"/>
            </w:tcBorders>
          </w:tcPr>
          <w:p w14:paraId="35DBF996" w14:textId="77777777" w:rsidR="004E5900" w:rsidRPr="00BF6C63" w:rsidRDefault="004E5900" w:rsidP="00EA6D70">
            <w:pPr>
              <w:pStyle w:val="Normal6a"/>
            </w:pPr>
            <w:r w:rsidRPr="00BF6C63">
              <w:rPr>
                <w:b/>
                <w:i/>
              </w:rPr>
              <w:t>–</w:t>
            </w:r>
            <w:r w:rsidRPr="00BF6C63">
              <w:tab/>
            </w:r>
            <w:r w:rsidRPr="00BF6C63">
              <w:rPr>
                <w:b/>
                <w:i/>
              </w:rPr>
              <w:t>vu les analyses et les recommandations du centre d’excellence de l’OTAN en matière de communication stratégique,</w:t>
            </w:r>
          </w:p>
        </w:tc>
      </w:tr>
    </w:tbl>
    <w:p w14:paraId="2AF8AA5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0AA94DC" w14:textId="77777777" w:rsidR="004E5900" w:rsidRPr="00BF6C63" w:rsidRDefault="004E5900" w:rsidP="004E5900">
      <w:r w:rsidRPr="00BF6C63">
        <w:rPr>
          <w:rStyle w:val="HideTWBExt"/>
        </w:rPr>
        <w:t>&lt;/Amend&gt;</w:t>
      </w:r>
    </w:p>
    <w:p w14:paraId="62A6D23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48</w:t>
      </w:r>
      <w:r w:rsidRPr="00BF6C63">
        <w:rPr>
          <w:rStyle w:val="HideTWBExt"/>
          <w:b w:val="0"/>
        </w:rPr>
        <w:t>&lt;/NumAm&gt;</w:t>
      </w:r>
    </w:p>
    <w:p w14:paraId="34DB0FD9"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52FBD471" w14:textId="77777777" w:rsidR="004E5900" w:rsidRPr="00BF6C63" w:rsidRDefault="004E5900" w:rsidP="004E5900">
      <w:pPr>
        <w:pStyle w:val="NormalBold"/>
      </w:pPr>
      <w:r w:rsidRPr="00BF6C63">
        <w:rPr>
          <w:rStyle w:val="HideTWBExt"/>
          <w:b w:val="0"/>
        </w:rPr>
        <w:t>&lt;/RepeatBlock-By&gt;</w:t>
      </w:r>
    </w:p>
    <w:p w14:paraId="2211E06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2D976E1" w14:textId="77777777" w:rsidR="004E5900" w:rsidRPr="00BF6C63" w:rsidRDefault="004E5900" w:rsidP="004E5900">
      <w:pPr>
        <w:pStyle w:val="NormalBold"/>
      </w:pPr>
      <w:r w:rsidRPr="00BF6C63">
        <w:rPr>
          <w:rStyle w:val="HideTWBExt"/>
          <w:b w:val="0"/>
        </w:rPr>
        <w:t>&lt;Article&gt;</w:t>
      </w:r>
      <w:r w:rsidRPr="00BF6C63">
        <w:t>Visa 95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205D0C6" w14:textId="77777777" w:rsidTr="00EA6D70">
        <w:trPr>
          <w:trHeight w:hRule="exact" w:val="240"/>
          <w:jc w:val="center"/>
        </w:trPr>
        <w:tc>
          <w:tcPr>
            <w:tcW w:w="9752" w:type="dxa"/>
            <w:gridSpan w:val="2"/>
            <w:tcBorders>
              <w:top w:val="nil"/>
              <w:left w:val="nil"/>
              <w:bottom w:val="nil"/>
              <w:right w:val="nil"/>
            </w:tcBorders>
          </w:tcPr>
          <w:p w14:paraId="0BB24B77" w14:textId="77777777" w:rsidR="004E5900" w:rsidRPr="00BF6C63" w:rsidRDefault="004E5900" w:rsidP="00EA6D70"/>
        </w:tc>
      </w:tr>
      <w:tr w:rsidR="004E5900" w:rsidRPr="00BF6C63" w14:paraId="199072AC" w14:textId="77777777" w:rsidTr="00EA6D70">
        <w:trPr>
          <w:trHeight w:val="240"/>
          <w:jc w:val="center"/>
        </w:trPr>
        <w:tc>
          <w:tcPr>
            <w:tcW w:w="4876" w:type="dxa"/>
            <w:tcBorders>
              <w:top w:val="nil"/>
              <w:left w:val="nil"/>
              <w:bottom w:val="nil"/>
              <w:right w:val="nil"/>
            </w:tcBorders>
          </w:tcPr>
          <w:p w14:paraId="44270CC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92207C2" w14:textId="77777777" w:rsidR="004E5900" w:rsidRPr="00BF6C63" w:rsidRDefault="004E5900" w:rsidP="00EA6D70">
            <w:pPr>
              <w:pStyle w:val="AmColumnHeading"/>
            </w:pPr>
            <w:r w:rsidRPr="00BF6C63">
              <w:t>Amendement</w:t>
            </w:r>
          </w:p>
        </w:tc>
      </w:tr>
      <w:tr w:rsidR="004E5900" w:rsidRPr="002B7675" w14:paraId="0A7E6B9D" w14:textId="77777777" w:rsidTr="00EA6D70">
        <w:trPr>
          <w:jc w:val="center"/>
        </w:trPr>
        <w:tc>
          <w:tcPr>
            <w:tcW w:w="4876" w:type="dxa"/>
            <w:tcBorders>
              <w:top w:val="nil"/>
              <w:left w:val="nil"/>
              <w:bottom w:val="nil"/>
              <w:right w:val="nil"/>
            </w:tcBorders>
          </w:tcPr>
          <w:p w14:paraId="558BF81D" w14:textId="77777777" w:rsidR="004E5900" w:rsidRPr="00BF6C63" w:rsidRDefault="004E5900" w:rsidP="00EA6D70">
            <w:pPr>
              <w:pStyle w:val="Normal6a"/>
            </w:pPr>
          </w:p>
        </w:tc>
        <w:tc>
          <w:tcPr>
            <w:tcW w:w="4876" w:type="dxa"/>
            <w:tcBorders>
              <w:top w:val="nil"/>
              <w:left w:val="nil"/>
              <w:bottom w:val="nil"/>
              <w:right w:val="nil"/>
            </w:tcBorders>
          </w:tcPr>
          <w:p w14:paraId="75BA633F" w14:textId="77777777" w:rsidR="004E5900" w:rsidRPr="002B7675" w:rsidRDefault="004E5900" w:rsidP="00EA6D70">
            <w:pPr>
              <w:pStyle w:val="Normal6a"/>
              <w:rPr>
                <w:lang w:val="en-GB"/>
              </w:rPr>
            </w:pPr>
            <w:r w:rsidRPr="002B7675">
              <w:rPr>
                <w:b/>
                <w:i/>
                <w:lang w:val="en-GB"/>
              </w:rPr>
              <w:t>–</w:t>
            </w:r>
            <w:r w:rsidRPr="002B7675">
              <w:rPr>
                <w:lang w:val="en-GB"/>
              </w:rPr>
              <w:tab/>
            </w:r>
            <w:r w:rsidRPr="002B7675">
              <w:rPr>
                <w:b/>
                <w:i/>
                <w:lang w:val="en-GB"/>
              </w:rPr>
              <w:t>vu le rapport de Norman Lewis intitulé «A Shield Against Democracy: The European Democracy Shield and the Future of Free Speech», MCC, 2025,</w:t>
            </w:r>
          </w:p>
        </w:tc>
      </w:tr>
    </w:tbl>
    <w:p w14:paraId="2EF3261A"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41097289" w14:textId="77777777" w:rsidR="004E5900" w:rsidRPr="002B7675" w:rsidRDefault="004E5900" w:rsidP="004E5900">
      <w:pPr>
        <w:rPr>
          <w:lang w:val="pl-PL"/>
        </w:rPr>
      </w:pPr>
      <w:r w:rsidRPr="002B7675">
        <w:rPr>
          <w:rStyle w:val="HideTWBExt"/>
          <w:lang w:val="pl-PL"/>
        </w:rPr>
        <w:t>&lt;/Amend&gt;</w:t>
      </w:r>
    </w:p>
    <w:p w14:paraId="135B23CB"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49</w:t>
      </w:r>
      <w:r w:rsidRPr="002B7675">
        <w:rPr>
          <w:rStyle w:val="HideTWBExt"/>
          <w:b w:val="0"/>
          <w:lang w:val="pl-PL"/>
        </w:rPr>
        <w:t>&lt;/NumAm&gt;</w:t>
      </w:r>
    </w:p>
    <w:p w14:paraId="2A78E522"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7AFB20A4" w14:textId="77777777" w:rsidR="004E5900" w:rsidRPr="002B7675" w:rsidRDefault="004E5900" w:rsidP="004E5900">
      <w:pPr>
        <w:pStyle w:val="NormalBold"/>
        <w:rPr>
          <w:lang w:val="pl-PL"/>
        </w:rPr>
      </w:pPr>
      <w:r w:rsidRPr="002B7675">
        <w:rPr>
          <w:rStyle w:val="HideTWBExt"/>
          <w:b w:val="0"/>
          <w:lang w:val="pl-PL"/>
        </w:rPr>
        <w:t>&lt;/RepeatBlock-By&gt;</w:t>
      </w:r>
    </w:p>
    <w:p w14:paraId="0F2024D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F334B10" w14:textId="77777777" w:rsidR="004E5900" w:rsidRPr="00BF6C63" w:rsidRDefault="004E5900" w:rsidP="004E5900">
      <w:pPr>
        <w:pStyle w:val="NormalBold"/>
      </w:pPr>
      <w:r w:rsidRPr="00BF6C63">
        <w:rPr>
          <w:rStyle w:val="HideTWBExt"/>
          <w:b w:val="0"/>
        </w:rPr>
        <w:t>&lt;Article&gt;</w:t>
      </w:r>
      <w:r w:rsidRPr="00BF6C63">
        <w:t>Visa 95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7C82628" w14:textId="77777777" w:rsidTr="00EA6D70">
        <w:trPr>
          <w:trHeight w:hRule="exact" w:val="240"/>
          <w:jc w:val="center"/>
        </w:trPr>
        <w:tc>
          <w:tcPr>
            <w:tcW w:w="9752" w:type="dxa"/>
            <w:gridSpan w:val="2"/>
            <w:tcBorders>
              <w:top w:val="nil"/>
              <w:left w:val="nil"/>
              <w:bottom w:val="nil"/>
              <w:right w:val="nil"/>
            </w:tcBorders>
          </w:tcPr>
          <w:p w14:paraId="4DD38CAA" w14:textId="77777777" w:rsidR="004E5900" w:rsidRPr="00BF6C63" w:rsidRDefault="004E5900" w:rsidP="00EA6D70"/>
        </w:tc>
      </w:tr>
      <w:tr w:rsidR="004E5900" w:rsidRPr="00BF6C63" w14:paraId="69D1380A" w14:textId="77777777" w:rsidTr="00EA6D70">
        <w:trPr>
          <w:trHeight w:val="240"/>
          <w:jc w:val="center"/>
        </w:trPr>
        <w:tc>
          <w:tcPr>
            <w:tcW w:w="4876" w:type="dxa"/>
            <w:tcBorders>
              <w:top w:val="nil"/>
              <w:left w:val="nil"/>
              <w:bottom w:val="nil"/>
              <w:right w:val="nil"/>
            </w:tcBorders>
          </w:tcPr>
          <w:p w14:paraId="646CA28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6A4C2C8" w14:textId="77777777" w:rsidR="004E5900" w:rsidRPr="00BF6C63" w:rsidRDefault="004E5900" w:rsidP="00EA6D70">
            <w:pPr>
              <w:pStyle w:val="AmColumnHeading"/>
            </w:pPr>
            <w:r w:rsidRPr="00BF6C63">
              <w:t>Amendement</w:t>
            </w:r>
          </w:p>
        </w:tc>
      </w:tr>
      <w:tr w:rsidR="004E5900" w:rsidRPr="00BF6C63" w14:paraId="67526AB9" w14:textId="77777777" w:rsidTr="00EA6D70">
        <w:trPr>
          <w:jc w:val="center"/>
        </w:trPr>
        <w:tc>
          <w:tcPr>
            <w:tcW w:w="4876" w:type="dxa"/>
            <w:tcBorders>
              <w:top w:val="nil"/>
              <w:left w:val="nil"/>
              <w:bottom w:val="nil"/>
              <w:right w:val="nil"/>
            </w:tcBorders>
          </w:tcPr>
          <w:p w14:paraId="1A5FB91E" w14:textId="77777777" w:rsidR="004E5900" w:rsidRPr="00BF6C63" w:rsidRDefault="004E5900" w:rsidP="00EA6D70">
            <w:pPr>
              <w:pStyle w:val="Normal6a"/>
            </w:pPr>
          </w:p>
        </w:tc>
        <w:tc>
          <w:tcPr>
            <w:tcW w:w="4876" w:type="dxa"/>
            <w:tcBorders>
              <w:top w:val="nil"/>
              <w:left w:val="nil"/>
              <w:bottom w:val="nil"/>
              <w:right w:val="nil"/>
            </w:tcBorders>
          </w:tcPr>
          <w:p w14:paraId="654D7370" w14:textId="77777777" w:rsidR="004E5900" w:rsidRPr="00BF6C63" w:rsidRDefault="004E5900" w:rsidP="00EA6D70">
            <w:pPr>
              <w:pStyle w:val="Normal6a"/>
            </w:pPr>
            <w:r w:rsidRPr="00BF6C63">
              <w:rPr>
                <w:b/>
                <w:i/>
              </w:rPr>
              <w:t>–</w:t>
            </w:r>
            <w:r w:rsidRPr="00BF6C63">
              <w:tab/>
            </w:r>
            <w:r w:rsidRPr="00BF6C63">
              <w:rPr>
                <w:b/>
                <w:i/>
              </w:rPr>
              <w:t>vu les analyses et les recommandations d’EUvsDisinfo du Service européen pour l’action extérieure,</w:t>
            </w:r>
          </w:p>
        </w:tc>
      </w:tr>
    </w:tbl>
    <w:p w14:paraId="5FD52FA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091B120" w14:textId="77777777" w:rsidR="004E5900" w:rsidRPr="00BF6C63" w:rsidRDefault="004E5900" w:rsidP="004E5900">
      <w:r w:rsidRPr="00BF6C63">
        <w:rPr>
          <w:rStyle w:val="HideTWBExt"/>
        </w:rPr>
        <w:t>&lt;/Amend&gt;</w:t>
      </w:r>
    </w:p>
    <w:p w14:paraId="660EF4D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50</w:t>
      </w:r>
      <w:r w:rsidRPr="00BF6C63">
        <w:rPr>
          <w:rStyle w:val="HideTWBExt"/>
          <w:b w:val="0"/>
        </w:rPr>
        <w:t>&lt;/NumAm&gt;</w:t>
      </w:r>
    </w:p>
    <w:p w14:paraId="66D3B8A4"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635F51EE" w14:textId="77777777" w:rsidR="004E5900" w:rsidRPr="00BF6C63" w:rsidRDefault="004E5900" w:rsidP="004E5900">
      <w:pPr>
        <w:pStyle w:val="NormalBold"/>
      </w:pPr>
      <w:r w:rsidRPr="00BF6C63">
        <w:rPr>
          <w:rStyle w:val="HideTWBExt"/>
          <w:b w:val="0"/>
        </w:rPr>
        <w:t>&lt;/RepeatBlock-By&gt;</w:t>
      </w:r>
    </w:p>
    <w:p w14:paraId="5AD6F5F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3A620A1" w14:textId="77777777" w:rsidR="004E5900" w:rsidRPr="00BF6C63" w:rsidRDefault="004E5900" w:rsidP="004E5900">
      <w:pPr>
        <w:pStyle w:val="NormalBold"/>
      </w:pPr>
      <w:r w:rsidRPr="00BF6C63">
        <w:rPr>
          <w:rStyle w:val="HideTWBExt"/>
          <w:b w:val="0"/>
        </w:rPr>
        <w:t>&lt;Article&gt;</w:t>
      </w:r>
      <w:r w:rsidRPr="00BF6C63">
        <w:t>Visa 95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3D686AD" w14:textId="77777777" w:rsidTr="00EA6D70">
        <w:trPr>
          <w:trHeight w:hRule="exact" w:val="240"/>
          <w:jc w:val="center"/>
        </w:trPr>
        <w:tc>
          <w:tcPr>
            <w:tcW w:w="9752" w:type="dxa"/>
            <w:gridSpan w:val="2"/>
            <w:tcBorders>
              <w:top w:val="nil"/>
              <w:left w:val="nil"/>
              <w:bottom w:val="nil"/>
              <w:right w:val="nil"/>
            </w:tcBorders>
          </w:tcPr>
          <w:p w14:paraId="173E808E" w14:textId="77777777" w:rsidR="004E5900" w:rsidRPr="00BF6C63" w:rsidRDefault="004E5900" w:rsidP="00EA6D70"/>
        </w:tc>
      </w:tr>
      <w:tr w:rsidR="004E5900" w:rsidRPr="00BF6C63" w14:paraId="36E6B258" w14:textId="77777777" w:rsidTr="00EA6D70">
        <w:trPr>
          <w:trHeight w:val="240"/>
          <w:jc w:val="center"/>
        </w:trPr>
        <w:tc>
          <w:tcPr>
            <w:tcW w:w="4876" w:type="dxa"/>
            <w:tcBorders>
              <w:top w:val="nil"/>
              <w:left w:val="nil"/>
              <w:bottom w:val="nil"/>
              <w:right w:val="nil"/>
            </w:tcBorders>
          </w:tcPr>
          <w:p w14:paraId="67F9727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7A8197D" w14:textId="77777777" w:rsidR="004E5900" w:rsidRPr="00BF6C63" w:rsidRDefault="004E5900" w:rsidP="00EA6D70">
            <w:pPr>
              <w:pStyle w:val="AmColumnHeading"/>
            </w:pPr>
            <w:r w:rsidRPr="00BF6C63">
              <w:t>Amendement</w:t>
            </w:r>
          </w:p>
        </w:tc>
      </w:tr>
      <w:tr w:rsidR="004E5900" w:rsidRPr="00BF6C63" w14:paraId="54A264BF" w14:textId="77777777" w:rsidTr="00EA6D70">
        <w:trPr>
          <w:jc w:val="center"/>
        </w:trPr>
        <w:tc>
          <w:tcPr>
            <w:tcW w:w="4876" w:type="dxa"/>
            <w:tcBorders>
              <w:top w:val="nil"/>
              <w:left w:val="nil"/>
              <w:bottom w:val="nil"/>
              <w:right w:val="nil"/>
            </w:tcBorders>
          </w:tcPr>
          <w:p w14:paraId="4B549CF4" w14:textId="77777777" w:rsidR="004E5900" w:rsidRPr="00BF6C63" w:rsidRDefault="004E5900" w:rsidP="00EA6D70">
            <w:pPr>
              <w:pStyle w:val="Normal6a"/>
            </w:pPr>
          </w:p>
        </w:tc>
        <w:tc>
          <w:tcPr>
            <w:tcW w:w="4876" w:type="dxa"/>
            <w:tcBorders>
              <w:top w:val="nil"/>
              <w:left w:val="nil"/>
              <w:bottom w:val="nil"/>
              <w:right w:val="nil"/>
            </w:tcBorders>
          </w:tcPr>
          <w:p w14:paraId="08162552" w14:textId="77777777" w:rsidR="004E5900" w:rsidRPr="00BF6C63" w:rsidRDefault="004E5900" w:rsidP="00EA6D70">
            <w:pPr>
              <w:pStyle w:val="Normal6a"/>
            </w:pPr>
            <w:r w:rsidRPr="00BF6C63">
              <w:rPr>
                <w:b/>
                <w:i/>
              </w:rPr>
              <w:t>–</w:t>
            </w:r>
            <w:r w:rsidRPr="00BF6C63">
              <w:tab/>
            </w:r>
            <w:r w:rsidRPr="00BF6C63">
              <w:rPr>
                <w:b/>
                <w:i/>
              </w:rPr>
              <w:t>vu le rapport majoritaire du personnel de la commission judiciaire de la Chambre des représentants des États-Unis de 2025 intitulé «The Digital Services Act and the Transatlantic Threat to Free Speech»,</w:t>
            </w:r>
          </w:p>
        </w:tc>
      </w:tr>
    </w:tbl>
    <w:p w14:paraId="74FFE8CC"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1892CC27" w14:textId="77777777" w:rsidR="004E5900" w:rsidRPr="002B7675" w:rsidRDefault="004E5900" w:rsidP="004E5900">
      <w:pPr>
        <w:rPr>
          <w:lang w:val="pl-PL"/>
        </w:rPr>
      </w:pPr>
      <w:r w:rsidRPr="002B7675">
        <w:rPr>
          <w:rStyle w:val="HideTWBExt"/>
          <w:lang w:val="pl-PL"/>
        </w:rPr>
        <w:t>&lt;/Amend&gt;</w:t>
      </w:r>
    </w:p>
    <w:p w14:paraId="2E7859EA"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51</w:t>
      </w:r>
      <w:r w:rsidRPr="002B7675">
        <w:rPr>
          <w:rStyle w:val="HideTWBExt"/>
          <w:b w:val="0"/>
          <w:lang w:val="pl-PL"/>
        </w:rPr>
        <w:t>&lt;/NumAm&gt;</w:t>
      </w:r>
    </w:p>
    <w:p w14:paraId="5A1E4371"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560E334C" w14:textId="77777777" w:rsidR="004E5900" w:rsidRPr="002B7675" w:rsidRDefault="004E5900" w:rsidP="004E5900">
      <w:pPr>
        <w:pStyle w:val="NormalBold"/>
        <w:rPr>
          <w:lang w:val="pl-PL"/>
        </w:rPr>
      </w:pPr>
      <w:r w:rsidRPr="002B7675">
        <w:rPr>
          <w:rStyle w:val="HideTWBExt"/>
          <w:b w:val="0"/>
          <w:lang w:val="pl-PL"/>
        </w:rPr>
        <w:t>&lt;/RepeatBlock-By&gt;</w:t>
      </w:r>
    </w:p>
    <w:p w14:paraId="79D2BE0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4D00C93" w14:textId="77777777" w:rsidR="004E5900" w:rsidRPr="00BF6C63" w:rsidRDefault="004E5900" w:rsidP="004E5900">
      <w:pPr>
        <w:pStyle w:val="NormalBold"/>
      </w:pPr>
      <w:r w:rsidRPr="00BF6C63">
        <w:rPr>
          <w:rStyle w:val="HideTWBExt"/>
          <w:b w:val="0"/>
        </w:rPr>
        <w:t>&lt;Article&gt;</w:t>
      </w:r>
      <w:r w:rsidRPr="00BF6C63">
        <w:t>Visa 95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3EAF869" w14:textId="77777777" w:rsidTr="00EA6D70">
        <w:trPr>
          <w:trHeight w:hRule="exact" w:val="240"/>
          <w:jc w:val="center"/>
        </w:trPr>
        <w:tc>
          <w:tcPr>
            <w:tcW w:w="9752" w:type="dxa"/>
            <w:gridSpan w:val="2"/>
            <w:tcBorders>
              <w:top w:val="nil"/>
              <w:left w:val="nil"/>
              <w:bottom w:val="nil"/>
              <w:right w:val="nil"/>
            </w:tcBorders>
          </w:tcPr>
          <w:p w14:paraId="5C7F1F91" w14:textId="77777777" w:rsidR="004E5900" w:rsidRPr="00BF6C63" w:rsidRDefault="004E5900" w:rsidP="00EA6D70"/>
        </w:tc>
      </w:tr>
      <w:tr w:rsidR="004E5900" w:rsidRPr="00BF6C63" w14:paraId="2BCC1A32" w14:textId="77777777" w:rsidTr="00EA6D70">
        <w:trPr>
          <w:trHeight w:val="240"/>
          <w:jc w:val="center"/>
        </w:trPr>
        <w:tc>
          <w:tcPr>
            <w:tcW w:w="4876" w:type="dxa"/>
            <w:tcBorders>
              <w:top w:val="nil"/>
              <w:left w:val="nil"/>
              <w:bottom w:val="nil"/>
              <w:right w:val="nil"/>
            </w:tcBorders>
          </w:tcPr>
          <w:p w14:paraId="38489BD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48FCD84" w14:textId="77777777" w:rsidR="004E5900" w:rsidRPr="00BF6C63" w:rsidRDefault="004E5900" w:rsidP="00EA6D70">
            <w:pPr>
              <w:pStyle w:val="AmColumnHeading"/>
            </w:pPr>
            <w:r w:rsidRPr="00BF6C63">
              <w:t>Amendement</w:t>
            </w:r>
          </w:p>
        </w:tc>
      </w:tr>
      <w:tr w:rsidR="004E5900" w:rsidRPr="00BF6C63" w14:paraId="2506D7F2" w14:textId="77777777" w:rsidTr="00EA6D70">
        <w:trPr>
          <w:jc w:val="center"/>
        </w:trPr>
        <w:tc>
          <w:tcPr>
            <w:tcW w:w="4876" w:type="dxa"/>
            <w:tcBorders>
              <w:top w:val="nil"/>
              <w:left w:val="nil"/>
              <w:bottom w:val="nil"/>
              <w:right w:val="nil"/>
            </w:tcBorders>
          </w:tcPr>
          <w:p w14:paraId="5015B074" w14:textId="77777777" w:rsidR="004E5900" w:rsidRPr="00BF6C63" w:rsidRDefault="004E5900" w:rsidP="00EA6D70">
            <w:pPr>
              <w:pStyle w:val="Normal6a"/>
            </w:pPr>
          </w:p>
        </w:tc>
        <w:tc>
          <w:tcPr>
            <w:tcW w:w="4876" w:type="dxa"/>
            <w:tcBorders>
              <w:top w:val="nil"/>
              <w:left w:val="nil"/>
              <w:bottom w:val="nil"/>
              <w:right w:val="nil"/>
            </w:tcBorders>
          </w:tcPr>
          <w:p w14:paraId="6B1F2622" w14:textId="77777777" w:rsidR="004E5900" w:rsidRPr="00BF6C63" w:rsidRDefault="004E5900" w:rsidP="00EA6D70">
            <w:pPr>
              <w:pStyle w:val="Normal6a"/>
            </w:pPr>
            <w:r w:rsidRPr="00BF6C63">
              <w:rPr>
                <w:b/>
                <w:i/>
              </w:rPr>
              <w:t>–</w:t>
            </w:r>
            <w:r w:rsidRPr="00BF6C63">
              <w:tab/>
            </w:r>
            <w:r w:rsidRPr="00BF6C63">
              <w:rPr>
                <w:b/>
                <w:i/>
              </w:rPr>
              <w:t>vu le rapport de la Fondation pour la sécurité nationale (Fundacja Bezpieczeństwa Narodowego) sur les élections en Pologne,</w:t>
            </w:r>
          </w:p>
        </w:tc>
      </w:tr>
    </w:tbl>
    <w:p w14:paraId="1297207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AC5BFB0" w14:textId="77777777" w:rsidR="004E5900" w:rsidRPr="00BF6C63" w:rsidRDefault="004E5900" w:rsidP="004E5900">
      <w:r w:rsidRPr="00BF6C63">
        <w:rPr>
          <w:rStyle w:val="HideTWBExt"/>
        </w:rPr>
        <w:t>&lt;/Amend&gt;</w:t>
      </w:r>
    </w:p>
    <w:p w14:paraId="779BE0C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52</w:t>
      </w:r>
      <w:r w:rsidRPr="00BF6C63">
        <w:rPr>
          <w:rStyle w:val="HideTWBExt"/>
          <w:b w:val="0"/>
        </w:rPr>
        <w:t>&lt;/NumAm&gt;</w:t>
      </w:r>
    </w:p>
    <w:p w14:paraId="320A7155"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55AA9149" w14:textId="77777777" w:rsidR="004E5900" w:rsidRPr="00BF6C63" w:rsidRDefault="004E5900" w:rsidP="004E5900">
      <w:pPr>
        <w:pStyle w:val="NormalBold"/>
      </w:pPr>
      <w:r w:rsidRPr="00BF6C63">
        <w:rPr>
          <w:rStyle w:val="HideTWBExt"/>
          <w:b w:val="0"/>
        </w:rPr>
        <w:t>&lt;/RepeatBlock-By&gt;</w:t>
      </w:r>
    </w:p>
    <w:p w14:paraId="0B947B5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A4C2F3D" w14:textId="77777777" w:rsidR="004E5900" w:rsidRPr="00BF6C63" w:rsidRDefault="004E5900" w:rsidP="004E5900">
      <w:pPr>
        <w:pStyle w:val="NormalBold"/>
      </w:pPr>
      <w:r w:rsidRPr="00BF6C63">
        <w:rPr>
          <w:rStyle w:val="HideTWBExt"/>
          <w:b w:val="0"/>
        </w:rPr>
        <w:t>&lt;Article&gt;</w:t>
      </w:r>
      <w:r w:rsidRPr="00BF6C63">
        <w:t>Visa 95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CF40B24" w14:textId="77777777" w:rsidTr="00EA6D70">
        <w:trPr>
          <w:trHeight w:hRule="exact" w:val="240"/>
          <w:jc w:val="center"/>
        </w:trPr>
        <w:tc>
          <w:tcPr>
            <w:tcW w:w="9752" w:type="dxa"/>
            <w:gridSpan w:val="2"/>
            <w:tcBorders>
              <w:top w:val="nil"/>
              <w:left w:val="nil"/>
              <w:bottom w:val="nil"/>
              <w:right w:val="nil"/>
            </w:tcBorders>
          </w:tcPr>
          <w:p w14:paraId="37BD1C50" w14:textId="77777777" w:rsidR="004E5900" w:rsidRPr="00BF6C63" w:rsidRDefault="004E5900" w:rsidP="00EA6D70"/>
        </w:tc>
      </w:tr>
      <w:tr w:rsidR="004E5900" w:rsidRPr="00BF6C63" w14:paraId="3C65386B" w14:textId="77777777" w:rsidTr="00EA6D70">
        <w:trPr>
          <w:trHeight w:val="240"/>
          <w:jc w:val="center"/>
        </w:trPr>
        <w:tc>
          <w:tcPr>
            <w:tcW w:w="4876" w:type="dxa"/>
            <w:tcBorders>
              <w:top w:val="nil"/>
              <w:left w:val="nil"/>
              <w:bottom w:val="nil"/>
              <w:right w:val="nil"/>
            </w:tcBorders>
          </w:tcPr>
          <w:p w14:paraId="695C5B5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729DF38" w14:textId="77777777" w:rsidR="004E5900" w:rsidRPr="00BF6C63" w:rsidRDefault="004E5900" w:rsidP="00EA6D70">
            <w:pPr>
              <w:pStyle w:val="AmColumnHeading"/>
            </w:pPr>
            <w:r w:rsidRPr="00BF6C63">
              <w:t>Amendement</w:t>
            </w:r>
          </w:p>
        </w:tc>
      </w:tr>
      <w:tr w:rsidR="004E5900" w:rsidRPr="00BF6C63" w14:paraId="0AF091CC" w14:textId="77777777" w:rsidTr="00EA6D70">
        <w:trPr>
          <w:jc w:val="center"/>
        </w:trPr>
        <w:tc>
          <w:tcPr>
            <w:tcW w:w="4876" w:type="dxa"/>
            <w:tcBorders>
              <w:top w:val="nil"/>
              <w:left w:val="nil"/>
              <w:bottom w:val="nil"/>
              <w:right w:val="nil"/>
            </w:tcBorders>
          </w:tcPr>
          <w:p w14:paraId="123228E1" w14:textId="77777777" w:rsidR="004E5900" w:rsidRPr="00BF6C63" w:rsidRDefault="004E5900" w:rsidP="00EA6D70">
            <w:pPr>
              <w:pStyle w:val="Normal6a"/>
            </w:pPr>
          </w:p>
        </w:tc>
        <w:tc>
          <w:tcPr>
            <w:tcW w:w="4876" w:type="dxa"/>
            <w:tcBorders>
              <w:top w:val="nil"/>
              <w:left w:val="nil"/>
              <w:bottom w:val="nil"/>
              <w:right w:val="nil"/>
            </w:tcBorders>
          </w:tcPr>
          <w:p w14:paraId="29570892" w14:textId="77777777" w:rsidR="004E5900" w:rsidRPr="00BF6C63" w:rsidRDefault="004E5900" w:rsidP="00EA6D70">
            <w:pPr>
              <w:pStyle w:val="Normal6a"/>
            </w:pPr>
            <w:r w:rsidRPr="00BF6C63">
              <w:rPr>
                <w:b/>
                <w:i/>
              </w:rPr>
              <w:t>–</w:t>
            </w:r>
            <w:r w:rsidRPr="00BF6C63">
              <w:tab/>
            </w:r>
            <w:r w:rsidRPr="00BF6C63">
              <w:rPr>
                <w:b/>
                <w:i/>
              </w:rPr>
              <w:t>vu le rapport majoritaire du personnel de la commission judiciaire de la Chambre des représentants des États-Unis de 2026 intitulé «The Foreign Censorship Threat to Free Speech – Part II»,</w:t>
            </w:r>
          </w:p>
        </w:tc>
      </w:tr>
    </w:tbl>
    <w:p w14:paraId="4A1600E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92D3D76" w14:textId="77777777" w:rsidR="004E5900" w:rsidRPr="00BF6C63" w:rsidRDefault="004E5900" w:rsidP="004E5900">
      <w:r w:rsidRPr="00BF6C63">
        <w:rPr>
          <w:rStyle w:val="HideTWBExt"/>
        </w:rPr>
        <w:t>&lt;/Amend&gt;</w:t>
      </w:r>
    </w:p>
    <w:p w14:paraId="2C961F0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53</w:t>
      </w:r>
      <w:r w:rsidRPr="00BF6C63">
        <w:rPr>
          <w:rStyle w:val="HideTWBExt"/>
          <w:b w:val="0"/>
        </w:rPr>
        <w:t>&lt;/NumAm&gt;</w:t>
      </w:r>
    </w:p>
    <w:p w14:paraId="16310BDE"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72A0F03A" w14:textId="77777777" w:rsidR="004E5900" w:rsidRPr="00BF6C63" w:rsidRDefault="004E5900" w:rsidP="004E5900">
      <w:pPr>
        <w:pStyle w:val="NormalBold"/>
      </w:pPr>
      <w:r w:rsidRPr="00BF6C63">
        <w:rPr>
          <w:rStyle w:val="HideTWBExt"/>
          <w:b w:val="0"/>
        </w:rPr>
        <w:t>&lt;/RepeatBlock-By&gt;</w:t>
      </w:r>
    </w:p>
    <w:p w14:paraId="232CE43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C3B2736" w14:textId="77777777" w:rsidR="004E5900" w:rsidRPr="00BF6C63" w:rsidRDefault="004E5900" w:rsidP="004E5900">
      <w:pPr>
        <w:pStyle w:val="NormalBold"/>
      </w:pPr>
      <w:r w:rsidRPr="00BF6C63">
        <w:rPr>
          <w:rStyle w:val="HideTWBExt"/>
          <w:b w:val="0"/>
        </w:rPr>
        <w:t>&lt;Article&gt;</w:t>
      </w:r>
      <w:r w:rsidRPr="00BF6C63">
        <w:t>Visa 96</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7EB5DA8" w14:textId="77777777" w:rsidTr="00EA6D70">
        <w:trPr>
          <w:trHeight w:hRule="exact" w:val="240"/>
          <w:jc w:val="center"/>
        </w:trPr>
        <w:tc>
          <w:tcPr>
            <w:tcW w:w="9752" w:type="dxa"/>
            <w:gridSpan w:val="2"/>
            <w:tcBorders>
              <w:top w:val="nil"/>
              <w:left w:val="nil"/>
              <w:bottom w:val="nil"/>
              <w:right w:val="nil"/>
            </w:tcBorders>
          </w:tcPr>
          <w:p w14:paraId="545BFC50" w14:textId="77777777" w:rsidR="004E5900" w:rsidRPr="00BF6C63" w:rsidRDefault="004E5900" w:rsidP="00EA6D70"/>
        </w:tc>
      </w:tr>
      <w:tr w:rsidR="004E5900" w:rsidRPr="00BF6C63" w14:paraId="3491B3EB" w14:textId="77777777" w:rsidTr="00EA6D70">
        <w:trPr>
          <w:trHeight w:val="240"/>
          <w:jc w:val="center"/>
        </w:trPr>
        <w:tc>
          <w:tcPr>
            <w:tcW w:w="4876" w:type="dxa"/>
            <w:tcBorders>
              <w:top w:val="nil"/>
              <w:left w:val="nil"/>
              <w:bottom w:val="nil"/>
              <w:right w:val="nil"/>
            </w:tcBorders>
          </w:tcPr>
          <w:p w14:paraId="4B74D2A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BC1CAE6" w14:textId="77777777" w:rsidR="004E5900" w:rsidRPr="00BF6C63" w:rsidRDefault="004E5900" w:rsidP="00EA6D70">
            <w:pPr>
              <w:pStyle w:val="AmColumnHeading"/>
            </w:pPr>
            <w:r w:rsidRPr="00BF6C63">
              <w:t>Amendement</w:t>
            </w:r>
          </w:p>
        </w:tc>
      </w:tr>
      <w:tr w:rsidR="004E5900" w:rsidRPr="00BF6C63" w14:paraId="6081D5FE" w14:textId="77777777" w:rsidTr="00EA6D70">
        <w:trPr>
          <w:jc w:val="center"/>
        </w:trPr>
        <w:tc>
          <w:tcPr>
            <w:tcW w:w="4876" w:type="dxa"/>
            <w:tcBorders>
              <w:top w:val="nil"/>
              <w:left w:val="nil"/>
              <w:bottom w:val="nil"/>
              <w:right w:val="nil"/>
            </w:tcBorders>
          </w:tcPr>
          <w:p w14:paraId="54B01A75" w14:textId="77777777" w:rsidR="004E5900" w:rsidRPr="00BF6C63" w:rsidRDefault="004E5900" w:rsidP="00EA6D70">
            <w:pPr>
              <w:pStyle w:val="Normal6a"/>
            </w:pPr>
            <w:r w:rsidRPr="00BF6C63">
              <w:rPr>
                <w:b/>
                <w:i/>
              </w:rPr>
              <w:t>–</w:t>
            </w:r>
            <w:r w:rsidRPr="00BF6C63">
              <w:tab/>
            </w:r>
            <w:r w:rsidRPr="00BF6C63">
              <w:rPr>
                <w:b/>
                <w:i/>
              </w:rPr>
              <w:t>vu le rapport d’enquête publié par VSquare, Delfi Estonia et les médias partenaires le 26 février 2024 intitulé «Kremlin Leaks: Secret Files Reveal How Putin Pre-Rigged his Reelection»,</w:t>
            </w:r>
          </w:p>
        </w:tc>
        <w:tc>
          <w:tcPr>
            <w:tcW w:w="4876" w:type="dxa"/>
            <w:tcBorders>
              <w:top w:val="nil"/>
              <w:left w:val="nil"/>
              <w:bottom w:val="nil"/>
              <w:right w:val="nil"/>
            </w:tcBorders>
          </w:tcPr>
          <w:p w14:paraId="02F3DD6A" w14:textId="77777777" w:rsidR="004E5900" w:rsidRPr="00BF6C63" w:rsidRDefault="004E5900" w:rsidP="00EA6D70">
            <w:pPr>
              <w:pStyle w:val="Normal6a"/>
            </w:pPr>
            <w:r w:rsidRPr="00BF6C63">
              <w:rPr>
                <w:b/>
                <w:i/>
              </w:rPr>
              <w:t>supprimé</w:t>
            </w:r>
          </w:p>
        </w:tc>
      </w:tr>
    </w:tbl>
    <w:p w14:paraId="6FFB4ABD"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66F20DC" w14:textId="77777777" w:rsidR="004E5900" w:rsidRPr="00BF6C63" w:rsidRDefault="004E5900" w:rsidP="004E5900">
      <w:r w:rsidRPr="00BF6C63">
        <w:rPr>
          <w:rStyle w:val="HideTWBExt"/>
        </w:rPr>
        <w:t>&lt;/Amend&gt;</w:t>
      </w:r>
    </w:p>
    <w:p w14:paraId="5ED891D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54</w:t>
      </w:r>
      <w:r w:rsidRPr="00BF6C63">
        <w:rPr>
          <w:rStyle w:val="HideTWBExt"/>
          <w:b w:val="0"/>
        </w:rPr>
        <w:t>&lt;/NumAm&gt;</w:t>
      </w:r>
    </w:p>
    <w:p w14:paraId="355F5E83" w14:textId="77777777" w:rsidR="004E5900" w:rsidRPr="00BF6C63" w:rsidRDefault="004E5900" w:rsidP="004E5900">
      <w:pPr>
        <w:pStyle w:val="NormalBold"/>
      </w:pPr>
      <w:r w:rsidRPr="00BF6C63">
        <w:rPr>
          <w:rStyle w:val="HideTWBExt"/>
          <w:b w:val="0"/>
        </w:rPr>
        <w:t>&lt;RepeatBlock-By&gt;&lt;Members&gt;</w:t>
      </w:r>
      <w:r w:rsidRPr="00BF6C63">
        <w:t>Beata Szydło, Mariusz Kamiński</w:t>
      </w:r>
      <w:r w:rsidRPr="00BF6C63">
        <w:rPr>
          <w:rStyle w:val="HideTWBExt"/>
          <w:b w:val="0"/>
        </w:rPr>
        <w:t>&lt;/Members&gt;</w:t>
      </w:r>
    </w:p>
    <w:p w14:paraId="26B9A208" w14:textId="77777777" w:rsidR="004E5900" w:rsidRPr="00BF6C63" w:rsidRDefault="004E5900" w:rsidP="004E5900">
      <w:pPr>
        <w:pStyle w:val="NormalBold"/>
      </w:pPr>
      <w:r w:rsidRPr="00BF6C63">
        <w:rPr>
          <w:rStyle w:val="HideTWBExt"/>
          <w:b w:val="0"/>
        </w:rPr>
        <w:t>&lt;/RepeatBlock-By&gt;</w:t>
      </w:r>
    </w:p>
    <w:p w14:paraId="3A89C99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307D15E" w14:textId="77777777" w:rsidR="004E5900" w:rsidRPr="00BF6C63" w:rsidRDefault="004E5900" w:rsidP="004E5900">
      <w:pPr>
        <w:pStyle w:val="NormalBold"/>
      </w:pPr>
      <w:r w:rsidRPr="00BF6C63">
        <w:rPr>
          <w:rStyle w:val="HideTWBExt"/>
          <w:b w:val="0"/>
        </w:rPr>
        <w:t>&lt;Article&gt;</w:t>
      </w:r>
      <w:r w:rsidRPr="00BF6C63">
        <w:t>Visa 96</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79B1674" w14:textId="77777777" w:rsidTr="00EA6D70">
        <w:trPr>
          <w:trHeight w:hRule="exact" w:val="240"/>
          <w:jc w:val="center"/>
        </w:trPr>
        <w:tc>
          <w:tcPr>
            <w:tcW w:w="9752" w:type="dxa"/>
            <w:gridSpan w:val="2"/>
            <w:tcBorders>
              <w:top w:val="nil"/>
              <w:left w:val="nil"/>
              <w:bottom w:val="nil"/>
              <w:right w:val="nil"/>
            </w:tcBorders>
          </w:tcPr>
          <w:p w14:paraId="6DF7D45E" w14:textId="77777777" w:rsidR="004E5900" w:rsidRPr="00BF6C63" w:rsidRDefault="004E5900" w:rsidP="00EA6D70"/>
        </w:tc>
      </w:tr>
      <w:tr w:rsidR="004E5900" w:rsidRPr="00BF6C63" w14:paraId="6BBF2EDA" w14:textId="77777777" w:rsidTr="00EA6D70">
        <w:trPr>
          <w:trHeight w:val="240"/>
          <w:jc w:val="center"/>
        </w:trPr>
        <w:tc>
          <w:tcPr>
            <w:tcW w:w="4876" w:type="dxa"/>
            <w:tcBorders>
              <w:top w:val="nil"/>
              <w:left w:val="nil"/>
              <w:bottom w:val="nil"/>
              <w:right w:val="nil"/>
            </w:tcBorders>
          </w:tcPr>
          <w:p w14:paraId="73B9472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5EC0D19" w14:textId="77777777" w:rsidR="004E5900" w:rsidRPr="00BF6C63" w:rsidRDefault="004E5900" w:rsidP="00EA6D70">
            <w:pPr>
              <w:pStyle w:val="AmColumnHeading"/>
            </w:pPr>
            <w:r w:rsidRPr="00BF6C63">
              <w:t>Amendement</w:t>
            </w:r>
          </w:p>
        </w:tc>
      </w:tr>
      <w:tr w:rsidR="004E5900" w:rsidRPr="00BF6C63" w14:paraId="76F1560E" w14:textId="77777777" w:rsidTr="00EA6D70">
        <w:trPr>
          <w:jc w:val="center"/>
        </w:trPr>
        <w:tc>
          <w:tcPr>
            <w:tcW w:w="4876" w:type="dxa"/>
            <w:tcBorders>
              <w:top w:val="nil"/>
              <w:left w:val="nil"/>
              <w:bottom w:val="nil"/>
              <w:right w:val="nil"/>
            </w:tcBorders>
          </w:tcPr>
          <w:p w14:paraId="207558EF" w14:textId="77777777" w:rsidR="004E5900" w:rsidRPr="00BF6C63" w:rsidRDefault="004E5900" w:rsidP="00EA6D70">
            <w:pPr>
              <w:pStyle w:val="Normal6a"/>
            </w:pPr>
            <w:r w:rsidRPr="00BF6C63">
              <w:rPr>
                <w:b/>
                <w:i/>
              </w:rPr>
              <w:t>–</w:t>
            </w:r>
            <w:r w:rsidRPr="00BF6C63">
              <w:tab/>
            </w:r>
            <w:r w:rsidRPr="00BF6C63">
              <w:rPr>
                <w:b/>
                <w:i/>
              </w:rPr>
              <w:t>vu le rapport d’enquête publié par VSquare, Delfi Estonia et les médias partenaires le 26 février 2024 intitulé «Kremlin Leaks: Secret Files Reveal How Putin Pre-Rigged his Reelection»,</w:t>
            </w:r>
          </w:p>
        </w:tc>
        <w:tc>
          <w:tcPr>
            <w:tcW w:w="4876" w:type="dxa"/>
            <w:tcBorders>
              <w:top w:val="nil"/>
              <w:left w:val="nil"/>
              <w:bottom w:val="nil"/>
              <w:right w:val="nil"/>
            </w:tcBorders>
          </w:tcPr>
          <w:p w14:paraId="50E1867D" w14:textId="77777777" w:rsidR="004E5900" w:rsidRPr="00BF6C63" w:rsidRDefault="004E5900" w:rsidP="00EA6D70">
            <w:pPr>
              <w:pStyle w:val="Normal6a"/>
            </w:pPr>
            <w:r w:rsidRPr="00BF6C63">
              <w:rPr>
                <w:b/>
                <w:i/>
              </w:rPr>
              <w:t>supprimé</w:t>
            </w:r>
          </w:p>
        </w:tc>
      </w:tr>
    </w:tbl>
    <w:p w14:paraId="237F3F7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3B26CC1" w14:textId="77777777" w:rsidR="004E5900" w:rsidRPr="00BF6C63" w:rsidRDefault="004E5900" w:rsidP="004E5900">
      <w:r w:rsidRPr="00BF6C63">
        <w:rPr>
          <w:rStyle w:val="HideTWBExt"/>
        </w:rPr>
        <w:t>&lt;/Amend&gt;</w:t>
      </w:r>
    </w:p>
    <w:p w14:paraId="11E29B6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55</w:t>
      </w:r>
      <w:r w:rsidRPr="00BF6C63">
        <w:rPr>
          <w:rStyle w:val="HideTWBExt"/>
          <w:b w:val="0"/>
        </w:rPr>
        <w:t>&lt;/NumAm&gt;</w:t>
      </w:r>
    </w:p>
    <w:p w14:paraId="3D70C776" w14:textId="77777777" w:rsidR="004E5900" w:rsidRPr="00BF6C63" w:rsidRDefault="004E5900" w:rsidP="004E5900">
      <w:pPr>
        <w:pStyle w:val="NormalBold"/>
      </w:pPr>
      <w:r w:rsidRPr="00BF6C63">
        <w:rPr>
          <w:rStyle w:val="HideTWBExt"/>
          <w:b w:val="0"/>
        </w:rPr>
        <w:t>&lt;RepeatBlock-By&gt;&lt;Members&gt;</w:t>
      </w:r>
      <w:r w:rsidRPr="00BF6C63">
        <w:t>Beata Szydło, Mariusz Kamiński</w:t>
      </w:r>
      <w:r w:rsidRPr="00BF6C63">
        <w:rPr>
          <w:rStyle w:val="HideTWBExt"/>
          <w:b w:val="0"/>
        </w:rPr>
        <w:t>&lt;/Members&gt;</w:t>
      </w:r>
    </w:p>
    <w:p w14:paraId="2AA0DC2D" w14:textId="77777777" w:rsidR="004E5900" w:rsidRPr="00BF6C63" w:rsidRDefault="004E5900" w:rsidP="004E5900">
      <w:pPr>
        <w:pStyle w:val="NormalBold"/>
      </w:pPr>
      <w:r w:rsidRPr="00BF6C63">
        <w:rPr>
          <w:rStyle w:val="HideTWBExt"/>
          <w:b w:val="0"/>
        </w:rPr>
        <w:t>&lt;/RepeatBlock-By&gt;</w:t>
      </w:r>
    </w:p>
    <w:p w14:paraId="782B69C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48724A2" w14:textId="77777777" w:rsidR="004E5900" w:rsidRPr="00BF6C63" w:rsidRDefault="004E5900" w:rsidP="004E5900">
      <w:pPr>
        <w:pStyle w:val="NormalBold"/>
      </w:pPr>
      <w:r w:rsidRPr="00BF6C63">
        <w:rPr>
          <w:rStyle w:val="HideTWBExt"/>
          <w:b w:val="0"/>
        </w:rPr>
        <w:t>&lt;Article&gt;</w:t>
      </w:r>
      <w:r w:rsidRPr="00BF6C63">
        <w:t>Visa 97</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8F3C8E7" w14:textId="77777777" w:rsidTr="00EA6D70">
        <w:trPr>
          <w:trHeight w:hRule="exact" w:val="240"/>
          <w:jc w:val="center"/>
        </w:trPr>
        <w:tc>
          <w:tcPr>
            <w:tcW w:w="9752" w:type="dxa"/>
            <w:gridSpan w:val="2"/>
            <w:tcBorders>
              <w:top w:val="nil"/>
              <w:left w:val="nil"/>
              <w:bottom w:val="nil"/>
              <w:right w:val="nil"/>
            </w:tcBorders>
          </w:tcPr>
          <w:p w14:paraId="3F952D33" w14:textId="77777777" w:rsidR="004E5900" w:rsidRPr="00BF6C63" w:rsidRDefault="004E5900" w:rsidP="00EA6D70"/>
        </w:tc>
      </w:tr>
      <w:tr w:rsidR="004E5900" w:rsidRPr="00BF6C63" w14:paraId="0123694E" w14:textId="77777777" w:rsidTr="00EA6D70">
        <w:trPr>
          <w:trHeight w:val="240"/>
          <w:jc w:val="center"/>
        </w:trPr>
        <w:tc>
          <w:tcPr>
            <w:tcW w:w="4876" w:type="dxa"/>
            <w:tcBorders>
              <w:top w:val="nil"/>
              <w:left w:val="nil"/>
              <w:bottom w:val="nil"/>
              <w:right w:val="nil"/>
            </w:tcBorders>
          </w:tcPr>
          <w:p w14:paraId="1B6F3BC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55536C9" w14:textId="77777777" w:rsidR="004E5900" w:rsidRPr="00BF6C63" w:rsidRDefault="004E5900" w:rsidP="00EA6D70">
            <w:pPr>
              <w:pStyle w:val="AmColumnHeading"/>
            </w:pPr>
            <w:r w:rsidRPr="00BF6C63">
              <w:t>Amendement</w:t>
            </w:r>
          </w:p>
        </w:tc>
      </w:tr>
      <w:tr w:rsidR="004E5900" w:rsidRPr="00BF6C63" w14:paraId="7BD09E13" w14:textId="77777777" w:rsidTr="00EA6D70">
        <w:trPr>
          <w:jc w:val="center"/>
        </w:trPr>
        <w:tc>
          <w:tcPr>
            <w:tcW w:w="4876" w:type="dxa"/>
            <w:tcBorders>
              <w:top w:val="nil"/>
              <w:left w:val="nil"/>
              <w:bottom w:val="nil"/>
              <w:right w:val="nil"/>
            </w:tcBorders>
          </w:tcPr>
          <w:p w14:paraId="468B9639" w14:textId="77777777" w:rsidR="004E5900" w:rsidRPr="00BF6C63" w:rsidRDefault="004E5900" w:rsidP="00EA6D70">
            <w:pPr>
              <w:pStyle w:val="Normal6a"/>
            </w:pPr>
            <w:r w:rsidRPr="00BF6C63">
              <w:rPr>
                <w:b/>
                <w:i/>
              </w:rPr>
              <w:t>–</w:t>
            </w:r>
            <w:r w:rsidRPr="00BF6C63">
              <w:tab/>
            </w:r>
            <w:r w:rsidRPr="00BF6C63">
              <w:rPr>
                <w:b/>
                <w:i/>
              </w:rPr>
              <w:t>vu le code de conduite éthique pour les influenceurs et les créateurs de contenus sur les médias sociaux, publié par l’Aspen Institute Deutschland en 2024,</w:t>
            </w:r>
          </w:p>
        </w:tc>
        <w:tc>
          <w:tcPr>
            <w:tcW w:w="4876" w:type="dxa"/>
            <w:tcBorders>
              <w:top w:val="nil"/>
              <w:left w:val="nil"/>
              <w:bottom w:val="nil"/>
              <w:right w:val="nil"/>
            </w:tcBorders>
          </w:tcPr>
          <w:p w14:paraId="740EEE15" w14:textId="77777777" w:rsidR="004E5900" w:rsidRPr="00BF6C63" w:rsidRDefault="004E5900" w:rsidP="00EA6D70">
            <w:pPr>
              <w:pStyle w:val="Normal6a"/>
            </w:pPr>
            <w:r w:rsidRPr="00BF6C63">
              <w:rPr>
                <w:b/>
                <w:i/>
              </w:rPr>
              <w:t>supprimé</w:t>
            </w:r>
          </w:p>
        </w:tc>
      </w:tr>
    </w:tbl>
    <w:p w14:paraId="0D4D484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8D970C7" w14:textId="77777777" w:rsidR="004E5900" w:rsidRPr="00BF6C63" w:rsidRDefault="004E5900" w:rsidP="004E5900">
      <w:r w:rsidRPr="00BF6C63">
        <w:rPr>
          <w:rStyle w:val="HideTWBExt"/>
        </w:rPr>
        <w:t>&lt;/Amend&gt;</w:t>
      </w:r>
    </w:p>
    <w:p w14:paraId="0E91D94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56</w:t>
      </w:r>
      <w:r w:rsidRPr="00BF6C63">
        <w:rPr>
          <w:rStyle w:val="HideTWBExt"/>
          <w:b w:val="0"/>
        </w:rPr>
        <w:t>&lt;/NumAm&gt;</w:t>
      </w:r>
    </w:p>
    <w:p w14:paraId="0C4954A9"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Jaroslav Bžoch, Marieke Ehlers, Virginie Joron, Fabrice Leggeri</w:t>
      </w:r>
      <w:r w:rsidRPr="002B7675">
        <w:rPr>
          <w:rStyle w:val="HideTWBExt"/>
          <w:b w:val="0"/>
          <w:lang w:val="sv-SE"/>
        </w:rPr>
        <w:t>&lt;/Members&gt;</w:t>
      </w:r>
    </w:p>
    <w:p w14:paraId="74417F07" w14:textId="77777777" w:rsidR="004E5900" w:rsidRPr="002B7675" w:rsidRDefault="004E5900" w:rsidP="004E5900">
      <w:pPr>
        <w:pStyle w:val="NormalBold"/>
        <w:rPr>
          <w:lang w:val="sv-SE"/>
        </w:rPr>
      </w:pPr>
      <w:r w:rsidRPr="002B7675">
        <w:rPr>
          <w:rStyle w:val="HideTWBExt"/>
          <w:b w:val="0"/>
          <w:lang w:val="sv-SE"/>
        </w:rPr>
        <w:t>&lt;/RepeatBlock-By&gt;</w:t>
      </w:r>
    </w:p>
    <w:p w14:paraId="0FB3331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8BCDE3D" w14:textId="77777777" w:rsidR="004E5900" w:rsidRPr="00BF6C63" w:rsidRDefault="004E5900" w:rsidP="004E5900">
      <w:pPr>
        <w:pStyle w:val="NormalBold"/>
      </w:pPr>
      <w:r w:rsidRPr="00BF6C63">
        <w:rPr>
          <w:rStyle w:val="HideTWBExt"/>
          <w:b w:val="0"/>
        </w:rPr>
        <w:t>&lt;Article&gt;</w:t>
      </w:r>
      <w:r w:rsidRPr="00BF6C63">
        <w:t>Visa 97</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4D17B76" w14:textId="77777777" w:rsidTr="00EA6D70">
        <w:trPr>
          <w:trHeight w:hRule="exact" w:val="240"/>
          <w:jc w:val="center"/>
        </w:trPr>
        <w:tc>
          <w:tcPr>
            <w:tcW w:w="9752" w:type="dxa"/>
            <w:gridSpan w:val="2"/>
            <w:tcBorders>
              <w:top w:val="nil"/>
              <w:left w:val="nil"/>
              <w:bottom w:val="nil"/>
              <w:right w:val="nil"/>
            </w:tcBorders>
          </w:tcPr>
          <w:p w14:paraId="30A6A9EB" w14:textId="77777777" w:rsidR="004E5900" w:rsidRPr="00BF6C63" w:rsidRDefault="004E5900" w:rsidP="00EA6D70"/>
        </w:tc>
      </w:tr>
      <w:tr w:rsidR="004E5900" w:rsidRPr="00BF6C63" w14:paraId="6FFEA8EC" w14:textId="77777777" w:rsidTr="00EA6D70">
        <w:trPr>
          <w:trHeight w:val="240"/>
          <w:jc w:val="center"/>
        </w:trPr>
        <w:tc>
          <w:tcPr>
            <w:tcW w:w="4876" w:type="dxa"/>
            <w:tcBorders>
              <w:top w:val="nil"/>
              <w:left w:val="nil"/>
              <w:bottom w:val="nil"/>
              <w:right w:val="nil"/>
            </w:tcBorders>
          </w:tcPr>
          <w:p w14:paraId="7379FE3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A1B2F9F" w14:textId="77777777" w:rsidR="004E5900" w:rsidRPr="00BF6C63" w:rsidRDefault="004E5900" w:rsidP="00EA6D70">
            <w:pPr>
              <w:pStyle w:val="AmColumnHeading"/>
            </w:pPr>
            <w:r w:rsidRPr="00BF6C63">
              <w:t>Amendement</w:t>
            </w:r>
          </w:p>
        </w:tc>
      </w:tr>
      <w:tr w:rsidR="004E5900" w:rsidRPr="00BF6C63" w14:paraId="71600E46" w14:textId="77777777" w:rsidTr="00EA6D70">
        <w:trPr>
          <w:jc w:val="center"/>
        </w:trPr>
        <w:tc>
          <w:tcPr>
            <w:tcW w:w="4876" w:type="dxa"/>
            <w:tcBorders>
              <w:top w:val="nil"/>
              <w:left w:val="nil"/>
              <w:bottom w:val="nil"/>
              <w:right w:val="nil"/>
            </w:tcBorders>
          </w:tcPr>
          <w:p w14:paraId="17A34E7D" w14:textId="77777777" w:rsidR="004E5900" w:rsidRPr="00BF6C63" w:rsidRDefault="004E5900" w:rsidP="00EA6D70">
            <w:pPr>
              <w:pStyle w:val="Normal6a"/>
            </w:pPr>
            <w:r w:rsidRPr="00BF6C63">
              <w:rPr>
                <w:b/>
                <w:i/>
              </w:rPr>
              <w:t>–</w:t>
            </w:r>
            <w:r w:rsidRPr="00BF6C63">
              <w:tab/>
            </w:r>
            <w:r w:rsidRPr="00BF6C63">
              <w:rPr>
                <w:b/>
                <w:i/>
              </w:rPr>
              <w:t>vu le code de conduite éthique pour les influenceurs et les créateurs de contenus sur les médias sociaux, publié par l’Aspen Institute Deutschland en 2024,</w:t>
            </w:r>
          </w:p>
        </w:tc>
        <w:tc>
          <w:tcPr>
            <w:tcW w:w="4876" w:type="dxa"/>
            <w:tcBorders>
              <w:top w:val="nil"/>
              <w:left w:val="nil"/>
              <w:bottom w:val="nil"/>
              <w:right w:val="nil"/>
            </w:tcBorders>
          </w:tcPr>
          <w:p w14:paraId="6F06C27C" w14:textId="77777777" w:rsidR="004E5900" w:rsidRPr="00BF6C63" w:rsidRDefault="004E5900" w:rsidP="00EA6D70">
            <w:pPr>
              <w:pStyle w:val="Normal6a"/>
            </w:pPr>
            <w:r w:rsidRPr="00BF6C63">
              <w:rPr>
                <w:b/>
                <w:i/>
              </w:rPr>
              <w:t>supprimé</w:t>
            </w:r>
          </w:p>
        </w:tc>
      </w:tr>
    </w:tbl>
    <w:p w14:paraId="0D107DC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CB5255C" w14:textId="77777777" w:rsidR="004E5900" w:rsidRPr="00BF6C63" w:rsidRDefault="004E5900" w:rsidP="004E5900">
      <w:r w:rsidRPr="00BF6C63">
        <w:rPr>
          <w:rStyle w:val="HideTWBExt"/>
        </w:rPr>
        <w:t>&lt;/Amend&gt;</w:t>
      </w:r>
    </w:p>
    <w:p w14:paraId="6DC0E6B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57</w:t>
      </w:r>
      <w:r w:rsidRPr="00BF6C63">
        <w:rPr>
          <w:rStyle w:val="HideTWBExt"/>
          <w:b w:val="0"/>
        </w:rPr>
        <w:t>&lt;/NumAm&gt;</w:t>
      </w:r>
    </w:p>
    <w:p w14:paraId="1C60F026" w14:textId="77777777" w:rsidR="004E5900" w:rsidRPr="00BF6C63" w:rsidRDefault="004E5900" w:rsidP="004E5900">
      <w:pPr>
        <w:pStyle w:val="NormalBold"/>
      </w:pPr>
      <w:r w:rsidRPr="00BF6C63">
        <w:rPr>
          <w:rStyle w:val="HideTWBExt"/>
          <w:b w:val="0"/>
        </w:rPr>
        <w:t>&lt;RepeatBlock-By&gt;&lt;Members&gt;</w:t>
      </w:r>
      <w:r w:rsidRPr="00BF6C63">
        <w:t>Jaroslav Bžoch, Marieke Ehlers</w:t>
      </w:r>
      <w:r w:rsidRPr="00BF6C63">
        <w:rPr>
          <w:rStyle w:val="HideTWBExt"/>
          <w:b w:val="0"/>
        </w:rPr>
        <w:t>&lt;/Members&gt;</w:t>
      </w:r>
    </w:p>
    <w:p w14:paraId="4DE9B5A6" w14:textId="77777777" w:rsidR="004E5900" w:rsidRPr="00BF6C63" w:rsidRDefault="004E5900" w:rsidP="004E5900">
      <w:pPr>
        <w:pStyle w:val="NormalBold"/>
      </w:pPr>
      <w:r w:rsidRPr="00BF6C63">
        <w:rPr>
          <w:rStyle w:val="HideTWBExt"/>
          <w:b w:val="0"/>
        </w:rPr>
        <w:t>&lt;/RepeatBlock-By&gt;</w:t>
      </w:r>
    </w:p>
    <w:p w14:paraId="19EA84F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4FB9B2C" w14:textId="77777777" w:rsidR="004E5900" w:rsidRPr="00BF6C63" w:rsidRDefault="004E5900" w:rsidP="004E5900">
      <w:pPr>
        <w:pStyle w:val="NormalBold"/>
      </w:pPr>
      <w:r w:rsidRPr="00BF6C63">
        <w:rPr>
          <w:rStyle w:val="HideTWBExt"/>
          <w:b w:val="0"/>
        </w:rPr>
        <w:t>&lt;Article&gt;</w:t>
      </w:r>
      <w:r w:rsidRPr="00BF6C63">
        <w:t>Visa 98</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38295E2" w14:textId="77777777" w:rsidTr="00EA6D70">
        <w:trPr>
          <w:trHeight w:hRule="exact" w:val="240"/>
          <w:jc w:val="center"/>
        </w:trPr>
        <w:tc>
          <w:tcPr>
            <w:tcW w:w="9752" w:type="dxa"/>
            <w:gridSpan w:val="2"/>
            <w:tcBorders>
              <w:top w:val="nil"/>
              <w:left w:val="nil"/>
              <w:bottom w:val="nil"/>
              <w:right w:val="nil"/>
            </w:tcBorders>
          </w:tcPr>
          <w:p w14:paraId="537CBD9A" w14:textId="77777777" w:rsidR="004E5900" w:rsidRPr="00BF6C63" w:rsidRDefault="004E5900" w:rsidP="00EA6D70"/>
        </w:tc>
      </w:tr>
      <w:tr w:rsidR="004E5900" w:rsidRPr="00BF6C63" w14:paraId="29A432E9" w14:textId="77777777" w:rsidTr="00EA6D70">
        <w:trPr>
          <w:trHeight w:val="240"/>
          <w:jc w:val="center"/>
        </w:trPr>
        <w:tc>
          <w:tcPr>
            <w:tcW w:w="4876" w:type="dxa"/>
            <w:tcBorders>
              <w:top w:val="nil"/>
              <w:left w:val="nil"/>
              <w:bottom w:val="nil"/>
              <w:right w:val="nil"/>
            </w:tcBorders>
          </w:tcPr>
          <w:p w14:paraId="73BCF03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2595F27" w14:textId="77777777" w:rsidR="004E5900" w:rsidRPr="00BF6C63" w:rsidRDefault="004E5900" w:rsidP="00EA6D70">
            <w:pPr>
              <w:pStyle w:val="AmColumnHeading"/>
            </w:pPr>
            <w:r w:rsidRPr="00BF6C63">
              <w:t>Amendement</w:t>
            </w:r>
          </w:p>
        </w:tc>
      </w:tr>
      <w:tr w:rsidR="004E5900" w:rsidRPr="00BF6C63" w14:paraId="5C190EF6" w14:textId="77777777" w:rsidTr="00EA6D70">
        <w:trPr>
          <w:jc w:val="center"/>
        </w:trPr>
        <w:tc>
          <w:tcPr>
            <w:tcW w:w="4876" w:type="dxa"/>
            <w:tcBorders>
              <w:top w:val="nil"/>
              <w:left w:val="nil"/>
              <w:bottom w:val="nil"/>
              <w:right w:val="nil"/>
            </w:tcBorders>
          </w:tcPr>
          <w:p w14:paraId="1B41E306" w14:textId="77777777" w:rsidR="004E5900" w:rsidRPr="00BF6C63" w:rsidRDefault="004E5900" w:rsidP="00EA6D70">
            <w:pPr>
              <w:pStyle w:val="Normal6a"/>
            </w:pPr>
            <w:r w:rsidRPr="00BF6C63">
              <w:rPr>
                <w:b/>
                <w:i/>
              </w:rPr>
              <w:t>–</w:t>
            </w:r>
            <w:r w:rsidRPr="00BF6C63">
              <w:tab/>
            </w:r>
            <w:r w:rsidRPr="00BF6C63">
              <w:rPr>
                <w:b/>
                <w:i/>
              </w:rPr>
              <w:t>vu l’article publié par Debunk.org le 4 mai 2023 intitulé «Kremlin spent 1.9 billion USD on propaganda last year, the budget exceeded by a quarter»,</w:t>
            </w:r>
          </w:p>
        </w:tc>
        <w:tc>
          <w:tcPr>
            <w:tcW w:w="4876" w:type="dxa"/>
            <w:tcBorders>
              <w:top w:val="nil"/>
              <w:left w:val="nil"/>
              <w:bottom w:val="nil"/>
              <w:right w:val="nil"/>
            </w:tcBorders>
          </w:tcPr>
          <w:p w14:paraId="49AF1081" w14:textId="77777777" w:rsidR="004E5900" w:rsidRPr="00BF6C63" w:rsidRDefault="004E5900" w:rsidP="00EA6D70">
            <w:pPr>
              <w:pStyle w:val="Normal6a"/>
            </w:pPr>
            <w:r w:rsidRPr="00BF6C63">
              <w:rPr>
                <w:b/>
                <w:i/>
              </w:rPr>
              <w:t>supprimé</w:t>
            </w:r>
          </w:p>
        </w:tc>
      </w:tr>
    </w:tbl>
    <w:p w14:paraId="485FD50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F7B2E7A" w14:textId="77777777" w:rsidR="004E5900" w:rsidRPr="00BF6C63" w:rsidRDefault="004E5900" w:rsidP="004E5900">
      <w:r w:rsidRPr="00BF6C63">
        <w:rPr>
          <w:rStyle w:val="HideTWBExt"/>
        </w:rPr>
        <w:t>&lt;/Amend&gt;</w:t>
      </w:r>
    </w:p>
    <w:p w14:paraId="02F4F04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58</w:t>
      </w:r>
      <w:r w:rsidRPr="00BF6C63">
        <w:rPr>
          <w:rStyle w:val="HideTWBExt"/>
          <w:b w:val="0"/>
        </w:rPr>
        <w:t>&lt;/NumAm&gt;</w:t>
      </w:r>
    </w:p>
    <w:p w14:paraId="09B2D499" w14:textId="77777777" w:rsidR="004E5900" w:rsidRPr="00BF6C63" w:rsidRDefault="004E5900" w:rsidP="004E5900">
      <w:pPr>
        <w:pStyle w:val="NormalBold"/>
      </w:pPr>
      <w:r w:rsidRPr="00BF6C63">
        <w:rPr>
          <w:rStyle w:val="HideTWBExt"/>
          <w:b w:val="0"/>
        </w:rPr>
        <w:t>&lt;RepeatBlock-By&gt;&lt;Members&gt;</w:t>
      </w:r>
      <w:r w:rsidRPr="00BF6C63">
        <w:t>Beata Szydło, Mariusz Kamiński</w:t>
      </w:r>
      <w:r w:rsidRPr="00BF6C63">
        <w:rPr>
          <w:rStyle w:val="HideTWBExt"/>
          <w:b w:val="0"/>
        </w:rPr>
        <w:t>&lt;/Members&gt;</w:t>
      </w:r>
    </w:p>
    <w:p w14:paraId="2C92AE47" w14:textId="77777777" w:rsidR="004E5900" w:rsidRPr="00BF6C63" w:rsidRDefault="004E5900" w:rsidP="004E5900">
      <w:pPr>
        <w:pStyle w:val="NormalBold"/>
      </w:pPr>
      <w:r w:rsidRPr="00BF6C63">
        <w:rPr>
          <w:rStyle w:val="HideTWBExt"/>
          <w:b w:val="0"/>
        </w:rPr>
        <w:t>&lt;/RepeatBlock-By&gt;</w:t>
      </w:r>
    </w:p>
    <w:p w14:paraId="1234A93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94C3587" w14:textId="77777777" w:rsidR="004E5900" w:rsidRPr="00BF6C63" w:rsidRDefault="004E5900" w:rsidP="004E5900">
      <w:pPr>
        <w:pStyle w:val="NormalBold"/>
      </w:pPr>
      <w:r w:rsidRPr="00BF6C63">
        <w:rPr>
          <w:rStyle w:val="HideTWBExt"/>
          <w:b w:val="0"/>
        </w:rPr>
        <w:t>&lt;Article&gt;</w:t>
      </w:r>
      <w:r w:rsidRPr="00BF6C63">
        <w:t>Visa 98</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70104CA" w14:textId="77777777" w:rsidTr="00EA6D70">
        <w:trPr>
          <w:trHeight w:hRule="exact" w:val="240"/>
          <w:jc w:val="center"/>
        </w:trPr>
        <w:tc>
          <w:tcPr>
            <w:tcW w:w="9752" w:type="dxa"/>
            <w:gridSpan w:val="2"/>
            <w:tcBorders>
              <w:top w:val="nil"/>
              <w:left w:val="nil"/>
              <w:bottom w:val="nil"/>
              <w:right w:val="nil"/>
            </w:tcBorders>
          </w:tcPr>
          <w:p w14:paraId="4BAE4104" w14:textId="77777777" w:rsidR="004E5900" w:rsidRPr="00BF6C63" w:rsidRDefault="004E5900" w:rsidP="00EA6D70"/>
        </w:tc>
      </w:tr>
      <w:tr w:rsidR="004E5900" w:rsidRPr="00BF6C63" w14:paraId="7E5E98CF" w14:textId="77777777" w:rsidTr="00EA6D70">
        <w:trPr>
          <w:trHeight w:val="240"/>
          <w:jc w:val="center"/>
        </w:trPr>
        <w:tc>
          <w:tcPr>
            <w:tcW w:w="4876" w:type="dxa"/>
            <w:tcBorders>
              <w:top w:val="nil"/>
              <w:left w:val="nil"/>
              <w:bottom w:val="nil"/>
              <w:right w:val="nil"/>
            </w:tcBorders>
          </w:tcPr>
          <w:p w14:paraId="7D21A2B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E6CC8C3" w14:textId="77777777" w:rsidR="004E5900" w:rsidRPr="00BF6C63" w:rsidRDefault="004E5900" w:rsidP="00EA6D70">
            <w:pPr>
              <w:pStyle w:val="AmColumnHeading"/>
            </w:pPr>
            <w:r w:rsidRPr="00BF6C63">
              <w:t>Amendement</w:t>
            </w:r>
          </w:p>
        </w:tc>
      </w:tr>
      <w:tr w:rsidR="004E5900" w:rsidRPr="00BF6C63" w14:paraId="0290F518" w14:textId="77777777" w:rsidTr="00EA6D70">
        <w:trPr>
          <w:jc w:val="center"/>
        </w:trPr>
        <w:tc>
          <w:tcPr>
            <w:tcW w:w="4876" w:type="dxa"/>
            <w:tcBorders>
              <w:top w:val="nil"/>
              <w:left w:val="nil"/>
              <w:bottom w:val="nil"/>
              <w:right w:val="nil"/>
            </w:tcBorders>
          </w:tcPr>
          <w:p w14:paraId="0E193157" w14:textId="77777777" w:rsidR="004E5900" w:rsidRPr="00BF6C63" w:rsidRDefault="004E5900" w:rsidP="00EA6D70">
            <w:pPr>
              <w:pStyle w:val="Normal6a"/>
            </w:pPr>
            <w:r w:rsidRPr="00BF6C63">
              <w:rPr>
                <w:b/>
                <w:i/>
              </w:rPr>
              <w:t>–</w:t>
            </w:r>
            <w:r w:rsidRPr="00BF6C63">
              <w:tab/>
            </w:r>
            <w:r w:rsidRPr="00BF6C63">
              <w:rPr>
                <w:b/>
                <w:i/>
              </w:rPr>
              <w:t>vu l’article publié par Debunk.org le 4 mai 2023 intitulé «Kremlin spent 1.9 billion USD on propaganda last year, the budget exceeded by a quarter»,</w:t>
            </w:r>
          </w:p>
        </w:tc>
        <w:tc>
          <w:tcPr>
            <w:tcW w:w="4876" w:type="dxa"/>
            <w:tcBorders>
              <w:top w:val="nil"/>
              <w:left w:val="nil"/>
              <w:bottom w:val="nil"/>
              <w:right w:val="nil"/>
            </w:tcBorders>
          </w:tcPr>
          <w:p w14:paraId="77869F0F" w14:textId="77777777" w:rsidR="004E5900" w:rsidRPr="00BF6C63" w:rsidRDefault="004E5900" w:rsidP="00EA6D70">
            <w:pPr>
              <w:pStyle w:val="Normal6a"/>
            </w:pPr>
            <w:r w:rsidRPr="00BF6C63">
              <w:rPr>
                <w:b/>
                <w:i/>
              </w:rPr>
              <w:t>supprimé</w:t>
            </w:r>
          </w:p>
        </w:tc>
      </w:tr>
    </w:tbl>
    <w:p w14:paraId="0E1749E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E7ACE88" w14:textId="77777777" w:rsidR="004E5900" w:rsidRPr="00BF6C63" w:rsidRDefault="004E5900" w:rsidP="004E5900">
      <w:r w:rsidRPr="00BF6C63">
        <w:rPr>
          <w:rStyle w:val="HideTWBExt"/>
        </w:rPr>
        <w:t>&lt;/Amend&gt;</w:t>
      </w:r>
    </w:p>
    <w:p w14:paraId="3717ACD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59</w:t>
      </w:r>
      <w:r w:rsidRPr="00BF6C63">
        <w:rPr>
          <w:rStyle w:val="HideTWBExt"/>
          <w:b w:val="0"/>
        </w:rPr>
        <w:t>&lt;/NumAm&gt;</w:t>
      </w:r>
    </w:p>
    <w:p w14:paraId="224F66F0" w14:textId="77777777" w:rsidR="004E5900" w:rsidRPr="00BF6C63" w:rsidRDefault="004E5900" w:rsidP="004E5900">
      <w:pPr>
        <w:pStyle w:val="NormalBold"/>
      </w:pPr>
      <w:r w:rsidRPr="00BF6C63">
        <w:rPr>
          <w:rStyle w:val="HideTWBExt"/>
          <w:b w:val="0"/>
        </w:rPr>
        <w:t>&lt;RepeatBlock-By&gt;&lt;Members&gt;</w:t>
      </w:r>
      <w:r w:rsidRPr="00BF6C63">
        <w:t>Beata Szydło, Mariusz Kamiński</w:t>
      </w:r>
      <w:r w:rsidRPr="00BF6C63">
        <w:rPr>
          <w:rStyle w:val="HideTWBExt"/>
          <w:b w:val="0"/>
        </w:rPr>
        <w:t>&lt;/Members&gt;</w:t>
      </w:r>
    </w:p>
    <w:p w14:paraId="5B2CD80F" w14:textId="77777777" w:rsidR="004E5900" w:rsidRPr="00BF6C63" w:rsidRDefault="004E5900" w:rsidP="004E5900">
      <w:pPr>
        <w:pStyle w:val="NormalBold"/>
      </w:pPr>
      <w:r w:rsidRPr="00BF6C63">
        <w:rPr>
          <w:rStyle w:val="HideTWBExt"/>
          <w:b w:val="0"/>
        </w:rPr>
        <w:t>&lt;/RepeatBlock-By&gt;</w:t>
      </w:r>
    </w:p>
    <w:p w14:paraId="62698D3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65C5C8B" w14:textId="77777777" w:rsidR="004E5900" w:rsidRPr="00BF6C63" w:rsidRDefault="004E5900" w:rsidP="004E5900">
      <w:pPr>
        <w:pStyle w:val="NormalBold"/>
      </w:pPr>
      <w:r w:rsidRPr="00BF6C63">
        <w:rPr>
          <w:rStyle w:val="HideTWBExt"/>
          <w:b w:val="0"/>
        </w:rPr>
        <w:t>&lt;Article&gt;</w:t>
      </w:r>
      <w:r w:rsidRPr="00BF6C63">
        <w:t>Visa 99</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1A3F719" w14:textId="77777777" w:rsidTr="00EA6D70">
        <w:trPr>
          <w:trHeight w:hRule="exact" w:val="240"/>
          <w:jc w:val="center"/>
        </w:trPr>
        <w:tc>
          <w:tcPr>
            <w:tcW w:w="9752" w:type="dxa"/>
            <w:gridSpan w:val="2"/>
            <w:tcBorders>
              <w:top w:val="nil"/>
              <w:left w:val="nil"/>
              <w:bottom w:val="nil"/>
              <w:right w:val="nil"/>
            </w:tcBorders>
          </w:tcPr>
          <w:p w14:paraId="2056EBE2" w14:textId="77777777" w:rsidR="004E5900" w:rsidRPr="00BF6C63" w:rsidRDefault="004E5900" w:rsidP="00EA6D70"/>
        </w:tc>
      </w:tr>
      <w:tr w:rsidR="004E5900" w:rsidRPr="00BF6C63" w14:paraId="0B3FD023" w14:textId="77777777" w:rsidTr="00EA6D70">
        <w:trPr>
          <w:trHeight w:val="240"/>
          <w:jc w:val="center"/>
        </w:trPr>
        <w:tc>
          <w:tcPr>
            <w:tcW w:w="4876" w:type="dxa"/>
            <w:tcBorders>
              <w:top w:val="nil"/>
              <w:left w:val="nil"/>
              <w:bottom w:val="nil"/>
              <w:right w:val="nil"/>
            </w:tcBorders>
          </w:tcPr>
          <w:p w14:paraId="4A4B443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483B191" w14:textId="77777777" w:rsidR="004E5900" w:rsidRPr="00BF6C63" w:rsidRDefault="004E5900" w:rsidP="00EA6D70">
            <w:pPr>
              <w:pStyle w:val="AmColumnHeading"/>
            </w:pPr>
            <w:r w:rsidRPr="00BF6C63">
              <w:t>Amendement</w:t>
            </w:r>
          </w:p>
        </w:tc>
      </w:tr>
      <w:tr w:rsidR="004E5900" w:rsidRPr="00BF6C63" w14:paraId="093F1424" w14:textId="77777777" w:rsidTr="00EA6D70">
        <w:trPr>
          <w:jc w:val="center"/>
        </w:trPr>
        <w:tc>
          <w:tcPr>
            <w:tcW w:w="4876" w:type="dxa"/>
            <w:tcBorders>
              <w:top w:val="nil"/>
              <w:left w:val="nil"/>
              <w:bottom w:val="nil"/>
              <w:right w:val="nil"/>
            </w:tcBorders>
          </w:tcPr>
          <w:p w14:paraId="2A2074A1" w14:textId="77777777" w:rsidR="004E5900" w:rsidRPr="00BF6C63" w:rsidRDefault="004E5900" w:rsidP="00EA6D70">
            <w:pPr>
              <w:pStyle w:val="Normal6a"/>
            </w:pPr>
            <w:r w:rsidRPr="00BF6C63">
              <w:rPr>
                <w:b/>
                <w:i/>
              </w:rPr>
              <w:t>–</w:t>
            </w:r>
            <w:r w:rsidRPr="00BF6C63">
              <w:tab/>
            </w:r>
            <w:r w:rsidRPr="00BF6C63">
              <w:rPr>
                <w:b/>
                <w:i/>
              </w:rPr>
              <w:t>vu la déclaration du ministère des affaires étrangères de la Fédération de Russie du 28 décembre 2024 sur les mesures prises en réponse au 15</w:t>
            </w:r>
            <w:r w:rsidRPr="00BF6C63">
              <w:rPr>
                <w:b/>
                <w:i/>
                <w:vertAlign w:val="superscript"/>
              </w:rPr>
              <w:t>e</w:t>
            </w:r>
            <w:r w:rsidRPr="00BF6C63">
              <w:rPr>
                <w:b/>
                <w:i/>
              </w:rPr>
              <w:t> train de sanctions de l’Union à l’encontre de la Russie, le ministère ayant annoncé l’extension de la liste des fonctionnaires et citoyens de l’Union interdits d’entrée dans le pays,</w:t>
            </w:r>
          </w:p>
        </w:tc>
        <w:tc>
          <w:tcPr>
            <w:tcW w:w="4876" w:type="dxa"/>
            <w:tcBorders>
              <w:top w:val="nil"/>
              <w:left w:val="nil"/>
              <w:bottom w:val="nil"/>
              <w:right w:val="nil"/>
            </w:tcBorders>
          </w:tcPr>
          <w:p w14:paraId="3A271AE2" w14:textId="77777777" w:rsidR="004E5900" w:rsidRPr="00BF6C63" w:rsidRDefault="004E5900" w:rsidP="00EA6D70">
            <w:pPr>
              <w:pStyle w:val="Normal6a"/>
            </w:pPr>
            <w:r w:rsidRPr="00BF6C63">
              <w:rPr>
                <w:b/>
                <w:i/>
              </w:rPr>
              <w:t>supprimé</w:t>
            </w:r>
          </w:p>
        </w:tc>
      </w:tr>
    </w:tbl>
    <w:p w14:paraId="53F459D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02809E9" w14:textId="77777777" w:rsidR="004E5900" w:rsidRPr="00BF6C63" w:rsidRDefault="004E5900" w:rsidP="004E5900">
      <w:r w:rsidRPr="00BF6C63">
        <w:rPr>
          <w:rStyle w:val="HideTWBExt"/>
        </w:rPr>
        <w:t>&lt;/Amend&gt;</w:t>
      </w:r>
    </w:p>
    <w:p w14:paraId="048D7A6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60</w:t>
      </w:r>
      <w:r w:rsidRPr="00BF6C63">
        <w:rPr>
          <w:rStyle w:val="HideTWBExt"/>
          <w:b w:val="0"/>
        </w:rPr>
        <w:t>&lt;/NumAm&gt;</w:t>
      </w:r>
    </w:p>
    <w:p w14:paraId="429D7365" w14:textId="77777777" w:rsidR="004E5900" w:rsidRPr="00BF6C63" w:rsidRDefault="004E5900" w:rsidP="004E5900">
      <w:pPr>
        <w:pStyle w:val="NormalBold"/>
      </w:pPr>
      <w:r w:rsidRPr="00BF6C63">
        <w:rPr>
          <w:rStyle w:val="HideTWBExt"/>
          <w:b w:val="0"/>
        </w:rPr>
        <w:t>&lt;RepeatBlock-By&gt;&lt;Members&gt;</w:t>
      </w:r>
      <w:r w:rsidRPr="00BF6C63">
        <w:t>Beata Szydło, Mariusz Kamiński</w:t>
      </w:r>
      <w:r w:rsidRPr="00BF6C63">
        <w:rPr>
          <w:rStyle w:val="HideTWBExt"/>
          <w:b w:val="0"/>
        </w:rPr>
        <w:t>&lt;/Members&gt;</w:t>
      </w:r>
    </w:p>
    <w:p w14:paraId="2D60C974" w14:textId="77777777" w:rsidR="004E5900" w:rsidRPr="00BF6C63" w:rsidRDefault="004E5900" w:rsidP="004E5900">
      <w:pPr>
        <w:pStyle w:val="NormalBold"/>
      </w:pPr>
      <w:r w:rsidRPr="00BF6C63">
        <w:rPr>
          <w:rStyle w:val="HideTWBExt"/>
          <w:b w:val="0"/>
        </w:rPr>
        <w:t>&lt;/RepeatBlock-By&gt;</w:t>
      </w:r>
    </w:p>
    <w:p w14:paraId="751D1FD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95C2804" w14:textId="77777777" w:rsidR="004E5900" w:rsidRPr="00BF6C63" w:rsidRDefault="004E5900" w:rsidP="004E5900">
      <w:pPr>
        <w:pStyle w:val="NormalBold"/>
      </w:pPr>
      <w:r w:rsidRPr="00BF6C63">
        <w:rPr>
          <w:rStyle w:val="HideTWBExt"/>
          <w:b w:val="0"/>
        </w:rPr>
        <w:t>&lt;Article&gt;</w:t>
      </w:r>
      <w:r w:rsidRPr="00BF6C63">
        <w:t>Visa 100</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BA21EF5" w14:textId="77777777" w:rsidTr="00EA6D70">
        <w:trPr>
          <w:trHeight w:hRule="exact" w:val="240"/>
          <w:jc w:val="center"/>
        </w:trPr>
        <w:tc>
          <w:tcPr>
            <w:tcW w:w="9752" w:type="dxa"/>
            <w:gridSpan w:val="2"/>
            <w:tcBorders>
              <w:top w:val="nil"/>
              <w:left w:val="nil"/>
              <w:bottom w:val="nil"/>
              <w:right w:val="nil"/>
            </w:tcBorders>
          </w:tcPr>
          <w:p w14:paraId="5F780D46" w14:textId="77777777" w:rsidR="004E5900" w:rsidRPr="00BF6C63" w:rsidRDefault="004E5900" w:rsidP="00EA6D70"/>
        </w:tc>
      </w:tr>
      <w:tr w:rsidR="004E5900" w:rsidRPr="00BF6C63" w14:paraId="2859DCB1" w14:textId="77777777" w:rsidTr="00EA6D70">
        <w:trPr>
          <w:trHeight w:val="240"/>
          <w:jc w:val="center"/>
        </w:trPr>
        <w:tc>
          <w:tcPr>
            <w:tcW w:w="4876" w:type="dxa"/>
            <w:tcBorders>
              <w:top w:val="nil"/>
              <w:left w:val="nil"/>
              <w:bottom w:val="nil"/>
              <w:right w:val="nil"/>
            </w:tcBorders>
          </w:tcPr>
          <w:p w14:paraId="358A5F6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87A569F" w14:textId="77777777" w:rsidR="004E5900" w:rsidRPr="00BF6C63" w:rsidRDefault="004E5900" w:rsidP="00EA6D70">
            <w:pPr>
              <w:pStyle w:val="AmColumnHeading"/>
            </w:pPr>
            <w:r w:rsidRPr="00BF6C63">
              <w:t>Amendement</w:t>
            </w:r>
          </w:p>
        </w:tc>
      </w:tr>
      <w:tr w:rsidR="004E5900" w:rsidRPr="00BF6C63" w14:paraId="379ACD42" w14:textId="77777777" w:rsidTr="00EA6D70">
        <w:trPr>
          <w:jc w:val="center"/>
        </w:trPr>
        <w:tc>
          <w:tcPr>
            <w:tcW w:w="4876" w:type="dxa"/>
            <w:tcBorders>
              <w:top w:val="nil"/>
              <w:left w:val="nil"/>
              <w:bottom w:val="nil"/>
              <w:right w:val="nil"/>
            </w:tcBorders>
          </w:tcPr>
          <w:p w14:paraId="1A743E5B" w14:textId="77777777" w:rsidR="004E5900" w:rsidRPr="00BF6C63" w:rsidRDefault="004E5900" w:rsidP="00EA6D70">
            <w:pPr>
              <w:pStyle w:val="Normal6a"/>
            </w:pPr>
            <w:r w:rsidRPr="00BF6C63">
              <w:rPr>
                <w:b/>
                <w:i/>
              </w:rPr>
              <w:t>–</w:t>
            </w:r>
            <w:r w:rsidRPr="00BF6C63">
              <w:tab/>
            </w:r>
            <w:r w:rsidRPr="00BF6C63">
              <w:rPr>
                <w:b/>
                <w:i/>
              </w:rPr>
              <w:t>vu l’article de l’agence de presse russe TASS du 28 décembre 2024 intitulé «Russia substantially expands blacklist of EU officials in response to sanctions – MFA»,</w:t>
            </w:r>
          </w:p>
        </w:tc>
        <w:tc>
          <w:tcPr>
            <w:tcW w:w="4876" w:type="dxa"/>
            <w:tcBorders>
              <w:top w:val="nil"/>
              <w:left w:val="nil"/>
              <w:bottom w:val="nil"/>
              <w:right w:val="nil"/>
            </w:tcBorders>
          </w:tcPr>
          <w:p w14:paraId="7888EA8B" w14:textId="77777777" w:rsidR="004E5900" w:rsidRPr="00BF6C63" w:rsidRDefault="004E5900" w:rsidP="00EA6D70">
            <w:pPr>
              <w:pStyle w:val="Normal6a"/>
            </w:pPr>
            <w:r w:rsidRPr="00BF6C63">
              <w:rPr>
                <w:b/>
                <w:i/>
              </w:rPr>
              <w:t>supprimé</w:t>
            </w:r>
          </w:p>
        </w:tc>
      </w:tr>
    </w:tbl>
    <w:p w14:paraId="48C1331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6D10811" w14:textId="77777777" w:rsidR="004E5900" w:rsidRPr="00BF6C63" w:rsidRDefault="004E5900" w:rsidP="004E5900">
      <w:r w:rsidRPr="00BF6C63">
        <w:rPr>
          <w:rStyle w:val="HideTWBExt"/>
        </w:rPr>
        <w:t>&lt;/Amend&gt;</w:t>
      </w:r>
    </w:p>
    <w:p w14:paraId="2EED3AF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61</w:t>
      </w:r>
      <w:r w:rsidRPr="00BF6C63">
        <w:rPr>
          <w:rStyle w:val="HideTWBExt"/>
          <w:b w:val="0"/>
        </w:rPr>
        <w:t>&lt;/NumAm&gt;</w:t>
      </w:r>
    </w:p>
    <w:p w14:paraId="5DFBF33D"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25AF5F60" w14:textId="77777777" w:rsidR="004E5900" w:rsidRPr="00BF6C63" w:rsidRDefault="004E5900" w:rsidP="004E5900">
      <w:pPr>
        <w:pStyle w:val="NormalBold"/>
      </w:pPr>
      <w:r w:rsidRPr="00BF6C63">
        <w:rPr>
          <w:rStyle w:val="HideTWBExt"/>
          <w:b w:val="0"/>
        </w:rPr>
        <w:t>&lt;/RepeatBlock-By&gt;</w:t>
      </w:r>
    </w:p>
    <w:p w14:paraId="53EAB52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E345362" w14:textId="77777777" w:rsidR="004E5900" w:rsidRPr="00BF6C63" w:rsidRDefault="004E5900" w:rsidP="004E5900">
      <w:pPr>
        <w:pStyle w:val="NormalBold"/>
      </w:pPr>
      <w:r w:rsidRPr="00BF6C63">
        <w:rPr>
          <w:rStyle w:val="HideTWBExt"/>
          <w:b w:val="0"/>
        </w:rPr>
        <w:t>&lt;Article&gt;</w:t>
      </w:r>
      <w:r w:rsidRPr="00BF6C63">
        <w:t>Visa 100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656C596" w14:textId="77777777" w:rsidTr="00EA6D70">
        <w:trPr>
          <w:trHeight w:hRule="exact" w:val="240"/>
          <w:jc w:val="center"/>
        </w:trPr>
        <w:tc>
          <w:tcPr>
            <w:tcW w:w="9752" w:type="dxa"/>
            <w:gridSpan w:val="2"/>
            <w:tcBorders>
              <w:top w:val="nil"/>
              <w:left w:val="nil"/>
              <w:bottom w:val="nil"/>
              <w:right w:val="nil"/>
            </w:tcBorders>
          </w:tcPr>
          <w:p w14:paraId="686FDBF9" w14:textId="77777777" w:rsidR="004E5900" w:rsidRPr="00BF6C63" w:rsidRDefault="004E5900" w:rsidP="00EA6D70"/>
        </w:tc>
      </w:tr>
      <w:tr w:rsidR="004E5900" w:rsidRPr="00BF6C63" w14:paraId="3D299B57" w14:textId="77777777" w:rsidTr="00EA6D70">
        <w:trPr>
          <w:trHeight w:val="240"/>
          <w:jc w:val="center"/>
        </w:trPr>
        <w:tc>
          <w:tcPr>
            <w:tcW w:w="4876" w:type="dxa"/>
            <w:tcBorders>
              <w:top w:val="nil"/>
              <w:left w:val="nil"/>
              <w:bottom w:val="nil"/>
              <w:right w:val="nil"/>
            </w:tcBorders>
          </w:tcPr>
          <w:p w14:paraId="69E6D51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788FB9D" w14:textId="77777777" w:rsidR="004E5900" w:rsidRPr="00BF6C63" w:rsidRDefault="004E5900" w:rsidP="00EA6D70">
            <w:pPr>
              <w:pStyle w:val="AmColumnHeading"/>
            </w:pPr>
            <w:r w:rsidRPr="00BF6C63">
              <w:t>Amendement</w:t>
            </w:r>
          </w:p>
        </w:tc>
      </w:tr>
      <w:tr w:rsidR="004E5900" w:rsidRPr="00BF6C63" w14:paraId="0E9FFA01" w14:textId="77777777" w:rsidTr="00EA6D70">
        <w:trPr>
          <w:jc w:val="center"/>
        </w:trPr>
        <w:tc>
          <w:tcPr>
            <w:tcW w:w="4876" w:type="dxa"/>
            <w:tcBorders>
              <w:top w:val="nil"/>
              <w:left w:val="nil"/>
              <w:bottom w:val="nil"/>
              <w:right w:val="nil"/>
            </w:tcBorders>
          </w:tcPr>
          <w:p w14:paraId="00392244" w14:textId="77777777" w:rsidR="004E5900" w:rsidRPr="00BF6C63" w:rsidRDefault="004E5900" w:rsidP="00EA6D70">
            <w:pPr>
              <w:pStyle w:val="Normal6a"/>
            </w:pPr>
          </w:p>
        </w:tc>
        <w:tc>
          <w:tcPr>
            <w:tcW w:w="4876" w:type="dxa"/>
            <w:tcBorders>
              <w:top w:val="nil"/>
              <w:left w:val="nil"/>
              <w:bottom w:val="nil"/>
              <w:right w:val="nil"/>
            </w:tcBorders>
          </w:tcPr>
          <w:p w14:paraId="2AE42D06" w14:textId="77777777" w:rsidR="004E5900" w:rsidRPr="00BF6C63" w:rsidRDefault="004E5900" w:rsidP="00EA6D70">
            <w:pPr>
              <w:pStyle w:val="Normal6a"/>
            </w:pPr>
            <w:r w:rsidRPr="00BF6C63">
              <w:rPr>
                <w:b/>
                <w:i/>
              </w:rPr>
              <w:t>–</w:t>
            </w:r>
            <w:r w:rsidRPr="00BF6C63">
              <w:tab/>
            </w:r>
            <w:r w:rsidRPr="00BF6C63">
              <w:rPr>
                <w:b/>
                <w:i/>
              </w:rPr>
              <w:t>vu le communiqué de presse de la Commission du 18 décembre 2023 sur l’ouverture d’une procédure formelle à l’encontre de X au titre du règlement sur les services numériques afin d’évaluer d’éventuels manquements à ses obligations, en particulier en ce qui concerne l’atténuation des risques systémiques liés à la conception et au fonctionnement des systèmes de recommandation, ainsi qu’aux obligations liées à l’évaluation des risques, à la modération des contenus, à la transparence de la publicité et à l’accès des chercheurs aux données,</w:t>
            </w:r>
          </w:p>
        </w:tc>
      </w:tr>
    </w:tbl>
    <w:p w14:paraId="2A46AA6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4048B3B" w14:textId="77777777" w:rsidR="004E5900" w:rsidRPr="00BF6C63" w:rsidRDefault="004E5900" w:rsidP="004E5900">
      <w:r w:rsidRPr="00BF6C63">
        <w:rPr>
          <w:rStyle w:val="HideTWBExt"/>
        </w:rPr>
        <w:t>&lt;/Amend&gt;</w:t>
      </w:r>
    </w:p>
    <w:p w14:paraId="2E95C73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62</w:t>
      </w:r>
      <w:r w:rsidRPr="00BF6C63">
        <w:rPr>
          <w:rStyle w:val="HideTWBExt"/>
          <w:b w:val="0"/>
        </w:rPr>
        <w:t>&lt;/NumAm&gt;</w:t>
      </w:r>
    </w:p>
    <w:p w14:paraId="43090EDB"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4D8BC688"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064C1ED6" w14:textId="77777777" w:rsidR="004E5900" w:rsidRPr="00BF6C63" w:rsidRDefault="004E5900" w:rsidP="004E5900">
      <w:pPr>
        <w:pStyle w:val="NormalBold"/>
      </w:pPr>
      <w:r w:rsidRPr="00BF6C63">
        <w:rPr>
          <w:rStyle w:val="HideTWBExt"/>
          <w:b w:val="0"/>
        </w:rPr>
        <w:t>&lt;/RepeatBlock-By&gt;</w:t>
      </w:r>
    </w:p>
    <w:p w14:paraId="3147998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2D9F38A" w14:textId="77777777" w:rsidR="004E5900" w:rsidRPr="00BF6C63" w:rsidRDefault="004E5900" w:rsidP="004E5900">
      <w:pPr>
        <w:pStyle w:val="NormalBold"/>
      </w:pPr>
      <w:r w:rsidRPr="00BF6C63">
        <w:rPr>
          <w:rStyle w:val="HideTWBExt"/>
          <w:b w:val="0"/>
        </w:rPr>
        <w:t>&lt;Article&gt;</w:t>
      </w:r>
      <w:r w:rsidRPr="00BF6C63">
        <w:t>Visa 100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F2563D6" w14:textId="77777777" w:rsidTr="00EA6D70">
        <w:trPr>
          <w:trHeight w:hRule="exact" w:val="240"/>
          <w:jc w:val="center"/>
        </w:trPr>
        <w:tc>
          <w:tcPr>
            <w:tcW w:w="9752" w:type="dxa"/>
            <w:gridSpan w:val="2"/>
            <w:tcBorders>
              <w:top w:val="nil"/>
              <w:left w:val="nil"/>
              <w:bottom w:val="nil"/>
              <w:right w:val="nil"/>
            </w:tcBorders>
          </w:tcPr>
          <w:p w14:paraId="1E60B5A6" w14:textId="77777777" w:rsidR="004E5900" w:rsidRPr="00BF6C63" w:rsidRDefault="004E5900" w:rsidP="00EA6D70"/>
        </w:tc>
      </w:tr>
      <w:tr w:rsidR="004E5900" w:rsidRPr="00BF6C63" w14:paraId="53E9FC22" w14:textId="77777777" w:rsidTr="00EA6D70">
        <w:trPr>
          <w:trHeight w:val="240"/>
          <w:jc w:val="center"/>
        </w:trPr>
        <w:tc>
          <w:tcPr>
            <w:tcW w:w="4876" w:type="dxa"/>
            <w:tcBorders>
              <w:top w:val="nil"/>
              <w:left w:val="nil"/>
              <w:bottom w:val="nil"/>
              <w:right w:val="nil"/>
            </w:tcBorders>
          </w:tcPr>
          <w:p w14:paraId="5874145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83CEA00" w14:textId="77777777" w:rsidR="004E5900" w:rsidRPr="00BF6C63" w:rsidRDefault="004E5900" w:rsidP="00EA6D70">
            <w:pPr>
              <w:pStyle w:val="AmColumnHeading"/>
            </w:pPr>
            <w:r w:rsidRPr="00BF6C63">
              <w:t>Amendement</w:t>
            </w:r>
          </w:p>
        </w:tc>
      </w:tr>
      <w:tr w:rsidR="004E5900" w:rsidRPr="00BF6C63" w14:paraId="5DBB59F9" w14:textId="77777777" w:rsidTr="00EA6D70">
        <w:trPr>
          <w:jc w:val="center"/>
        </w:trPr>
        <w:tc>
          <w:tcPr>
            <w:tcW w:w="4876" w:type="dxa"/>
            <w:tcBorders>
              <w:top w:val="nil"/>
              <w:left w:val="nil"/>
              <w:bottom w:val="nil"/>
              <w:right w:val="nil"/>
            </w:tcBorders>
          </w:tcPr>
          <w:p w14:paraId="527A8130" w14:textId="77777777" w:rsidR="004E5900" w:rsidRPr="00BF6C63" w:rsidRDefault="004E5900" w:rsidP="00EA6D70">
            <w:pPr>
              <w:pStyle w:val="Normal6a"/>
            </w:pPr>
          </w:p>
        </w:tc>
        <w:tc>
          <w:tcPr>
            <w:tcW w:w="4876" w:type="dxa"/>
            <w:tcBorders>
              <w:top w:val="nil"/>
              <w:left w:val="nil"/>
              <w:bottom w:val="nil"/>
              <w:right w:val="nil"/>
            </w:tcBorders>
          </w:tcPr>
          <w:p w14:paraId="40BAEA4D" w14:textId="77777777" w:rsidR="004E5900" w:rsidRPr="00BF6C63" w:rsidRDefault="004E5900" w:rsidP="00EA6D70">
            <w:pPr>
              <w:pStyle w:val="Normal6a"/>
            </w:pPr>
            <w:r w:rsidRPr="00BF6C63">
              <w:rPr>
                <w:b/>
                <w:i/>
              </w:rPr>
              <w:t>–</w:t>
            </w:r>
            <w:r w:rsidRPr="00BF6C63">
              <w:tab/>
            </w:r>
            <w:r w:rsidRPr="00BF6C63">
              <w:rPr>
                <w:b/>
                <w:i/>
              </w:rPr>
              <w:t>vu le rapport de Prama et al. intitulé «Political Biases on X before the 2025 German Federal Election», publié en mars 2025, </w:t>
            </w:r>
          </w:p>
        </w:tc>
      </w:tr>
    </w:tbl>
    <w:p w14:paraId="777782A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EDCB276" w14:textId="77777777" w:rsidR="004E5900" w:rsidRPr="00BF6C63" w:rsidRDefault="004E5900" w:rsidP="004E5900">
      <w:r w:rsidRPr="00BF6C63">
        <w:rPr>
          <w:rStyle w:val="HideTWBExt"/>
        </w:rPr>
        <w:t>&lt;/Amend&gt;</w:t>
      </w:r>
    </w:p>
    <w:p w14:paraId="3485A36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63</w:t>
      </w:r>
      <w:r w:rsidRPr="00BF6C63">
        <w:rPr>
          <w:rStyle w:val="HideTWBExt"/>
          <w:b w:val="0"/>
        </w:rPr>
        <w:t>&lt;/NumAm&gt;</w:t>
      </w:r>
    </w:p>
    <w:p w14:paraId="05DB6E9C"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Birgit Sippel, Christel Schaldemose</w:t>
      </w:r>
      <w:r w:rsidRPr="00BF6C63">
        <w:rPr>
          <w:rStyle w:val="HideTWBExt"/>
          <w:b w:val="0"/>
        </w:rPr>
        <w:t>&lt;/Members&gt;</w:t>
      </w:r>
    </w:p>
    <w:p w14:paraId="4E2EFA43" w14:textId="77777777" w:rsidR="004E5900" w:rsidRPr="00BF6C63" w:rsidRDefault="004E5900" w:rsidP="004E5900">
      <w:pPr>
        <w:pStyle w:val="NormalBold"/>
      </w:pPr>
      <w:r w:rsidRPr="00BF6C63">
        <w:rPr>
          <w:rStyle w:val="HideTWBExt"/>
          <w:b w:val="0"/>
        </w:rPr>
        <w:t>&lt;/RepeatBlock-By&gt;</w:t>
      </w:r>
    </w:p>
    <w:p w14:paraId="7B43C0E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14BE1E3" w14:textId="77777777" w:rsidR="004E5900" w:rsidRPr="00BF6C63" w:rsidRDefault="004E5900" w:rsidP="004E5900">
      <w:pPr>
        <w:pStyle w:val="NormalBold"/>
      </w:pPr>
      <w:r w:rsidRPr="00BF6C63">
        <w:rPr>
          <w:rStyle w:val="HideTWBExt"/>
          <w:b w:val="0"/>
        </w:rPr>
        <w:t>&lt;Article&gt;</w:t>
      </w:r>
      <w:r w:rsidRPr="00BF6C63">
        <w:t>Visa 100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C616770" w14:textId="77777777" w:rsidTr="00EA6D70">
        <w:trPr>
          <w:trHeight w:hRule="exact" w:val="240"/>
          <w:jc w:val="center"/>
        </w:trPr>
        <w:tc>
          <w:tcPr>
            <w:tcW w:w="9752" w:type="dxa"/>
            <w:gridSpan w:val="2"/>
            <w:tcBorders>
              <w:top w:val="nil"/>
              <w:left w:val="nil"/>
              <w:bottom w:val="nil"/>
              <w:right w:val="nil"/>
            </w:tcBorders>
          </w:tcPr>
          <w:p w14:paraId="0725B36F" w14:textId="77777777" w:rsidR="004E5900" w:rsidRPr="00BF6C63" w:rsidRDefault="004E5900" w:rsidP="00EA6D70"/>
        </w:tc>
      </w:tr>
      <w:tr w:rsidR="004E5900" w:rsidRPr="00BF6C63" w14:paraId="51DFB065" w14:textId="77777777" w:rsidTr="00EA6D70">
        <w:trPr>
          <w:trHeight w:val="240"/>
          <w:jc w:val="center"/>
        </w:trPr>
        <w:tc>
          <w:tcPr>
            <w:tcW w:w="4876" w:type="dxa"/>
            <w:tcBorders>
              <w:top w:val="nil"/>
              <w:left w:val="nil"/>
              <w:bottom w:val="nil"/>
              <w:right w:val="nil"/>
            </w:tcBorders>
          </w:tcPr>
          <w:p w14:paraId="4FCA23C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8CB7F4F" w14:textId="77777777" w:rsidR="004E5900" w:rsidRPr="00BF6C63" w:rsidRDefault="004E5900" w:rsidP="00EA6D70">
            <w:pPr>
              <w:pStyle w:val="AmColumnHeading"/>
            </w:pPr>
            <w:r w:rsidRPr="00BF6C63">
              <w:t>Amendement</w:t>
            </w:r>
          </w:p>
        </w:tc>
      </w:tr>
      <w:tr w:rsidR="004E5900" w:rsidRPr="00BF6C63" w14:paraId="14BF3E33" w14:textId="77777777" w:rsidTr="00EA6D70">
        <w:trPr>
          <w:jc w:val="center"/>
        </w:trPr>
        <w:tc>
          <w:tcPr>
            <w:tcW w:w="4876" w:type="dxa"/>
            <w:tcBorders>
              <w:top w:val="nil"/>
              <w:left w:val="nil"/>
              <w:bottom w:val="nil"/>
              <w:right w:val="nil"/>
            </w:tcBorders>
          </w:tcPr>
          <w:p w14:paraId="0D7F0376" w14:textId="77777777" w:rsidR="004E5900" w:rsidRPr="00BF6C63" w:rsidRDefault="004E5900" w:rsidP="00EA6D70">
            <w:pPr>
              <w:pStyle w:val="Normal6a"/>
            </w:pPr>
          </w:p>
        </w:tc>
        <w:tc>
          <w:tcPr>
            <w:tcW w:w="4876" w:type="dxa"/>
            <w:tcBorders>
              <w:top w:val="nil"/>
              <w:left w:val="nil"/>
              <w:bottom w:val="nil"/>
              <w:right w:val="nil"/>
            </w:tcBorders>
          </w:tcPr>
          <w:p w14:paraId="5CB48781" w14:textId="77777777" w:rsidR="004E5900" w:rsidRPr="00BF6C63" w:rsidRDefault="004E5900" w:rsidP="00EA6D70">
            <w:pPr>
              <w:pStyle w:val="Normal6a"/>
            </w:pPr>
            <w:r w:rsidRPr="00BF6C63">
              <w:rPr>
                <w:b/>
                <w:i/>
              </w:rPr>
              <w:t>–</w:t>
            </w:r>
            <w:r w:rsidRPr="00BF6C63">
              <w:tab/>
            </w:r>
            <w:r w:rsidRPr="00BF6C63">
              <w:rPr>
                <w:b/>
                <w:i/>
              </w:rPr>
              <w:t>vu le communiqué de presse de la Commission du 30 avril 2024 sur l’ouverture d’une procédure formelle au titre du règlement sur les services numériques à l’encontre des plateformes de Meta, en particulier en ce qui concerne le traitement et la réduction des contenus politiques sur ses plateformes en ligne,</w:t>
            </w:r>
          </w:p>
        </w:tc>
      </w:tr>
    </w:tbl>
    <w:p w14:paraId="07C1F84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75F90A5" w14:textId="77777777" w:rsidR="004E5900" w:rsidRPr="00BF6C63" w:rsidRDefault="004E5900" w:rsidP="004E5900">
      <w:r w:rsidRPr="00BF6C63">
        <w:rPr>
          <w:rStyle w:val="HideTWBExt"/>
        </w:rPr>
        <w:t>&lt;/Amend&gt;</w:t>
      </w:r>
    </w:p>
    <w:p w14:paraId="3E59521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64</w:t>
      </w:r>
      <w:r w:rsidRPr="00BF6C63">
        <w:rPr>
          <w:rStyle w:val="HideTWBExt"/>
          <w:b w:val="0"/>
        </w:rPr>
        <w:t>&lt;/NumAm&gt;</w:t>
      </w:r>
    </w:p>
    <w:p w14:paraId="03AF9F51"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037FA12C"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5256D80B" w14:textId="77777777" w:rsidR="004E5900" w:rsidRPr="00BF6C63" w:rsidRDefault="004E5900" w:rsidP="004E5900">
      <w:pPr>
        <w:pStyle w:val="NormalBold"/>
      </w:pPr>
      <w:r w:rsidRPr="00BF6C63">
        <w:rPr>
          <w:rStyle w:val="HideTWBExt"/>
          <w:b w:val="0"/>
        </w:rPr>
        <w:t>&lt;/RepeatBlock-By&gt;</w:t>
      </w:r>
    </w:p>
    <w:p w14:paraId="68AB0DA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53718C9" w14:textId="77777777" w:rsidR="004E5900" w:rsidRPr="00BF6C63" w:rsidRDefault="004E5900" w:rsidP="004E5900">
      <w:pPr>
        <w:pStyle w:val="NormalBold"/>
      </w:pPr>
      <w:r w:rsidRPr="00BF6C63">
        <w:rPr>
          <w:rStyle w:val="HideTWBExt"/>
          <w:b w:val="0"/>
        </w:rPr>
        <w:t>&lt;Article&gt;</w:t>
      </w:r>
      <w:r w:rsidRPr="00BF6C63">
        <w:t>Visa 100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0446DCA" w14:textId="77777777" w:rsidTr="00EA6D70">
        <w:trPr>
          <w:trHeight w:hRule="exact" w:val="240"/>
          <w:jc w:val="center"/>
        </w:trPr>
        <w:tc>
          <w:tcPr>
            <w:tcW w:w="9752" w:type="dxa"/>
            <w:gridSpan w:val="2"/>
            <w:tcBorders>
              <w:top w:val="nil"/>
              <w:left w:val="nil"/>
              <w:bottom w:val="nil"/>
              <w:right w:val="nil"/>
            </w:tcBorders>
          </w:tcPr>
          <w:p w14:paraId="2DBE8015" w14:textId="77777777" w:rsidR="004E5900" w:rsidRPr="00BF6C63" w:rsidRDefault="004E5900" w:rsidP="00EA6D70"/>
        </w:tc>
      </w:tr>
      <w:tr w:rsidR="004E5900" w:rsidRPr="00BF6C63" w14:paraId="00A7977B" w14:textId="77777777" w:rsidTr="00EA6D70">
        <w:trPr>
          <w:trHeight w:val="240"/>
          <w:jc w:val="center"/>
        </w:trPr>
        <w:tc>
          <w:tcPr>
            <w:tcW w:w="4876" w:type="dxa"/>
            <w:tcBorders>
              <w:top w:val="nil"/>
              <w:left w:val="nil"/>
              <w:bottom w:val="nil"/>
              <w:right w:val="nil"/>
            </w:tcBorders>
          </w:tcPr>
          <w:p w14:paraId="5C348EC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7569BE5" w14:textId="77777777" w:rsidR="004E5900" w:rsidRPr="00BF6C63" w:rsidRDefault="004E5900" w:rsidP="00EA6D70">
            <w:pPr>
              <w:pStyle w:val="AmColumnHeading"/>
            </w:pPr>
            <w:r w:rsidRPr="00BF6C63">
              <w:t>Amendement</w:t>
            </w:r>
          </w:p>
        </w:tc>
      </w:tr>
      <w:tr w:rsidR="004E5900" w:rsidRPr="00BF6C63" w14:paraId="358808E9" w14:textId="77777777" w:rsidTr="00EA6D70">
        <w:trPr>
          <w:jc w:val="center"/>
        </w:trPr>
        <w:tc>
          <w:tcPr>
            <w:tcW w:w="4876" w:type="dxa"/>
            <w:tcBorders>
              <w:top w:val="nil"/>
              <w:left w:val="nil"/>
              <w:bottom w:val="nil"/>
              <w:right w:val="nil"/>
            </w:tcBorders>
          </w:tcPr>
          <w:p w14:paraId="386B03C1" w14:textId="77777777" w:rsidR="004E5900" w:rsidRPr="00BF6C63" w:rsidRDefault="004E5900" w:rsidP="00EA6D70">
            <w:pPr>
              <w:pStyle w:val="Normal6a"/>
            </w:pPr>
          </w:p>
        </w:tc>
        <w:tc>
          <w:tcPr>
            <w:tcW w:w="4876" w:type="dxa"/>
            <w:tcBorders>
              <w:top w:val="nil"/>
              <w:left w:val="nil"/>
              <w:bottom w:val="nil"/>
              <w:right w:val="nil"/>
            </w:tcBorders>
          </w:tcPr>
          <w:p w14:paraId="7C7BD42F" w14:textId="77777777" w:rsidR="004E5900" w:rsidRPr="00BF6C63" w:rsidRDefault="004E5900" w:rsidP="00EA6D70">
            <w:pPr>
              <w:pStyle w:val="Normal6a"/>
            </w:pPr>
            <w:r w:rsidRPr="00BF6C63">
              <w:rPr>
                <w:b/>
                <w:i/>
              </w:rPr>
              <w:t>–</w:t>
            </w:r>
            <w:r w:rsidRPr="00BF6C63">
              <w:tab/>
            </w:r>
            <w:r w:rsidRPr="00BF6C63">
              <w:rPr>
                <w:b/>
                <w:i/>
              </w:rPr>
              <w:t>vu le rapport de Prama, Vishal et Grabowicz intitulé «Algorithmic Biases on X before the 2025 Polish Presidential Election», publié en mars 2025, </w:t>
            </w:r>
          </w:p>
        </w:tc>
      </w:tr>
    </w:tbl>
    <w:p w14:paraId="3ECA939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C8D8DA7" w14:textId="77777777" w:rsidR="004E5900" w:rsidRPr="00BF6C63" w:rsidRDefault="004E5900" w:rsidP="004E5900">
      <w:r w:rsidRPr="00BF6C63">
        <w:rPr>
          <w:rStyle w:val="HideTWBExt"/>
        </w:rPr>
        <w:t>&lt;/Amend&gt;</w:t>
      </w:r>
    </w:p>
    <w:p w14:paraId="058FC4D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65</w:t>
      </w:r>
      <w:r w:rsidRPr="00BF6C63">
        <w:rPr>
          <w:rStyle w:val="HideTWBExt"/>
          <w:b w:val="0"/>
        </w:rPr>
        <w:t>&lt;/NumAm&gt;</w:t>
      </w:r>
    </w:p>
    <w:p w14:paraId="777ECC1C"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566938DE"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1DB78FAA" w14:textId="77777777" w:rsidR="004E5900" w:rsidRPr="00BF6C63" w:rsidRDefault="004E5900" w:rsidP="004E5900">
      <w:pPr>
        <w:pStyle w:val="NormalBold"/>
      </w:pPr>
      <w:r w:rsidRPr="00BF6C63">
        <w:rPr>
          <w:rStyle w:val="HideTWBExt"/>
          <w:b w:val="0"/>
        </w:rPr>
        <w:t>&lt;/RepeatBlock-By&gt;</w:t>
      </w:r>
    </w:p>
    <w:p w14:paraId="260F3FA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208D948" w14:textId="77777777" w:rsidR="004E5900" w:rsidRPr="00BF6C63" w:rsidRDefault="004E5900" w:rsidP="004E5900">
      <w:pPr>
        <w:pStyle w:val="NormalBold"/>
      </w:pPr>
      <w:r w:rsidRPr="00BF6C63">
        <w:rPr>
          <w:rStyle w:val="HideTWBExt"/>
          <w:b w:val="0"/>
        </w:rPr>
        <w:t>&lt;Article&gt;</w:t>
      </w:r>
      <w:r w:rsidRPr="00BF6C63">
        <w:t>Visa 100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D0301BC" w14:textId="77777777" w:rsidTr="00EA6D70">
        <w:trPr>
          <w:trHeight w:hRule="exact" w:val="240"/>
          <w:jc w:val="center"/>
        </w:trPr>
        <w:tc>
          <w:tcPr>
            <w:tcW w:w="9752" w:type="dxa"/>
            <w:gridSpan w:val="2"/>
            <w:tcBorders>
              <w:top w:val="nil"/>
              <w:left w:val="nil"/>
              <w:bottom w:val="nil"/>
              <w:right w:val="nil"/>
            </w:tcBorders>
          </w:tcPr>
          <w:p w14:paraId="1884782C" w14:textId="77777777" w:rsidR="004E5900" w:rsidRPr="00BF6C63" w:rsidRDefault="004E5900" w:rsidP="00EA6D70"/>
        </w:tc>
      </w:tr>
      <w:tr w:rsidR="004E5900" w:rsidRPr="00BF6C63" w14:paraId="2FA06ED3" w14:textId="77777777" w:rsidTr="00EA6D70">
        <w:trPr>
          <w:trHeight w:val="240"/>
          <w:jc w:val="center"/>
        </w:trPr>
        <w:tc>
          <w:tcPr>
            <w:tcW w:w="4876" w:type="dxa"/>
            <w:tcBorders>
              <w:top w:val="nil"/>
              <w:left w:val="nil"/>
              <w:bottom w:val="nil"/>
              <w:right w:val="nil"/>
            </w:tcBorders>
          </w:tcPr>
          <w:p w14:paraId="6766434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9305E59" w14:textId="77777777" w:rsidR="004E5900" w:rsidRPr="00BF6C63" w:rsidRDefault="004E5900" w:rsidP="00EA6D70">
            <w:pPr>
              <w:pStyle w:val="AmColumnHeading"/>
            </w:pPr>
            <w:r w:rsidRPr="00BF6C63">
              <w:t>Amendement</w:t>
            </w:r>
          </w:p>
        </w:tc>
      </w:tr>
      <w:tr w:rsidR="004E5900" w:rsidRPr="00BF6C63" w14:paraId="5AF85D2B" w14:textId="77777777" w:rsidTr="00EA6D70">
        <w:trPr>
          <w:jc w:val="center"/>
        </w:trPr>
        <w:tc>
          <w:tcPr>
            <w:tcW w:w="4876" w:type="dxa"/>
            <w:tcBorders>
              <w:top w:val="nil"/>
              <w:left w:val="nil"/>
              <w:bottom w:val="nil"/>
              <w:right w:val="nil"/>
            </w:tcBorders>
          </w:tcPr>
          <w:p w14:paraId="38C85D1C" w14:textId="77777777" w:rsidR="004E5900" w:rsidRPr="00BF6C63" w:rsidRDefault="004E5900" w:rsidP="00EA6D70">
            <w:pPr>
              <w:pStyle w:val="Normal6a"/>
            </w:pPr>
          </w:p>
        </w:tc>
        <w:tc>
          <w:tcPr>
            <w:tcW w:w="4876" w:type="dxa"/>
            <w:tcBorders>
              <w:top w:val="nil"/>
              <w:left w:val="nil"/>
              <w:bottom w:val="nil"/>
              <w:right w:val="nil"/>
            </w:tcBorders>
          </w:tcPr>
          <w:p w14:paraId="79A8C772" w14:textId="77777777" w:rsidR="004E5900" w:rsidRPr="00BF6C63" w:rsidRDefault="004E5900" w:rsidP="00EA6D70">
            <w:pPr>
              <w:pStyle w:val="Normal6a"/>
            </w:pPr>
            <w:r w:rsidRPr="00BF6C63">
              <w:rPr>
                <w:b/>
                <w:i/>
              </w:rPr>
              <w:t>–</w:t>
            </w:r>
            <w:r w:rsidRPr="00BF6C63">
              <w:tab/>
            </w:r>
            <w:r w:rsidRPr="00BF6C63">
              <w:rPr>
                <w:b/>
                <w:i/>
              </w:rPr>
              <w:t>vu le rapport de Weinmann, Denkovski et Giannaccini intitulé «Filtered for You: Algorithmic Bias on TikTok and Instagram in Germany», publié en janvier 2025, </w:t>
            </w:r>
          </w:p>
        </w:tc>
      </w:tr>
    </w:tbl>
    <w:p w14:paraId="051B251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D6AE7D3" w14:textId="77777777" w:rsidR="004E5900" w:rsidRPr="00BF6C63" w:rsidRDefault="004E5900" w:rsidP="004E5900">
      <w:r w:rsidRPr="00BF6C63">
        <w:rPr>
          <w:rStyle w:val="HideTWBExt"/>
        </w:rPr>
        <w:t>&lt;/Amend&gt;</w:t>
      </w:r>
    </w:p>
    <w:p w14:paraId="2A01BF6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66</w:t>
      </w:r>
      <w:r w:rsidRPr="00BF6C63">
        <w:rPr>
          <w:rStyle w:val="HideTWBExt"/>
          <w:b w:val="0"/>
        </w:rPr>
        <w:t>&lt;/NumAm&gt;</w:t>
      </w:r>
    </w:p>
    <w:p w14:paraId="20181D12"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582008CA"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5FFE11A3" w14:textId="77777777" w:rsidR="004E5900" w:rsidRPr="00BF6C63" w:rsidRDefault="004E5900" w:rsidP="004E5900">
      <w:pPr>
        <w:pStyle w:val="NormalBold"/>
      </w:pPr>
      <w:r w:rsidRPr="00BF6C63">
        <w:rPr>
          <w:rStyle w:val="HideTWBExt"/>
          <w:b w:val="0"/>
        </w:rPr>
        <w:t>&lt;/RepeatBlock-By&gt;</w:t>
      </w:r>
    </w:p>
    <w:p w14:paraId="30F7756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05FCC6F" w14:textId="77777777" w:rsidR="004E5900" w:rsidRPr="00BF6C63" w:rsidRDefault="004E5900" w:rsidP="004E5900">
      <w:pPr>
        <w:pStyle w:val="NormalBold"/>
      </w:pPr>
      <w:r w:rsidRPr="00BF6C63">
        <w:rPr>
          <w:rStyle w:val="HideTWBExt"/>
          <w:b w:val="0"/>
        </w:rPr>
        <w:t>&lt;Article&gt;</w:t>
      </w:r>
      <w:r w:rsidRPr="00BF6C63">
        <w:t>Visa 100 quinquies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8951386" w14:textId="77777777" w:rsidTr="00EA6D70">
        <w:trPr>
          <w:trHeight w:hRule="exact" w:val="240"/>
          <w:jc w:val="center"/>
        </w:trPr>
        <w:tc>
          <w:tcPr>
            <w:tcW w:w="9752" w:type="dxa"/>
            <w:gridSpan w:val="2"/>
            <w:tcBorders>
              <w:top w:val="nil"/>
              <w:left w:val="nil"/>
              <w:bottom w:val="nil"/>
              <w:right w:val="nil"/>
            </w:tcBorders>
          </w:tcPr>
          <w:p w14:paraId="163273E7" w14:textId="77777777" w:rsidR="004E5900" w:rsidRPr="00BF6C63" w:rsidRDefault="004E5900" w:rsidP="00EA6D70"/>
        </w:tc>
      </w:tr>
      <w:tr w:rsidR="004E5900" w:rsidRPr="00BF6C63" w14:paraId="1D044065" w14:textId="77777777" w:rsidTr="00EA6D70">
        <w:trPr>
          <w:trHeight w:val="240"/>
          <w:jc w:val="center"/>
        </w:trPr>
        <w:tc>
          <w:tcPr>
            <w:tcW w:w="4876" w:type="dxa"/>
            <w:tcBorders>
              <w:top w:val="nil"/>
              <w:left w:val="nil"/>
              <w:bottom w:val="nil"/>
              <w:right w:val="nil"/>
            </w:tcBorders>
          </w:tcPr>
          <w:p w14:paraId="7A1AD4C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2616247" w14:textId="77777777" w:rsidR="004E5900" w:rsidRPr="00BF6C63" w:rsidRDefault="004E5900" w:rsidP="00EA6D70">
            <w:pPr>
              <w:pStyle w:val="AmColumnHeading"/>
            </w:pPr>
            <w:r w:rsidRPr="00BF6C63">
              <w:t>Amendement</w:t>
            </w:r>
          </w:p>
        </w:tc>
      </w:tr>
      <w:tr w:rsidR="004E5900" w:rsidRPr="00BF6C63" w14:paraId="1CAF19F6" w14:textId="77777777" w:rsidTr="00EA6D70">
        <w:trPr>
          <w:jc w:val="center"/>
        </w:trPr>
        <w:tc>
          <w:tcPr>
            <w:tcW w:w="4876" w:type="dxa"/>
            <w:tcBorders>
              <w:top w:val="nil"/>
              <w:left w:val="nil"/>
              <w:bottom w:val="nil"/>
              <w:right w:val="nil"/>
            </w:tcBorders>
          </w:tcPr>
          <w:p w14:paraId="47272D3F" w14:textId="77777777" w:rsidR="004E5900" w:rsidRPr="00BF6C63" w:rsidRDefault="004E5900" w:rsidP="00EA6D70">
            <w:pPr>
              <w:pStyle w:val="Normal6a"/>
            </w:pPr>
          </w:p>
        </w:tc>
        <w:tc>
          <w:tcPr>
            <w:tcW w:w="4876" w:type="dxa"/>
            <w:tcBorders>
              <w:top w:val="nil"/>
              <w:left w:val="nil"/>
              <w:bottom w:val="nil"/>
              <w:right w:val="nil"/>
            </w:tcBorders>
          </w:tcPr>
          <w:p w14:paraId="44FF9976" w14:textId="77777777" w:rsidR="004E5900" w:rsidRPr="00BF6C63" w:rsidRDefault="004E5900" w:rsidP="00EA6D70">
            <w:pPr>
              <w:pStyle w:val="Normal6a"/>
            </w:pPr>
            <w:r w:rsidRPr="00BF6C63">
              <w:rPr>
                <w:b/>
                <w:i/>
              </w:rPr>
              <w:t>–</w:t>
            </w:r>
            <w:r w:rsidRPr="00BF6C63">
              <w:tab/>
            </w:r>
            <w:r w:rsidRPr="00BF6C63">
              <w:rPr>
                <w:b/>
                <w:i/>
              </w:rPr>
              <w:t>vu le rapport de Global Witness intitulé «TikTok and X Recommend Pro-AfD Content to Non-Partisan Users Ahead of the German Elections», publié en janvier 2025, </w:t>
            </w:r>
          </w:p>
        </w:tc>
      </w:tr>
    </w:tbl>
    <w:p w14:paraId="0483C0E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D8BD274" w14:textId="77777777" w:rsidR="004E5900" w:rsidRPr="00BF6C63" w:rsidRDefault="004E5900" w:rsidP="004E5900">
      <w:r w:rsidRPr="00BF6C63">
        <w:rPr>
          <w:rStyle w:val="HideTWBExt"/>
        </w:rPr>
        <w:t>&lt;/Amend&gt;</w:t>
      </w:r>
    </w:p>
    <w:p w14:paraId="46DCA06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67</w:t>
      </w:r>
      <w:r w:rsidRPr="00BF6C63">
        <w:rPr>
          <w:rStyle w:val="HideTWBExt"/>
          <w:b w:val="0"/>
        </w:rPr>
        <w:t>&lt;/NumAm&gt;</w:t>
      </w:r>
    </w:p>
    <w:p w14:paraId="1902C1AD"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19CCC20C"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5F3D02AD" w14:textId="77777777" w:rsidR="004E5900" w:rsidRPr="00BF6C63" w:rsidRDefault="004E5900" w:rsidP="004E5900">
      <w:pPr>
        <w:pStyle w:val="NormalBold"/>
      </w:pPr>
      <w:r w:rsidRPr="00BF6C63">
        <w:rPr>
          <w:rStyle w:val="HideTWBExt"/>
          <w:b w:val="0"/>
        </w:rPr>
        <w:t>&lt;/RepeatBlock-By&gt;</w:t>
      </w:r>
    </w:p>
    <w:p w14:paraId="429C892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A468300" w14:textId="77777777" w:rsidR="004E5900" w:rsidRPr="00BF6C63" w:rsidRDefault="004E5900" w:rsidP="004E5900">
      <w:pPr>
        <w:pStyle w:val="NormalBold"/>
      </w:pPr>
      <w:r w:rsidRPr="00BF6C63">
        <w:rPr>
          <w:rStyle w:val="HideTWBExt"/>
          <w:b w:val="0"/>
        </w:rPr>
        <w:t>&lt;Article&gt;</w:t>
      </w:r>
      <w:r w:rsidRPr="00BF6C63">
        <w:t>Visa 100 sexies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D84A5F4" w14:textId="77777777" w:rsidTr="00EA6D70">
        <w:trPr>
          <w:trHeight w:hRule="exact" w:val="240"/>
          <w:jc w:val="center"/>
        </w:trPr>
        <w:tc>
          <w:tcPr>
            <w:tcW w:w="9752" w:type="dxa"/>
            <w:gridSpan w:val="2"/>
            <w:tcBorders>
              <w:top w:val="nil"/>
              <w:left w:val="nil"/>
              <w:bottom w:val="nil"/>
              <w:right w:val="nil"/>
            </w:tcBorders>
          </w:tcPr>
          <w:p w14:paraId="4E1C44B5" w14:textId="77777777" w:rsidR="004E5900" w:rsidRPr="00BF6C63" w:rsidRDefault="004E5900" w:rsidP="00EA6D70"/>
        </w:tc>
      </w:tr>
      <w:tr w:rsidR="004E5900" w:rsidRPr="00BF6C63" w14:paraId="45436AE3" w14:textId="77777777" w:rsidTr="00EA6D70">
        <w:trPr>
          <w:trHeight w:val="240"/>
          <w:jc w:val="center"/>
        </w:trPr>
        <w:tc>
          <w:tcPr>
            <w:tcW w:w="4876" w:type="dxa"/>
            <w:tcBorders>
              <w:top w:val="nil"/>
              <w:left w:val="nil"/>
              <w:bottom w:val="nil"/>
              <w:right w:val="nil"/>
            </w:tcBorders>
          </w:tcPr>
          <w:p w14:paraId="54DF3F1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383E05F" w14:textId="77777777" w:rsidR="004E5900" w:rsidRPr="00BF6C63" w:rsidRDefault="004E5900" w:rsidP="00EA6D70">
            <w:pPr>
              <w:pStyle w:val="AmColumnHeading"/>
            </w:pPr>
            <w:r w:rsidRPr="00BF6C63">
              <w:t>Amendement</w:t>
            </w:r>
          </w:p>
        </w:tc>
      </w:tr>
      <w:tr w:rsidR="004E5900" w:rsidRPr="00BF6C63" w14:paraId="3086EC56" w14:textId="77777777" w:rsidTr="00EA6D70">
        <w:trPr>
          <w:jc w:val="center"/>
        </w:trPr>
        <w:tc>
          <w:tcPr>
            <w:tcW w:w="4876" w:type="dxa"/>
            <w:tcBorders>
              <w:top w:val="nil"/>
              <w:left w:val="nil"/>
              <w:bottom w:val="nil"/>
              <w:right w:val="nil"/>
            </w:tcBorders>
          </w:tcPr>
          <w:p w14:paraId="46686027" w14:textId="77777777" w:rsidR="004E5900" w:rsidRPr="00BF6C63" w:rsidRDefault="004E5900" w:rsidP="00EA6D70">
            <w:pPr>
              <w:pStyle w:val="Normal6a"/>
            </w:pPr>
          </w:p>
        </w:tc>
        <w:tc>
          <w:tcPr>
            <w:tcW w:w="4876" w:type="dxa"/>
            <w:tcBorders>
              <w:top w:val="nil"/>
              <w:left w:val="nil"/>
              <w:bottom w:val="nil"/>
              <w:right w:val="nil"/>
            </w:tcBorders>
          </w:tcPr>
          <w:p w14:paraId="2D3DA245" w14:textId="77777777" w:rsidR="004E5900" w:rsidRPr="00BF6C63" w:rsidRDefault="004E5900" w:rsidP="00EA6D70">
            <w:pPr>
              <w:pStyle w:val="Normal6a"/>
            </w:pPr>
            <w:r w:rsidRPr="00BF6C63">
              <w:rPr>
                <w:b/>
                <w:i/>
              </w:rPr>
              <w:t>–</w:t>
            </w:r>
            <w:r w:rsidRPr="00BF6C63">
              <w:tab/>
            </w:r>
            <w:r w:rsidRPr="00BF6C63">
              <w:rPr>
                <w:b/>
                <w:i/>
              </w:rPr>
              <w:t>vu le rapport de Global Witness intitulé «TikTok Algorithm Continues to Push Multiple Times More Far-Right Content to Users Ahead of Romanian Election», publié en février 2025,</w:t>
            </w:r>
          </w:p>
        </w:tc>
      </w:tr>
    </w:tbl>
    <w:p w14:paraId="43256CB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DC8A1A5" w14:textId="77777777" w:rsidR="004E5900" w:rsidRPr="00BF6C63" w:rsidRDefault="004E5900" w:rsidP="004E5900">
      <w:r w:rsidRPr="00BF6C63">
        <w:rPr>
          <w:rStyle w:val="HideTWBExt"/>
        </w:rPr>
        <w:t>&lt;/Amend&gt;</w:t>
      </w:r>
    </w:p>
    <w:p w14:paraId="3283F31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68</w:t>
      </w:r>
      <w:r w:rsidRPr="00BF6C63">
        <w:rPr>
          <w:rStyle w:val="HideTWBExt"/>
          <w:b w:val="0"/>
        </w:rPr>
        <w:t>&lt;/NumAm&gt;</w:t>
      </w:r>
    </w:p>
    <w:p w14:paraId="0B12406F"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563E8BD5"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38875C58" w14:textId="77777777" w:rsidR="004E5900" w:rsidRPr="00BF6C63" w:rsidRDefault="004E5900" w:rsidP="004E5900">
      <w:pPr>
        <w:pStyle w:val="NormalBold"/>
      </w:pPr>
      <w:r w:rsidRPr="00BF6C63">
        <w:rPr>
          <w:rStyle w:val="HideTWBExt"/>
          <w:b w:val="0"/>
        </w:rPr>
        <w:t>&lt;/RepeatBlock-By&gt;</w:t>
      </w:r>
    </w:p>
    <w:p w14:paraId="3BEE806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7BFA5A3" w14:textId="77777777" w:rsidR="004E5900" w:rsidRPr="00BF6C63" w:rsidRDefault="004E5900" w:rsidP="004E5900">
      <w:pPr>
        <w:pStyle w:val="NormalBold"/>
      </w:pPr>
      <w:r w:rsidRPr="00BF6C63">
        <w:rPr>
          <w:rStyle w:val="HideTWBExt"/>
          <w:b w:val="0"/>
        </w:rPr>
        <w:t>&lt;Article&gt;</w:t>
      </w:r>
      <w:r w:rsidRPr="00BF6C63">
        <w:t>Visa 100 septies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C846D3B" w14:textId="77777777" w:rsidTr="00EA6D70">
        <w:trPr>
          <w:trHeight w:hRule="exact" w:val="240"/>
          <w:jc w:val="center"/>
        </w:trPr>
        <w:tc>
          <w:tcPr>
            <w:tcW w:w="9752" w:type="dxa"/>
            <w:gridSpan w:val="2"/>
            <w:tcBorders>
              <w:top w:val="nil"/>
              <w:left w:val="nil"/>
              <w:bottom w:val="nil"/>
              <w:right w:val="nil"/>
            </w:tcBorders>
          </w:tcPr>
          <w:p w14:paraId="1E4231FD" w14:textId="77777777" w:rsidR="004E5900" w:rsidRPr="00BF6C63" w:rsidRDefault="004E5900" w:rsidP="00EA6D70"/>
        </w:tc>
      </w:tr>
      <w:tr w:rsidR="004E5900" w:rsidRPr="00BF6C63" w14:paraId="38CD8F3D" w14:textId="77777777" w:rsidTr="00EA6D70">
        <w:trPr>
          <w:trHeight w:val="240"/>
          <w:jc w:val="center"/>
        </w:trPr>
        <w:tc>
          <w:tcPr>
            <w:tcW w:w="4876" w:type="dxa"/>
            <w:tcBorders>
              <w:top w:val="nil"/>
              <w:left w:val="nil"/>
              <w:bottom w:val="nil"/>
              <w:right w:val="nil"/>
            </w:tcBorders>
          </w:tcPr>
          <w:p w14:paraId="2F5F64B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9A7E372" w14:textId="77777777" w:rsidR="004E5900" w:rsidRPr="00BF6C63" w:rsidRDefault="004E5900" w:rsidP="00EA6D70">
            <w:pPr>
              <w:pStyle w:val="AmColumnHeading"/>
            </w:pPr>
            <w:r w:rsidRPr="00BF6C63">
              <w:t>Amendement</w:t>
            </w:r>
          </w:p>
        </w:tc>
      </w:tr>
      <w:tr w:rsidR="004E5900" w:rsidRPr="002B7675" w14:paraId="26423591" w14:textId="77777777" w:rsidTr="00EA6D70">
        <w:trPr>
          <w:jc w:val="center"/>
        </w:trPr>
        <w:tc>
          <w:tcPr>
            <w:tcW w:w="4876" w:type="dxa"/>
            <w:tcBorders>
              <w:top w:val="nil"/>
              <w:left w:val="nil"/>
              <w:bottom w:val="nil"/>
              <w:right w:val="nil"/>
            </w:tcBorders>
          </w:tcPr>
          <w:p w14:paraId="40FCF6B2" w14:textId="77777777" w:rsidR="004E5900" w:rsidRPr="00BF6C63" w:rsidRDefault="004E5900" w:rsidP="00EA6D70">
            <w:pPr>
              <w:pStyle w:val="Normal6a"/>
            </w:pPr>
          </w:p>
        </w:tc>
        <w:tc>
          <w:tcPr>
            <w:tcW w:w="4876" w:type="dxa"/>
            <w:tcBorders>
              <w:top w:val="nil"/>
              <w:left w:val="nil"/>
              <w:bottom w:val="nil"/>
              <w:right w:val="nil"/>
            </w:tcBorders>
          </w:tcPr>
          <w:p w14:paraId="4390D4D8" w14:textId="77777777" w:rsidR="004E5900" w:rsidRPr="002B7675" w:rsidRDefault="004E5900" w:rsidP="00EA6D70">
            <w:pPr>
              <w:pStyle w:val="Normal6a"/>
              <w:rPr>
                <w:lang w:val="de-DE"/>
              </w:rPr>
            </w:pPr>
            <w:r w:rsidRPr="00BF6C63">
              <w:rPr>
                <w:b/>
                <w:i/>
              </w:rPr>
              <w:t>–</w:t>
            </w:r>
            <w:r w:rsidRPr="00BF6C63">
              <w:tab/>
            </w:r>
            <w:r w:rsidRPr="00BF6C63">
              <w:rPr>
                <w:b/>
                <w:i/>
              </w:rPr>
              <w:t xml:space="preserve">vu le rapport de Verwiebe et al. intitulé «Digitalisiert, politisiert, polarisiert? </w:t>
            </w:r>
            <w:r w:rsidRPr="002B7675">
              <w:rPr>
                <w:b/>
                <w:i/>
                <w:lang w:val="de-DE"/>
              </w:rPr>
              <w:t>Eine Analyse von Social-Media-Feeds junger Menschen zur Bundestagswahl 2025 auf TikTok, YouTube, Instagram und X», publié en janvier 2025,</w:t>
            </w:r>
          </w:p>
        </w:tc>
      </w:tr>
    </w:tbl>
    <w:p w14:paraId="550DC00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B8BFFBF" w14:textId="77777777" w:rsidR="004E5900" w:rsidRPr="00BF6C63" w:rsidRDefault="004E5900" w:rsidP="004E5900">
      <w:r w:rsidRPr="00BF6C63">
        <w:rPr>
          <w:rStyle w:val="HideTWBExt"/>
        </w:rPr>
        <w:t>&lt;/Amend&gt;</w:t>
      </w:r>
    </w:p>
    <w:p w14:paraId="3CBA986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69</w:t>
      </w:r>
      <w:r w:rsidRPr="00BF6C63">
        <w:rPr>
          <w:rStyle w:val="HideTWBExt"/>
          <w:b w:val="0"/>
        </w:rPr>
        <w:t>&lt;/NumAm&gt;</w:t>
      </w:r>
    </w:p>
    <w:p w14:paraId="5D75EA74"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0FB05D14"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7BEF822F" w14:textId="77777777" w:rsidR="004E5900" w:rsidRPr="00BF6C63" w:rsidRDefault="004E5900" w:rsidP="004E5900">
      <w:pPr>
        <w:pStyle w:val="NormalBold"/>
      </w:pPr>
      <w:r w:rsidRPr="00BF6C63">
        <w:rPr>
          <w:rStyle w:val="HideTWBExt"/>
          <w:b w:val="0"/>
        </w:rPr>
        <w:t>&lt;/RepeatBlock-By&gt;</w:t>
      </w:r>
    </w:p>
    <w:p w14:paraId="2E622E9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7A18DA8" w14:textId="77777777" w:rsidR="004E5900" w:rsidRPr="00BF6C63" w:rsidRDefault="004E5900" w:rsidP="004E5900">
      <w:pPr>
        <w:pStyle w:val="NormalBold"/>
      </w:pPr>
      <w:r w:rsidRPr="00BF6C63">
        <w:rPr>
          <w:rStyle w:val="HideTWBExt"/>
          <w:b w:val="0"/>
        </w:rPr>
        <w:t>&lt;Article&gt;</w:t>
      </w:r>
      <w:r w:rsidRPr="00BF6C63">
        <w:t>Visa 100 octies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A6A208D" w14:textId="77777777" w:rsidTr="00EA6D70">
        <w:trPr>
          <w:trHeight w:hRule="exact" w:val="240"/>
          <w:jc w:val="center"/>
        </w:trPr>
        <w:tc>
          <w:tcPr>
            <w:tcW w:w="9752" w:type="dxa"/>
            <w:gridSpan w:val="2"/>
            <w:tcBorders>
              <w:top w:val="nil"/>
              <w:left w:val="nil"/>
              <w:bottom w:val="nil"/>
              <w:right w:val="nil"/>
            </w:tcBorders>
          </w:tcPr>
          <w:p w14:paraId="5BC407BF" w14:textId="77777777" w:rsidR="004E5900" w:rsidRPr="00BF6C63" w:rsidRDefault="004E5900" w:rsidP="00EA6D70"/>
        </w:tc>
      </w:tr>
      <w:tr w:rsidR="004E5900" w:rsidRPr="00BF6C63" w14:paraId="70090D60" w14:textId="77777777" w:rsidTr="00EA6D70">
        <w:trPr>
          <w:trHeight w:val="240"/>
          <w:jc w:val="center"/>
        </w:trPr>
        <w:tc>
          <w:tcPr>
            <w:tcW w:w="4876" w:type="dxa"/>
            <w:tcBorders>
              <w:top w:val="nil"/>
              <w:left w:val="nil"/>
              <w:bottom w:val="nil"/>
              <w:right w:val="nil"/>
            </w:tcBorders>
          </w:tcPr>
          <w:p w14:paraId="246F85D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56F0B15" w14:textId="77777777" w:rsidR="004E5900" w:rsidRPr="00BF6C63" w:rsidRDefault="004E5900" w:rsidP="00EA6D70">
            <w:pPr>
              <w:pStyle w:val="AmColumnHeading"/>
            </w:pPr>
            <w:r w:rsidRPr="00BF6C63">
              <w:t>Amendement</w:t>
            </w:r>
          </w:p>
        </w:tc>
      </w:tr>
      <w:tr w:rsidR="004E5900" w:rsidRPr="002B7675" w14:paraId="7A652C29" w14:textId="77777777" w:rsidTr="00EA6D70">
        <w:trPr>
          <w:jc w:val="center"/>
        </w:trPr>
        <w:tc>
          <w:tcPr>
            <w:tcW w:w="4876" w:type="dxa"/>
            <w:tcBorders>
              <w:top w:val="nil"/>
              <w:left w:val="nil"/>
              <w:bottom w:val="nil"/>
              <w:right w:val="nil"/>
            </w:tcBorders>
          </w:tcPr>
          <w:p w14:paraId="26531988" w14:textId="77777777" w:rsidR="004E5900" w:rsidRPr="00BF6C63" w:rsidRDefault="004E5900" w:rsidP="00EA6D70">
            <w:pPr>
              <w:pStyle w:val="Normal6a"/>
            </w:pPr>
          </w:p>
        </w:tc>
        <w:tc>
          <w:tcPr>
            <w:tcW w:w="4876" w:type="dxa"/>
            <w:tcBorders>
              <w:top w:val="nil"/>
              <w:left w:val="nil"/>
              <w:bottom w:val="nil"/>
              <w:right w:val="nil"/>
            </w:tcBorders>
          </w:tcPr>
          <w:p w14:paraId="5D074168" w14:textId="77777777" w:rsidR="004E5900" w:rsidRPr="002B7675" w:rsidRDefault="004E5900" w:rsidP="00EA6D70">
            <w:pPr>
              <w:pStyle w:val="Normal6a"/>
              <w:rPr>
                <w:lang w:val="de-DE"/>
              </w:rPr>
            </w:pPr>
            <w:r w:rsidRPr="002B7675">
              <w:rPr>
                <w:b/>
                <w:i/>
                <w:lang w:val="de-DE"/>
              </w:rPr>
              <w:t>–</w:t>
            </w:r>
            <w:r w:rsidRPr="002B7675">
              <w:rPr>
                <w:lang w:val="de-DE"/>
              </w:rPr>
              <w:tab/>
            </w:r>
            <w:r w:rsidRPr="002B7675">
              <w:rPr>
                <w:b/>
                <w:i/>
                <w:lang w:val="de-DE"/>
              </w:rPr>
              <w:t>vu le rapport de Katzy-Reinshagen et al. intitulé «Wahlkampf im Feed? Wie TikTok mit parteipolitischen Inhalten im Vorfeld der Bundestagswahl 2025 umgeht», publié en février 2025, </w:t>
            </w:r>
          </w:p>
        </w:tc>
      </w:tr>
    </w:tbl>
    <w:p w14:paraId="165C2AF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8E9FCC1" w14:textId="77777777" w:rsidR="004E5900" w:rsidRPr="00BF6C63" w:rsidRDefault="004E5900" w:rsidP="004E5900">
      <w:r w:rsidRPr="00BF6C63">
        <w:rPr>
          <w:rStyle w:val="HideTWBExt"/>
        </w:rPr>
        <w:t>&lt;/Amend&gt;</w:t>
      </w:r>
    </w:p>
    <w:p w14:paraId="79C40F8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70</w:t>
      </w:r>
      <w:r w:rsidRPr="00BF6C63">
        <w:rPr>
          <w:rStyle w:val="HideTWBExt"/>
          <w:b w:val="0"/>
        </w:rPr>
        <w:t>&lt;/NumAm&gt;</w:t>
      </w:r>
    </w:p>
    <w:p w14:paraId="7194D9A0"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766DCDD3"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6D7E1DD9" w14:textId="77777777" w:rsidR="004E5900" w:rsidRPr="00BF6C63" w:rsidRDefault="004E5900" w:rsidP="004E5900">
      <w:pPr>
        <w:pStyle w:val="NormalBold"/>
      </w:pPr>
      <w:r w:rsidRPr="00BF6C63">
        <w:rPr>
          <w:rStyle w:val="HideTWBExt"/>
          <w:b w:val="0"/>
        </w:rPr>
        <w:t>&lt;/RepeatBlock-By&gt;</w:t>
      </w:r>
    </w:p>
    <w:p w14:paraId="1A4BF3F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EDAEE05" w14:textId="77777777" w:rsidR="004E5900" w:rsidRPr="00BF6C63" w:rsidRDefault="004E5900" w:rsidP="004E5900">
      <w:pPr>
        <w:pStyle w:val="NormalBold"/>
      </w:pPr>
      <w:r w:rsidRPr="00BF6C63">
        <w:rPr>
          <w:rStyle w:val="HideTWBExt"/>
          <w:b w:val="0"/>
        </w:rPr>
        <w:t>&lt;Article&gt;</w:t>
      </w:r>
      <w:r w:rsidRPr="00BF6C63">
        <w:t>Visa 100 nonies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494ED41" w14:textId="77777777" w:rsidTr="00EA6D70">
        <w:trPr>
          <w:trHeight w:hRule="exact" w:val="240"/>
          <w:jc w:val="center"/>
        </w:trPr>
        <w:tc>
          <w:tcPr>
            <w:tcW w:w="9752" w:type="dxa"/>
            <w:gridSpan w:val="2"/>
            <w:tcBorders>
              <w:top w:val="nil"/>
              <w:left w:val="nil"/>
              <w:bottom w:val="nil"/>
              <w:right w:val="nil"/>
            </w:tcBorders>
          </w:tcPr>
          <w:p w14:paraId="5FEA24DC" w14:textId="77777777" w:rsidR="004E5900" w:rsidRPr="00BF6C63" w:rsidRDefault="004E5900" w:rsidP="00EA6D70"/>
        </w:tc>
      </w:tr>
      <w:tr w:rsidR="004E5900" w:rsidRPr="00BF6C63" w14:paraId="7E1E64AF" w14:textId="77777777" w:rsidTr="00EA6D70">
        <w:trPr>
          <w:trHeight w:val="240"/>
          <w:jc w:val="center"/>
        </w:trPr>
        <w:tc>
          <w:tcPr>
            <w:tcW w:w="4876" w:type="dxa"/>
            <w:tcBorders>
              <w:top w:val="nil"/>
              <w:left w:val="nil"/>
              <w:bottom w:val="nil"/>
              <w:right w:val="nil"/>
            </w:tcBorders>
          </w:tcPr>
          <w:p w14:paraId="505EAE9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B5C470B" w14:textId="77777777" w:rsidR="004E5900" w:rsidRPr="00BF6C63" w:rsidRDefault="004E5900" w:rsidP="00EA6D70">
            <w:pPr>
              <w:pStyle w:val="AmColumnHeading"/>
            </w:pPr>
            <w:r w:rsidRPr="00BF6C63">
              <w:t>Amendement</w:t>
            </w:r>
          </w:p>
        </w:tc>
      </w:tr>
      <w:tr w:rsidR="004E5900" w:rsidRPr="00BF6C63" w14:paraId="1F78D7AF" w14:textId="77777777" w:rsidTr="00EA6D70">
        <w:trPr>
          <w:jc w:val="center"/>
        </w:trPr>
        <w:tc>
          <w:tcPr>
            <w:tcW w:w="4876" w:type="dxa"/>
            <w:tcBorders>
              <w:top w:val="nil"/>
              <w:left w:val="nil"/>
              <w:bottom w:val="nil"/>
              <w:right w:val="nil"/>
            </w:tcBorders>
          </w:tcPr>
          <w:p w14:paraId="6F0978CB" w14:textId="77777777" w:rsidR="004E5900" w:rsidRPr="00BF6C63" w:rsidRDefault="004E5900" w:rsidP="00EA6D70">
            <w:pPr>
              <w:pStyle w:val="Normal6a"/>
            </w:pPr>
          </w:p>
        </w:tc>
        <w:tc>
          <w:tcPr>
            <w:tcW w:w="4876" w:type="dxa"/>
            <w:tcBorders>
              <w:top w:val="nil"/>
              <w:left w:val="nil"/>
              <w:bottom w:val="nil"/>
              <w:right w:val="nil"/>
            </w:tcBorders>
          </w:tcPr>
          <w:p w14:paraId="596C0140" w14:textId="77777777" w:rsidR="004E5900" w:rsidRPr="00BF6C63" w:rsidRDefault="004E5900" w:rsidP="00EA6D70">
            <w:pPr>
              <w:pStyle w:val="Normal6a"/>
            </w:pPr>
            <w:r w:rsidRPr="00BF6C63">
              <w:rPr>
                <w:b/>
                <w:i/>
              </w:rPr>
              <w:t>–</w:t>
            </w:r>
            <w:r w:rsidRPr="00BF6C63">
              <w:tab/>
            </w:r>
            <w:r w:rsidRPr="00BF6C63">
              <w:rPr>
                <w:b/>
                <w:i/>
              </w:rPr>
              <w:t>vu le rapport de Matlach et al. intitulé «Recommending Hate: How TikTok’s Search Engine Algorithms Reproduce Societal Bias», publié en février 2025,</w:t>
            </w:r>
          </w:p>
        </w:tc>
      </w:tr>
    </w:tbl>
    <w:p w14:paraId="79F70978"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153349F1" w14:textId="77777777" w:rsidR="004E5900" w:rsidRPr="002B7675" w:rsidRDefault="004E5900" w:rsidP="004E5900">
      <w:pPr>
        <w:rPr>
          <w:lang w:val="pl-PL"/>
        </w:rPr>
      </w:pPr>
      <w:r w:rsidRPr="002B7675">
        <w:rPr>
          <w:rStyle w:val="HideTWBExt"/>
          <w:lang w:val="pl-PL"/>
        </w:rPr>
        <w:t>&lt;/Amend&gt;</w:t>
      </w:r>
    </w:p>
    <w:p w14:paraId="2402CCE6"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71</w:t>
      </w:r>
      <w:r w:rsidRPr="002B7675">
        <w:rPr>
          <w:rStyle w:val="HideTWBExt"/>
          <w:b w:val="0"/>
          <w:lang w:val="pl-PL"/>
        </w:rPr>
        <w:t>&lt;/NumAm&gt;</w:t>
      </w:r>
    </w:p>
    <w:p w14:paraId="1A7B5C2A"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98B6B1D" w14:textId="77777777" w:rsidR="004E5900" w:rsidRPr="002B7675" w:rsidRDefault="004E5900" w:rsidP="004E5900">
      <w:pPr>
        <w:pStyle w:val="NormalBold"/>
        <w:rPr>
          <w:lang w:val="pl-PL"/>
        </w:rPr>
      </w:pPr>
      <w:r w:rsidRPr="002B7675">
        <w:rPr>
          <w:rStyle w:val="HideTWBExt"/>
          <w:b w:val="0"/>
          <w:lang w:val="pl-PL"/>
        </w:rPr>
        <w:t>&lt;/RepeatBlock-By&gt;</w:t>
      </w:r>
    </w:p>
    <w:p w14:paraId="4498DF5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7BC37F0" w14:textId="77777777" w:rsidR="004E5900" w:rsidRPr="00BF6C63" w:rsidRDefault="004E5900" w:rsidP="004E5900">
      <w:pPr>
        <w:pStyle w:val="NormalBold"/>
      </w:pPr>
      <w:r w:rsidRPr="00BF6C63">
        <w:rPr>
          <w:rStyle w:val="HideTWBExt"/>
          <w:b w:val="0"/>
        </w:rPr>
        <w:t>&lt;Article&gt;</w:t>
      </w:r>
      <w:r w:rsidRPr="00BF6C63">
        <w:t>Visa 101</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9BC4B06" w14:textId="77777777" w:rsidTr="00EA6D70">
        <w:trPr>
          <w:trHeight w:hRule="exact" w:val="240"/>
          <w:jc w:val="center"/>
        </w:trPr>
        <w:tc>
          <w:tcPr>
            <w:tcW w:w="9752" w:type="dxa"/>
            <w:gridSpan w:val="2"/>
            <w:tcBorders>
              <w:top w:val="nil"/>
              <w:left w:val="nil"/>
              <w:bottom w:val="nil"/>
              <w:right w:val="nil"/>
            </w:tcBorders>
          </w:tcPr>
          <w:p w14:paraId="4ABAC249" w14:textId="77777777" w:rsidR="004E5900" w:rsidRPr="00BF6C63" w:rsidRDefault="004E5900" w:rsidP="00EA6D70"/>
        </w:tc>
      </w:tr>
      <w:tr w:rsidR="004E5900" w:rsidRPr="00BF6C63" w14:paraId="19A13351" w14:textId="77777777" w:rsidTr="00EA6D70">
        <w:trPr>
          <w:trHeight w:val="240"/>
          <w:jc w:val="center"/>
        </w:trPr>
        <w:tc>
          <w:tcPr>
            <w:tcW w:w="4876" w:type="dxa"/>
            <w:tcBorders>
              <w:top w:val="nil"/>
              <w:left w:val="nil"/>
              <w:bottom w:val="nil"/>
              <w:right w:val="nil"/>
            </w:tcBorders>
          </w:tcPr>
          <w:p w14:paraId="4797239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C3CF575" w14:textId="77777777" w:rsidR="004E5900" w:rsidRPr="00BF6C63" w:rsidRDefault="004E5900" w:rsidP="00EA6D70">
            <w:pPr>
              <w:pStyle w:val="AmColumnHeading"/>
            </w:pPr>
            <w:r w:rsidRPr="00BF6C63">
              <w:t>Amendement</w:t>
            </w:r>
          </w:p>
        </w:tc>
      </w:tr>
      <w:tr w:rsidR="004E5900" w:rsidRPr="00BF6C63" w14:paraId="2B641A59" w14:textId="77777777" w:rsidTr="00EA6D70">
        <w:trPr>
          <w:jc w:val="center"/>
        </w:trPr>
        <w:tc>
          <w:tcPr>
            <w:tcW w:w="4876" w:type="dxa"/>
            <w:tcBorders>
              <w:top w:val="nil"/>
              <w:left w:val="nil"/>
              <w:bottom w:val="nil"/>
              <w:right w:val="nil"/>
            </w:tcBorders>
          </w:tcPr>
          <w:p w14:paraId="583A6B8A" w14:textId="77777777" w:rsidR="004E5900" w:rsidRPr="00BF6C63" w:rsidRDefault="004E5900" w:rsidP="00EA6D70">
            <w:pPr>
              <w:pStyle w:val="Normal6a"/>
            </w:pPr>
            <w:r w:rsidRPr="00BF6C63">
              <w:rPr>
                <w:b/>
                <w:i/>
              </w:rPr>
              <w:t>–</w:t>
            </w:r>
            <w:r w:rsidRPr="00BF6C63">
              <w:tab/>
            </w:r>
            <w:r w:rsidRPr="00BF6C63">
              <w:rPr>
                <w:b/>
                <w:i/>
              </w:rPr>
              <w:t>vu la déclaration de TikTok de décembre 2024 sur la poursuite de la protection de l’intégrité de TikTok lors des élections roumaines,</w:t>
            </w:r>
          </w:p>
        </w:tc>
        <w:tc>
          <w:tcPr>
            <w:tcW w:w="4876" w:type="dxa"/>
            <w:tcBorders>
              <w:top w:val="nil"/>
              <w:left w:val="nil"/>
              <w:bottom w:val="nil"/>
              <w:right w:val="nil"/>
            </w:tcBorders>
          </w:tcPr>
          <w:p w14:paraId="543C610D" w14:textId="77777777" w:rsidR="004E5900" w:rsidRPr="00BF6C63" w:rsidRDefault="004E5900" w:rsidP="00EA6D70">
            <w:pPr>
              <w:pStyle w:val="Normal6a"/>
            </w:pPr>
            <w:r w:rsidRPr="00BF6C63">
              <w:rPr>
                <w:b/>
                <w:i/>
              </w:rPr>
              <w:t>supprimé</w:t>
            </w:r>
          </w:p>
        </w:tc>
      </w:tr>
    </w:tbl>
    <w:p w14:paraId="3A538E0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27C0672" w14:textId="77777777" w:rsidR="004E5900" w:rsidRPr="00BF6C63" w:rsidRDefault="004E5900" w:rsidP="004E5900">
      <w:r w:rsidRPr="00BF6C63">
        <w:rPr>
          <w:rStyle w:val="HideTWBExt"/>
        </w:rPr>
        <w:t>&lt;/Amend&gt;</w:t>
      </w:r>
    </w:p>
    <w:p w14:paraId="2D2E49D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72</w:t>
      </w:r>
      <w:r w:rsidRPr="00BF6C63">
        <w:rPr>
          <w:rStyle w:val="HideTWBExt"/>
          <w:b w:val="0"/>
        </w:rPr>
        <w:t>&lt;/NumAm&gt;</w:t>
      </w:r>
    </w:p>
    <w:p w14:paraId="63D2CE6F" w14:textId="77777777" w:rsidR="004E5900" w:rsidRPr="00BF6C63" w:rsidRDefault="004E5900" w:rsidP="004E5900">
      <w:pPr>
        <w:pStyle w:val="NormalBold"/>
      </w:pPr>
      <w:r w:rsidRPr="00BF6C63">
        <w:rPr>
          <w:rStyle w:val="HideTWBExt"/>
          <w:b w:val="0"/>
        </w:rPr>
        <w:t>&lt;RepeatBlock-By&gt;&lt;Members&gt;</w:t>
      </w:r>
      <w:r w:rsidRPr="00BF6C63">
        <w:t>Fredis Beleris</w:t>
      </w:r>
      <w:r w:rsidRPr="00BF6C63">
        <w:rPr>
          <w:rStyle w:val="HideTWBExt"/>
          <w:b w:val="0"/>
        </w:rPr>
        <w:t>&lt;/Members&gt;</w:t>
      </w:r>
    </w:p>
    <w:p w14:paraId="29466DAA" w14:textId="77777777" w:rsidR="004E5900" w:rsidRPr="00BF6C63" w:rsidRDefault="004E5900" w:rsidP="004E5900">
      <w:pPr>
        <w:pStyle w:val="NormalBold"/>
      </w:pPr>
      <w:r w:rsidRPr="00BF6C63">
        <w:rPr>
          <w:rStyle w:val="HideTWBExt"/>
          <w:b w:val="0"/>
        </w:rPr>
        <w:t>&lt;/RepeatBlock-By&gt;</w:t>
      </w:r>
    </w:p>
    <w:p w14:paraId="0DE9D77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EFBDFB9" w14:textId="77777777" w:rsidR="004E5900" w:rsidRPr="00BF6C63" w:rsidRDefault="004E5900" w:rsidP="004E5900">
      <w:pPr>
        <w:pStyle w:val="NormalBold"/>
      </w:pPr>
      <w:r w:rsidRPr="00BF6C63">
        <w:rPr>
          <w:rStyle w:val="HideTWBExt"/>
          <w:b w:val="0"/>
        </w:rPr>
        <w:t>&lt;Article&gt;</w:t>
      </w:r>
      <w:r w:rsidRPr="00BF6C63">
        <w:t>Visa 101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8A10968" w14:textId="77777777" w:rsidTr="00EA6D70">
        <w:trPr>
          <w:trHeight w:hRule="exact" w:val="240"/>
          <w:jc w:val="center"/>
        </w:trPr>
        <w:tc>
          <w:tcPr>
            <w:tcW w:w="9752" w:type="dxa"/>
            <w:gridSpan w:val="2"/>
            <w:tcBorders>
              <w:top w:val="nil"/>
              <w:left w:val="nil"/>
              <w:bottom w:val="nil"/>
              <w:right w:val="nil"/>
            </w:tcBorders>
          </w:tcPr>
          <w:p w14:paraId="7FC2A0D5" w14:textId="77777777" w:rsidR="004E5900" w:rsidRPr="00BF6C63" w:rsidRDefault="004E5900" w:rsidP="00EA6D70"/>
        </w:tc>
      </w:tr>
      <w:tr w:rsidR="004E5900" w:rsidRPr="00BF6C63" w14:paraId="37159B6A" w14:textId="77777777" w:rsidTr="00EA6D70">
        <w:trPr>
          <w:trHeight w:val="240"/>
          <w:jc w:val="center"/>
        </w:trPr>
        <w:tc>
          <w:tcPr>
            <w:tcW w:w="4876" w:type="dxa"/>
            <w:tcBorders>
              <w:top w:val="nil"/>
              <w:left w:val="nil"/>
              <w:bottom w:val="nil"/>
              <w:right w:val="nil"/>
            </w:tcBorders>
          </w:tcPr>
          <w:p w14:paraId="04F2C8B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10A66C6" w14:textId="77777777" w:rsidR="004E5900" w:rsidRPr="00BF6C63" w:rsidRDefault="004E5900" w:rsidP="00EA6D70">
            <w:pPr>
              <w:pStyle w:val="AmColumnHeading"/>
            </w:pPr>
            <w:r w:rsidRPr="00BF6C63">
              <w:t>Amendement</w:t>
            </w:r>
          </w:p>
        </w:tc>
      </w:tr>
      <w:tr w:rsidR="004E5900" w:rsidRPr="00BF6C63" w14:paraId="0B186506" w14:textId="77777777" w:rsidTr="00EA6D70">
        <w:trPr>
          <w:jc w:val="center"/>
        </w:trPr>
        <w:tc>
          <w:tcPr>
            <w:tcW w:w="4876" w:type="dxa"/>
            <w:tcBorders>
              <w:top w:val="nil"/>
              <w:left w:val="nil"/>
              <w:bottom w:val="nil"/>
              <w:right w:val="nil"/>
            </w:tcBorders>
          </w:tcPr>
          <w:p w14:paraId="52F7F11F" w14:textId="77777777" w:rsidR="004E5900" w:rsidRPr="00BF6C63" w:rsidRDefault="004E5900" w:rsidP="00EA6D70">
            <w:pPr>
              <w:pStyle w:val="Normal6a"/>
            </w:pPr>
          </w:p>
        </w:tc>
        <w:tc>
          <w:tcPr>
            <w:tcW w:w="4876" w:type="dxa"/>
            <w:tcBorders>
              <w:top w:val="nil"/>
              <w:left w:val="nil"/>
              <w:bottom w:val="nil"/>
              <w:right w:val="nil"/>
            </w:tcBorders>
          </w:tcPr>
          <w:p w14:paraId="0CEA1445" w14:textId="77777777" w:rsidR="004E5900" w:rsidRPr="00BF6C63" w:rsidRDefault="004E5900" w:rsidP="00EA6D70">
            <w:pPr>
              <w:pStyle w:val="Normal6a"/>
            </w:pPr>
            <w:r w:rsidRPr="00BF6C63">
              <w:rPr>
                <w:b/>
                <w:i/>
              </w:rPr>
              <w:t>–</w:t>
            </w:r>
            <w:r w:rsidRPr="00BF6C63">
              <w:tab/>
            </w:r>
            <w:r w:rsidRPr="00BF6C63">
              <w:rPr>
                <w:b/>
                <w:i/>
              </w:rPr>
              <w:t>vu l’enquête de 2024 auprès des jeunes sur les opinions et les priorités des jeunes (âgés de 16 à 30 ans) dans l’ensemble de l’Union, qui met l’accent sur leurs priorités politiques, leur attitude à l’égard de l’Union, leurs sources d’information, leur exposition à la désinformation, leur engagement politique et leur comportement électoral lors des élections européennes de 2024,</w:t>
            </w:r>
          </w:p>
        </w:tc>
      </w:tr>
    </w:tbl>
    <w:p w14:paraId="41E8555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91FEE37" w14:textId="77777777" w:rsidR="004E5900" w:rsidRPr="00BF6C63" w:rsidRDefault="004E5900" w:rsidP="004E5900">
      <w:r w:rsidRPr="00BF6C63">
        <w:rPr>
          <w:rStyle w:val="HideTWBExt"/>
        </w:rPr>
        <w:t>&lt;/Amend&gt;</w:t>
      </w:r>
    </w:p>
    <w:p w14:paraId="4988732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73</w:t>
      </w:r>
      <w:r w:rsidRPr="00BF6C63">
        <w:rPr>
          <w:rStyle w:val="HideTWBExt"/>
          <w:b w:val="0"/>
        </w:rPr>
        <w:t>&lt;/NumAm&gt;</w:t>
      </w:r>
    </w:p>
    <w:p w14:paraId="12B65977"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7892E9D7" w14:textId="77777777" w:rsidR="004E5900" w:rsidRPr="00BF6C63" w:rsidRDefault="004E5900" w:rsidP="004E5900">
      <w:pPr>
        <w:pStyle w:val="NormalBold"/>
      </w:pPr>
      <w:r w:rsidRPr="00BF6C63">
        <w:rPr>
          <w:rStyle w:val="HideTWBExt"/>
          <w:b w:val="0"/>
        </w:rPr>
        <w:t>&lt;/RepeatBlock-By&gt;</w:t>
      </w:r>
    </w:p>
    <w:p w14:paraId="3721E57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A6D4347" w14:textId="77777777" w:rsidR="004E5900" w:rsidRPr="00BF6C63" w:rsidRDefault="004E5900" w:rsidP="004E5900">
      <w:pPr>
        <w:pStyle w:val="NormalBold"/>
      </w:pPr>
      <w:r w:rsidRPr="00BF6C63">
        <w:rPr>
          <w:rStyle w:val="HideTWBExt"/>
          <w:b w:val="0"/>
        </w:rPr>
        <w:t>&lt;Article&gt;</w:t>
      </w:r>
      <w:r w:rsidRPr="00BF6C63">
        <w:t>Visa 102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2576C3E" w14:textId="77777777" w:rsidTr="00EA6D70">
        <w:trPr>
          <w:trHeight w:hRule="exact" w:val="240"/>
          <w:jc w:val="center"/>
        </w:trPr>
        <w:tc>
          <w:tcPr>
            <w:tcW w:w="9752" w:type="dxa"/>
            <w:gridSpan w:val="2"/>
            <w:tcBorders>
              <w:top w:val="nil"/>
              <w:left w:val="nil"/>
              <w:bottom w:val="nil"/>
              <w:right w:val="nil"/>
            </w:tcBorders>
          </w:tcPr>
          <w:p w14:paraId="3CBAB8FC" w14:textId="77777777" w:rsidR="004E5900" w:rsidRPr="00BF6C63" w:rsidRDefault="004E5900" w:rsidP="00EA6D70"/>
        </w:tc>
      </w:tr>
      <w:tr w:rsidR="004E5900" w:rsidRPr="00BF6C63" w14:paraId="67D2A5CB" w14:textId="77777777" w:rsidTr="00EA6D70">
        <w:trPr>
          <w:trHeight w:val="240"/>
          <w:jc w:val="center"/>
        </w:trPr>
        <w:tc>
          <w:tcPr>
            <w:tcW w:w="4876" w:type="dxa"/>
            <w:tcBorders>
              <w:top w:val="nil"/>
              <w:left w:val="nil"/>
              <w:bottom w:val="nil"/>
              <w:right w:val="nil"/>
            </w:tcBorders>
          </w:tcPr>
          <w:p w14:paraId="4EE0786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47857F2" w14:textId="77777777" w:rsidR="004E5900" w:rsidRPr="00BF6C63" w:rsidRDefault="004E5900" w:rsidP="00EA6D70">
            <w:pPr>
              <w:pStyle w:val="AmColumnHeading"/>
            </w:pPr>
            <w:r w:rsidRPr="00BF6C63">
              <w:t>Amendement</w:t>
            </w:r>
          </w:p>
        </w:tc>
      </w:tr>
      <w:tr w:rsidR="004E5900" w:rsidRPr="00BF6C63" w14:paraId="0E495C13" w14:textId="77777777" w:rsidTr="00EA6D70">
        <w:trPr>
          <w:jc w:val="center"/>
        </w:trPr>
        <w:tc>
          <w:tcPr>
            <w:tcW w:w="4876" w:type="dxa"/>
            <w:tcBorders>
              <w:top w:val="nil"/>
              <w:left w:val="nil"/>
              <w:bottom w:val="nil"/>
              <w:right w:val="nil"/>
            </w:tcBorders>
          </w:tcPr>
          <w:p w14:paraId="172F5682" w14:textId="77777777" w:rsidR="004E5900" w:rsidRPr="00BF6C63" w:rsidRDefault="004E5900" w:rsidP="00EA6D70">
            <w:pPr>
              <w:pStyle w:val="Normal6a"/>
            </w:pPr>
          </w:p>
        </w:tc>
        <w:tc>
          <w:tcPr>
            <w:tcW w:w="4876" w:type="dxa"/>
            <w:tcBorders>
              <w:top w:val="nil"/>
              <w:left w:val="nil"/>
              <w:bottom w:val="nil"/>
              <w:right w:val="nil"/>
            </w:tcBorders>
          </w:tcPr>
          <w:p w14:paraId="0E167313" w14:textId="77777777" w:rsidR="004E5900" w:rsidRPr="00BF6C63" w:rsidRDefault="004E5900" w:rsidP="00EA6D70">
            <w:pPr>
              <w:pStyle w:val="Normal6a"/>
            </w:pPr>
            <w:r w:rsidRPr="00BF6C63">
              <w:rPr>
                <w:b/>
                <w:i/>
              </w:rPr>
              <w:t>–</w:t>
            </w:r>
            <w:r w:rsidRPr="00BF6C63">
              <w:tab/>
            </w:r>
            <w:r w:rsidRPr="00BF6C63">
              <w:rPr>
                <w:b/>
                <w:i/>
              </w:rPr>
              <w:t>vu l’accord entre le Parlement européen, le Conseil de l’Union européenne, la Commission européenne, la Cour de justice de l’Union européenne, la Banque centrale européenne, la Cour des comptes européenne, le Comité économique et social européen et le Comité des régions établissant un organe interinstitutionnel chargé des normes éthiques applicables aux membres des institutions et des organes consultatifs visés à l’article 13 du traité sur l’Union européenne,</w:t>
            </w:r>
          </w:p>
        </w:tc>
      </w:tr>
    </w:tbl>
    <w:p w14:paraId="2F5DF2E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23C9C5A" w14:textId="77777777" w:rsidR="004E5900" w:rsidRPr="00BF6C63" w:rsidRDefault="004E5900" w:rsidP="004E5900">
      <w:r w:rsidRPr="00BF6C63">
        <w:rPr>
          <w:rStyle w:val="HideTWBExt"/>
        </w:rPr>
        <w:t>&lt;/Amend&gt;</w:t>
      </w:r>
    </w:p>
    <w:p w14:paraId="5881BB5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74</w:t>
      </w:r>
      <w:r w:rsidRPr="00BF6C63">
        <w:rPr>
          <w:rStyle w:val="HideTWBExt"/>
          <w:b w:val="0"/>
        </w:rPr>
        <w:t>&lt;/NumAm&gt;</w:t>
      </w:r>
    </w:p>
    <w:p w14:paraId="03FD1522" w14:textId="77777777" w:rsidR="004E5900" w:rsidRPr="00BF6C63" w:rsidRDefault="004E5900" w:rsidP="004E5900">
      <w:pPr>
        <w:pStyle w:val="NormalBold"/>
      </w:pPr>
      <w:r w:rsidRPr="00BF6C63">
        <w:rPr>
          <w:rStyle w:val="HideTWBExt"/>
          <w:b w:val="0"/>
        </w:rPr>
        <w:t>&lt;RepeatBlock-By&gt;&lt;Members&gt;</w:t>
      </w:r>
      <w:r w:rsidRPr="00BF6C63">
        <w:t>Stefano Cavedagna</w:t>
      </w:r>
      <w:r w:rsidRPr="00BF6C63">
        <w:rPr>
          <w:rStyle w:val="HideTWBExt"/>
          <w:b w:val="0"/>
        </w:rPr>
        <w:t>&lt;/Members&gt;</w:t>
      </w:r>
    </w:p>
    <w:p w14:paraId="1F207DFD" w14:textId="77777777" w:rsidR="004E5900" w:rsidRPr="00BF6C63" w:rsidRDefault="004E5900" w:rsidP="004E5900">
      <w:pPr>
        <w:pStyle w:val="NormalBold"/>
      </w:pPr>
      <w:r w:rsidRPr="00BF6C63">
        <w:rPr>
          <w:rStyle w:val="HideTWBExt"/>
          <w:b w:val="0"/>
        </w:rPr>
        <w:t>&lt;/RepeatBlock-By&gt;</w:t>
      </w:r>
    </w:p>
    <w:p w14:paraId="3C8E151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1CB3C4A" w14:textId="77777777" w:rsidR="004E5900" w:rsidRPr="00BF6C63" w:rsidRDefault="004E5900" w:rsidP="004E5900">
      <w:pPr>
        <w:pStyle w:val="NormalBold"/>
      </w:pPr>
      <w:r w:rsidRPr="00BF6C63">
        <w:rPr>
          <w:rStyle w:val="HideTWBExt"/>
          <w:b w:val="0"/>
        </w:rPr>
        <w:t>&lt;Article&gt;</w:t>
      </w:r>
      <w:r w:rsidRPr="00BF6C63">
        <w:t>Visa 102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7F71B46" w14:textId="77777777" w:rsidTr="00EA6D70">
        <w:trPr>
          <w:trHeight w:hRule="exact" w:val="240"/>
          <w:jc w:val="center"/>
        </w:trPr>
        <w:tc>
          <w:tcPr>
            <w:tcW w:w="9752" w:type="dxa"/>
            <w:gridSpan w:val="2"/>
            <w:tcBorders>
              <w:top w:val="nil"/>
              <w:left w:val="nil"/>
              <w:bottom w:val="nil"/>
              <w:right w:val="nil"/>
            </w:tcBorders>
          </w:tcPr>
          <w:p w14:paraId="5CD4BA2C" w14:textId="77777777" w:rsidR="004E5900" w:rsidRPr="00BF6C63" w:rsidRDefault="004E5900" w:rsidP="00EA6D70"/>
        </w:tc>
      </w:tr>
      <w:tr w:rsidR="004E5900" w:rsidRPr="00BF6C63" w14:paraId="6C34362F" w14:textId="77777777" w:rsidTr="00EA6D70">
        <w:trPr>
          <w:trHeight w:val="240"/>
          <w:jc w:val="center"/>
        </w:trPr>
        <w:tc>
          <w:tcPr>
            <w:tcW w:w="4876" w:type="dxa"/>
            <w:tcBorders>
              <w:top w:val="nil"/>
              <w:left w:val="nil"/>
              <w:bottom w:val="nil"/>
              <w:right w:val="nil"/>
            </w:tcBorders>
          </w:tcPr>
          <w:p w14:paraId="0DDE3ED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21DCC52" w14:textId="77777777" w:rsidR="004E5900" w:rsidRPr="00BF6C63" w:rsidRDefault="004E5900" w:rsidP="00EA6D70">
            <w:pPr>
              <w:pStyle w:val="AmColumnHeading"/>
            </w:pPr>
            <w:r w:rsidRPr="00BF6C63">
              <w:t>Amendement</w:t>
            </w:r>
          </w:p>
        </w:tc>
      </w:tr>
      <w:tr w:rsidR="004E5900" w:rsidRPr="00BF6C63" w14:paraId="230BC833" w14:textId="77777777" w:rsidTr="00EA6D70">
        <w:trPr>
          <w:jc w:val="center"/>
        </w:trPr>
        <w:tc>
          <w:tcPr>
            <w:tcW w:w="4876" w:type="dxa"/>
            <w:tcBorders>
              <w:top w:val="nil"/>
              <w:left w:val="nil"/>
              <w:bottom w:val="nil"/>
              <w:right w:val="nil"/>
            </w:tcBorders>
          </w:tcPr>
          <w:p w14:paraId="2A0FA575" w14:textId="77777777" w:rsidR="004E5900" w:rsidRPr="00BF6C63" w:rsidRDefault="004E5900" w:rsidP="00EA6D70">
            <w:pPr>
              <w:pStyle w:val="Normal6a"/>
            </w:pPr>
          </w:p>
        </w:tc>
        <w:tc>
          <w:tcPr>
            <w:tcW w:w="4876" w:type="dxa"/>
            <w:tcBorders>
              <w:top w:val="nil"/>
              <w:left w:val="nil"/>
              <w:bottom w:val="nil"/>
              <w:right w:val="nil"/>
            </w:tcBorders>
          </w:tcPr>
          <w:p w14:paraId="354B4110" w14:textId="77777777" w:rsidR="004E5900" w:rsidRPr="00BF6C63" w:rsidRDefault="004E5900" w:rsidP="00EA6D70">
            <w:pPr>
              <w:pStyle w:val="Normal6a"/>
            </w:pPr>
            <w:r w:rsidRPr="00BF6C63">
              <w:rPr>
                <w:b/>
                <w:i/>
              </w:rPr>
              <w:t>–</w:t>
            </w:r>
            <w:r w:rsidRPr="00BF6C63">
              <w:tab/>
            </w:r>
            <w:r w:rsidRPr="00BF6C63">
              <w:rPr>
                <w:b/>
                <w:i/>
              </w:rPr>
              <w:t>vu la décision du Parlement européen de créer un groupe de travail chargé d’examiner le financement des ONG au sein de la commission du contrôle budgétaire,</w:t>
            </w:r>
          </w:p>
        </w:tc>
      </w:tr>
    </w:tbl>
    <w:p w14:paraId="160C07A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68E2AD8" w14:textId="77777777" w:rsidR="004E5900" w:rsidRPr="00BF6C63" w:rsidRDefault="004E5900" w:rsidP="004E5900">
      <w:r w:rsidRPr="00BF6C63">
        <w:rPr>
          <w:rStyle w:val="HideTWBExt"/>
        </w:rPr>
        <w:t>&lt;/Amend&gt;</w:t>
      </w:r>
    </w:p>
    <w:p w14:paraId="67C88D3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75</w:t>
      </w:r>
      <w:r w:rsidRPr="00BF6C63">
        <w:rPr>
          <w:rStyle w:val="HideTWBExt"/>
          <w:b w:val="0"/>
        </w:rPr>
        <w:t>&lt;/NumAm&gt;</w:t>
      </w:r>
    </w:p>
    <w:p w14:paraId="13DE2EE2" w14:textId="77777777" w:rsidR="004E5900" w:rsidRPr="00BF6C63" w:rsidRDefault="004E5900" w:rsidP="004E5900">
      <w:pPr>
        <w:pStyle w:val="NormalBold"/>
      </w:pPr>
      <w:r w:rsidRPr="00BF6C63">
        <w:rPr>
          <w:rStyle w:val="HideTWBExt"/>
          <w:b w:val="0"/>
        </w:rPr>
        <w:t>&lt;RepeatBlock-By&gt;&lt;Members&gt;</w:t>
      </w:r>
      <w:r w:rsidRPr="00BF6C63">
        <w:t>Stefano Cavedagna</w:t>
      </w:r>
      <w:r w:rsidRPr="00BF6C63">
        <w:rPr>
          <w:rStyle w:val="HideTWBExt"/>
          <w:b w:val="0"/>
        </w:rPr>
        <w:t>&lt;/Members&gt;</w:t>
      </w:r>
    </w:p>
    <w:p w14:paraId="4DB94002" w14:textId="77777777" w:rsidR="004E5900" w:rsidRPr="00BF6C63" w:rsidRDefault="004E5900" w:rsidP="004E5900">
      <w:pPr>
        <w:pStyle w:val="NormalBold"/>
      </w:pPr>
      <w:r w:rsidRPr="00BF6C63">
        <w:rPr>
          <w:rStyle w:val="HideTWBExt"/>
          <w:b w:val="0"/>
        </w:rPr>
        <w:t>&lt;/RepeatBlock-By&gt;</w:t>
      </w:r>
    </w:p>
    <w:p w14:paraId="56D9778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FCA3D1E" w14:textId="77777777" w:rsidR="004E5900" w:rsidRPr="00BF6C63" w:rsidRDefault="004E5900" w:rsidP="004E5900">
      <w:pPr>
        <w:pStyle w:val="NormalBold"/>
      </w:pPr>
      <w:r w:rsidRPr="00BF6C63">
        <w:rPr>
          <w:rStyle w:val="HideTWBExt"/>
          <w:b w:val="0"/>
        </w:rPr>
        <w:t>&lt;Article&gt;</w:t>
      </w:r>
      <w:r w:rsidRPr="00BF6C63">
        <w:t>Visa 102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F6F5256" w14:textId="77777777" w:rsidTr="00EA6D70">
        <w:trPr>
          <w:trHeight w:hRule="exact" w:val="240"/>
          <w:jc w:val="center"/>
        </w:trPr>
        <w:tc>
          <w:tcPr>
            <w:tcW w:w="9752" w:type="dxa"/>
            <w:gridSpan w:val="2"/>
            <w:tcBorders>
              <w:top w:val="nil"/>
              <w:left w:val="nil"/>
              <w:bottom w:val="nil"/>
              <w:right w:val="nil"/>
            </w:tcBorders>
          </w:tcPr>
          <w:p w14:paraId="3C979D03" w14:textId="77777777" w:rsidR="004E5900" w:rsidRPr="00BF6C63" w:rsidRDefault="004E5900" w:rsidP="00EA6D70"/>
        </w:tc>
      </w:tr>
      <w:tr w:rsidR="004E5900" w:rsidRPr="00BF6C63" w14:paraId="4B56CF84" w14:textId="77777777" w:rsidTr="00EA6D70">
        <w:trPr>
          <w:trHeight w:val="240"/>
          <w:jc w:val="center"/>
        </w:trPr>
        <w:tc>
          <w:tcPr>
            <w:tcW w:w="4876" w:type="dxa"/>
            <w:tcBorders>
              <w:top w:val="nil"/>
              <w:left w:val="nil"/>
              <w:bottom w:val="nil"/>
              <w:right w:val="nil"/>
            </w:tcBorders>
          </w:tcPr>
          <w:p w14:paraId="0CB6635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C0DDFFD" w14:textId="77777777" w:rsidR="004E5900" w:rsidRPr="00BF6C63" w:rsidRDefault="004E5900" w:rsidP="00EA6D70">
            <w:pPr>
              <w:pStyle w:val="AmColumnHeading"/>
            </w:pPr>
            <w:r w:rsidRPr="00BF6C63">
              <w:t>Amendement</w:t>
            </w:r>
          </w:p>
        </w:tc>
      </w:tr>
      <w:tr w:rsidR="004E5900" w:rsidRPr="00BF6C63" w14:paraId="6C45C512" w14:textId="77777777" w:rsidTr="00EA6D70">
        <w:trPr>
          <w:jc w:val="center"/>
        </w:trPr>
        <w:tc>
          <w:tcPr>
            <w:tcW w:w="4876" w:type="dxa"/>
            <w:tcBorders>
              <w:top w:val="nil"/>
              <w:left w:val="nil"/>
              <w:bottom w:val="nil"/>
              <w:right w:val="nil"/>
            </w:tcBorders>
          </w:tcPr>
          <w:p w14:paraId="5C63D64A" w14:textId="77777777" w:rsidR="004E5900" w:rsidRPr="00BF6C63" w:rsidRDefault="004E5900" w:rsidP="00EA6D70">
            <w:pPr>
              <w:pStyle w:val="Normal6a"/>
            </w:pPr>
          </w:p>
        </w:tc>
        <w:tc>
          <w:tcPr>
            <w:tcW w:w="4876" w:type="dxa"/>
            <w:tcBorders>
              <w:top w:val="nil"/>
              <w:left w:val="nil"/>
              <w:bottom w:val="nil"/>
              <w:right w:val="nil"/>
            </w:tcBorders>
          </w:tcPr>
          <w:p w14:paraId="7D20BED4" w14:textId="77777777" w:rsidR="004E5900" w:rsidRPr="00BF6C63" w:rsidRDefault="004E5900" w:rsidP="00EA6D70">
            <w:pPr>
              <w:pStyle w:val="Normal6a"/>
            </w:pPr>
            <w:r w:rsidRPr="00BF6C63">
              <w:rPr>
                <w:b/>
                <w:i/>
              </w:rPr>
              <w:t>–</w:t>
            </w:r>
            <w:r w:rsidRPr="00BF6C63">
              <w:tab/>
            </w:r>
            <w:r w:rsidRPr="00BF6C63">
              <w:rPr>
                <w:b/>
                <w:i/>
              </w:rPr>
              <w:t>vu le livre blanc sur l’avenir de la défense européenne à l’horizon 2030 et le règlement (UE) 2025/1106 du Conseil du 27 mai 2025 établissant l’instrument «Agir pour la sécurité de l’Europe par le renforcement de l’industrie européenne de la défense» (instrument SAFE),</w:t>
            </w:r>
          </w:p>
        </w:tc>
      </w:tr>
    </w:tbl>
    <w:p w14:paraId="4BA63FB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3E668C1" w14:textId="77777777" w:rsidR="004E5900" w:rsidRPr="00BF6C63" w:rsidRDefault="004E5900" w:rsidP="004E5900">
      <w:r w:rsidRPr="00BF6C63">
        <w:rPr>
          <w:rStyle w:val="HideTWBExt"/>
        </w:rPr>
        <w:t>&lt;/Amend&gt;</w:t>
      </w:r>
    </w:p>
    <w:p w14:paraId="2763F43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76</w:t>
      </w:r>
      <w:r w:rsidRPr="00BF6C63">
        <w:rPr>
          <w:rStyle w:val="HideTWBExt"/>
          <w:b w:val="0"/>
        </w:rPr>
        <w:t>&lt;/NumAm&gt;</w:t>
      </w:r>
    </w:p>
    <w:p w14:paraId="409BB8A5"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3107584D" w14:textId="77777777" w:rsidR="004E5900" w:rsidRPr="00BF6C63" w:rsidRDefault="004E5900" w:rsidP="004E5900">
      <w:pPr>
        <w:pStyle w:val="NormalBold"/>
      </w:pPr>
      <w:r w:rsidRPr="00BF6C63">
        <w:rPr>
          <w:rStyle w:val="HideTWBExt"/>
          <w:b w:val="0"/>
        </w:rPr>
        <w:t>&lt;/RepeatBlock-By&gt;</w:t>
      </w:r>
    </w:p>
    <w:p w14:paraId="01D34AF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1EF4956" w14:textId="77777777" w:rsidR="004E5900" w:rsidRPr="00BF6C63" w:rsidRDefault="004E5900" w:rsidP="004E5900">
      <w:pPr>
        <w:pStyle w:val="NormalBold"/>
      </w:pPr>
      <w:r w:rsidRPr="00BF6C63">
        <w:rPr>
          <w:rStyle w:val="HideTWBExt"/>
          <w:b w:val="0"/>
        </w:rPr>
        <w:t>&lt;Article&gt;</w:t>
      </w:r>
      <w:r w:rsidRPr="00BF6C63">
        <w:t>Visa 102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566200C" w14:textId="77777777" w:rsidTr="00EA6D70">
        <w:trPr>
          <w:trHeight w:hRule="exact" w:val="240"/>
          <w:jc w:val="center"/>
        </w:trPr>
        <w:tc>
          <w:tcPr>
            <w:tcW w:w="9752" w:type="dxa"/>
            <w:gridSpan w:val="2"/>
            <w:tcBorders>
              <w:top w:val="nil"/>
              <w:left w:val="nil"/>
              <w:bottom w:val="nil"/>
              <w:right w:val="nil"/>
            </w:tcBorders>
          </w:tcPr>
          <w:p w14:paraId="73DD21C9" w14:textId="77777777" w:rsidR="004E5900" w:rsidRPr="00BF6C63" w:rsidRDefault="004E5900" w:rsidP="00EA6D70"/>
        </w:tc>
      </w:tr>
      <w:tr w:rsidR="004E5900" w:rsidRPr="00BF6C63" w14:paraId="2AF41ED6" w14:textId="77777777" w:rsidTr="00EA6D70">
        <w:trPr>
          <w:trHeight w:val="240"/>
          <w:jc w:val="center"/>
        </w:trPr>
        <w:tc>
          <w:tcPr>
            <w:tcW w:w="4876" w:type="dxa"/>
            <w:tcBorders>
              <w:top w:val="nil"/>
              <w:left w:val="nil"/>
              <w:bottom w:val="nil"/>
              <w:right w:val="nil"/>
            </w:tcBorders>
          </w:tcPr>
          <w:p w14:paraId="39E821E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96AA2CC" w14:textId="77777777" w:rsidR="004E5900" w:rsidRPr="00BF6C63" w:rsidRDefault="004E5900" w:rsidP="00EA6D70">
            <w:pPr>
              <w:pStyle w:val="AmColumnHeading"/>
            </w:pPr>
            <w:r w:rsidRPr="00BF6C63">
              <w:t>Amendement</w:t>
            </w:r>
          </w:p>
        </w:tc>
      </w:tr>
      <w:tr w:rsidR="004E5900" w:rsidRPr="00BF6C63" w14:paraId="5545E793" w14:textId="77777777" w:rsidTr="00EA6D70">
        <w:trPr>
          <w:jc w:val="center"/>
        </w:trPr>
        <w:tc>
          <w:tcPr>
            <w:tcW w:w="4876" w:type="dxa"/>
            <w:tcBorders>
              <w:top w:val="nil"/>
              <w:left w:val="nil"/>
              <w:bottom w:val="nil"/>
              <w:right w:val="nil"/>
            </w:tcBorders>
          </w:tcPr>
          <w:p w14:paraId="724FD074" w14:textId="77777777" w:rsidR="004E5900" w:rsidRPr="00BF6C63" w:rsidRDefault="004E5900" w:rsidP="00EA6D70">
            <w:pPr>
              <w:pStyle w:val="Normal6a"/>
            </w:pPr>
          </w:p>
        </w:tc>
        <w:tc>
          <w:tcPr>
            <w:tcW w:w="4876" w:type="dxa"/>
            <w:tcBorders>
              <w:top w:val="nil"/>
              <w:left w:val="nil"/>
              <w:bottom w:val="nil"/>
              <w:right w:val="nil"/>
            </w:tcBorders>
          </w:tcPr>
          <w:p w14:paraId="7AFCF4BD" w14:textId="77777777" w:rsidR="004E5900" w:rsidRPr="00BF6C63" w:rsidRDefault="004E5900" w:rsidP="00EA6D70">
            <w:pPr>
              <w:pStyle w:val="Normal6a"/>
            </w:pPr>
            <w:r w:rsidRPr="00BF6C63">
              <w:rPr>
                <w:b/>
                <w:i/>
              </w:rPr>
              <w:t>–</w:t>
            </w:r>
            <w:r w:rsidRPr="00BF6C63">
              <w:tab/>
            </w:r>
            <w:r w:rsidRPr="00BF6C63">
              <w:rPr>
                <w:b/>
                <w:i/>
              </w:rPr>
              <w:t>vu sa résolution du 14 septembre 2017 sur la transparence, la responsabilité et l’intégrité au sein des institutions européennes,</w:t>
            </w:r>
          </w:p>
        </w:tc>
      </w:tr>
    </w:tbl>
    <w:p w14:paraId="75D1E86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0CE0792" w14:textId="77777777" w:rsidR="004E5900" w:rsidRPr="00BF6C63" w:rsidRDefault="004E5900" w:rsidP="004E5900">
      <w:r w:rsidRPr="00BF6C63">
        <w:rPr>
          <w:rStyle w:val="HideTWBExt"/>
        </w:rPr>
        <w:t>&lt;/Amend&gt;</w:t>
      </w:r>
    </w:p>
    <w:p w14:paraId="75CB607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77</w:t>
      </w:r>
      <w:r w:rsidRPr="00BF6C63">
        <w:rPr>
          <w:rStyle w:val="HideTWBExt"/>
          <w:b w:val="0"/>
        </w:rPr>
        <w:t>&lt;/NumAm&gt;</w:t>
      </w:r>
    </w:p>
    <w:p w14:paraId="1640EEAE"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54115244" w14:textId="77777777" w:rsidR="004E5900" w:rsidRPr="00BF6C63" w:rsidRDefault="004E5900" w:rsidP="004E5900">
      <w:pPr>
        <w:pStyle w:val="NormalBold"/>
      </w:pPr>
      <w:r w:rsidRPr="00BF6C63">
        <w:rPr>
          <w:rStyle w:val="HideTWBExt"/>
          <w:b w:val="0"/>
        </w:rPr>
        <w:t>&lt;/RepeatBlock-By&gt;</w:t>
      </w:r>
    </w:p>
    <w:p w14:paraId="378DD85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7B24392" w14:textId="77777777" w:rsidR="004E5900" w:rsidRPr="00BF6C63" w:rsidRDefault="004E5900" w:rsidP="004E5900">
      <w:pPr>
        <w:pStyle w:val="NormalBold"/>
      </w:pPr>
      <w:r w:rsidRPr="00BF6C63">
        <w:rPr>
          <w:rStyle w:val="HideTWBExt"/>
          <w:b w:val="0"/>
        </w:rPr>
        <w:t>&lt;Article&gt;</w:t>
      </w:r>
      <w:r w:rsidRPr="00BF6C63">
        <w:t>Visa 104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4C3F4A9" w14:textId="77777777" w:rsidTr="00EA6D70">
        <w:trPr>
          <w:trHeight w:hRule="exact" w:val="240"/>
          <w:jc w:val="center"/>
        </w:trPr>
        <w:tc>
          <w:tcPr>
            <w:tcW w:w="9752" w:type="dxa"/>
            <w:gridSpan w:val="2"/>
            <w:tcBorders>
              <w:top w:val="nil"/>
              <w:left w:val="nil"/>
              <w:bottom w:val="nil"/>
              <w:right w:val="nil"/>
            </w:tcBorders>
          </w:tcPr>
          <w:p w14:paraId="6CD7256F" w14:textId="77777777" w:rsidR="004E5900" w:rsidRPr="00BF6C63" w:rsidRDefault="004E5900" w:rsidP="00EA6D70"/>
        </w:tc>
      </w:tr>
      <w:tr w:rsidR="004E5900" w:rsidRPr="00BF6C63" w14:paraId="78FD6B96" w14:textId="77777777" w:rsidTr="00EA6D70">
        <w:trPr>
          <w:trHeight w:val="240"/>
          <w:jc w:val="center"/>
        </w:trPr>
        <w:tc>
          <w:tcPr>
            <w:tcW w:w="4876" w:type="dxa"/>
            <w:tcBorders>
              <w:top w:val="nil"/>
              <w:left w:val="nil"/>
              <w:bottom w:val="nil"/>
              <w:right w:val="nil"/>
            </w:tcBorders>
          </w:tcPr>
          <w:p w14:paraId="3C8DA91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19C01CA" w14:textId="77777777" w:rsidR="004E5900" w:rsidRPr="00BF6C63" w:rsidRDefault="004E5900" w:rsidP="00EA6D70">
            <w:pPr>
              <w:pStyle w:val="AmColumnHeading"/>
            </w:pPr>
            <w:r w:rsidRPr="00BF6C63">
              <w:t>Amendement</w:t>
            </w:r>
          </w:p>
        </w:tc>
      </w:tr>
      <w:tr w:rsidR="004E5900" w:rsidRPr="00BF6C63" w14:paraId="6EFAA3B2" w14:textId="77777777" w:rsidTr="00EA6D70">
        <w:trPr>
          <w:jc w:val="center"/>
        </w:trPr>
        <w:tc>
          <w:tcPr>
            <w:tcW w:w="4876" w:type="dxa"/>
            <w:tcBorders>
              <w:top w:val="nil"/>
              <w:left w:val="nil"/>
              <w:bottom w:val="nil"/>
              <w:right w:val="nil"/>
            </w:tcBorders>
          </w:tcPr>
          <w:p w14:paraId="2D154517" w14:textId="77777777" w:rsidR="004E5900" w:rsidRPr="00BF6C63" w:rsidRDefault="004E5900" w:rsidP="00EA6D70">
            <w:pPr>
              <w:pStyle w:val="Normal6a"/>
            </w:pPr>
          </w:p>
        </w:tc>
        <w:tc>
          <w:tcPr>
            <w:tcW w:w="4876" w:type="dxa"/>
            <w:tcBorders>
              <w:top w:val="nil"/>
              <w:left w:val="nil"/>
              <w:bottom w:val="nil"/>
              <w:right w:val="nil"/>
            </w:tcBorders>
          </w:tcPr>
          <w:p w14:paraId="240856E7" w14:textId="77777777" w:rsidR="004E5900" w:rsidRPr="00BF6C63" w:rsidRDefault="004E5900" w:rsidP="00EA6D70">
            <w:pPr>
              <w:pStyle w:val="Normal6a"/>
            </w:pPr>
            <w:r w:rsidRPr="00BF6C63">
              <w:rPr>
                <w:b/>
                <w:i/>
              </w:rPr>
              <w:t>–</w:t>
            </w:r>
            <w:r w:rsidRPr="00BF6C63">
              <w:tab/>
            </w:r>
            <w:r w:rsidRPr="00BF6C63">
              <w:rPr>
                <w:b/>
                <w:i/>
              </w:rPr>
              <w:t>vu la résolution du Parlement européen du 17 décembre 2025 sur l’application des dispositions du traité relatives aux principes de subsidiarité et de proportionnalité et rôle des parlements nationaux dans le processus législatif de l’Union (2025/2042(INI)),</w:t>
            </w:r>
          </w:p>
        </w:tc>
      </w:tr>
    </w:tbl>
    <w:p w14:paraId="2066E45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651CC9F" w14:textId="77777777" w:rsidR="004E5900" w:rsidRPr="00BF6C63" w:rsidRDefault="004E5900" w:rsidP="004E5900">
      <w:r w:rsidRPr="00BF6C63">
        <w:rPr>
          <w:rStyle w:val="HideTWBExt"/>
        </w:rPr>
        <w:t>&lt;/Amend&gt;</w:t>
      </w:r>
    </w:p>
    <w:p w14:paraId="3334949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78</w:t>
      </w:r>
      <w:r w:rsidRPr="00BF6C63">
        <w:rPr>
          <w:rStyle w:val="HideTWBExt"/>
          <w:b w:val="0"/>
        </w:rPr>
        <w:t>&lt;/NumAm&gt;</w:t>
      </w:r>
    </w:p>
    <w:p w14:paraId="0335ADE4" w14:textId="77777777" w:rsidR="004E5900" w:rsidRPr="00BF6C63" w:rsidRDefault="004E5900" w:rsidP="004E5900">
      <w:pPr>
        <w:pStyle w:val="NormalBold"/>
      </w:pPr>
      <w:r w:rsidRPr="00BF6C63">
        <w:rPr>
          <w:rStyle w:val="HideTWBExt"/>
          <w:b w:val="0"/>
        </w:rPr>
        <w:t>&lt;RepeatBlock-By&gt;&lt;Members&gt;</w:t>
      </w:r>
      <w:r w:rsidRPr="00BF6C63">
        <w:t>Tomáš Zdechovský, Dan-Ştefan Motreanu, Eszter Lakos, Lukas Mandl, Sandra Kalniete, Marta Wcisło, Andrey Kovatchev</w:t>
      </w:r>
      <w:r w:rsidRPr="00BF6C63">
        <w:rPr>
          <w:rStyle w:val="HideTWBExt"/>
          <w:b w:val="0"/>
        </w:rPr>
        <w:t>&lt;/Members&gt;</w:t>
      </w:r>
    </w:p>
    <w:p w14:paraId="3D5CC46B" w14:textId="77777777" w:rsidR="004E5900" w:rsidRPr="00BF6C63" w:rsidRDefault="004E5900" w:rsidP="004E5900">
      <w:pPr>
        <w:pStyle w:val="NormalBold"/>
      </w:pPr>
      <w:r w:rsidRPr="00BF6C63">
        <w:rPr>
          <w:rStyle w:val="HideTWBExt"/>
          <w:b w:val="0"/>
        </w:rPr>
        <w:t>&lt;/RepeatBlock-By&gt;</w:t>
      </w:r>
    </w:p>
    <w:p w14:paraId="2AE8066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24988FD" w14:textId="77777777" w:rsidR="004E5900" w:rsidRPr="00BF6C63" w:rsidRDefault="004E5900" w:rsidP="004E5900">
      <w:pPr>
        <w:pStyle w:val="NormalBold"/>
      </w:pPr>
      <w:r w:rsidRPr="00BF6C63">
        <w:rPr>
          <w:rStyle w:val="HideTWBExt"/>
          <w:b w:val="0"/>
        </w:rPr>
        <w:t>&lt;Article&gt;</w:t>
      </w:r>
      <w:r w:rsidRPr="00BF6C63">
        <w:t>Visa 104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DEA8D63" w14:textId="77777777" w:rsidTr="00EA6D70">
        <w:trPr>
          <w:trHeight w:hRule="exact" w:val="240"/>
          <w:jc w:val="center"/>
        </w:trPr>
        <w:tc>
          <w:tcPr>
            <w:tcW w:w="9752" w:type="dxa"/>
            <w:gridSpan w:val="2"/>
            <w:tcBorders>
              <w:top w:val="nil"/>
              <w:left w:val="nil"/>
              <w:bottom w:val="nil"/>
              <w:right w:val="nil"/>
            </w:tcBorders>
          </w:tcPr>
          <w:p w14:paraId="7A190BE7" w14:textId="77777777" w:rsidR="004E5900" w:rsidRPr="00BF6C63" w:rsidRDefault="004E5900" w:rsidP="00EA6D70"/>
        </w:tc>
      </w:tr>
      <w:tr w:rsidR="004E5900" w:rsidRPr="00BF6C63" w14:paraId="34BC2484" w14:textId="77777777" w:rsidTr="00EA6D70">
        <w:trPr>
          <w:trHeight w:val="240"/>
          <w:jc w:val="center"/>
        </w:trPr>
        <w:tc>
          <w:tcPr>
            <w:tcW w:w="4876" w:type="dxa"/>
            <w:tcBorders>
              <w:top w:val="nil"/>
              <w:left w:val="nil"/>
              <w:bottom w:val="nil"/>
              <w:right w:val="nil"/>
            </w:tcBorders>
          </w:tcPr>
          <w:p w14:paraId="1A3EDB2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86AD00B" w14:textId="77777777" w:rsidR="004E5900" w:rsidRPr="00BF6C63" w:rsidRDefault="004E5900" w:rsidP="00EA6D70">
            <w:pPr>
              <w:pStyle w:val="AmColumnHeading"/>
            </w:pPr>
            <w:r w:rsidRPr="00BF6C63">
              <w:t>Amendement</w:t>
            </w:r>
          </w:p>
        </w:tc>
      </w:tr>
      <w:tr w:rsidR="004E5900" w:rsidRPr="00BF6C63" w14:paraId="5C279CA2" w14:textId="77777777" w:rsidTr="00EA6D70">
        <w:trPr>
          <w:jc w:val="center"/>
        </w:trPr>
        <w:tc>
          <w:tcPr>
            <w:tcW w:w="4876" w:type="dxa"/>
            <w:tcBorders>
              <w:top w:val="nil"/>
              <w:left w:val="nil"/>
              <w:bottom w:val="nil"/>
              <w:right w:val="nil"/>
            </w:tcBorders>
          </w:tcPr>
          <w:p w14:paraId="30D1B2CC" w14:textId="77777777" w:rsidR="004E5900" w:rsidRPr="00BF6C63" w:rsidRDefault="004E5900" w:rsidP="00EA6D70">
            <w:pPr>
              <w:pStyle w:val="Normal6a"/>
            </w:pPr>
          </w:p>
        </w:tc>
        <w:tc>
          <w:tcPr>
            <w:tcW w:w="4876" w:type="dxa"/>
            <w:tcBorders>
              <w:top w:val="nil"/>
              <w:left w:val="nil"/>
              <w:bottom w:val="nil"/>
              <w:right w:val="nil"/>
            </w:tcBorders>
          </w:tcPr>
          <w:p w14:paraId="77C50396" w14:textId="77777777" w:rsidR="004E5900" w:rsidRPr="00BF6C63" w:rsidRDefault="004E5900" w:rsidP="00EA6D70">
            <w:pPr>
              <w:pStyle w:val="Normal6a"/>
            </w:pPr>
            <w:r w:rsidRPr="00BF6C63">
              <w:rPr>
                <w:b/>
                <w:i/>
              </w:rPr>
              <w:t>–</w:t>
            </w:r>
            <w:r w:rsidRPr="00BF6C63">
              <w:tab/>
            </w:r>
            <w:r w:rsidRPr="00BF6C63">
              <w:rPr>
                <w:b/>
                <w:i/>
              </w:rPr>
              <w:t>vu la politique de sécurité nationale des États-Unis de 2025, publiée le 5 décembre 2025, qui exige une réaction européenne urgente et ambitieuse,</w:t>
            </w:r>
          </w:p>
        </w:tc>
      </w:tr>
    </w:tbl>
    <w:p w14:paraId="76B0D88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96F9F89" w14:textId="77777777" w:rsidR="004E5900" w:rsidRPr="00BF6C63" w:rsidRDefault="004E5900" w:rsidP="004E5900">
      <w:r w:rsidRPr="00BF6C63">
        <w:rPr>
          <w:rStyle w:val="HideTWBExt"/>
        </w:rPr>
        <w:t>&lt;/Amend&gt;</w:t>
      </w:r>
    </w:p>
    <w:p w14:paraId="762C46B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79</w:t>
      </w:r>
      <w:r w:rsidRPr="00BF6C63">
        <w:rPr>
          <w:rStyle w:val="HideTWBExt"/>
          <w:b w:val="0"/>
        </w:rPr>
        <w:t>&lt;/NumAm&gt;</w:t>
      </w:r>
    </w:p>
    <w:p w14:paraId="1BA10344" w14:textId="77777777" w:rsidR="004E5900" w:rsidRPr="00BF6C63" w:rsidRDefault="004E5900" w:rsidP="004E5900">
      <w:pPr>
        <w:pStyle w:val="NormalBold"/>
      </w:pPr>
      <w:r w:rsidRPr="00BF6C63">
        <w:rPr>
          <w:rStyle w:val="HideTWBExt"/>
          <w:b w:val="0"/>
        </w:rPr>
        <w:t>&lt;RepeatBlock-By&gt;&lt;Members&gt;</w:t>
      </w:r>
      <w:r w:rsidRPr="00BF6C63">
        <w:t>Csaba Dömötör, Ernő Schaller-Baross, Virginie Joron, António Tânger Corrêa</w:t>
      </w:r>
      <w:r w:rsidRPr="00BF6C63">
        <w:rPr>
          <w:rStyle w:val="HideTWBExt"/>
          <w:b w:val="0"/>
        </w:rPr>
        <w:t>&lt;/Members&gt;</w:t>
      </w:r>
    </w:p>
    <w:p w14:paraId="0B071110" w14:textId="77777777" w:rsidR="004E5900" w:rsidRPr="00BF6C63" w:rsidRDefault="004E5900" w:rsidP="004E5900">
      <w:pPr>
        <w:pStyle w:val="NormalBold"/>
      </w:pPr>
      <w:r w:rsidRPr="00BF6C63">
        <w:rPr>
          <w:rStyle w:val="HideTWBExt"/>
          <w:b w:val="0"/>
        </w:rPr>
        <w:t>&lt;/RepeatBlock-By&gt;</w:t>
      </w:r>
    </w:p>
    <w:p w14:paraId="29263F9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B638211" w14:textId="77777777" w:rsidR="004E5900" w:rsidRPr="00BF6C63" w:rsidRDefault="004E5900" w:rsidP="004E5900">
      <w:pPr>
        <w:pStyle w:val="NormalBold"/>
      </w:pPr>
      <w:r w:rsidRPr="00BF6C63">
        <w:rPr>
          <w:rStyle w:val="HideTWBExt"/>
          <w:b w:val="0"/>
        </w:rPr>
        <w:t>&lt;Article&gt;</w:t>
      </w:r>
      <w:r w:rsidRPr="00BF6C63">
        <w:t>Visa 104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C4C8900" w14:textId="77777777" w:rsidTr="00EA6D70">
        <w:trPr>
          <w:trHeight w:hRule="exact" w:val="240"/>
          <w:jc w:val="center"/>
        </w:trPr>
        <w:tc>
          <w:tcPr>
            <w:tcW w:w="9752" w:type="dxa"/>
            <w:gridSpan w:val="2"/>
            <w:tcBorders>
              <w:top w:val="nil"/>
              <w:left w:val="nil"/>
              <w:bottom w:val="nil"/>
              <w:right w:val="nil"/>
            </w:tcBorders>
          </w:tcPr>
          <w:p w14:paraId="73818EB4" w14:textId="77777777" w:rsidR="004E5900" w:rsidRPr="00BF6C63" w:rsidRDefault="004E5900" w:rsidP="00EA6D70"/>
        </w:tc>
      </w:tr>
      <w:tr w:rsidR="004E5900" w:rsidRPr="00BF6C63" w14:paraId="6A2DA19D" w14:textId="77777777" w:rsidTr="00EA6D70">
        <w:trPr>
          <w:trHeight w:val="240"/>
          <w:jc w:val="center"/>
        </w:trPr>
        <w:tc>
          <w:tcPr>
            <w:tcW w:w="4876" w:type="dxa"/>
            <w:tcBorders>
              <w:top w:val="nil"/>
              <w:left w:val="nil"/>
              <w:bottom w:val="nil"/>
              <w:right w:val="nil"/>
            </w:tcBorders>
          </w:tcPr>
          <w:p w14:paraId="2F30975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62AFCB5" w14:textId="77777777" w:rsidR="004E5900" w:rsidRPr="00BF6C63" w:rsidRDefault="004E5900" w:rsidP="00EA6D70">
            <w:pPr>
              <w:pStyle w:val="AmColumnHeading"/>
            </w:pPr>
            <w:r w:rsidRPr="00BF6C63">
              <w:t>Amendement</w:t>
            </w:r>
          </w:p>
        </w:tc>
      </w:tr>
      <w:tr w:rsidR="004E5900" w:rsidRPr="00BF6C63" w14:paraId="757B2D4B" w14:textId="77777777" w:rsidTr="00EA6D70">
        <w:trPr>
          <w:jc w:val="center"/>
        </w:trPr>
        <w:tc>
          <w:tcPr>
            <w:tcW w:w="4876" w:type="dxa"/>
            <w:tcBorders>
              <w:top w:val="nil"/>
              <w:left w:val="nil"/>
              <w:bottom w:val="nil"/>
              <w:right w:val="nil"/>
            </w:tcBorders>
          </w:tcPr>
          <w:p w14:paraId="739DF998" w14:textId="77777777" w:rsidR="004E5900" w:rsidRPr="00BF6C63" w:rsidRDefault="004E5900" w:rsidP="00EA6D70">
            <w:pPr>
              <w:pStyle w:val="Normal6a"/>
            </w:pPr>
          </w:p>
        </w:tc>
        <w:tc>
          <w:tcPr>
            <w:tcW w:w="4876" w:type="dxa"/>
            <w:tcBorders>
              <w:top w:val="nil"/>
              <w:left w:val="nil"/>
              <w:bottom w:val="nil"/>
              <w:right w:val="nil"/>
            </w:tcBorders>
          </w:tcPr>
          <w:p w14:paraId="0E7D3C33" w14:textId="77777777" w:rsidR="004E5900" w:rsidRPr="00BF6C63" w:rsidRDefault="004E5900" w:rsidP="00EA6D70">
            <w:pPr>
              <w:pStyle w:val="Normal6a"/>
            </w:pPr>
            <w:r w:rsidRPr="00BF6C63">
              <w:rPr>
                <w:b/>
                <w:i/>
              </w:rPr>
              <w:t>–</w:t>
            </w:r>
            <w:r w:rsidRPr="00BF6C63">
              <w:tab/>
            </w:r>
            <w:r w:rsidRPr="00BF6C63">
              <w:rPr>
                <w:b/>
                <w:i/>
              </w:rPr>
              <w:t>vu l’article 5 du traité sur l’Union européenne, en particulier les principes d’attribution, de subsidiarité et de proportionnalité,</w:t>
            </w:r>
          </w:p>
        </w:tc>
      </w:tr>
    </w:tbl>
    <w:p w14:paraId="11857C0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8F2D940" w14:textId="77777777" w:rsidR="004E5900" w:rsidRPr="00BF6C63" w:rsidRDefault="004E5900" w:rsidP="004E5900">
      <w:r w:rsidRPr="00BF6C63">
        <w:rPr>
          <w:rStyle w:val="HideTWBExt"/>
        </w:rPr>
        <w:t>&lt;/Amend&gt;</w:t>
      </w:r>
    </w:p>
    <w:p w14:paraId="2093751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80</w:t>
      </w:r>
      <w:r w:rsidRPr="00BF6C63">
        <w:rPr>
          <w:rStyle w:val="HideTWBExt"/>
          <w:b w:val="0"/>
        </w:rPr>
        <w:t>&lt;/NumAm&gt;</w:t>
      </w:r>
    </w:p>
    <w:p w14:paraId="54009900" w14:textId="77777777" w:rsidR="004E5900" w:rsidRPr="00BF6C63" w:rsidRDefault="004E5900" w:rsidP="004E5900">
      <w:pPr>
        <w:pStyle w:val="NormalBold"/>
      </w:pPr>
      <w:r w:rsidRPr="00BF6C63">
        <w:rPr>
          <w:rStyle w:val="HideTWBExt"/>
          <w:b w:val="0"/>
        </w:rPr>
        <w:t>&lt;RepeatBlock-By&gt;&lt;Members&gt;</w:t>
      </w:r>
      <w:r w:rsidRPr="00BF6C63">
        <w:t>Csaba Dömötör, Ernő Schaller-Baross, Virginie Joron, António Tânger Corrêa</w:t>
      </w:r>
      <w:r w:rsidRPr="00BF6C63">
        <w:rPr>
          <w:rStyle w:val="HideTWBExt"/>
          <w:b w:val="0"/>
        </w:rPr>
        <w:t>&lt;/Members&gt;</w:t>
      </w:r>
    </w:p>
    <w:p w14:paraId="35FA6912" w14:textId="77777777" w:rsidR="004E5900" w:rsidRPr="00BF6C63" w:rsidRDefault="004E5900" w:rsidP="004E5900">
      <w:pPr>
        <w:pStyle w:val="NormalBold"/>
      </w:pPr>
      <w:r w:rsidRPr="00BF6C63">
        <w:rPr>
          <w:rStyle w:val="HideTWBExt"/>
          <w:b w:val="0"/>
        </w:rPr>
        <w:t>&lt;/RepeatBlock-By&gt;</w:t>
      </w:r>
    </w:p>
    <w:p w14:paraId="629DA9B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585751A" w14:textId="77777777" w:rsidR="004E5900" w:rsidRPr="00BF6C63" w:rsidRDefault="004E5900" w:rsidP="004E5900">
      <w:pPr>
        <w:pStyle w:val="NormalBold"/>
      </w:pPr>
      <w:r w:rsidRPr="00BF6C63">
        <w:rPr>
          <w:rStyle w:val="HideTWBExt"/>
          <w:b w:val="0"/>
        </w:rPr>
        <w:t>&lt;Article&gt;</w:t>
      </w:r>
      <w:r w:rsidRPr="00BF6C63">
        <w:t>Visa 104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46085D0" w14:textId="77777777" w:rsidTr="00EA6D70">
        <w:trPr>
          <w:trHeight w:hRule="exact" w:val="240"/>
          <w:jc w:val="center"/>
        </w:trPr>
        <w:tc>
          <w:tcPr>
            <w:tcW w:w="9752" w:type="dxa"/>
            <w:gridSpan w:val="2"/>
            <w:tcBorders>
              <w:top w:val="nil"/>
              <w:left w:val="nil"/>
              <w:bottom w:val="nil"/>
              <w:right w:val="nil"/>
            </w:tcBorders>
          </w:tcPr>
          <w:p w14:paraId="7BEA3E2F" w14:textId="77777777" w:rsidR="004E5900" w:rsidRPr="00BF6C63" w:rsidRDefault="004E5900" w:rsidP="00EA6D70"/>
        </w:tc>
      </w:tr>
      <w:tr w:rsidR="004E5900" w:rsidRPr="00BF6C63" w14:paraId="33056EBF" w14:textId="77777777" w:rsidTr="00EA6D70">
        <w:trPr>
          <w:trHeight w:val="240"/>
          <w:jc w:val="center"/>
        </w:trPr>
        <w:tc>
          <w:tcPr>
            <w:tcW w:w="4876" w:type="dxa"/>
            <w:tcBorders>
              <w:top w:val="nil"/>
              <w:left w:val="nil"/>
              <w:bottom w:val="nil"/>
              <w:right w:val="nil"/>
            </w:tcBorders>
          </w:tcPr>
          <w:p w14:paraId="65FA566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FD17F17" w14:textId="77777777" w:rsidR="004E5900" w:rsidRPr="00BF6C63" w:rsidRDefault="004E5900" w:rsidP="00EA6D70">
            <w:pPr>
              <w:pStyle w:val="AmColumnHeading"/>
            </w:pPr>
            <w:r w:rsidRPr="00BF6C63">
              <w:t>Amendement</w:t>
            </w:r>
          </w:p>
        </w:tc>
      </w:tr>
      <w:tr w:rsidR="004E5900" w:rsidRPr="00BF6C63" w14:paraId="7E93966E" w14:textId="77777777" w:rsidTr="00EA6D70">
        <w:trPr>
          <w:jc w:val="center"/>
        </w:trPr>
        <w:tc>
          <w:tcPr>
            <w:tcW w:w="4876" w:type="dxa"/>
            <w:tcBorders>
              <w:top w:val="nil"/>
              <w:left w:val="nil"/>
              <w:bottom w:val="nil"/>
              <w:right w:val="nil"/>
            </w:tcBorders>
          </w:tcPr>
          <w:p w14:paraId="7276639C" w14:textId="77777777" w:rsidR="004E5900" w:rsidRPr="00BF6C63" w:rsidRDefault="004E5900" w:rsidP="00EA6D70">
            <w:pPr>
              <w:pStyle w:val="Normal6a"/>
            </w:pPr>
          </w:p>
        </w:tc>
        <w:tc>
          <w:tcPr>
            <w:tcW w:w="4876" w:type="dxa"/>
            <w:tcBorders>
              <w:top w:val="nil"/>
              <w:left w:val="nil"/>
              <w:bottom w:val="nil"/>
              <w:right w:val="nil"/>
            </w:tcBorders>
          </w:tcPr>
          <w:p w14:paraId="42D849CA" w14:textId="77777777" w:rsidR="004E5900" w:rsidRPr="00BF6C63" w:rsidRDefault="004E5900" w:rsidP="00EA6D70">
            <w:pPr>
              <w:pStyle w:val="Normal6a"/>
            </w:pPr>
            <w:r w:rsidRPr="00BF6C63">
              <w:rPr>
                <w:b/>
                <w:i/>
              </w:rPr>
              <w:t>–</w:t>
            </w:r>
            <w:r w:rsidRPr="00BF6C63">
              <w:tab/>
            </w:r>
            <w:r w:rsidRPr="00BF6C63">
              <w:rPr>
                <w:b/>
                <w:i/>
              </w:rPr>
              <w:t>vu les rapports et recommandations de la Cour des comptes européenne, en particulier le rapport spécial nº 11/2025 intitulé «Transparence des financements accordés par l’Union européenne à des ONG»,</w:t>
            </w:r>
          </w:p>
        </w:tc>
      </w:tr>
    </w:tbl>
    <w:p w14:paraId="7EFF082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8E976E6" w14:textId="77777777" w:rsidR="004E5900" w:rsidRPr="00BF6C63" w:rsidRDefault="004E5900" w:rsidP="004E5900">
      <w:r w:rsidRPr="00BF6C63">
        <w:rPr>
          <w:rStyle w:val="HideTWBExt"/>
        </w:rPr>
        <w:t>&lt;/Amend&gt;</w:t>
      </w:r>
    </w:p>
    <w:p w14:paraId="7D51F3F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81</w:t>
      </w:r>
      <w:r w:rsidRPr="00BF6C63">
        <w:rPr>
          <w:rStyle w:val="HideTWBExt"/>
          <w:b w:val="0"/>
        </w:rPr>
        <w:t>&lt;/NumAm&gt;</w:t>
      </w:r>
    </w:p>
    <w:p w14:paraId="4C095353" w14:textId="77777777" w:rsidR="004E5900" w:rsidRPr="00BF6C63" w:rsidRDefault="004E5900" w:rsidP="004E5900">
      <w:pPr>
        <w:pStyle w:val="NormalBold"/>
      </w:pPr>
      <w:r w:rsidRPr="00BF6C63">
        <w:rPr>
          <w:rStyle w:val="HideTWBExt"/>
          <w:b w:val="0"/>
        </w:rPr>
        <w:t>&lt;RepeatBlock-By&gt;&lt;Members&gt;</w:t>
      </w:r>
      <w:r w:rsidRPr="00BF6C63">
        <w:t>Tomáš Zdechovský, Dan-Ştefan Motreanu, Lukas Mandl, Sandra Kalniete, Tomas Tobé, Mika Aaltola, Marta Wcisło, Fredis Beleris, Andrey Kovatchev</w:t>
      </w:r>
      <w:r w:rsidRPr="00BF6C63">
        <w:rPr>
          <w:rStyle w:val="HideTWBExt"/>
          <w:b w:val="0"/>
        </w:rPr>
        <w:t>&lt;/Members&gt;</w:t>
      </w:r>
    </w:p>
    <w:p w14:paraId="1CCE7617" w14:textId="77777777" w:rsidR="004E5900" w:rsidRPr="00BF6C63" w:rsidRDefault="004E5900" w:rsidP="004E5900">
      <w:pPr>
        <w:pStyle w:val="NormalBold"/>
      </w:pPr>
      <w:r w:rsidRPr="00BF6C63">
        <w:rPr>
          <w:rStyle w:val="HideTWBExt"/>
          <w:b w:val="0"/>
        </w:rPr>
        <w:t>&lt;/RepeatBlock-By&gt;</w:t>
      </w:r>
    </w:p>
    <w:p w14:paraId="3795092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B8CEADE" w14:textId="77777777" w:rsidR="004E5900" w:rsidRPr="00BF6C63" w:rsidRDefault="004E5900" w:rsidP="004E5900">
      <w:pPr>
        <w:pStyle w:val="NormalBold"/>
      </w:pPr>
      <w:r w:rsidRPr="00BF6C63">
        <w:rPr>
          <w:rStyle w:val="HideTWBExt"/>
          <w:b w:val="0"/>
        </w:rPr>
        <w:t>&lt;Article&gt;</w:t>
      </w:r>
      <w:r w:rsidRPr="00BF6C63">
        <w:t>Visa 104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5CDF528" w14:textId="77777777" w:rsidTr="00EA6D70">
        <w:trPr>
          <w:trHeight w:hRule="exact" w:val="240"/>
          <w:jc w:val="center"/>
        </w:trPr>
        <w:tc>
          <w:tcPr>
            <w:tcW w:w="9752" w:type="dxa"/>
            <w:gridSpan w:val="2"/>
            <w:tcBorders>
              <w:top w:val="nil"/>
              <w:left w:val="nil"/>
              <w:bottom w:val="nil"/>
              <w:right w:val="nil"/>
            </w:tcBorders>
          </w:tcPr>
          <w:p w14:paraId="181B2E5A" w14:textId="77777777" w:rsidR="004E5900" w:rsidRPr="00BF6C63" w:rsidRDefault="004E5900" w:rsidP="00EA6D70"/>
        </w:tc>
      </w:tr>
      <w:tr w:rsidR="004E5900" w:rsidRPr="00BF6C63" w14:paraId="08E7C304" w14:textId="77777777" w:rsidTr="00EA6D70">
        <w:trPr>
          <w:trHeight w:val="240"/>
          <w:jc w:val="center"/>
        </w:trPr>
        <w:tc>
          <w:tcPr>
            <w:tcW w:w="4876" w:type="dxa"/>
            <w:tcBorders>
              <w:top w:val="nil"/>
              <w:left w:val="nil"/>
              <w:bottom w:val="nil"/>
              <w:right w:val="nil"/>
            </w:tcBorders>
          </w:tcPr>
          <w:p w14:paraId="2942DDC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5437B8F" w14:textId="77777777" w:rsidR="004E5900" w:rsidRPr="00BF6C63" w:rsidRDefault="004E5900" w:rsidP="00EA6D70">
            <w:pPr>
              <w:pStyle w:val="AmColumnHeading"/>
            </w:pPr>
            <w:r w:rsidRPr="00BF6C63">
              <w:t>Amendement</w:t>
            </w:r>
          </w:p>
        </w:tc>
      </w:tr>
      <w:tr w:rsidR="004E5900" w:rsidRPr="00BF6C63" w14:paraId="3504616F" w14:textId="77777777" w:rsidTr="00EA6D70">
        <w:trPr>
          <w:jc w:val="center"/>
        </w:trPr>
        <w:tc>
          <w:tcPr>
            <w:tcW w:w="4876" w:type="dxa"/>
            <w:tcBorders>
              <w:top w:val="nil"/>
              <w:left w:val="nil"/>
              <w:bottom w:val="nil"/>
              <w:right w:val="nil"/>
            </w:tcBorders>
          </w:tcPr>
          <w:p w14:paraId="3E312E6B" w14:textId="77777777" w:rsidR="004E5900" w:rsidRPr="00BF6C63" w:rsidRDefault="004E5900" w:rsidP="00EA6D70">
            <w:pPr>
              <w:pStyle w:val="Normal6a"/>
            </w:pPr>
          </w:p>
        </w:tc>
        <w:tc>
          <w:tcPr>
            <w:tcW w:w="4876" w:type="dxa"/>
            <w:tcBorders>
              <w:top w:val="nil"/>
              <w:left w:val="nil"/>
              <w:bottom w:val="nil"/>
              <w:right w:val="nil"/>
            </w:tcBorders>
          </w:tcPr>
          <w:p w14:paraId="7FCEA106" w14:textId="77777777" w:rsidR="004E5900" w:rsidRPr="00BF6C63" w:rsidRDefault="004E5900" w:rsidP="00EA6D70">
            <w:pPr>
              <w:pStyle w:val="Normal6a"/>
            </w:pPr>
            <w:r w:rsidRPr="00BF6C63">
              <w:rPr>
                <w:b/>
                <w:i/>
              </w:rPr>
              <w:t>–</w:t>
            </w:r>
            <w:r w:rsidRPr="00BF6C63">
              <w:tab/>
            </w:r>
            <w:r w:rsidRPr="00BF6C63">
              <w:rPr>
                <w:b/>
                <w:i/>
              </w:rPr>
              <w:t>vu le discours sur l’état de l’Union prononcé en septembre 2025 par la présidente von der Leyen, qui a souligné l’importance et l’urgence de prendre des mesures en faveur de la résilience démocratique,</w:t>
            </w:r>
          </w:p>
        </w:tc>
      </w:tr>
    </w:tbl>
    <w:p w14:paraId="041ABBB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0A00D89" w14:textId="77777777" w:rsidR="004E5900" w:rsidRPr="00BF6C63" w:rsidRDefault="004E5900" w:rsidP="004E5900">
      <w:r w:rsidRPr="00BF6C63">
        <w:rPr>
          <w:rStyle w:val="HideTWBExt"/>
        </w:rPr>
        <w:t>&lt;/Amend&gt;</w:t>
      </w:r>
    </w:p>
    <w:p w14:paraId="5780D02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82</w:t>
      </w:r>
      <w:r w:rsidRPr="00BF6C63">
        <w:rPr>
          <w:rStyle w:val="HideTWBExt"/>
          <w:b w:val="0"/>
        </w:rPr>
        <w:t>&lt;/NumAm&gt;</w:t>
      </w:r>
    </w:p>
    <w:p w14:paraId="03BD64AC" w14:textId="77777777" w:rsidR="004E5900" w:rsidRPr="00BF6C63" w:rsidRDefault="004E5900" w:rsidP="004E5900">
      <w:pPr>
        <w:pStyle w:val="NormalBold"/>
      </w:pPr>
      <w:r w:rsidRPr="00BF6C63">
        <w:rPr>
          <w:rStyle w:val="HideTWBExt"/>
          <w:b w:val="0"/>
        </w:rPr>
        <w:t>&lt;RepeatBlock-By&gt;&lt;Members&gt;</w:t>
      </w:r>
      <w:r w:rsidRPr="00BF6C63">
        <w:t>Csaba Dömötör, Ernő Schaller-Baross, Virginie Joron, António Tânger Corrêa</w:t>
      </w:r>
      <w:r w:rsidRPr="00BF6C63">
        <w:rPr>
          <w:rStyle w:val="HideTWBExt"/>
          <w:b w:val="0"/>
        </w:rPr>
        <w:t>&lt;/Members&gt;</w:t>
      </w:r>
    </w:p>
    <w:p w14:paraId="13CBD66E" w14:textId="77777777" w:rsidR="004E5900" w:rsidRPr="00BF6C63" w:rsidRDefault="004E5900" w:rsidP="004E5900">
      <w:pPr>
        <w:pStyle w:val="NormalBold"/>
      </w:pPr>
      <w:r w:rsidRPr="00BF6C63">
        <w:rPr>
          <w:rStyle w:val="HideTWBExt"/>
          <w:b w:val="0"/>
        </w:rPr>
        <w:t>&lt;/RepeatBlock-By&gt;</w:t>
      </w:r>
    </w:p>
    <w:p w14:paraId="0DEDF96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D869EAA" w14:textId="77777777" w:rsidR="004E5900" w:rsidRPr="00BF6C63" w:rsidRDefault="004E5900" w:rsidP="004E5900">
      <w:pPr>
        <w:pStyle w:val="NormalBold"/>
      </w:pPr>
      <w:r w:rsidRPr="00BF6C63">
        <w:rPr>
          <w:rStyle w:val="HideTWBExt"/>
          <w:b w:val="0"/>
        </w:rPr>
        <w:t>&lt;Article&gt;</w:t>
      </w:r>
      <w:r w:rsidRPr="00BF6C63">
        <w:t>Visa 104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0547F4F" w14:textId="77777777" w:rsidTr="00EA6D70">
        <w:trPr>
          <w:trHeight w:hRule="exact" w:val="240"/>
          <w:jc w:val="center"/>
        </w:trPr>
        <w:tc>
          <w:tcPr>
            <w:tcW w:w="9752" w:type="dxa"/>
            <w:gridSpan w:val="2"/>
            <w:tcBorders>
              <w:top w:val="nil"/>
              <w:left w:val="nil"/>
              <w:bottom w:val="nil"/>
              <w:right w:val="nil"/>
            </w:tcBorders>
          </w:tcPr>
          <w:p w14:paraId="3081D852" w14:textId="77777777" w:rsidR="004E5900" w:rsidRPr="00BF6C63" w:rsidRDefault="004E5900" w:rsidP="00EA6D70"/>
        </w:tc>
      </w:tr>
      <w:tr w:rsidR="004E5900" w:rsidRPr="00BF6C63" w14:paraId="646EAF7C" w14:textId="77777777" w:rsidTr="00EA6D70">
        <w:trPr>
          <w:trHeight w:val="240"/>
          <w:jc w:val="center"/>
        </w:trPr>
        <w:tc>
          <w:tcPr>
            <w:tcW w:w="4876" w:type="dxa"/>
            <w:tcBorders>
              <w:top w:val="nil"/>
              <w:left w:val="nil"/>
              <w:bottom w:val="nil"/>
              <w:right w:val="nil"/>
            </w:tcBorders>
          </w:tcPr>
          <w:p w14:paraId="44A4B20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D4F409D" w14:textId="77777777" w:rsidR="004E5900" w:rsidRPr="00BF6C63" w:rsidRDefault="004E5900" w:rsidP="00EA6D70">
            <w:pPr>
              <w:pStyle w:val="AmColumnHeading"/>
            </w:pPr>
            <w:r w:rsidRPr="00BF6C63">
              <w:t>Amendement</w:t>
            </w:r>
          </w:p>
        </w:tc>
      </w:tr>
      <w:tr w:rsidR="004E5900" w:rsidRPr="00BF6C63" w14:paraId="32534B4C" w14:textId="77777777" w:rsidTr="00EA6D70">
        <w:trPr>
          <w:jc w:val="center"/>
        </w:trPr>
        <w:tc>
          <w:tcPr>
            <w:tcW w:w="4876" w:type="dxa"/>
            <w:tcBorders>
              <w:top w:val="nil"/>
              <w:left w:val="nil"/>
              <w:bottom w:val="nil"/>
              <w:right w:val="nil"/>
            </w:tcBorders>
          </w:tcPr>
          <w:p w14:paraId="054F09FB" w14:textId="77777777" w:rsidR="004E5900" w:rsidRPr="00BF6C63" w:rsidRDefault="004E5900" w:rsidP="00EA6D70">
            <w:pPr>
              <w:pStyle w:val="Normal6a"/>
            </w:pPr>
          </w:p>
        </w:tc>
        <w:tc>
          <w:tcPr>
            <w:tcW w:w="4876" w:type="dxa"/>
            <w:tcBorders>
              <w:top w:val="nil"/>
              <w:left w:val="nil"/>
              <w:bottom w:val="nil"/>
              <w:right w:val="nil"/>
            </w:tcBorders>
          </w:tcPr>
          <w:p w14:paraId="443EA52B" w14:textId="77777777" w:rsidR="004E5900" w:rsidRPr="00BF6C63" w:rsidRDefault="004E5900" w:rsidP="00EA6D70">
            <w:pPr>
              <w:pStyle w:val="Normal6a"/>
            </w:pPr>
            <w:r w:rsidRPr="00BF6C63">
              <w:rPr>
                <w:b/>
                <w:i/>
              </w:rPr>
              <w:t>–</w:t>
            </w:r>
            <w:r w:rsidRPr="00BF6C63">
              <w:tab/>
            </w:r>
            <w:r w:rsidRPr="00BF6C63">
              <w:rPr>
                <w:b/>
                <w:i/>
              </w:rPr>
              <w:t>vu la déclaration de Meta Platforms, Inc. du 7 janvier 2025 intitulée «More Speech and Fewer Mistakes», annonçant la fin de son programme de vérification des faits par des tiers au motif qu’il avait conduit à un retrait excessif de contenus et à la censure de débats publics légitimes,</w:t>
            </w:r>
          </w:p>
        </w:tc>
      </w:tr>
    </w:tbl>
    <w:p w14:paraId="407C72E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15209E1" w14:textId="77777777" w:rsidR="004E5900" w:rsidRPr="00BF6C63" w:rsidRDefault="004E5900" w:rsidP="004E5900">
      <w:r w:rsidRPr="00BF6C63">
        <w:rPr>
          <w:rStyle w:val="HideTWBExt"/>
        </w:rPr>
        <w:t>&lt;/Amend&gt;</w:t>
      </w:r>
    </w:p>
    <w:p w14:paraId="2607105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83</w:t>
      </w:r>
      <w:r w:rsidRPr="00BF6C63">
        <w:rPr>
          <w:rStyle w:val="HideTWBExt"/>
          <w:b w:val="0"/>
        </w:rPr>
        <w:t>&lt;/NumAm&gt;</w:t>
      </w:r>
    </w:p>
    <w:p w14:paraId="780AE75E" w14:textId="77777777" w:rsidR="004E5900" w:rsidRPr="00BF6C63" w:rsidRDefault="004E5900" w:rsidP="004E5900">
      <w:pPr>
        <w:pStyle w:val="NormalBold"/>
      </w:pPr>
      <w:r w:rsidRPr="00BF6C63">
        <w:rPr>
          <w:rStyle w:val="HideTWBExt"/>
          <w:b w:val="0"/>
        </w:rPr>
        <w:t>&lt;RepeatBlock-By&gt;&lt;Members&gt;</w:t>
      </w:r>
      <w:r w:rsidRPr="00BF6C63">
        <w:t>Tomáš Zdechovský</w:t>
      </w:r>
      <w:r w:rsidRPr="00BF6C63">
        <w:rPr>
          <w:rStyle w:val="HideTWBExt"/>
          <w:b w:val="0"/>
        </w:rPr>
        <w:t>&lt;/Members&gt;</w:t>
      </w:r>
    </w:p>
    <w:p w14:paraId="555AF476" w14:textId="77777777" w:rsidR="004E5900" w:rsidRPr="00BF6C63" w:rsidRDefault="004E5900" w:rsidP="004E5900">
      <w:pPr>
        <w:pStyle w:val="NormalBold"/>
      </w:pPr>
      <w:r w:rsidRPr="00BF6C63">
        <w:rPr>
          <w:rStyle w:val="HideTWBExt"/>
          <w:b w:val="0"/>
        </w:rPr>
        <w:t>&lt;/RepeatBlock-By&gt;</w:t>
      </w:r>
    </w:p>
    <w:p w14:paraId="1D6141B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721C937" w14:textId="77777777" w:rsidR="004E5900" w:rsidRPr="00BF6C63" w:rsidRDefault="004E5900" w:rsidP="004E5900">
      <w:pPr>
        <w:pStyle w:val="NormalBold"/>
      </w:pPr>
      <w:r w:rsidRPr="00BF6C63">
        <w:rPr>
          <w:rStyle w:val="HideTWBExt"/>
          <w:b w:val="0"/>
        </w:rPr>
        <w:t>&lt;Article&gt;</w:t>
      </w:r>
      <w:r w:rsidRPr="00BF6C63">
        <w:t>Visa 104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4A73BE9" w14:textId="77777777" w:rsidTr="00EA6D70">
        <w:trPr>
          <w:trHeight w:hRule="exact" w:val="240"/>
          <w:jc w:val="center"/>
        </w:trPr>
        <w:tc>
          <w:tcPr>
            <w:tcW w:w="9752" w:type="dxa"/>
            <w:gridSpan w:val="2"/>
            <w:tcBorders>
              <w:top w:val="nil"/>
              <w:left w:val="nil"/>
              <w:bottom w:val="nil"/>
              <w:right w:val="nil"/>
            </w:tcBorders>
          </w:tcPr>
          <w:p w14:paraId="26311960" w14:textId="77777777" w:rsidR="004E5900" w:rsidRPr="00BF6C63" w:rsidRDefault="004E5900" w:rsidP="00EA6D70"/>
        </w:tc>
      </w:tr>
      <w:tr w:rsidR="004E5900" w:rsidRPr="00BF6C63" w14:paraId="135EA12C" w14:textId="77777777" w:rsidTr="00EA6D70">
        <w:trPr>
          <w:trHeight w:val="240"/>
          <w:jc w:val="center"/>
        </w:trPr>
        <w:tc>
          <w:tcPr>
            <w:tcW w:w="4876" w:type="dxa"/>
            <w:tcBorders>
              <w:top w:val="nil"/>
              <w:left w:val="nil"/>
              <w:bottom w:val="nil"/>
              <w:right w:val="nil"/>
            </w:tcBorders>
          </w:tcPr>
          <w:p w14:paraId="5EB230C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506725F" w14:textId="77777777" w:rsidR="004E5900" w:rsidRPr="00BF6C63" w:rsidRDefault="004E5900" w:rsidP="00EA6D70">
            <w:pPr>
              <w:pStyle w:val="AmColumnHeading"/>
            </w:pPr>
            <w:r w:rsidRPr="00BF6C63">
              <w:t>Amendement</w:t>
            </w:r>
          </w:p>
        </w:tc>
      </w:tr>
      <w:tr w:rsidR="004E5900" w:rsidRPr="00BF6C63" w14:paraId="2051B010" w14:textId="77777777" w:rsidTr="00EA6D70">
        <w:trPr>
          <w:jc w:val="center"/>
        </w:trPr>
        <w:tc>
          <w:tcPr>
            <w:tcW w:w="4876" w:type="dxa"/>
            <w:tcBorders>
              <w:top w:val="nil"/>
              <w:left w:val="nil"/>
              <w:bottom w:val="nil"/>
              <w:right w:val="nil"/>
            </w:tcBorders>
          </w:tcPr>
          <w:p w14:paraId="3059D5CC" w14:textId="77777777" w:rsidR="004E5900" w:rsidRPr="00BF6C63" w:rsidRDefault="004E5900" w:rsidP="00EA6D70">
            <w:pPr>
              <w:pStyle w:val="Normal6a"/>
            </w:pPr>
          </w:p>
        </w:tc>
        <w:tc>
          <w:tcPr>
            <w:tcW w:w="4876" w:type="dxa"/>
            <w:tcBorders>
              <w:top w:val="nil"/>
              <w:left w:val="nil"/>
              <w:bottom w:val="nil"/>
              <w:right w:val="nil"/>
            </w:tcBorders>
          </w:tcPr>
          <w:p w14:paraId="016BD186" w14:textId="77777777" w:rsidR="004E5900" w:rsidRPr="00BF6C63" w:rsidRDefault="004E5900" w:rsidP="00EA6D70">
            <w:pPr>
              <w:pStyle w:val="Normal6a"/>
            </w:pPr>
            <w:r w:rsidRPr="00BF6C63">
              <w:rPr>
                <w:b/>
                <w:i/>
              </w:rPr>
              <w:t>–</w:t>
            </w:r>
            <w:r w:rsidRPr="00BF6C63">
              <w:tab/>
            </w:r>
            <w:r w:rsidRPr="00BF6C63">
              <w:rPr>
                <w:b/>
                <w:i/>
              </w:rPr>
              <w:t>vu les conclusions du Conseil du 28 novembre 2025 sur l’accès à des informations fiables dans le cadre du bouclier européen de la démocratie,</w:t>
            </w:r>
          </w:p>
        </w:tc>
      </w:tr>
    </w:tbl>
    <w:p w14:paraId="78DC19F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EDE3C38" w14:textId="77777777" w:rsidR="004E5900" w:rsidRPr="00BF6C63" w:rsidRDefault="004E5900" w:rsidP="004E5900">
      <w:r w:rsidRPr="00BF6C63">
        <w:rPr>
          <w:rStyle w:val="HideTWBExt"/>
        </w:rPr>
        <w:t>&lt;/Amend&gt;</w:t>
      </w:r>
    </w:p>
    <w:p w14:paraId="73D373A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84</w:t>
      </w:r>
      <w:r w:rsidRPr="00BF6C63">
        <w:rPr>
          <w:rStyle w:val="HideTWBExt"/>
          <w:b w:val="0"/>
        </w:rPr>
        <w:t>&lt;/NumAm&gt;</w:t>
      </w:r>
    </w:p>
    <w:p w14:paraId="12080CEF" w14:textId="77777777" w:rsidR="004E5900" w:rsidRPr="00BF6C63" w:rsidRDefault="004E5900" w:rsidP="004E5900">
      <w:pPr>
        <w:pStyle w:val="NormalBold"/>
      </w:pPr>
      <w:r w:rsidRPr="00BF6C63">
        <w:rPr>
          <w:rStyle w:val="HideTWBExt"/>
          <w:b w:val="0"/>
        </w:rPr>
        <w:t>&lt;RepeatBlock-By&gt;&lt;Members&gt;</w:t>
      </w:r>
      <w:r w:rsidRPr="00BF6C63">
        <w:t>Tomáš Zdechovský</w:t>
      </w:r>
      <w:r w:rsidRPr="00BF6C63">
        <w:rPr>
          <w:rStyle w:val="HideTWBExt"/>
          <w:b w:val="0"/>
        </w:rPr>
        <w:t>&lt;/Members&gt;</w:t>
      </w:r>
    </w:p>
    <w:p w14:paraId="59E4E2B2" w14:textId="77777777" w:rsidR="004E5900" w:rsidRPr="00BF6C63" w:rsidRDefault="004E5900" w:rsidP="004E5900">
      <w:pPr>
        <w:pStyle w:val="NormalBold"/>
      </w:pPr>
      <w:r w:rsidRPr="00BF6C63">
        <w:rPr>
          <w:rStyle w:val="HideTWBExt"/>
          <w:b w:val="0"/>
        </w:rPr>
        <w:t>&lt;/RepeatBlock-By&gt;</w:t>
      </w:r>
    </w:p>
    <w:p w14:paraId="3CD9B78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761BED6" w14:textId="77777777" w:rsidR="004E5900" w:rsidRPr="00BF6C63" w:rsidRDefault="004E5900" w:rsidP="004E5900">
      <w:pPr>
        <w:pStyle w:val="NormalBold"/>
      </w:pPr>
      <w:r w:rsidRPr="00BF6C63">
        <w:rPr>
          <w:rStyle w:val="HideTWBExt"/>
          <w:b w:val="0"/>
        </w:rPr>
        <w:t>&lt;Article&gt;</w:t>
      </w:r>
      <w:r w:rsidRPr="00BF6C63">
        <w:t>Visa 104 quinquies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6A9545E" w14:textId="77777777" w:rsidTr="00EA6D70">
        <w:trPr>
          <w:trHeight w:hRule="exact" w:val="240"/>
          <w:jc w:val="center"/>
        </w:trPr>
        <w:tc>
          <w:tcPr>
            <w:tcW w:w="9752" w:type="dxa"/>
            <w:gridSpan w:val="2"/>
            <w:tcBorders>
              <w:top w:val="nil"/>
              <w:left w:val="nil"/>
              <w:bottom w:val="nil"/>
              <w:right w:val="nil"/>
            </w:tcBorders>
          </w:tcPr>
          <w:p w14:paraId="4BE2CB98" w14:textId="77777777" w:rsidR="004E5900" w:rsidRPr="00BF6C63" w:rsidRDefault="004E5900" w:rsidP="00EA6D70"/>
        </w:tc>
      </w:tr>
      <w:tr w:rsidR="004E5900" w:rsidRPr="00BF6C63" w14:paraId="3863F443" w14:textId="77777777" w:rsidTr="00EA6D70">
        <w:trPr>
          <w:trHeight w:val="240"/>
          <w:jc w:val="center"/>
        </w:trPr>
        <w:tc>
          <w:tcPr>
            <w:tcW w:w="4876" w:type="dxa"/>
            <w:tcBorders>
              <w:top w:val="nil"/>
              <w:left w:val="nil"/>
              <w:bottom w:val="nil"/>
              <w:right w:val="nil"/>
            </w:tcBorders>
          </w:tcPr>
          <w:p w14:paraId="3916854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00484B6" w14:textId="77777777" w:rsidR="004E5900" w:rsidRPr="00BF6C63" w:rsidRDefault="004E5900" w:rsidP="00EA6D70">
            <w:pPr>
              <w:pStyle w:val="AmColumnHeading"/>
            </w:pPr>
            <w:r w:rsidRPr="00BF6C63">
              <w:t>Amendement</w:t>
            </w:r>
          </w:p>
        </w:tc>
      </w:tr>
      <w:tr w:rsidR="004E5900" w:rsidRPr="00BF6C63" w14:paraId="1B8F81C4" w14:textId="77777777" w:rsidTr="00EA6D70">
        <w:trPr>
          <w:jc w:val="center"/>
        </w:trPr>
        <w:tc>
          <w:tcPr>
            <w:tcW w:w="4876" w:type="dxa"/>
            <w:tcBorders>
              <w:top w:val="nil"/>
              <w:left w:val="nil"/>
              <w:bottom w:val="nil"/>
              <w:right w:val="nil"/>
            </w:tcBorders>
          </w:tcPr>
          <w:p w14:paraId="6D9E8661" w14:textId="77777777" w:rsidR="004E5900" w:rsidRPr="00BF6C63" w:rsidRDefault="004E5900" w:rsidP="00EA6D70">
            <w:pPr>
              <w:pStyle w:val="Normal6a"/>
            </w:pPr>
          </w:p>
        </w:tc>
        <w:tc>
          <w:tcPr>
            <w:tcW w:w="4876" w:type="dxa"/>
            <w:tcBorders>
              <w:top w:val="nil"/>
              <w:left w:val="nil"/>
              <w:bottom w:val="nil"/>
              <w:right w:val="nil"/>
            </w:tcBorders>
          </w:tcPr>
          <w:p w14:paraId="7596217C" w14:textId="77777777" w:rsidR="004E5900" w:rsidRPr="00BF6C63" w:rsidRDefault="004E5900" w:rsidP="00EA6D70">
            <w:pPr>
              <w:pStyle w:val="Normal6a"/>
            </w:pPr>
            <w:r w:rsidRPr="00BF6C63">
              <w:rPr>
                <w:b/>
                <w:i/>
              </w:rPr>
              <w:t>–</w:t>
            </w:r>
            <w:r w:rsidRPr="00BF6C63">
              <w:tab/>
            </w:r>
            <w:r w:rsidRPr="00BF6C63">
              <w:rPr>
                <w:b/>
                <w:i/>
              </w:rPr>
              <w:t>vu les études pertinentes et les actions de la Commission concernant l’incidence de la publicité numérique et l’utilisation de contenus en ligne à des fins relatives à l’intelligence artificielle,</w:t>
            </w:r>
          </w:p>
        </w:tc>
      </w:tr>
    </w:tbl>
    <w:p w14:paraId="6B720F7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1C7810D" w14:textId="77777777" w:rsidR="004E5900" w:rsidRPr="00BF6C63" w:rsidRDefault="004E5900" w:rsidP="004E5900">
      <w:r w:rsidRPr="00BF6C63">
        <w:rPr>
          <w:rStyle w:val="HideTWBExt"/>
        </w:rPr>
        <w:t>&lt;/Amend&gt;</w:t>
      </w:r>
    </w:p>
    <w:p w14:paraId="0179DAE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85</w:t>
      </w:r>
      <w:r w:rsidRPr="00BF6C63">
        <w:rPr>
          <w:rStyle w:val="HideTWBExt"/>
          <w:b w:val="0"/>
        </w:rPr>
        <w:t>&lt;/NumAm&gt;</w:t>
      </w:r>
    </w:p>
    <w:p w14:paraId="3ACED39D" w14:textId="77777777" w:rsidR="004E5900" w:rsidRPr="00BF6C63" w:rsidRDefault="004E5900" w:rsidP="004E5900">
      <w:pPr>
        <w:pStyle w:val="NormalBold"/>
      </w:pPr>
      <w:r w:rsidRPr="00BF6C63">
        <w:rPr>
          <w:rStyle w:val="HideTWBExt"/>
          <w:b w:val="0"/>
        </w:rPr>
        <w:t>&lt;RepeatBlock-By&gt;&lt;Members&gt;</w:t>
      </w:r>
      <w:r w:rsidRPr="00BF6C63">
        <w:t>Tomáš Zdechovský</w:t>
      </w:r>
      <w:r w:rsidRPr="00BF6C63">
        <w:rPr>
          <w:rStyle w:val="HideTWBExt"/>
          <w:b w:val="0"/>
        </w:rPr>
        <w:t>&lt;/Members&gt;</w:t>
      </w:r>
    </w:p>
    <w:p w14:paraId="2B98FAC4" w14:textId="77777777" w:rsidR="004E5900" w:rsidRPr="00BF6C63" w:rsidRDefault="004E5900" w:rsidP="004E5900">
      <w:pPr>
        <w:pStyle w:val="NormalBold"/>
      </w:pPr>
      <w:r w:rsidRPr="00BF6C63">
        <w:rPr>
          <w:rStyle w:val="HideTWBExt"/>
          <w:b w:val="0"/>
        </w:rPr>
        <w:t>&lt;/RepeatBlock-By&gt;</w:t>
      </w:r>
    </w:p>
    <w:p w14:paraId="26D8F02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B818518" w14:textId="77777777" w:rsidR="004E5900" w:rsidRPr="00BF6C63" w:rsidRDefault="004E5900" w:rsidP="004E5900">
      <w:pPr>
        <w:pStyle w:val="NormalBold"/>
      </w:pPr>
      <w:r w:rsidRPr="00BF6C63">
        <w:rPr>
          <w:rStyle w:val="HideTWBExt"/>
          <w:b w:val="0"/>
        </w:rPr>
        <w:t>&lt;Article&gt;</w:t>
      </w:r>
      <w:r w:rsidRPr="00BF6C63">
        <w:t>Visa 104 sexies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717922C" w14:textId="77777777" w:rsidTr="00EA6D70">
        <w:trPr>
          <w:trHeight w:hRule="exact" w:val="240"/>
          <w:jc w:val="center"/>
        </w:trPr>
        <w:tc>
          <w:tcPr>
            <w:tcW w:w="9752" w:type="dxa"/>
            <w:gridSpan w:val="2"/>
            <w:tcBorders>
              <w:top w:val="nil"/>
              <w:left w:val="nil"/>
              <w:bottom w:val="nil"/>
              <w:right w:val="nil"/>
            </w:tcBorders>
          </w:tcPr>
          <w:p w14:paraId="62DBD8C3" w14:textId="77777777" w:rsidR="004E5900" w:rsidRPr="00BF6C63" w:rsidRDefault="004E5900" w:rsidP="00EA6D70"/>
        </w:tc>
      </w:tr>
      <w:tr w:rsidR="004E5900" w:rsidRPr="00BF6C63" w14:paraId="3D343547" w14:textId="77777777" w:rsidTr="00EA6D70">
        <w:trPr>
          <w:trHeight w:val="240"/>
          <w:jc w:val="center"/>
        </w:trPr>
        <w:tc>
          <w:tcPr>
            <w:tcW w:w="4876" w:type="dxa"/>
            <w:tcBorders>
              <w:top w:val="nil"/>
              <w:left w:val="nil"/>
              <w:bottom w:val="nil"/>
              <w:right w:val="nil"/>
            </w:tcBorders>
          </w:tcPr>
          <w:p w14:paraId="4E4F79F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A06428E" w14:textId="77777777" w:rsidR="004E5900" w:rsidRPr="00BF6C63" w:rsidRDefault="004E5900" w:rsidP="00EA6D70">
            <w:pPr>
              <w:pStyle w:val="AmColumnHeading"/>
            </w:pPr>
            <w:r w:rsidRPr="00BF6C63">
              <w:t>Amendement</w:t>
            </w:r>
          </w:p>
        </w:tc>
      </w:tr>
      <w:tr w:rsidR="004E5900" w:rsidRPr="00BF6C63" w14:paraId="664E02AE" w14:textId="77777777" w:rsidTr="00EA6D70">
        <w:trPr>
          <w:jc w:val="center"/>
        </w:trPr>
        <w:tc>
          <w:tcPr>
            <w:tcW w:w="4876" w:type="dxa"/>
            <w:tcBorders>
              <w:top w:val="nil"/>
              <w:left w:val="nil"/>
              <w:bottom w:val="nil"/>
              <w:right w:val="nil"/>
            </w:tcBorders>
          </w:tcPr>
          <w:p w14:paraId="16ECA9A8" w14:textId="77777777" w:rsidR="004E5900" w:rsidRPr="00BF6C63" w:rsidRDefault="004E5900" w:rsidP="00EA6D70">
            <w:pPr>
              <w:pStyle w:val="Normal6a"/>
            </w:pPr>
          </w:p>
        </w:tc>
        <w:tc>
          <w:tcPr>
            <w:tcW w:w="4876" w:type="dxa"/>
            <w:tcBorders>
              <w:top w:val="nil"/>
              <w:left w:val="nil"/>
              <w:bottom w:val="nil"/>
              <w:right w:val="nil"/>
            </w:tcBorders>
          </w:tcPr>
          <w:p w14:paraId="103542BD" w14:textId="77777777" w:rsidR="004E5900" w:rsidRPr="00BF6C63" w:rsidRDefault="004E5900" w:rsidP="00EA6D70">
            <w:pPr>
              <w:pStyle w:val="Normal6a"/>
            </w:pPr>
            <w:r w:rsidRPr="00BF6C63">
              <w:rPr>
                <w:b/>
                <w:i/>
              </w:rPr>
              <w:t>–</w:t>
            </w:r>
            <w:r w:rsidRPr="00BF6C63">
              <w:tab/>
            </w:r>
            <w:r w:rsidRPr="00BF6C63">
              <w:rPr>
                <w:b/>
                <w:i/>
              </w:rPr>
              <w:t>vu les travaux du Parlement européen sur le droit d’auteur et l’intelligence artificielle générative,</w:t>
            </w:r>
          </w:p>
        </w:tc>
      </w:tr>
    </w:tbl>
    <w:p w14:paraId="59C9CBFD"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2DA38FA3" w14:textId="77777777" w:rsidR="004E5900" w:rsidRPr="002B7675" w:rsidRDefault="004E5900" w:rsidP="004E5900">
      <w:pPr>
        <w:rPr>
          <w:lang w:val="pl-PL"/>
        </w:rPr>
      </w:pPr>
      <w:r w:rsidRPr="002B7675">
        <w:rPr>
          <w:rStyle w:val="HideTWBExt"/>
          <w:lang w:val="pl-PL"/>
        </w:rPr>
        <w:t>&lt;/Amend&gt;</w:t>
      </w:r>
    </w:p>
    <w:p w14:paraId="338DFD56"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86</w:t>
      </w:r>
      <w:r w:rsidRPr="002B7675">
        <w:rPr>
          <w:rStyle w:val="HideTWBExt"/>
          <w:b w:val="0"/>
          <w:lang w:val="pl-PL"/>
        </w:rPr>
        <w:t>&lt;/NumAm&gt;</w:t>
      </w:r>
    </w:p>
    <w:p w14:paraId="693C8EDA"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53412D64" w14:textId="77777777" w:rsidR="004E5900" w:rsidRPr="002B7675" w:rsidRDefault="004E5900" w:rsidP="004E5900">
      <w:pPr>
        <w:pStyle w:val="NormalBold"/>
        <w:rPr>
          <w:lang w:val="pl-PL"/>
        </w:rPr>
      </w:pPr>
      <w:r w:rsidRPr="002B7675">
        <w:rPr>
          <w:rStyle w:val="HideTWBExt"/>
          <w:b w:val="0"/>
          <w:lang w:val="pl-PL"/>
        </w:rPr>
        <w:t>&lt;/RepeatBlock-By&gt;</w:t>
      </w:r>
    </w:p>
    <w:p w14:paraId="06773A4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702C328" w14:textId="77777777" w:rsidR="004E5900" w:rsidRPr="00BF6C63" w:rsidRDefault="004E5900" w:rsidP="004E5900">
      <w:pPr>
        <w:pStyle w:val="NormalBold"/>
      </w:pPr>
      <w:r w:rsidRPr="00BF6C63">
        <w:rPr>
          <w:rStyle w:val="HideTWBExt"/>
          <w:b w:val="0"/>
        </w:rPr>
        <w:t>&lt;Article&gt;</w:t>
      </w:r>
      <w:r w:rsidRPr="00BF6C63">
        <w:t>Considérant A</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FEA1D73" w14:textId="77777777" w:rsidTr="00EA6D70">
        <w:trPr>
          <w:trHeight w:hRule="exact" w:val="240"/>
          <w:jc w:val="center"/>
        </w:trPr>
        <w:tc>
          <w:tcPr>
            <w:tcW w:w="9752" w:type="dxa"/>
            <w:gridSpan w:val="2"/>
            <w:tcBorders>
              <w:top w:val="nil"/>
              <w:left w:val="nil"/>
              <w:bottom w:val="nil"/>
              <w:right w:val="nil"/>
            </w:tcBorders>
          </w:tcPr>
          <w:p w14:paraId="30058C74" w14:textId="77777777" w:rsidR="004E5900" w:rsidRPr="00BF6C63" w:rsidRDefault="004E5900" w:rsidP="00EA6D70"/>
        </w:tc>
      </w:tr>
      <w:tr w:rsidR="004E5900" w:rsidRPr="00BF6C63" w14:paraId="111FAA4F" w14:textId="77777777" w:rsidTr="00EA6D70">
        <w:trPr>
          <w:trHeight w:val="240"/>
          <w:jc w:val="center"/>
        </w:trPr>
        <w:tc>
          <w:tcPr>
            <w:tcW w:w="4876" w:type="dxa"/>
            <w:tcBorders>
              <w:top w:val="nil"/>
              <w:left w:val="nil"/>
              <w:bottom w:val="nil"/>
              <w:right w:val="nil"/>
            </w:tcBorders>
          </w:tcPr>
          <w:p w14:paraId="3378A06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5AEE1F8" w14:textId="77777777" w:rsidR="004E5900" w:rsidRPr="00BF6C63" w:rsidRDefault="004E5900" w:rsidP="00EA6D70">
            <w:pPr>
              <w:pStyle w:val="AmColumnHeading"/>
            </w:pPr>
            <w:r w:rsidRPr="00BF6C63">
              <w:t>Amendement</w:t>
            </w:r>
          </w:p>
        </w:tc>
      </w:tr>
      <w:tr w:rsidR="004E5900" w:rsidRPr="00BF6C63" w14:paraId="4F7D1B08" w14:textId="77777777" w:rsidTr="00EA6D70">
        <w:trPr>
          <w:jc w:val="center"/>
        </w:trPr>
        <w:tc>
          <w:tcPr>
            <w:tcW w:w="4876" w:type="dxa"/>
            <w:tcBorders>
              <w:top w:val="nil"/>
              <w:left w:val="nil"/>
              <w:bottom w:val="nil"/>
              <w:right w:val="nil"/>
            </w:tcBorders>
          </w:tcPr>
          <w:p w14:paraId="06D5498E" w14:textId="77777777" w:rsidR="004E5900" w:rsidRPr="00BF6C63" w:rsidRDefault="004E5900" w:rsidP="00EA6D70">
            <w:pPr>
              <w:pStyle w:val="Normal6a"/>
            </w:pPr>
            <w:r w:rsidRPr="00BF6C63">
              <w:t>A.</w:t>
            </w:r>
            <w:r w:rsidRPr="00BF6C63">
              <w:tab/>
              <w:t>considérant que, le 12 novembre 2025, la Commission et la haute représentante de l’Union pour les affaires étrangères et la politique de sécurité ont présenté une communication conjointe sur la mise en place du bouclier européen de la démocratie, qui définit une série de mesures visant à renforcer la position de démocraties fortes et résilientes dans l’ensemble de l’Union, à les protéger et à les promouvoir;</w:t>
            </w:r>
          </w:p>
        </w:tc>
        <w:tc>
          <w:tcPr>
            <w:tcW w:w="4876" w:type="dxa"/>
            <w:tcBorders>
              <w:top w:val="nil"/>
              <w:left w:val="nil"/>
              <w:bottom w:val="nil"/>
              <w:right w:val="nil"/>
            </w:tcBorders>
          </w:tcPr>
          <w:p w14:paraId="3F73908C" w14:textId="77777777" w:rsidR="004E5900" w:rsidRPr="00BF6C63" w:rsidRDefault="004E5900" w:rsidP="00EA6D70">
            <w:pPr>
              <w:pStyle w:val="Normal6a"/>
            </w:pPr>
            <w:r w:rsidRPr="00BF6C63">
              <w:t>A.</w:t>
            </w:r>
            <w:r w:rsidRPr="00BF6C63">
              <w:tab/>
              <w:t>considérant que, le 12 novembre 2025, la Commission et la haute représentante de l’Union pour les affaires étrangères et la politique de sécurité ont présenté</w:t>
            </w:r>
            <w:r w:rsidRPr="00BF6C63">
              <w:rPr>
                <w:b/>
                <w:i/>
              </w:rPr>
              <w:t>, avec un retard considérable,</w:t>
            </w:r>
            <w:r w:rsidRPr="00BF6C63">
              <w:t xml:space="preserve"> une communication conjointe sur la mise en place du bouclier européen de la démocratie, qui définit une série de mesures visant à renforcer la position de démocraties fortes et résilientes dans l’ensemble de l’Union, à les protéger et à les promouvoir; </w:t>
            </w:r>
            <w:r w:rsidRPr="00BF6C63">
              <w:rPr>
                <w:b/>
                <w:i/>
              </w:rPr>
              <w:t>que certaines suggestions de la Commission risquent de contribuer à une centralisation accrue des compétences au niveau de l’Union au détriment des prérogatives démocratiques des États membres; que les mesures proposées ne tiennent pas compte des déficits démocratiques existants, des lacunes en matière de contrôle, des scandales récents, du principe de «deux poids, deux mesures» et du manque évident d’objectivité au sein des institutions de l’Union;</w:t>
            </w:r>
          </w:p>
        </w:tc>
      </w:tr>
    </w:tbl>
    <w:p w14:paraId="0D82E96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2402885" w14:textId="77777777" w:rsidR="004E5900" w:rsidRPr="00BF6C63" w:rsidRDefault="004E5900" w:rsidP="004E5900">
      <w:r w:rsidRPr="00BF6C63">
        <w:rPr>
          <w:rStyle w:val="HideTWBExt"/>
        </w:rPr>
        <w:t>&lt;/Amend&gt;</w:t>
      </w:r>
    </w:p>
    <w:p w14:paraId="0844EED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87</w:t>
      </w:r>
      <w:r w:rsidRPr="00BF6C63">
        <w:rPr>
          <w:rStyle w:val="HideTWBExt"/>
          <w:b w:val="0"/>
        </w:rPr>
        <w:t>&lt;/NumAm&gt;</w:t>
      </w:r>
    </w:p>
    <w:p w14:paraId="578B634E" w14:textId="77777777" w:rsidR="004E5900" w:rsidRPr="00BF6C63" w:rsidRDefault="004E5900" w:rsidP="004E5900">
      <w:pPr>
        <w:pStyle w:val="NormalBold"/>
      </w:pPr>
      <w:r w:rsidRPr="00BF6C63">
        <w:rPr>
          <w:rStyle w:val="HideTWBExt"/>
          <w:b w:val="0"/>
        </w:rPr>
        <w:t>&lt;RepeatBlock-By&gt;&lt;Members&gt;</w:t>
      </w:r>
      <w:r w:rsidRPr="00BF6C63">
        <w:t>Vasile Dîncu</w:t>
      </w:r>
      <w:r w:rsidRPr="00BF6C63">
        <w:rPr>
          <w:rStyle w:val="HideTWBExt"/>
          <w:b w:val="0"/>
        </w:rPr>
        <w:t>&lt;/Members&gt;</w:t>
      </w:r>
    </w:p>
    <w:p w14:paraId="196D7FD4" w14:textId="77777777" w:rsidR="004E5900" w:rsidRPr="00BF6C63" w:rsidRDefault="004E5900" w:rsidP="004E5900">
      <w:pPr>
        <w:pStyle w:val="NormalBold"/>
      </w:pPr>
      <w:r w:rsidRPr="00BF6C63">
        <w:rPr>
          <w:rStyle w:val="HideTWBExt"/>
          <w:b w:val="0"/>
        </w:rPr>
        <w:t>&lt;/RepeatBlock-By&gt;</w:t>
      </w:r>
    </w:p>
    <w:p w14:paraId="18CDAF5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5CCC02D" w14:textId="77777777" w:rsidR="004E5900" w:rsidRPr="00BF6C63" w:rsidRDefault="004E5900" w:rsidP="004E5900">
      <w:pPr>
        <w:pStyle w:val="NormalBold"/>
      </w:pPr>
      <w:r w:rsidRPr="00BF6C63">
        <w:rPr>
          <w:rStyle w:val="HideTWBExt"/>
          <w:b w:val="0"/>
        </w:rPr>
        <w:t>&lt;Article&gt;</w:t>
      </w:r>
      <w:r w:rsidRPr="00BF6C63">
        <w:t>Considérant A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E84BACB" w14:textId="77777777" w:rsidTr="00EA6D70">
        <w:trPr>
          <w:trHeight w:hRule="exact" w:val="240"/>
          <w:jc w:val="center"/>
        </w:trPr>
        <w:tc>
          <w:tcPr>
            <w:tcW w:w="9752" w:type="dxa"/>
            <w:gridSpan w:val="2"/>
            <w:tcBorders>
              <w:top w:val="nil"/>
              <w:left w:val="nil"/>
              <w:bottom w:val="nil"/>
              <w:right w:val="nil"/>
            </w:tcBorders>
          </w:tcPr>
          <w:p w14:paraId="3AF545D4" w14:textId="77777777" w:rsidR="004E5900" w:rsidRPr="00BF6C63" w:rsidRDefault="004E5900" w:rsidP="00EA6D70"/>
        </w:tc>
      </w:tr>
      <w:tr w:rsidR="004E5900" w:rsidRPr="00BF6C63" w14:paraId="3F2E808F" w14:textId="77777777" w:rsidTr="00EA6D70">
        <w:trPr>
          <w:trHeight w:val="240"/>
          <w:jc w:val="center"/>
        </w:trPr>
        <w:tc>
          <w:tcPr>
            <w:tcW w:w="4876" w:type="dxa"/>
            <w:tcBorders>
              <w:top w:val="nil"/>
              <w:left w:val="nil"/>
              <w:bottom w:val="nil"/>
              <w:right w:val="nil"/>
            </w:tcBorders>
          </w:tcPr>
          <w:p w14:paraId="74FEE35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164B2DB" w14:textId="77777777" w:rsidR="004E5900" w:rsidRPr="00BF6C63" w:rsidRDefault="004E5900" w:rsidP="00EA6D70">
            <w:pPr>
              <w:pStyle w:val="AmColumnHeading"/>
            </w:pPr>
            <w:r w:rsidRPr="00BF6C63">
              <w:t>Amendement</w:t>
            </w:r>
          </w:p>
        </w:tc>
      </w:tr>
      <w:tr w:rsidR="004E5900" w:rsidRPr="00BF6C63" w14:paraId="49D9756D" w14:textId="77777777" w:rsidTr="00EA6D70">
        <w:trPr>
          <w:jc w:val="center"/>
        </w:trPr>
        <w:tc>
          <w:tcPr>
            <w:tcW w:w="4876" w:type="dxa"/>
            <w:tcBorders>
              <w:top w:val="nil"/>
              <w:left w:val="nil"/>
              <w:bottom w:val="nil"/>
              <w:right w:val="nil"/>
            </w:tcBorders>
          </w:tcPr>
          <w:p w14:paraId="7606B14F" w14:textId="77777777" w:rsidR="004E5900" w:rsidRPr="00BF6C63" w:rsidRDefault="004E5900" w:rsidP="00EA6D70">
            <w:pPr>
              <w:pStyle w:val="Normal6a"/>
            </w:pPr>
          </w:p>
        </w:tc>
        <w:tc>
          <w:tcPr>
            <w:tcW w:w="4876" w:type="dxa"/>
            <w:tcBorders>
              <w:top w:val="nil"/>
              <w:left w:val="nil"/>
              <w:bottom w:val="nil"/>
              <w:right w:val="nil"/>
            </w:tcBorders>
          </w:tcPr>
          <w:p w14:paraId="79CD08D9" w14:textId="77777777" w:rsidR="004E5900" w:rsidRPr="00BF6C63" w:rsidRDefault="004E5900" w:rsidP="00EA6D70">
            <w:pPr>
              <w:pStyle w:val="Normal6a"/>
            </w:pPr>
            <w:r w:rsidRPr="00BF6C63">
              <w:rPr>
                <w:b/>
                <w:i/>
              </w:rPr>
              <w:t>A bis.</w:t>
            </w:r>
            <w:r w:rsidRPr="00BF6C63">
              <w:tab/>
            </w:r>
            <w:r w:rsidRPr="00BF6C63">
              <w:rPr>
                <w:b/>
                <w:i/>
              </w:rPr>
              <w:t>considérant que la résilience démocratique et la sécurité européenne sont de plus en plus indissociables; que les menaces hybrides, l’ingérence étrangère et la désinformation sont délibérément utilisées comme instruments de guerre et de coercition; que, par conséquent, le renforcement du bouclier européen de la démocratie contribue également à l’autonomie de l’Union en matière de sécurité et de défense;</w:t>
            </w:r>
          </w:p>
        </w:tc>
      </w:tr>
    </w:tbl>
    <w:p w14:paraId="367AB58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C930191" w14:textId="77777777" w:rsidR="004E5900" w:rsidRPr="00BF6C63" w:rsidRDefault="004E5900" w:rsidP="004E5900">
      <w:r w:rsidRPr="00BF6C63">
        <w:rPr>
          <w:rStyle w:val="HideTWBExt"/>
        </w:rPr>
        <w:t>&lt;/Amend&gt;</w:t>
      </w:r>
    </w:p>
    <w:p w14:paraId="4337056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88</w:t>
      </w:r>
      <w:r w:rsidRPr="00BF6C63">
        <w:rPr>
          <w:rStyle w:val="HideTWBExt"/>
          <w:b w:val="0"/>
        </w:rPr>
        <w:t>&lt;/NumAm&gt;</w:t>
      </w:r>
    </w:p>
    <w:p w14:paraId="30D7B762"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5EA2F873" w14:textId="77777777" w:rsidR="004E5900" w:rsidRPr="00BF6C63" w:rsidRDefault="004E5900" w:rsidP="004E5900">
      <w:pPr>
        <w:pStyle w:val="NormalBold"/>
      </w:pPr>
      <w:r w:rsidRPr="00BF6C63">
        <w:rPr>
          <w:rStyle w:val="HideTWBExt"/>
          <w:b w:val="0"/>
        </w:rPr>
        <w:t>&lt;/RepeatBlock-By&gt;</w:t>
      </w:r>
    </w:p>
    <w:p w14:paraId="2D22496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7674818" w14:textId="77777777" w:rsidR="004E5900" w:rsidRPr="00BF6C63" w:rsidRDefault="004E5900" w:rsidP="004E5900">
      <w:pPr>
        <w:pStyle w:val="NormalBold"/>
      </w:pPr>
      <w:r w:rsidRPr="00BF6C63">
        <w:rPr>
          <w:rStyle w:val="HideTWBExt"/>
          <w:b w:val="0"/>
        </w:rPr>
        <w:t>&lt;Article&gt;</w:t>
      </w:r>
      <w:r w:rsidRPr="00BF6C63">
        <w:t>Considérant A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44DCAEA" w14:textId="77777777" w:rsidTr="00EA6D70">
        <w:trPr>
          <w:trHeight w:hRule="exact" w:val="240"/>
          <w:jc w:val="center"/>
        </w:trPr>
        <w:tc>
          <w:tcPr>
            <w:tcW w:w="9752" w:type="dxa"/>
            <w:gridSpan w:val="2"/>
            <w:tcBorders>
              <w:top w:val="nil"/>
              <w:left w:val="nil"/>
              <w:bottom w:val="nil"/>
              <w:right w:val="nil"/>
            </w:tcBorders>
          </w:tcPr>
          <w:p w14:paraId="7045795D" w14:textId="77777777" w:rsidR="004E5900" w:rsidRPr="00BF6C63" w:rsidRDefault="004E5900" w:rsidP="00EA6D70"/>
        </w:tc>
      </w:tr>
      <w:tr w:rsidR="004E5900" w:rsidRPr="00BF6C63" w14:paraId="41A8BFDF" w14:textId="77777777" w:rsidTr="00EA6D70">
        <w:trPr>
          <w:trHeight w:val="240"/>
          <w:jc w:val="center"/>
        </w:trPr>
        <w:tc>
          <w:tcPr>
            <w:tcW w:w="4876" w:type="dxa"/>
            <w:tcBorders>
              <w:top w:val="nil"/>
              <w:left w:val="nil"/>
              <w:bottom w:val="nil"/>
              <w:right w:val="nil"/>
            </w:tcBorders>
          </w:tcPr>
          <w:p w14:paraId="276E3CA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B1A0E70" w14:textId="77777777" w:rsidR="004E5900" w:rsidRPr="00BF6C63" w:rsidRDefault="004E5900" w:rsidP="00EA6D70">
            <w:pPr>
              <w:pStyle w:val="AmColumnHeading"/>
            </w:pPr>
            <w:r w:rsidRPr="00BF6C63">
              <w:t>Amendement</w:t>
            </w:r>
          </w:p>
        </w:tc>
      </w:tr>
      <w:tr w:rsidR="004E5900" w:rsidRPr="00BF6C63" w14:paraId="1D1E021D" w14:textId="77777777" w:rsidTr="00EA6D70">
        <w:trPr>
          <w:jc w:val="center"/>
        </w:trPr>
        <w:tc>
          <w:tcPr>
            <w:tcW w:w="4876" w:type="dxa"/>
            <w:tcBorders>
              <w:top w:val="nil"/>
              <w:left w:val="nil"/>
              <w:bottom w:val="nil"/>
              <w:right w:val="nil"/>
            </w:tcBorders>
          </w:tcPr>
          <w:p w14:paraId="01D5980C" w14:textId="77777777" w:rsidR="004E5900" w:rsidRPr="00BF6C63" w:rsidRDefault="004E5900" w:rsidP="00EA6D70">
            <w:pPr>
              <w:pStyle w:val="Normal6a"/>
            </w:pPr>
          </w:p>
        </w:tc>
        <w:tc>
          <w:tcPr>
            <w:tcW w:w="4876" w:type="dxa"/>
            <w:tcBorders>
              <w:top w:val="nil"/>
              <w:left w:val="nil"/>
              <w:bottom w:val="nil"/>
              <w:right w:val="nil"/>
            </w:tcBorders>
          </w:tcPr>
          <w:p w14:paraId="7A36A327" w14:textId="77777777" w:rsidR="004E5900" w:rsidRPr="00BF6C63" w:rsidRDefault="004E5900" w:rsidP="00EA6D70">
            <w:pPr>
              <w:pStyle w:val="Normal6a"/>
            </w:pPr>
            <w:r w:rsidRPr="00BF6C63">
              <w:rPr>
                <w:b/>
                <w:i/>
              </w:rPr>
              <w:t>A bis.</w:t>
            </w:r>
            <w:r w:rsidRPr="00BF6C63">
              <w:tab/>
            </w:r>
            <w:r w:rsidRPr="00BF6C63">
              <w:rPr>
                <w:b/>
                <w:i/>
              </w:rPr>
              <w:t>considérant que les campagnes étrangères de manipulation de l’information sont souvent menées au moyen de tactiques à faible coût, à faible intensité et persistantes; que les réponses à ces activités doivent rester proportionnées, fondées sur des données probantes et fermement ancrées dans l’état de droit, afin d’éviter de normaliser une intervention permanente propre aux états d’urgence dans l’espace de l’information;</w:t>
            </w:r>
          </w:p>
        </w:tc>
      </w:tr>
    </w:tbl>
    <w:p w14:paraId="2343CF27"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7B6EE2FB" w14:textId="77777777" w:rsidR="004E5900" w:rsidRPr="002B7675" w:rsidRDefault="004E5900" w:rsidP="004E5900">
      <w:pPr>
        <w:rPr>
          <w:lang w:val="pl-PL"/>
        </w:rPr>
      </w:pPr>
      <w:r w:rsidRPr="002B7675">
        <w:rPr>
          <w:rStyle w:val="HideTWBExt"/>
          <w:lang w:val="pl-PL"/>
        </w:rPr>
        <w:t>&lt;/Amend&gt;</w:t>
      </w:r>
    </w:p>
    <w:p w14:paraId="5B763B99"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89</w:t>
      </w:r>
      <w:r w:rsidRPr="002B7675">
        <w:rPr>
          <w:rStyle w:val="HideTWBExt"/>
          <w:b w:val="0"/>
          <w:lang w:val="pl-PL"/>
        </w:rPr>
        <w:t>&lt;/NumAm&gt;</w:t>
      </w:r>
    </w:p>
    <w:p w14:paraId="61D93B97"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65CFF5FB" w14:textId="77777777" w:rsidR="004E5900" w:rsidRPr="002B7675" w:rsidRDefault="004E5900" w:rsidP="004E5900">
      <w:pPr>
        <w:pStyle w:val="NormalBold"/>
        <w:rPr>
          <w:lang w:val="pl-PL"/>
        </w:rPr>
      </w:pPr>
      <w:r w:rsidRPr="002B7675">
        <w:rPr>
          <w:rStyle w:val="HideTWBExt"/>
          <w:b w:val="0"/>
          <w:lang w:val="pl-PL"/>
        </w:rPr>
        <w:t>&lt;/RepeatBlock-By&gt;</w:t>
      </w:r>
    </w:p>
    <w:p w14:paraId="761C8E2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08549B3" w14:textId="77777777" w:rsidR="004E5900" w:rsidRPr="00BF6C63" w:rsidRDefault="004E5900" w:rsidP="004E5900">
      <w:pPr>
        <w:pStyle w:val="NormalBold"/>
      </w:pPr>
      <w:r w:rsidRPr="00BF6C63">
        <w:rPr>
          <w:rStyle w:val="HideTWBExt"/>
          <w:b w:val="0"/>
        </w:rPr>
        <w:t>&lt;Article&gt;</w:t>
      </w:r>
      <w:r w:rsidRPr="00BF6C63">
        <w:t>Considérant A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4658F67" w14:textId="77777777" w:rsidTr="00EA6D70">
        <w:trPr>
          <w:trHeight w:hRule="exact" w:val="240"/>
          <w:jc w:val="center"/>
        </w:trPr>
        <w:tc>
          <w:tcPr>
            <w:tcW w:w="9752" w:type="dxa"/>
            <w:gridSpan w:val="2"/>
            <w:tcBorders>
              <w:top w:val="nil"/>
              <w:left w:val="nil"/>
              <w:bottom w:val="nil"/>
              <w:right w:val="nil"/>
            </w:tcBorders>
          </w:tcPr>
          <w:p w14:paraId="54693D68" w14:textId="77777777" w:rsidR="004E5900" w:rsidRPr="00BF6C63" w:rsidRDefault="004E5900" w:rsidP="00EA6D70"/>
        </w:tc>
      </w:tr>
      <w:tr w:rsidR="004E5900" w:rsidRPr="00BF6C63" w14:paraId="54C7E5C4" w14:textId="77777777" w:rsidTr="00EA6D70">
        <w:trPr>
          <w:trHeight w:val="240"/>
          <w:jc w:val="center"/>
        </w:trPr>
        <w:tc>
          <w:tcPr>
            <w:tcW w:w="4876" w:type="dxa"/>
            <w:tcBorders>
              <w:top w:val="nil"/>
              <w:left w:val="nil"/>
              <w:bottom w:val="nil"/>
              <w:right w:val="nil"/>
            </w:tcBorders>
          </w:tcPr>
          <w:p w14:paraId="273B4D5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912E42A" w14:textId="77777777" w:rsidR="004E5900" w:rsidRPr="00BF6C63" w:rsidRDefault="004E5900" w:rsidP="00EA6D70">
            <w:pPr>
              <w:pStyle w:val="AmColumnHeading"/>
            </w:pPr>
            <w:r w:rsidRPr="00BF6C63">
              <w:t>Amendement</w:t>
            </w:r>
          </w:p>
        </w:tc>
      </w:tr>
      <w:tr w:rsidR="004E5900" w:rsidRPr="00BF6C63" w14:paraId="6162CCC6" w14:textId="77777777" w:rsidTr="00EA6D70">
        <w:trPr>
          <w:jc w:val="center"/>
        </w:trPr>
        <w:tc>
          <w:tcPr>
            <w:tcW w:w="4876" w:type="dxa"/>
            <w:tcBorders>
              <w:top w:val="nil"/>
              <w:left w:val="nil"/>
              <w:bottom w:val="nil"/>
              <w:right w:val="nil"/>
            </w:tcBorders>
          </w:tcPr>
          <w:p w14:paraId="13C6671F" w14:textId="77777777" w:rsidR="004E5900" w:rsidRPr="00BF6C63" w:rsidRDefault="004E5900" w:rsidP="00EA6D70">
            <w:pPr>
              <w:pStyle w:val="Normal6a"/>
            </w:pPr>
          </w:p>
        </w:tc>
        <w:tc>
          <w:tcPr>
            <w:tcW w:w="4876" w:type="dxa"/>
            <w:tcBorders>
              <w:top w:val="nil"/>
              <w:left w:val="nil"/>
              <w:bottom w:val="nil"/>
              <w:right w:val="nil"/>
            </w:tcBorders>
          </w:tcPr>
          <w:p w14:paraId="3D6EDEB6" w14:textId="77777777" w:rsidR="004E5900" w:rsidRPr="00BF6C63" w:rsidRDefault="004E5900" w:rsidP="00EA6D70">
            <w:pPr>
              <w:pStyle w:val="Normal6a"/>
            </w:pPr>
            <w:r w:rsidRPr="00BF6C63">
              <w:rPr>
                <w:b/>
                <w:i/>
              </w:rPr>
              <w:t>A bis.</w:t>
            </w:r>
            <w:r w:rsidRPr="00BF6C63">
              <w:tab/>
            </w:r>
            <w:r w:rsidRPr="00BF6C63">
              <w:rPr>
                <w:b/>
                <w:i/>
              </w:rPr>
              <w:t>considérant que l’article 19 de la déclaration universelle des droits de l’homme prévoit que «[t]out individu a droit à la liberté d’opinion et d’expression; que ce droit implique de ne pas être inquiété pour ses opinions et celui de chercher, de recevoir et de répandre, sans considérations de frontières, les informations et les idées par quelque moyen d’expression que ce soit»;</w:t>
            </w:r>
          </w:p>
        </w:tc>
      </w:tr>
    </w:tbl>
    <w:p w14:paraId="2656ADE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65A7F49" w14:textId="77777777" w:rsidR="004E5900" w:rsidRPr="00BF6C63" w:rsidRDefault="004E5900" w:rsidP="004E5900">
      <w:r w:rsidRPr="00BF6C63">
        <w:rPr>
          <w:rStyle w:val="HideTWBExt"/>
        </w:rPr>
        <w:t>&lt;/Amend&gt;</w:t>
      </w:r>
    </w:p>
    <w:p w14:paraId="185A47F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90</w:t>
      </w:r>
      <w:r w:rsidRPr="00BF6C63">
        <w:rPr>
          <w:rStyle w:val="HideTWBExt"/>
          <w:b w:val="0"/>
        </w:rPr>
        <w:t>&lt;/NumAm&gt;</w:t>
      </w:r>
    </w:p>
    <w:p w14:paraId="5A870659"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090B72B5" w14:textId="77777777" w:rsidR="004E5900" w:rsidRPr="00BF6C63" w:rsidRDefault="004E5900" w:rsidP="004E5900">
      <w:pPr>
        <w:pStyle w:val="NormalBold"/>
      </w:pPr>
      <w:r w:rsidRPr="00BF6C63">
        <w:rPr>
          <w:rStyle w:val="HideTWBExt"/>
          <w:b w:val="0"/>
        </w:rPr>
        <w:t>&lt;/RepeatBlock-By&gt;</w:t>
      </w:r>
    </w:p>
    <w:p w14:paraId="173C2C3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A794F76" w14:textId="77777777" w:rsidR="004E5900" w:rsidRPr="00BF6C63" w:rsidRDefault="004E5900" w:rsidP="004E5900">
      <w:pPr>
        <w:pStyle w:val="NormalBold"/>
      </w:pPr>
      <w:r w:rsidRPr="00BF6C63">
        <w:rPr>
          <w:rStyle w:val="HideTWBExt"/>
          <w:b w:val="0"/>
        </w:rPr>
        <w:t>&lt;Article&gt;</w:t>
      </w:r>
      <w:r w:rsidRPr="00BF6C63">
        <w:t>Considérant A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92667E0" w14:textId="77777777" w:rsidTr="00EA6D70">
        <w:trPr>
          <w:trHeight w:hRule="exact" w:val="240"/>
          <w:jc w:val="center"/>
        </w:trPr>
        <w:tc>
          <w:tcPr>
            <w:tcW w:w="9752" w:type="dxa"/>
            <w:gridSpan w:val="2"/>
            <w:tcBorders>
              <w:top w:val="nil"/>
              <w:left w:val="nil"/>
              <w:bottom w:val="nil"/>
              <w:right w:val="nil"/>
            </w:tcBorders>
          </w:tcPr>
          <w:p w14:paraId="1AEA4A05" w14:textId="77777777" w:rsidR="004E5900" w:rsidRPr="00BF6C63" w:rsidRDefault="004E5900" w:rsidP="00EA6D70"/>
        </w:tc>
      </w:tr>
      <w:tr w:rsidR="004E5900" w:rsidRPr="00BF6C63" w14:paraId="194E305B" w14:textId="77777777" w:rsidTr="00EA6D70">
        <w:trPr>
          <w:trHeight w:val="240"/>
          <w:jc w:val="center"/>
        </w:trPr>
        <w:tc>
          <w:tcPr>
            <w:tcW w:w="4876" w:type="dxa"/>
            <w:tcBorders>
              <w:top w:val="nil"/>
              <w:left w:val="nil"/>
              <w:bottom w:val="nil"/>
              <w:right w:val="nil"/>
            </w:tcBorders>
          </w:tcPr>
          <w:p w14:paraId="416BCFD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01178A5" w14:textId="77777777" w:rsidR="004E5900" w:rsidRPr="00BF6C63" w:rsidRDefault="004E5900" w:rsidP="00EA6D70">
            <w:pPr>
              <w:pStyle w:val="AmColumnHeading"/>
            </w:pPr>
            <w:r w:rsidRPr="00BF6C63">
              <w:t>Amendement</w:t>
            </w:r>
          </w:p>
        </w:tc>
      </w:tr>
      <w:tr w:rsidR="004E5900" w:rsidRPr="00BF6C63" w14:paraId="25EF72E1" w14:textId="77777777" w:rsidTr="00EA6D70">
        <w:trPr>
          <w:jc w:val="center"/>
        </w:trPr>
        <w:tc>
          <w:tcPr>
            <w:tcW w:w="4876" w:type="dxa"/>
            <w:tcBorders>
              <w:top w:val="nil"/>
              <w:left w:val="nil"/>
              <w:bottom w:val="nil"/>
              <w:right w:val="nil"/>
            </w:tcBorders>
          </w:tcPr>
          <w:p w14:paraId="67A1C170" w14:textId="77777777" w:rsidR="004E5900" w:rsidRPr="00BF6C63" w:rsidRDefault="004E5900" w:rsidP="00EA6D70">
            <w:pPr>
              <w:pStyle w:val="Normal6a"/>
            </w:pPr>
          </w:p>
        </w:tc>
        <w:tc>
          <w:tcPr>
            <w:tcW w:w="4876" w:type="dxa"/>
            <w:tcBorders>
              <w:top w:val="nil"/>
              <w:left w:val="nil"/>
              <w:bottom w:val="nil"/>
              <w:right w:val="nil"/>
            </w:tcBorders>
          </w:tcPr>
          <w:p w14:paraId="4386D03C" w14:textId="77777777" w:rsidR="004E5900" w:rsidRPr="00BF6C63" w:rsidRDefault="004E5900" w:rsidP="00EA6D70">
            <w:pPr>
              <w:pStyle w:val="Normal6a"/>
            </w:pPr>
            <w:r w:rsidRPr="00BF6C63">
              <w:rPr>
                <w:b/>
                <w:i/>
              </w:rPr>
              <w:t>A bis.</w:t>
            </w:r>
            <w:r w:rsidRPr="00BF6C63">
              <w:tab/>
            </w:r>
            <w:r w:rsidRPr="00BF6C63">
              <w:rPr>
                <w:b/>
                <w:i/>
              </w:rPr>
              <w:t>considérant que le bouclier européen de la démocratie offre une occasion unique de mettre en place une défense efficace et globale de la démocratie, de la liberté, de la compétitivité et de la prospérité européennes;</w:t>
            </w:r>
          </w:p>
        </w:tc>
      </w:tr>
    </w:tbl>
    <w:p w14:paraId="6E16D67C"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7D2F4E73" w14:textId="77777777" w:rsidR="004E5900" w:rsidRPr="002B7675" w:rsidRDefault="004E5900" w:rsidP="004E5900">
      <w:pPr>
        <w:rPr>
          <w:lang w:val="pl-PL"/>
        </w:rPr>
      </w:pPr>
      <w:r w:rsidRPr="002B7675">
        <w:rPr>
          <w:rStyle w:val="HideTWBExt"/>
          <w:lang w:val="pl-PL"/>
        </w:rPr>
        <w:t>&lt;/Amend&gt;</w:t>
      </w:r>
    </w:p>
    <w:p w14:paraId="7F5C9271"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91</w:t>
      </w:r>
      <w:r w:rsidRPr="002B7675">
        <w:rPr>
          <w:rStyle w:val="HideTWBExt"/>
          <w:b w:val="0"/>
          <w:lang w:val="pl-PL"/>
        </w:rPr>
        <w:t>&lt;/NumAm&gt;</w:t>
      </w:r>
    </w:p>
    <w:p w14:paraId="1D6AE95F"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29879FC7" w14:textId="77777777" w:rsidR="004E5900" w:rsidRPr="002B7675" w:rsidRDefault="004E5900" w:rsidP="004E5900">
      <w:pPr>
        <w:pStyle w:val="NormalBold"/>
        <w:rPr>
          <w:lang w:val="pl-PL"/>
        </w:rPr>
      </w:pPr>
      <w:r w:rsidRPr="002B7675">
        <w:rPr>
          <w:rStyle w:val="HideTWBExt"/>
          <w:b w:val="0"/>
          <w:lang w:val="pl-PL"/>
        </w:rPr>
        <w:t>&lt;/RepeatBlock-By&gt;</w:t>
      </w:r>
    </w:p>
    <w:p w14:paraId="53096CF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BA5E0C7" w14:textId="77777777" w:rsidR="004E5900" w:rsidRPr="00BF6C63" w:rsidRDefault="004E5900" w:rsidP="004E5900">
      <w:pPr>
        <w:pStyle w:val="NormalBold"/>
      </w:pPr>
      <w:r w:rsidRPr="00BF6C63">
        <w:rPr>
          <w:rStyle w:val="HideTWBExt"/>
          <w:b w:val="0"/>
        </w:rPr>
        <w:t>&lt;Article&gt;</w:t>
      </w:r>
      <w:r w:rsidRPr="00BF6C63">
        <w:t>Considérant A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58FE163" w14:textId="77777777" w:rsidTr="00EA6D70">
        <w:trPr>
          <w:trHeight w:hRule="exact" w:val="240"/>
          <w:jc w:val="center"/>
        </w:trPr>
        <w:tc>
          <w:tcPr>
            <w:tcW w:w="9752" w:type="dxa"/>
            <w:gridSpan w:val="2"/>
            <w:tcBorders>
              <w:top w:val="nil"/>
              <w:left w:val="nil"/>
              <w:bottom w:val="nil"/>
              <w:right w:val="nil"/>
            </w:tcBorders>
          </w:tcPr>
          <w:p w14:paraId="15ACE9BE" w14:textId="77777777" w:rsidR="004E5900" w:rsidRPr="00BF6C63" w:rsidRDefault="004E5900" w:rsidP="00EA6D70"/>
        </w:tc>
      </w:tr>
      <w:tr w:rsidR="004E5900" w:rsidRPr="00BF6C63" w14:paraId="555ABE16" w14:textId="77777777" w:rsidTr="00EA6D70">
        <w:trPr>
          <w:trHeight w:val="240"/>
          <w:jc w:val="center"/>
        </w:trPr>
        <w:tc>
          <w:tcPr>
            <w:tcW w:w="4876" w:type="dxa"/>
            <w:tcBorders>
              <w:top w:val="nil"/>
              <w:left w:val="nil"/>
              <w:bottom w:val="nil"/>
              <w:right w:val="nil"/>
            </w:tcBorders>
          </w:tcPr>
          <w:p w14:paraId="1BC651C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23B3B32" w14:textId="77777777" w:rsidR="004E5900" w:rsidRPr="00BF6C63" w:rsidRDefault="004E5900" w:rsidP="00EA6D70">
            <w:pPr>
              <w:pStyle w:val="AmColumnHeading"/>
            </w:pPr>
            <w:r w:rsidRPr="00BF6C63">
              <w:t>Amendement</w:t>
            </w:r>
          </w:p>
        </w:tc>
      </w:tr>
      <w:tr w:rsidR="004E5900" w:rsidRPr="00BF6C63" w14:paraId="75C59E7D" w14:textId="77777777" w:rsidTr="00EA6D70">
        <w:trPr>
          <w:jc w:val="center"/>
        </w:trPr>
        <w:tc>
          <w:tcPr>
            <w:tcW w:w="4876" w:type="dxa"/>
            <w:tcBorders>
              <w:top w:val="nil"/>
              <w:left w:val="nil"/>
              <w:bottom w:val="nil"/>
              <w:right w:val="nil"/>
            </w:tcBorders>
          </w:tcPr>
          <w:p w14:paraId="153B326E" w14:textId="77777777" w:rsidR="004E5900" w:rsidRPr="00BF6C63" w:rsidRDefault="004E5900" w:rsidP="00EA6D70">
            <w:pPr>
              <w:pStyle w:val="Normal6a"/>
            </w:pPr>
          </w:p>
        </w:tc>
        <w:tc>
          <w:tcPr>
            <w:tcW w:w="4876" w:type="dxa"/>
            <w:tcBorders>
              <w:top w:val="nil"/>
              <w:left w:val="nil"/>
              <w:bottom w:val="nil"/>
              <w:right w:val="nil"/>
            </w:tcBorders>
          </w:tcPr>
          <w:p w14:paraId="1B0A50AC" w14:textId="77777777" w:rsidR="004E5900" w:rsidRPr="00BF6C63" w:rsidRDefault="004E5900" w:rsidP="00EA6D70">
            <w:pPr>
              <w:pStyle w:val="Normal6a"/>
            </w:pPr>
            <w:r w:rsidRPr="00BF6C63">
              <w:rPr>
                <w:b/>
                <w:i/>
              </w:rPr>
              <w:t>A ter.</w:t>
            </w:r>
            <w:r w:rsidRPr="00BF6C63">
              <w:tab/>
            </w:r>
            <w:r w:rsidRPr="00BF6C63">
              <w:rPr>
                <w:b/>
                <w:i/>
              </w:rPr>
              <w:t>considérant que l’article 10 de la Convention européenne des droits de l’homme garantit le droit à la liberté d’expression, y compris la liberté d’avoir des opinions et de recevoir ou de communiquer des informations ou des idées sans qu’il puisse y avoir ingérence d’autorités publiques et sans considération de frontière;</w:t>
            </w:r>
          </w:p>
        </w:tc>
      </w:tr>
    </w:tbl>
    <w:p w14:paraId="395E109B"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68AFD310" w14:textId="77777777" w:rsidR="004E5900" w:rsidRPr="002B7675" w:rsidRDefault="004E5900" w:rsidP="004E5900">
      <w:pPr>
        <w:rPr>
          <w:lang w:val="pl-PL"/>
        </w:rPr>
      </w:pPr>
      <w:r w:rsidRPr="002B7675">
        <w:rPr>
          <w:rStyle w:val="HideTWBExt"/>
          <w:lang w:val="pl-PL"/>
        </w:rPr>
        <w:t>&lt;/Amend&gt;</w:t>
      </w:r>
    </w:p>
    <w:p w14:paraId="2C0FCEBA"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92</w:t>
      </w:r>
      <w:r w:rsidRPr="002B7675">
        <w:rPr>
          <w:rStyle w:val="HideTWBExt"/>
          <w:b w:val="0"/>
          <w:lang w:val="pl-PL"/>
        </w:rPr>
        <w:t>&lt;/NumAm&gt;</w:t>
      </w:r>
    </w:p>
    <w:p w14:paraId="757A7E53"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774D1E4D" w14:textId="77777777" w:rsidR="004E5900" w:rsidRPr="002B7675" w:rsidRDefault="004E5900" w:rsidP="004E5900">
      <w:pPr>
        <w:pStyle w:val="NormalBold"/>
        <w:rPr>
          <w:lang w:val="pl-PL"/>
        </w:rPr>
      </w:pPr>
      <w:r w:rsidRPr="002B7675">
        <w:rPr>
          <w:rStyle w:val="HideTWBExt"/>
          <w:b w:val="0"/>
          <w:lang w:val="pl-PL"/>
        </w:rPr>
        <w:t>&lt;/RepeatBlock-By&gt;</w:t>
      </w:r>
    </w:p>
    <w:p w14:paraId="64905C6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135623D" w14:textId="77777777" w:rsidR="004E5900" w:rsidRPr="00BF6C63" w:rsidRDefault="004E5900" w:rsidP="004E5900">
      <w:pPr>
        <w:pStyle w:val="NormalBold"/>
      </w:pPr>
      <w:r w:rsidRPr="00BF6C63">
        <w:rPr>
          <w:rStyle w:val="HideTWBExt"/>
          <w:b w:val="0"/>
        </w:rPr>
        <w:t>&lt;Article&gt;</w:t>
      </w:r>
      <w:r w:rsidRPr="00BF6C63">
        <w:t>Considérant A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D4D48D7" w14:textId="77777777" w:rsidTr="00EA6D70">
        <w:trPr>
          <w:trHeight w:hRule="exact" w:val="240"/>
          <w:jc w:val="center"/>
        </w:trPr>
        <w:tc>
          <w:tcPr>
            <w:tcW w:w="9752" w:type="dxa"/>
            <w:gridSpan w:val="2"/>
            <w:tcBorders>
              <w:top w:val="nil"/>
              <w:left w:val="nil"/>
              <w:bottom w:val="nil"/>
              <w:right w:val="nil"/>
            </w:tcBorders>
          </w:tcPr>
          <w:p w14:paraId="480685F1" w14:textId="77777777" w:rsidR="004E5900" w:rsidRPr="00BF6C63" w:rsidRDefault="004E5900" w:rsidP="00EA6D70"/>
        </w:tc>
      </w:tr>
      <w:tr w:rsidR="004E5900" w:rsidRPr="00BF6C63" w14:paraId="5773A6C5" w14:textId="77777777" w:rsidTr="00EA6D70">
        <w:trPr>
          <w:trHeight w:val="240"/>
          <w:jc w:val="center"/>
        </w:trPr>
        <w:tc>
          <w:tcPr>
            <w:tcW w:w="4876" w:type="dxa"/>
            <w:tcBorders>
              <w:top w:val="nil"/>
              <w:left w:val="nil"/>
              <w:bottom w:val="nil"/>
              <w:right w:val="nil"/>
            </w:tcBorders>
          </w:tcPr>
          <w:p w14:paraId="58F0353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236B2BD" w14:textId="77777777" w:rsidR="004E5900" w:rsidRPr="00BF6C63" w:rsidRDefault="004E5900" w:rsidP="00EA6D70">
            <w:pPr>
              <w:pStyle w:val="AmColumnHeading"/>
            </w:pPr>
            <w:r w:rsidRPr="00BF6C63">
              <w:t>Amendement</w:t>
            </w:r>
          </w:p>
        </w:tc>
      </w:tr>
      <w:tr w:rsidR="004E5900" w:rsidRPr="00BF6C63" w14:paraId="21A0DAF1" w14:textId="77777777" w:rsidTr="00EA6D70">
        <w:trPr>
          <w:jc w:val="center"/>
        </w:trPr>
        <w:tc>
          <w:tcPr>
            <w:tcW w:w="4876" w:type="dxa"/>
            <w:tcBorders>
              <w:top w:val="nil"/>
              <w:left w:val="nil"/>
              <w:bottom w:val="nil"/>
              <w:right w:val="nil"/>
            </w:tcBorders>
          </w:tcPr>
          <w:p w14:paraId="0AD1B08E" w14:textId="77777777" w:rsidR="004E5900" w:rsidRPr="00BF6C63" w:rsidRDefault="004E5900" w:rsidP="00EA6D70">
            <w:pPr>
              <w:pStyle w:val="Normal6a"/>
            </w:pPr>
          </w:p>
        </w:tc>
        <w:tc>
          <w:tcPr>
            <w:tcW w:w="4876" w:type="dxa"/>
            <w:tcBorders>
              <w:top w:val="nil"/>
              <w:left w:val="nil"/>
              <w:bottom w:val="nil"/>
              <w:right w:val="nil"/>
            </w:tcBorders>
          </w:tcPr>
          <w:p w14:paraId="296EFB06" w14:textId="77777777" w:rsidR="004E5900" w:rsidRPr="00BF6C63" w:rsidRDefault="004E5900" w:rsidP="00EA6D70">
            <w:pPr>
              <w:pStyle w:val="Normal6a"/>
            </w:pPr>
            <w:r w:rsidRPr="00BF6C63">
              <w:rPr>
                <w:b/>
                <w:i/>
              </w:rPr>
              <w:t>A quater.</w:t>
            </w:r>
            <w:r w:rsidRPr="00BF6C63">
              <w:tab/>
            </w:r>
            <w:r w:rsidRPr="00BF6C63">
              <w:rPr>
                <w:b/>
                <w:i/>
              </w:rPr>
              <w:t>considérant que la Commission européenne n’a pas donné suite aux demandes du Parlement européen d’inclure, dans son rapport annuel sur l’état de droit, un chapitre spécifique évaluant la situation au sein même des institutions de l’Union;</w:t>
            </w:r>
          </w:p>
        </w:tc>
      </w:tr>
    </w:tbl>
    <w:p w14:paraId="32FC0726"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09AB0E1B" w14:textId="77777777" w:rsidR="004E5900" w:rsidRPr="002B7675" w:rsidRDefault="004E5900" w:rsidP="004E5900">
      <w:pPr>
        <w:rPr>
          <w:lang w:val="pl-PL"/>
        </w:rPr>
      </w:pPr>
      <w:r w:rsidRPr="002B7675">
        <w:rPr>
          <w:rStyle w:val="HideTWBExt"/>
          <w:lang w:val="pl-PL"/>
        </w:rPr>
        <w:t>&lt;/Amend&gt;</w:t>
      </w:r>
    </w:p>
    <w:p w14:paraId="6CF40CE1"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93</w:t>
      </w:r>
      <w:r w:rsidRPr="002B7675">
        <w:rPr>
          <w:rStyle w:val="HideTWBExt"/>
          <w:b w:val="0"/>
          <w:lang w:val="pl-PL"/>
        </w:rPr>
        <w:t>&lt;/NumAm&gt;</w:t>
      </w:r>
    </w:p>
    <w:p w14:paraId="699F0481"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147CB0F1" w14:textId="77777777" w:rsidR="004E5900" w:rsidRPr="002B7675" w:rsidRDefault="004E5900" w:rsidP="004E5900">
      <w:pPr>
        <w:pStyle w:val="NormalBold"/>
        <w:rPr>
          <w:lang w:val="pl-PL"/>
        </w:rPr>
      </w:pPr>
      <w:r w:rsidRPr="002B7675">
        <w:rPr>
          <w:rStyle w:val="HideTWBExt"/>
          <w:b w:val="0"/>
          <w:lang w:val="pl-PL"/>
        </w:rPr>
        <w:t>&lt;/RepeatBlock-By&gt;</w:t>
      </w:r>
    </w:p>
    <w:p w14:paraId="0E9CCC7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05DC76E" w14:textId="77777777" w:rsidR="004E5900" w:rsidRPr="00BF6C63" w:rsidRDefault="004E5900" w:rsidP="004E5900">
      <w:pPr>
        <w:pStyle w:val="NormalBold"/>
      </w:pPr>
      <w:r w:rsidRPr="00BF6C63">
        <w:rPr>
          <w:rStyle w:val="HideTWBExt"/>
          <w:b w:val="0"/>
        </w:rPr>
        <w:t>&lt;Article&gt;</w:t>
      </w:r>
      <w:r w:rsidRPr="00BF6C63">
        <w:t>Considérant B</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B6B67C2" w14:textId="77777777" w:rsidTr="00EA6D70">
        <w:trPr>
          <w:trHeight w:hRule="exact" w:val="240"/>
          <w:jc w:val="center"/>
        </w:trPr>
        <w:tc>
          <w:tcPr>
            <w:tcW w:w="9752" w:type="dxa"/>
            <w:gridSpan w:val="2"/>
            <w:tcBorders>
              <w:top w:val="nil"/>
              <w:left w:val="nil"/>
              <w:bottom w:val="nil"/>
              <w:right w:val="nil"/>
            </w:tcBorders>
          </w:tcPr>
          <w:p w14:paraId="18B88FA5" w14:textId="77777777" w:rsidR="004E5900" w:rsidRPr="00BF6C63" w:rsidRDefault="004E5900" w:rsidP="00EA6D70"/>
        </w:tc>
      </w:tr>
      <w:tr w:rsidR="004E5900" w:rsidRPr="00BF6C63" w14:paraId="6201698F" w14:textId="77777777" w:rsidTr="00EA6D70">
        <w:trPr>
          <w:trHeight w:val="240"/>
          <w:jc w:val="center"/>
        </w:trPr>
        <w:tc>
          <w:tcPr>
            <w:tcW w:w="4876" w:type="dxa"/>
            <w:tcBorders>
              <w:top w:val="nil"/>
              <w:left w:val="nil"/>
              <w:bottom w:val="nil"/>
              <w:right w:val="nil"/>
            </w:tcBorders>
          </w:tcPr>
          <w:p w14:paraId="62786DD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11BC92C" w14:textId="77777777" w:rsidR="004E5900" w:rsidRPr="00BF6C63" w:rsidRDefault="004E5900" w:rsidP="00EA6D70">
            <w:pPr>
              <w:pStyle w:val="AmColumnHeading"/>
            </w:pPr>
            <w:r w:rsidRPr="00BF6C63">
              <w:t>Amendement</w:t>
            </w:r>
          </w:p>
        </w:tc>
      </w:tr>
      <w:tr w:rsidR="004E5900" w:rsidRPr="00BF6C63" w14:paraId="712EF1D4" w14:textId="77777777" w:rsidTr="00EA6D70">
        <w:trPr>
          <w:jc w:val="center"/>
        </w:trPr>
        <w:tc>
          <w:tcPr>
            <w:tcW w:w="4876" w:type="dxa"/>
            <w:tcBorders>
              <w:top w:val="nil"/>
              <w:left w:val="nil"/>
              <w:bottom w:val="nil"/>
              <w:right w:val="nil"/>
            </w:tcBorders>
          </w:tcPr>
          <w:p w14:paraId="6B3B8536" w14:textId="77777777" w:rsidR="004E5900" w:rsidRPr="00BF6C63" w:rsidRDefault="004E5900" w:rsidP="00EA6D70">
            <w:pPr>
              <w:pStyle w:val="Normal6a"/>
            </w:pPr>
            <w:r w:rsidRPr="00BF6C63">
              <w:t>B.</w:t>
            </w:r>
            <w:r w:rsidRPr="00BF6C63">
              <w:tab/>
              <w:t xml:space="preserve">considérant que </w:t>
            </w:r>
            <w:r w:rsidRPr="00BF6C63">
              <w:rPr>
                <w:b/>
                <w:i/>
              </w:rPr>
              <w:t>le Centre européen pour la résilience démocratique est</w:t>
            </w:r>
            <w:r w:rsidRPr="00BF6C63">
              <w:t xml:space="preserve"> la pièce maîtresse du bouclier européen de la démocratie; que les deux commissions spéciales du Parlement sur l’ingérence étrangère dans l’ensemble des processus démocratiques de l’Union européenne, y compris la désinformation (INGE et INGE 2), avaient déjà demandé </w:t>
            </w:r>
            <w:r w:rsidRPr="00BF6C63">
              <w:rPr>
                <w:b/>
                <w:i/>
              </w:rPr>
              <w:t>la mise en place d’une</w:t>
            </w:r>
            <w:r w:rsidRPr="00BF6C63">
              <w:t xml:space="preserve"> structure de l’Union pour lutter contre la manipulation de l’information et l’ingérence étrangères;</w:t>
            </w:r>
          </w:p>
        </w:tc>
        <w:tc>
          <w:tcPr>
            <w:tcW w:w="4876" w:type="dxa"/>
            <w:tcBorders>
              <w:top w:val="nil"/>
              <w:left w:val="nil"/>
              <w:bottom w:val="nil"/>
              <w:right w:val="nil"/>
            </w:tcBorders>
          </w:tcPr>
          <w:p w14:paraId="657268E4" w14:textId="2C931DD5" w:rsidR="004E5900" w:rsidRPr="00BF6C63" w:rsidRDefault="004E5900" w:rsidP="00EA6D70">
            <w:pPr>
              <w:pStyle w:val="Normal6a"/>
            </w:pPr>
            <w:r w:rsidRPr="00BF6C63">
              <w:t>B.</w:t>
            </w:r>
            <w:r w:rsidRPr="00BF6C63">
              <w:tab/>
              <w:t xml:space="preserve">considérant que </w:t>
            </w:r>
            <w:r w:rsidRPr="00BF6C63">
              <w:rPr>
                <w:b/>
                <w:i/>
              </w:rPr>
              <w:t>la liberté des sociétés constitue</w:t>
            </w:r>
            <w:r w:rsidRPr="00BF6C63">
              <w:t xml:space="preserve"> la pièce maîtresse du bouclier européen de la démocratie </w:t>
            </w:r>
            <w:r w:rsidRPr="00BF6C63">
              <w:rPr>
                <w:b/>
                <w:i/>
              </w:rPr>
              <w:t>et qu’aucune institution bruxelloise ne peut remplacer ou influencer les processus démocratiques dans les États membres</w:t>
            </w:r>
            <w:r w:rsidRPr="00BF6C63">
              <w:t xml:space="preserve">; que les deux commissions spéciales du Parlement sur l’ingérence étrangère dans l’ensemble des processus démocratiques de l’Union européenne, y compris la désinformation (INGE et INGE 2), avaient déjà demandé </w:t>
            </w:r>
            <w:r w:rsidRPr="00BF6C63">
              <w:rPr>
                <w:b/>
                <w:i/>
              </w:rPr>
              <w:t>le renforcement de la</w:t>
            </w:r>
            <w:r w:rsidRPr="00BF6C63">
              <w:t xml:space="preserve"> structure de l’Union pour lutter contre la manipulation de l’information et l’ingérence étrangères</w:t>
            </w:r>
            <w:r w:rsidRPr="00BF6C63">
              <w:rPr>
                <w:b/>
                <w:i/>
              </w:rPr>
              <w:t>, qui devrait être correctement intégrée au SEAE, aux côtés d’organismes établis de longue date tels que la task force East Stratcom, qui disposent d’une méthodologie de travail bien établie et coopèrent avec succès depuis des années avec le Parlement européen, la Commission, les États membres, les organisations partenaires et la communauté d</w:t>
            </w:r>
            <w:r w:rsidR="005371BF">
              <w:rPr>
                <w:b/>
                <w:i/>
              </w:rPr>
              <w:t xml:space="preserve">es </w:t>
            </w:r>
            <w:r w:rsidRPr="00BF6C63">
              <w:rPr>
                <w:b/>
                <w:i/>
              </w:rPr>
              <w:t>experts</w:t>
            </w:r>
            <w:r w:rsidRPr="00BF6C63">
              <w:t>;</w:t>
            </w:r>
          </w:p>
        </w:tc>
      </w:tr>
    </w:tbl>
    <w:p w14:paraId="31004DA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3AFA80D" w14:textId="77777777" w:rsidR="004E5900" w:rsidRPr="00BF6C63" w:rsidRDefault="004E5900" w:rsidP="004E5900">
      <w:r w:rsidRPr="00BF6C63">
        <w:rPr>
          <w:rStyle w:val="HideTWBExt"/>
        </w:rPr>
        <w:t>&lt;/Amend&gt;</w:t>
      </w:r>
    </w:p>
    <w:p w14:paraId="00DCDD0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94</w:t>
      </w:r>
      <w:r w:rsidRPr="00BF6C63">
        <w:rPr>
          <w:rStyle w:val="HideTWBExt"/>
          <w:b w:val="0"/>
        </w:rPr>
        <w:t>&lt;/NumAm&gt;</w:t>
      </w:r>
    </w:p>
    <w:p w14:paraId="3418646F"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26D1B8B7" w14:textId="77777777" w:rsidR="004E5900" w:rsidRPr="00BF6C63" w:rsidRDefault="004E5900" w:rsidP="004E5900">
      <w:pPr>
        <w:pStyle w:val="NormalBold"/>
      </w:pPr>
      <w:r w:rsidRPr="00BF6C63">
        <w:rPr>
          <w:rStyle w:val="HideTWBExt"/>
          <w:b w:val="0"/>
        </w:rPr>
        <w:t>&lt;/RepeatBlock-By&gt;</w:t>
      </w:r>
    </w:p>
    <w:p w14:paraId="56A800E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637C43A" w14:textId="77777777" w:rsidR="004E5900" w:rsidRPr="00BF6C63" w:rsidRDefault="004E5900" w:rsidP="004E5900">
      <w:pPr>
        <w:pStyle w:val="NormalBold"/>
      </w:pPr>
      <w:r w:rsidRPr="00BF6C63">
        <w:rPr>
          <w:rStyle w:val="HideTWBExt"/>
          <w:b w:val="0"/>
        </w:rPr>
        <w:t>&lt;Article&gt;</w:t>
      </w:r>
      <w:r w:rsidRPr="00BF6C63">
        <w:t>Considérant B</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6397BAE" w14:textId="77777777" w:rsidTr="00EA6D70">
        <w:trPr>
          <w:trHeight w:hRule="exact" w:val="240"/>
          <w:jc w:val="center"/>
        </w:trPr>
        <w:tc>
          <w:tcPr>
            <w:tcW w:w="9752" w:type="dxa"/>
            <w:gridSpan w:val="2"/>
            <w:tcBorders>
              <w:top w:val="nil"/>
              <w:left w:val="nil"/>
              <w:bottom w:val="nil"/>
              <w:right w:val="nil"/>
            </w:tcBorders>
          </w:tcPr>
          <w:p w14:paraId="246F8B23" w14:textId="77777777" w:rsidR="004E5900" w:rsidRPr="00BF6C63" w:rsidRDefault="004E5900" w:rsidP="00EA6D70"/>
        </w:tc>
      </w:tr>
      <w:tr w:rsidR="004E5900" w:rsidRPr="00BF6C63" w14:paraId="1AD995F2" w14:textId="77777777" w:rsidTr="00EA6D70">
        <w:trPr>
          <w:trHeight w:val="240"/>
          <w:jc w:val="center"/>
        </w:trPr>
        <w:tc>
          <w:tcPr>
            <w:tcW w:w="4876" w:type="dxa"/>
            <w:tcBorders>
              <w:top w:val="nil"/>
              <w:left w:val="nil"/>
              <w:bottom w:val="nil"/>
              <w:right w:val="nil"/>
            </w:tcBorders>
          </w:tcPr>
          <w:p w14:paraId="464AA45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890820A" w14:textId="77777777" w:rsidR="004E5900" w:rsidRPr="00BF6C63" w:rsidRDefault="004E5900" w:rsidP="00EA6D70">
            <w:pPr>
              <w:pStyle w:val="AmColumnHeading"/>
            </w:pPr>
            <w:r w:rsidRPr="00BF6C63">
              <w:t>Amendement</w:t>
            </w:r>
          </w:p>
        </w:tc>
      </w:tr>
      <w:tr w:rsidR="004E5900" w:rsidRPr="00BF6C63" w14:paraId="7D34FBA7" w14:textId="77777777" w:rsidTr="00EA6D70">
        <w:trPr>
          <w:jc w:val="center"/>
        </w:trPr>
        <w:tc>
          <w:tcPr>
            <w:tcW w:w="4876" w:type="dxa"/>
            <w:tcBorders>
              <w:top w:val="nil"/>
              <w:left w:val="nil"/>
              <w:bottom w:val="nil"/>
              <w:right w:val="nil"/>
            </w:tcBorders>
          </w:tcPr>
          <w:p w14:paraId="285A365D" w14:textId="77777777" w:rsidR="004E5900" w:rsidRPr="00BF6C63" w:rsidRDefault="004E5900" w:rsidP="00EA6D70">
            <w:pPr>
              <w:pStyle w:val="Normal6a"/>
            </w:pPr>
            <w:r w:rsidRPr="00BF6C63">
              <w:t>B.</w:t>
            </w:r>
            <w:r w:rsidRPr="00BF6C63">
              <w:tab/>
              <w:t xml:space="preserve">considérant que le Centre européen pour la résilience démocratique </w:t>
            </w:r>
            <w:r w:rsidRPr="00BF6C63">
              <w:rPr>
                <w:b/>
                <w:i/>
              </w:rPr>
              <w:t>est la pièce maîtresse du bouclier européen de la démocratie</w:t>
            </w:r>
            <w:r w:rsidRPr="00BF6C63">
              <w:t>; que les deux commissions spéciales du Parlement sur l’ingérence étrangère dans l’ensemble des processus démocratiques de l’Union européenne, y compris la désinformation (INGE et INGE 2), avaient déjà demandé la mise en place d’une structure de l’Union pour lutter contre la manipulation de l’information et l’ingérence étrangères;</w:t>
            </w:r>
          </w:p>
        </w:tc>
        <w:tc>
          <w:tcPr>
            <w:tcW w:w="4876" w:type="dxa"/>
            <w:tcBorders>
              <w:top w:val="nil"/>
              <w:left w:val="nil"/>
              <w:bottom w:val="nil"/>
              <w:right w:val="nil"/>
            </w:tcBorders>
          </w:tcPr>
          <w:p w14:paraId="27E45245" w14:textId="77777777" w:rsidR="004E5900" w:rsidRPr="00BF6C63" w:rsidRDefault="004E5900" w:rsidP="00EA6D70">
            <w:pPr>
              <w:pStyle w:val="Normal6a"/>
            </w:pPr>
            <w:r w:rsidRPr="00BF6C63">
              <w:t>B.</w:t>
            </w:r>
            <w:r w:rsidRPr="00BF6C63">
              <w:tab/>
              <w:t xml:space="preserve">considérant que </w:t>
            </w:r>
            <w:r w:rsidRPr="00BF6C63">
              <w:rPr>
                <w:b/>
                <w:i/>
              </w:rPr>
              <w:t>la communication conjointe sur</w:t>
            </w:r>
            <w:r w:rsidRPr="00BF6C63">
              <w:t xml:space="preserve"> le </w:t>
            </w:r>
            <w:r w:rsidRPr="00BF6C63">
              <w:rPr>
                <w:b/>
                <w:i/>
              </w:rPr>
              <w:t>bouclier européen de la démocratie contient plusieurs recommandations et propositions positives, telles que la création d’un</w:t>
            </w:r>
            <w:r w:rsidRPr="00BF6C63">
              <w:t xml:space="preserve"> Centre européen pour la résilience démocratique</w:t>
            </w:r>
            <w:r w:rsidRPr="00BF6C63">
              <w:rPr>
                <w:b/>
                <w:i/>
              </w:rPr>
              <w:t>, l’extension de son champ d’application aux pays candidats à l’adhésion et aux pays voisins de l’Union, ou la mise en œuvre intégrale de la législation de l’Union pertinente</w:t>
            </w:r>
            <w:r w:rsidRPr="00BF6C63">
              <w:t xml:space="preserve">; que les deux commissions spéciales du Parlement sur l’ingérence étrangère dans l’ensemble des processus démocratiques de l’Union européenne, y compris la désinformation (INGE et INGE 2), avaient déjà demandé la mise en place d’une structure de l’Union </w:t>
            </w:r>
            <w:r w:rsidRPr="00BF6C63">
              <w:rPr>
                <w:b/>
                <w:i/>
              </w:rPr>
              <w:t>similaire au Centre européen pour la résilience démocratique</w:t>
            </w:r>
            <w:r w:rsidRPr="00BF6C63">
              <w:t xml:space="preserve"> pour lutter contre la manipulation de l’information et l’ingérence étrangères;</w:t>
            </w:r>
          </w:p>
        </w:tc>
      </w:tr>
    </w:tbl>
    <w:p w14:paraId="74A726A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B82F7F0" w14:textId="77777777" w:rsidR="004E5900" w:rsidRPr="00BF6C63" w:rsidRDefault="004E5900" w:rsidP="004E5900">
      <w:r w:rsidRPr="00BF6C63">
        <w:rPr>
          <w:rStyle w:val="HideTWBExt"/>
        </w:rPr>
        <w:t>&lt;/Amend&gt;</w:t>
      </w:r>
    </w:p>
    <w:p w14:paraId="375D470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95</w:t>
      </w:r>
      <w:r w:rsidRPr="00BF6C63">
        <w:rPr>
          <w:rStyle w:val="HideTWBExt"/>
          <w:b w:val="0"/>
        </w:rPr>
        <w:t>&lt;/NumAm&gt;</w:t>
      </w:r>
    </w:p>
    <w:p w14:paraId="107B84C2" w14:textId="77777777" w:rsidR="004E5900" w:rsidRPr="00BF6C63" w:rsidRDefault="004E5900" w:rsidP="004E5900">
      <w:pPr>
        <w:pStyle w:val="NormalBold"/>
      </w:pPr>
      <w:r w:rsidRPr="00BF6C63">
        <w:rPr>
          <w:rStyle w:val="HideTWBExt"/>
          <w:b w:val="0"/>
        </w:rPr>
        <w:t>&lt;RepeatBlock-By&gt;&lt;Members&gt;</w:t>
      </w:r>
      <w:r w:rsidRPr="00BF6C63">
        <w:t>Stefano Cavedagna</w:t>
      </w:r>
      <w:r w:rsidRPr="00BF6C63">
        <w:rPr>
          <w:rStyle w:val="HideTWBExt"/>
          <w:b w:val="0"/>
        </w:rPr>
        <w:t>&lt;/Members&gt;</w:t>
      </w:r>
    </w:p>
    <w:p w14:paraId="6DA0C171" w14:textId="77777777" w:rsidR="004E5900" w:rsidRPr="00BF6C63" w:rsidRDefault="004E5900" w:rsidP="004E5900">
      <w:pPr>
        <w:pStyle w:val="NormalBold"/>
      </w:pPr>
      <w:r w:rsidRPr="00BF6C63">
        <w:rPr>
          <w:rStyle w:val="HideTWBExt"/>
          <w:b w:val="0"/>
        </w:rPr>
        <w:t>&lt;/RepeatBlock-By&gt;</w:t>
      </w:r>
    </w:p>
    <w:p w14:paraId="4B2A0A6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6DD0EAC" w14:textId="77777777" w:rsidR="004E5900" w:rsidRPr="00BF6C63" w:rsidRDefault="004E5900" w:rsidP="004E5900">
      <w:pPr>
        <w:pStyle w:val="NormalBold"/>
      </w:pPr>
      <w:r w:rsidRPr="00BF6C63">
        <w:rPr>
          <w:rStyle w:val="HideTWBExt"/>
          <w:b w:val="0"/>
        </w:rPr>
        <w:t>&lt;Article&gt;</w:t>
      </w:r>
      <w:r w:rsidRPr="00BF6C63">
        <w:t>Considérant B</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73E3F95" w14:textId="77777777" w:rsidTr="00EA6D70">
        <w:trPr>
          <w:trHeight w:hRule="exact" w:val="240"/>
          <w:jc w:val="center"/>
        </w:trPr>
        <w:tc>
          <w:tcPr>
            <w:tcW w:w="9752" w:type="dxa"/>
            <w:gridSpan w:val="2"/>
            <w:tcBorders>
              <w:top w:val="nil"/>
              <w:left w:val="nil"/>
              <w:bottom w:val="nil"/>
              <w:right w:val="nil"/>
            </w:tcBorders>
          </w:tcPr>
          <w:p w14:paraId="09889163" w14:textId="77777777" w:rsidR="004E5900" w:rsidRPr="00BF6C63" w:rsidRDefault="004E5900" w:rsidP="00EA6D70"/>
        </w:tc>
      </w:tr>
      <w:tr w:rsidR="004E5900" w:rsidRPr="00BF6C63" w14:paraId="626DCC8B" w14:textId="77777777" w:rsidTr="00EA6D70">
        <w:trPr>
          <w:trHeight w:val="240"/>
          <w:jc w:val="center"/>
        </w:trPr>
        <w:tc>
          <w:tcPr>
            <w:tcW w:w="4876" w:type="dxa"/>
            <w:tcBorders>
              <w:top w:val="nil"/>
              <w:left w:val="nil"/>
              <w:bottom w:val="nil"/>
              <w:right w:val="nil"/>
            </w:tcBorders>
          </w:tcPr>
          <w:p w14:paraId="0A1A0EF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4BC2F42" w14:textId="77777777" w:rsidR="004E5900" w:rsidRPr="00BF6C63" w:rsidRDefault="004E5900" w:rsidP="00EA6D70">
            <w:pPr>
              <w:pStyle w:val="AmColumnHeading"/>
            </w:pPr>
            <w:r w:rsidRPr="00BF6C63">
              <w:t>Amendement</w:t>
            </w:r>
          </w:p>
        </w:tc>
      </w:tr>
      <w:tr w:rsidR="004E5900" w:rsidRPr="00BF6C63" w14:paraId="39BABC20" w14:textId="77777777" w:rsidTr="00EA6D70">
        <w:trPr>
          <w:jc w:val="center"/>
        </w:trPr>
        <w:tc>
          <w:tcPr>
            <w:tcW w:w="4876" w:type="dxa"/>
            <w:tcBorders>
              <w:top w:val="nil"/>
              <w:left w:val="nil"/>
              <w:bottom w:val="nil"/>
              <w:right w:val="nil"/>
            </w:tcBorders>
          </w:tcPr>
          <w:p w14:paraId="294CDAF9" w14:textId="77777777" w:rsidR="004E5900" w:rsidRPr="00BF6C63" w:rsidRDefault="004E5900" w:rsidP="00EA6D70">
            <w:pPr>
              <w:pStyle w:val="Normal6a"/>
            </w:pPr>
            <w:r w:rsidRPr="00BF6C63">
              <w:t>B.</w:t>
            </w:r>
            <w:r w:rsidRPr="00BF6C63">
              <w:tab/>
              <w:t>considérant que le Centre européen pour la résilience démocratique est la pièce maîtresse du bouclier européen de la démocratie; que les deux commissions spéciales du Parlement sur l’ingérence étrangère dans l’ensemble des processus démocratiques de l’Union européenne, y compris la désinformation (INGE et INGE 2), avaient déjà demandé la mise en place d’une structure de l’Union pour lutter contre la manipulation de l’information et l’ingérence étrangères;</w:t>
            </w:r>
          </w:p>
        </w:tc>
        <w:tc>
          <w:tcPr>
            <w:tcW w:w="4876" w:type="dxa"/>
            <w:tcBorders>
              <w:top w:val="nil"/>
              <w:left w:val="nil"/>
              <w:bottom w:val="nil"/>
              <w:right w:val="nil"/>
            </w:tcBorders>
          </w:tcPr>
          <w:p w14:paraId="04793A35" w14:textId="77777777" w:rsidR="004E5900" w:rsidRPr="00BF6C63" w:rsidRDefault="004E5900" w:rsidP="00EA6D70">
            <w:pPr>
              <w:pStyle w:val="Normal6a"/>
            </w:pPr>
            <w:r w:rsidRPr="00BF6C63">
              <w:t>B.</w:t>
            </w:r>
            <w:r w:rsidRPr="00BF6C63">
              <w:tab/>
              <w:t>considérant que le Centre européen pour la résilience démocratique est la pièce maîtresse du bouclier européen de la démocratie</w:t>
            </w:r>
            <w:r w:rsidRPr="00BF6C63">
              <w:rPr>
                <w:b/>
                <w:i/>
              </w:rPr>
              <w:t>, mais qu’il suscite des doutes quant au respect de l’identité nationale des États membres, comme le prévoit l’article 4, paragraphe 1, du traité UE, et quant à la responsabilité exclusive des États membres en matière de sécurité nationale, comme le prévoit l’article 4, paragraphe 2, du traité UE</w:t>
            </w:r>
            <w:r w:rsidRPr="00BF6C63">
              <w:t>; que les deux commissions spéciales du Parlement sur l’ingérence étrangère dans l’ensemble des processus démocratiques de l’Union européenne, y compris la désinformation (INGE et INGE 2), avaient déjà demandé la mise en place d’une structure de l’Union pour lutter contre la manipulation de l’information et l’ingérence étrangères;</w:t>
            </w:r>
          </w:p>
        </w:tc>
      </w:tr>
    </w:tbl>
    <w:p w14:paraId="4BCFEC4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2A8DCD4" w14:textId="77777777" w:rsidR="004E5900" w:rsidRPr="00BF6C63" w:rsidRDefault="004E5900" w:rsidP="004E5900">
      <w:r w:rsidRPr="00BF6C63">
        <w:rPr>
          <w:rStyle w:val="HideTWBExt"/>
        </w:rPr>
        <w:t>&lt;/Amend&gt;</w:t>
      </w:r>
    </w:p>
    <w:p w14:paraId="4BE8287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96</w:t>
      </w:r>
      <w:r w:rsidRPr="00BF6C63">
        <w:rPr>
          <w:rStyle w:val="HideTWBExt"/>
          <w:b w:val="0"/>
        </w:rPr>
        <w:t>&lt;/NumAm&gt;</w:t>
      </w:r>
    </w:p>
    <w:p w14:paraId="24657077"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62985C25" w14:textId="77777777" w:rsidR="004E5900" w:rsidRPr="00BF6C63" w:rsidRDefault="004E5900" w:rsidP="004E5900">
      <w:pPr>
        <w:pStyle w:val="NormalBold"/>
      </w:pPr>
      <w:r w:rsidRPr="00BF6C63">
        <w:rPr>
          <w:rStyle w:val="HideTWBExt"/>
          <w:b w:val="0"/>
        </w:rPr>
        <w:t>&lt;/RepeatBlock-By&gt;</w:t>
      </w:r>
    </w:p>
    <w:p w14:paraId="0A13EC4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95B5A46" w14:textId="77777777" w:rsidR="004E5900" w:rsidRPr="00BF6C63" w:rsidRDefault="004E5900" w:rsidP="004E5900">
      <w:pPr>
        <w:pStyle w:val="NormalBold"/>
      </w:pPr>
      <w:r w:rsidRPr="00BF6C63">
        <w:rPr>
          <w:rStyle w:val="HideTWBExt"/>
          <w:b w:val="0"/>
        </w:rPr>
        <w:t>&lt;Article&gt;</w:t>
      </w:r>
      <w:r w:rsidRPr="00BF6C63">
        <w:t>Considérant B</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5B95B02" w14:textId="77777777" w:rsidTr="00EA6D70">
        <w:trPr>
          <w:trHeight w:hRule="exact" w:val="240"/>
          <w:jc w:val="center"/>
        </w:trPr>
        <w:tc>
          <w:tcPr>
            <w:tcW w:w="9752" w:type="dxa"/>
            <w:gridSpan w:val="2"/>
            <w:tcBorders>
              <w:top w:val="nil"/>
              <w:left w:val="nil"/>
              <w:bottom w:val="nil"/>
              <w:right w:val="nil"/>
            </w:tcBorders>
          </w:tcPr>
          <w:p w14:paraId="00A2EF0C" w14:textId="77777777" w:rsidR="004E5900" w:rsidRPr="00BF6C63" w:rsidRDefault="004E5900" w:rsidP="00EA6D70"/>
        </w:tc>
      </w:tr>
      <w:tr w:rsidR="004E5900" w:rsidRPr="00BF6C63" w14:paraId="731C3E05" w14:textId="77777777" w:rsidTr="00EA6D70">
        <w:trPr>
          <w:trHeight w:val="240"/>
          <w:jc w:val="center"/>
        </w:trPr>
        <w:tc>
          <w:tcPr>
            <w:tcW w:w="4876" w:type="dxa"/>
            <w:tcBorders>
              <w:top w:val="nil"/>
              <w:left w:val="nil"/>
              <w:bottom w:val="nil"/>
              <w:right w:val="nil"/>
            </w:tcBorders>
          </w:tcPr>
          <w:p w14:paraId="32E4FF5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623B67B" w14:textId="77777777" w:rsidR="004E5900" w:rsidRPr="00BF6C63" w:rsidRDefault="004E5900" w:rsidP="00EA6D70">
            <w:pPr>
              <w:pStyle w:val="AmColumnHeading"/>
            </w:pPr>
            <w:r w:rsidRPr="00BF6C63">
              <w:t>Amendement</w:t>
            </w:r>
          </w:p>
        </w:tc>
      </w:tr>
      <w:tr w:rsidR="004E5900" w:rsidRPr="00BF6C63" w14:paraId="57A8068E" w14:textId="77777777" w:rsidTr="00EA6D70">
        <w:trPr>
          <w:jc w:val="center"/>
        </w:trPr>
        <w:tc>
          <w:tcPr>
            <w:tcW w:w="4876" w:type="dxa"/>
            <w:tcBorders>
              <w:top w:val="nil"/>
              <w:left w:val="nil"/>
              <w:bottom w:val="nil"/>
              <w:right w:val="nil"/>
            </w:tcBorders>
          </w:tcPr>
          <w:p w14:paraId="1D844A41" w14:textId="77777777" w:rsidR="004E5900" w:rsidRPr="00BF6C63" w:rsidRDefault="004E5900" w:rsidP="00EA6D70">
            <w:pPr>
              <w:pStyle w:val="Normal6a"/>
            </w:pPr>
            <w:r w:rsidRPr="00BF6C63">
              <w:t>B.</w:t>
            </w:r>
            <w:r w:rsidRPr="00BF6C63">
              <w:tab/>
              <w:t>considérant que le Centre européen pour la résilience démocratique est la pièce maîtresse du bouclier européen de la démocratie; que les deux commissions spéciales du Parlement sur l’ingérence étrangère dans l’ensemble des processus démocratiques de l’Union européenne, y compris la désinformation (INGE et INGE 2), avaient déjà demandé la mise en place d’une structure de l’Union pour lutter contre la manipulation de l’information et l’ingérence étrangères;</w:t>
            </w:r>
          </w:p>
        </w:tc>
        <w:tc>
          <w:tcPr>
            <w:tcW w:w="4876" w:type="dxa"/>
            <w:tcBorders>
              <w:top w:val="nil"/>
              <w:left w:val="nil"/>
              <w:bottom w:val="nil"/>
              <w:right w:val="nil"/>
            </w:tcBorders>
          </w:tcPr>
          <w:p w14:paraId="77216837" w14:textId="77777777" w:rsidR="004E5900" w:rsidRPr="00BF6C63" w:rsidRDefault="004E5900" w:rsidP="00EA6D70">
            <w:pPr>
              <w:pStyle w:val="Normal6a"/>
            </w:pPr>
            <w:r w:rsidRPr="00BF6C63">
              <w:t>B.</w:t>
            </w:r>
            <w:r w:rsidRPr="00BF6C63">
              <w:tab/>
              <w:t xml:space="preserve">considérant que le Centre européen pour la résilience démocratique est la pièce maîtresse du bouclier européen de la démocratie; que les deux commissions spéciales du Parlement sur l’ingérence étrangère dans l’ensemble des processus démocratiques de l’Union européenne, y compris la désinformation (INGE et INGE 2), avaient déjà demandé la mise en place d’une structure de l’Union pour lutter contre la manipulation de l’information et l’ingérence étrangères; </w:t>
            </w:r>
            <w:r w:rsidRPr="00BF6C63">
              <w:rPr>
                <w:b/>
                <w:i/>
              </w:rPr>
              <w:t>qu’une telle structure ne devrait pas faire double emploi avec les outils, les capacités et les compétences existants, mais plutôt les consolider en une entité unique dotée d’une vision, d’un mandat, de pouvoirs et d’un financement clairs;</w:t>
            </w:r>
          </w:p>
        </w:tc>
      </w:tr>
    </w:tbl>
    <w:p w14:paraId="64106A1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4C32C3A" w14:textId="77777777" w:rsidR="004E5900" w:rsidRPr="00BF6C63" w:rsidRDefault="004E5900" w:rsidP="004E5900">
      <w:r w:rsidRPr="00BF6C63">
        <w:rPr>
          <w:rStyle w:val="HideTWBExt"/>
        </w:rPr>
        <w:t>&lt;/Amend&gt;</w:t>
      </w:r>
    </w:p>
    <w:p w14:paraId="12CD1E9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97</w:t>
      </w:r>
      <w:r w:rsidRPr="00BF6C63">
        <w:rPr>
          <w:rStyle w:val="HideTWBExt"/>
          <w:b w:val="0"/>
        </w:rPr>
        <w:t>&lt;/NumAm&gt;</w:t>
      </w:r>
    </w:p>
    <w:p w14:paraId="621BD701" w14:textId="77777777" w:rsidR="004E5900" w:rsidRPr="00BF6C63" w:rsidRDefault="004E5900" w:rsidP="004E5900">
      <w:pPr>
        <w:pStyle w:val="NormalBold"/>
      </w:pPr>
      <w:r w:rsidRPr="00BF6C63">
        <w:rPr>
          <w:rStyle w:val="HideTWBExt"/>
          <w:b w:val="0"/>
        </w:rPr>
        <w:t>&lt;RepeatBlock-By&gt;&lt;Members&gt;</w:t>
      </w:r>
      <w:r w:rsidRPr="00BF6C63">
        <w:t>Petar Volgin, Christine Anderson</w:t>
      </w:r>
      <w:r w:rsidRPr="00BF6C63">
        <w:rPr>
          <w:rStyle w:val="HideTWBExt"/>
          <w:b w:val="0"/>
        </w:rPr>
        <w:t>&lt;/Members&gt;</w:t>
      </w:r>
    </w:p>
    <w:p w14:paraId="61143221" w14:textId="77777777" w:rsidR="004E5900" w:rsidRPr="00BF6C63" w:rsidRDefault="004E5900" w:rsidP="004E5900">
      <w:pPr>
        <w:pStyle w:val="NormalBold"/>
      </w:pPr>
      <w:r w:rsidRPr="00BF6C63">
        <w:rPr>
          <w:rStyle w:val="HideTWBExt"/>
          <w:b w:val="0"/>
        </w:rPr>
        <w:t>&lt;/RepeatBlock-By&gt;</w:t>
      </w:r>
    </w:p>
    <w:p w14:paraId="5ED403F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6A9DF40" w14:textId="77777777" w:rsidR="004E5900" w:rsidRPr="00BF6C63" w:rsidRDefault="004E5900" w:rsidP="004E5900">
      <w:pPr>
        <w:pStyle w:val="NormalBold"/>
      </w:pPr>
      <w:r w:rsidRPr="00BF6C63">
        <w:rPr>
          <w:rStyle w:val="HideTWBExt"/>
          <w:b w:val="0"/>
        </w:rPr>
        <w:t>&lt;Article&gt;</w:t>
      </w:r>
      <w:r w:rsidRPr="00BF6C63">
        <w:t>Considérant B</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571DF10" w14:textId="77777777" w:rsidTr="00EA6D70">
        <w:trPr>
          <w:trHeight w:hRule="exact" w:val="240"/>
          <w:jc w:val="center"/>
        </w:trPr>
        <w:tc>
          <w:tcPr>
            <w:tcW w:w="9752" w:type="dxa"/>
            <w:gridSpan w:val="2"/>
            <w:tcBorders>
              <w:top w:val="nil"/>
              <w:left w:val="nil"/>
              <w:bottom w:val="nil"/>
              <w:right w:val="nil"/>
            </w:tcBorders>
          </w:tcPr>
          <w:p w14:paraId="3DE641AA" w14:textId="77777777" w:rsidR="004E5900" w:rsidRPr="00BF6C63" w:rsidRDefault="004E5900" w:rsidP="00EA6D70"/>
        </w:tc>
      </w:tr>
      <w:tr w:rsidR="004E5900" w:rsidRPr="00BF6C63" w14:paraId="2BB82725" w14:textId="77777777" w:rsidTr="00EA6D70">
        <w:trPr>
          <w:trHeight w:val="240"/>
          <w:jc w:val="center"/>
        </w:trPr>
        <w:tc>
          <w:tcPr>
            <w:tcW w:w="4876" w:type="dxa"/>
            <w:tcBorders>
              <w:top w:val="nil"/>
              <w:left w:val="nil"/>
              <w:bottom w:val="nil"/>
              <w:right w:val="nil"/>
            </w:tcBorders>
          </w:tcPr>
          <w:p w14:paraId="3C874D8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DB59F97" w14:textId="77777777" w:rsidR="004E5900" w:rsidRPr="00BF6C63" w:rsidRDefault="004E5900" w:rsidP="00EA6D70">
            <w:pPr>
              <w:pStyle w:val="AmColumnHeading"/>
            </w:pPr>
            <w:r w:rsidRPr="00BF6C63">
              <w:t>Amendement</w:t>
            </w:r>
          </w:p>
        </w:tc>
      </w:tr>
      <w:tr w:rsidR="004E5900" w:rsidRPr="00BF6C63" w14:paraId="71F5330B" w14:textId="77777777" w:rsidTr="00EA6D70">
        <w:trPr>
          <w:jc w:val="center"/>
        </w:trPr>
        <w:tc>
          <w:tcPr>
            <w:tcW w:w="4876" w:type="dxa"/>
            <w:tcBorders>
              <w:top w:val="nil"/>
              <w:left w:val="nil"/>
              <w:bottom w:val="nil"/>
              <w:right w:val="nil"/>
            </w:tcBorders>
          </w:tcPr>
          <w:p w14:paraId="52C26E43" w14:textId="77777777" w:rsidR="004E5900" w:rsidRPr="00BF6C63" w:rsidRDefault="004E5900" w:rsidP="00EA6D70">
            <w:pPr>
              <w:pStyle w:val="Normal6a"/>
            </w:pPr>
            <w:r w:rsidRPr="00BF6C63">
              <w:t>B.</w:t>
            </w:r>
            <w:r w:rsidRPr="00BF6C63">
              <w:tab/>
              <w:t xml:space="preserve">considérant que le Centre européen pour la résilience démocratique est </w:t>
            </w:r>
            <w:r w:rsidRPr="00BF6C63">
              <w:rPr>
                <w:b/>
                <w:i/>
              </w:rPr>
              <w:t>la pièce maîtresse du bouclier européen de la démocratie; que les deux commissions spéciales du Parlement sur l’ingérence étrangère dans l’ensemble des processus démocratiques de</w:t>
            </w:r>
            <w:r w:rsidRPr="00BF6C63">
              <w:t xml:space="preserve"> l’Union </w:t>
            </w:r>
            <w:r w:rsidRPr="00BF6C63">
              <w:rPr>
                <w:b/>
                <w:i/>
              </w:rPr>
              <w:t>européenne, y compris la désinformation (INGE et INGE 2), avaient déjà demandé la mise en place d’une structure</w:t>
            </w:r>
            <w:r w:rsidRPr="00BF6C63">
              <w:t xml:space="preserve"> de l’Union </w:t>
            </w:r>
            <w:r w:rsidRPr="00BF6C63">
              <w:rPr>
                <w:b/>
                <w:i/>
              </w:rPr>
              <w:t>pour lutter contre la manipulation de l’information et l’ingérence étrangères</w:t>
            </w:r>
            <w:r w:rsidRPr="00BF6C63">
              <w:t>;</w:t>
            </w:r>
          </w:p>
        </w:tc>
        <w:tc>
          <w:tcPr>
            <w:tcW w:w="4876" w:type="dxa"/>
            <w:tcBorders>
              <w:top w:val="nil"/>
              <w:left w:val="nil"/>
              <w:bottom w:val="nil"/>
              <w:right w:val="nil"/>
            </w:tcBorders>
          </w:tcPr>
          <w:p w14:paraId="080CE68C" w14:textId="77777777" w:rsidR="004E5900" w:rsidRPr="00BF6C63" w:rsidRDefault="004E5900" w:rsidP="00EA6D70">
            <w:pPr>
              <w:pStyle w:val="Normal6a"/>
            </w:pPr>
            <w:r w:rsidRPr="00BF6C63">
              <w:t>B.</w:t>
            </w:r>
            <w:r w:rsidRPr="00BF6C63">
              <w:tab/>
              <w:t xml:space="preserve">considérant que le Centre européen pour la résilience démocratique est </w:t>
            </w:r>
            <w:r w:rsidRPr="00BF6C63">
              <w:rPr>
                <w:b/>
                <w:i/>
              </w:rPr>
              <w:t>promu en tant que cadre d’échange, de coopération opérationnelle et de coordination entre les États membres participants, les pays candidats et candidats potentiels à l’adhésion à</w:t>
            </w:r>
            <w:r w:rsidRPr="00BF6C63">
              <w:t xml:space="preserve"> l’Union </w:t>
            </w:r>
            <w:r w:rsidRPr="00BF6C63">
              <w:rPr>
                <w:b/>
                <w:i/>
              </w:rPr>
              <w:t>et les institutions</w:t>
            </w:r>
            <w:r w:rsidRPr="00BF6C63">
              <w:t xml:space="preserve"> de l’Union;</w:t>
            </w:r>
          </w:p>
        </w:tc>
      </w:tr>
    </w:tbl>
    <w:p w14:paraId="66B410F3"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24FB201B" w14:textId="77777777" w:rsidR="004E5900" w:rsidRPr="002B7675" w:rsidRDefault="004E5900" w:rsidP="004E5900">
      <w:pPr>
        <w:rPr>
          <w:lang w:val="sv-SE"/>
        </w:rPr>
      </w:pPr>
      <w:r w:rsidRPr="002B7675">
        <w:rPr>
          <w:rStyle w:val="HideTWBExt"/>
          <w:lang w:val="sv-SE"/>
        </w:rPr>
        <w:t>&lt;/Amend&gt;</w:t>
      </w:r>
    </w:p>
    <w:p w14:paraId="32F1D414"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98</w:t>
      </w:r>
      <w:r w:rsidRPr="002B7675">
        <w:rPr>
          <w:rStyle w:val="HideTWBExt"/>
          <w:b w:val="0"/>
          <w:lang w:val="sv-SE"/>
        </w:rPr>
        <w:t>&lt;/NumAm&gt;</w:t>
      </w:r>
    </w:p>
    <w:p w14:paraId="0261C37C"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Jaroslav Bžoch, Marieke Ehlers</w:t>
      </w:r>
      <w:r w:rsidRPr="002B7675">
        <w:rPr>
          <w:rStyle w:val="HideTWBExt"/>
          <w:b w:val="0"/>
          <w:lang w:val="sv-SE"/>
        </w:rPr>
        <w:t>&lt;/Members&gt;</w:t>
      </w:r>
    </w:p>
    <w:p w14:paraId="7B9512B5" w14:textId="77777777" w:rsidR="004E5900" w:rsidRPr="002B7675" w:rsidRDefault="004E5900" w:rsidP="004E5900">
      <w:pPr>
        <w:pStyle w:val="NormalBold"/>
        <w:rPr>
          <w:lang w:val="sv-SE"/>
        </w:rPr>
      </w:pPr>
      <w:r w:rsidRPr="002B7675">
        <w:rPr>
          <w:rStyle w:val="HideTWBExt"/>
          <w:b w:val="0"/>
          <w:lang w:val="sv-SE"/>
        </w:rPr>
        <w:t>&lt;/RepeatBlock-By&gt;</w:t>
      </w:r>
    </w:p>
    <w:p w14:paraId="20FB9F7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02196C8" w14:textId="77777777" w:rsidR="004E5900" w:rsidRPr="00BF6C63" w:rsidRDefault="004E5900" w:rsidP="004E5900">
      <w:pPr>
        <w:pStyle w:val="NormalBold"/>
      </w:pPr>
      <w:r w:rsidRPr="00BF6C63">
        <w:rPr>
          <w:rStyle w:val="HideTWBExt"/>
          <w:b w:val="0"/>
        </w:rPr>
        <w:t>&lt;Article&gt;</w:t>
      </w:r>
      <w:r w:rsidRPr="00BF6C63">
        <w:t>Considérant B</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983156F" w14:textId="77777777" w:rsidTr="00EA6D70">
        <w:trPr>
          <w:trHeight w:hRule="exact" w:val="240"/>
          <w:jc w:val="center"/>
        </w:trPr>
        <w:tc>
          <w:tcPr>
            <w:tcW w:w="9752" w:type="dxa"/>
            <w:gridSpan w:val="2"/>
            <w:tcBorders>
              <w:top w:val="nil"/>
              <w:left w:val="nil"/>
              <w:bottom w:val="nil"/>
              <w:right w:val="nil"/>
            </w:tcBorders>
          </w:tcPr>
          <w:p w14:paraId="53A26ED7" w14:textId="77777777" w:rsidR="004E5900" w:rsidRPr="00BF6C63" w:rsidRDefault="004E5900" w:rsidP="00EA6D70"/>
        </w:tc>
      </w:tr>
      <w:tr w:rsidR="004E5900" w:rsidRPr="00BF6C63" w14:paraId="6A0FD7D3" w14:textId="77777777" w:rsidTr="00EA6D70">
        <w:trPr>
          <w:trHeight w:val="240"/>
          <w:jc w:val="center"/>
        </w:trPr>
        <w:tc>
          <w:tcPr>
            <w:tcW w:w="4876" w:type="dxa"/>
            <w:tcBorders>
              <w:top w:val="nil"/>
              <w:left w:val="nil"/>
              <w:bottom w:val="nil"/>
              <w:right w:val="nil"/>
            </w:tcBorders>
          </w:tcPr>
          <w:p w14:paraId="54DA094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BA3E833" w14:textId="77777777" w:rsidR="004E5900" w:rsidRPr="00BF6C63" w:rsidRDefault="004E5900" w:rsidP="00EA6D70">
            <w:pPr>
              <w:pStyle w:val="AmColumnHeading"/>
            </w:pPr>
            <w:r w:rsidRPr="00BF6C63">
              <w:t>Amendement</w:t>
            </w:r>
          </w:p>
        </w:tc>
      </w:tr>
      <w:tr w:rsidR="004E5900" w:rsidRPr="00BF6C63" w14:paraId="23648AD5" w14:textId="77777777" w:rsidTr="00EA6D70">
        <w:trPr>
          <w:jc w:val="center"/>
        </w:trPr>
        <w:tc>
          <w:tcPr>
            <w:tcW w:w="4876" w:type="dxa"/>
            <w:tcBorders>
              <w:top w:val="nil"/>
              <w:left w:val="nil"/>
              <w:bottom w:val="nil"/>
              <w:right w:val="nil"/>
            </w:tcBorders>
          </w:tcPr>
          <w:p w14:paraId="7CD797AF" w14:textId="77777777" w:rsidR="004E5900" w:rsidRPr="00BF6C63" w:rsidRDefault="004E5900" w:rsidP="00EA6D70">
            <w:pPr>
              <w:pStyle w:val="Normal6a"/>
            </w:pPr>
            <w:r w:rsidRPr="00BF6C63">
              <w:t>B.</w:t>
            </w:r>
            <w:r w:rsidRPr="00BF6C63">
              <w:tab/>
              <w:t xml:space="preserve">considérant que le </w:t>
            </w:r>
            <w:r w:rsidRPr="00BF6C63">
              <w:rPr>
                <w:b/>
                <w:i/>
              </w:rPr>
              <w:t>Centre européen pour la résilience démocratique est la pièce maîtresse du</w:t>
            </w:r>
            <w:r w:rsidRPr="00BF6C63">
              <w:t xml:space="preserve"> bouclier européen de la démocratie</w:t>
            </w:r>
            <w:r w:rsidRPr="00BF6C63">
              <w:rPr>
                <w:b/>
                <w:i/>
              </w:rPr>
              <w:t>; que les deux commissions spéciales du Parlement sur l’ingérence étrangère dans l’ensemble des processus démocratiques de l’Union européenne, y compris la désinformation (INGE et INGE 2), avaient déjà demandé la mise en place d’une structure</w:t>
            </w:r>
            <w:r w:rsidRPr="00BF6C63">
              <w:t xml:space="preserve"> de l’Union </w:t>
            </w:r>
            <w:r w:rsidRPr="00BF6C63">
              <w:rPr>
                <w:b/>
                <w:i/>
              </w:rPr>
              <w:t>pour lutter contre la manipulation de l’information et l’ingérence étrangères</w:t>
            </w:r>
            <w:r w:rsidRPr="00BF6C63">
              <w:t>;</w:t>
            </w:r>
          </w:p>
        </w:tc>
        <w:tc>
          <w:tcPr>
            <w:tcW w:w="4876" w:type="dxa"/>
            <w:tcBorders>
              <w:top w:val="nil"/>
              <w:left w:val="nil"/>
              <w:bottom w:val="nil"/>
              <w:right w:val="nil"/>
            </w:tcBorders>
          </w:tcPr>
          <w:p w14:paraId="75E31333" w14:textId="77777777" w:rsidR="004E5900" w:rsidRPr="00BF6C63" w:rsidRDefault="004E5900" w:rsidP="00EA6D70">
            <w:pPr>
              <w:pStyle w:val="Normal6a"/>
            </w:pPr>
            <w:r w:rsidRPr="00BF6C63">
              <w:t>B.</w:t>
            </w:r>
            <w:r w:rsidRPr="00BF6C63">
              <w:tab/>
              <w:t xml:space="preserve">considérant que le bouclier européen de la démocratie </w:t>
            </w:r>
            <w:r w:rsidRPr="00BF6C63">
              <w:rPr>
                <w:b/>
                <w:i/>
              </w:rPr>
              <w:t>devrait compléter, et non dupliquer ou remplacer, le travail des services de sécurité et de renseignement et des services répressifs des États membres, ainsi que des organes et institutions compétents</w:t>
            </w:r>
            <w:r w:rsidRPr="00BF6C63">
              <w:t xml:space="preserve"> de l’Union </w:t>
            </w:r>
            <w:r w:rsidRPr="00BF6C63">
              <w:rPr>
                <w:b/>
                <w:i/>
              </w:rPr>
              <w:t>dans ce domaine</w:t>
            </w:r>
            <w:r w:rsidRPr="00BF6C63">
              <w:t>;</w:t>
            </w:r>
          </w:p>
        </w:tc>
      </w:tr>
    </w:tbl>
    <w:p w14:paraId="632ED83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72A3AE2" w14:textId="77777777" w:rsidR="004E5900" w:rsidRPr="00BF6C63" w:rsidRDefault="004E5900" w:rsidP="004E5900">
      <w:r w:rsidRPr="00BF6C63">
        <w:rPr>
          <w:rStyle w:val="HideTWBExt"/>
        </w:rPr>
        <w:t>&lt;/Amend&gt;</w:t>
      </w:r>
    </w:p>
    <w:p w14:paraId="0231CA9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99</w:t>
      </w:r>
      <w:r w:rsidRPr="00BF6C63">
        <w:rPr>
          <w:rStyle w:val="HideTWBExt"/>
          <w:b w:val="0"/>
        </w:rPr>
        <w:t>&lt;/NumAm&gt;</w:t>
      </w:r>
    </w:p>
    <w:p w14:paraId="4B36976A"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085BA810" w14:textId="77777777" w:rsidR="004E5900" w:rsidRPr="00BF6C63" w:rsidRDefault="004E5900" w:rsidP="004E5900">
      <w:pPr>
        <w:pStyle w:val="NormalBold"/>
      </w:pPr>
      <w:r w:rsidRPr="00BF6C63">
        <w:rPr>
          <w:rStyle w:val="HideTWBExt"/>
          <w:b w:val="0"/>
        </w:rPr>
        <w:t>&lt;/RepeatBlock-By&gt;</w:t>
      </w:r>
    </w:p>
    <w:p w14:paraId="3F4B1D2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FAACCAB" w14:textId="77777777" w:rsidR="004E5900" w:rsidRPr="00BF6C63" w:rsidRDefault="004E5900" w:rsidP="004E5900">
      <w:pPr>
        <w:pStyle w:val="NormalBold"/>
      </w:pPr>
      <w:r w:rsidRPr="00BF6C63">
        <w:rPr>
          <w:rStyle w:val="HideTWBExt"/>
          <w:b w:val="0"/>
        </w:rPr>
        <w:t>&lt;Article&gt;</w:t>
      </w:r>
      <w:r w:rsidRPr="00BF6C63">
        <w:t>Considérant B</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73F76E4" w14:textId="77777777" w:rsidTr="00EA6D70">
        <w:trPr>
          <w:trHeight w:hRule="exact" w:val="240"/>
          <w:jc w:val="center"/>
        </w:trPr>
        <w:tc>
          <w:tcPr>
            <w:tcW w:w="9752" w:type="dxa"/>
            <w:gridSpan w:val="2"/>
            <w:tcBorders>
              <w:top w:val="nil"/>
              <w:left w:val="nil"/>
              <w:bottom w:val="nil"/>
              <w:right w:val="nil"/>
            </w:tcBorders>
          </w:tcPr>
          <w:p w14:paraId="167A91FE" w14:textId="77777777" w:rsidR="004E5900" w:rsidRPr="00BF6C63" w:rsidRDefault="004E5900" w:rsidP="00EA6D70"/>
        </w:tc>
      </w:tr>
      <w:tr w:rsidR="004E5900" w:rsidRPr="00BF6C63" w14:paraId="37321FFA" w14:textId="77777777" w:rsidTr="00EA6D70">
        <w:trPr>
          <w:trHeight w:val="240"/>
          <w:jc w:val="center"/>
        </w:trPr>
        <w:tc>
          <w:tcPr>
            <w:tcW w:w="4876" w:type="dxa"/>
            <w:tcBorders>
              <w:top w:val="nil"/>
              <w:left w:val="nil"/>
              <w:bottom w:val="nil"/>
              <w:right w:val="nil"/>
            </w:tcBorders>
          </w:tcPr>
          <w:p w14:paraId="58C0FCD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EAFBEA8" w14:textId="77777777" w:rsidR="004E5900" w:rsidRPr="00BF6C63" w:rsidRDefault="004E5900" w:rsidP="00EA6D70">
            <w:pPr>
              <w:pStyle w:val="AmColumnHeading"/>
            </w:pPr>
            <w:r w:rsidRPr="00BF6C63">
              <w:t>Amendement</w:t>
            </w:r>
          </w:p>
        </w:tc>
      </w:tr>
      <w:tr w:rsidR="004E5900" w:rsidRPr="00BF6C63" w14:paraId="39936B71" w14:textId="77777777" w:rsidTr="00EA6D70">
        <w:trPr>
          <w:jc w:val="center"/>
        </w:trPr>
        <w:tc>
          <w:tcPr>
            <w:tcW w:w="4876" w:type="dxa"/>
            <w:tcBorders>
              <w:top w:val="nil"/>
              <w:left w:val="nil"/>
              <w:bottom w:val="nil"/>
              <w:right w:val="nil"/>
            </w:tcBorders>
          </w:tcPr>
          <w:p w14:paraId="190197DC" w14:textId="77777777" w:rsidR="004E5900" w:rsidRPr="00BF6C63" w:rsidRDefault="004E5900" w:rsidP="00EA6D70">
            <w:pPr>
              <w:pStyle w:val="Normal6a"/>
            </w:pPr>
            <w:r w:rsidRPr="00BF6C63">
              <w:t>B.</w:t>
            </w:r>
            <w:r w:rsidRPr="00BF6C63">
              <w:tab/>
              <w:t>considérant que le Centre européen pour la résilience démocratique est la pièce maîtresse du bouclier européen de la démocratie; que les deux commissions spéciales du Parlement sur l’ingérence étrangère dans l’ensemble des processus démocratiques de l’Union européenne, y compris la désinformation (INGE et INGE 2), avaient déjà demandé la mise en place d’une structure de l’Union pour lutter contre la manipulation de l’information et l’ingérence étrangères;</w:t>
            </w:r>
          </w:p>
        </w:tc>
        <w:tc>
          <w:tcPr>
            <w:tcW w:w="4876" w:type="dxa"/>
            <w:tcBorders>
              <w:top w:val="nil"/>
              <w:left w:val="nil"/>
              <w:bottom w:val="nil"/>
              <w:right w:val="nil"/>
            </w:tcBorders>
          </w:tcPr>
          <w:p w14:paraId="6D2B84D2" w14:textId="77777777" w:rsidR="004E5900" w:rsidRPr="00BF6C63" w:rsidRDefault="004E5900" w:rsidP="00EA6D70">
            <w:pPr>
              <w:pStyle w:val="Normal6a"/>
            </w:pPr>
            <w:r w:rsidRPr="00BF6C63">
              <w:t>B.</w:t>
            </w:r>
            <w:r w:rsidRPr="00BF6C63">
              <w:tab/>
              <w:t>considérant que le Centre européen pour la résilience démocratique est la pièce maîtresse du bouclier européen de la démocratie; que les deux commissions spéciales du Parlement sur l’ingérence étrangère dans l’ensemble des processus démocratiques de l’Union européenne, y compris la désinformation (INGE et INGE 2), avaient déjà demandé la mise en place d’une structure de l’Union pour lutter contre la manipulation de l’information et l’ingérence étrangères</w:t>
            </w:r>
            <w:r w:rsidRPr="00BF6C63">
              <w:rPr>
                <w:b/>
                <w:i/>
              </w:rPr>
              <w:t>, ainsi que la désinformation</w:t>
            </w:r>
            <w:r w:rsidRPr="00BF6C63">
              <w:t xml:space="preserve">; </w:t>
            </w:r>
          </w:p>
        </w:tc>
      </w:tr>
    </w:tbl>
    <w:p w14:paraId="678DB15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1D8D735" w14:textId="77777777" w:rsidR="004E5900" w:rsidRPr="00BF6C63" w:rsidRDefault="004E5900" w:rsidP="004E5900">
      <w:r w:rsidRPr="00BF6C63">
        <w:rPr>
          <w:rStyle w:val="HideTWBExt"/>
        </w:rPr>
        <w:t>&lt;/Amend&gt;</w:t>
      </w:r>
    </w:p>
    <w:p w14:paraId="4E245B1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100</w:t>
      </w:r>
      <w:r w:rsidRPr="00BF6C63">
        <w:rPr>
          <w:rStyle w:val="HideTWBExt"/>
          <w:b w:val="0"/>
        </w:rPr>
        <w:t>&lt;/NumAm&gt;</w:t>
      </w:r>
    </w:p>
    <w:p w14:paraId="63C6FDFB"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640A7FB7" w14:textId="77777777" w:rsidR="004E5900" w:rsidRPr="00BF6C63" w:rsidRDefault="004E5900" w:rsidP="004E5900">
      <w:pPr>
        <w:pStyle w:val="NormalBold"/>
      </w:pPr>
      <w:r w:rsidRPr="00BF6C63">
        <w:rPr>
          <w:rStyle w:val="HideTWBExt"/>
          <w:b w:val="0"/>
        </w:rPr>
        <w:t>&lt;/RepeatBlock-By&gt;</w:t>
      </w:r>
    </w:p>
    <w:p w14:paraId="01D2812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3B15757" w14:textId="77777777" w:rsidR="004E5900" w:rsidRPr="00BF6C63" w:rsidRDefault="004E5900" w:rsidP="004E5900">
      <w:pPr>
        <w:pStyle w:val="NormalBold"/>
      </w:pPr>
      <w:r w:rsidRPr="00BF6C63">
        <w:rPr>
          <w:rStyle w:val="HideTWBExt"/>
          <w:b w:val="0"/>
        </w:rPr>
        <w:t>&lt;Article&gt;</w:t>
      </w:r>
      <w:r w:rsidRPr="00BF6C63">
        <w:t>Considérant B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0F311AE" w14:textId="77777777" w:rsidTr="00EA6D70">
        <w:trPr>
          <w:trHeight w:hRule="exact" w:val="240"/>
          <w:jc w:val="center"/>
        </w:trPr>
        <w:tc>
          <w:tcPr>
            <w:tcW w:w="9752" w:type="dxa"/>
            <w:gridSpan w:val="2"/>
            <w:tcBorders>
              <w:top w:val="nil"/>
              <w:left w:val="nil"/>
              <w:bottom w:val="nil"/>
              <w:right w:val="nil"/>
            </w:tcBorders>
          </w:tcPr>
          <w:p w14:paraId="4570517D" w14:textId="77777777" w:rsidR="004E5900" w:rsidRPr="00BF6C63" w:rsidRDefault="004E5900" w:rsidP="00EA6D70"/>
        </w:tc>
      </w:tr>
      <w:tr w:rsidR="004E5900" w:rsidRPr="00BF6C63" w14:paraId="3D12EA63" w14:textId="77777777" w:rsidTr="00EA6D70">
        <w:trPr>
          <w:trHeight w:val="240"/>
          <w:jc w:val="center"/>
        </w:trPr>
        <w:tc>
          <w:tcPr>
            <w:tcW w:w="4876" w:type="dxa"/>
            <w:tcBorders>
              <w:top w:val="nil"/>
              <w:left w:val="nil"/>
              <w:bottom w:val="nil"/>
              <w:right w:val="nil"/>
            </w:tcBorders>
          </w:tcPr>
          <w:p w14:paraId="07F9EC4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9E9E56B" w14:textId="77777777" w:rsidR="004E5900" w:rsidRPr="00BF6C63" w:rsidRDefault="004E5900" w:rsidP="00EA6D70">
            <w:pPr>
              <w:pStyle w:val="AmColumnHeading"/>
            </w:pPr>
            <w:r w:rsidRPr="00BF6C63">
              <w:t>Amendement</w:t>
            </w:r>
          </w:p>
        </w:tc>
      </w:tr>
      <w:tr w:rsidR="004E5900" w:rsidRPr="00BF6C63" w14:paraId="5B0F7643" w14:textId="77777777" w:rsidTr="00EA6D70">
        <w:trPr>
          <w:jc w:val="center"/>
        </w:trPr>
        <w:tc>
          <w:tcPr>
            <w:tcW w:w="4876" w:type="dxa"/>
            <w:tcBorders>
              <w:top w:val="nil"/>
              <w:left w:val="nil"/>
              <w:bottom w:val="nil"/>
              <w:right w:val="nil"/>
            </w:tcBorders>
          </w:tcPr>
          <w:p w14:paraId="19B6B61D" w14:textId="77777777" w:rsidR="004E5900" w:rsidRPr="00BF6C63" w:rsidRDefault="004E5900" w:rsidP="00EA6D70">
            <w:pPr>
              <w:pStyle w:val="Normal6a"/>
            </w:pPr>
          </w:p>
        </w:tc>
        <w:tc>
          <w:tcPr>
            <w:tcW w:w="4876" w:type="dxa"/>
            <w:tcBorders>
              <w:top w:val="nil"/>
              <w:left w:val="nil"/>
              <w:bottom w:val="nil"/>
              <w:right w:val="nil"/>
            </w:tcBorders>
          </w:tcPr>
          <w:p w14:paraId="1175461D" w14:textId="77777777" w:rsidR="004E5900" w:rsidRPr="00BF6C63" w:rsidRDefault="004E5900" w:rsidP="00EA6D70">
            <w:pPr>
              <w:pStyle w:val="Normal6a"/>
            </w:pPr>
            <w:r w:rsidRPr="00BF6C63">
              <w:rPr>
                <w:b/>
                <w:i/>
              </w:rPr>
              <w:t>B bis.</w:t>
            </w:r>
            <w:r w:rsidRPr="00BF6C63">
              <w:tab/>
            </w:r>
            <w:r w:rsidRPr="00BF6C63">
              <w:rPr>
                <w:b/>
                <w:i/>
              </w:rPr>
              <w:t>considérant que le caractère volontaire de la participation à la proposition qui sous-tend le Centre européen pour la résilience démocratique peut créer des limitations structurelles et des obstacles pratiques à son bon fonctionnement, compromettant ainsi sa capacité à agir et à coordonner sa réaction face aux menaces qui pèsent sur les processus démocratiques dans l’ensemble de l’Union;</w:t>
            </w:r>
          </w:p>
        </w:tc>
      </w:tr>
    </w:tbl>
    <w:p w14:paraId="7B38DD3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F8BE1B2" w14:textId="77777777" w:rsidR="004E5900" w:rsidRPr="00BF6C63" w:rsidRDefault="004E5900" w:rsidP="004E5900">
      <w:r w:rsidRPr="00BF6C63">
        <w:rPr>
          <w:rStyle w:val="HideTWBExt"/>
        </w:rPr>
        <w:t>&lt;/Amend&gt;</w:t>
      </w:r>
    </w:p>
    <w:p w14:paraId="3C46A8F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101</w:t>
      </w:r>
      <w:r w:rsidRPr="00BF6C63">
        <w:rPr>
          <w:rStyle w:val="HideTWBExt"/>
          <w:b w:val="0"/>
        </w:rPr>
        <w:t>&lt;/NumAm&gt;</w:t>
      </w:r>
    </w:p>
    <w:p w14:paraId="7DCDE239" w14:textId="77777777" w:rsidR="004E5900" w:rsidRPr="00BF6C63" w:rsidRDefault="004E5900" w:rsidP="004E5900">
      <w:pPr>
        <w:pStyle w:val="NormalBold"/>
      </w:pPr>
      <w:r w:rsidRPr="00BF6C63">
        <w:rPr>
          <w:rStyle w:val="HideTWBExt"/>
          <w:b w:val="0"/>
        </w:rPr>
        <w:t>&lt;RepeatBlock-By&gt;&lt;Members&gt;</w:t>
      </w:r>
      <w:r w:rsidRPr="00BF6C63">
        <w:t>Jaroslav Bžoch, Fidias Panayiotou</w:t>
      </w:r>
      <w:r w:rsidRPr="00BF6C63">
        <w:rPr>
          <w:rStyle w:val="HideTWBExt"/>
          <w:b w:val="0"/>
        </w:rPr>
        <w:t>&lt;/Members&gt;</w:t>
      </w:r>
    </w:p>
    <w:p w14:paraId="5E6CAF9F" w14:textId="77777777" w:rsidR="004E5900" w:rsidRPr="00BF6C63" w:rsidRDefault="004E5900" w:rsidP="004E5900">
      <w:pPr>
        <w:pStyle w:val="NormalBold"/>
      </w:pPr>
      <w:r w:rsidRPr="00BF6C63">
        <w:rPr>
          <w:rStyle w:val="HideTWBExt"/>
          <w:b w:val="0"/>
        </w:rPr>
        <w:t>&lt;/RepeatBlock-By&gt;</w:t>
      </w:r>
    </w:p>
    <w:p w14:paraId="0A9A5DF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F13F2EB" w14:textId="77777777" w:rsidR="004E5900" w:rsidRPr="00BF6C63" w:rsidRDefault="004E5900" w:rsidP="004E5900">
      <w:pPr>
        <w:pStyle w:val="NormalBold"/>
      </w:pPr>
      <w:r w:rsidRPr="00BF6C63">
        <w:rPr>
          <w:rStyle w:val="HideTWBExt"/>
          <w:b w:val="0"/>
        </w:rPr>
        <w:t>&lt;Article&gt;</w:t>
      </w:r>
      <w:r w:rsidRPr="00BF6C63">
        <w:t>Considérant B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1719E18" w14:textId="77777777" w:rsidTr="00EA6D70">
        <w:trPr>
          <w:trHeight w:hRule="exact" w:val="240"/>
          <w:jc w:val="center"/>
        </w:trPr>
        <w:tc>
          <w:tcPr>
            <w:tcW w:w="9752" w:type="dxa"/>
            <w:gridSpan w:val="2"/>
            <w:tcBorders>
              <w:top w:val="nil"/>
              <w:left w:val="nil"/>
              <w:bottom w:val="nil"/>
              <w:right w:val="nil"/>
            </w:tcBorders>
          </w:tcPr>
          <w:p w14:paraId="1B5B1CEE" w14:textId="77777777" w:rsidR="004E5900" w:rsidRPr="00BF6C63" w:rsidRDefault="004E5900" w:rsidP="00EA6D70"/>
        </w:tc>
      </w:tr>
      <w:tr w:rsidR="004E5900" w:rsidRPr="00BF6C63" w14:paraId="4928B3D5" w14:textId="77777777" w:rsidTr="00EA6D70">
        <w:trPr>
          <w:trHeight w:val="240"/>
          <w:jc w:val="center"/>
        </w:trPr>
        <w:tc>
          <w:tcPr>
            <w:tcW w:w="4876" w:type="dxa"/>
            <w:tcBorders>
              <w:top w:val="nil"/>
              <w:left w:val="nil"/>
              <w:bottom w:val="nil"/>
              <w:right w:val="nil"/>
            </w:tcBorders>
          </w:tcPr>
          <w:p w14:paraId="4ECACB1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4DD4EE6" w14:textId="77777777" w:rsidR="004E5900" w:rsidRPr="00BF6C63" w:rsidRDefault="004E5900" w:rsidP="00EA6D70">
            <w:pPr>
              <w:pStyle w:val="AmColumnHeading"/>
            </w:pPr>
            <w:r w:rsidRPr="00BF6C63">
              <w:t>Amendement</w:t>
            </w:r>
          </w:p>
        </w:tc>
      </w:tr>
      <w:tr w:rsidR="004E5900" w:rsidRPr="00BF6C63" w14:paraId="5E7A6A3B" w14:textId="77777777" w:rsidTr="00EA6D70">
        <w:trPr>
          <w:jc w:val="center"/>
        </w:trPr>
        <w:tc>
          <w:tcPr>
            <w:tcW w:w="4876" w:type="dxa"/>
            <w:tcBorders>
              <w:top w:val="nil"/>
              <w:left w:val="nil"/>
              <w:bottom w:val="nil"/>
              <w:right w:val="nil"/>
            </w:tcBorders>
          </w:tcPr>
          <w:p w14:paraId="3987C9E5" w14:textId="77777777" w:rsidR="004E5900" w:rsidRPr="00BF6C63" w:rsidRDefault="004E5900" w:rsidP="00EA6D70">
            <w:pPr>
              <w:pStyle w:val="Normal6a"/>
            </w:pPr>
          </w:p>
        </w:tc>
        <w:tc>
          <w:tcPr>
            <w:tcW w:w="4876" w:type="dxa"/>
            <w:tcBorders>
              <w:top w:val="nil"/>
              <w:left w:val="nil"/>
              <w:bottom w:val="nil"/>
              <w:right w:val="nil"/>
            </w:tcBorders>
          </w:tcPr>
          <w:p w14:paraId="29593607" w14:textId="77777777" w:rsidR="004E5900" w:rsidRPr="00BF6C63" w:rsidRDefault="004E5900" w:rsidP="00EA6D70">
            <w:pPr>
              <w:pStyle w:val="Normal6a"/>
            </w:pPr>
            <w:r w:rsidRPr="00BF6C63">
              <w:rPr>
                <w:b/>
                <w:i/>
              </w:rPr>
              <w:t>B bis.</w:t>
            </w:r>
            <w:r w:rsidRPr="00BF6C63">
              <w:tab/>
            </w:r>
            <w:r w:rsidRPr="00BF6C63">
              <w:rPr>
                <w:b/>
                <w:i/>
              </w:rPr>
              <w:t>considérant que les deux commissions spéciales du Parlement sur l’ingérence étrangère dans l’ensemble des processus démocratiques de l’Union européenne, y compris la désinformation (INGE et INGE 2), ont déjà demandé la mise en place d’une structure de l’Union pour lutter contre la manipulation de l’information et l’ingérence étrangères;</w:t>
            </w:r>
          </w:p>
        </w:tc>
      </w:tr>
    </w:tbl>
    <w:p w14:paraId="194A4269"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50E27BFA" w14:textId="77777777" w:rsidR="004E5900" w:rsidRPr="002B7675" w:rsidRDefault="004E5900" w:rsidP="004E5900">
      <w:pPr>
        <w:rPr>
          <w:lang w:val="pl-PL"/>
        </w:rPr>
      </w:pPr>
      <w:r w:rsidRPr="002B7675">
        <w:rPr>
          <w:rStyle w:val="HideTWBExt"/>
          <w:lang w:val="pl-PL"/>
        </w:rPr>
        <w:t>&lt;/Amend&gt;</w:t>
      </w:r>
    </w:p>
    <w:p w14:paraId="751A550A"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102</w:t>
      </w:r>
      <w:r w:rsidRPr="002B7675">
        <w:rPr>
          <w:rStyle w:val="HideTWBExt"/>
          <w:b w:val="0"/>
          <w:lang w:val="pl-PL"/>
        </w:rPr>
        <w:t>&lt;/NumAm&gt;</w:t>
      </w:r>
    </w:p>
    <w:p w14:paraId="0E3D44E4"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5F8893CD" w14:textId="77777777" w:rsidR="004E5900" w:rsidRPr="002B7675" w:rsidRDefault="004E5900" w:rsidP="004E5900">
      <w:pPr>
        <w:pStyle w:val="NormalBold"/>
        <w:rPr>
          <w:lang w:val="pl-PL"/>
        </w:rPr>
      </w:pPr>
      <w:r w:rsidRPr="002B7675">
        <w:rPr>
          <w:rStyle w:val="HideTWBExt"/>
          <w:b w:val="0"/>
          <w:lang w:val="pl-PL"/>
        </w:rPr>
        <w:t>&lt;/RepeatBlock-By&gt;</w:t>
      </w:r>
    </w:p>
    <w:p w14:paraId="159B096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7C547ED" w14:textId="77777777" w:rsidR="004E5900" w:rsidRPr="00BF6C63" w:rsidRDefault="004E5900" w:rsidP="004E5900">
      <w:pPr>
        <w:pStyle w:val="NormalBold"/>
      </w:pPr>
      <w:r w:rsidRPr="00BF6C63">
        <w:rPr>
          <w:rStyle w:val="HideTWBExt"/>
          <w:b w:val="0"/>
        </w:rPr>
        <w:t>&lt;Article&gt;</w:t>
      </w:r>
      <w:r w:rsidRPr="00BF6C63">
        <w:t>Considérant B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701F5C2" w14:textId="77777777" w:rsidTr="00EA6D70">
        <w:trPr>
          <w:trHeight w:hRule="exact" w:val="240"/>
          <w:jc w:val="center"/>
        </w:trPr>
        <w:tc>
          <w:tcPr>
            <w:tcW w:w="9752" w:type="dxa"/>
            <w:gridSpan w:val="2"/>
            <w:tcBorders>
              <w:top w:val="nil"/>
              <w:left w:val="nil"/>
              <w:bottom w:val="nil"/>
              <w:right w:val="nil"/>
            </w:tcBorders>
          </w:tcPr>
          <w:p w14:paraId="66654B2D" w14:textId="77777777" w:rsidR="004E5900" w:rsidRPr="00BF6C63" w:rsidRDefault="004E5900" w:rsidP="00EA6D70"/>
        </w:tc>
      </w:tr>
      <w:tr w:rsidR="004E5900" w:rsidRPr="00BF6C63" w14:paraId="5783C244" w14:textId="77777777" w:rsidTr="00EA6D70">
        <w:trPr>
          <w:trHeight w:val="240"/>
          <w:jc w:val="center"/>
        </w:trPr>
        <w:tc>
          <w:tcPr>
            <w:tcW w:w="4876" w:type="dxa"/>
            <w:tcBorders>
              <w:top w:val="nil"/>
              <w:left w:val="nil"/>
              <w:bottom w:val="nil"/>
              <w:right w:val="nil"/>
            </w:tcBorders>
          </w:tcPr>
          <w:p w14:paraId="013DE95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F2DB4F4" w14:textId="77777777" w:rsidR="004E5900" w:rsidRPr="00BF6C63" w:rsidRDefault="004E5900" w:rsidP="00EA6D70">
            <w:pPr>
              <w:pStyle w:val="AmColumnHeading"/>
            </w:pPr>
            <w:r w:rsidRPr="00BF6C63">
              <w:t>Amendement</w:t>
            </w:r>
          </w:p>
        </w:tc>
      </w:tr>
      <w:tr w:rsidR="004E5900" w:rsidRPr="00BF6C63" w14:paraId="46EF944C" w14:textId="77777777" w:rsidTr="00EA6D70">
        <w:trPr>
          <w:jc w:val="center"/>
        </w:trPr>
        <w:tc>
          <w:tcPr>
            <w:tcW w:w="4876" w:type="dxa"/>
            <w:tcBorders>
              <w:top w:val="nil"/>
              <w:left w:val="nil"/>
              <w:bottom w:val="nil"/>
              <w:right w:val="nil"/>
            </w:tcBorders>
          </w:tcPr>
          <w:p w14:paraId="74C096E6" w14:textId="77777777" w:rsidR="004E5900" w:rsidRPr="00BF6C63" w:rsidRDefault="004E5900" w:rsidP="00EA6D70">
            <w:pPr>
              <w:pStyle w:val="Normal6a"/>
            </w:pPr>
          </w:p>
        </w:tc>
        <w:tc>
          <w:tcPr>
            <w:tcW w:w="4876" w:type="dxa"/>
            <w:tcBorders>
              <w:top w:val="nil"/>
              <w:left w:val="nil"/>
              <w:bottom w:val="nil"/>
              <w:right w:val="nil"/>
            </w:tcBorders>
          </w:tcPr>
          <w:p w14:paraId="1B69DA7C" w14:textId="77777777" w:rsidR="004E5900" w:rsidRPr="00BF6C63" w:rsidRDefault="004E5900" w:rsidP="00EA6D70">
            <w:pPr>
              <w:pStyle w:val="Normal6a"/>
            </w:pPr>
            <w:r w:rsidRPr="00BF6C63">
              <w:rPr>
                <w:b/>
                <w:i/>
              </w:rPr>
              <w:t>B bis.</w:t>
            </w:r>
            <w:r w:rsidRPr="00BF6C63">
              <w:tab/>
            </w:r>
            <w:r w:rsidRPr="00BF6C63">
              <w:rPr>
                <w:b/>
                <w:i/>
              </w:rPr>
              <w:t>considérant que, dans sa communication, la Commission a estimé qu’il n’existait pas de base juridique pour la création du Centre;</w:t>
            </w:r>
          </w:p>
        </w:tc>
      </w:tr>
    </w:tbl>
    <w:p w14:paraId="70190BD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BE8F87A" w14:textId="77777777" w:rsidR="004E5900" w:rsidRPr="00BF6C63" w:rsidRDefault="004E5900" w:rsidP="004E5900">
      <w:r w:rsidRPr="00BF6C63">
        <w:rPr>
          <w:rStyle w:val="HideTWBExt"/>
        </w:rPr>
        <w:t>&lt;/Amend&gt;</w:t>
      </w:r>
    </w:p>
    <w:p w14:paraId="50B0B0E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103</w:t>
      </w:r>
      <w:r w:rsidRPr="00BF6C63">
        <w:rPr>
          <w:rStyle w:val="HideTWBExt"/>
          <w:b w:val="0"/>
        </w:rPr>
        <w:t>&lt;/NumAm&gt;</w:t>
      </w:r>
    </w:p>
    <w:p w14:paraId="257FC8A4"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Birgit Sippel, Christel Schaldemose</w:t>
      </w:r>
      <w:r w:rsidRPr="00BF6C63">
        <w:rPr>
          <w:rStyle w:val="HideTWBExt"/>
          <w:b w:val="0"/>
        </w:rPr>
        <w:t>&lt;/Members&gt;</w:t>
      </w:r>
    </w:p>
    <w:p w14:paraId="324107EE" w14:textId="77777777" w:rsidR="004E5900" w:rsidRPr="00BF6C63" w:rsidRDefault="004E5900" w:rsidP="004E5900">
      <w:pPr>
        <w:pStyle w:val="NormalBold"/>
      </w:pPr>
      <w:r w:rsidRPr="00BF6C63">
        <w:rPr>
          <w:rStyle w:val="HideTWBExt"/>
          <w:b w:val="0"/>
        </w:rPr>
        <w:t>&lt;/RepeatBlock-By&gt;</w:t>
      </w:r>
    </w:p>
    <w:p w14:paraId="03DA12D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010E891" w14:textId="77777777" w:rsidR="004E5900" w:rsidRPr="00BF6C63" w:rsidRDefault="004E5900" w:rsidP="004E5900">
      <w:pPr>
        <w:pStyle w:val="NormalBold"/>
      </w:pPr>
      <w:r w:rsidRPr="00BF6C63">
        <w:rPr>
          <w:rStyle w:val="HideTWBExt"/>
          <w:b w:val="0"/>
        </w:rPr>
        <w:t>&lt;Article&gt;</w:t>
      </w:r>
      <w:r w:rsidRPr="00BF6C63">
        <w:t>Considérant B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8DD69A3" w14:textId="77777777" w:rsidTr="00EA6D70">
        <w:trPr>
          <w:trHeight w:hRule="exact" w:val="240"/>
          <w:jc w:val="center"/>
        </w:trPr>
        <w:tc>
          <w:tcPr>
            <w:tcW w:w="9752" w:type="dxa"/>
            <w:gridSpan w:val="2"/>
            <w:tcBorders>
              <w:top w:val="nil"/>
              <w:left w:val="nil"/>
              <w:bottom w:val="nil"/>
              <w:right w:val="nil"/>
            </w:tcBorders>
          </w:tcPr>
          <w:p w14:paraId="03B6DA32" w14:textId="77777777" w:rsidR="004E5900" w:rsidRPr="00BF6C63" w:rsidRDefault="004E5900" w:rsidP="00EA6D70"/>
        </w:tc>
      </w:tr>
      <w:tr w:rsidR="004E5900" w:rsidRPr="00BF6C63" w14:paraId="205D5E07" w14:textId="77777777" w:rsidTr="00EA6D70">
        <w:trPr>
          <w:trHeight w:val="240"/>
          <w:jc w:val="center"/>
        </w:trPr>
        <w:tc>
          <w:tcPr>
            <w:tcW w:w="4876" w:type="dxa"/>
            <w:tcBorders>
              <w:top w:val="nil"/>
              <w:left w:val="nil"/>
              <w:bottom w:val="nil"/>
              <w:right w:val="nil"/>
            </w:tcBorders>
          </w:tcPr>
          <w:p w14:paraId="012A51E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F94F3E4" w14:textId="77777777" w:rsidR="004E5900" w:rsidRPr="00BF6C63" w:rsidRDefault="004E5900" w:rsidP="00EA6D70">
            <w:pPr>
              <w:pStyle w:val="AmColumnHeading"/>
            </w:pPr>
            <w:r w:rsidRPr="00BF6C63">
              <w:t>Amendement</w:t>
            </w:r>
          </w:p>
        </w:tc>
      </w:tr>
      <w:tr w:rsidR="004E5900" w:rsidRPr="00BF6C63" w14:paraId="4D2C58E4" w14:textId="77777777" w:rsidTr="00EA6D70">
        <w:trPr>
          <w:jc w:val="center"/>
        </w:trPr>
        <w:tc>
          <w:tcPr>
            <w:tcW w:w="4876" w:type="dxa"/>
            <w:tcBorders>
              <w:top w:val="nil"/>
              <w:left w:val="nil"/>
              <w:bottom w:val="nil"/>
              <w:right w:val="nil"/>
            </w:tcBorders>
          </w:tcPr>
          <w:p w14:paraId="38ECFC93" w14:textId="77777777" w:rsidR="004E5900" w:rsidRPr="00BF6C63" w:rsidRDefault="004E5900" w:rsidP="00EA6D70">
            <w:pPr>
              <w:pStyle w:val="Normal6a"/>
            </w:pPr>
          </w:p>
        </w:tc>
        <w:tc>
          <w:tcPr>
            <w:tcW w:w="4876" w:type="dxa"/>
            <w:tcBorders>
              <w:top w:val="nil"/>
              <w:left w:val="nil"/>
              <w:bottom w:val="nil"/>
              <w:right w:val="nil"/>
            </w:tcBorders>
          </w:tcPr>
          <w:p w14:paraId="76A2588F" w14:textId="77777777" w:rsidR="004E5900" w:rsidRPr="00BF6C63" w:rsidRDefault="004E5900" w:rsidP="00EA6D70">
            <w:pPr>
              <w:pStyle w:val="Normal6a"/>
            </w:pPr>
            <w:r w:rsidRPr="00BF6C63">
              <w:rPr>
                <w:b/>
                <w:i/>
              </w:rPr>
              <w:t>B ter.</w:t>
            </w:r>
            <w:r w:rsidRPr="00BF6C63">
              <w:tab/>
            </w:r>
            <w:r w:rsidRPr="00BF6C63">
              <w:rPr>
                <w:b/>
                <w:i/>
              </w:rPr>
              <w:t>considérant que près de trois ans après l’adoption de la recommandation du Parlement européen du 15 juin 2023 au Conseil et à la Commission, la grande majorité des recommandations qui y figuraient n’ont toujours pas été mises en œuvre, malgré leur importance capitale pour la protection des droits fondamentaux, de la démocratie et de l’état de droit contre l’utilisation abusive des logiciels espions et des technologies de surveillance intrusives;</w:t>
            </w:r>
          </w:p>
        </w:tc>
      </w:tr>
    </w:tbl>
    <w:p w14:paraId="395AEEE2"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708B1596" w14:textId="77777777" w:rsidR="004E5900" w:rsidRPr="002B7675" w:rsidRDefault="004E5900" w:rsidP="004E5900">
      <w:pPr>
        <w:rPr>
          <w:lang w:val="pl-PL"/>
        </w:rPr>
      </w:pPr>
      <w:r w:rsidRPr="002B7675">
        <w:rPr>
          <w:rStyle w:val="HideTWBExt"/>
          <w:lang w:val="pl-PL"/>
        </w:rPr>
        <w:t>&lt;/Amend&gt;</w:t>
      </w:r>
    </w:p>
    <w:p w14:paraId="4BA35D56"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104</w:t>
      </w:r>
      <w:r w:rsidRPr="002B7675">
        <w:rPr>
          <w:rStyle w:val="HideTWBExt"/>
          <w:b w:val="0"/>
          <w:lang w:val="pl-PL"/>
        </w:rPr>
        <w:t>&lt;/NumAm&gt;</w:t>
      </w:r>
    </w:p>
    <w:p w14:paraId="55407ED0"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264DD1D9" w14:textId="77777777" w:rsidR="004E5900" w:rsidRPr="002B7675" w:rsidRDefault="004E5900" w:rsidP="004E5900">
      <w:pPr>
        <w:pStyle w:val="NormalBold"/>
        <w:rPr>
          <w:lang w:val="pl-PL"/>
        </w:rPr>
      </w:pPr>
      <w:r w:rsidRPr="002B7675">
        <w:rPr>
          <w:rStyle w:val="HideTWBExt"/>
          <w:b w:val="0"/>
          <w:lang w:val="pl-PL"/>
        </w:rPr>
        <w:t>&lt;/RepeatBlock-By&gt;</w:t>
      </w:r>
    </w:p>
    <w:p w14:paraId="127834F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894DE58" w14:textId="77777777" w:rsidR="004E5900" w:rsidRPr="00BF6C63" w:rsidRDefault="004E5900" w:rsidP="004E5900">
      <w:pPr>
        <w:pStyle w:val="NormalBold"/>
      </w:pPr>
      <w:r w:rsidRPr="00BF6C63">
        <w:rPr>
          <w:rStyle w:val="HideTWBExt"/>
          <w:b w:val="0"/>
        </w:rPr>
        <w:t>&lt;Article&gt;</w:t>
      </w:r>
      <w:r w:rsidRPr="00BF6C63">
        <w:t>Considérant B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5162886" w14:textId="77777777" w:rsidTr="00EA6D70">
        <w:trPr>
          <w:trHeight w:hRule="exact" w:val="240"/>
          <w:jc w:val="center"/>
        </w:trPr>
        <w:tc>
          <w:tcPr>
            <w:tcW w:w="9752" w:type="dxa"/>
            <w:gridSpan w:val="2"/>
            <w:tcBorders>
              <w:top w:val="nil"/>
              <w:left w:val="nil"/>
              <w:bottom w:val="nil"/>
              <w:right w:val="nil"/>
            </w:tcBorders>
          </w:tcPr>
          <w:p w14:paraId="72229E0C" w14:textId="77777777" w:rsidR="004E5900" w:rsidRPr="00BF6C63" w:rsidRDefault="004E5900" w:rsidP="00EA6D70"/>
        </w:tc>
      </w:tr>
      <w:tr w:rsidR="004E5900" w:rsidRPr="00BF6C63" w14:paraId="58212722" w14:textId="77777777" w:rsidTr="00EA6D70">
        <w:trPr>
          <w:trHeight w:val="240"/>
          <w:jc w:val="center"/>
        </w:trPr>
        <w:tc>
          <w:tcPr>
            <w:tcW w:w="4876" w:type="dxa"/>
            <w:tcBorders>
              <w:top w:val="nil"/>
              <w:left w:val="nil"/>
              <w:bottom w:val="nil"/>
              <w:right w:val="nil"/>
            </w:tcBorders>
          </w:tcPr>
          <w:p w14:paraId="2E1D616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82E0275" w14:textId="77777777" w:rsidR="004E5900" w:rsidRPr="00BF6C63" w:rsidRDefault="004E5900" w:rsidP="00EA6D70">
            <w:pPr>
              <w:pStyle w:val="AmColumnHeading"/>
            </w:pPr>
            <w:r w:rsidRPr="00BF6C63">
              <w:t>Amendement</w:t>
            </w:r>
          </w:p>
        </w:tc>
      </w:tr>
      <w:tr w:rsidR="004E5900" w:rsidRPr="00BF6C63" w14:paraId="446CA684" w14:textId="77777777" w:rsidTr="00EA6D70">
        <w:trPr>
          <w:jc w:val="center"/>
        </w:trPr>
        <w:tc>
          <w:tcPr>
            <w:tcW w:w="4876" w:type="dxa"/>
            <w:tcBorders>
              <w:top w:val="nil"/>
              <w:left w:val="nil"/>
              <w:bottom w:val="nil"/>
              <w:right w:val="nil"/>
            </w:tcBorders>
          </w:tcPr>
          <w:p w14:paraId="0AE71B05" w14:textId="77777777" w:rsidR="004E5900" w:rsidRPr="00BF6C63" w:rsidRDefault="004E5900" w:rsidP="00EA6D70">
            <w:pPr>
              <w:pStyle w:val="Normal6a"/>
            </w:pPr>
          </w:p>
        </w:tc>
        <w:tc>
          <w:tcPr>
            <w:tcW w:w="4876" w:type="dxa"/>
            <w:tcBorders>
              <w:top w:val="nil"/>
              <w:left w:val="nil"/>
              <w:bottom w:val="nil"/>
              <w:right w:val="nil"/>
            </w:tcBorders>
          </w:tcPr>
          <w:p w14:paraId="5F045639" w14:textId="77777777" w:rsidR="004E5900" w:rsidRPr="00BF6C63" w:rsidRDefault="004E5900" w:rsidP="00EA6D70">
            <w:pPr>
              <w:pStyle w:val="Normal6a"/>
            </w:pPr>
            <w:r w:rsidRPr="00BF6C63">
              <w:rPr>
                <w:b/>
                <w:i/>
              </w:rPr>
              <w:t>B ter.</w:t>
            </w:r>
            <w:r w:rsidRPr="00BF6C63">
              <w:tab/>
            </w:r>
            <w:r w:rsidRPr="00BF6C63">
              <w:rPr>
                <w:b/>
                <w:i/>
              </w:rPr>
              <w:t>considérant que le SEAE mène depuis des années des actions efficaces pour surveiller et traiter la Russie et la Chine en tant qu’acteurs de la manipulation de l’information et de l’ingérence étrangères, en coopération avec l’OTAN et les institutions du G7, notamment par des activités de dénonciation et d’imputation politique et l’adoption de sanctions; que la Commission dispose de compétences limitées dans ce domaine;</w:t>
            </w:r>
          </w:p>
        </w:tc>
      </w:tr>
    </w:tbl>
    <w:p w14:paraId="173CFFAE"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1A297501" w14:textId="77777777" w:rsidR="004E5900" w:rsidRPr="002B7675" w:rsidRDefault="004E5900" w:rsidP="004E5900">
      <w:pPr>
        <w:rPr>
          <w:lang w:val="pl-PL"/>
        </w:rPr>
      </w:pPr>
      <w:r w:rsidRPr="002B7675">
        <w:rPr>
          <w:rStyle w:val="HideTWBExt"/>
          <w:lang w:val="pl-PL"/>
        </w:rPr>
        <w:t>&lt;/Amend&gt;</w:t>
      </w:r>
    </w:p>
    <w:p w14:paraId="72248C96"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105</w:t>
      </w:r>
      <w:r w:rsidRPr="002B7675">
        <w:rPr>
          <w:rStyle w:val="HideTWBExt"/>
          <w:b w:val="0"/>
          <w:lang w:val="pl-PL"/>
        </w:rPr>
        <w:t>&lt;/NumAm&gt;</w:t>
      </w:r>
    </w:p>
    <w:p w14:paraId="7F3257BD"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495CFA9A" w14:textId="77777777" w:rsidR="004E5900" w:rsidRPr="002B7675" w:rsidRDefault="004E5900" w:rsidP="004E5900">
      <w:pPr>
        <w:pStyle w:val="NormalBold"/>
        <w:rPr>
          <w:lang w:val="pl-PL"/>
        </w:rPr>
      </w:pPr>
      <w:r w:rsidRPr="002B7675">
        <w:rPr>
          <w:rStyle w:val="HideTWBExt"/>
          <w:b w:val="0"/>
          <w:lang w:val="pl-PL"/>
        </w:rPr>
        <w:t>&lt;/RepeatBlock-By&gt;</w:t>
      </w:r>
    </w:p>
    <w:p w14:paraId="0F06B30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F0FA9AE" w14:textId="77777777" w:rsidR="004E5900" w:rsidRPr="00BF6C63" w:rsidRDefault="004E5900" w:rsidP="004E5900">
      <w:pPr>
        <w:pStyle w:val="NormalBold"/>
      </w:pPr>
      <w:r w:rsidRPr="00BF6C63">
        <w:rPr>
          <w:rStyle w:val="HideTWBExt"/>
          <w:b w:val="0"/>
        </w:rPr>
        <w:t>&lt;Article&gt;</w:t>
      </w:r>
      <w:r w:rsidRPr="00BF6C63">
        <w:t>Considérant B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521C00E" w14:textId="77777777" w:rsidTr="00EA6D70">
        <w:trPr>
          <w:trHeight w:hRule="exact" w:val="240"/>
          <w:jc w:val="center"/>
        </w:trPr>
        <w:tc>
          <w:tcPr>
            <w:tcW w:w="9752" w:type="dxa"/>
            <w:gridSpan w:val="2"/>
            <w:tcBorders>
              <w:top w:val="nil"/>
              <w:left w:val="nil"/>
              <w:bottom w:val="nil"/>
              <w:right w:val="nil"/>
            </w:tcBorders>
          </w:tcPr>
          <w:p w14:paraId="66ED3547" w14:textId="77777777" w:rsidR="004E5900" w:rsidRPr="00BF6C63" w:rsidRDefault="004E5900" w:rsidP="00EA6D70"/>
        </w:tc>
      </w:tr>
      <w:tr w:rsidR="004E5900" w:rsidRPr="00BF6C63" w14:paraId="32F4789E" w14:textId="77777777" w:rsidTr="00EA6D70">
        <w:trPr>
          <w:trHeight w:val="240"/>
          <w:jc w:val="center"/>
        </w:trPr>
        <w:tc>
          <w:tcPr>
            <w:tcW w:w="4876" w:type="dxa"/>
            <w:tcBorders>
              <w:top w:val="nil"/>
              <w:left w:val="nil"/>
              <w:bottom w:val="nil"/>
              <w:right w:val="nil"/>
            </w:tcBorders>
          </w:tcPr>
          <w:p w14:paraId="6AD1BC1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B28AFFF" w14:textId="77777777" w:rsidR="004E5900" w:rsidRPr="00BF6C63" w:rsidRDefault="004E5900" w:rsidP="00EA6D70">
            <w:pPr>
              <w:pStyle w:val="AmColumnHeading"/>
            </w:pPr>
            <w:r w:rsidRPr="00BF6C63">
              <w:t>Amendement</w:t>
            </w:r>
          </w:p>
        </w:tc>
      </w:tr>
      <w:tr w:rsidR="004E5900" w:rsidRPr="00BF6C63" w14:paraId="0BB68901" w14:textId="77777777" w:rsidTr="00EA6D70">
        <w:trPr>
          <w:jc w:val="center"/>
        </w:trPr>
        <w:tc>
          <w:tcPr>
            <w:tcW w:w="4876" w:type="dxa"/>
            <w:tcBorders>
              <w:top w:val="nil"/>
              <w:left w:val="nil"/>
              <w:bottom w:val="nil"/>
              <w:right w:val="nil"/>
            </w:tcBorders>
          </w:tcPr>
          <w:p w14:paraId="67C41AF7" w14:textId="77777777" w:rsidR="004E5900" w:rsidRPr="00BF6C63" w:rsidRDefault="004E5900" w:rsidP="00EA6D70">
            <w:pPr>
              <w:pStyle w:val="Normal6a"/>
            </w:pPr>
          </w:p>
        </w:tc>
        <w:tc>
          <w:tcPr>
            <w:tcW w:w="4876" w:type="dxa"/>
            <w:tcBorders>
              <w:top w:val="nil"/>
              <w:left w:val="nil"/>
              <w:bottom w:val="nil"/>
              <w:right w:val="nil"/>
            </w:tcBorders>
          </w:tcPr>
          <w:p w14:paraId="694B6034" w14:textId="77777777" w:rsidR="004E5900" w:rsidRPr="00BF6C63" w:rsidRDefault="004E5900" w:rsidP="00EA6D70">
            <w:pPr>
              <w:pStyle w:val="Normal6a"/>
            </w:pPr>
            <w:r w:rsidRPr="00BF6C63">
              <w:rPr>
                <w:b/>
                <w:i/>
              </w:rPr>
              <w:t>B quater.</w:t>
            </w:r>
            <w:r w:rsidRPr="00BF6C63">
              <w:tab/>
            </w:r>
            <w:r w:rsidRPr="00BF6C63">
              <w:rPr>
                <w:b/>
                <w:i/>
              </w:rPr>
              <w:t>considérant que, sous les auspices de l’Union, le centre européen de lutte contre les menaces hybrides est déjà opérationnel; que le centre d’excellence de l’OTAN en matière de communication stratégique mène depuis plusieurs années des travaux très efficaces dans ce domaine; que la Commission reçoit des produits analytiques préparés par ces organismes et peut leur demander des analyses complémentaires si nécessaire; qu’il n’est donc pas nécessaire de créer des structures supplémentaires qui feraient double emploi avec les capacités existantes ou priveraient des entités établies de longue date de leurs compétences afin de subordonner ces activités à la Commission, laquelle ne dispose pas du mandat correspondant;</w:t>
            </w:r>
          </w:p>
        </w:tc>
      </w:tr>
    </w:tbl>
    <w:p w14:paraId="74B2A43B"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04536678" w14:textId="77777777" w:rsidR="004E5900" w:rsidRPr="002B7675" w:rsidRDefault="004E5900" w:rsidP="004E5900">
      <w:pPr>
        <w:rPr>
          <w:lang w:val="pl-PL"/>
        </w:rPr>
      </w:pPr>
      <w:r w:rsidRPr="002B7675">
        <w:rPr>
          <w:rStyle w:val="HideTWBExt"/>
          <w:lang w:val="pl-PL"/>
        </w:rPr>
        <w:t>&lt;/Amend&gt;</w:t>
      </w:r>
    </w:p>
    <w:p w14:paraId="08113F71"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106</w:t>
      </w:r>
      <w:r w:rsidRPr="002B7675">
        <w:rPr>
          <w:rStyle w:val="HideTWBExt"/>
          <w:b w:val="0"/>
          <w:lang w:val="pl-PL"/>
        </w:rPr>
        <w:t>&lt;/NumAm&gt;</w:t>
      </w:r>
    </w:p>
    <w:p w14:paraId="18BB96D6"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6F965FD7" w14:textId="77777777" w:rsidR="004E5900" w:rsidRPr="002B7675" w:rsidRDefault="004E5900" w:rsidP="004E5900">
      <w:pPr>
        <w:pStyle w:val="NormalBold"/>
        <w:rPr>
          <w:lang w:val="pl-PL"/>
        </w:rPr>
      </w:pPr>
      <w:r w:rsidRPr="002B7675">
        <w:rPr>
          <w:rStyle w:val="HideTWBExt"/>
          <w:b w:val="0"/>
          <w:lang w:val="pl-PL"/>
        </w:rPr>
        <w:t>&lt;/RepeatBlock-By&gt;</w:t>
      </w:r>
    </w:p>
    <w:p w14:paraId="76E79B9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E49AE14" w14:textId="77777777" w:rsidR="004E5900" w:rsidRPr="00BF6C63" w:rsidRDefault="004E5900" w:rsidP="004E5900">
      <w:pPr>
        <w:pStyle w:val="NormalBold"/>
      </w:pPr>
      <w:r w:rsidRPr="00BF6C63">
        <w:rPr>
          <w:rStyle w:val="HideTWBExt"/>
          <w:b w:val="0"/>
        </w:rPr>
        <w:t>&lt;Article&gt;</w:t>
      </w:r>
      <w:r w:rsidRPr="00BF6C63">
        <w:t>Considérant C</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610F63E" w14:textId="77777777" w:rsidTr="00EA6D70">
        <w:trPr>
          <w:trHeight w:hRule="exact" w:val="240"/>
          <w:jc w:val="center"/>
        </w:trPr>
        <w:tc>
          <w:tcPr>
            <w:tcW w:w="9752" w:type="dxa"/>
            <w:gridSpan w:val="2"/>
            <w:tcBorders>
              <w:top w:val="nil"/>
              <w:left w:val="nil"/>
              <w:bottom w:val="nil"/>
              <w:right w:val="nil"/>
            </w:tcBorders>
          </w:tcPr>
          <w:p w14:paraId="5BA7F939" w14:textId="77777777" w:rsidR="004E5900" w:rsidRPr="00BF6C63" w:rsidRDefault="004E5900" w:rsidP="00EA6D70"/>
        </w:tc>
      </w:tr>
      <w:tr w:rsidR="004E5900" w:rsidRPr="00BF6C63" w14:paraId="7C06D8FE" w14:textId="77777777" w:rsidTr="00EA6D70">
        <w:trPr>
          <w:trHeight w:val="240"/>
          <w:jc w:val="center"/>
        </w:trPr>
        <w:tc>
          <w:tcPr>
            <w:tcW w:w="4876" w:type="dxa"/>
            <w:tcBorders>
              <w:top w:val="nil"/>
              <w:left w:val="nil"/>
              <w:bottom w:val="nil"/>
              <w:right w:val="nil"/>
            </w:tcBorders>
          </w:tcPr>
          <w:p w14:paraId="63C38FF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07823EB" w14:textId="77777777" w:rsidR="004E5900" w:rsidRPr="00BF6C63" w:rsidRDefault="004E5900" w:rsidP="00EA6D70">
            <w:pPr>
              <w:pStyle w:val="AmColumnHeading"/>
            </w:pPr>
            <w:r w:rsidRPr="00BF6C63">
              <w:t>Amendement</w:t>
            </w:r>
          </w:p>
        </w:tc>
      </w:tr>
      <w:tr w:rsidR="004E5900" w:rsidRPr="00BF6C63" w14:paraId="7E0741D0" w14:textId="77777777" w:rsidTr="00EA6D70">
        <w:trPr>
          <w:jc w:val="center"/>
        </w:trPr>
        <w:tc>
          <w:tcPr>
            <w:tcW w:w="4876" w:type="dxa"/>
            <w:tcBorders>
              <w:top w:val="nil"/>
              <w:left w:val="nil"/>
              <w:bottom w:val="nil"/>
              <w:right w:val="nil"/>
            </w:tcBorders>
          </w:tcPr>
          <w:p w14:paraId="2DBF7452" w14:textId="77777777" w:rsidR="004E5900" w:rsidRPr="00BF6C63" w:rsidRDefault="004E5900" w:rsidP="00EA6D70">
            <w:pPr>
              <w:pStyle w:val="Normal6a"/>
            </w:pPr>
            <w:r w:rsidRPr="00BF6C63">
              <w:t>C.</w:t>
            </w:r>
            <w:r w:rsidRPr="00BF6C63">
              <w:tab/>
              <w:t xml:space="preserve">considérant que les récents rapports du SEAE sur les menaces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de prendre des contre-mesures coordonnées en temps utile; que le maillage institutionnel de l’Union </w:t>
            </w:r>
            <w:r w:rsidRPr="00BF6C63">
              <w:rPr>
                <w:b/>
                <w:i/>
              </w:rPr>
              <w:t>est l’une des principales cibles</w:t>
            </w:r>
            <w:r w:rsidRPr="00BF6C63">
              <w:t xml:space="preserve"> des campagnes hostiles de manipulation de l’information; que l’Union pâtit d’une approche fragmentée de la lutte contre les activités de manipulation de l’information et d’ingérence menées depuis l’étranger et la désinformation</w:t>
            </w:r>
            <w:r w:rsidRPr="00BF6C63">
              <w:rPr>
                <w:b/>
                <w:i/>
              </w:rPr>
              <w:t>, étant donné</w:t>
            </w:r>
            <w:r w:rsidRPr="00BF6C63">
              <w:t xml:space="preserve"> que les capacités d’action </w:t>
            </w:r>
            <w:r w:rsidRPr="00BF6C63">
              <w:rPr>
                <w:b/>
                <w:i/>
              </w:rPr>
              <w:t>varient considérablement entre les</w:t>
            </w:r>
            <w:r w:rsidRPr="00BF6C63">
              <w:t xml:space="preserve"> États membres </w:t>
            </w:r>
            <w:r w:rsidRPr="00BF6C63">
              <w:rPr>
                <w:b/>
                <w:i/>
              </w:rPr>
              <w:t>et qu’il manque un</w:t>
            </w:r>
            <w:r w:rsidRPr="00BF6C63">
              <w:t xml:space="preserve"> cadre stratégique global reliant les réponses opérationnelles au renseignement sur les menaces;</w:t>
            </w:r>
          </w:p>
        </w:tc>
        <w:tc>
          <w:tcPr>
            <w:tcW w:w="4876" w:type="dxa"/>
            <w:tcBorders>
              <w:top w:val="nil"/>
              <w:left w:val="nil"/>
              <w:bottom w:val="nil"/>
              <w:right w:val="nil"/>
            </w:tcBorders>
          </w:tcPr>
          <w:p w14:paraId="24DE44EF" w14:textId="77777777" w:rsidR="004E5900" w:rsidRPr="00BF6C63" w:rsidRDefault="004E5900" w:rsidP="00EA6D70">
            <w:pPr>
              <w:pStyle w:val="Normal6a"/>
            </w:pPr>
            <w:r w:rsidRPr="00BF6C63">
              <w:t>C.</w:t>
            </w:r>
            <w:r w:rsidRPr="00BF6C63">
              <w:tab/>
              <w:t xml:space="preserve">considérant que les récents rapports du SEAE sur les menaces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de prendre des contre-mesures coordonnées en temps utile; que le maillage institutionnel de l’Union </w:t>
            </w:r>
            <w:r w:rsidRPr="00BF6C63">
              <w:rPr>
                <w:b/>
                <w:i/>
              </w:rPr>
              <w:t>n’est pas une cible principale</w:t>
            </w:r>
            <w:r w:rsidRPr="00BF6C63">
              <w:t xml:space="preserve"> des campagnes hostiles de manipulation de l’information</w:t>
            </w:r>
            <w:r w:rsidRPr="00BF6C63">
              <w:rPr>
                <w:b/>
                <w:i/>
              </w:rPr>
              <w:t>, étant donné que les actions hostiles, menées de manière sophistiquée et sur mesure, ciblent délibérément les sociétés des États membres; que des attaques aussi sophistiquées ne peuvent pas être combattues par un organe centralisé de l’Union</w:t>
            </w:r>
            <w:r w:rsidRPr="00BF6C63">
              <w:t xml:space="preserve">; que l’Union </w:t>
            </w:r>
            <w:r w:rsidRPr="00BF6C63">
              <w:rPr>
                <w:b/>
                <w:i/>
              </w:rPr>
              <w:t>ne</w:t>
            </w:r>
            <w:r w:rsidRPr="00BF6C63">
              <w:t xml:space="preserve"> pâtit </w:t>
            </w:r>
            <w:r w:rsidRPr="00BF6C63">
              <w:rPr>
                <w:b/>
                <w:i/>
              </w:rPr>
              <w:t>pas</w:t>
            </w:r>
            <w:r w:rsidRPr="00BF6C63">
              <w:t xml:space="preserve"> d’une approche fragmentée de la lutte contre les activités de manipulation de l’information et d’ingérence menées depuis l’étranger et la désinformation</w:t>
            </w:r>
            <w:r w:rsidRPr="00BF6C63">
              <w:rPr>
                <w:b/>
                <w:i/>
              </w:rPr>
              <w:t xml:space="preserve">; </w:t>
            </w:r>
            <w:r w:rsidRPr="00BF6C63">
              <w:t xml:space="preserve">que </w:t>
            </w:r>
            <w:r w:rsidRPr="00BF6C63">
              <w:rPr>
                <w:b/>
                <w:i/>
              </w:rPr>
              <w:t>des différences importantes dans</w:t>
            </w:r>
            <w:r w:rsidRPr="00BF6C63">
              <w:t xml:space="preserve"> les capacités d’action </w:t>
            </w:r>
            <w:r w:rsidRPr="00BF6C63">
              <w:rPr>
                <w:b/>
                <w:i/>
              </w:rPr>
              <w:t>des</w:t>
            </w:r>
            <w:r w:rsidRPr="00BF6C63">
              <w:t xml:space="preserve"> États membres </w:t>
            </w:r>
            <w:r w:rsidRPr="00BF6C63">
              <w:rPr>
                <w:b/>
                <w:i/>
              </w:rPr>
              <w:t>sont nécessaires compte tenu de la diversité des États membres; que la Commission n’a pas pour mandat de remplacer les capacités des États membres, en violation du principe de subsidiarité; que l’affirmation selon laquelle il n’existe pas de cadres stratégiques globaux ni de</w:t>
            </w:r>
            <w:r w:rsidRPr="00BF6C63">
              <w:t xml:space="preserve"> cadre stratégique global reliant les réponses opérationnelles au renseignement sur les menaces </w:t>
            </w:r>
            <w:r w:rsidRPr="00BF6C63">
              <w:rPr>
                <w:b/>
                <w:i/>
              </w:rPr>
              <w:t>pour servir de base à une dangereuse extension des compétences de la Commission n’est pas vraie</w:t>
            </w:r>
            <w:r w:rsidRPr="00BF6C63">
              <w:t xml:space="preserve">; </w:t>
            </w:r>
            <w:r w:rsidRPr="00BF6C63">
              <w:rPr>
                <w:b/>
                <w:i/>
              </w:rPr>
              <w:t>que ces actions peuvent être menées efficacement grâce à la coopération entre les États membres, le SEAE, l’OTAN et divers partenaires, y compris la société civile, dans le cadre de laquelle la Commission peut jouer un rôle de soutien dans les limites des compétences qui lui sont conférées;</w:t>
            </w:r>
          </w:p>
        </w:tc>
      </w:tr>
    </w:tbl>
    <w:p w14:paraId="7774C33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5722285" w14:textId="77777777" w:rsidR="004E5900" w:rsidRPr="00BF6C63" w:rsidRDefault="004E5900" w:rsidP="004E5900">
      <w:r w:rsidRPr="00BF6C63">
        <w:rPr>
          <w:rStyle w:val="HideTWBExt"/>
        </w:rPr>
        <w:t>&lt;/Amend&gt;</w:t>
      </w:r>
    </w:p>
    <w:p w14:paraId="29AE3A2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107</w:t>
      </w:r>
      <w:r w:rsidRPr="00BF6C63">
        <w:rPr>
          <w:rStyle w:val="HideTWBExt"/>
          <w:b w:val="0"/>
        </w:rPr>
        <w:t>&lt;/NumAm&gt;</w:t>
      </w:r>
    </w:p>
    <w:p w14:paraId="1BF8941A"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2A565EF2" w14:textId="77777777" w:rsidR="004E5900" w:rsidRPr="00BF6C63" w:rsidRDefault="004E5900" w:rsidP="004E5900">
      <w:pPr>
        <w:pStyle w:val="NormalBold"/>
      </w:pPr>
      <w:r w:rsidRPr="00BF6C63">
        <w:rPr>
          <w:rStyle w:val="HideTWBExt"/>
          <w:b w:val="0"/>
        </w:rPr>
        <w:t>&lt;/RepeatBlock-By&gt;</w:t>
      </w:r>
    </w:p>
    <w:p w14:paraId="4E8537E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7BEE937" w14:textId="77777777" w:rsidR="004E5900" w:rsidRPr="00BF6C63" w:rsidRDefault="004E5900" w:rsidP="004E5900">
      <w:pPr>
        <w:pStyle w:val="NormalBold"/>
      </w:pPr>
      <w:r w:rsidRPr="00BF6C63">
        <w:rPr>
          <w:rStyle w:val="HideTWBExt"/>
          <w:b w:val="0"/>
        </w:rPr>
        <w:t>&lt;Article&gt;</w:t>
      </w:r>
      <w:r w:rsidRPr="00BF6C63">
        <w:t>Considérant C</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6AFD655" w14:textId="77777777" w:rsidTr="00EA6D70">
        <w:trPr>
          <w:trHeight w:hRule="exact" w:val="240"/>
          <w:jc w:val="center"/>
        </w:trPr>
        <w:tc>
          <w:tcPr>
            <w:tcW w:w="9752" w:type="dxa"/>
            <w:gridSpan w:val="2"/>
            <w:tcBorders>
              <w:top w:val="nil"/>
              <w:left w:val="nil"/>
              <w:bottom w:val="nil"/>
              <w:right w:val="nil"/>
            </w:tcBorders>
          </w:tcPr>
          <w:p w14:paraId="2205E1B0" w14:textId="77777777" w:rsidR="004E5900" w:rsidRPr="00BF6C63" w:rsidRDefault="004E5900" w:rsidP="00EA6D70"/>
        </w:tc>
      </w:tr>
      <w:tr w:rsidR="004E5900" w:rsidRPr="00BF6C63" w14:paraId="2659DDB1" w14:textId="77777777" w:rsidTr="00EA6D70">
        <w:trPr>
          <w:trHeight w:val="240"/>
          <w:jc w:val="center"/>
        </w:trPr>
        <w:tc>
          <w:tcPr>
            <w:tcW w:w="4876" w:type="dxa"/>
            <w:tcBorders>
              <w:top w:val="nil"/>
              <w:left w:val="nil"/>
              <w:bottom w:val="nil"/>
              <w:right w:val="nil"/>
            </w:tcBorders>
          </w:tcPr>
          <w:p w14:paraId="32BE59F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B8E1F76" w14:textId="77777777" w:rsidR="004E5900" w:rsidRPr="00BF6C63" w:rsidRDefault="004E5900" w:rsidP="00EA6D70">
            <w:pPr>
              <w:pStyle w:val="AmColumnHeading"/>
            </w:pPr>
            <w:r w:rsidRPr="00BF6C63">
              <w:t>Amendement</w:t>
            </w:r>
          </w:p>
        </w:tc>
      </w:tr>
      <w:tr w:rsidR="004E5900" w:rsidRPr="00BF6C63" w14:paraId="36CDCECD" w14:textId="77777777" w:rsidTr="00EA6D70">
        <w:trPr>
          <w:jc w:val="center"/>
        </w:trPr>
        <w:tc>
          <w:tcPr>
            <w:tcW w:w="4876" w:type="dxa"/>
            <w:tcBorders>
              <w:top w:val="nil"/>
              <w:left w:val="nil"/>
              <w:bottom w:val="nil"/>
              <w:right w:val="nil"/>
            </w:tcBorders>
          </w:tcPr>
          <w:p w14:paraId="609A9163" w14:textId="77777777" w:rsidR="004E5900" w:rsidRPr="00BF6C63" w:rsidRDefault="004E5900" w:rsidP="00EA6D70">
            <w:pPr>
              <w:pStyle w:val="Normal6a"/>
            </w:pPr>
            <w:r w:rsidRPr="00BF6C63">
              <w:t>C.</w:t>
            </w:r>
            <w:r w:rsidRPr="00BF6C63">
              <w:tab/>
              <w:t xml:space="preserve">considérant que les récents rapports du SEAE sur les </w:t>
            </w:r>
            <w:r w:rsidRPr="00BF6C63">
              <w:rPr>
                <w:b/>
                <w:i/>
              </w:rPr>
              <w:t>menaces</w:t>
            </w:r>
            <w:r w:rsidRPr="00BF6C63">
              <w:t xml:space="preserve">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de prendre des contre-mesures coordonnées en temps utile; que </w:t>
            </w:r>
            <w:r w:rsidRPr="00BF6C63">
              <w:rPr>
                <w:b/>
                <w:i/>
              </w:rPr>
              <w:t>le maillage institutionnel de l’Union est l’une des principales cibles</w:t>
            </w:r>
            <w:r w:rsidRPr="00BF6C63">
              <w:t xml:space="preserve"> des campagnes hostiles de manipulation de l’information; que l’Union pâtit d’une approche fragmentée de la lutte contre les activités de manipulation de l’information et d’ingérence menées depuis l’étranger et la désinformation, étant donné que les capacités d’action varient considérablement entre les États membres et qu’il manque un cadre stratégique global reliant les réponses opérationnelles au renseignement sur les menaces;</w:t>
            </w:r>
          </w:p>
        </w:tc>
        <w:tc>
          <w:tcPr>
            <w:tcW w:w="4876" w:type="dxa"/>
            <w:tcBorders>
              <w:top w:val="nil"/>
              <w:left w:val="nil"/>
              <w:bottom w:val="nil"/>
              <w:right w:val="nil"/>
            </w:tcBorders>
          </w:tcPr>
          <w:p w14:paraId="24C864C0" w14:textId="77777777" w:rsidR="004E5900" w:rsidRPr="00BF6C63" w:rsidRDefault="004E5900" w:rsidP="00EA6D70">
            <w:pPr>
              <w:pStyle w:val="Normal6a"/>
            </w:pPr>
            <w:r w:rsidRPr="00BF6C63">
              <w:t>C.</w:t>
            </w:r>
            <w:r w:rsidRPr="00BF6C63">
              <w:tab/>
              <w:t xml:space="preserve">considérant que les récents rapports du SEAE sur les </w:t>
            </w:r>
            <w:r w:rsidRPr="00BF6C63">
              <w:rPr>
                <w:b/>
                <w:i/>
              </w:rPr>
              <w:t>attaques</w:t>
            </w:r>
            <w:r w:rsidRPr="00BF6C63">
              <w:t xml:space="preserve">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w:t>
            </w:r>
            <w:r w:rsidRPr="00BF6C63">
              <w:rPr>
                <w:b/>
                <w:i/>
              </w:rPr>
              <w:t>aux États membres et</w:t>
            </w:r>
            <w:r w:rsidRPr="00BF6C63">
              <w:t xml:space="preserve"> à l’Union de prendre des contre-mesures coordonnées en temps utile; que </w:t>
            </w:r>
            <w:r w:rsidRPr="00BF6C63">
              <w:rPr>
                <w:b/>
                <w:i/>
              </w:rPr>
              <w:t>les élections nationales et européennes sont la cible principale</w:t>
            </w:r>
            <w:r w:rsidRPr="00BF6C63">
              <w:t xml:space="preserve"> des campagnes hostiles de manipulation de l’information</w:t>
            </w:r>
            <w:r w:rsidRPr="00BF6C63">
              <w:rPr>
                <w:b/>
                <w:i/>
              </w:rPr>
              <w:t>; que ces campagnes dénigrent certains candidats ou partis politiques, tentent de discréditer le processus électoral lui-même, instrumentalisent les questions clivantes et tentent de discréditer les médias traditionnels; que les institutions de l’Union et des États membres font également l’objet d’attaques intenses</w:t>
            </w:r>
            <w:r w:rsidRPr="00BF6C63">
              <w:t>; que l’Union pâtit d’une approche fragmentée de la lutte contre les activités de manipulation de l’information et d’ingérence menées depuis l’étranger et la désinformation, étant donné que les capacités d’action varient considérablement entre les États membres et qu’il manque un cadre stratégique global reliant les réponses opérationnelles au renseignement sur les menaces;</w:t>
            </w:r>
          </w:p>
        </w:tc>
      </w:tr>
    </w:tbl>
    <w:p w14:paraId="1083590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9FB311F" w14:textId="77777777" w:rsidR="004E5900" w:rsidRPr="00BF6C63" w:rsidRDefault="004E5900" w:rsidP="004E5900">
      <w:r w:rsidRPr="00BF6C63">
        <w:rPr>
          <w:rStyle w:val="HideTWBExt"/>
        </w:rPr>
        <w:t>&lt;/Amend&gt;</w:t>
      </w:r>
    </w:p>
    <w:p w14:paraId="0E1D7FF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108</w:t>
      </w:r>
      <w:r w:rsidRPr="00BF6C63">
        <w:rPr>
          <w:rStyle w:val="HideTWBExt"/>
          <w:b w:val="0"/>
        </w:rPr>
        <w:t>&lt;/NumAm&gt;</w:t>
      </w:r>
    </w:p>
    <w:p w14:paraId="1CC38917"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146F0715"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026F6E4D" w14:textId="77777777" w:rsidR="004E5900" w:rsidRPr="00BF6C63" w:rsidRDefault="004E5900" w:rsidP="004E5900">
      <w:pPr>
        <w:pStyle w:val="NormalBold"/>
      </w:pPr>
      <w:r w:rsidRPr="00BF6C63">
        <w:rPr>
          <w:rStyle w:val="HideTWBExt"/>
          <w:b w:val="0"/>
        </w:rPr>
        <w:t>&lt;/RepeatBlock-By&gt;</w:t>
      </w:r>
    </w:p>
    <w:p w14:paraId="07E71FE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8BF5635" w14:textId="77777777" w:rsidR="004E5900" w:rsidRPr="00BF6C63" w:rsidRDefault="004E5900" w:rsidP="004E5900">
      <w:pPr>
        <w:pStyle w:val="NormalBold"/>
      </w:pPr>
      <w:r w:rsidRPr="00BF6C63">
        <w:rPr>
          <w:rStyle w:val="HideTWBExt"/>
          <w:b w:val="0"/>
        </w:rPr>
        <w:t>&lt;Article&gt;</w:t>
      </w:r>
      <w:r w:rsidRPr="00BF6C63">
        <w:t>Considérant C</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0506C36" w14:textId="77777777" w:rsidTr="00EA6D70">
        <w:trPr>
          <w:trHeight w:hRule="exact" w:val="240"/>
          <w:jc w:val="center"/>
        </w:trPr>
        <w:tc>
          <w:tcPr>
            <w:tcW w:w="9752" w:type="dxa"/>
            <w:gridSpan w:val="2"/>
            <w:tcBorders>
              <w:top w:val="nil"/>
              <w:left w:val="nil"/>
              <w:bottom w:val="nil"/>
              <w:right w:val="nil"/>
            </w:tcBorders>
          </w:tcPr>
          <w:p w14:paraId="6F5AFAB2" w14:textId="77777777" w:rsidR="004E5900" w:rsidRPr="00BF6C63" w:rsidRDefault="004E5900" w:rsidP="00EA6D70"/>
        </w:tc>
      </w:tr>
      <w:tr w:rsidR="004E5900" w:rsidRPr="00BF6C63" w14:paraId="2B29F761" w14:textId="77777777" w:rsidTr="00EA6D70">
        <w:trPr>
          <w:trHeight w:val="240"/>
          <w:jc w:val="center"/>
        </w:trPr>
        <w:tc>
          <w:tcPr>
            <w:tcW w:w="4876" w:type="dxa"/>
            <w:tcBorders>
              <w:top w:val="nil"/>
              <w:left w:val="nil"/>
              <w:bottom w:val="nil"/>
              <w:right w:val="nil"/>
            </w:tcBorders>
          </w:tcPr>
          <w:p w14:paraId="78541CA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DDCD025" w14:textId="77777777" w:rsidR="004E5900" w:rsidRPr="00BF6C63" w:rsidRDefault="004E5900" w:rsidP="00EA6D70">
            <w:pPr>
              <w:pStyle w:val="AmColumnHeading"/>
            </w:pPr>
            <w:r w:rsidRPr="00BF6C63">
              <w:t>Amendement</w:t>
            </w:r>
          </w:p>
        </w:tc>
      </w:tr>
      <w:tr w:rsidR="004E5900" w:rsidRPr="00BF6C63" w14:paraId="5C500BAF" w14:textId="77777777" w:rsidTr="00EA6D70">
        <w:trPr>
          <w:jc w:val="center"/>
        </w:trPr>
        <w:tc>
          <w:tcPr>
            <w:tcW w:w="4876" w:type="dxa"/>
            <w:tcBorders>
              <w:top w:val="nil"/>
              <w:left w:val="nil"/>
              <w:bottom w:val="nil"/>
              <w:right w:val="nil"/>
            </w:tcBorders>
          </w:tcPr>
          <w:p w14:paraId="04041936" w14:textId="77777777" w:rsidR="004E5900" w:rsidRPr="00BF6C63" w:rsidRDefault="004E5900" w:rsidP="00EA6D70">
            <w:pPr>
              <w:pStyle w:val="Normal6a"/>
            </w:pPr>
            <w:r w:rsidRPr="00BF6C63">
              <w:t>C.</w:t>
            </w:r>
            <w:r w:rsidRPr="00BF6C63">
              <w:tab/>
              <w:t>considérant que les récents rapports du SEAE sur les menaces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de prendre des contre-mesures coordonnées en temps utile; que le maillage institutionnel de l’Union est l’une des principales cibles des campagnes hostiles de manipulation de l’information; que l’Union pâtit d’une approche fragmentée de la lutte contre les activités de manipulation de l’information et d’ingérence menées depuis l’étranger et la désinformation, étant donné que les capacités d’action varient considérablement entre les États membres et qu’il manque un cadre stratégique global reliant les réponses opérationnelles au renseignement sur les menaces;</w:t>
            </w:r>
          </w:p>
        </w:tc>
        <w:tc>
          <w:tcPr>
            <w:tcW w:w="4876" w:type="dxa"/>
            <w:tcBorders>
              <w:top w:val="nil"/>
              <w:left w:val="nil"/>
              <w:bottom w:val="nil"/>
              <w:right w:val="nil"/>
            </w:tcBorders>
          </w:tcPr>
          <w:p w14:paraId="2C47DF58" w14:textId="77777777" w:rsidR="004E5900" w:rsidRPr="00BF6C63" w:rsidRDefault="004E5900" w:rsidP="00EA6D70">
            <w:pPr>
              <w:pStyle w:val="Normal6a"/>
            </w:pPr>
            <w:r w:rsidRPr="00BF6C63">
              <w:t>C.</w:t>
            </w:r>
            <w:r w:rsidRPr="00BF6C63">
              <w:tab/>
              <w:t xml:space="preserve">considérant que les récents rapports du SEAE sur les menaces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de prendre des contre-mesures coordonnées en temps utile; que le maillage institutionnel de l’Union est l’une des principales cibles des campagnes hostiles de manipulation de l’information; que l’Union pâtit d’une approche fragmentée de la lutte contre les activités de manipulation de l’information et d’ingérence menées depuis l’étranger et la désinformation, étant donné que les capacités d’action varient considérablement entre les États membres et qu’il manque un cadre stratégique global </w:t>
            </w:r>
            <w:r w:rsidRPr="00BF6C63">
              <w:rPr>
                <w:b/>
                <w:i/>
              </w:rPr>
              <w:t>ou de mécanismes de coopération transnationaux et/ou européens fonctionnels</w:t>
            </w:r>
            <w:r w:rsidRPr="00BF6C63">
              <w:t xml:space="preserve"> reliant les réponses opérationnelles au renseignement sur les menaces;</w:t>
            </w:r>
          </w:p>
        </w:tc>
      </w:tr>
    </w:tbl>
    <w:p w14:paraId="05DD14D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D743A0B" w14:textId="77777777" w:rsidR="004E5900" w:rsidRPr="00BF6C63" w:rsidRDefault="004E5900" w:rsidP="004E5900">
      <w:r w:rsidRPr="00BF6C63">
        <w:rPr>
          <w:rStyle w:val="HideTWBExt"/>
        </w:rPr>
        <w:t>&lt;/Amend&gt;</w:t>
      </w:r>
    </w:p>
    <w:p w14:paraId="5C68C1C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109</w:t>
      </w:r>
      <w:r w:rsidRPr="00BF6C63">
        <w:rPr>
          <w:rStyle w:val="HideTWBExt"/>
          <w:b w:val="0"/>
        </w:rPr>
        <w:t>&lt;/NumAm&gt;</w:t>
      </w:r>
    </w:p>
    <w:p w14:paraId="39DED3FF"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3477BC46" w14:textId="77777777" w:rsidR="004E5900" w:rsidRPr="00BF6C63" w:rsidRDefault="004E5900" w:rsidP="004E5900">
      <w:pPr>
        <w:pStyle w:val="NormalBold"/>
      </w:pPr>
      <w:r w:rsidRPr="00BF6C63">
        <w:rPr>
          <w:rStyle w:val="HideTWBExt"/>
          <w:b w:val="0"/>
        </w:rPr>
        <w:t>&lt;/RepeatBlock-By&gt;</w:t>
      </w:r>
    </w:p>
    <w:p w14:paraId="707E8CB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1E926AA" w14:textId="77777777" w:rsidR="004E5900" w:rsidRPr="00BF6C63" w:rsidRDefault="004E5900" w:rsidP="004E5900">
      <w:pPr>
        <w:pStyle w:val="NormalBold"/>
      </w:pPr>
      <w:r w:rsidRPr="00BF6C63">
        <w:rPr>
          <w:rStyle w:val="HideTWBExt"/>
          <w:b w:val="0"/>
        </w:rPr>
        <w:t>&lt;Article&gt;</w:t>
      </w:r>
      <w:r w:rsidRPr="00BF6C63">
        <w:t>Considérant C</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55BE6C9" w14:textId="77777777" w:rsidTr="00EA6D70">
        <w:trPr>
          <w:trHeight w:hRule="exact" w:val="240"/>
          <w:jc w:val="center"/>
        </w:trPr>
        <w:tc>
          <w:tcPr>
            <w:tcW w:w="9752" w:type="dxa"/>
            <w:gridSpan w:val="2"/>
            <w:tcBorders>
              <w:top w:val="nil"/>
              <w:left w:val="nil"/>
              <w:bottom w:val="nil"/>
              <w:right w:val="nil"/>
            </w:tcBorders>
          </w:tcPr>
          <w:p w14:paraId="287D2E09" w14:textId="77777777" w:rsidR="004E5900" w:rsidRPr="00BF6C63" w:rsidRDefault="004E5900" w:rsidP="00EA6D70"/>
        </w:tc>
      </w:tr>
      <w:tr w:rsidR="004E5900" w:rsidRPr="00BF6C63" w14:paraId="2AECF2DD" w14:textId="77777777" w:rsidTr="00EA6D70">
        <w:trPr>
          <w:trHeight w:val="240"/>
          <w:jc w:val="center"/>
        </w:trPr>
        <w:tc>
          <w:tcPr>
            <w:tcW w:w="4876" w:type="dxa"/>
            <w:tcBorders>
              <w:top w:val="nil"/>
              <w:left w:val="nil"/>
              <w:bottom w:val="nil"/>
              <w:right w:val="nil"/>
            </w:tcBorders>
          </w:tcPr>
          <w:p w14:paraId="11B18CD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3756D3F" w14:textId="77777777" w:rsidR="004E5900" w:rsidRPr="00BF6C63" w:rsidRDefault="004E5900" w:rsidP="00EA6D70">
            <w:pPr>
              <w:pStyle w:val="AmColumnHeading"/>
            </w:pPr>
            <w:r w:rsidRPr="00BF6C63">
              <w:t>Amendement</w:t>
            </w:r>
          </w:p>
        </w:tc>
      </w:tr>
      <w:tr w:rsidR="004E5900" w:rsidRPr="00BF6C63" w14:paraId="433C4731" w14:textId="77777777" w:rsidTr="00EA6D70">
        <w:trPr>
          <w:jc w:val="center"/>
        </w:trPr>
        <w:tc>
          <w:tcPr>
            <w:tcW w:w="4876" w:type="dxa"/>
            <w:tcBorders>
              <w:top w:val="nil"/>
              <w:left w:val="nil"/>
              <w:bottom w:val="nil"/>
              <w:right w:val="nil"/>
            </w:tcBorders>
          </w:tcPr>
          <w:p w14:paraId="5F2DCE1E" w14:textId="77777777" w:rsidR="004E5900" w:rsidRPr="00BF6C63" w:rsidRDefault="004E5900" w:rsidP="00EA6D70">
            <w:pPr>
              <w:pStyle w:val="Normal6a"/>
            </w:pPr>
            <w:r w:rsidRPr="00BF6C63">
              <w:t>C.</w:t>
            </w:r>
            <w:r w:rsidRPr="00BF6C63">
              <w:tab/>
              <w:t>considérant que les récents rapports du SEAE sur les menaces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de prendre des contre-mesures coordonnées en temps utile; que le maillage institutionnel de l’Union est l’une des principales cibles des campagnes hostiles de manipulation de l’information; que l’Union pâtit d’une approche fragmentée de la lutte contre les activités de manipulation de l’information et d’ingérence menées depuis l’étranger et la désinformation, étant donné que les capacités d’action varient considérablement entre les États membres et qu’il manque un cadre stratégique global reliant les réponses opérationnelles au renseignement sur les menaces;</w:t>
            </w:r>
          </w:p>
        </w:tc>
        <w:tc>
          <w:tcPr>
            <w:tcW w:w="4876" w:type="dxa"/>
            <w:tcBorders>
              <w:top w:val="nil"/>
              <w:left w:val="nil"/>
              <w:bottom w:val="nil"/>
              <w:right w:val="nil"/>
            </w:tcBorders>
          </w:tcPr>
          <w:p w14:paraId="7B4939D3" w14:textId="77777777" w:rsidR="004E5900" w:rsidRPr="00BF6C63" w:rsidRDefault="004E5900" w:rsidP="00EA6D70">
            <w:pPr>
              <w:pStyle w:val="Normal6a"/>
            </w:pPr>
            <w:r w:rsidRPr="00BF6C63">
              <w:t>C.</w:t>
            </w:r>
            <w:r w:rsidRPr="00BF6C63">
              <w:tab/>
              <w:t xml:space="preserve">considérant que les récents rapports du SEAE sur les menaces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de prendre des contre-mesures coordonnées en temps utile; que le maillage institutionnel de l’Union est l’une des principales cibles des campagnes hostiles de manipulation de l’information </w:t>
            </w:r>
            <w:r w:rsidRPr="00BF6C63">
              <w:rPr>
                <w:b/>
                <w:i/>
              </w:rPr>
              <w:t>et d’autres formes d’attaques malveillantes</w:t>
            </w:r>
            <w:r w:rsidRPr="00BF6C63">
              <w:t>; que l’Union pâtit d’une approche fragmentée de la lutte contre les activités de manipulation de l’information et d’ingérence menées depuis l’étranger et la désinformation, étant donné que les capacités d’action varient considérablement entre les États membres et qu’il manque un cadre stratégique global reliant les réponses opérationnelles au renseignement sur les menaces;</w:t>
            </w:r>
          </w:p>
        </w:tc>
      </w:tr>
    </w:tbl>
    <w:p w14:paraId="7A84003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509EB0B" w14:textId="77777777" w:rsidR="004E5900" w:rsidRPr="00BF6C63" w:rsidRDefault="004E5900" w:rsidP="004E5900">
      <w:r w:rsidRPr="00BF6C63">
        <w:rPr>
          <w:rStyle w:val="HideTWBExt"/>
        </w:rPr>
        <w:t>&lt;/Amend&gt;</w:t>
      </w:r>
    </w:p>
    <w:p w14:paraId="4A7D92F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110</w:t>
      </w:r>
      <w:r w:rsidRPr="00BF6C63">
        <w:rPr>
          <w:rStyle w:val="HideTWBExt"/>
          <w:b w:val="0"/>
        </w:rPr>
        <w:t>&lt;/NumAm&gt;</w:t>
      </w:r>
    </w:p>
    <w:p w14:paraId="4E7C53C4"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12A662F8" w14:textId="77777777" w:rsidR="004E5900" w:rsidRPr="00BF6C63" w:rsidRDefault="004E5900" w:rsidP="004E5900">
      <w:pPr>
        <w:pStyle w:val="NormalBold"/>
      </w:pPr>
      <w:r w:rsidRPr="00BF6C63">
        <w:rPr>
          <w:rStyle w:val="HideTWBExt"/>
          <w:b w:val="0"/>
        </w:rPr>
        <w:t>&lt;/RepeatBlock-By&gt;</w:t>
      </w:r>
    </w:p>
    <w:p w14:paraId="142F72A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B4D363E" w14:textId="77777777" w:rsidR="004E5900" w:rsidRPr="00BF6C63" w:rsidRDefault="004E5900" w:rsidP="004E5900">
      <w:pPr>
        <w:pStyle w:val="NormalBold"/>
      </w:pPr>
      <w:r w:rsidRPr="00BF6C63">
        <w:rPr>
          <w:rStyle w:val="HideTWBExt"/>
          <w:b w:val="0"/>
        </w:rPr>
        <w:t>&lt;Article&gt;</w:t>
      </w:r>
      <w:r w:rsidRPr="00BF6C63">
        <w:t>Considérant C</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C2DF425" w14:textId="77777777" w:rsidTr="00EA6D70">
        <w:trPr>
          <w:trHeight w:hRule="exact" w:val="240"/>
          <w:jc w:val="center"/>
        </w:trPr>
        <w:tc>
          <w:tcPr>
            <w:tcW w:w="9752" w:type="dxa"/>
            <w:gridSpan w:val="2"/>
            <w:tcBorders>
              <w:top w:val="nil"/>
              <w:left w:val="nil"/>
              <w:bottom w:val="nil"/>
              <w:right w:val="nil"/>
            </w:tcBorders>
          </w:tcPr>
          <w:p w14:paraId="5C26EBB9" w14:textId="77777777" w:rsidR="004E5900" w:rsidRPr="00BF6C63" w:rsidRDefault="004E5900" w:rsidP="00EA6D70"/>
        </w:tc>
      </w:tr>
      <w:tr w:rsidR="004E5900" w:rsidRPr="00BF6C63" w14:paraId="74691B82" w14:textId="77777777" w:rsidTr="00EA6D70">
        <w:trPr>
          <w:trHeight w:val="240"/>
          <w:jc w:val="center"/>
        </w:trPr>
        <w:tc>
          <w:tcPr>
            <w:tcW w:w="4876" w:type="dxa"/>
            <w:tcBorders>
              <w:top w:val="nil"/>
              <w:left w:val="nil"/>
              <w:bottom w:val="nil"/>
              <w:right w:val="nil"/>
            </w:tcBorders>
          </w:tcPr>
          <w:p w14:paraId="69FC046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442093D" w14:textId="77777777" w:rsidR="004E5900" w:rsidRPr="00BF6C63" w:rsidRDefault="004E5900" w:rsidP="00EA6D70">
            <w:pPr>
              <w:pStyle w:val="AmColumnHeading"/>
            </w:pPr>
            <w:r w:rsidRPr="00BF6C63">
              <w:t>Amendement</w:t>
            </w:r>
          </w:p>
        </w:tc>
      </w:tr>
      <w:tr w:rsidR="004E5900" w:rsidRPr="00BF6C63" w14:paraId="477D4FB0" w14:textId="77777777" w:rsidTr="00EA6D70">
        <w:trPr>
          <w:jc w:val="center"/>
        </w:trPr>
        <w:tc>
          <w:tcPr>
            <w:tcW w:w="4876" w:type="dxa"/>
            <w:tcBorders>
              <w:top w:val="nil"/>
              <w:left w:val="nil"/>
              <w:bottom w:val="nil"/>
              <w:right w:val="nil"/>
            </w:tcBorders>
          </w:tcPr>
          <w:p w14:paraId="7F514CD3" w14:textId="77777777" w:rsidR="004E5900" w:rsidRPr="00BF6C63" w:rsidRDefault="004E5900" w:rsidP="00EA6D70">
            <w:pPr>
              <w:pStyle w:val="Normal6a"/>
            </w:pPr>
            <w:r w:rsidRPr="00BF6C63">
              <w:t>C.</w:t>
            </w:r>
            <w:r w:rsidRPr="00BF6C63">
              <w:tab/>
              <w:t>considérant que les récents rapports du SEAE sur les menaces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de prendre des contre-mesures coordonnées en temps utile; que le maillage institutionnel de l’Union est l’une des principales cibles des campagnes hostiles de manipulation de l’information; que l’Union pâtit d’une approche fragmentée de la lutte contre les activités de manipulation de l’information et d’ingérence menées depuis l’étranger et la désinformation, étant donné que les capacités d’action varient considérablement entre les États membres et qu’il manque un cadre stratégique global reliant les réponses opérationnelles au renseignement sur les menaces;</w:t>
            </w:r>
          </w:p>
        </w:tc>
        <w:tc>
          <w:tcPr>
            <w:tcW w:w="4876" w:type="dxa"/>
            <w:tcBorders>
              <w:top w:val="nil"/>
              <w:left w:val="nil"/>
              <w:bottom w:val="nil"/>
              <w:right w:val="nil"/>
            </w:tcBorders>
          </w:tcPr>
          <w:p w14:paraId="6CFD2B91" w14:textId="77777777" w:rsidR="004E5900" w:rsidRPr="00BF6C63" w:rsidRDefault="004E5900" w:rsidP="00EA6D70">
            <w:pPr>
              <w:pStyle w:val="Normal6a"/>
            </w:pPr>
            <w:r w:rsidRPr="00BF6C63">
              <w:t>C.</w:t>
            </w:r>
            <w:r w:rsidRPr="00BF6C63">
              <w:tab/>
              <w:t xml:space="preserve">considérant que les récents rapports du SEAE sur les menaces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w:t>
            </w:r>
            <w:r w:rsidRPr="00BF6C63">
              <w:rPr>
                <w:b/>
                <w:i/>
              </w:rPr>
              <w:t>d’anticiper, de prévenir, de détecter et</w:t>
            </w:r>
            <w:r w:rsidRPr="00BF6C63">
              <w:t xml:space="preserve"> de prendre des contre-mesures coordonnées en temps utile; que le maillage institutionnel de l’Union est l’une des principales cibles des campagnes hostiles de manipulation de l’information; que l’Union pâtit d’une approche fragmentée de la lutte contre les activités de manipulation de l’information et d’ingérence menées depuis l’étranger et la désinformation, étant donné que les capacités d’action varient considérablement entre les États membres et qu’il manque un cadre stratégique global reliant les réponses opérationnelles au renseignement sur les menaces;</w:t>
            </w:r>
          </w:p>
        </w:tc>
      </w:tr>
    </w:tbl>
    <w:p w14:paraId="2D66F01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114DA46" w14:textId="77777777" w:rsidR="004E5900" w:rsidRPr="00BF6C63" w:rsidRDefault="004E5900" w:rsidP="004E5900">
      <w:r w:rsidRPr="00BF6C63">
        <w:rPr>
          <w:rStyle w:val="HideTWBExt"/>
        </w:rPr>
        <w:t>&lt;/Amend&gt;</w:t>
      </w:r>
    </w:p>
    <w:p w14:paraId="0E40B18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111</w:t>
      </w:r>
      <w:r w:rsidRPr="00BF6C63">
        <w:rPr>
          <w:rStyle w:val="HideTWBExt"/>
          <w:b w:val="0"/>
        </w:rPr>
        <w:t>&lt;/NumAm&gt;</w:t>
      </w:r>
    </w:p>
    <w:p w14:paraId="62E67C9A" w14:textId="77777777" w:rsidR="004E5900" w:rsidRPr="00BF6C63" w:rsidRDefault="004E5900" w:rsidP="004E5900">
      <w:pPr>
        <w:pStyle w:val="NormalBold"/>
      </w:pPr>
      <w:r w:rsidRPr="00BF6C63">
        <w:rPr>
          <w:rStyle w:val="HideTWBExt"/>
          <w:b w:val="0"/>
        </w:rPr>
        <w:t>&lt;RepeatBlock-By&gt;&lt;Members&gt;</w:t>
      </w:r>
      <w:r w:rsidRPr="00BF6C63">
        <w:t>Jaroslav Bžoch, Marieke Ehlers, Fidias Panayiotou</w:t>
      </w:r>
      <w:r w:rsidRPr="00BF6C63">
        <w:rPr>
          <w:rStyle w:val="HideTWBExt"/>
          <w:b w:val="0"/>
        </w:rPr>
        <w:t>&lt;/Members&gt;</w:t>
      </w:r>
    </w:p>
    <w:p w14:paraId="3F46F883" w14:textId="77777777" w:rsidR="004E5900" w:rsidRPr="00BF6C63" w:rsidRDefault="004E5900" w:rsidP="004E5900">
      <w:pPr>
        <w:pStyle w:val="NormalBold"/>
      </w:pPr>
      <w:r w:rsidRPr="00BF6C63">
        <w:rPr>
          <w:rStyle w:val="HideTWBExt"/>
          <w:b w:val="0"/>
        </w:rPr>
        <w:t>&lt;/RepeatBlock-By&gt;</w:t>
      </w:r>
    </w:p>
    <w:p w14:paraId="20B887E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242088C" w14:textId="77777777" w:rsidR="004E5900" w:rsidRPr="00BF6C63" w:rsidRDefault="004E5900" w:rsidP="004E5900">
      <w:pPr>
        <w:pStyle w:val="NormalBold"/>
      </w:pPr>
      <w:r w:rsidRPr="00BF6C63">
        <w:rPr>
          <w:rStyle w:val="HideTWBExt"/>
          <w:b w:val="0"/>
        </w:rPr>
        <w:t>&lt;Article&gt;</w:t>
      </w:r>
      <w:r w:rsidRPr="00BF6C63">
        <w:t>Considérant C</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CB7CD85" w14:textId="77777777" w:rsidTr="00EA6D70">
        <w:trPr>
          <w:trHeight w:hRule="exact" w:val="240"/>
          <w:jc w:val="center"/>
        </w:trPr>
        <w:tc>
          <w:tcPr>
            <w:tcW w:w="9752" w:type="dxa"/>
            <w:gridSpan w:val="2"/>
            <w:tcBorders>
              <w:top w:val="nil"/>
              <w:left w:val="nil"/>
              <w:bottom w:val="nil"/>
              <w:right w:val="nil"/>
            </w:tcBorders>
          </w:tcPr>
          <w:p w14:paraId="1A4ED115" w14:textId="77777777" w:rsidR="004E5900" w:rsidRPr="00BF6C63" w:rsidRDefault="004E5900" w:rsidP="00EA6D70"/>
        </w:tc>
      </w:tr>
      <w:tr w:rsidR="004E5900" w:rsidRPr="00BF6C63" w14:paraId="0B4D3634" w14:textId="77777777" w:rsidTr="00EA6D70">
        <w:trPr>
          <w:trHeight w:val="240"/>
          <w:jc w:val="center"/>
        </w:trPr>
        <w:tc>
          <w:tcPr>
            <w:tcW w:w="4876" w:type="dxa"/>
            <w:tcBorders>
              <w:top w:val="nil"/>
              <w:left w:val="nil"/>
              <w:bottom w:val="nil"/>
              <w:right w:val="nil"/>
            </w:tcBorders>
          </w:tcPr>
          <w:p w14:paraId="12545EA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9C0FA40" w14:textId="77777777" w:rsidR="004E5900" w:rsidRPr="00BF6C63" w:rsidRDefault="004E5900" w:rsidP="00EA6D70">
            <w:pPr>
              <w:pStyle w:val="AmColumnHeading"/>
            </w:pPr>
            <w:r w:rsidRPr="00BF6C63">
              <w:t>Amendement</w:t>
            </w:r>
          </w:p>
        </w:tc>
      </w:tr>
      <w:tr w:rsidR="004E5900" w:rsidRPr="00BF6C63" w14:paraId="13C8A02D" w14:textId="77777777" w:rsidTr="00EA6D70">
        <w:trPr>
          <w:jc w:val="center"/>
        </w:trPr>
        <w:tc>
          <w:tcPr>
            <w:tcW w:w="4876" w:type="dxa"/>
            <w:tcBorders>
              <w:top w:val="nil"/>
              <w:left w:val="nil"/>
              <w:bottom w:val="nil"/>
              <w:right w:val="nil"/>
            </w:tcBorders>
          </w:tcPr>
          <w:p w14:paraId="2C253146" w14:textId="77777777" w:rsidR="004E5900" w:rsidRPr="00BF6C63" w:rsidRDefault="004E5900" w:rsidP="00EA6D70">
            <w:pPr>
              <w:pStyle w:val="Normal6a"/>
            </w:pPr>
            <w:r w:rsidRPr="00BF6C63">
              <w:t>C.</w:t>
            </w:r>
            <w:r w:rsidRPr="00BF6C63">
              <w:tab/>
              <w:t xml:space="preserve">considérant que les récents rapports du SEAE sur les menaces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de prendre des contre-mesures coordonnées en temps utile; que le maillage institutionnel de l’Union est l’une des </w:t>
            </w:r>
            <w:r w:rsidRPr="00BF6C63">
              <w:rPr>
                <w:b/>
                <w:i/>
              </w:rPr>
              <w:t>principales</w:t>
            </w:r>
            <w:r w:rsidRPr="00BF6C63">
              <w:t xml:space="preserve"> cibles des campagnes hostiles de manipulation de l’information; que l’Union </w:t>
            </w:r>
            <w:r w:rsidRPr="00BF6C63">
              <w:rPr>
                <w:b/>
                <w:i/>
              </w:rPr>
              <w:t>pâtit</w:t>
            </w:r>
            <w:r w:rsidRPr="00BF6C63">
              <w:t xml:space="preserve"> d’une approche </w:t>
            </w:r>
            <w:r w:rsidRPr="00BF6C63">
              <w:rPr>
                <w:b/>
                <w:i/>
              </w:rPr>
              <w:t>fragmentée de la lutte</w:t>
            </w:r>
            <w:r w:rsidRPr="00BF6C63">
              <w:t xml:space="preserve"> contre les activités de manipulation de l’information et d’ingérence menées depuis l’étranger et la désinformation, étant donné que les capacités d’action varient considérablement entre les États membres et qu’il manque un cadre stratégique </w:t>
            </w:r>
            <w:r w:rsidRPr="00BF6C63">
              <w:rPr>
                <w:b/>
                <w:i/>
              </w:rPr>
              <w:t>global</w:t>
            </w:r>
            <w:r w:rsidRPr="00BF6C63">
              <w:t xml:space="preserve"> reliant les réponses opérationnelles au renseignement sur les menaces;</w:t>
            </w:r>
          </w:p>
        </w:tc>
        <w:tc>
          <w:tcPr>
            <w:tcW w:w="4876" w:type="dxa"/>
            <w:tcBorders>
              <w:top w:val="nil"/>
              <w:left w:val="nil"/>
              <w:bottom w:val="nil"/>
              <w:right w:val="nil"/>
            </w:tcBorders>
          </w:tcPr>
          <w:p w14:paraId="29E00FBD" w14:textId="77777777" w:rsidR="004E5900" w:rsidRPr="00BF6C63" w:rsidRDefault="004E5900" w:rsidP="00EA6D70">
            <w:pPr>
              <w:pStyle w:val="Normal6a"/>
            </w:pPr>
            <w:r w:rsidRPr="00BF6C63">
              <w:t>C.</w:t>
            </w:r>
            <w:r w:rsidRPr="00BF6C63">
              <w:tab/>
              <w:t xml:space="preserve">considérant que les récents rapports du SEAE sur les menaces liées aux activités de manipulation de l’information et d’ingérence menées depuis l’étranger témoignent d’une compréhension de plus en plus pointue des méthodes, de l’infrastructure technique et des finalités des discours des acteurs malveillants, mais que cette compréhension de la situation n’a pas abouti à la création de mécanismes opérationnels durables qui permettent à l’Union de prendre des contre-mesures coordonnées en temps utile; que le maillage institutionnel de l’Union est l’une des cibles des campagnes hostiles de manipulation de l’information; que l’Union </w:t>
            </w:r>
            <w:r w:rsidRPr="00BF6C63">
              <w:rPr>
                <w:b/>
                <w:i/>
              </w:rPr>
              <w:t>ne dispose pas</w:t>
            </w:r>
            <w:r w:rsidRPr="00BF6C63">
              <w:t xml:space="preserve"> d’une approche </w:t>
            </w:r>
            <w:r w:rsidRPr="00BF6C63">
              <w:rPr>
                <w:b/>
                <w:i/>
              </w:rPr>
              <w:t>cohérente pour lutter</w:t>
            </w:r>
            <w:r w:rsidRPr="00BF6C63">
              <w:t xml:space="preserve"> contre les activités de manipulation de l’information et d’ingérence menées depuis l’étranger et la désinformation, étant donné que les capacités d’action varient considérablement entre les États membres et qu’il manque un cadre stratégique </w:t>
            </w:r>
            <w:r w:rsidRPr="00BF6C63">
              <w:rPr>
                <w:b/>
                <w:i/>
              </w:rPr>
              <w:t>recommandé</w:t>
            </w:r>
            <w:r w:rsidRPr="00BF6C63">
              <w:t xml:space="preserve"> reliant les réponses opérationnelles au renseignement sur les menaces;</w:t>
            </w:r>
          </w:p>
        </w:tc>
      </w:tr>
    </w:tbl>
    <w:p w14:paraId="12B5A20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D150163" w14:textId="77777777" w:rsidR="004E5900" w:rsidRPr="00BF6C63" w:rsidRDefault="004E5900" w:rsidP="004E5900">
      <w:r w:rsidRPr="00BF6C63">
        <w:rPr>
          <w:rStyle w:val="HideTWBExt"/>
        </w:rPr>
        <w:t>&lt;/Amend&gt;</w:t>
      </w:r>
    </w:p>
    <w:p w14:paraId="4299BFD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112</w:t>
      </w:r>
      <w:r w:rsidRPr="00BF6C63">
        <w:rPr>
          <w:rStyle w:val="HideTWBExt"/>
          <w:b w:val="0"/>
        </w:rPr>
        <w:t>&lt;/NumAm&gt;</w:t>
      </w:r>
    </w:p>
    <w:p w14:paraId="1F6206D5"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0EACDDCB" w14:textId="77777777" w:rsidR="004E5900" w:rsidRPr="00BF6C63" w:rsidRDefault="004E5900" w:rsidP="004E5900">
      <w:pPr>
        <w:pStyle w:val="NormalBold"/>
      </w:pPr>
      <w:r w:rsidRPr="00BF6C63">
        <w:rPr>
          <w:rStyle w:val="HideTWBExt"/>
          <w:b w:val="0"/>
        </w:rPr>
        <w:t>&lt;/RepeatBlock-By&gt;</w:t>
      </w:r>
    </w:p>
    <w:p w14:paraId="18C5620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74D8F1C" w14:textId="77777777" w:rsidR="004E5900" w:rsidRPr="00BF6C63" w:rsidRDefault="004E5900" w:rsidP="004E5900">
      <w:pPr>
        <w:pStyle w:val="NormalBold"/>
      </w:pPr>
      <w:r w:rsidRPr="00BF6C63">
        <w:rPr>
          <w:rStyle w:val="HideTWBExt"/>
          <w:b w:val="0"/>
        </w:rPr>
        <w:t>&lt;Article&gt;</w:t>
      </w:r>
      <w:r w:rsidRPr="00BF6C63">
        <w:t>Considérant C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CB1CBE3" w14:textId="77777777" w:rsidTr="00EA6D70">
        <w:trPr>
          <w:trHeight w:hRule="exact" w:val="240"/>
          <w:jc w:val="center"/>
        </w:trPr>
        <w:tc>
          <w:tcPr>
            <w:tcW w:w="9752" w:type="dxa"/>
            <w:gridSpan w:val="2"/>
            <w:tcBorders>
              <w:top w:val="nil"/>
              <w:left w:val="nil"/>
              <w:bottom w:val="nil"/>
              <w:right w:val="nil"/>
            </w:tcBorders>
          </w:tcPr>
          <w:p w14:paraId="257821B4" w14:textId="77777777" w:rsidR="004E5900" w:rsidRPr="00BF6C63" w:rsidRDefault="004E5900" w:rsidP="00EA6D70"/>
        </w:tc>
      </w:tr>
      <w:tr w:rsidR="004E5900" w:rsidRPr="00BF6C63" w14:paraId="25AB38FE" w14:textId="77777777" w:rsidTr="00EA6D70">
        <w:trPr>
          <w:trHeight w:val="240"/>
          <w:jc w:val="center"/>
        </w:trPr>
        <w:tc>
          <w:tcPr>
            <w:tcW w:w="4876" w:type="dxa"/>
            <w:tcBorders>
              <w:top w:val="nil"/>
              <w:left w:val="nil"/>
              <w:bottom w:val="nil"/>
              <w:right w:val="nil"/>
            </w:tcBorders>
          </w:tcPr>
          <w:p w14:paraId="1BE7809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B3D9C8B" w14:textId="77777777" w:rsidR="004E5900" w:rsidRPr="00BF6C63" w:rsidRDefault="004E5900" w:rsidP="00EA6D70">
            <w:pPr>
              <w:pStyle w:val="AmColumnHeading"/>
            </w:pPr>
            <w:r w:rsidRPr="00BF6C63">
              <w:t>Amendement</w:t>
            </w:r>
          </w:p>
        </w:tc>
      </w:tr>
      <w:tr w:rsidR="004E5900" w:rsidRPr="00BF6C63" w14:paraId="3253C50D" w14:textId="77777777" w:rsidTr="00EA6D70">
        <w:trPr>
          <w:jc w:val="center"/>
        </w:trPr>
        <w:tc>
          <w:tcPr>
            <w:tcW w:w="4876" w:type="dxa"/>
            <w:tcBorders>
              <w:top w:val="nil"/>
              <w:left w:val="nil"/>
              <w:bottom w:val="nil"/>
              <w:right w:val="nil"/>
            </w:tcBorders>
          </w:tcPr>
          <w:p w14:paraId="34B64077" w14:textId="77777777" w:rsidR="004E5900" w:rsidRPr="00BF6C63" w:rsidRDefault="004E5900" w:rsidP="00EA6D70">
            <w:pPr>
              <w:pStyle w:val="Normal6a"/>
            </w:pPr>
          </w:p>
        </w:tc>
        <w:tc>
          <w:tcPr>
            <w:tcW w:w="4876" w:type="dxa"/>
            <w:tcBorders>
              <w:top w:val="nil"/>
              <w:left w:val="nil"/>
              <w:bottom w:val="nil"/>
              <w:right w:val="nil"/>
            </w:tcBorders>
          </w:tcPr>
          <w:p w14:paraId="4ED3E70D" w14:textId="77777777" w:rsidR="004E5900" w:rsidRPr="00BF6C63" w:rsidRDefault="004E5900" w:rsidP="00EA6D70">
            <w:pPr>
              <w:pStyle w:val="Normal6a"/>
            </w:pPr>
            <w:r w:rsidRPr="00BF6C63">
              <w:rPr>
                <w:b/>
                <w:i/>
              </w:rPr>
              <w:t>C bis.</w:t>
            </w:r>
            <w:r w:rsidRPr="00BF6C63">
              <w:tab/>
            </w:r>
            <w:r w:rsidRPr="00BF6C63">
              <w:rPr>
                <w:b/>
                <w:i/>
              </w:rPr>
              <w:t>considérant que l’organisation et la conduite des élections, y compris la réglementation du discours politique et de l’environnement médiatique, restent de la compétence des États membres, conformément à l’article 4, paragraphe 2, et à l’article 5 du traité UE; que l’action de l’Union dans ce domaine doit rester strictement limitée à l’ingérence étrangère et ne doit pas s’étendre à la gouvernance du discours démocratique national;</w:t>
            </w:r>
          </w:p>
        </w:tc>
      </w:tr>
    </w:tbl>
    <w:p w14:paraId="52BB49B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6077141" w14:textId="77777777" w:rsidR="004E5900" w:rsidRPr="00BF6C63" w:rsidRDefault="004E5900" w:rsidP="004E5900">
      <w:r w:rsidRPr="00BF6C63">
        <w:rPr>
          <w:rStyle w:val="HideTWBExt"/>
        </w:rPr>
        <w:t>&lt;/Amend&gt;</w:t>
      </w:r>
    </w:p>
    <w:p w14:paraId="72946DD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113</w:t>
      </w:r>
      <w:r w:rsidRPr="00BF6C63">
        <w:rPr>
          <w:rStyle w:val="HideTWBExt"/>
          <w:b w:val="0"/>
        </w:rPr>
        <w:t>&lt;/NumAm&gt;</w:t>
      </w:r>
    </w:p>
    <w:p w14:paraId="43463921"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780A7C07" w14:textId="77777777" w:rsidR="004E5900" w:rsidRPr="00BF6C63" w:rsidRDefault="004E5900" w:rsidP="004E5900">
      <w:pPr>
        <w:pStyle w:val="NormalBold"/>
      </w:pPr>
      <w:r w:rsidRPr="00BF6C63">
        <w:rPr>
          <w:rStyle w:val="HideTWBExt"/>
          <w:b w:val="0"/>
        </w:rPr>
        <w:t>&lt;/RepeatBlock-By&gt;</w:t>
      </w:r>
    </w:p>
    <w:p w14:paraId="45451EF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7C1BE7A" w14:textId="77777777" w:rsidR="004E5900" w:rsidRPr="00BF6C63" w:rsidRDefault="004E5900" w:rsidP="004E5900">
      <w:pPr>
        <w:pStyle w:val="NormalBold"/>
      </w:pPr>
      <w:r w:rsidRPr="00BF6C63">
        <w:rPr>
          <w:rStyle w:val="HideTWBExt"/>
          <w:b w:val="0"/>
        </w:rPr>
        <w:t>&lt;Article&gt;</w:t>
      </w:r>
      <w:r w:rsidRPr="00BF6C63">
        <w:t>Considérant C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393C3F0" w14:textId="77777777" w:rsidTr="00EA6D70">
        <w:trPr>
          <w:trHeight w:hRule="exact" w:val="240"/>
          <w:jc w:val="center"/>
        </w:trPr>
        <w:tc>
          <w:tcPr>
            <w:tcW w:w="9752" w:type="dxa"/>
            <w:gridSpan w:val="2"/>
            <w:tcBorders>
              <w:top w:val="nil"/>
              <w:left w:val="nil"/>
              <w:bottom w:val="nil"/>
              <w:right w:val="nil"/>
            </w:tcBorders>
          </w:tcPr>
          <w:p w14:paraId="2EB51282" w14:textId="77777777" w:rsidR="004E5900" w:rsidRPr="00BF6C63" w:rsidRDefault="004E5900" w:rsidP="00EA6D70"/>
        </w:tc>
      </w:tr>
      <w:tr w:rsidR="004E5900" w:rsidRPr="00BF6C63" w14:paraId="1B6F7589" w14:textId="77777777" w:rsidTr="00EA6D70">
        <w:trPr>
          <w:trHeight w:val="240"/>
          <w:jc w:val="center"/>
        </w:trPr>
        <w:tc>
          <w:tcPr>
            <w:tcW w:w="4876" w:type="dxa"/>
            <w:tcBorders>
              <w:top w:val="nil"/>
              <w:left w:val="nil"/>
              <w:bottom w:val="nil"/>
              <w:right w:val="nil"/>
            </w:tcBorders>
          </w:tcPr>
          <w:p w14:paraId="06D0CFA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3BB81CE" w14:textId="77777777" w:rsidR="004E5900" w:rsidRPr="00BF6C63" w:rsidRDefault="004E5900" w:rsidP="00EA6D70">
            <w:pPr>
              <w:pStyle w:val="AmColumnHeading"/>
            </w:pPr>
            <w:r w:rsidRPr="00BF6C63">
              <w:t>Amendement</w:t>
            </w:r>
          </w:p>
        </w:tc>
      </w:tr>
      <w:tr w:rsidR="004E5900" w:rsidRPr="00BF6C63" w14:paraId="7EFEE8FD" w14:textId="77777777" w:rsidTr="00EA6D70">
        <w:trPr>
          <w:jc w:val="center"/>
        </w:trPr>
        <w:tc>
          <w:tcPr>
            <w:tcW w:w="4876" w:type="dxa"/>
            <w:tcBorders>
              <w:top w:val="nil"/>
              <w:left w:val="nil"/>
              <w:bottom w:val="nil"/>
              <w:right w:val="nil"/>
            </w:tcBorders>
          </w:tcPr>
          <w:p w14:paraId="1DFCB701" w14:textId="77777777" w:rsidR="004E5900" w:rsidRPr="00BF6C63" w:rsidRDefault="004E5900" w:rsidP="00EA6D70">
            <w:pPr>
              <w:pStyle w:val="Normal6a"/>
            </w:pPr>
          </w:p>
        </w:tc>
        <w:tc>
          <w:tcPr>
            <w:tcW w:w="4876" w:type="dxa"/>
            <w:tcBorders>
              <w:top w:val="nil"/>
              <w:left w:val="nil"/>
              <w:bottom w:val="nil"/>
              <w:right w:val="nil"/>
            </w:tcBorders>
          </w:tcPr>
          <w:p w14:paraId="0305579E" w14:textId="77777777" w:rsidR="004E5900" w:rsidRPr="00BF6C63" w:rsidRDefault="004E5900" w:rsidP="00EA6D70">
            <w:pPr>
              <w:pStyle w:val="Normal6a"/>
            </w:pPr>
            <w:r w:rsidRPr="00BF6C63">
              <w:rPr>
                <w:b/>
                <w:i/>
              </w:rPr>
              <w:t>C bis.</w:t>
            </w:r>
            <w:r w:rsidRPr="00BF6C63">
              <w:tab/>
            </w:r>
            <w:r w:rsidRPr="00BF6C63">
              <w:rPr>
                <w:b/>
                <w:i/>
              </w:rPr>
              <w:t>considérant que le Parlement européen joue un rôle central dans la protection et la promotion de la démocratie tant à l’intérieur qu’à l’extérieur de l’Union;</w:t>
            </w:r>
          </w:p>
        </w:tc>
      </w:tr>
    </w:tbl>
    <w:p w14:paraId="143D32A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ACC8A62" w14:textId="77777777" w:rsidR="004E5900" w:rsidRPr="00BF6C63" w:rsidRDefault="004E5900" w:rsidP="004E5900">
      <w:r w:rsidRPr="00BF6C63">
        <w:rPr>
          <w:rStyle w:val="HideTWBExt"/>
        </w:rPr>
        <w:t>&lt;/Amend&gt;</w:t>
      </w:r>
    </w:p>
    <w:p w14:paraId="4BB7513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114</w:t>
      </w:r>
      <w:r w:rsidRPr="00BF6C63">
        <w:rPr>
          <w:rStyle w:val="HideTWBExt"/>
          <w:b w:val="0"/>
        </w:rPr>
        <w:t>&lt;/NumAm&gt;</w:t>
      </w:r>
    </w:p>
    <w:p w14:paraId="52B490FD" w14:textId="77777777" w:rsidR="004E5900" w:rsidRPr="00BF6C63" w:rsidRDefault="004E5900" w:rsidP="004E5900">
      <w:pPr>
        <w:pStyle w:val="NormalBold"/>
      </w:pPr>
      <w:r w:rsidRPr="00BF6C63">
        <w:rPr>
          <w:rStyle w:val="HideTWBExt"/>
          <w:b w:val="0"/>
        </w:rPr>
        <w:t>&lt;RepeatBlock-By&gt;&lt;Members&gt;</w:t>
      </w:r>
      <w:r w:rsidRPr="00BF6C63">
        <w:t>Fabrice Leggeri, Virginie Joron, Marieke Ehlers</w:t>
      </w:r>
      <w:r w:rsidRPr="00BF6C63">
        <w:rPr>
          <w:rStyle w:val="HideTWBExt"/>
          <w:b w:val="0"/>
        </w:rPr>
        <w:t>&lt;/Members&gt;</w:t>
      </w:r>
    </w:p>
    <w:p w14:paraId="742B0F1A" w14:textId="77777777" w:rsidR="004E5900" w:rsidRPr="00BF6C63" w:rsidRDefault="004E5900" w:rsidP="004E5900">
      <w:pPr>
        <w:pStyle w:val="NormalBold"/>
      </w:pPr>
      <w:r w:rsidRPr="00BF6C63">
        <w:rPr>
          <w:rStyle w:val="HideTWBExt"/>
          <w:b w:val="0"/>
        </w:rPr>
        <w:t>&lt;/RepeatBlock-By&gt;</w:t>
      </w:r>
    </w:p>
    <w:p w14:paraId="32EF467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06E2968" w14:textId="77777777" w:rsidR="004E5900" w:rsidRPr="00BF6C63" w:rsidRDefault="004E5900" w:rsidP="004E5900">
      <w:pPr>
        <w:pStyle w:val="NormalBold"/>
      </w:pPr>
      <w:r w:rsidRPr="00BF6C63">
        <w:rPr>
          <w:rStyle w:val="HideTWBExt"/>
          <w:b w:val="0"/>
        </w:rPr>
        <w:t>&lt;Article&gt;</w:t>
      </w:r>
      <w:r w:rsidRPr="00BF6C63">
        <w:t>Considérant D</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97D8593" w14:textId="77777777" w:rsidTr="00EA6D70">
        <w:trPr>
          <w:trHeight w:hRule="exact" w:val="240"/>
          <w:jc w:val="center"/>
        </w:trPr>
        <w:tc>
          <w:tcPr>
            <w:tcW w:w="9752" w:type="dxa"/>
            <w:gridSpan w:val="2"/>
            <w:tcBorders>
              <w:top w:val="nil"/>
              <w:left w:val="nil"/>
              <w:bottom w:val="nil"/>
              <w:right w:val="nil"/>
            </w:tcBorders>
          </w:tcPr>
          <w:p w14:paraId="3D3731C7" w14:textId="77777777" w:rsidR="004E5900" w:rsidRPr="00BF6C63" w:rsidRDefault="004E5900" w:rsidP="00EA6D70"/>
        </w:tc>
      </w:tr>
      <w:tr w:rsidR="004E5900" w:rsidRPr="00BF6C63" w14:paraId="1EC52AED" w14:textId="77777777" w:rsidTr="00EA6D70">
        <w:trPr>
          <w:trHeight w:val="240"/>
          <w:jc w:val="center"/>
        </w:trPr>
        <w:tc>
          <w:tcPr>
            <w:tcW w:w="4876" w:type="dxa"/>
            <w:tcBorders>
              <w:top w:val="nil"/>
              <w:left w:val="nil"/>
              <w:bottom w:val="nil"/>
              <w:right w:val="nil"/>
            </w:tcBorders>
          </w:tcPr>
          <w:p w14:paraId="2F7A098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7CD6C6B" w14:textId="77777777" w:rsidR="004E5900" w:rsidRPr="00BF6C63" w:rsidRDefault="004E5900" w:rsidP="00EA6D70">
            <w:pPr>
              <w:pStyle w:val="AmColumnHeading"/>
            </w:pPr>
            <w:r w:rsidRPr="00BF6C63">
              <w:t>Amendement</w:t>
            </w:r>
          </w:p>
        </w:tc>
      </w:tr>
      <w:tr w:rsidR="004E5900" w:rsidRPr="00BF6C63" w14:paraId="3E2AE9FD" w14:textId="77777777" w:rsidTr="00EA6D70">
        <w:trPr>
          <w:jc w:val="center"/>
        </w:trPr>
        <w:tc>
          <w:tcPr>
            <w:tcW w:w="4876" w:type="dxa"/>
            <w:tcBorders>
              <w:top w:val="nil"/>
              <w:left w:val="nil"/>
              <w:bottom w:val="nil"/>
              <w:right w:val="nil"/>
            </w:tcBorders>
          </w:tcPr>
          <w:p w14:paraId="0D0C88DD" w14:textId="77777777" w:rsidR="004E5900" w:rsidRPr="00BF6C63" w:rsidRDefault="004E5900" w:rsidP="00EA6D70">
            <w:pPr>
              <w:pStyle w:val="Normal6a"/>
            </w:pPr>
            <w:r w:rsidRPr="00BF6C63">
              <w:rPr>
                <w:b/>
                <w:i/>
              </w:rPr>
              <w:t>D.</w:t>
            </w:r>
            <w:r w:rsidRPr="00BF6C63">
              <w:tab/>
            </w:r>
            <w:r w:rsidRPr="00BF6C63">
              <w:rPr>
                <w:b/>
                <w:i/>
              </w:rPr>
              <w:t>considérant que le réseau européen de coopération en matière d’élections, le système d’alerte rapide (SAR) et l’Observatoire européen des médias numériques (EDMO) sont des composantes précieuses de la résilience globale de l’Union face aux activités de manipulation de l’information et d’ingérence menées depuis l’étranger et à la désinformation, mais que leur efficacité est considérablement limitée par l’absence d’une structure opérationnelle spécifique de l’Union habilitée à coordonner les activités de renforcement de la résilience et les mécanismes de réaction rapide et d’escalade reliant les capacités opérationnelles nationales à une coordination au niveau de l’Union;</w:t>
            </w:r>
          </w:p>
        </w:tc>
        <w:tc>
          <w:tcPr>
            <w:tcW w:w="4876" w:type="dxa"/>
            <w:tcBorders>
              <w:top w:val="nil"/>
              <w:left w:val="nil"/>
              <w:bottom w:val="nil"/>
              <w:right w:val="nil"/>
            </w:tcBorders>
          </w:tcPr>
          <w:p w14:paraId="34EB33B1" w14:textId="77777777" w:rsidR="004E5900" w:rsidRPr="00BF6C63" w:rsidRDefault="004E5900" w:rsidP="00EA6D70">
            <w:pPr>
              <w:pStyle w:val="Normal6a"/>
            </w:pPr>
            <w:r w:rsidRPr="00BF6C63">
              <w:rPr>
                <w:b/>
                <w:i/>
              </w:rPr>
              <w:t>supprimé</w:t>
            </w:r>
          </w:p>
        </w:tc>
      </w:tr>
    </w:tbl>
    <w:p w14:paraId="0F5F5CD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87953FC" w14:textId="77777777" w:rsidR="004E5900" w:rsidRPr="00BF6C63" w:rsidRDefault="004E5900" w:rsidP="004E5900">
      <w:r w:rsidRPr="00BF6C63">
        <w:rPr>
          <w:rStyle w:val="HideTWBExt"/>
        </w:rPr>
        <w:t>&lt;/Amend&gt;</w:t>
      </w:r>
    </w:p>
    <w:p w14:paraId="50F2264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115</w:t>
      </w:r>
      <w:r w:rsidRPr="00BF6C63">
        <w:rPr>
          <w:rStyle w:val="HideTWBExt"/>
          <w:b w:val="0"/>
        </w:rPr>
        <w:t>&lt;/NumAm&gt;</w:t>
      </w:r>
    </w:p>
    <w:p w14:paraId="74B3A04C" w14:textId="77777777" w:rsidR="004E5900" w:rsidRPr="00BF6C63" w:rsidRDefault="004E5900" w:rsidP="004E5900">
      <w:pPr>
        <w:pStyle w:val="NormalBold"/>
      </w:pPr>
      <w:r w:rsidRPr="00BF6C63">
        <w:rPr>
          <w:rStyle w:val="HideTWBExt"/>
          <w:b w:val="0"/>
        </w:rPr>
        <w:t>&lt;RepeatBlock-By&gt;&lt;Members&gt;</w:t>
      </w:r>
      <w:r w:rsidRPr="00BF6C63">
        <w:t>Stefano Cavedagna</w:t>
      </w:r>
      <w:r w:rsidRPr="00BF6C63">
        <w:rPr>
          <w:rStyle w:val="HideTWBExt"/>
          <w:b w:val="0"/>
        </w:rPr>
        <w:t>&lt;/Members&gt;</w:t>
      </w:r>
    </w:p>
    <w:p w14:paraId="2A198563" w14:textId="77777777" w:rsidR="004E5900" w:rsidRPr="00BF6C63" w:rsidRDefault="004E5900" w:rsidP="004E5900">
      <w:pPr>
        <w:pStyle w:val="NormalBold"/>
      </w:pPr>
      <w:r w:rsidRPr="00BF6C63">
        <w:rPr>
          <w:rStyle w:val="HideTWBExt"/>
          <w:b w:val="0"/>
        </w:rPr>
        <w:t>&lt;/RepeatBlock-By&gt;</w:t>
      </w:r>
    </w:p>
    <w:p w14:paraId="301EF18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E244AE4" w14:textId="77777777" w:rsidR="004E5900" w:rsidRPr="00BF6C63" w:rsidRDefault="004E5900" w:rsidP="004E5900">
      <w:pPr>
        <w:pStyle w:val="NormalBold"/>
      </w:pPr>
      <w:r w:rsidRPr="00BF6C63">
        <w:rPr>
          <w:rStyle w:val="HideTWBExt"/>
          <w:b w:val="0"/>
        </w:rPr>
        <w:t>&lt;Article&gt;</w:t>
      </w:r>
      <w:r w:rsidRPr="00BF6C63">
        <w:t>Considérant D</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0634643" w14:textId="77777777" w:rsidTr="00EA6D70">
        <w:trPr>
          <w:trHeight w:hRule="exact" w:val="240"/>
          <w:jc w:val="center"/>
        </w:trPr>
        <w:tc>
          <w:tcPr>
            <w:tcW w:w="9752" w:type="dxa"/>
            <w:gridSpan w:val="2"/>
            <w:tcBorders>
              <w:top w:val="nil"/>
              <w:left w:val="nil"/>
              <w:bottom w:val="nil"/>
              <w:right w:val="nil"/>
            </w:tcBorders>
          </w:tcPr>
          <w:p w14:paraId="4159E2EC" w14:textId="77777777" w:rsidR="004E5900" w:rsidRPr="00BF6C63" w:rsidRDefault="004E5900" w:rsidP="00EA6D70"/>
        </w:tc>
      </w:tr>
      <w:tr w:rsidR="004E5900" w:rsidRPr="00BF6C63" w14:paraId="0DFE5D02" w14:textId="77777777" w:rsidTr="00EA6D70">
        <w:trPr>
          <w:trHeight w:val="240"/>
          <w:jc w:val="center"/>
        </w:trPr>
        <w:tc>
          <w:tcPr>
            <w:tcW w:w="4876" w:type="dxa"/>
            <w:tcBorders>
              <w:top w:val="nil"/>
              <w:left w:val="nil"/>
              <w:bottom w:val="nil"/>
              <w:right w:val="nil"/>
            </w:tcBorders>
          </w:tcPr>
          <w:p w14:paraId="6B8B399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72DAACD" w14:textId="77777777" w:rsidR="004E5900" w:rsidRPr="00BF6C63" w:rsidRDefault="004E5900" w:rsidP="00EA6D70">
            <w:pPr>
              <w:pStyle w:val="AmColumnHeading"/>
            </w:pPr>
            <w:r w:rsidRPr="00BF6C63">
              <w:t>Amendement</w:t>
            </w:r>
          </w:p>
        </w:tc>
      </w:tr>
      <w:tr w:rsidR="004E5900" w:rsidRPr="00BF6C63" w14:paraId="0A87B8C3" w14:textId="77777777" w:rsidTr="00EA6D70">
        <w:trPr>
          <w:jc w:val="center"/>
        </w:trPr>
        <w:tc>
          <w:tcPr>
            <w:tcW w:w="4876" w:type="dxa"/>
            <w:tcBorders>
              <w:top w:val="nil"/>
              <w:left w:val="nil"/>
              <w:bottom w:val="nil"/>
              <w:right w:val="nil"/>
            </w:tcBorders>
          </w:tcPr>
          <w:p w14:paraId="7242C3BB" w14:textId="77777777" w:rsidR="004E5900" w:rsidRPr="00BF6C63" w:rsidRDefault="004E5900" w:rsidP="00EA6D70">
            <w:pPr>
              <w:pStyle w:val="Normal6a"/>
            </w:pPr>
            <w:r w:rsidRPr="00BF6C63">
              <w:rPr>
                <w:b/>
                <w:i/>
              </w:rPr>
              <w:t>D.</w:t>
            </w:r>
            <w:r w:rsidRPr="00BF6C63">
              <w:tab/>
            </w:r>
            <w:r w:rsidRPr="00BF6C63">
              <w:rPr>
                <w:b/>
                <w:i/>
              </w:rPr>
              <w:t>considérant que le réseau européen de coopération en matière d’élections, le système d’alerte rapide (SAR) et l’Observatoire européen des médias numériques (EDMO) sont des composantes précieuses de la résilience globale de l’Union face aux activités de manipulation de l’information et d’ingérence menées depuis l’étranger et à la désinformation, mais que leur efficacité est considérablement limitée par l’absence d’une structure opérationnelle spécifique de l’Union habilitée à coordonner les activités de renforcement de la résilience et les mécanismes de réaction rapide et d’escalade reliant les capacités opérationnelles nationales à une coordination au niveau de l’Union;</w:t>
            </w:r>
          </w:p>
        </w:tc>
        <w:tc>
          <w:tcPr>
            <w:tcW w:w="4876" w:type="dxa"/>
            <w:tcBorders>
              <w:top w:val="nil"/>
              <w:left w:val="nil"/>
              <w:bottom w:val="nil"/>
              <w:right w:val="nil"/>
            </w:tcBorders>
          </w:tcPr>
          <w:p w14:paraId="065BCB02" w14:textId="77777777" w:rsidR="004E5900" w:rsidRPr="00BF6C63" w:rsidRDefault="004E5900" w:rsidP="00EA6D70">
            <w:pPr>
              <w:pStyle w:val="Normal6a"/>
            </w:pPr>
            <w:r w:rsidRPr="00BF6C63">
              <w:rPr>
                <w:b/>
                <w:i/>
              </w:rPr>
              <w:t>supprimé</w:t>
            </w:r>
          </w:p>
        </w:tc>
      </w:tr>
    </w:tbl>
    <w:p w14:paraId="13C7CAB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2B77E1A" w14:textId="77777777" w:rsidR="004E5900" w:rsidRPr="00BF6C63" w:rsidRDefault="004E5900" w:rsidP="004E5900">
      <w:r w:rsidRPr="00BF6C63">
        <w:rPr>
          <w:rStyle w:val="HideTWBExt"/>
        </w:rPr>
        <w:t>&lt;/Amend&gt;</w:t>
      </w:r>
    </w:p>
    <w:p w14:paraId="5D7D57A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116</w:t>
      </w:r>
      <w:r w:rsidRPr="00BF6C63">
        <w:rPr>
          <w:rStyle w:val="HideTWBExt"/>
          <w:b w:val="0"/>
        </w:rPr>
        <w:t>&lt;/NumAm&gt;</w:t>
      </w:r>
    </w:p>
    <w:p w14:paraId="2C99C1BF" w14:textId="77777777" w:rsidR="004E5900" w:rsidRPr="00BF6C63" w:rsidRDefault="004E5900" w:rsidP="004E5900">
      <w:pPr>
        <w:pStyle w:val="NormalBold"/>
      </w:pPr>
      <w:r w:rsidRPr="00BF6C63">
        <w:rPr>
          <w:rStyle w:val="HideTWBExt"/>
          <w:b w:val="0"/>
        </w:rPr>
        <w:t>&lt;RepeatBlock-By&gt;&lt;Members&gt;</w:t>
      </w:r>
      <w:r w:rsidRPr="00BF6C63">
        <w:t>Beata Szydło, Mariusz Kamiński</w:t>
      </w:r>
      <w:r w:rsidRPr="00BF6C63">
        <w:rPr>
          <w:rStyle w:val="HideTWBExt"/>
          <w:b w:val="0"/>
        </w:rPr>
        <w:t>&lt;/Members&gt;</w:t>
      </w:r>
    </w:p>
    <w:p w14:paraId="21AA88D1" w14:textId="77777777" w:rsidR="004E5900" w:rsidRPr="00BF6C63" w:rsidRDefault="004E5900" w:rsidP="004E5900">
      <w:pPr>
        <w:pStyle w:val="NormalBold"/>
      </w:pPr>
      <w:r w:rsidRPr="00BF6C63">
        <w:rPr>
          <w:rStyle w:val="HideTWBExt"/>
          <w:b w:val="0"/>
        </w:rPr>
        <w:t>&lt;/RepeatBlock-By&gt;</w:t>
      </w:r>
    </w:p>
    <w:p w14:paraId="264F77E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1B747FC" w14:textId="77777777" w:rsidR="004E5900" w:rsidRPr="00BF6C63" w:rsidRDefault="004E5900" w:rsidP="004E5900">
      <w:pPr>
        <w:pStyle w:val="NormalBold"/>
      </w:pPr>
      <w:r w:rsidRPr="00BF6C63">
        <w:rPr>
          <w:rStyle w:val="HideTWBExt"/>
          <w:b w:val="0"/>
        </w:rPr>
        <w:t>&lt;Article&gt;</w:t>
      </w:r>
      <w:r w:rsidRPr="00BF6C63">
        <w:t>Considérant D</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0D3B2FF" w14:textId="77777777" w:rsidTr="00EA6D70">
        <w:trPr>
          <w:trHeight w:hRule="exact" w:val="240"/>
          <w:jc w:val="center"/>
        </w:trPr>
        <w:tc>
          <w:tcPr>
            <w:tcW w:w="9752" w:type="dxa"/>
            <w:gridSpan w:val="2"/>
            <w:tcBorders>
              <w:top w:val="nil"/>
              <w:left w:val="nil"/>
              <w:bottom w:val="nil"/>
              <w:right w:val="nil"/>
            </w:tcBorders>
          </w:tcPr>
          <w:p w14:paraId="7F51666F" w14:textId="77777777" w:rsidR="004E5900" w:rsidRPr="00BF6C63" w:rsidRDefault="004E5900" w:rsidP="00EA6D70"/>
        </w:tc>
      </w:tr>
      <w:tr w:rsidR="004E5900" w:rsidRPr="00BF6C63" w14:paraId="2C575CCD" w14:textId="77777777" w:rsidTr="00EA6D70">
        <w:trPr>
          <w:trHeight w:val="240"/>
          <w:jc w:val="center"/>
        </w:trPr>
        <w:tc>
          <w:tcPr>
            <w:tcW w:w="4876" w:type="dxa"/>
            <w:tcBorders>
              <w:top w:val="nil"/>
              <w:left w:val="nil"/>
              <w:bottom w:val="nil"/>
              <w:right w:val="nil"/>
            </w:tcBorders>
          </w:tcPr>
          <w:p w14:paraId="0486D87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42A7856" w14:textId="77777777" w:rsidR="004E5900" w:rsidRPr="00BF6C63" w:rsidRDefault="004E5900" w:rsidP="00EA6D70">
            <w:pPr>
              <w:pStyle w:val="AmColumnHeading"/>
            </w:pPr>
            <w:r w:rsidRPr="00BF6C63">
              <w:t>Amendement</w:t>
            </w:r>
          </w:p>
        </w:tc>
      </w:tr>
      <w:tr w:rsidR="004E5900" w:rsidRPr="00BF6C63" w14:paraId="5E5D91E5" w14:textId="77777777" w:rsidTr="00EA6D70">
        <w:trPr>
          <w:jc w:val="center"/>
        </w:trPr>
        <w:tc>
          <w:tcPr>
            <w:tcW w:w="4876" w:type="dxa"/>
            <w:tcBorders>
              <w:top w:val="nil"/>
              <w:left w:val="nil"/>
              <w:bottom w:val="nil"/>
              <w:right w:val="nil"/>
            </w:tcBorders>
          </w:tcPr>
          <w:p w14:paraId="2E8FEAFB" w14:textId="77777777" w:rsidR="004E5900" w:rsidRPr="00BF6C63" w:rsidRDefault="004E5900" w:rsidP="00EA6D70">
            <w:pPr>
              <w:pStyle w:val="Normal6a"/>
            </w:pPr>
            <w:r w:rsidRPr="00BF6C63">
              <w:t>D.</w:t>
            </w:r>
            <w:r w:rsidRPr="00BF6C63">
              <w:tab/>
              <w:t>considérant que le réseau européen de coopération en matière d’élections, le système d’alerte rapide (SAR) et l’Observatoire européen des médias numériques (EDMO) sont des composantes précieuses de la résilience globale de l’Union face aux activités de manipulation de l’information et d’ingérence menées depuis l’étranger et à la désinformation</w:t>
            </w:r>
            <w:r w:rsidRPr="00BF6C63">
              <w:rPr>
                <w:b/>
                <w:i/>
              </w:rPr>
              <w:t>, mais que leur efficacité est considérablement limitée par l’absence d’une structure opérationnelle spécifique de l’Union habilitée à coordonner les activités de renforcement de la résilience et les mécanismes de réaction rapide et d’escalade reliant les capacités opérationnelles nationales à une coordination au niveau de l’Union</w:t>
            </w:r>
            <w:r w:rsidRPr="00BF6C63">
              <w:t>;</w:t>
            </w:r>
          </w:p>
        </w:tc>
        <w:tc>
          <w:tcPr>
            <w:tcW w:w="4876" w:type="dxa"/>
            <w:tcBorders>
              <w:top w:val="nil"/>
              <w:left w:val="nil"/>
              <w:bottom w:val="nil"/>
              <w:right w:val="nil"/>
            </w:tcBorders>
          </w:tcPr>
          <w:p w14:paraId="62367619" w14:textId="77777777" w:rsidR="004E5900" w:rsidRPr="00BF6C63" w:rsidRDefault="004E5900" w:rsidP="00EA6D70">
            <w:pPr>
              <w:pStyle w:val="Normal6a"/>
            </w:pPr>
            <w:r w:rsidRPr="00BF6C63">
              <w:t>D.</w:t>
            </w:r>
            <w:r w:rsidRPr="00BF6C63">
              <w:tab/>
              <w:t>considérant que le réseau européen de coopération en matière d’élections, le système d’alerte rapide (SAR) et l’Observatoire européen des médias numériques (EDMO) sont des composantes précieuses de la résilience globale de l’Union face aux activités de manipulation de l’information et d’ingérence menées depuis l’étranger et à la désinformation;</w:t>
            </w:r>
          </w:p>
        </w:tc>
      </w:tr>
    </w:tbl>
    <w:p w14:paraId="46B2DED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71C10CF" w14:textId="77777777" w:rsidR="004E5900" w:rsidRPr="00BF6C63" w:rsidRDefault="004E5900" w:rsidP="004E5900">
      <w:r w:rsidRPr="00BF6C63">
        <w:rPr>
          <w:rStyle w:val="HideTWBExt"/>
        </w:rPr>
        <w:t>&lt;/Amend&gt;</w:t>
      </w:r>
    </w:p>
    <w:p w14:paraId="7B1A0FA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117</w:t>
      </w:r>
      <w:r w:rsidRPr="00BF6C63">
        <w:rPr>
          <w:rStyle w:val="HideTWBExt"/>
          <w:b w:val="0"/>
        </w:rPr>
        <w:t>&lt;/NumAm&gt;</w:t>
      </w:r>
    </w:p>
    <w:p w14:paraId="31D72221"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25452920" w14:textId="77777777" w:rsidR="004E5900" w:rsidRPr="00BF6C63" w:rsidRDefault="004E5900" w:rsidP="004E5900">
      <w:pPr>
        <w:pStyle w:val="NormalBold"/>
      </w:pPr>
      <w:r w:rsidRPr="00BF6C63">
        <w:rPr>
          <w:rStyle w:val="HideTWBExt"/>
          <w:b w:val="0"/>
        </w:rPr>
        <w:t>&lt;/RepeatBlock-By&gt;</w:t>
      </w:r>
    </w:p>
    <w:p w14:paraId="694781F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752F783" w14:textId="77777777" w:rsidR="004E5900" w:rsidRPr="00BF6C63" w:rsidRDefault="004E5900" w:rsidP="004E5900">
      <w:pPr>
        <w:pStyle w:val="NormalBold"/>
      </w:pPr>
      <w:r w:rsidRPr="00BF6C63">
        <w:rPr>
          <w:rStyle w:val="HideTWBExt"/>
          <w:b w:val="0"/>
        </w:rPr>
        <w:t>&lt;Article&gt;</w:t>
      </w:r>
      <w:r w:rsidRPr="00BF6C63">
        <w:t>Considérant D</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8258104" w14:textId="77777777" w:rsidTr="00EA6D70">
        <w:trPr>
          <w:trHeight w:hRule="exact" w:val="240"/>
          <w:jc w:val="center"/>
        </w:trPr>
        <w:tc>
          <w:tcPr>
            <w:tcW w:w="9752" w:type="dxa"/>
            <w:gridSpan w:val="2"/>
            <w:tcBorders>
              <w:top w:val="nil"/>
              <w:left w:val="nil"/>
              <w:bottom w:val="nil"/>
              <w:right w:val="nil"/>
            </w:tcBorders>
          </w:tcPr>
          <w:p w14:paraId="44EE61AA" w14:textId="77777777" w:rsidR="004E5900" w:rsidRPr="00BF6C63" w:rsidRDefault="004E5900" w:rsidP="00EA6D70"/>
        </w:tc>
      </w:tr>
      <w:tr w:rsidR="004E5900" w:rsidRPr="00BF6C63" w14:paraId="03FA6C6B" w14:textId="77777777" w:rsidTr="00EA6D70">
        <w:trPr>
          <w:trHeight w:val="240"/>
          <w:jc w:val="center"/>
        </w:trPr>
        <w:tc>
          <w:tcPr>
            <w:tcW w:w="4876" w:type="dxa"/>
            <w:tcBorders>
              <w:top w:val="nil"/>
              <w:left w:val="nil"/>
              <w:bottom w:val="nil"/>
              <w:right w:val="nil"/>
            </w:tcBorders>
          </w:tcPr>
          <w:p w14:paraId="21D32A2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D0500BF" w14:textId="77777777" w:rsidR="004E5900" w:rsidRPr="00BF6C63" w:rsidRDefault="004E5900" w:rsidP="00EA6D70">
            <w:pPr>
              <w:pStyle w:val="AmColumnHeading"/>
            </w:pPr>
            <w:r w:rsidRPr="00BF6C63">
              <w:t>Amendement</w:t>
            </w:r>
          </w:p>
        </w:tc>
      </w:tr>
      <w:tr w:rsidR="004E5900" w:rsidRPr="00BF6C63" w14:paraId="079B5710" w14:textId="77777777" w:rsidTr="00EA6D70">
        <w:trPr>
          <w:jc w:val="center"/>
        </w:trPr>
        <w:tc>
          <w:tcPr>
            <w:tcW w:w="4876" w:type="dxa"/>
            <w:tcBorders>
              <w:top w:val="nil"/>
              <w:left w:val="nil"/>
              <w:bottom w:val="nil"/>
              <w:right w:val="nil"/>
            </w:tcBorders>
          </w:tcPr>
          <w:p w14:paraId="391DEDDC" w14:textId="77777777" w:rsidR="004E5900" w:rsidRPr="00BF6C63" w:rsidRDefault="004E5900" w:rsidP="00EA6D70">
            <w:pPr>
              <w:pStyle w:val="Normal6a"/>
            </w:pPr>
            <w:r w:rsidRPr="00BF6C63">
              <w:t>D.</w:t>
            </w:r>
            <w:r w:rsidRPr="00BF6C63">
              <w:tab/>
              <w:t>considérant que le réseau européen de coopération en matière d’élections, le système d’alerte rapide (SAR) et l’Observatoire européen des médias numériques (EDMO) sont des composantes précieuses de la résilience globale de l’Union face aux activités de manipulation de l’information et d’ingérence menées depuis l’étranger et à la désinformation</w:t>
            </w:r>
            <w:r w:rsidRPr="00BF6C63">
              <w:rPr>
                <w:b/>
                <w:i/>
              </w:rPr>
              <w:t>, mais que leur efficacité est considérablement limitée par l’absence d’une structure opérationnelle spécifique de l’Union habilitée à coordonner les activités de renforcement de la résilience et les mécanismes de réaction rapide et d’escalade reliant les capacités opérationnelles nationales à une coordination au niveau de l’Union</w:t>
            </w:r>
            <w:r w:rsidRPr="00BF6C63">
              <w:t>;</w:t>
            </w:r>
          </w:p>
        </w:tc>
        <w:tc>
          <w:tcPr>
            <w:tcW w:w="4876" w:type="dxa"/>
            <w:tcBorders>
              <w:top w:val="nil"/>
              <w:left w:val="nil"/>
              <w:bottom w:val="nil"/>
              <w:right w:val="nil"/>
            </w:tcBorders>
          </w:tcPr>
          <w:p w14:paraId="4C3AD21C" w14:textId="77777777" w:rsidR="004E5900" w:rsidRPr="00BF6C63" w:rsidRDefault="004E5900" w:rsidP="00EA6D70">
            <w:pPr>
              <w:pStyle w:val="Normal6a"/>
            </w:pPr>
            <w:r w:rsidRPr="00BF6C63">
              <w:t>D.</w:t>
            </w:r>
            <w:r w:rsidRPr="00BF6C63">
              <w:tab/>
              <w:t>considérant que le réseau européen de coopération en matière d’élections, le système d’alerte rapide (SAR) et l’Observatoire européen des médias numériques (EDMO) sont des composantes précieuses de la résilience globale de l’Union face aux activités de manipulation de l’information et d’ingérence menées depuis l’étranger et à la désinformation;</w:t>
            </w:r>
          </w:p>
        </w:tc>
      </w:tr>
    </w:tbl>
    <w:p w14:paraId="6D67C0F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06216B3" w14:textId="77777777" w:rsidR="004E5900" w:rsidRPr="00BF6C63" w:rsidRDefault="004E5900" w:rsidP="004E5900">
      <w:r w:rsidRPr="00BF6C63">
        <w:rPr>
          <w:rStyle w:val="HideTWBExt"/>
        </w:rPr>
        <w:t>&lt;/Amend&gt;</w:t>
      </w:r>
    </w:p>
    <w:p w14:paraId="49C59DB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118</w:t>
      </w:r>
      <w:r w:rsidRPr="00BF6C63">
        <w:rPr>
          <w:rStyle w:val="HideTWBExt"/>
          <w:b w:val="0"/>
        </w:rPr>
        <w:t>&lt;/NumAm&gt;</w:t>
      </w:r>
    </w:p>
    <w:p w14:paraId="3D408558" w14:textId="77777777" w:rsidR="004E5900" w:rsidRPr="00BF6C63" w:rsidRDefault="004E5900" w:rsidP="004E5900">
      <w:pPr>
        <w:pStyle w:val="NormalBold"/>
      </w:pPr>
      <w:r w:rsidRPr="00BF6C63">
        <w:rPr>
          <w:rStyle w:val="HideTWBExt"/>
          <w:b w:val="0"/>
        </w:rPr>
        <w:t>&lt;RepeatBlock-By&gt;&lt;Members&gt;</w:t>
      </w:r>
      <w:r w:rsidRPr="00BF6C63">
        <w:t>Jaroslav Bžoch, Marieke Ehlers, António Tânger Corrêa</w:t>
      </w:r>
      <w:r w:rsidRPr="00BF6C63">
        <w:rPr>
          <w:rStyle w:val="HideTWBExt"/>
          <w:b w:val="0"/>
        </w:rPr>
        <w:t>&lt;/Members&gt;</w:t>
      </w:r>
    </w:p>
    <w:p w14:paraId="6F486838" w14:textId="77777777" w:rsidR="004E5900" w:rsidRPr="00BF6C63" w:rsidRDefault="004E5900" w:rsidP="004E5900">
      <w:pPr>
        <w:pStyle w:val="NormalBold"/>
      </w:pPr>
      <w:r w:rsidRPr="00BF6C63">
        <w:rPr>
          <w:rStyle w:val="HideTWBExt"/>
          <w:b w:val="0"/>
        </w:rPr>
        <w:t>&lt;/RepeatBlock-By&gt;</w:t>
      </w:r>
    </w:p>
    <w:p w14:paraId="47D311B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75BB6E9" w14:textId="77777777" w:rsidR="004E5900" w:rsidRPr="00BF6C63" w:rsidRDefault="004E5900" w:rsidP="004E5900">
      <w:pPr>
        <w:pStyle w:val="NormalBold"/>
      </w:pPr>
      <w:r w:rsidRPr="00BF6C63">
        <w:rPr>
          <w:rStyle w:val="HideTWBExt"/>
          <w:b w:val="0"/>
        </w:rPr>
        <w:t>&lt;Article&gt;</w:t>
      </w:r>
      <w:r w:rsidRPr="00BF6C63">
        <w:t>Considérant D</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10CBBA2" w14:textId="77777777" w:rsidTr="00EA6D70">
        <w:trPr>
          <w:trHeight w:hRule="exact" w:val="240"/>
          <w:jc w:val="center"/>
        </w:trPr>
        <w:tc>
          <w:tcPr>
            <w:tcW w:w="9752" w:type="dxa"/>
            <w:gridSpan w:val="2"/>
            <w:tcBorders>
              <w:top w:val="nil"/>
              <w:left w:val="nil"/>
              <w:bottom w:val="nil"/>
              <w:right w:val="nil"/>
            </w:tcBorders>
          </w:tcPr>
          <w:p w14:paraId="6484ADCF" w14:textId="77777777" w:rsidR="004E5900" w:rsidRPr="00BF6C63" w:rsidRDefault="004E5900" w:rsidP="00EA6D70"/>
        </w:tc>
      </w:tr>
      <w:tr w:rsidR="004E5900" w:rsidRPr="00BF6C63" w14:paraId="21C1AD9B" w14:textId="77777777" w:rsidTr="00EA6D70">
        <w:trPr>
          <w:trHeight w:val="240"/>
          <w:jc w:val="center"/>
        </w:trPr>
        <w:tc>
          <w:tcPr>
            <w:tcW w:w="4876" w:type="dxa"/>
            <w:tcBorders>
              <w:top w:val="nil"/>
              <w:left w:val="nil"/>
              <w:bottom w:val="nil"/>
              <w:right w:val="nil"/>
            </w:tcBorders>
          </w:tcPr>
          <w:p w14:paraId="7087231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B5A497B" w14:textId="77777777" w:rsidR="004E5900" w:rsidRPr="00BF6C63" w:rsidRDefault="004E5900" w:rsidP="00EA6D70">
            <w:pPr>
              <w:pStyle w:val="AmColumnHeading"/>
            </w:pPr>
            <w:r w:rsidRPr="00BF6C63">
              <w:t>Amendement</w:t>
            </w:r>
          </w:p>
        </w:tc>
      </w:tr>
      <w:tr w:rsidR="004E5900" w:rsidRPr="00BF6C63" w14:paraId="17FB78D7" w14:textId="77777777" w:rsidTr="00EA6D70">
        <w:trPr>
          <w:jc w:val="center"/>
        </w:trPr>
        <w:tc>
          <w:tcPr>
            <w:tcW w:w="4876" w:type="dxa"/>
            <w:tcBorders>
              <w:top w:val="nil"/>
              <w:left w:val="nil"/>
              <w:bottom w:val="nil"/>
              <w:right w:val="nil"/>
            </w:tcBorders>
          </w:tcPr>
          <w:p w14:paraId="1E2DD672" w14:textId="77777777" w:rsidR="004E5900" w:rsidRPr="00BF6C63" w:rsidRDefault="004E5900" w:rsidP="00EA6D70">
            <w:pPr>
              <w:pStyle w:val="Normal6a"/>
            </w:pPr>
            <w:r w:rsidRPr="00BF6C63">
              <w:t>D.</w:t>
            </w:r>
            <w:r w:rsidRPr="00BF6C63">
              <w:tab/>
              <w:t xml:space="preserve">considérant que le réseau européen de coopération en matière d’élections, le système d’alerte rapide (SAR) et l’Observatoire européen des médias numériques (EDMO) </w:t>
            </w:r>
            <w:r w:rsidRPr="00BF6C63">
              <w:rPr>
                <w:b/>
                <w:i/>
              </w:rPr>
              <w:t>sont des</w:t>
            </w:r>
            <w:r w:rsidRPr="00BF6C63">
              <w:t xml:space="preserve"> composantes </w:t>
            </w:r>
            <w:r w:rsidRPr="00BF6C63">
              <w:rPr>
                <w:b/>
                <w:i/>
              </w:rPr>
              <w:t>précieuses</w:t>
            </w:r>
            <w:r w:rsidRPr="00BF6C63">
              <w:t xml:space="preserve"> de la résilience globale de l’Union face aux activités de manipulation de l’information et d’ingérence menées depuis l’étranger et à la désinformation</w:t>
            </w:r>
            <w:r w:rsidRPr="00BF6C63">
              <w:rPr>
                <w:b/>
                <w:i/>
              </w:rPr>
              <w:t>, mais que leur efficacité est considérablement limitée par l’absence d’une structure opérationnelle spécifique de l’Union habilitée à coordonner les activités de renforcement de la résilience et les mécanismes de réaction rapide et d’escalade reliant les capacités opérationnelles nationales à une coordination au niveau</w:t>
            </w:r>
            <w:r w:rsidRPr="00BF6C63">
              <w:t xml:space="preserve"> de l’Union;</w:t>
            </w:r>
          </w:p>
        </w:tc>
        <w:tc>
          <w:tcPr>
            <w:tcW w:w="4876" w:type="dxa"/>
            <w:tcBorders>
              <w:top w:val="nil"/>
              <w:left w:val="nil"/>
              <w:bottom w:val="nil"/>
              <w:right w:val="nil"/>
            </w:tcBorders>
          </w:tcPr>
          <w:p w14:paraId="5F88A3A9" w14:textId="77777777" w:rsidR="004E5900" w:rsidRPr="00BF6C63" w:rsidRDefault="004E5900" w:rsidP="00EA6D70">
            <w:pPr>
              <w:pStyle w:val="Normal6a"/>
            </w:pPr>
            <w:r w:rsidRPr="00BF6C63">
              <w:t>D.</w:t>
            </w:r>
            <w:r w:rsidRPr="00BF6C63">
              <w:tab/>
              <w:t xml:space="preserve">considérant que le réseau européen de coopération en matière d’élections, le système d’alerte rapide (SAR) et l’Observatoire européen des médias numériques (EDMO) </w:t>
            </w:r>
            <w:r w:rsidRPr="00BF6C63">
              <w:rPr>
                <w:b/>
                <w:i/>
              </w:rPr>
              <w:t>existent déjà en tant que</w:t>
            </w:r>
            <w:r w:rsidRPr="00BF6C63">
              <w:t xml:space="preserve"> composantes de la résilience globale de l’Union face aux activités de manipulation de l’information et d’ingérence menées depuis l’étranger et à la désinformation </w:t>
            </w:r>
            <w:r w:rsidRPr="00BF6C63">
              <w:rPr>
                <w:b/>
                <w:i/>
              </w:rPr>
              <w:t>et fournissent un soutien consultatif aux autorités compétentes des États membres, ainsi qu’aux organes et institutions compétents de l’Union</w:t>
            </w:r>
            <w:r w:rsidRPr="00BF6C63">
              <w:t>;</w:t>
            </w:r>
          </w:p>
        </w:tc>
      </w:tr>
    </w:tbl>
    <w:p w14:paraId="25579FE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D9E4BEB" w14:textId="77777777" w:rsidR="004E5900" w:rsidRPr="00BF6C63" w:rsidRDefault="004E5900" w:rsidP="004E5900">
      <w:r w:rsidRPr="00BF6C63">
        <w:rPr>
          <w:rStyle w:val="HideTWBExt"/>
        </w:rPr>
        <w:t>&lt;/Amend&gt;</w:t>
      </w:r>
    </w:p>
    <w:p w14:paraId="6A39007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119</w:t>
      </w:r>
      <w:r w:rsidRPr="00BF6C63">
        <w:rPr>
          <w:rStyle w:val="HideTWBExt"/>
          <w:b w:val="0"/>
        </w:rPr>
        <w:t>&lt;/NumAm&gt;</w:t>
      </w:r>
    </w:p>
    <w:p w14:paraId="27D385B6"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78BD5E98" w14:textId="77777777" w:rsidR="004E5900" w:rsidRPr="00BF6C63" w:rsidRDefault="004E5900" w:rsidP="004E5900">
      <w:pPr>
        <w:pStyle w:val="NormalBold"/>
      </w:pPr>
      <w:r w:rsidRPr="00BF6C63">
        <w:rPr>
          <w:rStyle w:val="HideTWBExt"/>
          <w:b w:val="0"/>
        </w:rPr>
        <w:t>&lt;/RepeatBlock-By&gt;</w:t>
      </w:r>
    </w:p>
    <w:p w14:paraId="13E2F85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55EC71A" w14:textId="77777777" w:rsidR="004E5900" w:rsidRPr="00BF6C63" w:rsidRDefault="004E5900" w:rsidP="004E5900">
      <w:pPr>
        <w:pStyle w:val="NormalBold"/>
      </w:pPr>
      <w:r w:rsidRPr="00BF6C63">
        <w:rPr>
          <w:rStyle w:val="HideTWBExt"/>
          <w:b w:val="0"/>
        </w:rPr>
        <w:t>&lt;Article&gt;</w:t>
      </w:r>
      <w:r w:rsidRPr="00BF6C63">
        <w:t>Considérant D</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2E86635" w14:textId="77777777" w:rsidTr="00EA6D70">
        <w:trPr>
          <w:trHeight w:hRule="exact" w:val="240"/>
          <w:jc w:val="center"/>
        </w:trPr>
        <w:tc>
          <w:tcPr>
            <w:tcW w:w="9752" w:type="dxa"/>
            <w:gridSpan w:val="2"/>
            <w:tcBorders>
              <w:top w:val="nil"/>
              <w:left w:val="nil"/>
              <w:bottom w:val="nil"/>
              <w:right w:val="nil"/>
            </w:tcBorders>
          </w:tcPr>
          <w:p w14:paraId="2008F695" w14:textId="77777777" w:rsidR="004E5900" w:rsidRPr="00BF6C63" w:rsidRDefault="004E5900" w:rsidP="00EA6D70"/>
        </w:tc>
      </w:tr>
      <w:tr w:rsidR="004E5900" w:rsidRPr="00BF6C63" w14:paraId="613BD153" w14:textId="77777777" w:rsidTr="00EA6D70">
        <w:trPr>
          <w:trHeight w:val="240"/>
          <w:jc w:val="center"/>
        </w:trPr>
        <w:tc>
          <w:tcPr>
            <w:tcW w:w="4876" w:type="dxa"/>
            <w:tcBorders>
              <w:top w:val="nil"/>
              <w:left w:val="nil"/>
              <w:bottom w:val="nil"/>
              <w:right w:val="nil"/>
            </w:tcBorders>
          </w:tcPr>
          <w:p w14:paraId="78A5BBF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92811B4" w14:textId="77777777" w:rsidR="004E5900" w:rsidRPr="00BF6C63" w:rsidRDefault="004E5900" w:rsidP="00EA6D70">
            <w:pPr>
              <w:pStyle w:val="AmColumnHeading"/>
            </w:pPr>
            <w:r w:rsidRPr="00BF6C63">
              <w:t>Amendement</w:t>
            </w:r>
          </w:p>
        </w:tc>
      </w:tr>
      <w:tr w:rsidR="004E5900" w:rsidRPr="00BF6C63" w14:paraId="008C35D3" w14:textId="77777777" w:rsidTr="00EA6D70">
        <w:trPr>
          <w:jc w:val="center"/>
        </w:trPr>
        <w:tc>
          <w:tcPr>
            <w:tcW w:w="4876" w:type="dxa"/>
            <w:tcBorders>
              <w:top w:val="nil"/>
              <w:left w:val="nil"/>
              <w:bottom w:val="nil"/>
              <w:right w:val="nil"/>
            </w:tcBorders>
          </w:tcPr>
          <w:p w14:paraId="4EDA3A10" w14:textId="77777777" w:rsidR="004E5900" w:rsidRPr="00BF6C63" w:rsidRDefault="004E5900" w:rsidP="00EA6D70">
            <w:pPr>
              <w:pStyle w:val="Normal6a"/>
            </w:pPr>
            <w:r w:rsidRPr="00BF6C63">
              <w:t>D.</w:t>
            </w:r>
            <w:r w:rsidRPr="00BF6C63">
              <w:tab/>
              <w:t xml:space="preserve">considérant que le réseau européen de coopération en matière d’élections, le système d’alerte rapide (SAR) et l’Observatoire européen des médias numériques (EDMO) sont des composantes précieuses de la résilience globale de l’Union face aux activités de manipulation de l’information et d’ingérence menées depuis l’étranger et à la désinformation, mais que leur efficacité est considérablement limitée par l’absence d’une structure opérationnelle spécifique de l’Union habilitée à </w:t>
            </w:r>
            <w:r w:rsidRPr="00BF6C63">
              <w:rPr>
                <w:b/>
                <w:i/>
              </w:rPr>
              <w:t>coordonner</w:t>
            </w:r>
            <w:r w:rsidRPr="00BF6C63">
              <w:t xml:space="preserve"> les activités de renforcement de la résilience et les mécanismes de réaction rapide et d’escalade reliant les capacités opérationnelles nationales à une </w:t>
            </w:r>
            <w:r w:rsidRPr="00BF6C63">
              <w:rPr>
                <w:b/>
                <w:i/>
              </w:rPr>
              <w:t>coordination</w:t>
            </w:r>
            <w:r w:rsidRPr="00BF6C63">
              <w:t xml:space="preserve"> au niveau de l’Union;</w:t>
            </w:r>
          </w:p>
        </w:tc>
        <w:tc>
          <w:tcPr>
            <w:tcW w:w="4876" w:type="dxa"/>
            <w:tcBorders>
              <w:top w:val="nil"/>
              <w:left w:val="nil"/>
              <w:bottom w:val="nil"/>
              <w:right w:val="nil"/>
            </w:tcBorders>
          </w:tcPr>
          <w:p w14:paraId="24F25AA5" w14:textId="77777777" w:rsidR="004E5900" w:rsidRPr="00BF6C63" w:rsidRDefault="004E5900" w:rsidP="00EA6D70">
            <w:pPr>
              <w:pStyle w:val="Normal6a"/>
            </w:pPr>
            <w:r w:rsidRPr="00BF6C63">
              <w:t>D.</w:t>
            </w:r>
            <w:r w:rsidRPr="00BF6C63">
              <w:tab/>
              <w:t xml:space="preserve">considérant que le réseau européen de coopération en matière d’élections, le système d’alerte rapide (SAR) et l’Observatoire européen des médias numériques (EDMO) sont des composantes précieuses de la résilience globale de l’Union face aux activités de manipulation de l’information et d’ingérence menées depuis l’étranger et à la désinformation, mais que leur efficacité est considérablement limitée par l’absence d’une structure opérationnelle spécifique de l’Union habilitée à </w:t>
            </w:r>
            <w:r w:rsidRPr="00BF6C63">
              <w:rPr>
                <w:b/>
                <w:i/>
              </w:rPr>
              <w:t>améliorer l’échange de bonnes pratiques, les formations,</w:t>
            </w:r>
            <w:r w:rsidRPr="00BF6C63">
              <w:t xml:space="preserve"> les activités de renforcement </w:t>
            </w:r>
            <w:r w:rsidRPr="00BF6C63">
              <w:rPr>
                <w:b/>
                <w:i/>
              </w:rPr>
              <w:t>des capacités et</w:t>
            </w:r>
            <w:r w:rsidRPr="00BF6C63">
              <w:t xml:space="preserve"> de la résilience et les mécanismes de réaction rapide et d’escalade reliant les capacités opérationnelles nationales à une </w:t>
            </w:r>
            <w:r w:rsidRPr="00BF6C63">
              <w:rPr>
                <w:b/>
                <w:i/>
              </w:rPr>
              <w:t>harmonisation</w:t>
            </w:r>
            <w:r w:rsidRPr="00BF6C63">
              <w:t xml:space="preserve"> au niveau de l’Union;</w:t>
            </w:r>
          </w:p>
        </w:tc>
      </w:tr>
    </w:tbl>
    <w:p w14:paraId="1DF996E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B1DE433" w14:textId="77777777" w:rsidR="004E5900" w:rsidRPr="00BF6C63" w:rsidRDefault="004E5900" w:rsidP="004E5900">
      <w:r w:rsidRPr="00BF6C63">
        <w:rPr>
          <w:rStyle w:val="HideTWBExt"/>
        </w:rPr>
        <w:t>&lt;/Amend&gt;</w:t>
      </w:r>
    </w:p>
    <w:p w14:paraId="10CAF49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120</w:t>
      </w:r>
      <w:r w:rsidRPr="00BF6C63">
        <w:rPr>
          <w:rStyle w:val="HideTWBExt"/>
          <w:b w:val="0"/>
        </w:rPr>
        <w:t>&lt;/NumAm&gt;</w:t>
      </w:r>
    </w:p>
    <w:p w14:paraId="5514E5A5"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1DBAC0A9" w14:textId="77777777" w:rsidR="004E5900" w:rsidRPr="00BF6C63" w:rsidRDefault="004E5900" w:rsidP="004E5900">
      <w:pPr>
        <w:pStyle w:val="NormalBold"/>
      </w:pPr>
      <w:r w:rsidRPr="00BF6C63">
        <w:rPr>
          <w:rStyle w:val="HideTWBExt"/>
          <w:b w:val="0"/>
        </w:rPr>
        <w:t>&lt;/RepeatBlock-By&gt;</w:t>
      </w:r>
    </w:p>
    <w:p w14:paraId="207DE57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8D7F5EC" w14:textId="77777777" w:rsidR="004E5900" w:rsidRPr="00BF6C63" w:rsidRDefault="004E5900" w:rsidP="004E5900">
      <w:pPr>
        <w:pStyle w:val="NormalBold"/>
      </w:pPr>
      <w:r w:rsidRPr="00BF6C63">
        <w:rPr>
          <w:rStyle w:val="HideTWBExt"/>
          <w:b w:val="0"/>
        </w:rPr>
        <w:t>&lt;Article&gt;</w:t>
      </w:r>
      <w:r w:rsidRPr="00BF6C63">
        <w:t>Considérant D</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B6D28AF" w14:textId="77777777" w:rsidTr="00EA6D70">
        <w:trPr>
          <w:trHeight w:hRule="exact" w:val="240"/>
          <w:jc w:val="center"/>
        </w:trPr>
        <w:tc>
          <w:tcPr>
            <w:tcW w:w="9752" w:type="dxa"/>
            <w:gridSpan w:val="2"/>
            <w:tcBorders>
              <w:top w:val="nil"/>
              <w:left w:val="nil"/>
              <w:bottom w:val="nil"/>
              <w:right w:val="nil"/>
            </w:tcBorders>
          </w:tcPr>
          <w:p w14:paraId="3002185B" w14:textId="77777777" w:rsidR="004E5900" w:rsidRPr="00BF6C63" w:rsidRDefault="004E5900" w:rsidP="00EA6D70"/>
        </w:tc>
      </w:tr>
      <w:tr w:rsidR="004E5900" w:rsidRPr="00BF6C63" w14:paraId="389DE30B" w14:textId="77777777" w:rsidTr="00EA6D70">
        <w:trPr>
          <w:trHeight w:val="240"/>
          <w:jc w:val="center"/>
        </w:trPr>
        <w:tc>
          <w:tcPr>
            <w:tcW w:w="4876" w:type="dxa"/>
            <w:tcBorders>
              <w:top w:val="nil"/>
              <w:left w:val="nil"/>
              <w:bottom w:val="nil"/>
              <w:right w:val="nil"/>
            </w:tcBorders>
          </w:tcPr>
          <w:p w14:paraId="05BEA24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D657747" w14:textId="77777777" w:rsidR="004E5900" w:rsidRPr="00BF6C63" w:rsidRDefault="004E5900" w:rsidP="00EA6D70">
            <w:pPr>
              <w:pStyle w:val="AmColumnHeading"/>
            </w:pPr>
            <w:r w:rsidRPr="00BF6C63">
              <w:t>Amendement</w:t>
            </w:r>
          </w:p>
        </w:tc>
      </w:tr>
      <w:tr w:rsidR="004E5900" w:rsidRPr="00BF6C63" w14:paraId="2806236C" w14:textId="77777777" w:rsidTr="00EA6D70">
        <w:trPr>
          <w:jc w:val="center"/>
        </w:trPr>
        <w:tc>
          <w:tcPr>
            <w:tcW w:w="4876" w:type="dxa"/>
            <w:tcBorders>
              <w:top w:val="nil"/>
              <w:left w:val="nil"/>
              <w:bottom w:val="nil"/>
              <w:right w:val="nil"/>
            </w:tcBorders>
          </w:tcPr>
          <w:p w14:paraId="1C1BE767" w14:textId="77777777" w:rsidR="004E5900" w:rsidRPr="00BF6C63" w:rsidRDefault="004E5900" w:rsidP="00EA6D70">
            <w:pPr>
              <w:pStyle w:val="Normal6a"/>
            </w:pPr>
            <w:r w:rsidRPr="00BF6C63">
              <w:t>D.</w:t>
            </w:r>
            <w:r w:rsidRPr="00BF6C63">
              <w:tab/>
              <w:t xml:space="preserve">considérant que le réseau européen de coopération en matière d’élections, le système d’alerte rapide (SAR) et l’Observatoire européen des médias numériques (EDMO) </w:t>
            </w:r>
            <w:r w:rsidRPr="00BF6C63">
              <w:rPr>
                <w:b/>
                <w:i/>
              </w:rPr>
              <w:t>sont</w:t>
            </w:r>
            <w:r w:rsidRPr="00BF6C63">
              <w:t xml:space="preserve"> des composantes précieuses de la résilience globale de l’Union face aux activités de manipulation de l’information et d’ingérence menées depuis l’étranger et à la désinformation, mais que leur efficacité est considérablement limitée par l’absence d’une structure opérationnelle spécifique de l’Union habilitée à coordonner les activités de renforcement de la résilience et les mécanismes de réaction rapide et d’escalade reliant les capacités opérationnelles nationales à une coordination au niveau de l’Union;</w:t>
            </w:r>
          </w:p>
        </w:tc>
        <w:tc>
          <w:tcPr>
            <w:tcW w:w="4876" w:type="dxa"/>
            <w:tcBorders>
              <w:top w:val="nil"/>
              <w:left w:val="nil"/>
              <w:bottom w:val="nil"/>
              <w:right w:val="nil"/>
            </w:tcBorders>
          </w:tcPr>
          <w:p w14:paraId="75891C0D" w14:textId="77777777" w:rsidR="004E5900" w:rsidRPr="00BF6C63" w:rsidRDefault="004E5900" w:rsidP="00EA6D70">
            <w:pPr>
              <w:pStyle w:val="Normal6a"/>
            </w:pPr>
            <w:r w:rsidRPr="00BF6C63">
              <w:t>D.</w:t>
            </w:r>
            <w:r w:rsidRPr="00BF6C63">
              <w:tab/>
              <w:t xml:space="preserve">considérant que le réseau européen de coopération en matière d’élections, le système d’alerte rapide (SAR) et l’Observatoire européen des médias numériques (EDMO) </w:t>
            </w:r>
            <w:r w:rsidRPr="00BF6C63">
              <w:rPr>
                <w:b/>
                <w:i/>
              </w:rPr>
              <w:t>peuvent constituer</w:t>
            </w:r>
            <w:r w:rsidRPr="00BF6C63">
              <w:t xml:space="preserve"> des composantes précieuses de la résilience globale de l’Union face aux activités de manipulation de l’information et d’ingérence menées depuis l’étranger et à la désinformation, mais que leur efficacité est considérablement limitée par l’absence d’une structure opérationnelle spécifique de l’Union habilitée à coordonner les activités de renforcement de la résilience et les mécanismes de réaction rapide et d’escalade reliant les capacités opérationnelles nationales à une coordination au niveau de l’Union;</w:t>
            </w:r>
          </w:p>
        </w:tc>
      </w:tr>
    </w:tbl>
    <w:p w14:paraId="0E89B41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3CE7F44" w14:textId="77777777" w:rsidR="004E5900" w:rsidRPr="00BF6C63" w:rsidRDefault="004E5900" w:rsidP="004E5900">
      <w:r w:rsidRPr="00BF6C63">
        <w:rPr>
          <w:rStyle w:val="HideTWBExt"/>
        </w:rPr>
        <w:t>&lt;/Amend&gt;</w:t>
      </w:r>
    </w:p>
    <w:p w14:paraId="62BEF00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121</w:t>
      </w:r>
      <w:r w:rsidRPr="00BF6C63">
        <w:rPr>
          <w:rStyle w:val="HideTWBExt"/>
          <w:b w:val="0"/>
        </w:rPr>
        <w:t>&lt;/NumAm&gt;</w:t>
      </w:r>
    </w:p>
    <w:p w14:paraId="520B2BD0"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119C9A4A" w14:textId="77777777" w:rsidR="004E5900" w:rsidRPr="00BF6C63" w:rsidRDefault="004E5900" w:rsidP="004E5900">
      <w:pPr>
        <w:pStyle w:val="NormalBold"/>
      </w:pPr>
      <w:r w:rsidRPr="00BF6C63">
        <w:rPr>
          <w:rStyle w:val="HideTWBExt"/>
          <w:b w:val="0"/>
        </w:rPr>
        <w:t>&lt;/RepeatBlock-By&gt;</w:t>
      </w:r>
    </w:p>
    <w:p w14:paraId="3FD7C68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3E8D581" w14:textId="77777777" w:rsidR="004E5900" w:rsidRPr="00BF6C63" w:rsidRDefault="004E5900" w:rsidP="004E5900">
      <w:pPr>
        <w:pStyle w:val="NormalBold"/>
      </w:pPr>
      <w:r w:rsidRPr="00BF6C63">
        <w:rPr>
          <w:rStyle w:val="HideTWBExt"/>
          <w:b w:val="0"/>
        </w:rPr>
        <w:t>&lt;Article&gt;</w:t>
      </w:r>
      <w:r w:rsidRPr="00BF6C63">
        <w:t>Considérant D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0EA64F8" w14:textId="77777777" w:rsidTr="00EA6D70">
        <w:trPr>
          <w:trHeight w:hRule="exact" w:val="240"/>
          <w:jc w:val="center"/>
        </w:trPr>
        <w:tc>
          <w:tcPr>
            <w:tcW w:w="9752" w:type="dxa"/>
            <w:gridSpan w:val="2"/>
            <w:tcBorders>
              <w:top w:val="nil"/>
              <w:left w:val="nil"/>
              <w:bottom w:val="nil"/>
              <w:right w:val="nil"/>
            </w:tcBorders>
          </w:tcPr>
          <w:p w14:paraId="26539E3E" w14:textId="77777777" w:rsidR="004E5900" w:rsidRPr="00BF6C63" w:rsidRDefault="004E5900" w:rsidP="00EA6D70"/>
        </w:tc>
      </w:tr>
      <w:tr w:rsidR="004E5900" w:rsidRPr="00BF6C63" w14:paraId="3FC4222F" w14:textId="77777777" w:rsidTr="00EA6D70">
        <w:trPr>
          <w:trHeight w:val="240"/>
          <w:jc w:val="center"/>
        </w:trPr>
        <w:tc>
          <w:tcPr>
            <w:tcW w:w="4876" w:type="dxa"/>
            <w:tcBorders>
              <w:top w:val="nil"/>
              <w:left w:val="nil"/>
              <w:bottom w:val="nil"/>
              <w:right w:val="nil"/>
            </w:tcBorders>
          </w:tcPr>
          <w:p w14:paraId="6B3083F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F447187" w14:textId="77777777" w:rsidR="004E5900" w:rsidRPr="00BF6C63" w:rsidRDefault="004E5900" w:rsidP="00EA6D70">
            <w:pPr>
              <w:pStyle w:val="AmColumnHeading"/>
            </w:pPr>
            <w:r w:rsidRPr="00BF6C63">
              <w:t>Amendement</w:t>
            </w:r>
          </w:p>
        </w:tc>
      </w:tr>
      <w:tr w:rsidR="004E5900" w:rsidRPr="00BF6C63" w14:paraId="61F1B5D3" w14:textId="77777777" w:rsidTr="00EA6D70">
        <w:trPr>
          <w:jc w:val="center"/>
        </w:trPr>
        <w:tc>
          <w:tcPr>
            <w:tcW w:w="4876" w:type="dxa"/>
            <w:tcBorders>
              <w:top w:val="nil"/>
              <w:left w:val="nil"/>
              <w:bottom w:val="nil"/>
              <w:right w:val="nil"/>
            </w:tcBorders>
          </w:tcPr>
          <w:p w14:paraId="62602C41" w14:textId="77777777" w:rsidR="004E5900" w:rsidRPr="00BF6C63" w:rsidRDefault="004E5900" w:rsidP="00EA6D70">
            <w:pPr>
              <w:pStyle w:val="Normal6a"/>
            </w:pPr>
          </w:p>
        </w:tc>
        <w:tc>
          <w:tcPr>
            <w:tcW w:w="4876" w:type="dxa"/>
            <w:tcBorders>
              <w:top w:val="nil"/>
              <w:left w:val="nil"/>
              <w:bottom w:val="nil"/>
              <w:right w:val="nil"/>
            </w:tcBorders>
          </w:tcPr>
          <w:p w14:paraId="1E8EA8E2" w14:textId="77777777" w:rsidR="004E5900" w:rsidRPr="00BF6C63" w:rsidRDefault="004E5900" w:rsidP="00EA6D70">
            <w:pPr>
              <w:pStyle w:val="Normal6a"/>
            </w:pPr>
            <w:r w:rsidRPr="00BF6C63">
              <w:rPr>
                <w:b/>
                <w:i/>
              </w:rPr>
              <w:t>D bis.</w:t>
            </w:r>
            <w:r w:rsidRPr="00BF6C63">
              <w:tab/>
            </w:r>
            <w:r w:rsidRPr="00BF6C63">
              <w:rPr>
                <w:b/>
                <w:i/>
              </w:rPr>
              <w:t>considérant que certains acteurs internationaux, notamment des États autoritaires, mettent en péril la sécurité et la stabilité de l’Europe par un vaste arsenal de tactiques hybrides comprenant, entre autres, les cyberattaques, le sabotage d’infrastructures critiques, les pressions économiques, le chantage alimentaire et énergétique, les influences politiques subversives et les tentatives coordonnées et continues d’ingérence dans le fonctionnement démocratique de nos pays grâce à des activités de manipulation de l’information et d’ingérence menées depuis l’étranger, en particulier dans les processus électoraux; que le recours à ces tactiques hybrides par des acteurs étrangers malveillants représente une menace à part entière pour la sécurité de l’Union et de ses États membres, qui a une incidence notable sur la démocratie;</w:t>
            </w:r>
          </w:p>
        </w:tc>
      </w:tr>
    </w:tbl>
    <w:p w14:paraId="10D943A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A0656DB" w14:textId="77777777" w:rsidR="004E5900" w:rsidRPr="00BF6C63" w:rsidRDefault="004E5900" w:rsidP="004E5900">
      <w:r w:rsidRPr="00BF6C63">
        <w:rPr>
          <w:rStyle w:val="HideTWBExt"/>
        </w:rPr>
        <w:t>&lt;/Amend&gt;</w:t>
      </w:r>
    </w:p>
    <w:p w14:paraId="4B99060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122</w:t>
      </w:r>
      <w:r w:rsidRPr="00BF6C63">
        <w:rPr>
          <w:rStyle w:val="HideTWBExt"/>
          <w:b w:val="0"/>
        </w:rPr>
        <w:t>&lt;/NumAm&gt;</w:t>
      </w:r>
    </w:p>
    <w:p w14:paraId="48894C21" w14:textId="77777777" w:rsidR="004E5900" w:rsidRPr="00BF6C63" w:rsidRDefault="004E5900" w:rsidP="004E5900">
      <w:pPr>
        <w:pStyle w:val="NormalBold"/>
      </w:pPr>
      <w:r w:rsidRPr="00BF6C63">
        <w:rPr>
          <w:rStyle w:val="HideTWBExt"/>
          <w:b w:val="0"/>
        </w:rPr>
        <w:t>&lt;RepeatBlock-By&gt;&lt;Members&gt;</w:t>
      </w:r>
      <w:r w:rsidRPr="00BF6C63">
        <w:t>Virginie Joron, Fabrice Leggeri</w:t>
      </w:r>
      <w:r w:rsidRPr="00BF6C63">
        <w:rPr>
          <w:rStyle w:val="HideTWBExt"/>
          <w:b w:val="0"/>
        </w:rPr>
        <w:t>&lt;/Members&gt;</w:t>
      </w:r>
    </w:p>
    <w:p w14:paraId="563A650E" w14:textId="77777777" w:rsidR="004E5900" w:rsidRPr="00BF6C63" w:rsidRDefault="004E5900" w:rsidP="004E5900">
      <w:pPr>
        <w:pStyle w:val="NormalBold"/>
      </w:pPr>
      <w:r w:rsidRPr="00BF6C63">
        <w:rPr>
          <w:rStyle w:val="HideTWBExt"/>
          <w:b w:val="0"/>
        </w:rPr>
        <w:t>&lt;/RepeatBlock-By&gt;</w:t>
      </w:r>
    </w:p>
    <w:p w14:paraId="1943A67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356485F" w14:textId="77777777" w:rsidR="004E5900" w:rsidRPr="00BF6C63" w:rsidRDefault="004E5900" w:rsidP="004E5900">
      <w:pPr>
        <w:pStyle w:val="NormalBold"/>
      </w:pPr>
      <w:r w:rsidRPr="00BF6C63">
        <w:rPr>
          <w:rStyle w:val="HideTWBExt"/>
          <w:b w:val="0"/>
        </w:rPr>
        <w:t>&lt;Article&gt;</w:t>
      </w:r>
      <w:r w:rsidRPr="00BF6C63">
        <w:t>Considérant D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50A3E1F" w14:textId="77777777" w:rsidTr="00EA6D70">
        <w:trPr>
          <w:trHeight w:hRule="exact" w:val="240"/>
          <w:jc w:val="center"/>
        </w:trPr>
        <w:tc>
          <w:tcPr>
            <w:tcW w:w="9752" w:type="dxa"/>
            <w:gridSpan w:val="2"/>
            <w:tcBorders>
              <w:top w:val="nil"/>
              <w:left w:val="nil"/>
              <w:bottom w:val="nil"/>
              <w:right w:val="nil"/>
            </w:tcBorders>
          </w:tcPr>
          <w:p w14:paraId="30234B3D" w14:textId="77777777" w:rsidR="004E5900" w:rsidRPr="00BF6C63" w:rsidRDefault="004E5900" w:rsidP="00EA6D70"/>
        </w:tc>
      </w:tr>
      <w:tr w:rsidR="004E5900" w:rsidRPr="00BF6C63" w14:paraId="77811FA3" w14:textId="77777777" w:rsidTr="00EA6D70">
        <w:trPr>
          <w:trHeight w:val="240"/>
          <w:jc w:val="center"/>
        </w:trPr>
        <w:tc>
          <w:tcPr>
            <w:tcW w:w="4876" w:type="dxa"/>
            <w:tcBorders>
              <w:top w:val="nil"/>
              <w:left w:val="nil"/>
              <w:bottom w:val="nil"/>
              <w:right w:val="nil"/>
            </w:tcBorders>
          </w:tcPr>
          <w:p w14:paraId="04FE18B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307A63C" w14:textId="77777777" w:rsidR="004E5900" w:rsidRPr="00BF6C63" w:rsidRDefault="004E5900" w:rsidP="00EA6D70">
            <w:pPr>
              <w:pStyle w:val="AmColumnHeading"/>
            </w:pPr>
            <w:r w:rsidRPr="00BF6C63">
              <w:t>Amendement</w:t>
            </w:r>
          </w:p>
        </w:tc>
      </w:tr>
      <w:tr w:rsidR="004E5900" w:rsidRPr="00BF6C63" w14:paraId="329FFF4E" w14:textId="77777777" w:rsidTr="00EA6D70">
        <w:trPr>
          <w:jc w:val="center"/>
        </w:trPr>
        <w:tc>
          <w:tcPr>
            <w:tcW w:w="4876" w:type="dxa"/>
            <w:tcBorders>
              <w:top w:val="nil"/>
              <w:left w:val="nil"/>
              <w:bottom w:val="nil"/>
              <w:right w:val="nil"/>
            </w:tcBorders>
          </w:tcPr>
          <w:p w14:paraId="2FA7BA3C" w14:textId="77777777" w:rsidR="004E5900" w:rsidRPr="00BF6C63" w:rsidRDefault="004E5900" w:rsidP="00EA6D70">
            <w:pPr>
              <w:pStyle w:val="Normal6a"/>
            </w:pPr>
          </w:p>
        </w:tc>
        <w:tc>
          <w:tcPr>
            <w:tcW w:w="4876" w:type="dxa"/>
            <w:tcBorders>
              <w:top w:val="nil"/>
              <w:left w:val="nil"/>
              <w:bottom w:val="nil"/>
              <w:right w:val="nil"/>
            </w:tcBorders>
          </w:tcPr>
          <w:p w14:paraId="50A059C0" w14:textId="77777777" w:rsidR="004E5900" w:rsidRPr="00BF6C63" w:rsidRDefault="004E5900" w:rsidP="00EA6D70">
            <w:pPr>
              <w:pStyle w:val="Normal6a"/>
            </w:pPr>
            <w:r w:rsidRPr="00BF6C63">
              <w:rPr>
                <w:b/>
                <w:i/>
              </w:rPr>
              <w:t>D bis.</w:t>
            </w:r>
            <w:r w:rsidRPr="00BF6C63">
              <w:tab/>
            </w:r>
            <w:r w:rsidRPr="00BF6C63">
              <w:rPr>
                <w:b/>
                <w:i/>
              </w:rPr>
              <w:t xml:space="preserve">Considère que toute structure démocratique devrait comprendre des représentants des partis d'opposition ou au moins comme observateur. </w:t>
            </w:r>
            <w:r w:rsidRPr="00BF6C63">
              <w:br/>
            </w:r>
            <w:r w:rsidRPr="00BF6C63">
              <w:br/>
            </w:r>
            <w:r w:rsidRPr="00BF6C63">
              <w:rPr>
                <w:b/>
                <w:i/>
              </w:rPr>
              <w:t>Constate que les projets concernant l'EDMO, l'ECNE ou le Centre européen pour la résilience démocratique n'en font pas mention. Rappelle la pratique de certains parlements où la présidence de la Commission des finances est confiée à l'opposition.</w:t>
            </w:r>
          </w:p>
        </w:tc>
      </w:tr>
    </w:tbl>
    <w:p w14:paraId="3F122409" w14:textId="77777777" w:rsidR="004E5900" w:rsidRPr="002B7675" w:rsidRDefault="004E5900" w:rsidP="004E5900">
      <w:pPr>
        <w:pStyle w:val="AmOrLang"/>
        <w:rPr>
          <w:lang w:val="es-ES"/>
        </w:rPr>
      </w:pPr>
      <w:r w:rsidRPr="002B7675">
        <w:rPr>
          <w:lang w:val="es-ES"/>
        </w:rPr>
        <w:t xml:space="preserve">Or. </w:t>
      </w:r>
      <w:r w:rsidRPr="002B7675">
        <w:rPr>
          <w:rStyle w:val="HideTWBExt"/>
          <w:lang w:val="es-ES"/>
        </w:rPr>
        <w:t>&lt;Original&gt;</w:t>
      </w:r>
      <w:r w:rsidRPr="002B7675">
        <w:rPr>
          <w:rStyle w:val="HideTWBInt"/>
          <w:lang w:val="es-ES"/>
        </w:rPr>
        <w:t>{FR}</w:t>
      </w:r>
      <w:r w:rsidRPr="002B7675">
        <w:rPr>
          <w:lang w:val="es-ES"/>
        </w:rPr>
        <w:t>fr</w:t>
      </w:r>
      <w:r w:rsidRPr="002B7675">
        <w:rPr>
          <w:rStyle w:val="HideTWBExt"/>
          <w:lang w:val="es-ES"/>
        </w:rPr>
        <w:t>&lt;/Original&gt;</w:t>
      </w:r>
    </w:p>
    <w:p w14:paraId="35FD38CC" w14:textId="77777777" w:rsidR="004E5900" w:rsidRPr="002B7675" w:rsidRDefault="004E5900" w:rsidP="004E5900">
      <w:pPr>
        <w:rPr>
          <w:lang w:val="es-ES"/>
        </w:rPr>
      </w:pPr>
      <w:r w:rsidRPr="002B7675">
        <w:rPr>
          <w:rStyle w:val="HideTWBExt"/>
          <w:lang w:val="es-ES"/>
        </w:rPr>
        <w:t>&lt;/Amend&gt;</w:t>
      </w:r>
    </w:p>
    <w:p w14:paraId="556FB4B9" w14:textId="77777777" w:rsidR="004E5900" w:rsidRPr="002B7675" w:rsidRDefault="004E5900" w:rsidP="004E5900">
      <w:pPr>
        <w:pStyle w:val="AmNumberTabs"/>
        <w:rPr>
          <w:lang w:val="es-ES"/>
        </w:rPr>
      </w:pPr>
      <w:r w:rsidRPr="002B7675">
        <w:rPr>
          <w:rStyle w:val="HideTWBExt"/>
          <w:b w:val="0"/>
          <w:lang w:val="es-ES"/>
        </w:rPr>
        <w:t>&lt;Amend&gt;</w:t>
      </w:r>
      <w:r w:rsidRPr="002B7675">
        <w:rPr>
          <w:lang w:val="es-ES"/>
        </w:rPr>
        <w:t>Amendement</w:t>
      </w:r>
      <w:r w:rsidRPr="002B7675">
        <w:rPr>
          <w:lang w:val="es-ES"/>
        </w:rPr>
        <w:tab/>
      </w:r>
      <w:r w:rsidRPr="002B7675">
        <w:rPr>
          <w:lang w:val="es-ES"/>
        </w:rPr>
        <w:tab/>
      </w:r>
      <w:r w:rsidRPr="002B7675">
        <w:rPr>
          <w:rStyle w:val="HideTWBExt"/>
          <w:b w:val="0"/>
          <w:lang w:val="es-ES"/>
        </w:rPr>
        <w:t>&lt;NumAm&gt;</w:t>
      </w:r>
      <w:r w:rsidRPr="002B7675">
        <w:rPr>
          <w:lang w:val="es-ES"/>
        </w:rPr>
        <w:t>123</w:t>
      </w:r>
      <w:r w:rsidRPr="002B7675">
        <w:rPr>
          <w:rStyle w:val="HideTWBExt"/>
          <w:b w:val="0"/>
          <w:lang w:val="es-ES"/>
        </w:rPr>
        <w:t>&lt;/NumAm&gt;</w:t>
      </w:r>
    </w:p>
    <w:p w14:paraId="3974F5C6" w14:textId="77777777" w:rsidR="004E5900" w:rsidRPr="002B7675" w:rsidRDefault="004E5900" w:rsidP="004E5900">
      <w:pPr>
        <w:pStyle w:val="NormalBold"/>
        <w:rPr>
          <w:lang w:val="es-ES"/>
        </w:rPr>
      </w:pPr>
      <w:r w:rsidRPr="002B7675">
        <w:rPr>
          <w:rStyle w:val="HideTWBExt"/>
          <w:b w:val="0"/>
          <w:lang w:val="es-ES"/>
        </w:rPr>
        <w:t>&lt;RepeatBlock-By&gt;&lt;Members&gt;</w:t>
      </w:r>
      <w:r w:rsidRPr="002B7675">
        <w:rPr>
          <w:lang w:val="es-ES"/>
        </w:rPr>
        <w:t>Ana Catarina Mendes, Kathleen Van Brempt, Sandro Ruotolo, Vasile Dîncu, Csaba Molnár, Juan Fernando López Aguilar, Pina Picierno, Birgit Sippel, Christel Schaldemose</w:t>
      </w:r>
      <w:r w:rsidRPr="002B7675">
        <w:rPr>
          <w:rStyle w:val="HideTWBExt"/>
          <w:b w:val="0"/>
          <w:lang w:val="es-ES"/>
        </w:rPr>
        <w:t>&lt;/Members&gt;</w:t>
      </w:r>
    </w:p>
    <w:p w14:paraId="570586B1" w14:textId="77777777" w:rsidR="004E5900" w:rsidRPr="002B7675" w:rsidRDefault="004E5900" w:rsidP="004E5900">
      <w:pPr>
        <w:pStyle w:val="NormalBold"/>
        <w:rPr>
          <w:lang w:val="es-ES"/>
        </w:rPr>
      </w:pPr>
      <w:r w:rsidRPr="002B7675">
        <w:rPr>
          <w:rStyle w:val="HideTWBExt"/>
          <w:b w:val="0"/>
          <w:lang w:val="es-ES"/>
        </w:rPr>
        <w:t>&lt;/RepeatBlock-By&gt;</w:t>
      </w:r>
    </w:p>
    <w:p w14:paraId="0A0D255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55F64A9" w14:textId="77777777" w:rsidR="004E5900" w:rsidRPr="00BF6C63" w:rsidRDefault="004E5900" w:rsidP="004E5900">
      <w:pPr>
        <w:pStyle w:val="NormalBold"/>
      </w:pPr>
      <w:r w:rsidRPr="00BF6C63">
        <w:rPr>
          <w:rStyle w:val="HideTWBExt"/>
          <w:b w:val="0"/>
        </w:rPr>
        <w:t>&lt;Article&gt;</w:t>
      </w:r>
      <w:r w:rsidRPr="00BF6C63">
        <w:t>Considérant D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18FC12A" w14:textId="77777777" w:rsidTr="00EA6D70">
        <w:trPr>
          <w:trHeight w:hRule="exact" w:val="240"/>
          <w:jc w:val="center"/>
        </w:trPr>
        <w:tc>
          <w:tcPr>
            <w:tcW w:w="9752" w:type="dxa"/>
            <w:gridSpan w:val="2"/>
            <w:tcBorders>
              <w:top w:val="nil"/>
              <w:left w:val="nil"/>
              <w:bottom w:val="nil"/>
              <w:right w:val="nil"/>
            </w:tcBorders>
          </w:tcPr>
          <w:p w14:paraId="27A5753F" w14:textId="77777777" w:rsidR="004E5900" w:rsidRPr="00BF6C63" w:rsidRDefault="004E5900" w:rsidP="00EA6D70"/>
        </w:tc>
      </w:tr>
      <w:tr w:rsidR="004E5900" w:rsidRPr="00BF6C63" w14:paraId="566B59A4" w14:textId="77777777" w:rsidTr="00EA6D70">
        <w:trPr>
          <w:trHeight w:val="240"/>
          <w:jc w:val="center"/>
        </w:trPr>
        <w:tc>
          <w:tcPr>
            <w:tcW w:w="4876" w:type="dxa"/>
            <w:tcBorders>
              <w:top w:val="nil"/>
              <w:left w:val="nil"/>
              <w:bottom w:val="nil"/>
              <w:right w:val="nil"/>
            </w:tcBorders>
          </w:tcPr>
          <w:p w14:paraId="52F2227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E218155" w14:textId="77777777" w:rsidR="004E5900" w:rsidRPr="00BF6C63" w:rsidRDefault="004E5900" w:rsidP="00EA6D70">
            <w:pPr>
              <w:pStyle w:val="AmColumnHeading"/>
            </w:pPr>
            <w:r w:rsidRPr="00BF6C63">
              <w:t>Amendement</w:t>
            </w:r>
          </w:p>
        </w:tc>
      </w:tr>
      <w:tr w:rsidR="004E5900" w:rsidRPr="00BF6C63" w14:paraId="7D9937B4" w14:textId="77777777" w:rsidTr="00EA6D70">
        <w:trPr>
          <w:jc w:val="center"/>
        </w:trPr>
        <w:tc>
          <w:tcPr>
            <w:tcW w:w="4876" w:type="dxa"/>
            <w:tcBorders>
              <w:top w:val="nil"/>
              <w:left w:val="nil"/>
              <w:bottom w:val="nil"/>
              <w:right w:val="nil"/>
            </w:tcBorders>
          </w:tcPr>
          <w:p w14:paraId="6F5AD885" w14:textId="77777777" w:rsidR="004E5900" w:rsidRPr="00BF6C63" w:rsidRDefault="004E5900" w:rsidP="00EA6D70">
            <w:pPr>
              <w:pStyle w:val="Normal6a"/>
            </w:pPr>
          </w:p>
        </w:tc>
        <w:tc>
          <w:tcPr>
            <w:tcW w:w="4876" w:type="dxa"/>
            <w:tcBorders>
              <w:top w:val="nil"/>
              <w:left w:val="nil"/>
              <w:bottom w:val="nil"/>
              <w:right w:val="nil"/>
            </w:tcBorders>
          </w:tcPr>
          <w:p w14:paraId="0B314E65" w14:textId="77777777" w:rsidR="004E5900" w:rsidRPr="00BF6C63" w:rsidRDefault="004E5900" w:rsidP="00EA6D70">
            <w:pPr>
              <w:pStyle w:val="Normal6a"/>
            </w:pPr>
            <w:r w:rsidRPr="00BF6C63">
              <w:rPr>
                <w:b/>
                <w:i/>
              </w:rPr>
              <w:t>D ter.</w:t>
            </w:r>
            <w:r w:rsidRPr="00BF6C63">
              <w:tab/>
            </w:r>
            <w:r w:rsidRPr="00BF6C63">
              <w:rPr>
                <w:b/>
                <w:i/>
              </w:rPr>
              <w:t>considérant que l’environnement géopolitique connaît une transformation rapide, marquée par une posture de plus en plus transactionnelle et coercitive de la part de certains partenaires traditionnellement considérés comme alliés; que l’utilisation récurrente de pressions politiques et économiques, y compris de menaces tarifaires et de tentatives d’imposer des exigences stratégiques unilatérales par les États-Unis, sape la confiance mutuelle et met en évidence les vulnérabilités stratégiques de l’Union; que ces pratiques mettent en évidence la nécessité urgente pour l’Union de renforcer son autonomie stratégique et sa capacité à préserver sa souveraineté, sa sécurité et ses processus décisionnels démocratiques en toutes circonstances;</w:t>
            </w:r>
          </w:p>
        </w:tc>
      </w:tr>
    </w:tbl>
    <w:p w14:paraId="79FAEB6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A24ACCD" w14:textId="77777777" w:rsidR="004E5900" w:rsidRPr="00BF6C63" w:rsidRDefault="004E5900" w:rsidP="004E5900">
      <w:r w:rsidRPr="00BF6C63">
        <w:rPr>
          <w:rStyle w:val="HideTWBExt"/>
        </w:rPr>
        <w:t>&lt;/Amend&gt;</w:t>
      </w:r>
    </w:p>
    <w:p w14:paraId="5E3FD1F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124</w:t>
      </w:r>
      <w:r w:rsidRPr="00BF6C63">
        <w:rPr>
          <w:rStyle w:val="HideTWBExt"/>
          <w:b w:val="0"/>
        </w:rPr>
        <w:t>&lt;/NumAm&gt;</w:t>
      </w:r>
    </w:p>
    <w:p w14:paraId="5165F3E6"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4F4AA73B" w14:textId="77777777" w:rsidR="004E5900" w:rsidRPr="00BF6C63" w:rsidRDefault="004E5900" w:rsidP="004E5900">
      <w:pPr>
        <w:pStyle w:val="NormalBold"/>
      </w:pPr>
      <w:r w:rsidRPr="00BF6C63">
        <w:rPr>
          <w:rStyle w:val="HideTWBExt"/>
          <w:b w:val="0"/>
        </w:rPr>
        <w:t>&lt;/RepeatBlock-By&gt;</w:t>
      </w:r>
    </w:p>
    <w:p w14:paraId="7DFE52C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0B9AB87" w14:textId="77777777" w:rsidR="004E5900" w:rsidRPr="00BF6C63" w:rsidRDefault="004E5900" w:rsidP="004E5900">
      <w:pPr>
        <w:pStyle w:val="NormalBold"/>
      </w:pPr>
      <w:r w:rsidRPr="00BF6C63">
        <w:rPr>
          <w:rStyle w:val="HideTWBExt"/>
          <w:b w:val="0"/>
        </w:rPr>
        <w:t>&lt;Article&gt;</w:t>
      </w:r>
      <w:r w:rsidRPr="00BF6C63">
        <w:t>Considérant D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714CF16" w14:textId="77777777" w:rsidTr="00EA6D70">
        <w:trPr>
          <w:trHeight w:hRule="exact" w:val="240"/>
          <w:jc w:val="center"/>
        </w:trPr>
        <w:tc>
          <w:tcPr>
            <w:tcW w:w="9752" w:type="dxa"/>
            <w:gridSpan w:val="2"/>
            <w:tcBorders>
              <w:top w:val="nil"/>
              <w:left w:val="nil"/>
              <w:bottom w:val="nil"/>
              <w:right w:val="nil"/>
            </w:tcBorders>
          </w:tcPr>
          <w:p w14:paraId="0DF625CD" w14:textId="77777777" w:rsidR="004E5900" w:rsidRPr="00BF6C63" w:rsidRDefault="004E5900" w:rsidP="00EA6D70"/>
        </w:tc>
      </w:tr>
      <w:tr w:rsidR="004E5900" w:rsidRPr="00BF6C63" w14:paraId="54566ED5" w14:textId="77777777" w:rsidTr="00EA6D70">
        <w:trPr>
          <w:trHeight w:val="240"/>
          <w:jc w:val="center"/>
        </w:trPr>
        <w:tc>
          <w:tcPr>
            <w:tcW w:w="4876" w:type="dxa"/>
            <w:tcBorders>
              <w:top w:val="nil"/>
              <w:left w:val="nil"/>
              <w:bottom w:val="nil"/>
              <w:right w:val="nil"/>
            </w:tcBorders>
          </w:tcPr>
          <w:p w14:paraId="34595FE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3BFE8E4" w14:textId="77777777" w:rsidR="004E5900" w:rsidRPr="00BF6C63" w:rsidRDefault="004E5900" w:rsidP="00EA6D70">
            <w:pPr>
              <w:pStyle w:val="AmColumnHeading"/>
            </w:pPr>
            <w:r w:rsidRPr="00BF6C63">
              <w:t>Amendement</w:t>
            </w:r>
          </w:p>
        </w:tc>
      </w:tr>
      <w:tr w:rsidR="004E5900" w:rsidRPr="00BF6C63" w14:paraId="7CA22F66" w14:textId="77777777" w:rsidTr="00EA6D70">
        <w:trPr>
          <w:jc w:val="center"/>
        </w:trPr>
        <w:tc>
          <w:tcPr>
            <w:tcW w:w="4876" w:type="dxa"/>
            <w:tcBorders>
              <w:top w:val="nil"/>
              <w:left w:val="nil"/>
              <w:bottom w:val="nil"/>
              <w:right w:val="nil"/>
            </w:tcBorders>
          </w:tcPr>
          <w:p w14:paraId="12E6D2D3" w14:textId="77777777" w:rsidR="004E5900" w:rsidRPr="00BF6C63" w:rsidRDefault="004E5900" w:rsidP="00EA6D70">
            <w:pPr>
              <w:pStyle w:val="Normal6a"/>
            </w:pPr>
          </w:p>
        </w:tc>
        <w:tc>
          <w:tcPr>
            <w:tcW w:w="4876" w:type="dxa"/>
            <w:tcBorders>
              <w:top w:val="nil"/>
              <w:left w:val="nil"/>
              <w:bottom w:val="nil"/>
              <w:right w:val="nil"/>
            </w:tcBorders>
          </w:tcPr>
          <w:p w14:paraId="3C329C47" w14:textId="77777777" w:rsidR="004E5900" w:rsidRPr="00BF6C63" w:rsidRDefault="004E5900" w:rsidP="00EA6D70">
            <w:pPr>
              <w:pStyle w:val="Normal6a"/>
            </w:pPr>
            <w:r w:rsidRPr="00BF6C63">
              <w:rPr>
                <w:b/>
                <w:i/>
              </w:rPr>
              <w:t>D quater.</w:t>
            </w:r>
            <w:r w:rsidRPr="00BF6C63">
              <w:tab/>
            </w:r>
            <w:r w:rsidRPr="00BF6C63">
              <w:rPr>
                <w:b/>
                <w:i/>
              </w:rPr>
              <w:t>considérant que, par rapport à la version de 2021, la stratégie de sécurité nationale des États-Unis du 4 décembre 2025 reflète un changement radical dans la politique étrangère américaine de longue date, par exemple dans son évaluation des défis posés par l’État agresseur qu’est la Russie et par la Chine en tant que puissance rivale, qu’elle contient des références critiques à des insuffisances démocratiques supposées dans certains États membres de l’Union et qu’elle annonce des actions qui s’apparentent à de l’ingérence étrangère; que cette stratégie de sécurité nationale a été saluée publiquement par le porte-parole du Kremlin et accueillie avec inquiétude dans plusieurs capitales de l’Union; que cette stratégie de sécurité nationale reproche, sans aucun fondement, à l’Union d’avoir contrecarré les efforts déployés par les États-Unis pour mettre fin à la guerre en Ukraine;</w:t>
            </w:r>
          </w:p>
        </w:tc>
      </w:tr>
    </w:tbl>
    <w:p w14:paraId="7501539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EEFB0B9" w14:textId="77777777" w:rsidR="004E5900" w:rsidRPr="00BF6C63" w:rsidRDefault="004E5900" w:rsidP="004E5900">
      <w:r w:rsidRPr="00BF6C63">
        <w:rPr>
          <w:rStyle w:val="HideTWBExt"/>
        </w:rPr>
        <w:t>&lt;/Amend&gt;</w:t>
      </w:r>
    </w:p>
    <w:p w14:paraId="3F1B8B5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125</w:t>
      </w:r>
      <w:r w:rsidRPr="00BF6C63">
        <w:rPr>
          <w:rStyle w:val="HideTWBExt"/>
          <w:b w:val="0"/>
        </w:rPr>
        <w:t>&lt;/NumAm&gt;</w:t>
      </w:r>
    </w:p>
    <w:p w14:paraId="1EBE4F98"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060047C6" w14:textId="77777777" w:rsidR="004E5900" w:rsidRPr="00BF6C63" w:rsidRDefault="004E5900" w:rsidP="004E5900">
      <w:pPr>
        <w:pStyle w:val="NormalBold"/>
      </w:pPr>
      <w:r w:rsidRPr="00BF6C63">
        <w:rPr>
          <w:rStyle w:val="HideTWBExt"/>
          <w:b w:val="0"/>
        </w:rPr>
        <w:t>&lt;/RepeatBlock-By&gt;</w:t>
      </w:r>
    </w:p>
    <w:p w14:paraId="53CE2A5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73AC996" w14:textId="77777777" w:rsidR="004E5900" w:rsidRPr="00BF6C63" w:rsidRDefault="004E5900" w:rsidP="004E5900">
      <w:pPr>
        <w:pStyle w:val="NormalBold"/>
      </w:pPr>
      <w:r w:rsidRPr="00BF6C63">
        <w:rPr>
          <w:rStyle w:val="HideTWBExt"/>
          <w:b w:val="0"/>
        </w:rPr>
        <w:t>&lt;Article&gt;</w:t>
      </w:r>
      <w:r w:rsidRPr="00BF6C63">
        <w:t>Considérant D quinquies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AC0FF6D" w14:textId="77777777" w:rsidTr="00EA6D70">
        <w:trPr>
          <w:trHeight w:hRule="exact" w:val="240"/>
          <w:jc w:val="center"/>
        </w:trPr>
        <w:tc>
          <w:tcPr>
            <w:tcW w:w="9752" w:type="dxa"/>
            <w:gridSpan w:val="2"/>
            <w:tcBorders>
              <w:top w:val="nil"/>
              <w:left w:val="nil"/>
              <w:bottom w:val="nil"/>
              <w:right w:val="nil"/>
            </w:tcBorders>
          </w:tcPr>
          <w:p w14:paraId="155436A4" w14:textId="77777777" w:rsidR="004E5900" w:rsidRPr="00BF6C63" w:rsidRDefault="004E5900" w:rsidP="00EA6D70"/>
        </w:tc>
      </w:tr>
      <w:tr w:rsidR="004E5900" w:rsidRPr="00BF6C63" w14:paraId="4A5CEC3F" w14:textId="77777777" w:rsidTr="00EA6D70">
        <w:trPr>
          <w:trHeight w:val="240"/>
          <w:jc w:val="center"/>
        </w:trPr>
        <w:tc>
          <w:tcPr>
            <w:tcW w:w="4876" w:type="dxa"/>
            <w:tcBorders>
              <w:top w:val="nil"/>
              <w:left w:val="nil"/>
              <w:bottom w:val="nil"/>
              <w:right w:val="nil"/>
            </w:tcBorders>
          </w:tcPr>
          <w:p w14:paraId="3913EE3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CA75461" w14:textId="77777777" w:rsidR="004E5900" w:rsidRPr="00BF6C63" w:rsidRDefault="004E5900" w:rsidP="00EA6D70">
            <w:pPr>
              <w:pStyle w:val="AmColumnHeading"/>
            </w:pPr>
            <w:r w:rsidRPr="00BF6C63">
              <w:t>Amendement</w:t>
            </w:r>
          </w:p>
        </w:tc>
      </w:tr>
      <w:tr w:rsidR="004E5900" w:rsidRPr="00BF6C63" w14:paraId="2792FCFC" w14:textId="77777777" w:rsidTr="00EA6D70">
        <w:trPr>
          <w:jc w:val="center"/>
        </w:trPr>
        <w:tc>
          <w:tcPr>
            <w:tcW w:w="4876" w:type="dxa"/>
            <w:tcBorders>
              <w:top w:val="nil"/>
              <w:left w:val="nil"/>
              <w:bottom w:val="nil"/>
              <w:right w:val="nil"/>
            </w:tcBorders>
          </w:tcPr>
          <w:p w14:paraId="69E01303" w14:textId="77777777" w:rsidR="004E5900" w:rsidRPr="00BF6C63" w:rsidRDefault="004E5900" w:rsidP="00EA6D70">
            <w:pPr>
              <w:pStyle w:val="Normal6a"/>
            </w:pPr>
          </w:p>
        </w:tc>
        <w:tc>
          <w:tcPr>
            <w:tcW w:w="4876" w:type="dxa"/>
            <w:tcBorders>
              <w:top w:val="nil"/>
              <w:left w:val="nil"/>
              <w:bottom w:val="nil"/>
              <w:right w:val="nil"/>
            </w:tcBorders>
          </w:tcPr>
          <w:p w14:paraId="54464A08" w14:textId="77777777" w:rsidR="004E5900" w:rsidRPr="00BF6C63" w:rsidRDefault="004E5900" w:rsidP="00EA6D70">
            <w:pPr>
              <w:pStyle w:val="Normal6a"/>
            </w:pPr>
            <w:r w:rsidRPr="00BF6C63">
              <w:rPr>
                <w:b/>
                <w:i/>
              </w:rPr>
              <w:t>D quinquies.</w:t>
            </w:r>
            <w:r w:rsidRPr="00BF6C63">
              <w:tab/>
            </w:r>
            <w:r w:rsidRPr="00BF6C63">
              <w:rPr>
                <w:b/>
                <w:i/>
              </w:rPr>
              <w:t>considérant que, parallèlement à l’approche sécuritaire de la démocratie et à la priorité accordée à des questions telles que les activités de manipulation de l’information et d’ingérence menées depuis l’étranger dans le cadre de la protection de la démocratie, les menaces internes à l’Union qui pèsent sur la démocratie devraient également être traitées, considérées comme prioritaires et faire l’objet de ressources adéquates;</w:t>
            </w:r>
          </w:p>
        </w:tc>
      </w:tr>
    </w:tbl>
    <w:p w14:paraId="4D000E7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6389B11" w14:textId="77777777" w:rsidR="004E5900" w:rsidRPr="00BF6C63" w:rsidRDefault="004E5900" w:rsidP="004E5900">
      <w:r w:rsidRPr="00BF6C63">
        <w:rPr>
          <w:rStyle w:val="HideTWBExt"/>
        </w:rPr>
        <w:t>&lt;/Amend&gt;</w:t>
      </w:r>
    </w:p>
    <w:p w14:paraId="756F4D0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126</w:t>
      </w:r>
      <w:r w:rsidRPr="00BF6C63">
        <w:rPr>
          <w:rStyle w:val="HideTWBExt"/>
          <w:b w:val="0"/>
        </w:rPr>
        <w:t>&lt;/NumAm&gt;</w:t>
      </w:r>
    </w:p>
    <w:p w14:paraId="49EA5630"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Birgit Sippel, Christel Schaldemose</w:t>
      </w:r>
      <w:r w:rsidRPr="00BF6C63">
        <w:rPr>
          <w:rStyle w:val="HideTWBExt"/>
          <w:b w:val="0"/>
        </w:rPr>
        <w:t>&lt;/Members&gt;</w:t>
      </w:r>
    </w:p>
    <w:p w14:paraId="3DF95112" w14:textId="77777777" w:rsidR="004E5900" w:rsidRPr="00BF6C63" w:rsidRDefault="004E5900" w:rsidP="004E5900">
      <w:pPr>
        <w:pStyle w:val="NormalBold"/>
      </w:pPr>
      <w:r w:rsidRPr="00BF6C63">
        <w:rPr>
          <w:rStyle w:val="HideTWBExt"/>
          <w:b w:val="0"/>
        </w:rPr>
        <w:t>&lt;/RepeatBlock-By&gt;</w:t>
      </w:r>
    </w:p>
    <w:p w14:paraId="20A7ED0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53C853F" w14:textId="77777777" w:rsidR="004E5900" w:rsidRPr="00BF6C63" w:rsidRDefault="004E5900" w:rsidP="004E5900">
      <w:pPr>
        <w:pStyle w:val="NormalBold"/>
      </w:pPr>
      <w:r w:rsidRPr="00BF6C63">
        <w:rPr>
          <w:rStyle w:val="HideTWBExt"/>
          <w:b w:val="0"/>
        </w:rPr>
        <w:t>&lt;Article&gt;</w:t>
      </w:r>
      <w:r w:rsidRPr="00BF6C63">
        <w:t>Considérant D sexies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B0C310A" w14:textId="77777777" w:rsidTr="00EA6D70">
        <w:trPr>
          <w:trHeight w:hRule="exact" w:val="240"/>
          <w:jc w:val="center"/>
        </w:trPr>
        <w:tc>
          <w:tcPr>
            <w:tcW w:w="9752" w:type="dxa"/>
            <w:gridSpan w:val="2"/>
            <w:tcBorders>
              <w:top w:val="nil"/>
              <w:left w:val="nil"/>
              <w:bottom w:val="nil"/>
              <w:right w:val="nil"/>
            </w:tcBorders>
          </w:tcPr>
          <w:p w14:paraId="5DD0B713" w14:textId="77777777" w:rsidR="004E5900" w:rsidRPr="00BF6C63" w:rsidRDefault="004E5900" w:rsidP="00EA6D70"/>
        </w:tc>
      </w:tr>
      <w:tr w:rsidR="004E5900" w:rsidRPr="00BF6C63" w14:paraId="5DDE593B" w14:textId="77777777" w:rsidTr="00EA6D70">
        <w:trPr>
          <w:trHeight w:val="240"/>
          <w:jc w:val="center"/>
        </w:trPr>
        <w:tc>
          <w:tcPr>
            <w:tcW w:w="4876" w:type="dxa"/>
            <w:tcBorders>
              <w:top w:val="nil"/>
              <w:left w:val="nil"/>
              <w:bottom w:val="nil"/>
              <w:right w:val="nil"/>
            </w:tcBorders>
          </w:tcPr>
          <w:p w14:paraId="0DC21E0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B05F03E" w14:textId="77777777" w:rsidR="004E5900" w:rsidRPr="00BF6C63" w:rsidRDefault="004E5900" w:rsidP="00EA6D70">
            <w:pPr>
              <w:pStyle w:val="AmColumnHeading"/>
            </w:pPr>
            <w:r w:rsidRPr="00BF6C63">
              <w:t>Amendement</w:t>
            </w:r>
          </w:p>
        </w:tc>
      </w:tr>
      <w:tr w:rsidR="004E5900" w:rsidRPr="00BF6C63" w14:paraId="1874E699" w14:textId="77777777" w:rsidTr="00EA6D70">
        <w:trPr>
          <w:jc w:val="center"/>
        </w:trPr>
        <w:tc>
          <w:tcPr>
            <w:tcW w:w="4876" w:type="dxa"/>
            <w:tcBorders>
              <w:top w:val="nil"/>
              <w:left w:val="nil"/>
              <w:bottom w:val="nil"/>
              <w:right w:val="nil"/>
            </w:tcBorders>
          </w:tcPr>
          <w:p w14:paraId="36121D0D" w14:textId="77777777" w:rsidR="004E5900" w:rsidRPr="00BF6C63" w:rsidRDefault="004E5900" w:rsidP="00EA6D70">
            <w:pPr>
              <w:pStyle w:val="Normal6a"/>
            </w:pPr>
          </w:p>
        </w:tc>
        <w:tc>
          <w:tcPr>
            <w:tcW w:w="4876" w:type="dxa"/>
            <w:tcBorders>
              <w:top w:val="nil"/>
              <w:left w:val="nil"/>
              <w:bottom w:val="nil"/>
              <w:right w:val="nil"/>
            </w:tcBorders>
          </w:tcPr>
          <w:p w14:paraId="6FF155C9" w14:textId="77777777" w:rsidR="004E5900" w:rsidRPr="00BF6C63" w:rsidRDefault="004E5900" w:rsidP="00EA6D70">
            <w:pPr>
              <w:pStyle w:val="Normal6a"/>
            </w:pPr>
            <w:r w:rsidRPr="00BF6C63">
              <w:rPr>
                <w:b/>
                <w:i/>
              </w:rPr>
              <w:t>D sexies.</w:t>
            </w:r>
            <w:r w:rsidRPr="00BF6C63">
              <w:tab/>
            </w:r>
            <w:r w:rsidRPr="00BF6C63">
              <w:rPr>
                <w:b/>
                <w:i/>
              </w:rPr>
              <w:t>considérant que les activités de manipulation de l’information et d’ingérence menées depuis l’étranger et les attaques de désinformation sont rendues possibles par les vulnérabilités structurelles et économiques des infrastructures numériques clés, en particulier des services de médias sociaux;</w:t>
            </w:r>
          </w:p>
        </w:tc>
      </w:tr>
    </w:tbl>
    <w:p w14:paraId="57BF48A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05437E4" w14:textId="77777777" w:rsidR="004E5900" w:rsidRPr="00BF6C63" w:rsidRDefault="004E5900" w:rsidP="004E5900">
      <w:r w:rsidRPr="00BF6C63">
        <w:rPr>
          <w:rStyle w:val="HideTWBExt"/>
        </w:rPr>
        <w:t>&lt;/Amend&gt;</w:t>
      </w:r>
    </w:p>
    <w:p w14:paraId="0025A03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127</w:t>
      </w:r>
      <w:r w:rsidRPr="00BF6C63">
        <w:rPr>
          <w:rStyle w:val="HideTWBExt"/>
          <w:b w:val="0"/>
        </w:rPr>
        <w:t>&lt;/NumAm&gt;</w:t>
      </w:r>
    </w:p>
    <w:p w14:paraId="3E811861"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7991215F" w14:textId="77777777" w:rsidR="004E5900" w:rsidRPr="00BF6C63" w:rsidRDefault="004E5900" w:rsidP="004E5900">
      <w:pPr>
        <w:pStyle w:val="NormalBold"/>
      </w:pPr>
      <w:r w:rsidRPr="00BF6C63">
        <w:rPr>
          <w:rStyle w:val="HideTWBExt"/>
          <w:b w:val="0"/>
        </w:rPr>
        <w:t>&lt;/RepeatBlock-By&gt;</w:t>
      </w:r>
    </w:p>
    <w:p w14:paraId="4FBA237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2EF39B7" w14:textId="77777777" w:rsidR="004E5900" w:rsidRPr="00BF6C63" w:rsidRDefault="004E5900" w:rsidP="004E5900">
      <w:pPr>
        <w:pStyle w:val="NormalBold"/>
      </w:pPr>
      <w:r w:rsidRPr="00BF6C63">
        <w:rPr>
          <w:rStyle w:val="HideTWBExt"/>
          <w:b w:val="0"/>
        </w:rPr>
        <w:t>&lt;Article&gt;</w:t>
      </w:r>
      <w:r w:rsidRPr="00BF6C63">
        <w:t>Considérant D septies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0C01BBD" w14:textId="77777777" w:rsidTr="00EA6D70">
        <w:trPr>
          <w:trHeight w:hRule="exact" w:val="240"/>
          <w:jc w:val="center"/>
        </w:trPr>
        <w:tc>
          <w:tcPr>
            <w:tcW w:w="9752" w:type="dxa"/>
            <w:gridSpan w:val="2"/>
            <w:tcBorders>
              <w:top w:val="nil"/>
              <w:left w:val="nil"/>
              <w:bottom w:val="nil"/>
              <w:right w:val="nil"/>
            </w:tcBorders>
          </w:tcPr>
          <w:p w14:paraId="1E85DEC6" w14:textId="77777777" w:rsidR="004E5900" w:rsidRPr="00BF6C63" w:rsidRDefault="004E5900" w:rsidP="00EA6D70"/>
        </w:tc>
      </w:tr>
      <w:tr w:rsidR="004E5900" w:rsidRPr="00BF6C63" w14:paraId="59B3F30E" w14:textId="77777777" w:rsidTr="00EA6D70">
        <w:trPr>
          <w:trHeight w:val="240"/>
          <w:jc w:val="center"/>
        </w:trPr>
        <w:tc>
          <w:tcPr>
            <w:tcW w:w="4876" w:type="dxa"/>
            <w:tcBorders>
              <w:top w:val="nil"/>
              <w:left w:val="nil"/>
              <w:bottom w:val="nil"/>
              <w:right w:val="nil"/>
            </w:tcBorders>
          </w:tcPr>
          <w:p w14:paraId="34F4D1E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F25D6F3" w14:textId="77777777" w:rsidR="004E5900" w:rsidRPr="00BF6C63" w:rsidRDefault="004E5900" w:rsidP="00EA6D70">
            <w:pPr>
              <w:pStyle w:val="AmColumnHeading"/>
            </w:pPr>
            <w:r w:rsidRPr="00BF6C63">
              <w:t>Amendement</w:t>
            </w:r>
          </w:p>
        </w:tc>
      </w:tr>
      <w:tr w:rsidR="004E5900" w:rsidRPr="00BF6C63" w14:paraId="4827BD6E" w14:textId="77777777" w:rsidTr="00EA6D70">
        <w:trPr>
          <w:jc w:val="center"/>
        </w:trPr>
        <w:tc>
          <w:tcPr>
            <w:tcW w:w="4876" w:type="dxa"/>
            <w:tcBorders>
              <w:top w:val="nil"/>
              <w:left w:val="nil"/>
              <w:bottom w:val="nil"/>
              <w:right w:val="nil"/>
            </w:tcBorders>
          </w:tcPr>
          <w:p w14:paraId="67804490" w14:textId="77777777" w:rsidR="004E5900" w:rsidRPr="00BF6C63" w:rsidRDefault="004E5900" w:rsidP="00EA6D70">
            <w:pPr>
              <w:pStyle w:val="Normal6a"/>
            </w:pPr>
          </w:p>
        </w:tc>
        <w:tc>
          <w:tcPr>
            <w:tcW w:w="4876" w:type="dxa"/>
            <w:tcBorders>
              <w:top w:val="nil"/>
              <w:left w:val="nil"/>
              <w:bottom w:val="nil"/>
              <w:right w:val="nil"/>
            </w:tcBorders>
          </w:tcPr>
          <w:p w14:paraId="3ED33868" w14:textId="77777777" w:rsidR="004E5900" w:rsidRPr="00BF6C63" w:rsidRDefault="004E5900" w:rsidP="00EA6D70">
            <w:pPr>
              <w:pStyle w:val="Normal6a"/>
            </w:pPr>
            <w:r w:rsidRPr="00BF6C63">
              <w:rPr>
                <w:b/>
                <w:i/>
              </w:rPr>
              <w:t>D septies.</w:t>
            </w:r>
            <w:r w:rsidRPr="00BF6C63">
              <w:tab/>
            </w:r>
            <w:r w:rsidRPr="00BF6C63">
              <w:rPr>
                <w:b/>
                <w:i/>
              </w:rPr>
              <w:t>considérant que les opérations de manipulation de l’information et d’ingérence menées depuis l’étranger sont rarement isolées, et qu’elles sont généralement utilisées en combinaison avec d’autres actions hostiles telles que des pressions économiques et politiques, voire des menaces militaires, ou utilisées pour façonner l’environnement stratégique en préparation d’autres opérations et activités malveillantes;</w:t>
            </w:r>
          </w:p>
        </w:tc>
      </w:tr>
    </w:tbl>
    <w:p w14:paraId="379B020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0A96A95" w14:textId="77777777" w:rsidR="004E5900" w:rsidRPr="00BF6C63" w:rsidRDefault="004E5900" w:rsidP="004E5900">
      <w:r w:rsidRPr="00BF6C63">
        <w:rPr>
          <w:rStyle w:val="HideTWBExt"/>
        </w:rPr>
        <w:t>&lt;/Amend&gt;</w:t>
      </w:r>
    </w:p>
    <w:p w14:paraId="5FD3C43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128</w:t>
      </w:r>
      <w:r w:rsidRPr="00BF6C63">
        <w:rPr>
          <w:rStyle w:val="HideTWBExt"/>
          <w:b w:val="0"/>
        </w:rPr>
        <w:t>&lt;/NumAm&gt;</w:t>
      </w:r>
    </w:p>
    <w:p w14:paraId="5A1C422F"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Birgit Sippel, Christel Schaldemose</w:t>
      </w:r>
      <w:r w:rsidRPr="00BF6C63">
        <w:rPr>
          <w:rStyle w:val="HideTWBExt"/>
          <w:b w:val="0"/>
        </w:rPr>
        <w:t>&lt;/Members&gt;</w:t>
      </w:r>
    </w:p>
    <w:p w14:paraId="0923DFBE" w14:textId="77777777" w:rsidR="004E5900" w:rsidRPr="00BF6C63" w:rsidRDefault="004E5900" w:rsidP="004E5900">
      <w:pPr>
        <w:pStyle w:val="NormalBold"/>
      </w:pPr>
      <w:r w:rsidRPr="00BF6C63">
        <w:rPr>
          <w:rStyle w:val="HideTWBExt"/>
          <w:b w:val="0"/>
        </w:rPr>
        <w:t>&lt;/RepeatBlock-By&gt;</w:t>
      </w:r>
    </w:p>
    <w:p w14:paraId="404B274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E2DE166" w14:textId="77777777" w:rsidR="004E5900" w:rsidRPr="00BF6C63" w:rsidRDefault="004E5900" w:rsidP="004E5900">
      <w:pPr>
        <w:pStyle w:val="NormalBold"/>
      </w:pPr>
      <w:r w:rsidRPr="00BF6C63">
        <w:rPr>
          <w:rStyle w:val="HideTWBExt"/>
          <w:b w:val="0"/>
        </w:rPr>
        <w:t>&lt;Article&gt;</w:t>
      </w:r>
      <w:r w:rsidRPr="00BF6C63">
        <w:t>Considérant D octies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076B2CD" w14:textId="77777777" w:rsidTr="00EA6D70">
        <w:trPr>
          <w:trHeight w:hRule="exact" w:val="240"/>
          <w:jc w:val="center"/>
        </w:trPr>
        <w:tc>
          <w:tcPr>
            <w:tcW w:w="9752" w:type="dxa"/>
            <w:gridSpan w:val="2"/>
            <w:tcBorders>
              <w:top w:val="nil"/>
              <w:left w:val="nil"/>
              <w:bottom w:val="nil"/>
              <w:right w:val="nil"/>
            </w:tcBorders>
          </w:tcPr>
          <w:p w14:paraId="612CD866" w14:textId="77777777" w:rsidR="004E5900" w:rsidRPr="00BF6C63" w:rsidRDefault="004E5900" w:rsidP="00EA6D70"/>
        </w:tc>
      </w:tr>
      <w:tr w:rsidR="004E5900" w:rsidRPr="00BF6C63" w14:paraId="54581AC1" w14:textId="77777777" w:rsidTr="00EA6D70">
        <w:trPr>
          <w:trHeight w:val="240"/>
          <w:jc w:val="center"/>
        </w:trPr>
        <w:tc>
          <w:tcPr>
            <w:tcW w:w="4876" w:type="dxa"/>
            <w:tcBorders>
              <w:top w:val="nil"/>
              <w:left w:val="nil"/>
              <w:bottom w:val="nil"/>
              <w:right w:val="nil"/>
            </w:tcBorders>
          </w:tcPr>
          <w:p w14:paraId="34B60B9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6E82ECC" w14:textId="77777777" w:rsidR="004E5900" w:rsidRPr="00BF6C63" w:rsidRDefault="004E5900" w:rsidP="00EA6D70">
            <w:pPr>
              <w:pStyle w:val="AmColumnHeading"/>
            </w:pPr>
            <w:r w:rsidRPr="00BF6C63">
              <w:t>Amendement</w:t>
            </w:r>
          </w:p>
        </w:tc>
      </w:tr>
      <w:tr w:rsidR="004E5900" w:rsidRPr="00BF6C63" w14:paraId="7916A9E1" w14:textId="77777777" w:rsidTr="00EA6D70">
        <w:trPr>
          <w:jc w:val="center"/>
        </w:trPr>
        <w:tc>
          <w:tcPr>
            <w:tcW w:w="4876" w:type="dxa"/>
            <w:tcBorders>
              <w:top w:val="nil"/>
              <w:left w:val="nil"/>
              <w:bottom w:val="nil"/>
              <w:right w:val="nil"/>
            </w:tcBorders>
          </w:tcPr>
          <w:p w14:paraId="5307455D" w14:textId="77777777" w:rsidR="004E5900" w:rsidRPr="00BF6C63" w:rsidRDefault="004E5900" w:rsidP="00EA6D70">
            <w:pPr>
              <w:pStyle w:val="Normal6a"/>
            </w:pPr>
          </w:p>
        </w:tc>
        <w:tc>
          <w:tcPr>
            <w:tcW w:w="4876" w:type="dxa"/>
            <w:tcBorders>
              <w:top w:val="nil"/>
              <w:left w:val="nil"/>
              <w:bottom w:val="nil"/>
              <w:right w:val="nil"/>
            </w:tcBorders>
          </w:tcPr>
          <w:p w14:paraId="58FCE629" w14:textId="77777777" w:rsidR="004E5900" w:rsidRPr="00BF6C63" w:rsidRDefault="004E5900" w:rsidP="00EA6D70">
            <w:pPr>
              <w:pStyle w:val="Normal6a"/>
            </w:pPr>
            <w:r w:rsidRPr="00BF6C63">
              <w:rPr>
                <w:b/>
                <w:i/>
              </w:rPr>
              <w:t>D octies.</w:t>
            </w:r>
            <w:r w:rsidRPr="00BF6C63">
              <w:tab/>
            </w:r>
            <w:r w:rsidRPr="00BF6C63">
              <w:rPr>
                <w:b/>
                <w:i/>
              </w:rPr>
              <w:t>considérant que la pauvreté, la précarité socio-économique et la marginalisation peuvent rendre certaines franges de la société particulièrement exposées et vulnérables aux ingérences extérieures et aux opérations d’information hostiles;</w:t>
            </w:r>
          </w:p>
        </w:tc>
      </w:tr>
    </w:tbl>
    <w:p w14:paraId="758007A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BB2C007" w14:textId="77777777" w:rsidR="004E5900" w:rsidRPr="00BF6C63" w:rsidRDefault="004E5900" w:rsidP="004E5900">
      <w:r w:rsidRPr="00BF6C63">
        <w:rPr>
          <w:rStyle w:val="HideTWBExt"/>
        </w:rPr>
        <w:t>&lt;/Amend&gt;</w:t>
      </w:r>
    </w:p>
    <w:p w14:paraId="5068B5B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129</w:t>
      </w:r>
      <w:r w:rsidRPr="00BF6C63">
        <w:rPr>
          <w:rStyle w:val="HideTWBExt"/>
          <w:b w:val="0"/>
        </w:rPr>
        <w:t>&lt;/NumAm&gt;</w:t>
      </w:r>
    </w:p>
    <w:p w14:paraId="5C0F0AF6" w14:textId="77777777" w:rsidR="004E5900" w:rsidRPr="00BF6C63" w:rsidRDefault="004E5900" w:rsidP="004E5900">
      <w:pPr>
        <w:pStyle w:val="NormalBold"/>
      </w:pPr>
      <w:r w:rsidRPr="00BF6C63">
        <w:rPr>
          <w:rStyle w:val="HideTWBExt"/>
          <w:b w:val="0"/>
        </w:rPr>
        <w:t>&lt;RepeatBlock-By&gt;&lt;Members&gt;</w:t>
      </w:r>
      <w:r w:rsidRPr="00BF6C63">
        <w:t>Petar Volgin</w:t>
      </w:r>
      <w:r w:rsidRPr="00BF6C63">
        <w:rPr>
          <w:rStyle w:val="HideTWBExt"/>
          <w:b w:val="0"/>
        </w:rPr>
        <w:t>&lt;/Members&gt;</w:t>
      </w:r>
    </w:p>
    <w:p w14:paraId="48245A08" w14:textId="77777777" w:rsidR="004E5900" w:rsidRPr="00BF6C63" w:rsidRDefault="004E5900" w:rsidP="004E5900">
      <w:pPr>
        <w:pStyle w:val="NormalBold"/>
      </w:pPr>
      <w:r w:rsidRPr="00BF6C63">
        <w:rPr>
          <w:rStyle w:val="HideTWBExt"/>
          <w:b w:val="0"/>
        </w:rPr>
        <w:t>&lt;/RepeatBlock-By&gt;</w:t>
      </w:r>
    </w:p>
    <w:p w14:paraId="359EB68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4CC4549" w14:textId="77777777" w:rsidR="004E5900" w:rsidRPr="00BF6C63" w:rsidRDefault="004E5900" w:rsidP="004E5900">
      <w:pPr>
        <w:pStyle w:val="NormalBold"/>
      </w:pPr>
      <w:r w:rsidRPr="00BF6C63">
        <w:rPr>
          <w:rStyle w:val="HideTWBExt"/>
          <w:b w:val="0"/>
        </w:rPr>
        <w:t>&lt;Article&gt;</w:t>
      </w:r>
      <w:r w:rsidRPr="00BF6C63">
        <w:t>Considérant E</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7EEB707" w14:textId="77777777" w:rsidTr="00EA6D70">
        <w:trPr>
          <w:trHeight w:hRule="exact" w:val="240"/>
          <w:jc w:val="center"/>
        </w:trPr>
        <w:tc>
          <w:tcPr>
            <w:tcW w:w="9752" w:type="dxa"/>
            <w:gridSpan w:val="2"/>
            <w:tcBorders>
              <w:top w:val="nil"/>
              <w:left w:val="nil"/>
              <w:bottom w:val="nil"/>
              <w:right w:val="nil"/>
            </w:tcBorders>
          </w:tcPr>
          <w:p w14:paraId="4B8AD3DE" w14:textId="77777777" w:rsidR="004E5900" w:rsidRPr="00BF6C63" w:rsidRDefault="004E5900" w:rsidP="00EA6D70"/>
        </w:tc>
      </w:tr>
      <w:tr w:rsidR="004E5900" w:rsidRPr="00BF6C63" w14:paraId="4D9F47E8" w14:textId="77777777" w:rsidTr="00EA6D70">
        <w:trPr>
          <w:trHeight w:val="240"/>
          <w:jc w:val="center"/>
        </w:trPr>
        <w:tc>
          <w:tcPr>
            <w:tcW w:w="4876" w:type="dxa"/>
            <w:tcBorders>
              <w:top w:val="nil"/>
              <w:left w:val="nil"/>
              <w:bottom w:val="nil"/>
              <w:right w:val="nil"/>
            </w:tcBorders>
          </w:tcPr>
          <w:p w14:paraId="0BF0570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E48101F" w14:textId="77777777" w:rsidR="004E5900" w:rsidRPr="00BF6C63" w:rsidRDefault="004E5900" w:rsidP="00EA6D70">
            <w:pPr>
              <w:pStyle w:val="AmColumnHeading"/>
            </w:pPr>
            <w:r w:rsidRPr="00BF6C63">
              <w:t>Amendement</w:t>
            </w:r>
          </w:p>
        </w:tc>
      </w:tr>
      <w:tr w:rsidR="004E5900" w:rsidRPr="00BF6C63" w14:paraId="7DE603B7" w14:textId="77777777" w:rsidTr="00EA6D70">
        <w:trPr>
          <w:jc w:val="center"/>
        </w:trPr>
        <w:tc>
          <w:tcPr>
            <w:tcW w:w="4876" w:type="dxa"/>
            <w:tcBorders>
              <w:top w:val="nil"/>
              <w:left w:val="nil"/>
              <w:bottom w:val="nil"/>
              <w:right w:val="nil"/>
            </w:tcBorders>
          </w:tcPr>
          <w:p w14:paraId="72967688" w14:textId="77777777" w:rsidR="004E5900" w:rsidRPr="00BF6C63" w:rsidRDefault="004E5900" w:rsidP="00EA6D70">
            <w:pPr>
              <w:pStyle w:val="Normal6a"/>
            </w:pPr>
            <w:r w:rsidRPr="00BF6C63">
              <w:rPr>
                <w:b/>
                <w:i/>
              </w:rPr>
              <w:t>E.</w:t>
            </w:r>
            <w:r w:rsidRPr="00BF6C63">
              <w:tab/>
            </w:r>
            <w:r w:rsidRPr="00BF6C63">
              <w:rPr>
                <w:b/>
                <w:i/>
              </w:rPr>
              <w:t>considérant que les menaces que représentent les activités de manipulation de l’information et d’ingérence menées depuis l’étranger et la désinformation ne pèsent pas que sur les États membres à titre individuel, mais sont une attaque contre l’essence même du projet européen; que les opérations de manipulation de l’information et d’ingérence menées depuis l’étranger ciblent systématiquement les valeurs démocratiques fondamentales énoncées à l’article 2 du traité UE et le principe de processus décisionnels ouverts et transparents consacré à l’article 1 du traité UE, et portent atteinte aux intérêts de l’Union;</w:t>
            </w:r>
          </w:p>
        </w:tc>
        <w:tc>
          <w:tcPr>
            <w:tcW w:w="4876" w:type="dxa"/>
            <w:tcBorders>
              <w:top w:val="nil"/>
              <w:left w:val="nil"/>
              <w:bottom w:val="nil"/>
              <w:right w:val="nil"/>
            </w:tcBorders>
          </w:tcPr>
          <w:p w14:paraId="114E24CA" w14:textId="77777777" w:rsidR="004E5900" w:rsidRPr="00BF6C63" w:rsidRDefault="004E5900" w:rsidP="00EA6D70">
            <w:pPr>
              <w:pStyle w:val="Normal6a"/>
            </w:pPr>
            <w:r w:rsidRPr="00BF6C63">
              <w:rPr>
                <w:b/>
                <w:i/>
              </w:rPr>
              <w:t>supprimé</w:t>
            </w:r>
          </w:p>
        </w:tc>
      </w:tr>
    </w:tbl>
    <w:p w14:paraId="7C29755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D889AF2" w14:textId="77777777" w:rsidR="004E5900" w:rsidRPr="00BF6C63" w:rsidRDefault="004E5900" w:rsidP="004E5900">
      <w:r w:rsidRPr="00BF6C63">
        <w:rPr>
          <w:rStyle w:val="HideTWBExt"/>
        </w:rPr>
        <w:t>&lt;/Amend&gt;</w:t>
      </w:r>
    </w:p>
    <w:p w14:paraId="2D6FF26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130</w:t>
      </w:r>
      <w:r w:rsidRPr="00BF6C63">
        <w:rPr>
          <w:rStyle w:val="HideTWBExt"/>
          <w:b w:val="0"/>
        </w:rPr>
        <w:t>&lt;/NumAm&gt;</w:t>
      </w:r>
    </w:p>
    <w:p w14:paraId="3AB236F9"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61F3D016" w14:textId="77777777" w:rsidR="004E5900" w:rsidRPr="00BF6C63" w:rsidRDefault="004E5900" w:rsidP="004E5900">
      <w:pPr>
        <w:pStyle w:val="NormalBold"/>
      </w:pPr>
      <w:r w:rsidRPr="00BF6C63">
        <w:rPr>
          <w:rStyle w:val="HideTWBExt"/>
          <w:b w:val="0"/>
        </w:rPr>
        <w:t>&lt;/RepeatBlock-By&gt;</w:t>
      </w:r>
    </w:p>
    <w:p w14:paraId="6182CFD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26BF12C" w14:textId="77777777" w:rsidR="004E5900" w:rsidRPr="00BF6C63" w:rsidRDefault="004E5900" w:rsidP="004E5900">
      <w:pPr>
        <w:pStyle w:val="NormalBold"/>
      </w:pPr>
      <w:r w:rsidRPr="00BF6C63">
        <w:rPr>
          <w:rStyle w:val="HideTWBExt"/>
          <w:b w:val="0"/>
        </w:rPr>
        <w:t>&lt;Article&gt;</w:t>
      </w:r>
      <w:r w:rsidRPr="00BF6C63">
        <w:t>Considérant E</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EC8E71F" w14:textId="77777777" w:rsidTr="00EA6D70">
        <w:trPr>
          <w:trHeight w:hRule="exact" w:val="240"/>
          <w:jc w:val="center"/>
        </w:trPr>
        <w:tc>
          <w:tcPr>
            <w:tcW w:w="9752" w:type="dxa"/>
            <w:gridSpan w:val="2"/>
            <w:tcBorders>
              <w:top w:val="nil"/>
              <w:left w:val="nil"/>
              <w:bottom w:val="nil"/>
              <w:right w:val="nil"/>
            </w:tcBorders>
          </w:tcPr>
          <w:p w14:paraId="32101A2C" w14:textId="77777777" w:rsidR="004E5900" w:rsidRPr="00BF6C63" w:rsidRDefault="004E5900" w:rsidP="00EA6D70"/>
        </w:tc>
      </w:tr>
      <w:tr w:rsidR="004E5900" w:rsidRPr="00BF6C63" w14:paraId="6E1D4FB7" w14:textId="77777777" w:rsidTr="00EA6D70">
        <w:trPr>
          <w:trHeight w:val="240"/>
          <w:jc w:val="center"/>
        </w:trPr>
        <w:tc>
          <w:tcPr>
            <w:tcW w:w="4876" w:type="dxa"/>
            <w:tcBorders>
              <w:top w:val="nil"/>
              <w:left w:val="nil"/>
              <w:bottom w:val="nil"/>
              <w:right w:val="nil"/>
            </w:tcBorders>
          </w:tcPr>
          <w:p w14:paraId="6C5761A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F4967BA" w14:textId="77777777" w:rsidR="004E5900" w:rsidRPr="00BF6C63" w:rsidRDefault="004E5900" w:rsidP="00EA6D70">
            <w:pPr>
              <w:pStyle w:val="AmColumnHeading"/>
            </w:pPr>
            <w:r w:rsidRPr="00BF6C63">
              <w:t>Amendement</w:t>
            </w:r>
          </w:p>
        </w:tc>
      </w:tr>
      <w:tr w:rsidR="004E5900" w:rsidRPr="00BF6C63" w14:paraId="105258B0" w14:textId="77777777" w:rsidTr="00EA6D70">
        <w:trPr>
          <w:jc w:val="center"/>
        </w:trPr>
        <w:tc>
          <w:tcPr>
            <w:tcW w:w="4876" w:type="dxa"/>
            <w:tcBorders>
              <w:top w:val="nil"/>
              <w:left w:val="nil"/>
              <w:bottom w:val="nil"/>
              <w:right w:val="nil"/>
            </w:tcBorders>
          </w:tcPr>
          <w:p w14:paraId="75881723" w14:textId="77777777" w:rsidR="004E5900" w:rsidRPr="00BF6C63" w:rsidRDefault="004E5900" w:rsidP="00EA6D70">
            <w:pPr>
              <w:pStyle w:val="Normal6a"/>
            </w:pPr>
            <w:r w:rsidRPr="00BF6C63">
              <w:t>E.</w:t>
            </w:r>
            <w:r w:rsidRPr="00BF6C63">
              <w:tab/>
              <w:t>considérant que les menaces que représentent les activités de manipulation de l’information et d’ingérence menées depuis l’étranger et la désinformation ne pèsent pas que sur les États membres à titre individuel, mais sont une attaque contre l’essence même du projet européen; que les opérations de manipulation de l’information et d’ingérence menées depuis l’étranger ciblent systématiquement les valeurs démocratiques fondamentales énoncées à l’article 2 du traité UE et le principe de processus décisionnels ouverts et transparents consacré à l’article 1 du traité UE, et portent atteinte aux intérêts de l’Union;</w:t>
            </w:r>
          </w:p>
        </w:tc>
        <w:tc>
          <w:tcPr>
            <w:tcW w:w="4876" w:type="dxa"/>
            <w:tcBorders>
              <w:top w:val="nil"/>
              <w:left w:val="nil"/>
              <w:bottom w:val="nil"/>
              <w:right w:val="nil"/>
            </w:tcBorders>
          </w:tcPr>
          <w:p w14:paraId="00EC9D11" w14:textId="77777777" w:rsidR="004E5900" w:rsidRPr="00BF6C63" w:rsidRDefault="004E5900" w:rsidP="00EA6D70">
            <w:pPr>
              <w:pStyle w:val="Normal6a"/>
            </w:pPr>
            <w:r w:rsidRPr="00BF6C63">
              <w:t>E.</w:t>
            </w:r>
            <w:r w:rsidRPr="00BF6C63">
              <w:tab/>
              <w:t xml:space="preserve">considérant que les menaces que représentent les activités de manipulation de l’information et d’ingérence menées depuis l’étranger et la désinformation ne pèsent pas que sur les États membres à titre individuel, mais sont une attaque contre l’essence même du projet européen; que les opérations de manipulation de l’information et d’ingérence menées depuis l’étranger ciblent systématiquement les valeurs démocratiques fondamentales énoncées à l’article 2 du traité UE et le principe de processus décisionnels ouverts et transparents consacré à l’article 1 du traité UE, et portent atteinte aux intérêts de l’Union; </w:t>
            </w:r>
            <w:r w:rsidRPr="00BF6C63">
              <w:rPr>
                <w:b/>
                <w:i/>
              </w:rPr>
              <w:t>que, finalement, ce sont les citoyens européens qui sont les premières victimes de ces pratiques, car leur accès à des informations fiables, leur capacité à se forger une opinion indépendante et leur participation significative à la vie démocratique s’en trouvent directement affaiblis, tandis que la sécurité publique et la stabilité sociale sont également mises en péril;</w:t>
            </w:r>
          </w:p>
        </w:tc>
      </w:tr>
    </w:tbl>
    <w:p w14:paraId="422124AA"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0C88731A" w14:textId="77777777" w:rsidR="004E5900" w:rsidRPr="002B7675" w:rsidRDefault="004E5900" w:rsidP="004E5900">
      <w:pPr>
        <w:rPr>
          <w:lang w:val="pl-PL"/>
        </w:rPr>
      </w:pPr>
      <w:r w:rsidRPr="002B7675">
        <w:rPr>
          <w:rStyle w:val="HideTWBExt"/>
          <w:lang w:val="pl-PL"/>
        </w:rPr>
        <w:t>&lt;/Amend&gt;</w:t>
      </w:r>
    </w:p>
    <w:p w14:paraId="20B09EF2"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131</w:t>
      </w:r>
      <w:r w:rsidRPr="002B7675">
        <w:rPr>
          <w:rStyle w:val="HideTWBExt"/>
          <w:b w:val="0"/>
          <w:lang w:val="pl-PL"/>
        </w:rPr>
        <w:t>&lt;/NumAm&gt;</w:t>
      </w:r>
    </w:p>
    <w:p w14:paraId="32CE664F"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3337A79C" w14:textId="77777777" w:rsidR="004E5900" w:rsidRPr="002B7675" w:rsidRDefault="004E5900" w:rsidP="004E5900">
      <w:pPr>
        <w:pStyle w:val="NormalBold"/>
        <w:rPr>
          <w:lang w:val="pl-PL"/>
        </w:rPr>
      </w:pPr>
      <w:r w:rsidRPr="002B7675">
        <w:rPr>
          <w:rStyle w:val="HideTWBExt"/>
          <w:b w:val="0"/>
          <w:lang w:val="pl-PL"/>
        </w:rPr>
        <w:t>&lt;/RepeatBlock-By&gt;</w:t>
      </w:r>
    </w:p>
    <w:p w14:paraId="7925ED6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F1076AF" w14:textId="77777777" w:rsidR="004E5900" w:rsidRPr="00BF6C63" w:rsidRDefault="004E5900" w:rsidP="004E5900">
      <w:pPr>
        <w:pStyle w:val="NormalBold"/>
      </w:pPr>
      <w:r w:rsidRPr="00BF6C63">
        <w:rPr>
          <w:rStyle w:val="HideTWBExt"/>
          <w:b w:val="0"/>
        </w:rPr>
        <w:t>&lt;Article&gt;</w:t>
      </w:r>
      <w:r w:rsidRPr="00BF6C63">
        <w:t>Considérant E</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881D451" w14:textId="77777777" w:rsidTr="00EA6D70">
        <w:trPr>
          <w:trHeight w:hRule="exact" w:val="240"/>
          <w:jc w:val="center"/>
        </w:trPr>
        <w:tc>
          <w:tcPr>
            <w:tcW w:w="9752" w:type="dxa"/>
            <w:gridSpan w:val="2"/>
            <w:tcBorders>
              <w:top w:val="nil"/>
              <w:left w:val="nil"/>
              <w:bottom w:val="nil"/>
              <w:right w:val="nil"/>
            </w:tcBorders>
          </w:tcPr>
          <w:p w14:paraId="75A5E652" w14:textId="77777777" w:rsidR="004E5900" w:rsidRPr="00BF6C63" w:rsidRDefault="004E5900" w:rsidP="00EA6D70"/>
        </w:tc>
      </w:tr>
      <w:tr w:rsidR="004E5900" w:rsidRPr="00BF6C63" w14:paraId="4AC33D47" w14:textId="77777777" w:rsidTr="00EA6D70">
        <w:trPr>
          <w:trHeight w:val="240"/>
          <w:jc w:val="center"/>
        </w:trPr>
        <w:tc>
          <w:tcPr>
            <w:tcW w:w="4876" w:type="dxa"/>
            <w:tcBorders>
              <w:top w:val="nil"/>
              <w:left w:val="nil"/>
              <w:bottom w:val="nil"/>
              <w:right w:val="nil"/>
            </w:tcBorders>
          </w:tcPr>
          <w:p w14:paraId="27BB236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14B247A" w14:textId="77777777" w:rsidR="004E5900" w:rsidRPr="00BF6C63" w:rsidRDefault="004E5900" w:rsidP="00EA6D70">
            <w:pPr>
              <w:pStyle w:val="AmColumnHeading"/>
            </w:pPr>
            <w:r w:rsidRPr="00BF6C63">
              <w:t>Amendement</w:t>
            </w:r>
          </w:p>
        </w:tc>
      </w:tr>
      <w:tr w:rsidR="004E5900" w:rsidRPr="00BF6C63" w14:paraId="176A15AB" w14:textId="77777777" w:rsidTr="00EA6D70">
        <w:trPr>
          <w:jc w:val="center"/>
        </w:trPr>
        <w:tc>
          <w:tcPr>
            <w:tcW w:w="4876" w:type="dxa"/>
            <w:tcBorders>
              <w:top w:val="nil"/>
              <w:left w:val="nil"/>
              <w:bottom w:val="nil"/>
              <w:right w:val="nil"/>
            </w:tcBorders>
          </w:tcPr>
          <w:p w14:paraId="3F12A848" w14:textId="77777777" w:rsidR="004E5900" w:rsidRPr="00BF6C63" w:rsidRDefault="004E5900" w:rsidP="00EA6D70">
            <w:pPr>
              <w:pStyle w:val="Normal6a"/>
            </w:pPr>
            <w:r w:rsidRPr="00BF6C63">
              <w:t>E.</w:t>
            </w:r>
            <w:r w:rsidRPr="00BF6C63">
              <w:tab/>
              <w:t xml:space="preserve">considérant que les menaces que représentent les activités de manipulation de l’information et d’ingérence menées depuis l’étranger et la désinformation ne pèsent pas que sur les États membres à titre individuel, </w:t>
            </w:r>
            <w:r w:rsidRPr="00BF6C63">
              <w:rPr>
                <w:b/>
                <w:i/>
              </w:rPr>
              <w:t>mais sont une attaque</w:t>
            </w:r>
            <w:r w:rsidRPr="00BF6C63">
              <w:t xml:space="preserve"> contre l’essence même du projet européen; que les opérations de manipulation de l’information et d’ingérence menées depuis l’étranger ciblent systématiquement les valeurs démocratiques fondamentales énoncées à l’article 2 du traité UE et le principe de processus décisionnels ouverts et transparents consacré à l’article 1 du traité UE, et portent atteinte aux intérêts de l’Union;</w:t>
            </w:r>
          </w:p>
        </w:tc>
        <w:tc>
          <w:tcPr>
            <w:tcW w:w="4876" w:type="dxa"/>
            <w:tcBorders>
              <w:top w:val="nil"/>
              <w:left w:val="nil"/>
              <w:bottom w:val="nil"/>
              <w:right w:val="nil"/>
            </w:tcBorders>
          </w:tcPr>
          <w:p w14:paraId="49CEA3AE" w14:textId="77777777" w:rsidR="004E5900" w:rsidRPr="00BF6C63" w:rsidRDefault="004E5900" w:rsidP="00EA6D70">
            <w:pPr>
              <w:pStyle w:val="Normal6a"/>
            </w:pPr>
            <w:r w:rsidRPr="00BF6C63">
              <w:t>E.</w:t>
            </w:r>
            <w:r w:rsidRPr="00BF6C63">
              <w:tab/>
              <w:t xml:space="preserve">considérant que les menaces que représentent les activités de manipulation de l’information et d’ingérence menées depuis l’étranger et la désinformation ne pèsent </w:t>
            </w:r>
            <w:r w:rsidRPr="00BF6C63">
              <w:rPr>
                <w:b/>
                <w:i/>
              </w:rPr>
              <w:t>souvent</w:t>
            </w:r>
            <w:r w:rsidRPr="00BF6C63">
              <w:t xml:space="preserve"> pas que sur les États membres à titre individuel, </w:t>
            </w:r>
            <w:r w:rsidRPr="00BF6C63">
              <w:rPr>
                <w:b/>
                <w:i/>
              </w:rPr>
              <w:t>y compris les attaques</w:t>
            </w:r>
            <w:r w:rsidRPr="00BF6C63">
              <w:t xml:space="preserve"> contre l’essence même du projet européen </w:t>
            </w:r>
            <w:r w:rsidRPr="00BF6C63">
              <w:rPr>
                <w:b/>
                <w:i/>
              </w:rPr>
              <w:t>et le lien transatlantique</w:t>
            </w:r>
            <w:r w:rsidRPr="00BF6C63">
              <w:t xml:space="preserve">; que les opérations de manipulation de l’information et d’ingérence menées depuis l’étranger ciblent systématiquement les valeurs démocratiques fondamentales énoncées à l’article 2 du traité UE et le principe de processus décisionnels ouverts et transparents consacré à l’article 1 du traité UE, et portent atteinte aux intérêts de l’Union; </w:t>
            </w:r>
            <w:r w:rsidRPr="00BF6C63">
              <w:rPr>
                <w:b/>
                <w:i/>
              </w:rPr>
              <w:t>que ces défis exigent de l’Union qu’elle tire les leçons de ses propres erreurs plutôt que de supprimer les critiques légitimes;</w:t>
            </w:r>
          </w:p>
        </w:tc>
      </w:tr>
    </w:tbl>
    <w:p w14:paraId="5BCDF13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6AC0914" w14:textId="77777777" w:rsidR="004E5900" w:rsidRPr="00BF6C63" w:rsidRDefault="004E5900" w:rsidP="004E5900">
      <w:r w:rsidRPr="00BF6C63">
        <w:rPr>
          <w:rStyle w:val="HideTWBExt"/>
        </w:rPr>
        <w:t>&lt;/Amend&gt;</w:t>
      </w:r>
    </w:p>
    <w:p w14:paraId="5A2F301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132</w:t>
      </w:r>
      <w:r w:rsidRPr="00BF6C63">
        <w:rPr>
          <w:rStyle w:val="HideTWBExt"/>
          <w:b w:val="0"/>
        </w:rPr>
        <w:t>&lt;/NumAm&gt;</w:t>
      </w:r>
    </w:p>
    <w:p w14:paraId="5F55BFD2"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77ACBBB8" w14:textId="77777777" w:rsidR="004E5900" w:rsidRPr="00BF6C63" w:rsidRDefault="004E5900" w:rsidP="004E5900">
      <w:pPr>
        <w:pStyle w:val="NormalBold"/>
      </w:pPr>
      <w:r w:rsidRPr="00BF6C63">
        <w:rPr>
          <w:rStyle w:val="HideTWBExt"/>
          <w:b w:val="0"/>
        </w:rPr>
        <w:t>&lt;/RepeatBlock-By&gt;</w:t>
      </w:r>
    </w:p>
    <w:p w14:paraId="38AA794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EFB874F" w14:textId="77777777" w:rsidR="004E5900" w:rsidRPr="00BF6C63" w:rsidRDefault="004E5900" w:rsidP="004E5900">
      <w:pPr>
        <w:pStyle w:val="NormalBold"/>
      </w:pPr>
      <w:r w:rsidRPr="00BF6C63">
        <w:rPr>
          <w:rStyle w:val="HideTWBExt"/>
          <w:b w:val="0"/>
        </w:rPr>
        <w:t>&lt;Article&gt;</w:t>
      </w:r>
      <w:r w:rsidRPr="00BF6C63">
        <w:t>Considérant E</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1AB520B" w14:textId="77777777" w:rsidTr="00EA6D70">
        <w:trPr>
          <w:trHeight w:hRule="exact" w:val="240"/>
          <w:jc w:val="center"/>
        </w:trPr>
        <w:tc>
          <w:tcPr>
            <w:tcW w:w="9752" w:type="dxa"/>
            <w:gridSpan w:val="2"/>
            <w:tcBorders>
              <w:top w:val="nil"/>
              <w:left w:val="nil"/>
              <w:bottom w:val="nil"/>
              <w:right w:val="nil"/>
            </w:tcBorders>
          </w:tcPr>
          <w:p w14:paraId="1282DED5" w14:textId="77777777" w:rsidR="004E5900" w:rsidRPr="00BF6C63" w:rsidRDefault="004E5900" w:rsidP="00EA6D70"/>
        </w:tc>
      </w:tr>
      <w:tr w:rsidR="004E5900" w:rsidRPr="00BF6C63" w14:paraId="3548CF91" w14:textId="77777777" w:rsidTr="00EA6D70">
        <w:trPr>
          <w:trHeight w:val="240"/>
          <w:jc w:val="center"/>
        </w:trPr>
        <w:tc>
          <w:tcPr>
            <w:tcW w:w="4876" w:type="dxa"/>
            <w:tcBorders>
              <w:top w:val="nil"/>
              <w:left w:val="nil"/>
              <w:bottom w:val="nil"/>
              <w:right w:val="nil"/>
            </w:tcBorders>
          </w:tcPr>
          <w:p w14:paraId="6477407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DF11894" w14:textId="77777777" w:rsidR="004E5900" w:rsidRPr="00BF6C63" w:rsidRDefault="004E5900" w:rsidP="00EA6D70">
            <w:pPr>
              <w:pStyle w:val="AmColumnHeading"/>
            </w:pPr>
            <w:r w:rsidRPr="00BF6C63">
              <w:t>Amendement</w:t>
            </w:r>
          </w:p>
        </w:tc>
      </w:tr>
      <w:tr w:rsidR="004E5900" w:rsidRPr="00BF6C63" w14:paraId="2589CCD2" w14:textId="77777777" w:rsidTr="00EA6D70">
        <w:trPr>
          <w:jc w:val="center"/>
        </w:trPr>
        <w:tc>
          <w:tcPr>
            <w:tcW w:w="4876" w:type="dxa"/>
            <w:tcBorders>
              <w:top w:val="nil"/>
              <w:left w:val="nil"/>
              <w:bottom w:val="nil"/>
              <w:right w:val="nil"/>
            </w:tcBorders>
          </w:tcPr>
          <w:p w14:paraId="454FB36F" w14:textId="77777777" w:rsidR="004E5900" w:rsidRPr="00BF6C63" w:rsidRDefault="004E5900" w:rsidP="00EA6D70">
            <w:pPr>
              <w:pStyle w:val="Normal6a"/>
            </w:pPr>
            <w:r w:rsidRPr="00BF6C63">
              <w:t>E.</w:t>
            </w:r>
            <w:r w:rsidRPr="00BF6C63">
              <w:tab/>
              <w:t>considérant que les menaces que représentent les activités de manipulation de l’information et d’ingérence menées depuis l’étranger et la désinformation ne pèsent pas que sur les États membres à titre individuel</w:t>
            </w:r>
            <w:r w:rsidRPr="00BF6C63">
              <w:rPr>
                <w:b/>
                <w:i/>
              </w:rPr>
              <w:t>, mais sont</w:t>
            </w:r>
            <w:r w:rsidRPr="00BF6C63">
              <w:t xml:space="preserve"> une attaque contre l’essence même </w:t>
            </w:r>
            <w:r w:rsidRPr="00BF6C63">
              <w:rPr>
                <w:b/>
                <w:i/>
              </w:rPr>
              <w:t>du projet européen</w:t>
            </w:r>
            <w:r w:rsidRPr="00BF6C63">
              <w:t>; que les opérations de manipulation de l’information et d’ingérence menées depuis l’étranger ciblent systématiquement les valeurs démocratiques fondamentales énoncées à l’article 2 du traité UE et le principe de processus décisionnels ouverts et transparents consacré à l’article 1 du traité UE, et portent atteinte aux intérêts de l’Union;</w:t>
            </w:r>
          </w:p>
        </w:tc>
        <w:tc>
          <w:tcPr>
            <w:tcW w:w="4876" w:type="dxa"/>
            <w:tcBorders>
              <w:top w:val="nil"/>
              <w:left w:val="nil"/>
              <w:bottom w:val="nil"/>
              <w:right w:val="nil"/>
            </w:tcBorders>
          </w:tcPr>
          <w:p w14:paraId="1DA38749" w14:textId="77777777" w:rsidR="004E5900" w:rsidRPr="00BF6C63" w:rsidRDefault="004E5900" w:rsidP="00EA6D70">
            <w:pPr>
              <w:pStyle w:val="Normal6a"/>
            </w:pPr>
            <w:r w:rsidRPr="00BF6C63">
              <w:t>E.</w:t>
            </w:r>
            <w:r w:rsidRPr="00BF6C63">
              <w:tab/>
              <w:t xml:space="preserve">considérant que les menaces que représentent les activités de manipulation de l’information et d’ingérence menées depuis l’étranger et la désinformation ne pèsent pas que sur les États membres à titre individuel </w:t>
            </w:r>
            <w:r w:rsidRPr="00BF6C63">
              <w:rPr>
                <w:b/>
                <w:i/>
              </w:rPr>
              <w:t>et peuvent, dans de tels cas, constituer</w:t>
            </w:r>
            <w:r w:rsidRPr="00BF6C63">
              <w:t xml:space="preserve"> une attaque contre l’essence même </w:t>
            </w:r>
            <w:r w:rsidRPr="00BF6C63">
              <w:rPr>
                <w:b/>
                <w:i/>
              </w:rPr>
              <w:t>des valeurs européennes sur lesquelles repose l’Union</w:t>
            </w:r>
            <w:r w:rsidRPr="00BF6C63">
              <w:t xml:space="preserve">; que les opérations de manipulation de l’information et d’ingérence menées depuis l’étranger ciblent </w:t>
            </w:r>
            <w:r w:rsidRPr="00BF6C63">
              <w:rPr>
                <w:b/>
                <w:i/>
              </w:rPr>
              <w:t>souvent</w:t>
            </w:r>
            <w:r w:rsidRPr="00BF6C63">
              <w:t xml:space="preserve"> systématiquement les valeurs démocratiques fondamentales énoncées à l’article 2 du traité UE et le principe de processus décisionnels ouverts et transparents consacré à l’article 1 du traité UE, et portent atteinte aux intérêts de l’Union </w:t>
            </w:r>
            <w:r w:rsidRPr="00BF6C63">
              <w:rPr>
                <w:b/>
                <w:i/>
              </w:rPr>
              <w:t>et/ou de ses États membres, tout en favorisant les intérêts et les objectifs de pays tiers</w:t>
            </w:r>
            <w:r w:rsidRPr="00BF6C63">
              <w:t>;</w:t>
            </w:r>
          </w:p>
        </w:tc>
      </w:tr>
    </w:tbl>
    <w:p w14:paraId="32834AD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1DAD692" w14:textId="77777777" w:rsidR="004E5900" w:rsidRPr="00BF6C63" w:rsidRDefault="004E5900" w:rsidP="004E5900">
      <w:r w:rsidRPr="00BF6C63">
        <w:rPr>
          <w:rStyle w:val="HideTWBExt"/>
        </w:rPr>
        <w:t>&lt;/Amend&gt;</w:t>
      </w:r>
    </w:p>
    <w:p w14:paraId="63CCF83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133</w:t>
      </w:r>
      <w:r w:rsidRPr="00BF6C63">
        <w:rPr>
          <w:rStyle w:val="HideTWBExt"/>
          <w:b w:val="0"/>
        </w:rPr>
        <w:t>&lt;/NumAm&gt;</w:t>
      </w:r>
    </w:p>
    <w:p w14:paraId="495B999E"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5A21265A"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44C9305F" w14:textId="77777777" w:rsidR="004E5900" w:rsidRPr="00BF6C63" w:rsidRDefault="004E5900" w:rsidP="004E5900">
      <w:pPr>
        <w:pStyle w:val="NormalBold"/>
      </w:pPr>
      <w:r w:rsidRPr="00BF6C63">
        <w:rPr>
          <w:rStyle w:val="HideTWBExt"/>
          <w:b w:val="0"/>
        </w:rPr>
        <w:t>&lt;/RepeatBlock-By&gt;</w:t>
      </w:r>
    </w:p>
    <w:p w14:paraId="7551990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667BC2A" w14:textId="77777777" w:rsidR="004E5900" w:rsidRPr="00BF6C63" w:rsidRDefault="004E5900" w:rsidP="004E5900">
      <w:pPr>
        <w:pStyle w:val="NormalBold"/>
      </w:pPr>
      <w:r w:rsidRPr="00BF6C63">
        <w:rPr>
          <w:rStyle w:val="HideTWBExt"/>
          <w:b w:val="0"/>
        </w:rPr>
        <w:t>&lt;Article&gt;</w:t>
      </w:r>
      <w:r w:rsidRPr="00BF6C63">
        <w:t>Considérant E</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B260DB7" w14:textId="77777777" w:rsidTr="00EA6D70">
        <w:trPr>
          <w:trHeight w:hRule="exact" w:val="240"/>
          <w:jc w:val="center"/>
        </w:trPr>
        <w:tc>
          <w:tcPr>
            <w:tcW w:w="9752" w:type="dxa"/>
            <w:gridSpan w:val="2"/>
            <w:tcBorders>
              <w:top w:val="nil"/>
              <w:left w:val="nil"/>
              <w:bottom w:val="nil"/>
              <w:right w:val="nil"/>
            </w:tcBorders>
          </w:tcPr>
          <w:p w14:paraId="64AA7A63" w14:textId="77777777" w:rsidR="004E5900" w:rsidRPr="00BF6C63" w:rsidRDefault="004E5900" w:rsidP="00EA6D70"/>
        </w:tc>
      </w:tr>
      <w:tr w:rsidR="004E5900" w:rsidRPr="00BF6C63" w14:paraId="2086E4D0" w14:textId="77777777" w:rsidTr="00EA6D70">
        <w:trPr>
          <w:trHeight w:val="240"/>
          <w:jc w:val="center"/>
        </w:trPr>
        <w:tc>
          <w:tcPr>
            <w:tcW w:w="4876" w:type="dxa"/>
            <w:tcBorders>
              <w:top w:val="nil"/>
              <w:left w:val="nil"/>
              <w:bottom w:val="nil"/>
              <w:right w:val="nil"/>
            </w:tcBorders>
          </w:tcPr>
          <w:p w14:paraId="7DE918F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26ED24E" w14:textId="77777777" w:rsidR="004E5900" w:rsidRPr="00BF6C63" w:rsidRDefault="004E5900" w:rsidP="00EA6D70">
            <w:pPr>
              <w:pStyle w:val="AmColumnHeading"/>
            </w:pPr>
            <w:r w:rsidRPr="00BF6C63">
              <w:t>Amendement</w:t>
            </w:r>
          </w:p>
        </w:tc>
      </w:tr>
      <w:tr w:rsidR="004E5900" w:rsidRPr="00BF6C63" w14:paraId="161D7F63" w14:textId="77777777" w:rsidTr="00EA6D70">
        <w:trPr>
          <w:jc w:val="center"/>
        </w:trPr>
        <w:tc>
          <w:tcPr>
            <w:tcW w:w="4876" w:type="dxa"/>
            <w:tcBorders>
              <w:top w:val="nil"/>
              <w:left w:val="nil"/>
              <w:bottom w:val="nil"/>
              <w:right w:val="nil"/>
            </w:tcBorders>
          </w:tcPr>
          <w:p w14:paraId="7204B762" w14:textId="77777777" w:rsidR="004E5900" w:rsidRPr="00BF6C63" w:rsidRDefault="004E5900" w:rsidP="00EA6D70">
            <w:pPr>
              <w:pStyle w:val="Normal6a"/>
            </w:pPr>
            <w:r w:rsidRPr="00BF6C63">
              <w:t>E.</w:t>
            </w:r>
            <w:r w:rsidRPr="00BF6C63">
              <w:tab/>
              <w:t>considérant que les menaces que représentent les activités de manipulation de l’information et d’ingérence menées depuis l’étranger et la désinformation ne pèsent pas que sur les États membres à titre individuel, mais sont une attaque contre l’essence même du projet européen; que les opérations de manipulation de l’information et d’ingérence menées depuis l’étranger ciblent systématiquement les valeurs démocratiques fondamentales énoncées à l’article 2 du traité UE et le principe de processus décisionnels ouverts et transparents consacré à l’article 1 du traité UE, et portent atteinte aux intérêts de l’Union;</w:t>
            </w:r>
          </w:p>
        </w:tc>
        <w:tc>
          <w:tcPr>
            <w:tcW w:w="4876" w:type="dxa"/>
            <w:tcBorders>
              <w:top w:val="nil"/>
              <w:left w:val="nil"/>
              <w:bottom w:val="nil"/>
              <w:right w:val="nil"/>
            </w:tcBorders>
          </w:tcPr>
          <w:p w14:paraId="39FC10CE" w14:textId="77777777" w:rsidR="004E5900" w:rsidRPr="00BF6C63" w:rsidRDefault="004E5900" w:rsidP="00EA6D70">
            <w:pPr>
              <w:pStyle w:val="Normal6a"/>
            </w:pPr>
            <w:r w:rsidRPr="00BF6C63">
              <w:t>E.</w:t>
            </w:r>
            <w:r w:rsidRPr="00BF6C63">
              <w:tab/>
              <w:t xml:space="preserve">considérant que les menaces que représentent les activités de manipulation de l’information et d’ingérence menées depuis l’étranger et la désinformation ne pèsent pas que sur les États membres à titre individuel, mais sont une attaque contre l’essence même du projet européen; que les opérations de manipulation de l’information et d’ingérence menées depuis l’étranger ciblent systématiquement les valeurs démocratiques fondamentales énoncées à l’article 2 du traité UE et le principe de processus décisionnels ouverts et transparents consacré à l’article 1 du traité UE, et portent atteinte aux intérêts de l’Union </w:t>
            </w:r>
            <w:r w:rsidRPr="00BF6C63">
              <w:rPr>
                <w:b/>
                <w:i/>
              </w:rPr>
              <w:t>et aux processus démocratiques dans ses États membres</w:t>
            </w:r>
            <w:r w:rsidRPr="00BF6C63">
              <w:t>;</w:t>
            </w:r>
          </w:p>
        </w:tc>
      </w:tr>
    </w:tbl>
    <w:p w14:paraId="04ACB68F"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70E44B43" w14:textId="77777777" w:rsidR="004E5900" w:rsidRPr="002B7675" w:rsidRDefault="004E5900" w:rsidP="004E5900">
      <w:pPr>
        <w:rPr>
          <w:lang w:val="pl-PL"/>
        </w:rPr>
      </w:pPr>
      <w:r w:rsidRPr="002B7675">
        <w:rPr>
          <w:rStyle w:val="HideTWBExt"/>
          <w:lang w:val="pl-PL"/>
        </w:rPr>
        <w:t>&lt;/Amend&gt;</w:t>
      </w:r>
    </w:p>
    <w:p w14:paraId="67C95DA0"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134</w:t>
      </w:r>
      <w:r w:rsidRPr="002B7675">
        <w:rPr>
          <w:rStyle w:val="HideTWBExt"/>
          <w:b w:val="0"/>
          <w:lang w:val="pl-PL"/>
        </w:rPr>
        <w:t>&lt;/NumAm&gt;</w:t>
      </w:r>
    </w:p>
    <w:p w14:paraId="3319AD99"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7B25A4B0" w14:textId="77777777" w:rsidR="004E5900" w:rsidRPr="002B7675" w:rsidRDefault="004E5900" w:rsidP="004E5900">
      <w:pPr>
        <w:pStyle w:val="NormalBold"/>
        <w:rPr>
          <w:lang w:val="pl-PL"/>
        </w:rPr>
      </w:pPr>
      <w:r w:rsidRPr="002B7675">
        <w:rPr>
          <w:rStyle w:val="HideTWBExt"/>
          <w:b w:val="0"/>
          <w:lang w:val="pl-PL"/>
        </w:rPr>
        <w:t>&lt;/RepeatBlock-By&gt;</w:t>
      </w:r>
    </w:p>
    <w:p w14:paraId="6E2BF98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810D184" w14:textId="77777777" w:rsidR="004E5900" w:rsidRPr="00BF6C63" w:rsidRDefault="004E5900" w:rsidP="004E5900">
      <w:pPr>
        <w:pStyle w:val="NormalBold"/>
      </w:pPr>
      <w:r w:rsidRPr="00BF6C63">
        <w:rPr>
          <w:rStyle w:val="HideTWBExt"/>
          <w:b w:val="0"/>
        </w:rPr>
        <w:t>&lt;Article&gt;</w:t>
      </w:r>
      <w:r w:rsidRPr="00BF6C63">
        <w:t>Considérant E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930F8AB" w14:textId="77777777" w:rsidTr="00EA6D70">
        <w:trPr>
          <w:trHeight w:hRule="exact" w:val="240"/>
          <w:jc w:val="center"/>
        </w:trPr>
        <w:tc>
          <w:tcPr>
            <w:tcW w:w="9752" w:type="dxa"/>
            <w:gridSpan w:val="2"/>
            <w:tcBorders>
              <w:top w:val="nil"/>
              <w:left w:val="nil"/>
              <w:bottom w:val="nil"/>
              <w:right w:val="nil"/>
            </w:tcBorders>
          </w:tcPr>
          <w:p w14:paraId="28427937" w14:textId="77777777" w:rsidR="004E5900" w:rsidRPr="00BF6C63" w:rsidRDefault="004E5900" w:rsidP="00EA6D70"/>
        </w:tc>
      </w:tr>
      <w:tr w:rsidR="004E5900" w:rsidRPr="00BF6C63" w14:paraId="180C4529" w14:textId="77777777" w:rsidTr="00EA6D70">
        <w:trPr>
          <w:trHeight w:val="240"/>
          <w:jc w:val="center"/>
        </w:trPr>
        <w:tc>
          <w:tcPr>
            <w:tcW w:w="4876" w:type="dxa"/>
            <w:tcBorders>
              <w:top w:val="nil"/>
              <w:left w:val="nil"/>
              <w:bottom w:val="nil"/>
              <w:right w:val="nil"/>
            </w:tcBorders>
          </w:tcPr>
          <w:p w14:paraId="06C068C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E7F632C" w14:textId="77777777" w:rsidR="004E5900" w:rsidRPr="00BF6C63" w:rsidRDefault="004E5900" w:rsidP="00EA6D70">
            <w:pPr>
              <w:pStyle w:val="AmColumnHeading"/>
            </w:pPr>
            <w:r w:rsidRPr="00BF6C63">
              <w:t>Amendement</w:t>
            </w:r>
          </w:p>
        </w:tc>
      </w:tr>
      <w:tr w:rsidR="004E5900" w:rsidRPr="00BF6C63" w14:paraId="2853FF35" w14:textId="77777777" w:rsidTr="00EA6D70">
        <w:trPr>
          <w:jc w:val="center"/>
        </w:trPr>
        <w:tc>
          <w:tcPr>
            <w:tcW w:w="4876" w:type="dxa"/>
            <w:tcBorders>
              <w:top w:val="nil"/>
              <w:left w:val="nil"/>
              <w:bottom w:val="nil"/>
              <w:right w:val="nil"/>
            </w:tcBorders>
          </w:tcPr>
          <w:p w14:paraId="29C5F5E3" w14:textId="77777777" w:rsidR="004E5900" w:rsidRPr="00BF6C63" w:rsidRDefault="004E5900" w:rsidP="00EA6D70">
            <w:pPr>
              <w:pStyle w:val="Normal6a"/>
            </w:pPr>
          </w:p>
        </w:tc>
        <w:tc>
          <w:tcPr>
            <w:tcW w:w="4876" w:type="dxa"/>
            <w:tcBorders>
              <w:top w:val="nil"/>
              <w:left w:val="nil"/>
              <w:bottom w:val="nil"/>
              <w:right w:val="nil"/>
            </w:tcBorders>
          </w:tcPr>
          <w:p w14:paraId="2A76BD96" w14:textId="77777777" w:rsidR="004E5900" w:rsidRPr="00BF6C63" w:rsidRDefault="004E5900" w:rsidP="00EA6D70">
            <w:pPr>
              <w:pStyle w:val="Normal6a"/>
            </w:pPr>
            <w:r w:rsidRPr="00BF6C63">
              <w:rPr>
                <w:b/>
                <w:i/>
              </w:rPr>
              <w:t>E bis.</w:t>
            </w:r>
            <w:r w:rsidRPr="00BF6C63">
              <w:tab/>
            </w:r>
            <w:r w:rsidRPr="00BF6C63">
              <w:rPr>
                <w:b/>
                <w:i/>
              </w:rPr>
              <w:t>considérant que l’ingérence étrangère dans l’Union ne s’est pas limitée à des campagnes de désinformation externes, mais qu’elle a également exploité des faiblesses internes au sein des institutions de l’Union et des États membres, notamment la corruption, les conflits d’intérêts, l’opacité des pratiques de lobbying et l’insuffisance des garanties éthiques, compromettant ainsi la résilience démocratique de l’intérieur;</w:t>
            </w:r>
          </w:p>
        </w:tc>
      </w:tr>
    </w:tbl>
    <w:p w14:paraId="3972545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2198CE0" w14:textId="77777777" w:rsidR="004E5900" w:rsidRPr="00BF6C63" w:rsidRDefault="004E5900" w:rsidP="004E5900">
      <w:r w:rsidRPr="00BF6C63">
        <w:rPr>
          <w:rStyle w:val="HideTWBExt"/>
        </w:rPr>
        <w:t>&lt;/Amend&gt;</w:t>
      </w:r>
    </w:p>
    <w:p w14:paraId="5AB50AE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135</w:t>
      </w:r>
      <w:r w:rsidRPr="00BF6C63">
        <w:rPr>
          <w:rStyle w:val="HideTWBExt"/>
          <w:b w:val="0"/>
        </w:rPr>
        <w:t>&lt;/NumAm&gt;</w:t>
      </w:r>
    </w:p>
    <w:p w14:paraId="6E7164B6"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0F319DEB" w14:textId="77777777" w:rsidR="004E5900" w:rsidRPr="00BF6C63" w:rsidRDefault="004E5900" w:rsidP="004E5900">
      <w:pPr>
        <w:pStyle w:val="NormalBold"/>
      </w:pPr>
      <w:r w:rsidRPr="00BF6C63">
        <w:rPr>
          <w:rStyle w:val="HideTWBExt"/>
          <w:b w:val="0"/>
        </w:rPr>
        <w:t>&lt;/RepeatBlock-By&gt;</w:t>
      </w:r>
    </w:p>
    <w:p w14:paraId="7D84075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D19FBE1" w14:textId="77777777" w:rsidR="004E5900" w:rsidRPr="00BF6C63" w:rsidRDefault="004E5900" w:rsidP="004E5900">
      <w:pPr>
        <w:pStyle w:val="NormalBold"/>
      </w:pPr>
      <w:r w:rsidRPr="00BF6C63">
        <w:rPr>
          <w:rStyle w:val="HideTWBExt"/>
          <w:b w:val="0"/>
        </w:rPr>
        <w:t>&lt;Article&gt;</w:t>
      </w:r>
      <w:r w:rsidRPr="00BF6C63">
        <w:t>Considérant E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1A4BB4C" w14:textId="77777777" w:rsidTr="00EA6D70">
        <w:trPr>
          <w:trHeight w:hRule="exact" w:val="240"/>
          <w:jc w:val="center"/>
        </w:trPr>
        <w:tc>
          <w:tcPr>
            <w:tcW w:w="9752" w:type="dxa"/>
            <w:gridSpan w:val="2"/>
            <w:tcBorders>
              <w:top w:val="nil"/>
              <w:left w:val="nil"/>
              <w:bottom w:val="nil"/>
              <w:right w:val="nil"/>
            </w:tcBorders>
          </w:tcPr>
          <w:p w14:paraId="78E0C2F9" w14:textId="77777777" w:rsidR="004E5900" w:rsidRPr="00BF6C63" w:rsidRDefault="004E5900" w:rsidP="00EA6D70"/>
        </w:tc>
      </w:tr>
      <w:tr w:rsidR="004E5900" w:rsidRPr="00BF6C63" w14:paraId="2A74D31E" w14:textId="77777777" w:rsidTr="00EA6D70">
        <w:trPr>
          <w:trHeight w:val="240"/>
          <w:jc w:val="center"/>
        </w:trPr>
        <w:tc>
          <w:tcPr>
            <w:tcW w:w="4876" w:type="dxa"/>
            <w:tcBorders>
              <w:top w:val="nil"/>
              <w:left w:val="nil"/>
              <w:bottom w:val="nil"/>
              <w:right w:val="nil"/>
            </w:tcBorders>
          </w:tcPr>
          <w:p w14:paraId="07B241B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C9064B8" w14:textId="77777777" w:rsidR="004E5900" w:rsidRPr="00BF6C63" w:rsidRDefault="004E5900" w:rsidP="00EA6D70">
            <w:pPr>
              <w:pStyle w:val="AmColumnHeading"/>
            </w:pPr>
            <w:r w:rsidRPr="00BF6C63">
              <w:t>Amendement</w:t>
            </w:r>
          </w:p>
        </w:tc>
      </w:tr>
      <w:tr w:rsidR="004E5900" w:rsidRPr="00BF6C63" w14:paraId="108FC8E7" w14:textId="77777777" w:rsidTr="00EA6D70">
        <w:trPr>
          <w:jc w:val="center"/>
        </w:trPr>
        <w:tc>
          <w:tcPr>
            <w:tcW w:w="4876" w:type="dxa"/>
            <w:tcBorders>
              <w:top w:val="nil"/>
              <w:left w:val="nil"/>
              <w:bottom w:val="nil"/>
              <w:right w:val="nil"/>
            </w:tcBorders>
          </w:tcPr>
          <w:p w14:paraId="5ED3EB6E" w14:textId="77777777" w:rsidR="004E5900" w:rsidRPr="00BF6C63" w:rsidRDefault="004E5900" w:rsidP="00EA6D70">
            <w:pPr>
              <w:pStyle w:val="Normal6a"/>
            </w:pPr>
          </w:p>
        </w:tc>
        <w:tc>
          <w:tcPr>
            <w:tcW w:w="4876" w:type="dxa"/>
            <w:tcBorders>
              <w:top w:val="nil"/>
              <w:left w:val="nil"/>
              <w:bottom w:val="nil"/>
              <w:right w:val="nil"/>
            </w:tcBorders>
          </w:tcPr>
          <w:p w14:paraId="02FBCA62" w14:textId="77777777" w:rsidR="004E5900" w:rsidRPr="00BF6C63" w:rsidRDefault="004E5900" w:rsidP="00EA6D70">
            <w:pPr>
              <w:pStyle w:val="Normal6a"/>
            </w:pPr>
            <w:r w:rsidRPr="00BF6C63">
              <w:rPr>
                <w:b/>
                <w:i/>
              </w:rPr>
              <w:t>E bis.</w:t>
            </w:r>
            <w:r w:rsidRPr="00BF6C63">
              <w:tab/>
            </w:r>
            <w:r w:rsidRPr="00BF6C63">
              <w:rPr>
                <w:b/>
                <w:i/>
              </w:rPr>
              <w:t>considérant que toutes les formes de communication politique polarisante, controversée ou coordonnée ne constituent pas une manipulation de l’information et une ingérence étrangères, même lorsqu’elles proviennent de l’étranger; que les sociétés démocratiques se caractérisent intrinsèquement par la contestation, le désaccord et l’activisme, y compris la mobilisation et les campagnes légales à grande échelle;</w:t>
            </w:r>
          </w:p>
        </w:tc>
      </w:tr>
    </w:tbl>
    <w:p w14:paraId="771AFB57"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61293D01" w14:textId="77777777" w:rsidR="004E5900" w:rsidRPr="002B7675" w:rsidRDefault="004E5900" w:rsidP="004E5900">
      <w:pPr>
        <w:rPr>
          <w:lang w:val="pl-PL"/>
        </w:rPr>
      </w:pPr>
      <w:r w:rsidRPr="002B7675">
        <w:rPr>
          <w:rStyle w:val="HideTWBExt"/>
          <w:lang w:val="pl-PL"/>
        </w:rPr>
        <w:t>&lt;/Amend&gt;</w:t>
      </w:r>
    </w:p>
    <w:p w14:paraId="1329E38B"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136</w:t>
      </w:r>
      <w:r w:rsidRPr="002B7675">
        <w:rPr>
          <w:rStyle w:val="HideTWBExt"/>
          <w:b w:val="0"/>
          <w:lang w:val="pl-PL"/>
        </w:rPr>
        <w:t>&lt;/NumAm&gt;</w:t>
      </w:r>
    </w:p>
    <w:p w14:paraId="490AF561"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447478AF" w14:textId="77777777" w:rsidR="004E5900" w:rsidRPr="002B7675" w:rsidRDefault="004E5900" w:rsidP="004E5900">
      <w:pPr>
        <w:pStyle w:val="NormalBold"/>
        <w:rPr>
          <w:lang w:val="pl-PL"/>
        </w:rPr>
      </w:pPr>
      <w:r w:rsidRPr="002B7675">
        <w:rPr>
          <w:rStyle w:val="HideTWBExt"/>
          <w:b w:val="0"/>
          <w:lang w:val="pl-PL"/>
        </w:rPr>
        <w:t>&lt;/RepeatBlock-By&gt;</w:t>
      </w:r>
    </w:p>
    <w:p w14:paraId="4346A15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7A9A483" w14:textId="77777777" w:rsidR="004E5900" w:rsidRPr="00BF6C63" w:rsidRDefault="004E5900" w:rsidP="004E5900">
      <w:pPr>
        <w:pStyle w:val="NormalBold"/>
      </w:pPr>
      <w:r w:rsidRPr="00BF6C63">
        <w:rPr>
          <w:rStyle w:val="HideTWBExt"/>
          <w:b w:val="0"/>
        </w:rPr>
        <w:t>&lt;Article&gt;</w:t>
      </w:r>
      <w:r w:rsidRPr="00BF6C63">
        <w:t>Considérant E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2E5697F" w14:textId="77777777" w:rsidTr="00EA6D70">
        <w:trPr>
          <w:trHeight w:hRule="exact" w:val="240"/>
          <w:jc w:val="center"/>
        </w:trPr>
        <w:tc>
          <w:tcPr>
            <w:tcW w:w="9752" w:type="dxa"/>
            <w:gridSpan w:val="2"/>
            <w:tcBorders>
              <w:top w:val="nil"/>
              <w:left w:val="nil"/>
              <w:bottom w:val="nil"/>
              <w:right w:val="nil"/>
            </w:tcBorders>
          </w:tcPr>
          <w:p w14:paraId="1218F7C1" w14:textId="77777777" w:rsidR="004E5900" w:rsidRPr="00BF6C63" w:rsidRDefault="004E5900" w:rsidP="00EA6D70"/>
        </w:tc>
      </w:tr>
      <w:tr w:rsidR="004E5900" w:rsidRPr="00BF6C63" w14:paraId="423550E6" w14:textId="77777777" w:rsidTr="00EA6D70">
        <w:trPr>
          <w:trHeight w:val="240"/>
          <w:jc w:val="center"/>
        </w:trPr>
        <w:tc>
          <w:tcPr>
            <w:tcW w:w="4876" w:type="dxa"/>
            <w:tcBorders>
              <w:top w:val="nil"/>
              <w:left w:val="nil"/>
              <w:bottom w:val="nil"/>
              <w:right w:val="nil"/>
            </w:tcBorders>
          </w:tcPr>
          <w:p w14:paraId="160D2AC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22F78AD" w14:textId="77777777" w:rsidR="004E5900" w:rsidRPr="00BF6C63" w:rsidRDefault="004E5900" w:rsidP="00EA6D70">
            <w:pPr>
              <w:pStyle w:val="AmColumnHeading"/>
            </w:pPr>
            <w:r w:rsidRPr="00BF6C63">
              <w:t>Amendement</w:t>
            </w:r>
          </w:p>
        </w:tc>
      </w:tr>
      <w:tr w:rsidR="004E5900" w:rsidRPr="00BF6C63" w14:paraId="3F67EFBB" w14:textId="77777777" w:rsidTr="00EA6D70">
        <w:trPr>
          <w:jc w:val="center"/>
        </w:trPr>
        <w:tc>
          <w:tcPr>
            <w:tcW w:w="4876" w:type="dxa"/>
            <w:tcBorders>
              <w:top w:val="nil"/>
              <w:left w:val="nil"/>
              <w:bottom w:val="nil"/>
              <w:right w:val="nil"/>
            </w:tcBorders>
          </w:tcPr>
          <w:p w14:paraId="126D6F69" w14:textId="77777777" w:rsidR="004E5900" w:rsidRPr="00BF6C63" w:rsidRDefault="004E5900" w:rsidP="00EA6D70">
            <w:pPr>
              <w:pStyle w:val="Normal6a"/>
            </w:pPr>
          </w:p>
        </w:tc>
        <w:tc>
          <w:tcPr>
            <w:tcW w:w="4876" w:type="dxa"/>
            <w:tcBorders>
              <w:top w:val="nil"/>
              <w:left w:val="nil"/>
              <w:bottom w:val="nil"/>
              <w:right w:val="nil"/>
            </w:tcBorders>
          </w:tcPr>
          <w:p w14:paraId="0B57B92F" w14:textId="77777777" w:rsidR="004E5900" w:rsidRPr="00BF6C63" w:rsidRDefault="004E5900" w:rsidP="00EA6D70">
            <w:pPr>
              <w:pStyle w:val="Normal6a"/>
            </w:pPr>
            <w:r w:rsidRPr="00BF6C63">
              <w:rPr>
                <w:b/>
                <w:i/>
              </w:rPr>
              <w:t>E ter.</w:t>
            </w:r>
            <w:r w:rsidRPr="00BF6C63">
              <w:tab/>
            </w:r>
            <w:r w:rsidRPr="00BF6C63">
              <w:rPr>
                <w:b/>
                <w:i/>
              </w:rPr>
              <w:t>considérant que des dirigeants politiques de haut rang des États membres ont, après avoir quitté leurs fonctions, occupé des postes de haut niveau dans des entreprises publiques de pays tiers hostiles, notamment dans le secteur énergétique russe, en particulier au sein de Gazprom, et plus particulièrement l’ancien chancelier allemand Gerhard Schröder, dont les nominations après son départ de ses fonctions illustrent le phénomène de pantouflage et soulèvent de sérieuses préoccupations quant à la dépendance stratégique, l’influence étrangère et la crédibilité des dirigeants politiques dans certains États membres influents;</w:t>
            </w:r>
          </w:p>
        </w:tc>
      </w:tr>
    </w:tbl>
    <w:p w14:paraId="1164A07E"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5C6DC728" w14:textId="77777777" w:rsidR="004E5900" w:rsidRPr="002B7675" w:rsidRDefault="004E5900" w:rsidP="004E5900">
      <w:pPr>
        <w:rPr>
          <w:lang w:val="pl-PL"/>
        </w:rPr>
      </w:pPr>
      <w:r w:rsidRPr="002B7675">
        <w:rPr>
          <w:rStyle w:val="HideTWBExt"/>
          <w:lang w:val="pl-PL"/>
        </w:rPr>
        <w:t>&lt;/Amend&gt;</w:t>
      </w:r>
    </w:p>
    <w:p w14:paraId="738675E1"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137</w:t>
      </w:r>
      <w:r w:rsidRPr="002B7675">
        <w:rPr>
          <w:rStyle w:val="HideTWBExt"/>
          <w:b w:val="0"/>
          <w:lang w:val="pl-PL"/>
        </w:rPr>
        <w:t>&lt;/NumAm&gt;</w:t>
      </w:r>
    </w:p>
    <w:p w14:paraId="0865314D"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2D21147E" w14:textId="77777777" w:rsidR="004E5900" w:rsidRPr="002B7675" w:rsidRDefault="004E5900" w:rsidP="004E5900">
      <w:pPr>
        <w:pStyle w:val="NormalBold"/>
        <w:rPr>
          <w:lang w:val="pl-PL"/>
        </w:rPr>
      </w:pPr>
      <w:r w:rsidRPr="002B7675">
        <w:rPr>
          <w:rStyle w:val="HideTWBExt"/>
          <w:b w:val="0"/>
          <w:lang w:val="pl-PL"/>
        </w:rPr>
        <w:t>&lt;/RepeatBlock-By&gt;</w:t>
      </w:r>
    </w:p>
    <w:p w14:paraId="691BDE1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D251583" w14:textId="77777777" w:rsidR="004E5900" w:rsidRPr="00BF6C63" w:rsidRDefault="004E5900" w:rsidP="004E5900">
      <w:pPr>
        <w:pStyle w:val="NormalBold"/>
      </w:pPr>
      <w:r w:rsidRPr="00BF6C63">
        <w:rPr>
          <w:rStyle w:val="HideTWBExt"/>
          <w:b w:val="0"/>
        </w:rPr>
        <w:t>&lt;Article&gt;</w:t>
      </w:r>
      <w:r w:rsidRPr="00BF6C63">
        <w:t>Considérant E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B92D72F" w14:textId="77777777" w:rsidTr="00EA6D70">
        <w:trPr>
          <w:trHeight w:hRule="exact" w:val="240"/>
          <w:jc w:val="center"/>
        </w:trPr>
        <w:tc>
          <w:tcPr>
            <w:tcW w:w="9752" w:type="dxa"/>
            <w:gridSpan w:val="2"/>
            <w:tcBorders>
              <w:top w:val="nil"/>
              <w:left w:val="nil"/>
              <w:bottom w:val="nil"/>
              <w:right w:val="nil"/>
            </w:tcBorders>
          </w:tcPr>
          <w:p w14:paraId="42B74304" w14:textId="77777777" w:rsidR="004E5900" w:rsidRPr="00BF6C63" w:rsidRDefault="004E5900" w:rsidP="00EA6D70"/>
        </w:tc>
      </w:tr>
      <w:tr w:rsidR="004E5900" w:rsidRPr="00BF6C63" w14:paraId="352CA9F1" w14:textId="77777777" w:rsidTr="00EA6D70">
        <w:trPr>
          <w:trHeight w:val="240"/>
          <w:jc w:val="center"/>
        </w:trPr>
        <w:tc>
          <w:tcPr>
            <w:tcW w:w="4876" w:type="dxa"/>
            <w:tcBorders>
              <w:top w:val="nil"/>
              <w:left w:val="nil"/>
              <w:bottom w:val="nil"/>
              <w:right w:val="nil"/>
            </w:tcBorders>
          </w:tcPr>
          <w:p w14:paraId="1B55DAA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7B2E5F4" w14:textId="77777777" w:rsidR="004E5900" w:rsidRPr="00BF6C63" w:rsidRDefault="004E5900" w:rsidP="00EA6D70">
            <w:pPr>
              <w:pStyle w:val="AmColumnHeading"/>
            </w:pPr>
            <w:r w:rsidRPr="00BF6C63">
              <w:t>Amendement</w:t>
            </w:r>
          </w:p>
        </w:tc>
      </w:tr>
      <w:tr w:rsidR="004E5900" w:rsidRPr="00BF6C63" w14:paraId="206DD423" w14:textId="77777777" w:rsidTr="00EA6D70">
        <w:trPr>
          <w:jc w:val="center"/>
        </w:trPr>
        <w:tc>
          <w:tcPr>
            <w:tcW w:w="4876" w:type="dxa"/>
            <w:tcBorders>
              <w:top w:val="nil"/>
              <w:left w:val="nil"/>
              <w:bottom w:val="nil"/>
              <w:right w:val="nil"/>
            </w:tcBorders>
          </w:tcPr>
          <w:p w14:paraId="0D805666" w14:textId="77777777" w:rsidR="004E5900" w:rsidRPr="00BF6C63" w:rsidRDefault="004E5900" w:rsidP="00EA6D70">
            <w:pPr>
              <w:pStyle w:val="Normal6a"/>
            </w:pPr>
          </w:p>
        </w:tc>
        <w:tc>
          <w:tcPr>
            <w:tcW w:w="4876" w:type="dxa"/>
            <w:tcBorders>
              <w:top w:val="nil"/>
              <w:left w:val="nil"/>
              <w:bottom w:val="nil"/>
              <w:right w:val="nil"/>
            </w:tcBorders>
          </w:tcPr>
          <w:p w14:paraId="0F7F4459" w14:textId="77777777" w:rsidR="004E5900" w:rsidRPr="00BF6C63" w:rsidRDefault="004E5900" w:rsidP="00EA6D70">
            <w:pPr>
              <w:pStyle w:val="Normal6a"/>
            </w:pPr>
            <w:r w:rsidRPr="00BF6C63">
              <w:rPr>
                <w:b/>
                <w:i/>
              </w:rPr>
              <w:t>E quater.</w:t>
            </w:r>
            <w:r w:rsidRPr="00BF6C63">
              <w:tab/>
            </w:r>
            <w:r w:rsidRPr="00BF6C63">
              <w:rPr>
                <w:b/>
                <w:i/>
              </w:rPr>
              <w:t>considérant que les réunions et contacts documentés entre de hauts fonctionnaires de l’Union, notamment l’ancien commissaire à la justice Didier Reynders, et des personnes étroitement liées à des oligarques russes sanctionnés, tels que l’allié proche de Poutine Oleg Deripaska, ont révélé de graves lacunes en matière de transparence, de contrôle éthique et de sensibilisation aux risques au sein des institutions de l’Union, créant ainsi des possibilités d’influence étrangère indue;</w:t>
            </w:r>
          </w:p>
        </w:tc>
      </w:tr>
    </w:tbl>
    <w:p w14:paraId="30701955"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5788AAD1" w14:textId="77777777" w:rsidR="004E5900" w:rsidRPr="002B7675" w:rsidRDefault="004E5900" w:rsidP="004E5900">
      <w:pPr>
        <w:rPr>
          <w:lang w:val="pl-PL"/>
        </w:rPr>
      </w:pPr>
      <w:r w:rsidRPr="002B7675">
        <w:rPr>
          <w:rStyle w:val="HideTWBExt"/>
          <w:lang w:val="pl-PL"/>
        </w:rPr>
        <w:t>&lt;/Amend&gt;</w:t>
      </w:r>
    </w:p>
    <w:p w14:paraId="32F53661"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138</w:t>
      </w:r>
      <w:r w:rsidRPr="002B7675">
        <w:rPr>
          <w:rStyle w:val="HideTWBExt"/>
          <w:b w:val="0"/>
          <w:lang w:val="pl-PL"/>
        </w:rPr>
        <w:t>&lt;/NumAm&gt;</w:t>
      </w:r>
    </w:p>
    <w:p w14:paraId="0433FFCF"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59E95022" w14:textId="77777777" w:rsidR="004E5900" w:rsidRPr="002B7675" w:rsidRDefault="004E5900" w:rsidP="004E5900">
      <w:pPr>
        <w:pStyle w:val="NormalBold"/>
        <w:rPr>
          <w:lang w:val="pl-PL"/>
        </w:rPr>
      </w:pPr>
      <w:r w:rsidRPr="002B7675">
        <w:rPr>
          <w:rStyle w:val="HideTWBExt"/>
          <w:b w:val="0"/>
          <w:lang w:val="pl-PL"/>
        </w:rPr>
        <w:t>&lt;/RepeatBlock-By&gt;</w:t>
      </w:r>
    </w:p>
    <w:p w14:paraId="66B4216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7738D8C" w14:textId="77777777" w:rsidR="004E5900" w:rsidRPr="00BF6C63" w:rsidRDefault="004E5900" w:rsidP="004E5900">
      <w:pPr>
        <w:pStyle w:val="NormalBold"/>
      </w:pPr>
      <w:r w:rsidRPr="00BF6C63">
        <w:rPr>
          <w:rStyle w:val="HideTWBExt"/>
          <w:b w:val="0"/>
        </w:rPr>
        <w:t>&lt;Article&gt;</w:t>
      </w:r>
      <w:r w:rsidRPr="00BF6C63">
        <w:t>Considérant E quinquies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319331C" w14:textId="77777777" w:rsidTr="00EA6D70">
        <w:trPr>
          <w:trHeight w:hRule="exact" w:val="240"/>
          <w:jc w:val="center"/>
        </w:trPr>
        <w:tc>
          <w:tcPr>
            <w:tcW w:w="9752" w:type="dxa"/>
            <w:gridSpan w:val="2"/>
            <w:tcBorders>
              <w:top w:val="nil"/>
              <w:left w:val="nil"/>
              <w:bottom w:val="nil"/>
              <w:right w:val="nil"/>
            </w:tcBorders>
          </w:tcPr>
          <w:p w14:paraId="1709EEC1" w14:textId="77777777" w:rsidR="004E5900" w:rsidRPr="00BF6C63" w:rsidRDefault="004E5900" w:rsidP="00EA6D70"/>
        </w:tc>
      </w:tr>
      <w:tr w:rsidR="004E5900" w:rsidRPr="00BF6C63" w14:paraId="21710F71" w14:textId="77777777" w:rsidTr="00EA6D70">
        <w:trPr>
          <w:trHeight w:val="240"/>
          <w:jc w:val="center"/>
        </w:trPr>
        <w:tc>
          <w:tcPr>
            <w:tcW w:w="4876" w:type="dxa"/>
            <w:tcBorders>
              <w:top w:val="nil"/>
              <w:left w:val="nil"/>
              <w:bottom w:val="nil"/>
              <w:right w:val="nil"/>
            </w:tcBorders>
          </w:tcPr>
          <w:p w14:paraId="28CAA09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07EF45C" w14:textId="77777777" w:rsidR="004E5900" w:rsidRPr="00BF6C63" w:rsidRDefault="004E5900" w:rsidP="00EA6D70">
            <w:pPr>
              <w:pStyle w:val="AmColumnHeading"/>
            </w:pPr>
            <w:r w:rsidRPr="00BF6C63">
              <w:t>Amendement</w:t>
            </w:r>
          </w:p>
        </w:tc>
      </w:tr>
      <w:tr w:rsidR="004E5900" w:rsidRPr="00BF6C63" w14:paraId="45ECCCFF" w14:textId="77777777" w:rsidTr="00EA6D70">
        <w:trPr>
          <w:jc w:val="center"/>
        </w:trPr>
        <w:tc>
          <w:tcPr>
            <w:tcW w:w="4876" w:type="dxa"/>
            <w:tcBorders>
              <w:top w:val="nil"/>
              <w:left w:val="nil"/>
              <w:bottom w:val="nil"/>
              <w:right w:val="nil"/>
            </w:tcBorders>
          </w:tcPr>
          <w:p w14:paraId="096A275D" w14:textId="77777777" w:rsidR="004E5900" w:rsidRPr="00BF6C63" w:rsidRDefault="004E5900" w:rsidP="00EA6D70">
            <w:pPr>
              <w:pStyle w:val="Normal6a"/>
            </w:pPr>
          </w:p>
        </w:tc>
        <w:tc>
          <w:tcPr>
            <w:tcW w:w="4876" w:type="dxa"/>
            <w:tcBorders>
              <w:top w:val="nil"/>
              <w:left w:val="nil"/>
              <w:bottom w:val="nil"/>
              <w:right w:val="nil"/>
            </w:tcBorders>
          </w:tcPr>
          <w:p w14:paraId="4874DA70" w14:textId="77777777" w:rsidR="004E5900" w:rsidRPr="00BF6C63" w:rsidRDefault="004E5900" w:rsidP="00EA6D70">
            <w:pPr>
              <w:pStyle w:val="Normal6a"/>
            </w:pPr>
            <w:r w:rsidRPr="00BF6C63">
              <w:rPr>
                <w:b/>
                <w:i/>
              </w:rPr>
              <w:t>E quinquies.</w:t>
            </w:r>
            <w:r w:rsidRPr="00BF6C63">
              <w:tab/>
            </w:r>
            <w:r w:rsidRPr="00BF6C63">
              <w:rPr>
                <w:b/>
                <w:i/>
              </w:rPr>
              <w:t>considérant que le scandale de corruption connu sous le nom de «Qatargate» a démontré, selon les enquêtes judiciaires en cours et les conclusions largement relayées par les médias, qu’un pays tiers aurait été en mesure de pénétrer le Parlement européen grâce à des incitations financières, des intermédiaires et des réseaux secrets, notamment dans le cas de députés européens influents et du directeur de la DG MOVE de la Commission; que ces événements ont mis en évidence de graves faiblesses structurelles dans les cadres internes de l’Union en matière d’intégrité, d’éthique et de sécurité, et montré que l’ingérence étrangère peut opérer de l’intérieur même des institutions de l’Union;</w:t>
            </w:r>
          </w:p>
        </w:tc>
      </w:tr>
    </w:tbl>
    <w:p w14:paraId="28812DC0"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7EC4F3CA" w14:textId="77777777" w:rsidR="004E5900" w:rsidRPr="002B7675" w:rsidRDefault="004E5900" w:rsidP="004E5900">
      <w:pPr>
        <w:rPr>
          <w:lang w:val="pl-PL"/>
        </w:rPr>
      </w:pPr>
      <w:r w:rsidRPr="002B7675">
        <w:rPr>
          <w:rStyle w:val="HideTWBExt"/>
          <w:lang w:val="pl-PL"/>
        </w:rPr>
        <w:t>&lt;/Amend&gt;</w:t>
      </w:r>
    </w:p>
    <w:p w14:paraId="29E0B2FC"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139</w:t>
      </w:r>
      <w:r w:rsidRPr="002B7675">
        <w:rPr>
          <w:rStyle w:val="HideTWBExt"/>
          <w:b w:val="0"/>
          <w:lang w:val="pl-PL"/>
        </w:rPr>
        <w:t>&lt;/NumAm&gt;</w:t>
      </w:r>
    </w:p>
    <w:p w14:paraId="2C3F40F2"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11AB3DC3" w14:textId="77777777" w:rsidR="004E5900" w:rsidRPr="002B7675" w:rsidRDefault="004E5900" w:rsidP="004E5900">
      <w:pPr>
        <w:pStyle w:val="NormalBold"/>
        <w:rPr>
          <w:lang w:val="pl-PL"/>
        </w:rPr>
      </w:pPr>
      <w:r w:rsidRPr="002B7675">
        <w:rPr>
          <w:rStyle w:val="HideTWBExt"/>
          <w:b w:val="0"/>
          <w:lang w:val="pl-PL"/>
        </w:rPr>
        <w:t>&lt;/RepeatBlock-By&gt;</w:t>
      </w:r>
    </w:p>
    <w:p w14:paraId="716D1E0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225071A" w14:textId="77777777" w:rsidR="004E5900" w:rsidRPr="00BF6C63" w:rsidRDefault="004E5900" w:rsidP="004E5900">
      <w:pPr>
        <w:pStyle w:val="NormalBold"/>
      </w:pPr>
      <w:r w:rsidRPr="00BF6C63">
        <w:rPr>
          <w:rStyle w:val="HideTWBExt"/>
          <w:b w:val="0"/>
        </w:rPr>
        <w:t>&lt;Article&gt;</w:t>
      </w:r>
      <w:r w:rsidRPr="00BF6C63">
        <w:t>Considérant E sexies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2530573" w14:textId="77777777" w:rsidTr="00EA6D70">
        <w:trPr>
          <w:trHeight w:hRule="exact" w:val="240"/>
          <w:jc w:val="center"/>
        </w:trPr>
        <w:tc>
          <w:tcPr>
            <w:tcW w:w="9752" w:type="dxa"/>
            <w:gridSpan w:val="2"/>
            <w:tcBorders>
              <w:top w:val="nil"/>
              <w:left w:val="nil"/>
              <w:bottom w:val="nil"/>
              <w:right w:val="nil"/>
            </w:tcBorders>
          </w:tcPr>
          <w:p w14:paraId="618E11F0" w14:textId="77777777" w:rsidR="004E5900" w:rsidRPr="00BF6C63" w:rsidRDefault="004E5900" w:rsidP="00EA6D70"/>
        </w:tc>
      </w:tr>
      <w:tr w:rsidR="004E5900" w:rsidRPr="00BF6C63" w14:paraId="10FAAA3F" w14:textId="77777777" w:rsidTr="00EA6D70">
        <w:trPr>
          <w:trHeight w:val="240"/>
          <w:jc w:val="center"/>
        </w:trPr>
        <w:tc>
          <w:tcPr>
            <w:tcW w:w="4876" w:type="dxa"/>
            <w:tcBorders>
              <w:top w:val="nil"/>
              <w:left w:val="nil"/>
              <w:bottom w:val="nil"/>
              <w:right w:val="nil"/>
            </w:tcBorders>
          </w:tcPr>
          <w:p w14:paraId="6604CE6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16F96D7" w14:textId="77777777" w:rsidR="004E5900" w:rsidRPr="00BF6C63" w:rsidRDefault="004E5900" w:rsidP="00EA6D70">
            <w:pPr>
              <w:pStyle w:val="AmColumnHeading"/>
            </w:pPr>
            <w:r w:rsidRPr="00BF6C63">
              <w:t>Amendement</w:t>
            </w:r>
          </w:p>
        </w:tc>
      </w:tr>
      <w:tr w:rsidR="004E5900" w:rsidRPr="00BF6C63" w14:paraId="6D9F127F" w14:textId="77777777" w:rsidTr="00EA6D70">
        <w:trPr>
          <w:jc w:val="center"/>
        </w:trPr>
        <w:tc>
          <w:tcPr>
            <w:tcW w:w="4876" w:type="dxa"/>
            <w:tcBorders>
              <w:top w:val="nil"/>
              <w:left w:val="nil"/>
              <w:bottom w:val="nil"/>
              <w:right w:val="nil"/>
            </w:tcBorders>
          </w:tcPr>
          <w:p w14:paraId="7B61FB30" w14:textId="77777777" w:rsidR="004E5900" w:rsidRPr="00BF6C63" w:rsidRDefault="004E5900" w:rsidP="00EA6D70">
            <w:pPr>
              <w:pStyle w:val="Normal6a"/>
            </w:pPr>
          </w:p>
        </w:tc>
        <w:tc>
          <w:tcPr>
            <w:tcW w:w="4876" w:type="dxa"/>
            <w:tcBorders>
              <w:top w:val="nil"/>
              <w:left w:val="nil"/>
              <w:bottom w:val="nil"/>
              <w:right w:val="nil"/>
            </w:tcBorders>
          </w:tcPr>
          <w:p w14:paraId="78EE6B80" w14:textId="77777777" w:rsidR="004E5900" w:rsidRPr="00BF6C63" w:rsidRDefault="004E5900" w:rsidP="00EA6D70">
            <w:pPr>
              <w:pStyle w:val="Normal6a"/>
            </w:pPr>
            <w:r w:rsidRPr="00BF6C63">
              <w:rPr>
                <w:b/>
                <w:i/>
              </w:rPr>
              <w:t>E sexies.</w:t>
            </w:r>
            <w:r w:rsidRPr="00BF6C63">
              <w:tab/>
            </w:r>
            <w:r w:rsidRPr="00BF6C63">
              <w:rPr>
                <w:b/>
                <w:i/>
              </w:rPr>
              <w:t>considérant que des allégations graves, communément appelées «affaire Greengate», indiquent que certaines organisations non gouvernementales bénéficiant d’un financement de l’Union auraient été chargées d’exercer une influence disproportionnée et non transparente sur les processus législatifs; que le débat public et les reportages des médias ont également soulevé des questions concernant la responsabilité politique de hauts responsables de la Commission, notamment l’ancien vice-président exécutif Frans Timmermans, en ce qui concerne les structures de financement et la coordination des politiques; que ces développements soulèvent des préoccupations quant à la captation institutionnelle, l’utilisation abusive des fonds publics et le risque d’ingérence étrangère ou idéologique indirecte;</w:t>
            </w:r>
          </w:p>
        </w:tc>
      </w:tr>
    </w:tbl>
    <w:p w14:paraId="0A957BDD"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23BD8C27" w14:textId="77777777" w:rsidR="004E5900" w:rsidRPr="002B7675" w:rsidRDefault="004E5900" w:rsidP="004E5900">
      <w:pPr>
        <w:rPr>
          <w:lang w:val="pl-PL"/>
        </w:rPr>
      </w:pPr>
      <w:r w:rsidRPr="002B7675">
        <w:rPr>
          <w:rStyle w:val="HideTWBExt"/>
          <w:lang w:val="pl-PL"/>
        </w:rPr>
        <w:t>&lt;/Amend&gt;</w:t>
      </w:r>
    </w:p>
    <w:p w14:paraId="6DA0B069"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140</w:t>
      </w:r>
      <w:r w:rsidRPr="002B7675">
        <w:rPr>
          <w:rStyle w:val="HideTWBExt"/>
          <w:b w:val="0"/>
          <w:lang w:val="pl-PL"/>
        </w:rPr>
        <w:t>&lt;/NumAm&gt;</w:t>
      </w:r>
    </w:p>
    <w:p w14:paraId="489CA66D"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3CA98E39" w14:textId="77777777" w:rsidR="004E5900" w:rsidRPr="002B7675" w:rsidRDefault="004E5900" w:rsidP="004E5900">
      <w:pPr>
        <w:pStyle w:val="NormalBold"/>
        <w:rPr>
          <w:lang w:val="pl-PL"/>
        </w:rPr>
      </w:pPr>
      <w:r w:rsidRPr="002B7675">
        <w:rPr>
          <w:rStyle w:val="HideTWBExt"/>
          <w:b w:val="0"/>
          <w:lang w:val="pl-PL"/>
        </w:rPr>
        <w:t>&lt;/RepeatBlock-By&gt;</w:t>
      </w:r>
    </w:p>
    <w:p w14:paraId="4FC1E66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CB06152" w14:textId="77777777" w:rsidR="004E5900" w:rsidRPr="00BF6C63" w:rsidRDefault="004E5900" w:rsidP="004E5900">
      <w:pPr>
        <w:pStyle w:val="NormalBold"/>
      </w:pPr>
      <w:r w:rsidRPr="00BF6C63">
        <w:rPr>
          <w:rStyle w:val="HideTWBExt"/>
          <w:b w:val="0"/>
        </w:rPr>
        <w:t>&lt;Article&gt;</w:t>
      </w:r>
      <w:r w:rsidRPr="00BF6C63">
        <w:t>Considérant E septies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AE839CB" w14:textId="77777777" w:rsidTr="00EA6D70">
        <w:trPr>
          <w:trHeight w:hRule="exact" w:val="240"/>
          <w:jc w:val="center"/>
        </w:trPr>
        <w:tc>
          <w:tcPr>
            <w:tcW w:w="9752" w:type="dxa"/>
            <w:gridSpan w:val="2"/>
            <w:tcBorders>
              <w:top w:val="nil"/>
              <w:left w:val="nil"/>
              <w:bottom w:val="nil"/>
              <w:right w:val="nil"/>
            </w:tcBorders>
          </w:tcPr>
          <w:p w14:paraId="75925C34" w14:textId="77777777" w:rsidR="004E5900" w:rsidRPr="00BF6C63" w:rsidRDefault="004E5900" w:rsidP="00EA6D70"/>
        </w:tc>
      </w:tr>
      <w:tr w:rsidR="004E5900" w:rsidRPr="00BF6C63" w14:paraId="658AC042" w14:textId="77777777" w:rsidTr="00EA6D70">
        <w:trPr>
          <w:trHeight w:val="240"/>
          <w:jc w:val="center"/>
        </w:trPr>
        <w:tc>
          <w:tcPr>
            <w:tcW w:w="4876" w:type="dxa"/>
            <w:tcBorders>
              <w:top w:val="nil"/>
              <w:left w:val="nil"/>
              <w:bottom w:val="nil"/>
              <w:right w:val="nil"/>
            </w:tcBorders>
          </w:tcPr>
          <w:p w14:paraId="09FDE0D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BA64AA6" w14:textId="77777777" w:rsidR="004E5900" w:rsidRPr="00BF6C63" w:rsidRDefault="004E5900" w:rsidP="00EA6D70">
            <w:pPr>
              <w:pStyle w:val="AmColumnHeading"/>
            </w:pPr>
            <w:r w:rsidRPr="00BF6C63">
              <w:t>Amendement</w:t>
            </w:r>
          </w:p>
        </w:tc>
      </w:tr>
      <w:tr w:rsidR="004E5900" w:rsidRPr="00BF6C63" w14:paraId="2E539BF3" w14:textId="77777777" w:rsidTr="00EA6D70">
        <w:trPr>
          <w:jc w:val="center"/>
        </w:trPr>
        <w:tc>
          <w:tcPr>
            <w:tcW w:w="4876" w:type="dxa"/>
            <w:tcBorders>
              <w:top w:val="nil"/>
              <w:left w:val="nil"/>
              <w:bottom w:val="nil"/>
              <w:right w:val="nil"/>
            </w:tcBorders>
          </w:tcPr>
          <w:p w14:paraId="16FE8ADB" w14:textId="77777777" w:rsidR="004E5900" w:rsidRPr="00BF6C63" w:rsidRDefault="004E5900" w:rsidP="00EA6D70">
            <w:pPr>
              <w:pStyle w:val="Normal6a"/>
            </w:pPr>
          </w:p>
        </w:tc>
        <w:tc>
          <w:tcPr>
            <w:tcW w:w="4876" w:type="dxa"/>
            <w:tcBorders>
              <w:top w:val="nil"/>
              <w:left w:val="nil"/>
              <w:bottom w:val="nil"/>
              <w:right w:val="nil"/>
            </w:tcBorders>
          </w:tcPr>
          <w:p w14:paraId="3E21B618" w14:textId="77777777" w:rsidR="004E5900" w:rsidRPr="00BF6C63" w:rsidRDefault="004E5900" w:rsidP="00EA6D70">
            <w:pPr>
              <w:pStyle w:val="Normal6a"/>
            </w:pPr>
            <w:r w:rsidRPr="00BF6C63">
              <w:rPr>
                <w:b/>
                <w:i/>
              </w:rPr>
              <w:t>E septies.</w:t>
            </w:r>
            <w:r w:rsidRPr="00BF6C63">
              <w:tab/>
            </w:r>
            <w:r w:rsidRPr="00BF6C63">
              <w:rPr>
                <w:b/>
                <w:i/>
              </w:rPr>
              <w:t>considérant que des rapports et des initiatives parlementaires ont soulevé de graves préoccupations quant au fait que des fonds de l’Union alloués à certaines organisations auraient pu être détournés, directement ou indirectement, au profit d’acteurs liés à des mouvements extrémistes ou terroristes, y compris le Hamas, mettant en évidence des lacunes critiques dans les contrôles du financement, les mécanismes de surveillance et la responsabilité politique;</w:t>
            </w:r>
          </w:p>
        </w:tc>
      </w:tr>
    </w:tbl>
    <w:p w14:paraId="58927BF6"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06AA7F89" w14:textId="77777777" w:rsidR="004E5900" w:rsidRPr="002B7675" w:rsidRDefault="004E5900" w:rsidP="004E5900">
      <w:pPr>
        <w:rPr>
          <w:lang w:val="pl-PL"/>
        </w:rPr>
      </w:pPr>
      <w:r w:rsidRPr="002B7675">
        <w:rPr>
          <w:rStyle w:val="HideTWBExt"/>
          <w:lang w:val="pl-PL"/>
        </w:rPr>
        <w:t>&lt;/Amend&gt;</w:t>
      </w:r>
    </w:p>
    <w:p w14:paraId="636A10AC"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141</w:t>
      </w:r>
      <w:r w:rsidRPr="002B7675">
        <w:rPr>
          <w:rStyle w:val="HideTWBExt"/>
          <w:b w:val="0"/>
          <w:lang w:val="pl-PL"/>
        </w:rPr>
        <w:t>&lt;/NumAm&gt;</w:t>
      </w:r>
    </w:p>
    <w:p w14:paraId="770E7065"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7FFAD1B1" w14:textId="77777777" w:rsidR="004E5900" w:rsidRPr="002B7675" w:rsidRDefault="004E5900" w:rsidP="004E5900">
      <w:pPr>
        <w:pStyle w:val="NormalBold"/>
        <w:rPr>
          <w:lang w:val="pl-PL"/>
        </w:rPr>
      </w:pPr>
      <w:r w:rsidRPr="002B7675">
        <w:rPr>
          <w:rStyle w:val="HideTWBExt"/>
          <w:b w:val="0"/>
          <w:lang w:val="pl-PL"/>
        </w:rPr>
        <w:t>&lt;/RepeatBlock-By&gt;</w:t>
      </w:r>
    </w:p>
    <w:p w14:paraId="544B6F0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CEE755E" w14:textId="77777777" w:rsidR="004E5900" w:rsidRPr="00BF6C63" w:rsidRDefault="004E5900" w:rsidP="004E5900">
      <w:pPr>
        <w:pStyle w:val="NormalBold"/>
      </w:pPr>
      <w:r w:rsidRPr="00BF6C63">
        <w:rPr>
          <w:rStyle w:val="HideTWBExt"/>
          <w:b w:val="0"/>
        </w:rPr>
        <w:t>&lt;Article&gt;</w:t>
      </w:r>
      <w:r w:rsidRPr="00BF6C63">
        <w:t>Considérant E octies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599E2FE" w14:textId="77777777" w:rsidTr="00EA6D70">
        <w:trPr>
          <w:trHeight w:hRule="exact" w:val="240"/>
          <w:jc w:val="center"/>
        </w:trPr>
        <w:tc>
          <w:tcPr>
            <w:tcW w:w="9752" w:type="dxa"/>
            <w:gridSpan w:val="2"/>
            <w:tcBorders>
              <w:top w:val="nil"/>
              <w:left w:val="nil"/>
              <w:bottom w:val="nil"/>
              <w:right w:val="nil"/>
            </w:tcBorders>
          </w:tcPr>
          <w:p w14:paraId="13198898" w14:textId="77777777" w:rsidR="004E5900" w:rsidRPr="00BF6C63" w:rsidRDefault="004E5900" w:rsidP="00EA6D70"/>
        </w:tc>
      </w:tr>
      <w:tr w:rsidR="004E5900" w:rsidRPr="00BF6C63" w14:paraId="7930F9E2" w14:textId="77777777" w:rsidTr="00EA6D70">
        <w:trPr>
          <w:trHeight w:val="240"/>
          <w:jc w:val="center"/>
        </w:trPr>
        <w:tc>
          <w:tcPr>
            <w:tcW w:w="4876" w:type="dxa"/>
            <w:tcBorders>
              <w:top w:val="nil"/>
              <w:left w:val="nil"/>
              <w:bottom w:val="nil"/>
              <w:right w:val="nil"/>
            </w:tcBorders>
          </w:tcPr>
          <w:p w14:paraId="0BA617D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DEC9C31" w14:textId="77777777" w:rsidR="004E5900" w:rsidRPr="00BF6C63" w:rsidRDefault="004E5900" w:rsidP="00EA6D70">
            <w:pPr>
              <w:pStyle w:val="AmColumnHeading"/>
            </w:pPr>
            <w:r w:rsidRPr="00BF6C63">
              <w:t>Amendement</w:t>
            </w:r>
          </w:p>
        </w:tc>
      </w:tr>
      <w:tr w:rsidR="004E5900" w:rsidRPr="00BF6C63" w14:paraId="1ADAAC1F" w14:textId="77777777" w:rsidTr="00EA6D70">
        <w:trPr>
          <w:jc w:val="center"/>
        </w:trPr>
        <w:tc>
          <w:tcPr>
            <w:tcW w:w="4876" w:type="dxa"/>
            <w:tcBorders>
              <w:top w:val="nil"/>
              <w:left w:val="nil"/>
              <w:bottom w:val="nil"/>
              <w:right w:val="nil"/>
            </w:tcBorders>
          </w:tcPr>
          <w:p w14:paraId="66EF5D7E" w14:textId="77777777" w:rsidR="004E5900" w:rsidRPr="00BF6C63" w:rsidRDefault="004E5900" w:rsidP="00EA6D70">
            <w:pPr>
              <w:pStyle w:val="Normal6a"/>
            </w:pPr>
          </w:p>
        </w:tc>
        <w:tc>
          <w:tcPr>
            <w:tcW w:w="4876" w:type="dxa"/>
            <w:tcBorders>
              <w:top w:val="nil"/>
              <w:left w:val="nil"/>
              <w:bottom w:val="nil"/>
              <w:right w:val="nil"/>
            </w:tcBorders>
          </w:tcPr>
          <w:p w14:paraId="07E29780" w14:textId="77777777" w:rsidR="004E5900" w:rsidRPr="00BF6C63" w:rsidRDefault="004E5900" w:rsidP="00EA6D70">
            <w:pPr>
              <w:pStyle w:val="Normal6a"/>
            </w:pPr>
            <w:r w:rsidRPr="00BF6C63">
              <w:rPr>
                <w:b/>
                <w:i/>
              </w:rPr>
              <w:t>E octies.</w:t>
            </w:r>
            <w:r w:rsidRPr="00BF6C63">
              <w:tab/>
            </w:r>
            <w:r w:rsidRPr="00BF6C63">
              <w:rPr>
                <w:b/>
                <w:i/>
              </w:rPr>
              <w:t>considérant que la crédibilité de l’Union dans la lutte contre les activités de manipulation de l’information et d’ingérence menées depuis l’étranger est fondamentalement affaiblie si les menaces extérieures sont traitées alors que les vulnérabilités internes, la corruption, les conflits d’intérêts et les scandales politiquement sensibles au sein des institutions de l’Union sont minimisés, ignorés ou traités selon une approche «deux poids, deux mesures»;</w:t>
            </w:r>
          </w:p>
        </w:tc>
      </w:tr>
    </w:tbl>
    <w:p w14:paraId="5209D197"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5DBA6DC3" w14:textId="77777777" w:rsidR="004E5900" w:rsidRPr="002B7675" w:rsidRDefault="004E5900" w:rsidP="004E5900">
      <w:pPr>
        <w:rPr>
          <w:lang w:val="pl-PL"/>
        </w:rPr>
      </w:pPr>
      <w:r w:rsidRPr="002B7675">
        <w:rPr>
          <w:rStyle w:val="HideTWBExt"/>
          <w:lang w:val="pl-PL"/>
        </w:rPr>
        <w:t>&lt;/Amend&gt;</w:t>
      </w:r>
    </w:p>
    <w:p w14:paraId="287540E4"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142</w:t>
      </w:r>
      <w:r w:rsidRPr="002B7675">
        <w:rPr>
          <w:rStyle w:val="HideTWBExt"/>
          <w:b w:val="0"/>
          <w:lang w:val="pl-PL"/>
        </w:rPr>
        <w:t>&lt;/NumAm&gt;</w:t>
      </w:r>
    </w:p>
    <w:p w14:paraId="35472F2A"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6E92AEA" w14:textId="77777777" w:rsidR="004E5900" w:rsidRPr="002B7675" w:rsidRDefault="004E5900" w:rsidP="004E5900">
      <w:pPr>
        <w:pStyle w:val="NormalBold"/>
        <w:rPr>
          <w:lang w:val="pl-PL"/>
        </w:rPr>
      </w:pPr>
      <w:r w:rsidRPr="002B7675">
        <w:rPr>
          <w:rStyle w:val="HideTWBExt"/>
          <w:b w:val="0"/>
          <w:lang w:val="pl-PL"/>
        </w:rPr>
        <w:t>&lt;/RepeatBlock-By&gt;</w:t>
      </w:r>
    </w:p>
    <w:p w14:paraId="3A1FFF8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89A40BE" w14:textId="77777777" w:rsidR="004E5900" w:rsidRPr="00BF6C63" w:rsidRDefault="004E5900" w:rsidP="004E5900">
      <w:pPr>
        <w:pStyle w:val="NormalBold"/>
      </w:pPr>
      <w:r w:rsidRPr="00BF6C63">
        <w:rPr>
          <w:rStyle w:val="HideTWBExt"/>
          <w:b w:val="0"/>
        </w:rPr>
        <w:t>&lt;Article&gt;</w:t>
      </w:r>
      <w:r w:rsidRPr="00BF6C63">
        <w:t>Considérant E nonies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3591929" w14:textId="77777777" w:rsidTr="00EA6D70">
        <w:trPr>
          <w:trHeight w:hRule="exact" w:val="240"/>
          <w:jc w:val="center"/>
        </w:trPr>
        <w:tc>
          <w:tcPr>
            <w:tcW w:w="9752" w:type="dxa"/>
            <w:gridSpan w:val="2"/>
            <w:tcBorders>
              <w:top w:val="nil"/>
              <w:left w:val="nil"/>
              <w:bottom w:val="nil"/>
              <w:right w:val="nil"/>
            </w:tcBorders>
          </w:tcPr>
          <w:p w14:paraId="50B2B867" w14:textId="77777777" w:rsidR="004E5900" w:rsidRPr="00BF6C63" w:rsidRDefault="004E5900" w:rsidP="00EA6D70"/>
        </w:tc>
      </w:tr>
      <w:tr w:rsidR="004E5900" w:rsidRPr="00BF6C63" w14:paraId="56205BBB" w14:textId="77777777" w:rsidTr="00EA6D70">
        <w:trPr>
          <w:trHeight w:val="240"/>
          <w:jc w:val="center"/>
        </w:trPr>
        <w:tc>
          <w:tcPr>
            <w:tcW w:w="4876" w:type="dxa"/>
            <w:tcBorders>
              <w:top w:val="nil"/>
              <w:left w:val="nil"/>
              <w:bottom w:val="nil"/>
              <w:right w:val="nil"/>
            </w:tcBorders>
          </w:tcPr>
          <w:p w14:paraId="3C27409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8E6B7A7" w14:textId="77777777" w:rsidR="004E5900" w:rsidRPr="00BF6C63" w:rsidRDefault="004E5900" w:rsidP="00EA6D70">
            <w:pPr>
              <w:pStyle w:val="AmColumnHeading"/>
            </w:pPr>
            <w:r w:rsidRPr="00BF6C63">
              <w:t>Amendement</w:t>
            </w:r>
          </w:p>
        </w:tc>
      </w:tr>
      <w:tr w:rsidR="004E5900" w:rsidRPr="00BF6C63" w14:paraId="5A5785BF" w14:textId="77777777" w:rsidTr="00EA6D70">
        <w:trPr>
          <w:jc w:val="center"/>
        </w:trPr>
        <w:tc>
          <w:tcPr>
            <w:tcW w:w="4876" w:type="dxa"/>
            <w:tcBorders>
              <w:top w:val="nil"/>
              <w:left w:val="nil"/>
              <w:bottom w:val="nil"/>
              <w:right w:val="nil"/>
            </w:tcBorders>
          </w:tcPr>
          <w:p w14:paraId="326BFB83" w14:textId="77777777" w:rsidR="004E5900" w:rsidRPr="00BF6C63" w:rsidRDefault="004E5900" w:rsidP="00EA6D70">
            <w:pPr>
              <w:pStyle w:val="Normal6a"/>
            </w:pPr>
          </w:p>
        </w:tc>
        <w:tc>
          <w:tcPr>
            <w:tcW w:w="4876" w:type="dxa"/>
            <w:tcBorders>
              <w:top w:val="nil"/>
              <w:left w:val="nil"/>
              <w:bottom w:val="nil"/>
              <w:right w:val="nil"/>
            </w:tcBorders>
          </w:tcPr>
          <w:p w14:paraId="739C9D9D" w14:textId="77777777" w:rsidR="004E5900" w:rsidRPr="00BF6C63" w:rsidRDefault="004E5900" w:rsidP="00EA6D70">
            <w:pPr>
              <w:pStyle w:val="Normal6a"/>
            </w:pPr>
            <w:r w:rsidRPr="00BF6C63">
              <w:rPr>
                <w:b/>
                <w:i/>
              </w:rPr>
              <w:t>E nonies.</w:t>
            </w:r>
            <w:r w:rsidRPr="00BF6C63">
              <w:tab/>
            </w:r>
            <w:r w:rsidRPr="00BF6C63">
              <w:rPr>
                <w:b/>
                <w:i/>
              </w:rPr>
              <w:t>considérant que l’existence d’un réseau d’espionnage russe a été confirmée par le verdict rendu dans l’affaire de l’ancien député au Parlement européen Nathan Gill, qui, comme l’ont révélé les services polonais, prononçait des discours rédigés par les services de renseignement russes en échange de pots-de-vin et participait à des initiatives orchestrées par ces derniers, telles que l’observation de fausses élections ou de faux référendums dans des territoires occupés par la Russie; que, selon les conclusions des services polonais, qui ont fourni aux autorités du Parlement des informations sur le fonctionnement et les méthodes de ce réseau, les autorités russes rémunéraient un réseau impliquant plusieurs députés au Parlement européen; qu’il est donc nécessaire de renforcer les règles d’intégrité applicables aux députés européens et aux hauts fonctionnaires de l’Union;</w:t>
            </w:r>
          </w:p>
        </w:tc>
      </w:tr>
    </w:tbl>
    <w:p w14:paraId="6AB2D803"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6A15CCF2" w14:textId="77777777" w:rsidR="004E5900" w:rsidRPr="002B7675" w:rsidRDefault="004E5900" w:rsidP="004E5900">
      <w:pPr>
        <w:rPr>
          <w:lang w:val="pl-PL"/>
        </w:rPr>
      </w:pPr>
      <w:r w:rsidRPr="002B7675">
        <w:rPr>
          <w:rStyle w:val="HideTWBExt"/>
          <w:lang w:val="pl-PL"/>
        </w:rPr>
        <w:t>&lt;/Amend&gt;</w:t>
      </w:r>
    </w:p>
    <w:p w14:paraId="49CE073F"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143</w:t>
      </w:r>
      <w:r w:rsidRPr="002B7675">
        <w:rPr>
          <w:rStyle w:val="HideTWBExt"/>
          <w:b w:val="0"/>
          <w:lang w:val="pl-PL"/>
        </w:rPr>
        <w:t>&lt;/NumAm&gt;</w:t>
      </w:r>
    </w:p>
    <w:p w14:paraId="7FF8D4C0"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806B3ED" w14:textId="77777777" w:rsidR="004E5900" w:rsidRPr="002B7675" w:rsidRDefault="004E5900" w:rsidP="004E5900">
      <w:pPr>
        <w:pStyle w:val="NormalBold"/>
        <w:rPr>
          <w:lang w:val="pl-PL"/>
        </w:rPr>
      </w:pPr>
      <w:r w:rsidRPr="002B7675">
        <w:rPr>
          <w:rStyle w:val="HideTWBExt"/>
          <w:b w:val="0"/>
          <w:lang w:val="pl-PL"/>
        </w:rPr>
        <w:t>&lt;/RepeatBlock-By&gt;</w:t>
      </w:r>
    </w:p>
    <w:p w14:paraId="04314D6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2738577" w14:textId="77777777" w:rsidR="004E5900" w:rsidRPr="00BF6C63" w:rsidRDefault="004E5900" w:rsidP="004E5900">
      <w:pPr>
        <w:pStyle w:val="NormalBold"/>
      </w:pPr>
      <w:r w:rsidRPr="00BF6C63">
        <w:rPr>
          <w:rStyle w:val="HideTWBExt"/>
          <w:b w:val="0"/>
        </w:rPr>
        <w:t>&lt;Article&gt;</w:t>
      </w:r>
      <w:r w:rsidRPr="00BF6C63">
        <w:t>Considérant F</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83554B1" w14:textId="77777777" w:rsidTr="00EA6D70">
        <w:trPr>
          <w:trHeight w:hRule="exact" w:val="240"/>
          <w:jc w:val="center"/>
        </w:trPr>
        <w:tc>
          <w:tcPr>
            <w:tcW w:w="9752" w:type="dxa"/>
            <w:gridSpan w:val="2"/>
            <w:tcBorders>
              <w:top w:val="nil"/>
              <w:left w:val="nil"/>
              <w:bottom w:val="nil"/>
              <w:right w:val="nil"/>
            </w:tcBorders>
          </w:tcPr>
          <w:p w14:paraId="54D41BA4" w14:textId="77777777" w:rsidR="004E5900" w:rsidRPr="00BF6C63" w:rsidRDefault="004E5900" w:rsidP="00EA6D70"/>
        </w:tc>
      </w:tr>
      <w:tr w:rsidR="004E5900" w:rsidRPr="00BF6C63" w14:paraId="73318362" w14:textId="77777777" w:rsidTr="00EA6D70">
        <w:trPr>
          <w:trHeight w:val="240"/>
          <w:jc w:val="center"/>
        </w:trPr>
        <w:tc>
          <w:tcPr>
            <w:tcW w:w="4876" w:type="dxa"/>
            <w:tcBorders>
              <w:top w:val="nil"/>
              <w:left w:val="nil"/>
              <w:bottom w:val="nil"/>
              <w:right w:val="nil"/>
            </w:tcBorders>
          </w:tcPr>
          <w:p w14:paraId="60FEFCA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12F0076" w14:textId="77777777" w:rsidR="004E5900" w:rsidRPr="00BF6C63" w:rsidRDefault="004E5900" w:rsidP="00EA6D70">
            <w:pPr>
              <w:pStyle w:val="AmColumnHeading"/>
            </w:pPr>
            <w:r w:rsidRPr="00BF6C63">
              <w:t>Amendement</w:t>
            </w:r>
          </w:p>
        </w:tc>
      </w:tr>
      <w:tr w:rsidR="004E5900" w:rsidRPr="00BF6C63" w14:paraId="07F9F09D" w14:textId="77777777" w:rsidTr="00EA6D70">
        <w:trPr>
          <w:jc w:val="center"/>
        </w:trPr>
        <w:tc>
          <w:tcPr>
            <w:tcW w:w="4876" w:type="dxa"/>
            <w:tcBorders>
              <w:top w:val="nil"/>
              <w:left w:val="nil"/>
              <w:bottom w:val="nil"/>
              <w:right w:val="nil"/>
            </w:tcBorders>
          </w:tcPr>
          <w:p w14:paraId="4D8A429B" w14:textId="77777777" w:rsidR="004E5900" w:rsidRPr="00BF6C63" w:rsidRDefault="004E5900" w:rsidP="00EA6D70">
            <w:pPr>
              <w:pStyle w:val="Normal6a"/>
            </w:pPr>
            <w:r w:rsidRPr="00BF6C63">
              <w:t>F.</w:t>
            </w:r>
            <w:r w:rsidRPr="00BF6C63">
              <w:tab/>
              <w:t>considérant que les États membres qui ont investi à titre individuel dans des structures opérationnelles spécifiques, dotées de statuts et de mandats clairs et disposant de ressources humaines et financières suffisantes, montrent ce qui est réalisable, notamment dans le cas de VIGINUM en France et de l’Agence suédoise de défense psychologique;</w:t>
            </w:r>
          </w:p>
        </w:tc>
        <w:tc>
          <w:tcPr>
            <w:tcW w:w="4876" w:type="dxa"/>
            <w:tcBorders>
              <w:top w:val="nil"/>
              <w:left w:val="nil"/>
              <w:bottom w:val="nil"/>
              <w:right w:val="nil"/>
            </w:tcBorders>
          </w:tcPr>
          <w:p w14:paraId="4C2A25D3" w14:textId="77777777" w:rsidR="004E5900" w:rsidRPr="00BF6C63" w:rsidRDefault="004E5900" w:rsidP="00EA6D70">
            <w:pPr>
              <w:pStyle w:val="Normal6a"/>
            </w:pPr>
            <w:r w:rsidRPr="00BF6C63">
              <w:t>F.</w:t>
            </w:r>
            <w:r w:rsidRPr="00BF6C63">
              <w:tab/>
              <w:t xml:space="preserve">considérant que les États membres qui ont investi à titre individuel dans des structures opérationnelles spécifiques, dotées de statuts et de mandats clairs et disposant de ressources humaines et financières suffisantes, montrent ce qui est réalisable, notamment dans le cas de VIGINUM en France et de l’Agence suédoise de défense psychologique; </w:t>
            </w:r>
            <w:r w:rsidRPr="00BF6C63">
              <w:rPr>
                <w:b/>
                <w:i/>
              </w:rPr>
              <w:t>que chaque pays présente des caractéristiques spécifiques, qui découlent également de circonstances historiques, et qu’en conséquence, certains États membres, tels que la Pologne ou les États baltes, font preuve d’une plus grande résilience face à la désinformation russe et à la manipulation de l’histoire que d’autres pays qui ont historiquement entretenu une coopération plus étroite avec la Russie;</w:t>
            </w:r>
          </w:p>
        </w:tc>
      </w:tr>
    </w:tbl>
    <w:p w14:paraId="1A906C2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192326B" w14:textId="77777777" w:rsidR="004E5900" w:rsidRPr="00BF6C63" w:rsidRDefault="004E5900" w:rsidP="004E5900">
      <w:r w:rsidRPr="00BF6C63">
        <w:rPr>
          <w:rStyle w:val="HideTWBExt"/>
        </w:rPr>
        <w:t>&lt;/Amend&gt;</w:t>
      </w:r>
    </w:p>
    <w:p w14:paraId="50B6497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144</w:t>
      </w:r>
      <w:r w:rsidRPr="00BF6C63">
        <w:rPr>
          <w:rStyle w:val="HideTWBExt"/>
          <w:b w:val="0"/>
        </w:rPr>
        <w:t>&lt;/NumAm&gt;</w:t>
      </w:r>
    </w:p>
    <w:p w14:paraId="7C2D1E90"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69FA6D53"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47410276" w14:textId="77777777" w:rsidR="004E5900" w:rsidRPr="00BF6C63" w:rsidRDefault="004E5900" w:rsidP="004E5900">
      <w:pPr>
        <w:pStyle w:val="NormalBold"/>
      </w:pPr>
      <w:r w:rsidRPr="00BF6C63">
        <w:rPr>
          <w:rStyle w:val="HideTWBExt"/>
          <w:b w:val="0"/>
        </w:rPr>
        <w:t>&lt;/RepeatBlock-By&gt;</w:t>
      </w:r>
    </w:p>
    <w:p w14:paraId="240845A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C640661" w14:textId="77777777" w:rsidR="004E5900" w:rsidRPr="00BF6C63" w:rsidRDefault="004E5900" w:rsidP="004E5900">
      <w:pPr>
        <w:pStyle w:val="NormalBold"/>
      </w:pPr>
      <w:r w:rsidRPr="00BF6C63">
        <w:rPr>
          <w:rStyle w:val="HideTWBExt"/>
          <w:b w:val="0"/>
        </w:rPr>
        <w:t>&lt;Article&gt;</w:t>
      </w:r>
      <w:r w:rsidRPr="00BF6C63">
        <w:t>Considérant F</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643290A" w14:textId="77777777" w:rsidTr="00EA6D70">
        <w:trPr>
          <w:trHeight w:hRule="exact" w:val="240"/>
          <w:jc w:val="center"/>
        </w:trPr>
        <w:tc>
          <w:tcPr>
            <w:tcW w:w="9752" w:type="dxa"/>
            <w:gridSpan w:val="2"/>
            <w:tcBorders>
              <w:top w:val="nil"/>
              <w:left w:val="nil"/>
              <w:bottom w:val="nil"/>
              <w:right w:val="nil"/>
            </w:tcBorders>
          </w:tcPr>
          <w:p w14:paraId="5455AFB9" w14:textId="77777777" w:rsidR="004E5900" w:rsidRPr="00BF6C63" w:rsidRDefault="004E5900" w:rsidP="00EA6D70"/>
        </w:tc>
      </w:tr>
      <w:tr w:rsidR="004E5900" w:rsidRPr="00BF6C63" w14:paraId="0B0CA1B1" w14:textId="77777777" w:rsidTr="00EA6D70">
        <w:trPr>
          <w:trHeight w:val="240"/>
          <w:jc w:val="center"/>
        </w:trPr>
        <w:tc>
          <w:tcPr>
            <w:tcW w:w="4876" w:type="dxa"/>
            <w:tcBorders>
              <w:top w:val="nil"/>
              <w:left w:val="nil"/>
              <w:bottom w:val="nil"/>
              <w:right w:val="nil"/>
            </w:tcBorders>
          </w:tcPr>
          <w:p w14:paraId="098A66D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D98D413" w14:textId="77777777" w:rsidR="004E5900" w:rsidRPr="00BF6C63" w:rsidRDefault="004E5900" w:rsidP="00EA6D70">
            <w:pPr>
              <w:pStyle w:val="AmColumnHeading"/>
            </w:pPr>
            <w:r w:rsidRPr="00BF6C63">
              <w:t>Amendement</w:t>
            </w:r>
          </w:p>
        </w:tc>
      </w:tr>
      <w:tr w:rsidR="004E5900" w:rsidRPr="00BF6C63" w14:paraId="64073455" w14:textId="77777777" w:rsidTr="00EA6D70">
        <w:trPr>
          <w:jc w:val="center"/>
        </w:trPr>
        <w:tc>
          <w:tcPr>
            <w:tcW w:w="4876" w:type="dxa"/>
            <w:tcBorders>
              <w:top w:val="nil"/>
              <w:left w:val="nil"/>
              <w:bottom w:val="nil"/>
              <w:right w:val="nil"/>
            </w:tcBorders>
          </w:tcPr>
          <w:p w14:paraId="7EA3AD08" w14:textId="77777777" w:rsidR="004E5900" w:rsidRPr="00BF6C63" w:rsidRDefault="004E5900" w:rsidP="00EA6D70">
            <w:pPr>
              <w:pStyle w:val="Normal6a"/>
            </w:pPr>
            <w:r w:rsidRPr="00BF6C63">
              <w:t>F.</w:t>
            </w:r>
            <w:r w:rsidRPr="00BF6C63">
              <w:tab/>
              <w:t>considérant que les États membres qui ont investi à titre individuel dans des structures opérationnelles spécifiques, dotées de statuts et de mandats clairs et disposant de ressources humaines et financières suffisantes, montrent ce qui est réalisable, notamment dans le cas de VIGINUM en France et de l’Agence suédoise de défense psychologique;</w:t>
            </w:r>
          </w:p>
        </w:tc>
        <w:tc>
          <w:tcPr>
            <w:tcW w:w="4876" w:type="dxa"/>
            <w:tcBorders>
              <w:top w:val="nil"/>
              <w:left w:val="nil"/>
              <w:bottom w:val="nil"/>
              <w:right w:val="nil"/>
            </w:tcBorders>
          </w:tcPr>
          <w:p w14:paraId="683212C6" w14:textId="77777777" w:rsidR="004E5900" w:rsidRPr="00BF6C63" w:rsidRDefault="004E5900" w:rsidP="00EA6D70">
            <w:pPr>
              <w:pStyle w:val="Normal6a"/>
            </w:pPr>
            <w:r w:rsidRPr="00BF6C63">
              <w:t>F.</w:t>
            </w:r>
            <w:r w:rsidRPr="00BF6C63">
              <w:tab/>
              <w:t xml:space="preserve">considérant que les États membres qui ont investi à titre individuel dans des structures opérationnelles spécifiques, dotées de statuts et de mandats clairs et disposant de ressources humaines et financières suffisantes, montrent ce qui est réalisable, notamment dans le cas de VIGINUM en France et de l’Agence suédoise de défense psychologique; </w:t>
            </w:r>
            <w:r w:rsidRPr="00BF6C63">
              <w:rPr>
                <w:b/>
                <w:i/>
              </w:rPr>
              <w:t>que, tout en apportant des informations précieuses sur demande ou de leur propre initiative, ces institutions travaillent de manière cloisonnée et ne sont pas liées de manière appropriée, ce qui entraîne une fragmentation de leur travail et, partant, un manque de coopération en matière de protection contre les campagnes d’ingérence;</w:t>
            </w:r>
          </w:p>
        </w:tc>
      </w:tr>
    </w:tbl>
    <w:p w14:paraId="036F8B2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9393A31" w14:textId="77777777" w:rsidR="004E5900" w:rsidRPr="00BF6C63" w:rsidRDefault="004E5900" w:rsidP="004E5900">
      <w:r w:rsidRPr="00BF6C63">
        <w:rPr>
          <w:rStyle w:val="HideTWBExt"/>
        </w:rPr>
        <w:t>&lt;/Amend&gt;</w:t>
      </w:r>
    </w:p>
    <w:p w14:paraId="553CB1A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145</w:t>
      </w:r>
      <w:r w:rsidRPr="00BF6C63">
        <w:rPr>
          <w:rStyle w:val="HideTWBExt"/>
          <w:b w:val="0"/>
        </w:rPr>
        <w:t>&lt;/NumAm&gt;</w:t>
      </w:r>
    </w:p>
    <w:p w14:paraId="14780918"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5C01A4C0" w14:textId="77777777" w:rsidR="004E5900" w:rsidRPr="00BF6C63" w:rsidRDefault="004E5900" w:rsidP="004E5900">
      <w:pPr>
        <w:pStyle w:val="NormalBold"/>
      </w:pPr>
      <w:r w:rsidRPr="00BF6C63">
        <w:rPr>
          <w:rStyle w:val="HideTWBExt"/>
          <w:b w:val="0"/>
        </w:rPr>
        <w:t>&lt;/RepeatBlock-By&gt;</w:t>
      </w:r>
    </w:p>
    <w:p w14:paraId="461A3B1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7596C97" w14:textId="77777777" w:rsidR="004E5900" w:rsidRPr="00BF6C63" w:rsidRDefault="004E5900" w:rsidP="004E5900">
      <w:pPr>
        <w:pStyle w:val="NormalBold"/>
      </w:pPr>
      <w:r w:rsidRPr="00BF6C63">
        <w:rPr>
          <w:rStyle w:val="HideTWBExt"/>
          <w:b w:val="0"/>
        </w:rPr>
        <w:t>&lt;Article&gt;</w:t>
      </w:r>
      <w:r w:rsidRPr="00BF6C63">
        <w:t>Considérant F</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04289E7" w14:textId="77777777" w:rsidTr="00EA6D70">
        <w:trPr>
          <w:trHeight w:hRule="exact" w:val="240"/>
          <w:jc w:val="center"/>
        </w:trPr>
        <w:tc>
          <w:tcPr>
            <w:tcW w:w="9752" w:type="dxa"/>
            <w:gridSpan w:val="2"/>
            <w:tcBorders>
              <w:top w:val="nil"/>
              <w:left w:val="nil"/>
              <w:bottom w:val="nil"/>
              <w:right w:val="nil"/>
            </w:tcBorders>
          </w:tcPr>
          <w:p w14:paraId="3CA7E680" w14:textId="77777777" w:rsidR="004E5900" w:rsidRPr="00BF6C63" w:rsidRDefault="004E5900" w:rsidP="00EA6D70"/>
        </w:tc>
      </w:tr>
      <w:tr w:rsidR="004E5900" w:rsidRPr="00BF6C63" w14:paraId="072721A5" w14:textId="77777777" w:rsidTr="00EA6D70">
        <w:trPr>
          <w:trHeight w:val="240"/>
          <w:jc w:val="center"/>
        </w:trPr>
        <w:tc>
          <w:tcPr>
            <w:tcW w:w="4876" w:type="dxa"/>
            <w:tcBorders>
              <w:top w:val="nil"/>
              <w:left w:val="nil"/>
              <w:bottom w:val="nil"/>
              <w:right w:val="nil"/>
            </w:tcBorders>
          </w:tcPr>
          <w:p w14:paraId="63B12EB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F5B2856" w14:textId="77777777" w:rsidR="004E5900" w:rsidRPr="00BF6C63" w:rsidRDefault="004E5900" w:rsidP="00EA6D70">
            <w:pPr>
              <w:pStyle w:val="AmColumnHeading"/>
            </w:pPr>
            <w:r w:rsidRPr="00BF6C63">
              <w:t>Amendement</w:t>
            </w:r>
          </w:p>
        </w:tc>
      </w:tr>
      <w:tr w:rsidR="004E5900" w:rsidRPr="00BF6C63" w14:paraId="7C38CD1A" w14:textId="77777777" w:rsidTr="00EA6D70">
        <w:trPr>
          <w:jc w:val="center"/>
        </w:trPr>
        <w:tc>
          <w:tcPr>
            <w:tcW w:w="4876" w:type="dxa"/>
            <w:tcBorders>
              <w:top w:val="nil"/>
              <w:left w:val="nil"/>
              <w:bottom w:val="nil"/>
              <w:right w:val="nil"/>
            </w:tcBorders>
          </w:tcPr>
          <w:p w14:paraId="0342657A" w14:textId="77777777" w:rsidR="004E5900" w:rsidRPr="00BF6C63" w:rsidRDefault="004E5900" w:rsidP="00EA6D70">
            <w:pPr>
              <w:pStyle w:val="Normal6a"/>
            </w:pPr>
            <w:r w:rsidRPr="00BF6C63">
              <w:t>F.</w:t>
            </w:r>
            <w:r w:rsidRPr="00BF6C63">
              <w:tab/>
              <w:t xml:space="preserve">considérant que </w:t>
            </w:r>
            <w:r w:rsidRPr="00BF6C63">
              <w:rPr>
                <w:b/>
                <w:i/>
              </w:rPr>
              <w:t>les</w:t>
            </w:r>
            <w:r w:rsidRPr="00BF6C63">
              <w:t xml:space="preserve"> États membres qui ont investi à titre individuel dans des structures opérationnelles spécifiques, dotées de statuts et de mandats clairs et disposant de ressources humaines et financières suffisantes, montrent ce qui est réalisable, notamment dans le cas de VIGINUM en France et de l’Agence suédoise de défense psychologique;</w:t>
            </w:r>
          </w:p>
        </w:tc>
        <w:tc>
          <w:tcPr>
            <w:tcW w:w="4876" w:type="dxa"/>
            <w:tcBorders>
              <w:top w:val="nil"/>
              <w:left w:val="nil"/>
              <w:bottom w:val="nil"/>
              <w:right w:val="nil"/>
            </w:tcBorders>
          </w:tcPr>
          <w:p w14:paraId="253BA515" w14:textId="77777777" w:rsidR="004E5900" w:rsidRPr="00BF6C63" w:rsidRDefault="004E5900" w:rsidP="00EA6D70">
            <w:pPr>
              <w:pStyle w:val="Normal6a"/>
            </w:pPr>
            <w:r w:rsidRPr="00BF6C63">
              <w:t>F.</w:t>
            </w:r>
            <w:r w:rsidRPr="00BF6C63">
              <w:tab/>
              <w:t xml:space="preserve">considérant que </w:t>
            </w:r>
            <w:r w:rsidRPr="00BF6C63">
              <w:rPr>
                <w:b/>
                <w:i/>
              </w:rPr>
              <w:t>certains</w:t>
            </w:r>
            <w:r w:rsidRPr="00BF6C63">
              <w:t xml:space="preserve"> États membres qui ont investi à titre individuel dans des structures opérationnelles spécifiques, dotées de statuts et de mandats clairs et disposant de ressources humaines et financières suffisantes, montrent ce qui est réalisable, notamment dans le cas de VIGINUM en France et de l’Agence suédoise de défense psychologique; </w:t>
            </w:r>
            <w:r w:rsidRPr="00BF6C63">
              <w:rPr>
                <w:b/>
                <w:i/>
              </w:rPr>
              <w:t>que ces agences ont adopté une approche strictement factuelle, technique et non partisane;</w:t>
            </w:r>
          </w:p>
        </w:tc>
      </w:tr>
    </w:tbl>
    <w:p w14:paraId="2A21515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B392F12" w14:textId="77777777" w:rsidR="004E5900" w:rsidRPr="00BF6C63" w:rsidRDefault="004E5900" w:rsidP="004E5900">
      <w:r w:rsidRPr="00BF6C63">
        <w:rPr>
          <w:rStyle w:val="HideTWBExt"/>
        </w:rPr>
        <w:t>&lt;/Amend&gt;</w:t>
      </w:r>
    </w:p>
    <w:p w14:paraId="61F932F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146</w:t>
      </w:r>
      <w:r w:rsidRPr="00BF6C63">
        <w:rPr>
          <w:rStyle w:val="HideTWBExt"/>
          <w:b w:val="0"/>
        </w:rPr>
        <w:t>&lt;/NumAm&gt;</w:t>
      </w:r>
    </w:p>
    <w:p w14:paraId="3025926A"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2C6EAE12" w14:textId="77777777" w:rsidR="004E5900" w:rsidRPr="00BF6C63" w:rsidRDefault="004E5900" w:rsidP="004E5900">
      <w:pPr>
        <w:pStyle w:val="NormalBold"/>
      </w:pPr>
      <w:r w:rsidRPr="00BF6C63">
        <w:rPr>
          <w:rStyle w:val="HideTWBExt"/>
          <w:b w:val="0"/>
        </w:rPr>
        <w:t>&lt;/RepeatBlock-By&gt;</w:t>
      </w:r>
    </w:p>
    <w:p w14:paraId="2D18BFE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986F92E" w14:textId="77777777" w:rsidR="004E5900" w:rsidRPr="00BF6C63" w:rsidRDefault="004E5900" w:rsidP="004E5900">
      <w:pPr>
        <w:pStyle w:val="NormalBold"/>
      </w:pPr>
      <w:r w:rsidRPr="00BF6C63">
        <w:rPr>
          <w:rStyle w:val="HideTWBExt"/>
          <w:b w:val="0"/>
        </w:rPr>
        <w:t>&lt;Article&gt;</w:t>
      </w:r>
      <w:r w:rsidRPr="00BF6C63">
        <w:t>Considérant F</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4A178CD" w14:textId="77777777" w:rsidTr="00EA6D70">
        <w:trPr>
          <w:trHeight w:hRule="exact" w:val="240"/>
          <w:jc w:val="center"/>
        </w:trPr>
        <w:tc>
          <w:tcPr>
            <w:tcW w:w="9752" w:type="dxa"/>
            <w:gridSpan w:val="2"/>
            <w:tcBorders>
              <w:top w:val="nil"/>
              <w:left w:val="nil"/>
              <w:bottom w:val="nil"/>
              <w:right w:val="nil"/>
            </w:tcBorders>
          </w:tcPr>
          <w:p w14:paraId="3A1221A5" w14:textId="77777777" w:rsidR="004E5900" w:rsidRPr="00BF6C63" w:rsidRDefault="004E5900" w:rsidP="00EA6D70"/>
        </w:tc>
      </w:tr>
      <w:tr w:rsidR="004E5900" w:rsidRPr="00BF6C63" w14:paraId="1BE50EA0" w14:textId="77777777" w:rsidTr="00EA6D70">
        <w:trPr>
          <w:trHeight w:val="240"/>
          <w:jc w:val="center"/>
        </w:trPr>
        <w:tc>
          <w:tcPr>
            <w:tcW w:w="4876" w:type="dxa"/>
            <w:tcBorders>
              <w:top w:val="nil"/>
              <w:left w:val="nil"/>
              <w:bottom w:val="nil"/>
              <w:right w:val="nil"/>
            </w:tcBorders>
          </w:tcPr>
          <w:p w14:paraId="21A443B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5C684E5" w14:textId="77777777" w:rsidR="004E5900" w:rsidRPr="00BF6C63" w:rsidRDefault="004E5900" w:rsidP="00EA6D70">
            <w:pPr>
              <w:pStyle w:val="AmColumnHeading"/>
            </w:pPr>
            <w:r w:rsidRPr="00BF6C63">
              <w:t>Amendement</w:t>
            </w:r>
          </w:p>
        </w:tc>
      </w:tr>
      <w:tr w:rsidR="004E5900" w:rsidRPr="00BF6C63" w14:paraId="03347A5B" w14:textId="77777777" w:rsidTr="00EA6D70">
        <w:trPr>
          <w:jc w:val="center"/>
        </w:trPr>
        <w:tc>
          <w:tcPr>
            <w:tcW w:w="4876" w:type="dxa"/>
            <w:tcBorders>
              <w:top w:val="nil"/>
              <w:left w:val="nil"/>
              <w:bottom w:val="nil"/>
              <w:right w:val="nil"/>
            </w:tcBorders>
          </w:tcPr>
          <w:p w14:paraId="3D6EC3E7" w14:textId="77777777" w:rsidR="004E5900" w:rsidRPr="00BF6C63" w:rsidRDefault="004E5900" w:rsidP="00EA6D70">
            <w:pPr>
              <w:pStyle w:val="Normal6a"/>
            </w:pPr>
            <w:r w:rsidRPr="00BF6C63">
              <w:t>F.</w:t>
            </w:r>
            <w:r w:rsidRPr="00BF6C63">
              <w:tab/>
              <w:t>considérant que les États membres qui ont investi à titre individuel dans des structures opérationnelles spécifiques, dotées de statuts et de mandats clairs et disposant de ressources humaines et financières suffisantes, montrent ce qui est réalisable</w:t>
            </w:r>
            <w:r w:rsidRPr="00BF6C63">
              <w:rPr>
                <w:b/>
                <w:i/>
              </w:rPr>
              <w:t>, notamment dans le cas de VIGINUM en France et de l’Agence suédoise de défense psychologique</w:t>
            </w:r>
            <w:r w:rsidRPr="00BF6C63">
              <w:t>;</w:t>
            </w:r>
          </w:p>
        </w:tc>
        <w:tc>
          <w:tcPr>
            <w:tcW w:w="4876" w:type="dxa"/>
            <w:tcBorders>
              <w:top w:val="nil"/>
              <w:left w:val="nil"/>
              <w:bottom w:val="nil"/>
              <w:right w:val="nil"/>
            </w:tcBorders>
          </w:tcPr>
          <w:p w14:paraId="5D5E3C19" w14:textId="77777777" w:rsidR="004E5900" w:rsidRPr="00BF6C63" w:rsidRDefault="004E5900" w:rsidP="00EA6D70">
            <w:pPr>
              <w:pStyle w:val="Normal6a"/>
            </w:pPr>
            <w:r w:rsidRPr="00BF6C63">
              <w:t>F.</w:t>
            </w:r>
            <w:r w:rsidRPr="00BF6C63">
              <w:tab/>
              <w:t>considérant que les États membres qui ont investi à titre individuel dans des structures opérationnelles spécifiques, dotées de statuts et de mandats clairs et disposant de ressources humaines et financières suffisantes, montrent ce qui est réalisable;</w:t>
            </w:r>
          </w:p>
        </w:tc>
      </w:tr>
    </w:tbl>
    <w:p w14:paraId="0F469E6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33852E8" w14:textId="77777777" w:rsidR="004E5900" w:rsidRPr="00BF6C63" w:rsidRDefault="004E5900" w:rsidP="004E5900">
      <w:r w:rsidRPr="00BF6C63">
        <w:rPr>
          <w:rStyle w:val="HideTWBExt"/>
        </w:rPr>
        <w:t>&lt;/Amend&gt;</w:t>
      </w:r>
    </w:p>
    <w:p w14:paraId="51A50B5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147</w:t>
      </w:r>
      <w:r w:rsidRPr="00BF6C63">
        <w:rPr>
          <w:rStyle w:val="HideTWBExt"/>
          <w:b w:val="0"/>
        </w:rPr>
        <w:t>&lt;/NumAm&gt;</w:t>
      </w:r>
    </w:p>
    <w:p w14:paraId="43B11F49"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7D0A1812" w14:textId="77777777" w:rsidR="004E5900" w:rsidRPr="00BF6C63" w:rsidRDefault="004E5900" w:rsidP="004E5900">
      <w:pPr>
        <w:pStyle w:val="NormalBold"/>
      </w:pPr>
      <w:r w:rsidRPr="00BF6C63">
        <w:rPr>
          <w:rStyle w:val="HideTWBExt"/>
          <w:b w:val="0"/>
        </w:rPr>
        <w:t>&lt;/RepeatBlock-By&gt;</w:t>
      </w:r>
    </w:p>
    <w:p w14:paraId="074A619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B8F1C8C" w14:textId="77777777" w:rsidR="004E5900" w:rsidRPr="00BF6C63" w:rsidRDefault="004E5900" w:rsidP="004E5900">
      <w:pPr>
        <w:pStyle w:val="NormalBold"/>
      </w:pPr>
      <w:r w:rsidRPr="00BF6C63">
        <w:rPr>
          <w:rStyle w:val="HideTWBExt"/>
          <w:b w:val="0"/>
        </w:rPr>
        <w:t>&lt;Article&gt;</w:t>
      </w:r>
      <w:r w:rsidRPr="00BF6C63">
        <w:t>Considérant F</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C87F276" w14:textId="77777777" w:rsidTr="00EA6D70">
        <w:trPr>
          <w:trHeight w:hRule="exact" w:val="240"/>
          <w:jc w:val="center"/>
        </w:trPr>
        <w:tc>
          <w:tcPr>
            <w:tcW w:w="9752" w:type="dxa"/>
            <w:gridSpan w:val="2"/>
            <w:tcBorders>
              <w:top w:val="nil"/>
              <w:left w:val="nil"/>
              <w:bottom w:val="nil"/>
              <w:right w:val="nil"/>
            </w:tcBorders>
          </w:tcPr>
          <w:p w14:paraId="4C470B43" w14:textId="77777777" w:rsidR="004E5900" w:rsidRPr="00BF6C63" w:rsidRDefault="004E5900" w:rsidP="00EA6D70"/>
        </w:tc>
      </w:tr>
      <w:tr w:rsidR="004E5900" w:rsidRPr="00BF6C63" w14:paraId="560A84DD" w14:textId="77777777" w:rsidTr="00EA6D70">
        <w:trPr>
          <w:trHeight w:val="240"/>
          <w:jc w:val="center"/>
        </w:trPr>
        <w:tc>
          <w:tcPr>
            <w:tcW w:w="4876" w:type="dxa"/>
            <w:tcBorders>
              <w:top w:val="nil"/>
              <w:left w:val="nil"/>
              <w:bottom w:val="nil"/>
              <w:right w:val="nil"/>
            </w:tcBorders>
          </w:tcPr>
          <w:p w14:paraId="666D930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4AD43B0" w14:textId="77777777" w:rsidR="004E5900" w:rsidRPr="00BF6C63" w:rsidRDefault="004E5900" w:rsidP="00EA6D70">
            <w:pPr>
              <w:pStyle w:val="AmColumnHeading"/>
            </w:pPr>
            <w:r w:rsidRPr="00BF6C63">
              <w:t>Amendement</w:t>
            </w:r>
          </w:p>
        </w:tc>
      </w:tr>
      <w:tr w:rsidR="004E5900" w:rsidRPr="00BF6C63" w14:paraId="611CB765" w14:textId="77777777" w:rsidTr="00EA6D70">
        <w:trPr>
          <w:jc w:val="center"/>
        </w:trPr>
        <w:tc>
          <w:tcPr>
            <w:tcW w:w="4876" w:type="dxa"/>
            <w:tcBorders>
              <w:top w:val="nil"/>
              <w:left w:val="nil"/>
              <w:bottom w:val="nil"/>
              <w:right w:val="nil"/>
            </w:tcBorders>
          </w:tcPr>
          <w:p w14:paraId="6C97E886" w14:textId="77777777" w:rsidR="004E5900" w:rsidRPr="00BF6C63" w:rsidRDefault="004E5900" w:rsidP="00EA6D70">
            <w:pPr>
              <w:pStyle w:val="Normal6a"/>
            </w:pPr>
            <w:r w:rsidRPr="00BF6C63">
              <w:t>F.</w:t>
            </w:r>
            <w:r w:rsidRPr="00BF6C63">
              <w:tab/>
              <w:t xml:space="preserve">considérant que les États membres qui ont investi à titre individuel dans des structures opérationnelles spécifiques, dotées de statuts et de mandats clairs et disposant de ressources humaines et financières suffisantes, montrent ce qui est réalisable, </w:t>
            </w:r>
            <w:r w:rsidRPr="00BF6C63">
              <w:rPr>
                <w:b/>
                <w:i/>
              </w:rPr>
              <w:t>notamment</w:t>
            </w:r>
            <w:r w:rsidRPr="00BF6C63">
              <w:t xml:space="preserve"> dans le cas de VIGINUM en France et de l’Agence suédoise de défense psychologique;</w:t>
            </w:r>
          </w:p>
        </w:tc>
        <w:tc>
          <w:tcPr>
            <w:tcW w:w="4876" w:type="dxa"/>
            <w:tcBorders>
              <w:top w:val="nil"/>
              <w:left w:val="nil"/>
              <w:bottom w:val="nil"/>
              <w:right w:val="nil"/>
            </w:tcBorders>
          </w:tcPr>
          <w:p w14:paraId="1AC05F82" w14:textId="77777777" w:rsidR="004E5900" w:rsidRPr="00BF6C63" w:rsidRDefault="004E5900" w:rsidP="00EA6D70">
            <w:pPr>
              <w:pStyle w:val="Normal6a"/>
            </w:pPr>
            <w:r w:rsidRPr="00BF6C63">
              <w:t>F.</w:t>
            </w:r>
            <w:r w:rsidRPr="00BF6C63">
              <w:tab/>
              <w:t xml:space="preserve">considérant que les États membres qui ont investi à titre individuel dans des structures opérationnelles spécifiques, dotées de statuts et de mandats clairs et disposant de ressources humaines et financières suffisantes, montrent ce qui est réalisable, </w:t>
            </w:r>
            <w:r w:rsidRPr="00BF6C63">
              <w:rPr>
                <w:b/>
                <w:i/>
              </w:rPr>
              <w:t>par exemple</w:t>
            </w:r>
            <w:r w:rsidRPr="00BF6C63">
              <w:t xml:space="preserve"> dans le cas de VIGINUM en France et de l’Agence suédoise de défense psychologique;</w:t>
            </w:r>
          </w:p>
        </w:tc>
      </w:tr>
    </w:tbl>
    <w:p w14:paraId="25B48E3C"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1AC166E5" w14:textId="77777777" w:rsidR="004E5900" w:rsidRPr="002B7675" w:rsidRDefault="004E5900" w:rsidP="004E5900">
      <w:pPr>
        <w:rPr>
          <w:lang w:val="pl-PL"/>
        </w:rPr>
      </w:pPr>
      <w:r w:rsidRPr="002B7675">
        <w:rPr>
          <w:rStyle w:val="HideTWBExt"/>
          <w:lang w:val="pl-PL"/>
        </w:rPr>
        <w:t>&lt;/Amend&gt;</w:t>
      </w:r>
    </w:p>
    <w:p w14:paraId="5E6C9C5F"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148</w:t>
      </w:r>
      <w:r w:rsidRPr="002B7675">
        <w:rPr>
          <w:rStyle w:val="HideTWBExt"/>
          <w:b w:val="0"/>
          <w:lang w:val="pl-PL"/>
        </w:rPr>
        <w:t>&lt;/NumAm&gt;</w:t>
      </w:r>
    </w:p>
    <w:p w14:paraId="07B7D11E"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31DE0EE4" w14:textId="77777777" w:rsidR="004E5900" w:rsidRPr="002B7675" w:rsidRDefault="004E5900" w:rsidP="004E5900">
      <w:pPr>
        <w:pStyle w:val="NormalBold"/>
        <w:rPr>
          <w:lang w:val="pl-PL"/>
        </w:rPr>
      </w:pPr>
      <w:r w:rsidRPr="002B7675">
        <w:rPr>
          <w:rStyle w:val="HideTWBExt"/>
          <w:b w:val="0"/>
          <w:lang w:val="pl-PL"/>
        </w:rPr>
        <w:t>&lt;/RepeatBlock-By&gt;</w:t>
      </w:r>
    </w:p>
    <w:p w14:paraId="2EEE140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E820F4D" w14:textId="77777777" w:rsidR="004E5900" w:rsidRPr="00BF6C63" w:rsidRDefault="004E5900" w:rsidP="004E5900">
      <w:pPr>
        <w:pStyle w:val="NormalBold"/>
      </w:pPr>
      <w:r w:rsidRPr="00BF6C63">
        <w:rPr>
          <w:rStyle w:val="HideTWBExt"/>
          <w:b w:val="0"/>
        </w:rPr>
        <w:t>&lt;Article&gt;</w:t>
      </w:r>
      <w:r w:rsidRPr="00BF6C63">
        <w:t>Considérant F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F1276E5" w14:textId="77777777" w:rsidTr="00EA6D70">
        <w:trPr>
          <w:trHeight w:hRule="exact" w:val="240"/>
          <w:jc w:val="center"/>
        </w:trPr>
        <w:tc>
          <w:tcPr>
            <w:tcW w:w="9752" w:type="dxa"/>
            <w:gridSpan w:val="2"/>
            <w:tcBorders>
              <w:top w:val="nil"/>
              <w:left w:val="nil"/>
              <w:bottom w:val="nil"/>
              <w:right w:val="nil"/>
            </w:tcBorders>
          </w:tcPr>
          <w:p w14:paraId="5E91EBDD" w14:textId="77777777" w:rsidR="004E5900" w:rsidRPr="00BF6C63" w:rsidRDefault="004E5900" w:rsidP="00EA6D70"/>
        </w:tc>
      </w:tr>
      <w:tr w:rsidR="004E5900" w:rsidRPr="00BF6C63" w14:paraId="0B5EC534" w14:textId="77777777" w:rsidTr="00EA6D70">
        <w:trPr>
          <w:trHeight w:val="240"/>
          <w:jc w:val="center"/>
        </w:trPr>
        <w:tc>
          <w:tcPr>
            <w:tcW w:w="4876" w:type="dxa"/>
            <w:tcBorders>
              <w:top w:val="nil"/>
              <w:left w:val="nil"/>
              <w:bottom w:val="nil"/>
              <w:right w:val="nil"/>
            </w:tcBorders>
          </w:tcPr>
          <w:p w14:paraId="2268017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B0CF6A5" w14:textId="77777777" w:rsidR="004E5900" w:rsidRPr="00BF6C63" w:rsidRDefault="004E5900" w:rsidP="00EA6D70">
            <w:pPr>
              <w:pStyle w:val="AmColumnHeading"/>
            </w:pPr>
            <w:r w:rsidRPr="00BF6C63">
              <w:t>Amendement</w:t>
            </w:r>
          </w:p>
        </w:tc>
      </w:tr>
      <w:tr w:rsidR="004E5900" w:rsidRPr="00BF6C63" w14:paraId="3965CBDC" w14:textId="77777777" w:rsidTr="00EA6D70">
        <w:trPr>
          <w:jc w:val="center"/>
        </w:trPr>
        <w:tc>
          <w:tcPr>
            <w:tcW w:w="4876" w:type="dxa"/>
            <w:tcBorders>
              <w:top w:val="nil"/>
              <w:left w:val="nil"/>
              <w:bottom w:val="nil"/>
              <w:right w:val="nil"/>
            </w:tcBorders>
          </w:tcPr>
          <w:p w14:paraId="4DC00447" w14:textId="77777777" w:rsidR="004E5900" w:rsidRPr="00BF6C63" w:rsidRDefault="004E5900" w:rsidP="00EA6D70">
            <w:pPr>
              <w:pStyle w:val="Normal6a"/>
            </w:pPr>
          </w:p>
        </w:tc>
        <w:tc>
          <w:tcPr>
            <w:tcW w:w="4876" w:type="dxa"/>
            <w:tcBorders>
              <w:top w:val="nil"/>
              <w:left w:val="nil"/>
              <w:bottom w:val="nil"/>
              <w:right w:val="nil"/>
            </w:tcBorders>
          </w:tcPr>
          <w:p w14:paraId="5A70EDF6" w14:textId="77777777" w:rsidR="004E5900" w:rsidRPr="00BF6C63" w:rsidRDefault="004E5900" w:rsidP="00EA6D70">
            <w:pPr>
              <w:pStyle w:val="Normal6a"/>
            </w:pPr>
            <w:r w:rsidRPr="00BF6C63">
              <w:rPr>
                <w:b/>
                <w:i/>
              </w:rPr>
              <w:t>F bis.</w:t>
            </w:r>
            <w:r w:rsidRPr="00BF6C63">
              <w:tab/>
            </w:r>
            <w:r w:rsidRPr="00BF6C63">
              <w:rPr>
                <w:b/>
                <w:i/>
              </w:rPr>
              <w:t>considérant que la désinformation ne doit pas servir de prétexte commode pour occulter des politiques délibérément menées qui ont profité à certaines capitales et à la Fédération de Russie au détriment des intérêts fondamentaux d’autres États membres en matière de sécurité, et qui ont nui à la solidarité européenne; qu’à ce jour, aucune commission d’enquête parlementaire n’a été créée, ni au niveau de l’Union ni au niveau national, pour clarifier les circonstances entourant la construction des fameux gazoducs Nord Stream 1 et Nord Stream 2;</w:t>
            </w:r>
          </w:p>
        </w:tc>
      </w:tr>
    </w:tbl>
    <w:p w14:paraId="114A9A6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61329D3" w14:textId="77777777" w:rsidR="004E5900" w:rsidRPr="00BF6C63" w:rsidRDefault="004E5900" w:rsidP="004E5900">
      <w:r w:rsidRPr="00BF6C63">
        <w:rPr>
          <w:rStyle w:val="HideTWBExt"/>
        </w:rPr>
        <w:t>&lt;/Amend&gt;</w:t>
      </w:r>
    </w:p>
    <w:p w14:paraId="58EC7FE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149</w:t>
      </w:r>
      <w:r w:rsidRPr="00BF6C63">
        <w:rPr>
          <w:rStyle w:val="HideTWBExt"/>
          <w:b w:val="0"/>
        </w:rPr>
        <w:t>&lt;/NumAm&gt;</w:t>
      </w:r>
    </w:p>
    <w:p w14:paraId="03F3D3EE" w14:textId="77777777" w:rsidR="004E5900" w:rsidRPr="00BF6C63" w:rsidRDefault="004E5900" w:rsidP="004E5900">
      <w:pPr>
        <w:pStyle w:val="NormalBold"/>
      </w:pPr>
      <w:r w:rsidRPr="00BF6C63">
        <w:rPr>
          <w:rStyle w:val="HideTWBExt"/>
          <w:b w:val="0"/>
        </w:rPr>
        <w:t>&lt;RepeatBlock-By&gt;&lt;Members&gt;</w:t>
      </w:r>
      <w:r w:rsidRPr="00BF6C63">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BF6C63">
        <w:rPr>
          <w:rStyle w:val="HideTWBExt"/>
          <w:b w:val="0"/>
        </w:rPr>
        <w:t>&lt;/Members&gt;</w:t>
      </w:r>
    </w:p>
    <w:p w14:paraId="3C161379" w14:textId="77777777" w:rsidR="004E5900" w:rsidRPr="00BF6C63" w:rsidRDefault="004E5900" w:rsidP="004E5900">
      <w:pPr>
        <w:pStyle w:val="NormalBold"/>
      </w:pPr>
      <w:r w:rsidRPr="00BF6C63">
        <w:rPr>
          <w:rStyle w:val="HideTWBExt"/>
          <w:b w:val="0"/>
        </w:rPr>
        <w:t>&lt;/RepeatBlock-By&gt;</w:t>
      </w:r>
    </w:p>
    <w:p w14:paraId="35F5E3C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52FDC1A" w14:textId="77777777" w:rsidR="004E5900" w:rsidRPr="00BF6C63" w:rsidRDefault="004E5900" w:rsidP="004E5900">
      <w:pPr>
        <w:pStyle w:val="NormalBold"/>
      </w:pPr>
      <w:r w:rsidRPr="00BF6C63">
        <w:rPr>
          <w:rStyle w:val="HideTWBExt"/>
          <w:b w:val="0"/>
        </w:rPr>
        <w:t>&lt;Article&gt;</w:t>
      </w:r>
      <w:r w:rsidRPr="00BF6C63">
        <w:t>Considérant F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62E1C39" w14:textId="77777777" w:rsidTr="00EA6D70">
        <w:trPr>
          <w:trHeight w:hRule="exact" w:val="240"/>
          <w:jc w:val="center"/>
        </w:trPr>
        <w:tc>
          <w:tcPr>
            <w:tcW w:w="9752" w:type="dxa"/>
            <w:gridSpan w:val="2"/>
            <w:tcBorders>
              <w:top w:val="nil"/>
              <w:left w:val="nil"/>
              <w:bottom w:val="nil"/>
              <w:right w:val="nil"/>
            </w:tcBorders>
          </w:tcPr>
          <w:p w14:paraId="081B9BA1" w14:textId="77777777" w:rsidR="004E5900" w:rsidRPr="00BF6C63" w:rsidRDefault="004E5900" w:rsidP="00EA6D70"/>
        </w:tc>
      </w:tr>
      <w:tr w:rsidR="004E5900" w:rsidRPr="00BF6C63" w14:paraId="5D25B02D" w14:textId="77777777" w:rsidTr="00EA6D70">
        <w:trPr>
          <w:trHeight w:val="240"/>
          <w:jc w:val="center"/>
        </w:trPr>
        <w:tc>
          <w:tcPr>
            <w:tcW w:w="4876" w:type="dxa"/>
            <w:tcBorders>
              <w:top w:val="nil"/>
              <w:left w:val="nil"/>
              <w:bottom w:val="nil"/>
              <w:right w:val="nil"/>
            </w:tcBorders>
          </w:tcPr>
          <w:p w14:paraId="51FD7B0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46621A7" w14:textId="77777777" w:rsidR="004E5900" w:rsidRPr="00BF6C63" w:rsidRDefault="004E5900" w:rsidP="00EA6D70">
            <w:pPr>
              <w:pStyle w:val="AmColumnHeading"/>
            </w:pPr>
            <w:r w:rsidRPr="00BF6C63">
              <w:t>Amendement</w:t>
            </w:r>
          </w:p>
        </w:tc>
      </w:tr>
      <w:tr w:rsidR="004E5900" w:rsidRPr="00BF6C63" w14:paraId="1BC49478" w14:textId="77777777" w:rsidTr="00EA6D70">
        <w:trPr>
          <w:jc w:val="center"/>
        </w:trPr>
        <w:tc>
          <w:tcPr>
            <w:tcW w:w="4876" w:type="dxa"/>
            <w:tcBorders>
              <w:top w:val="nil"/>
              <w:left w:val="nil"/>
              <w:bottom w:val="nil"/>
              <w:right w:val="nil"/>
            </w:tcBorders>
          </w:tcPr>
          <w:p w14:paraId="09E48425" w14:textId="77777777" w:rsidR="004E5900" w:rsidRPr="00BF6C63" w:rsidRDefault="004E5900" w:rsidP="00EA6D70">
            <w:pPr>
              <w:pStyle w:val="Normal6a"/>
            </w:pPr>
          </w:p>
        </w:tc>
        <w:tc>
          <w:tcPr>
            <w:tcW w:w="4876" w:type="dxa"/>
            <w:tcBorders>
              <w:top w:val="nil"/>
              <w:left w:val="nil"/>
              <w:bottom w:val="nil"/>
              <w:right w:val="nil"/>
            </w:tcBorders>
          </w:tcPr>
          <w:p w14:paraId="1EAE3218" w14:textId="77777777" w:rsidR="004E5900" w:rsidRPr="00BF6C63" w:rsidRDefault="004E5900" w:rsidP="00EA6D70">
            <w:pPr>
              <w:pStyle w:val="Normal6a"/>
            </w:pPr>
            <w:r w:rsidRPr="00BF6C63">
              <w:rPr>
                <w:b/>
                <w:i/>
              </w:rPr>
              <w:t>F bis.</w:t>
            </w:r>
            <w:r w:rsidRPr="00BF6C63">
              <w:tab/>
            </w:r>
            <w:r w:rsidRPr="00BF6C63">
              <w:rPr>
                <w:b/>
                <w:i/>
              </w:rPr>
              <w:t>considérant que près de trois ans après l’adoption de la recommandation du Parlement européen du 15 juin 2023 au Conseil et à la Commission, la grande majorité des recommandations qui y figuraient n’ont toujours pas été mises en œuvre, malgré leur importance capitale pour la protection des droits fondamentaux, de la démocratie et de l’état de droit contre l’utilisation abusive des logiciels espions et des technologies de surveillance intrusives;</w:t>
            </w:r>
          </w:p>
        </w:tc>
      </w:tr>
    </w:tbl>
    <w:p w14:paraId="5F80799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EC55FF5" w14:textId="77777777" w:rsidR="004E5900" w:rsidRPr="00BF6C63" w:rsidRDefault="004E5900" w:rsidP="004E5900">
      <w:r w:rsidRPr="00BF6C63">
        <w:rPr>
          <w:rStyle w:val="HideTWBExt"/>
        </w:rPr>
        <w:t>&lt;/Amend&gt;</w:t>
      </w:r>
    </w:p>
    <w:p w14:paraId="59F0DE5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150</w:t>
      </w:r>
      <w:r w:rsidRPr="00BF6C63">
        <w:rPr>
          <w:rStyle w:val="HideTWBExt"/>
          <w:b w:val="0"/>
        </w:rPr>
        <w:t>&lt;/NumAm&gt;</w:t>
      </w:r>
    </w:p>
    <w:p w14:paraId="088ED966" w14:textId="77777777" w:rsidR="004E5900" w:rsidRPr="00BF6C63" w:rsidRDefault="004E5900" w:rsidP="004E5900">
      <w:pPr>
        <w:pStyle w:val="NormalBold"/>
      </w:pPr>
      <w:r w:rsidRPr="00BF6C63">
        <w:rPr>
          <w:rStyle w:val="HideTWBExt"/>
          <w:b w:val="0"/>
        </w:rPr>
        <w:t>&lt;RepeatBlock-By&gt;&lt;Members&gt;</w:t>
      </w:r>
      <w:r w:rsidRPr="00BF6C63">
        <w:t>Stefano Cavedagna</w:t>
      </w:r>
      <w:r w:rsidRPr="00BF6C63">
        <w:rPr>
          <w:rStyle w:val="HideTWBExt"/>
          <w:b w:val="0"/>
        </w:rPr>
        <w:t>&lt;/Members&gt;</w:t>
      </w:r>
    </w:p>
    <w:p w14:paraId="6B36C218" w14:textId="77777777" w:rsidR="004E5900" w:rsidRPr="00BF6C63" w:rsidRDefault="004E5900" w:rsidP="004E5900">
      <w:pPr>
        <w:pStyle w:val="NormalBold"/>
      </w:pPr>
      <w:r w:rsidRPr="00BF6C63">
        <w:rPr>
          <w:rStyle w:val="HideTWBExt"/>
          <w:b w:val="0"/>
        </w:rPr>
        <w:t>&lt;/RepeatBlock-By&gt;</w:t>
      </w:r>
    </w:p>
    <w:p w14:paraId="2EC0FAB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C5F432E" w14:textId="77777777" w:rsidR="004E5900" w:rsidRPr="00BF6C63" w:rsidRDefault="004E5900" w:rsidP="004E5900">
      <w:pPr>
        <w:pStyle w:val="NormalBold"/>
      </w:pPr>
      <w:r w:rsidRPr="00BF6C63">
        <w:rPr>
          <w:rStyle w:val="HideTWBExt"/>
          <w:b w:val="0"/>
        </w:rPr>
        <w:t>&lt;Article&gt;</w:t>
      </w:r>
      <w:r w:rsidRPr="00BF6C63">
        <w:t>Considérant F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5F5C8B8" w14:textId="77777777" w:rsidTr="00EA6D70">
        <w:trPr>
          <w:trHeight w:hRule="exact" w:val="240"/>
          <w:jc w:val="center"/>
        </w:trPr>
        <w:tc>
          <w:tcPr>
            <w:tcW w:w="9752" w:type="dxa"/>
            <w:gridSpan w:val="2"/>
            <w:tcBorders>
              <w:top w:val="nil"/>
              <w:left w:val="nil"/>
              <w:bottom w:val="nil"/>
              <w:right w:val="nil"/>
            </w:tcBorders>
          </w:tcPr>
          <w:p w14:paraId="2DA1097D" w14:textId="77777777" w:rsidR="004E5900" w:rsidRPr="00BF6C63" w:rsidRDefault="004E5900" w:rsidP="00EA6D70"/>
        </w:tc>
      </w:tr>
      <w:tr w:rsidR="004E5900" w:rsidRPr="00BF6C63" w14:paraId="357B2F67" w14:textId="77777777" w:rsidTr="00EA6D70">
        <w:trPr>
          <w:trHeight w:val="240"/>
          <w:jc w:val="center"/>
        </w:trPr>
        <w:tc>
          <w:tcPr>
            <w:tcW w:w="4876" w:type="dxa"/>
            <w:tcBorders>
              <w:top w:val="nil"/>
              <w:left w:val="nil"/>
              <w:bottom w:val="nil"/>
              <w:right w:val="nil"/>
            </w:tcBorders>
          </w:tcPr>
          <w:p w14:paraId="1121F93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F615EB5" w14:textId="77777777" w:rsidR="004E5900" w:rsidRPr="00BF6C63" w:rsidRDefault="004E5900" w:rsidP="00EA6D70">
            <w:pPr>
              <w:pStyle w:val="AmColumnHeading"/>
            </w:pPr>
            <w:r w:rsidRPr="00BF6C63">
              <w:t>Amendement</w:t>
            </w:r>
          </w:p>
        </w:tc>
      </w:tr>
      <w:tr w:rsidR="004E5900" w:rsidRPr="00BF6C63" w14:paraId="7471B45A" w14:textId="77777777" w:rsidTr="00EA6D70">
        <w:trPr>
          <w:jc w:val="center"/>
        </w:trPr>
        <w:tc>
          <w:tcPr>
            <w:tcW w:w="4876" w:type="dxa"/>
            <w:tcBorders>
              <w:top w:val="nil"/>
              <w:left w:val="nil"/>
              <w:bottom w:val="nil"/>
              <w:right w:val="nil"/>
            </w:tcBorders>
          </w:tcPr>
          <w:p w14:paraId="51D6609A" w14:textId="77777777" w:rsidR="004E5900" w:rsidRPr="00BF6C63" w:rsidRDefault="004E5900" w:rsidP="00EA6D70">
            <w:pPr>
              <w:pStyle w:val="Normal6a"/>
            </w:pPr>
          </w:p>
        </w:tc>
        <w:tc>
          <w:tcPr>
            <w:tcW w:w="4876" w:type="dxa"/>
            <w:tcBorders>
              <w:top w:val="nil"/>
              <w:left w:val="nil"/>
              <w:bottom w:val="nil"/>
              <w:right w:val="nil"/>
            </w:tcBorders>
          </w:tcPr>
          <w:p w14:paraId="2844DA26" w14:textId="77777777" w:rsidR="004E5900" w:rsidRPr="00BF6C63" w:rsidRDefault="004E5900" w:rsidP="00EA6D70">
            <w:pPr>
              <w:pStyle w:val="Normal6a"/>
            </w:pPr>
            <w:r w:rsidRPr="00BF6C63">
              <w:rPr>
                <w:b/>
                <w:i/>
              </w:rPr>
              <w:t>F bis.</w:t>
            </w:r>
            <w:r w:rsidRPr="00BF6C63">
              <w:tab/>
            </w:r>
            <w:r w:rsidRPr="00BF6C63">
              <w:rPr>
                <w:b/>
                <w:i/>
              </w:rPr>
              <w:t>considérant que, pour éviter que de telles initiatives n’aient des effets dissuasifs sur l’exercice des libertés fondamentales, telles que la liberté d’expression et la liberté de religion, une analyse d’impact approfondie est nécessaire;</w:t>
            </w:r>
          </w:p>
        </w:tc>
      </w:tr>
    </w:tbl>
    <w:p w14:paraId="4920C4A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924FA23" w14:textId="77777777" w:rsidR="004E5900" w:rsidRPr="00BF6C63" w:rsidRDefault="004E5900" w:rsidP="004E5900">
      <w:r w:rsidRPr="00BF6C63">
        <w:rPr>
          <w:rStyle w:val="HideTWBExt"/>
        </w:rPr>
        <w:t>&lt;/Amend&gt;</w:t>
      </w:r>
    </w:p>
    <w:p w14:paraId="0EDC846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151</w:t>
      </w:r>
      <w:r w:rsidRPr="00BF6C63">
        <w:rPr>
          <w:rStyle w:val="HideTWBExt"/>
          <w:b w:val="0"/>
        </w:rPr>
        <w:t>&lt;/NumAm&gt;</w:t>
      </w:r>
    </w:p>
    <w:p w14:paraId="3CCEFF43"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6C238381" w14:textId="77777777" w:rsidR="004E5900" w:rsidRPr="00BF6C63" w:rsidRDefault="004E5900" w:rsidP="004E5900">
      <w:pPr>
        <w:pStyle w:val="NormalBold"/>
      </w:pPr>
      <w:r w:rsidRPr="00BF6C63">
        <w:rPr>
          <w:rStyle w:val="HideTWBExt"/>
          <w:b w:val="0"/>
        </w:rPr>
        <w:t>&lt;/RepeatBlock-By&gt;</w:t>
      </w:r>
    </w:p>
    <w:p w14:paraId="2978E7B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E5E616D" w14:textId="77777777" w:rsidR="004E5900" w:rsidRPr="00BF6C63" w:rsidRDefault="004E5900" w:rsidP="004E5900">
      <w:pPr>
        <w:pStyle w:val="NormalBold"/>
      </w:pPr>
      <w:r w:rsidRPr="00BF6C63">
        <w:rPr>
          <w:rStyle w:val="HideTWBExt"/>
          <w:b w:val="0"/>
        </w:rPr>
        <w:t>&lt;Article&gt;</w:t>
      </w:r>
      <w:r w:rsidRPr="00BF6C63">
        <w:t>Considérant G</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AF65E10" w14:textId="77777777" w:rsidTr="00EA6D70">
        <w:trPr>
          <w:trHeight w:hRule="exact" w:val="240"/>
          <w:jc w:val="center"/>
        </w:trPr>
        <w:tc>
          <w:tcPr>
            <w:tcW w:w="9752" w:type="dxa"/>
            <w:gridSpan w:val="2"/>
            <w:tcBorders>
              <w:top w:val="nil"/>
              <w:left w:val="nil"/>
              <w:bottom w:val="nil"/>
              <w:right w:val="nil"/>
            </w:tcBorders>
          </w:tcPr>
          <w:p w14:paraId="25CC5570" w14:textId="77777777" w:rsidR="004E5900" w:rsidRPr="00BF6C63" w:rsidRDefault="004E5900" w:rsidP="00EA6D70"/>
        </w:tc>
      </w:tr>
      <w:tr w:rsidR="004E5900" w:rsidRPr="00BF6C63" w14:paraId="0EF79FDB" w14:textId="77777777" w:rsidTr="00EA6D70">
        <w:trPr>
          <w:trHeight w:val="240"/>
          <w:jc w:val="center"/>
        </w:trPr>
        <w:tc>
          <w:tcPr>
            <w:tcW w:w="4876" w:type="dxa"/>
            <w:tcBorders>
              <w:top w:val="nil"/>
              <w:left w:val="nil"/>
              <w:bottom w:val="nil"/>
              <w:right w:val="nil"/>
            </w:tcBorders>
          </w:tcPr>
          <w:p w14:paraId="4883646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3AEAB89" w14:textId="77777777" w:rsidR="004E5900" w:rsidRPr="00BF6C63" w:rsidRDefault="004E5900" w:rsidP="00EA6D70">
            <w:pPr>
              <w:pStyle w:val="AmColumnHeading"/>
            </w:pPr>
            <w:r w:rsidRPr="00BF6C63">
              <w:t>Amendement</w:t>
            </w:r>
          </w:p>
        </w:tc>
      </w:tr>
      <w:tr w:rsidR="004E5900" w:rsidRPr="00BF6C63" w14:paraId="2D5F4334" w14:textId="77777777" w:rsidTr="00EA6D70">
        <w:trPr>
          <w:jc w:val="center"/>
        </w:trPr>
        <w:tc>
          <w:tcPr>
            <w:tcW w:w="4876" w:type="dxa"/>
            <w:tcBorders>
              <w:top w:val="nil"/>
              <w:left w:val="nil"/>
              <w:bottom w:val="nil"/>
              <w:right w:val="nil"/>
            </w:tcBorders>
          </w:tcPr>
          <w:p w14:paraId="4CBC5C6A" w14:textId="77777777" w:rsidR="004E5900" w:rsidRPr="00BF6C63" w:rsidRDefault="004E5900" w:rsidP="00EA6D70">
            <w:pPr>
              <w:pStyle w:val="Normal6a"/>
            </w:pPr>
            <w:r w:rsidRPr="00BF6C63">
              <w:t>G.</w:t>
            </w:r>
            <w:r w:rsidRPr="00BF6C63">
              <w:tab/>
              <w:t>considérant que l’évolution rapide de l’intelligence artificielle (IA) et des technologies des hypertrucages dépasse la capacité d’adaptation des institutions nationales fragmentées; que sans réponses coordonnées de l’Union et sans capacités opérationnelles claires, les agresseurs auront toujours plus d’avance sur les défenseurs;</w:t>
            </w:r>
          </w:p>
        </w:tc>
        <w:tc>
          <w:tcPr>
            <w:tcW w:w="4876" w:type="dxa"/>
            <w:tcBorders>
              <w:top w:val="nil"/>
              <w:left w:val="nil"/>
              <w:bottom w:val="nil"/>
              <w:right w:val="nil"/>
            </w:tcBorders>
          </w:tcPr>
          <w:p w14:paraId="71322FC3" w14:textId="77777777" w:rsidR="004E5900" w:rsidRPr="00BF6C63" w:rsidRDefault="004E5900" w:rsidP="00EA6D70">
            <w:pPr>
              <w:pStyle w:val="Normal6a"/>
            </w:pPr>
            <w:r w:rsidRPr="00BF6C63">
              <w:t>G.</w:t>
            </w:r>
            <w:r w:rsidRPr="00BF6C63">
              <w:tab/>
              <w:t>considérant que l’évolution rapide de l’intelligence artificielle (IA) et des technologies des hypertrucages dépasse la capacité d’adaptation des institutions nationales fragmentées; que sans réponses coordonnées de l’Union</w:t>
            </w:r>
            <w:r w:rsidRPr="00BF6C63">
              <w:rPr>
                <w:b/>
                <w:i/>
              </w:rPr>
              <w:t>, sans investissements soutenus dans l’innovation, la recherche et le développement technologique</w:t>
            </w:r>
            <w:r w:rsidRPr="00BF6C63">
              <w:t xml:space="preserve"> et sans capacités opérationnelles claires, les agresseurs auront toujours plus d’avance sur les défenseurs; </w:t>
            </w:r>
            <w:r w:rsidRPr="00BF6C63">
              <w:rPr>
                <w:b/>
                <w:i/>
              </w:rPr>
              <w:t>que l’innovation, y compris le développement de systèmes d’IA fiables, d’outils de détection et d’infrastructures numériques résilientes, doit être considérée comme un élément central de la stratégie défensive et préventive de l’Union; que l’efficacité de tout cadre réglementaire ou technique dépend finalement d’une volonté politique soutenue, d’une application cohérente et de la volonté des États membres et des institutions de l’Union de traduire les engagements en actions concrètes et en temps utile;</w:t>
            </w:r>
          </w:p>
        </w:tc>
      </w:tr>
    </w:tbl>
    <w:p w14:paraId="3AA1E30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F8E7148" w14:textId="77777777" w:rsidR="004E5900" w:rsidRPr="00BF6C63" w:rsidRDefault="004E5900" w:rsidP="004E5900">
      <w:r w:rsidRPr="00BF6C63">
        <w:rPr>
          <w:rStyle w:val="HideTWBExt"/>
        </w:rPr>
        <w:t>&lt;/Amend&gt;</w:t>
      </w:r>
    </w:p>
    <w:p w14:paraId="5090D6C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152</w:t>
      </w:r>
      <w:r w:rsidRPr="00BF6C63">
        <w:rPr>
          <w:rStyle w:val="HideTWBExt"/>
          <w:b w:val="0"/>
        </w:rPr>
        <w:t>&lt;/NumAm&gt;</w:t>
      </w:r>
    </w:p>
    <w:p w14:paraId="5F8D1A83" w14:textId="77777777" w:rsidR="004E5900" w:rsidRPr="00BF6C63" w:rsidRDefault="004E5900" w:rsidP="004E5900">
      <w:pPr>
        <w:pStyle w:val="NormalBold"/>
      </w:pPr>
      <w:r w:rsidRPr="00BF6C63">
        <w:rPr>
          <w:rStyle w:val="HideTWBExt"/>
          <w:b w:val="0"/>
        </w:rPr>
        <w:t>&lt;RepeatBlock-By&gt;&lt;Members&gt;</w:t>
      </w:r>
      <w:r w:rsidRPr="00BF6C63">
        <w:t>Jaroslav Bžoch, Marieke Ehlers, Fabrice Leggeri, Fidias Panayiotou</w:t>
      </w:r>
      <w:r w:rsidRPr="00BF6C63">
        <w:rPr>
          <w:rStyle w:val="HideTWBExt"/>
          <w:b w:val="0"/>
        </w:rPr>
        <w:t>&lt;/Members&gt;</w:t>
      </w:r>
    </w:p>
    <w:p w14:paraId="433EFB97" w14:textId="77777777" w:rsidR="004E5900" w:rsidRPr="00BF6C63" w:rsidRDefault="004E5900" w:rsidP="004E5900">
      <w:pPr>
        <w:pStyle w:val="NormalBold"/>
      </w:pPr>
      <w:r w:rsidRPr="00BF6C63">
        <w:rPr>
          <w:rStyle w:val="HideTWBExt"/>
          <w:b w:val="0"/>
        </w:rPr>
        <w:t>&lt;/RepeatBlock-By&gt;</w:t>
      </w:r>
    </w:p>
    <w:p w14:paraId="6246AE3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C955B93" w14:textId="77777777" w:rsidR="004E5900" w:rsidRPr="00BF6C63" w:rsidRDefault="004E5900" w:rsidP="004E5900">
      <w:pPr>
        <w:pStyle w:val="NormalBold"/>
      </w:pPr>
      <w:r w:rsidRPr="00BF6C63">
        <w:rPr>
          <w:rStyle w:val="HideTWBExt"/>
          <w:b w:val="0"/>
        </w:rPr>
        <w:t>&lt;Article&gt;</w:t>
      </w:r>
      <w:r w:rsidRPr="00BF6C63">
        <w:t>Considérant G</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1BA683D" w14:textId="77777777" w:rsidTr="00EA6D70">
        <w:trPr>
          <w:trHeight w:hRule="exact" w:val="240"/>
          <w:jc w:val="center"/>
        </w:trPr>
        <w:tc>
          <w:tcPr>
            <w:tcW w:w="9752" w:type="dxa"/>
            <w:gridSpan w:val="2"/>
            <w:tcBorders>
              <w:top w:val="nil"/>
              <w:left w:val="nil"/>
              <w:bottom w:val="nil"/>
              <w:right w:val="nil"/>
            </w:tcBorders>
          </w:tcPr>
          <w:p w14:paraId="18E70513" w14:textId="77777777" w:rsidR="004E5900" w:rsidRPr="00BF6C63" w:rsidRDefault="004E5900" w:rsidP="00EA6D70"/>
        </w:tc>
      </w:tr>
      <w:tr w:rsidR="004E5900" w:rsidRPr="00BF6C63" w14:paraId="08F423C5" w14:textId="77777777" w:rsidTr="00EA6D70">
        <w:trPr>
          <w:trHeight w:val="240"/>
          <w:jc w:val="center"/>
        </w:trPr>
        <w:tc>
          <w:tcPr>
            <w:tcW w:w="4876" w:type="dxa"/>
            <w:tcBorders>
              <w:top w:val="nil"/>
              <w:left w:val="nil"/>
              <w:bottom w:val="nil"/>
              <w:right w:val="nil"/>
            </w:tcBorders>
          </w:tcPr>
          <w:p w14:paraId="173DF12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E597541" w14:textId="77777777" w:rsidR="004E5900" w:rsidRPr="00BF6C63" w:rsidRDefault="004E5900" w:rsidP="00EA6D70">
            <w:pPr>
              <w:pStyle w:val="AmColumnHeading"/>
            </w:pPr>
            <w:r w:rsidRPr="00BF6C63">
              <w:t>Amendement</w:t>
            </w:r>
          </w:p>
        </w:tc>
      </w:tr>
      <w:tr w:rsidR="004E5900" w:rsidRPr="00BF6C63" w14:paraId="3FABA47C" w14:textId="77777777" w:rsidTr="00EA6D70">
        <w:trPr>
          <w:jc w:val="center"/>
        </w:trPr>
        <w:tc>
          <w:tcPr>
            <w:tcW w:w="4876" w:type="dxa"/>
            <w:tcBorders>
              <w:top w:val="nil"/>
              <w:left w:val="nil"/>
              <w:bottom w:val="nil"/>
              <w:right w:val="nil"/>
            </w:tcBorders>
          </w:tcPr>
          <w:p w14:paraId="190CF849" w14:textId="77777777" w:rsidR="004E5900" w:rsidRPr="00BF6C63" w:rsidRDefault="004E5900" w:rsidP="00EA6D70">
            <w:pPr>
              <w:pStyle w:val="Normal6a"/>
            </w:pPr>
            <w:r w:rsidRPr="00BF6C63">
              <w:t>G.</w:t>
            </w:r>
            <w:r w:rsidRPr="00BF6C63">
              <w:tab/>
              <w:t xml:space="preserve">considérant que l’évolution rapide de l’intelligence artificielle (IA) et des technologies des hypertrucages dépasse la capacité d’adaptation des institutions nationales </w:t>
            </w:r>
            <w:r w:rsidRPr="00BF6C63">
              <w:rPr>
                <w:b/>
                <w:i/>
              </w:rPr>
              <w:t>fragmentées</w:t>
            </w:r>
            <w:r w:rsidRPr="00BF6C63">
              <w:t xml:space="preserve">; que sans </w:t>
            </w:r>
            <w:r w:rsidRPr="00BF6C63">
              <w:rPr>
                <w:b/>
                <w:i/>
              </w:rPr>
              <w:t>réponses coordonnées de l’Union et sans capacités opérationnelles claires</w:t>
            </w:r>
            <w:r w:rsidRPr="00BF6C63">
              <w:t>, les agresseurs auront toujours plus d’avance sur les défenseurs;</w:t>
            </w:r>
          </w:p>
        </w:tc>
        <w:tc>
          <w:tcPr>
            <w:tcW w:w="4876" w:type="dxa"/>
            <w:tcBorders>
              <w:top w:val="nil"/>
              <w:left w:val="nil"/>
              <w:bottom w:val="nil"/>
              <w:right w:val="nil"/>
            </w:tcBorders>
          </w:tcPr>
          <w:p w14:paraId="219DD972" w14:textId="77777777" w:rsidR="004E5900" w:rsidRPr="00BF6C63" w:rsidRDefault="004E5900" w:rsidP="00EA6D70">
            <w:pPr>
              <w:pStyle w:val="Normal6a"/>
            </w:pPr>
            <w:r w:rsidRPr="00BF6C63">
              <w:t>G.</w:t>
            </w:r>
            <w:r w:rsidRPr="00BF6C63">
              <w:tab/>
              <w:t xml:space="preserve">considérant que l’évolution rapide de l’intelligence artificielle (IA) et des technologies des hypertrucages dépasse la capacité d’adaptation des institutions nationales </w:t>
            </w:r>
            <w:r w:rsidRPr="00BF6C63">
              <w:rPr>
                <w:b/>
                <w:i/>
              </w:rPr>
              <w:t>et européennes, compte tenu du fait que les réglementations juridiques sont souvent violées</w:t>
            </w:r>
            <w:r w:rsidRPr="00BF6C63">
              <w:t xml:space="preserve">; que sans </w:t>
            </w:r>
            <w:r w:rsidRPr="00BF6C63">
              <w:rPr>
                <w:b/>
                <w:i/>
              </w:rPr>
              <w:t>équipements et outils technologiques spécialisés</w:t>
            </w:r>
            <w:r w:rsidRPr="00BF6C63">
              <w:t xml:space="preserve">, les agresseurs auront toujours plus d’avance sur les défenseurs; </w:t>
            </w:r>
            <w:r w:rsidRPr="00BF6C63">
              <w:rPr>
                <w:b/>
                <w:i/>
              </w:rPr>
              <w:t>que les technologies clés de l’IA sont contrôlées par des entités de pays tiers, qui ont la plus grande influence sur le contenu généré et la manière dont les systèmes d’IA fonctionnent et produisent des résultats pour les utilisateurs, et que les États membres de l’Union ne disposent pas de capacités souveraines en matière d’IA;</w:t>
            </w:r>
          </w:p>
        </w:tc>
      </w:tr>
    </w:tbl>
    <w:p w14:paraId="36D1FA1F"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30753F45" w14:textId="77777777" w:rsidR="004E5900" w:rsidRPr="002B7675" w:rsidRDefault="004E5900" w:rsidP="004E5900">
      <w:pPr>
        <w:rPr>
          <w:lang w:val="pl-PL"/>
        </w:rPr>
      </w:pPr>
      <w:r w:rsidRPr="002B7675">
        <w:rPr>
          <w:rStyle w:val="HideTWBExt"/>
          <w:lang w:val="pl-PL"/>
        </w:rPr>
        <w:t>&lt;/Amend&gt;</w:t>
      </w:r>
    </w:p>
    <w:p w14:paraId="61D233E4"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153</w:t>
      </w:r>
      <w:r w:rsidRPr="002B7675">
        <w:rPr>
          <w:rStyle w:val="HideTWBExt"/>
          <w:b w:val="0"/>
          <w:lang w:val="pl-PL"/>
        </w:rPr>
        <w:t>&lt;/NumAm&gt;</w:t>
      </w:r>
    </w:p>
    <w:p w14:paraId="581DA2D2"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3FC28D6" w14:textId="77777777" w:rsidR="004E5900" w:rsidRPr="002B7675" w:rsidRDefault="004E5900" w:rsidP="004E5900">
      <w:pPr>
        <w:pStyle w:val="NormalBold"/>
        <w:rPr>
          <w:lang w:val="pl-PL"/>
        </w:rPr>
      </w:pPr>
      <w:r w:rsidRPr="002B7675">
        <w:rPr>
          <w:rStyle w:val="HideTWBExt"/>
          <w:b w:val="0"/>
          <w:lang w:val="pl-PL"/>
        </w:rPr>
        <w:t>&lt;/RepeatBlock-By&gt;</w:t>
      </w:r>
    </w:p>
    <w:p w14:paraId="7BB7455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0EC5C98" w14:textId="77777777" w:rsidR="004E5900" w:rsidRPr="00BF6C63" w:rsidRDefault="004E5900" w:rsidP="004E5900">
      <w:pPr>
        <w:pStyle w:val="NormalBold"/>
      </w:pPr>
      <w:r w:rsidRPr="00BF6C63">
        <w:rPr>
          <w:rStyle w:val="HideTWBExt"/>
          <w:b w:val="0"/>
        </w:rPr>
        <w:t>&lt;Article&gt;</w:t>
      </w:r>
      <w:r w:rsidRPr="00BF6C63">
        <w:t>Considérant G</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FF37846" w14:textId="77777777" w:rsidTr="00EA6D70">
        <w:trPr>
          <w:trHeight w:hRule="exact" w:val="240"/>
          <w:jc w:val="center"/>
        </w:trPr>
        <w:tc>
          <w:tcPr>
            <w:tcW w:w="9752" w:type="dxa"/>
            <w:gridSpan w:val="2"/>
            <w:tcBorders>
              <w:top w:val="nil"/>
              <w:left w:val="nil"/>
              <w:bottom w:val="nil"/>
              <w:right w:val="nil"/>
            </w:tcBorders>
          </w:tcPr>
          <w:p w14:paraId="46A91766" w14:textId="77777777" w:rsidR="004E5900" w:rsidRPr="00BF6C63" w:rsidRDefault="004E5900" w:rsidP="00EA6D70"/>
        </w:tc>
      </w:tr>
      <w:tr w:rsidR="004E5900" w:rsidRPr="00BF6C63" w14:paraId="78AD19DD" w14:textId="77777777" w:rsidTr="00EA6D70">
        <w:trPr>
          <w:trHeight w:val="240"/>
          <w:jc w:val="center"/>
        </w:trPr>
        <w:tc>
          <w:tcPr>
            <w:tcW w:w="4876" w:type="dxa"/>
            <w:tcBorders>
              <w:top w:val="nil"/>
              <w:left w:val="nil"/>
              <w:bottom w:val="nil"/>
              <w:right w:val="nil"/>
            </w:tcBorders>
          </w:tcPr>
          <w:p w14:paraId="1A59F59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82E70E1" w14:textId="77777777" w:rsidR="004E5900" w:rsidRPr="00BF6C63" w:rsidRDefault="004E5900" w:rsidP="00EA6D70">
            <w:pPr>
              <w:pStyle w:val="AmColumnHeading"/>
            </w:pPr>
            <w:r w:rsidRPr="00BF6C63">
              <w:t>Amendement</w:t>
            </w:r>
          </w:p>
        </w:tc>
      </w:tr>
      <w:tr w:rsidR="004E5900" w:rsidRPr="00BF6C63" w14:paraId="35C91807" w14:textId="77777777" w:rsidTr="00EA6D70">
        <w:trPr>
          <w:jc w:val="center"/>
        </w:trPr>
        <w:tc>
          <w:tcPr>
            <w:tcW w:w="4876" w:type="dxa"/>
            <w:tcBorders>
              <w:top w:val="nil"/>
              <w:left w:val="nil"/>
              <w:bottom w:val="nil"/>
              <w:right w:val="nil"/>
            </w:tcBorders>
          </w:tcPr>
          <w:p w14:paraId="23C620FB" w14:textId="77777777" w:rsidR="004E5900" w:rsidRPr="00BF6C63" w:rsidRDefault="004E5900" w:rsidP="00EA6D70">
            <w:pPr>
              <w:pStyle w:val="Normal6a"/>
            </w:pPr>
            <w:r w:rsidRPr="00BF6C63">
              <w:t>G.</w:t>
            </w:r>
            <w:r w:rsidRPr="00BF6C63">
              <w:tab/>
              <w:t>considérant que l’évolution rapide de l’intelligence artificielle (IA) et des technologies des hypertrucages dépasse la capacité d’adaptation des institutions nationales fragmentées; que sans réponses coordonnées de l’Union et sans capacités opérationnelles claires, les agresseurs auront toujours plus d’avance sur les défenseurs;</w:t>
            </w:r>
          </w:p>
        </w:tc>
        <w:tc>
          <w:tcPr>
            <w:tcW w:w="4876" w:type="dxa"/>
            <w:tcBorders>
              <w:top w:val="nil"/>
              <w:left w:val="nil"/>
              <w:bottom w:val="nil"/>
              <w:right w:val="nil"/>
            </w:tcBorders>
          </w:tcPr>
          <w:p w14:paraId="02EC1408" w14:textId="77777777" w:rsidR="004E5900" w:rsidRPr="00BF6C63" w:rsidRDefault="004E5900" w:rsidP="00EA6D70">
            <w:pPr>
              <w:pStyle w:val="Normal6a"/>
            </w:pPr>
            <w:r w:rsidRPr="00BF6C63">
              <w:t>G.</w:t>
            </w:r>
            <w:r w:rsidRPr="00BF6C63">
              <w:tab/>
              <w:t xml:space="preserve">considérant que l’évolution rapide de l’intelligence artificielle (IA) et des technologies des hypertrucages dépasse la capacité d’adaptation des institutions nationales fragmentées; que sans réponses coordonnées de l’Union et sans capacités opérationnelles claires, les agresseurs auront toujours plus d’avance sur les défenseurs; </w:t>
            </w:r>
            <w:r w:rsidRPr="00BF6C63">
              <w:rPr>
                <w:b/>
                <w:i/>
              </w:rPr>
              <w:t>que la réponse appropriée à ces défis n’est pas la création d’une nouvelle institution au niveau de l’Union, mais plutôt une coopération plus étroite entre les États membres et leurs services compétents, une coopération avec les entreprises informatiques, ainsi qu’avec les alliés partageant les mêmes valeurs au sein de l’OTAN et les partenaires du G7 confrontés à des menaces similaires;</w:t>
            </w:r>
          </w:p>
        </w:tc>
      </w:tr>
    </w:tbl>
    <w:p w14:paraId="7EAB82F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4CBED9D" w14:textId="77777777" w:rsidR="004E5900" w:rsidRPr="00BF6C63" w:rsidRDefault="004E5900" w:rsidP="004E5900">
      <w:r w:rsidRPr="00BF6C63">
        <w:rPr>
          <w:rStyle w:val="HideTWBExt"/>
        </w:rPr>
        <w:t>&lt;/Amend&gt;</w:t>
      </w:r>
    </w:p>
    <w:p w14:paraId="3F893F6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154</w:t>
      </w:r>
      <w:r w:rsidRPr="00BF6C63">
        <w:rPr>
          <w:rStyle w:val="HideTWBExt"/>
          <w:b w:val="0"/>
        </w:rPr>
        <w:t>&lt;/NumAm&gt;</w:t>
      </w:r>
    </w:p>
    <w:p w14:paraId="0F52E7CE"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7A938DF1" w14:textId="77777777" w:rsidR="004E5900" w:rsidRPr="00BF6C63" w:rsidRDefault="004E5900" w:rsidP="004E5900">
      <w:pPr>
        <w:pStyle w:val="NormalBold"/>
      </w:pPr>
      <w:r w:rsidRPr="00BF6C63">
        <w:rPr>
          <w:rStyle w:val="HideTWBExt"/>
          <w:b w:val="0"/>
        </w:rPr>
        <w:t>&lt;/RepeatBlock-By&gt;</w:t>
      </w:r>
    </w:p>
    <w:p w14:paraId="09B95B0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6E5D46A" w14:textId="77777777" w:rsidR="004E5900" w:rsidRPr="00BF6C63" w:rsidRDefault="004E5900" w:rsidP="004E5900">
      <w:pPr>
        <w:pStyle w:val="NormalBold"/>
      </w:pPr>
      <w:r w:rsidRPr="00BF6C63">
        <w:rPr>
          <w:rStyle w:val="HideTWBExt"/>
          <w:b w:val="0"/>
        </w:rPr>
        <w:t>&lt;Article&gt;</w:t>
      </w:r>
      <w:r w:rsidRPr="00BF6C63">
        <w:t>Considérant G</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BA390EE" w14:textId="77777777" w:rsidTr="00EA6D70">
        <w:trPr>
          <w:trHeight w:hRule="exact" w:val="240"/>
          <w:jc w:val="center"/>
        </w:trPr>
        <w:tc>
          <w:tcPr>
            <w:tcW w:w="9752" w:type="dxa"/>
            <w:gridSpan w:val="2"/>
            <w:tcBorders>
              <w:top w:val="nil"/>
              <w:left w:val="nil"/>
              <w:bottom w:val="nil"/>
              <w:right w:val="nil"/>
            </w:tcBorders>
          </w:tcPr>
          <w:p w14:paraId="5A12BB2D" w14:textId="77777777" w:rsidR="004E5900" w:rsidRPr="00BF6C63" w:rsidRDefault="004E5900" w:rsidP="00EA6D70"/>
        </w:tc>
      </w:tr>
      <w:tr w:rsidR="004E5900" w:rsidRPr="00BF6C63" w14:paraId="7B4D19F8" w14:textId="77777777" w:rsidTr="00EA6D70">
        <w:trPr>
          <w:trHeight w:val="240"/>
          <w:jc w:val="center"/>
        </w:trPr>
        <w:tc>
          <w:tcPr>
            <w:tcW w:w="4876" w:type="dxa"/>
            <w:tcBorders>
              <w:top w:val="nil"/>
              <w:left w:val="nil"/>
              <w:bottom w:val="nil"/>
              <w:right w:val="nil"/>
            </w:tcBorders>
          </w:tcPr>
          <w:p w14:paraId="6CFBBD4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099E75A" w14:textId="77777777" w:rsidR="004E5900" w:rsidRPr="00BF6C63" w:rsidRDefault="004E5900" w:rsidP="00EA6D70">
            <w:pPr>
              <w:pStyle w:val="AmColumnHeading"/>
            </w:pPr>
            <w:r w:rsidRPr="00BF6C63">
              <w:t>Amendement</w:t>
            </w:r>
          </w:p>
        </w:tc>
      </w:tr>
      <w:tr w:rsidR="004E5900" w:rsidRPr="00BF6C63" w14:paraId="3C6DDFF5" w14:textId="77777777" w:rsidTr="00EA6D70">
        <w:trPr>
          <w:jc w:val="center"/>
        </w:trPr>
        <w:tc>
          <w:tcPr>
            <w:tcW w:w="4876" w:type="dxa"/>
            <w:tcBorders>
              <w:top w:val="nil"/>
              <w:left w:val="nil"/>
              <w:bottom w:val="nil"/>
              <w:right w:val="nil"/>
            </w:tcBorders>
          </w:tcPr>
          <w:p w14:paraId="57EA3AB9" w14:textId="77777777" w:rsidR="004E5900" w:rsidRPr="00BF6C63" w:rsidRDefault="004E5900" w:rsidP="00EA6D70">
            <w:pPr>
              <w:pStyle w:val="Normal6a"/>
            </w:pPr>
            <w:r w:rsidRPr="00BF6C63">
              <w:t>G.</w:t>
            </w:r>
            <w:r w:rsidRPr="00BF6C63">
              <w:tab/>
              <w:t>considérant que l’évolution rapide de l’intelligence artificielle (IA) et des technologies des hypertrucages dépasse la capacité d’adaptation des institutions nationales fragmentées; que sans réponses coordonnées de l’Union et sans capacités opérationnelles claires, les agresseurs auront toujours plus d’avance sur les défenseurs;</w:t>
            </w:r>
          </w:p>
        </w:tc>
        <w:tc>
          <w:tcPr>
            <w:tcW w:w="4876" w:type="dxa"/>
            <w:tcBorders>
              <w:top w:val="nil"/>
              <w:left w:val="nil"/>
              <w:bottom w:val="nil"/>
              <w:right w:val="nil"/>
            </w:tcBorders>
          </w:tcPr>
          <w:p w14:paraId="4FDBC052" w14:textId="77777777" w:rsidR="004E5900" w:rsidRPr="00BF6C63" w:rsidRDefault="004E5900" w:rsidP="00EA6D70">
            <w:pPr>
              <w:pStyle w:val="Normal6a"/>
            </w:pPr>
            <w:r w:rsidRPr="00BF6C63">
              <w:t>G.</w:t>
            </w:r>
            <w:r w:rsidRPr="00BF6C63">
              <w:tab/>
              <w:t xml:space="preserve">considérant que l’évolution rapide de l’intelligence artificielle (IA) et des technologies des hypertrucages dépasse la capacité d’adaptation des institutions nationales fragmentées; que sans réponses coordonnées de l’Union et sans capacités opérationnelles </w:t>
            </w:r>
            <w:r w:rsidRPr="00BF6C63">
              <w:rPr>
                <w:b/>
                <w:i/>
              </w:rPr>
              <w:t>et de recherche</w:t>
            </w:r>
            <w:r w:rsidRPr="00BF6C63">
              <w:t xml:space="preserve"> claires, les agresseurs auront toujours plus d’avance sur les défenseurs; </w:t>
            </w:r>
            <w:r w:rsidRPr="00BF6C63">
              <w:rPr>
                <w:b/>
                <w:i/>
              </w:rPr>
              <w:t>que le règlement de l’Union sur l’intelligence artificielle (règlement sur l’IA) introduit des règles imposant aux plateformes en ligne d’étiqueter les contenus générés par l’IA; que l’application de ces règles nécessitera un véritable respect de la part des plateformes en ligne et un contrôle strict de la part de l’Union;</w:t>
            </w:r>
          </w:p>
        </w:tc>
      </w:tr>
    </w:tbl>
    <w:p w14:paraId="5E358F7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7CEDEA4" w14:textId="77777777" w:rsidR="004E5900" w:rsidRPr="00BF6C63" w:rsidRDefault="004E5900" w:rsidP="004E5900">
      <w:r w:rsidRPr="00BF6C63">
        <w:rPr>
          <w:rStyle w:val="HideTWBExt"/>
        </w:rPr>
        <w:t>&lt;/Amend&gt;</w:t>
      </w:r>
    </w:p>
    <w:p w14:paraId="66DB412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155</w:t>
      </w:r>
      <w:r w:rsidRPr="00BF6C63">
        <w:rPr>
          <w:rStyle w:val="HideTWBExt"/>
          <w:b w:val="0"/>
        </w:rPr>
        <w:t>&lt;/NumAm&gt;</w:t>
      </w:r>
    </w:p>
    <w:p w14:paraId="045FF86D"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70CA23FE"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15D3C289" w14:textId="77777777" w:rsidR="004E5900" w:rsidRPr="00BF6C63" w:rsidRDefault="004E5900" w:rsidP="004E5900">
      <w:pPr>
        <w:pStyle w:val="NormalBold"/>
      </w:pPr>
      <w:r w:rsidRPr="00BF6C63">
        <w:rPr>
          <w:rStyle w:val="HideTWBExt"/>
          <w:b w:val="0"/>
        </w:rPr>
        <w:t>&lt;/RepeatBlock-By&gt;</w:t>
      </w:r>
    </w:p>
    <w:p w14:paraId="77DAAD9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B42D0C1" w14:textId="77777777" w:rsidR="004E5900" w:rsidRPr="00BF6C63" w:rsidRDefault="004E5900" w:rsidP="004E5900">
      <w:pPr>
        <w:pStyle w:val="NormalBold"/>
      </w:pPr>
      <w:r w:rsidRPr="00BF6C63">
        <w:rPr>
          <w:rStyle w:val="HideTWBExt"/>
          <w:b w:val="0"/>
        </w:rPr>
        <w:t>&lt;Article&gt;</w:t>
      </w:r>
      <w:r w:rsidRPr="00BF6C63">
        <w:t>Considérant G</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1910927" w14:textId="77777777" w:rsidTr="00EA6D70">
        <w:trPr>
          <w:trHeight w:hRule="exact" w:val="240"/>
          <w:jc w:val="center"/>
        </w:trPr>
        <w:tc>
          <w:tcPr>
            <w:tcW w:w="9752" w:type="dxa"/>
            <w:gridSpan w:val="2"/>
            <w:tcBorders>
              <w:top w:val="nil"/>
              <w:left w:val="nil"/>
              <w:bottom w:val="nil"/>
              <w:right w:val="nil"/>
            </w:tcBorders>
          </w:tcPr>
          <w:p w14:paraId="6D4F2D7D" w14:textId="77777777" w:rsidR="004E5900" w:rsidRPr="00BF6C63" w:rsidRDefault="004E5900" w:rsidP="00EA6D70"/>
        </w:tc>
      </w:tr>
      <w:tr w:rsidR="004E5900" w:rsidRPr="00BF6C63" w14:paraId="43752F6D" w14:textId="77777777" w:rsidTr="00EA6D70">
        <w:trPr>
          <w:trHeight w:val="240"/>
          <w:jc w:val="center"/>
        </w:trPr>
        <w:tc>
          <w:tcPr>
            <w:tcW w:w="4876" w:type="dxa"/>
            <w:tcBorders>
              <w:top w:val="nil"/>
              <w:left w:val="nil"/>
              <w:bottom w:val="nil"/>
              <w:right w:val="nil"/>
            </w:tcBorders>
          </w:tcPr>
          <w:p w14:paraId="0418D0A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7091B9D" w14:textId="77777777" w:rsidR="004E5900" w:rsidRPr="00BF6C63" w:rsidRDefault="004E5900" w:rsidP="00EA6D70">
            <w:pPr>
              <w:pStyle w:val="AmColumnHeading"/>
            </w:pPr>
            <w:r w:rsidRPr="00BF6C63">
              <w:t>Amendement</w:t>
            </w:r>
          </w:p>
        </w:tc>
      </w:tr>
      <w:tr w:rsidR="004E5900" w:rsidRPr="00BF6C63" w14:paraId="16B449C3" w14:textId="77777777" w:rsidTr="00EA6D70">
        <w:trPr>
          <w:jc w:val="center"/>
        </w:trPr>
        <w:tc>
          <w:tcPr>
            <w:tcW w:w="4876" w:type="dxa"/>
            <w:tcBorders>
              <w:top w:val="nil"/>
              <w:left w:val="nil"/>
              <w:bottom w:val="nil"/>
              <w:right w:val="nil"/>
            </w:tcBorders>
          </w:tcPr>
          <w:p w14:paraId="01A936D4" w14:textId="77777777" w:rsidR="004E5900" w:rsidRPr="00BF6C63" w:rsidRDefault="004E5900" w:rsidP="00EA6D70">
            <w:pPr>
              <w:pStyle w:val="Normal6a"/>
            </w:pPr>
            <w:r w:rsidRPr="00BF6C63">
              <w:t>G.</w:t>
            </w:r>
            <w:r w:rsidRPr="00BF6C63">
              <w:tab/>
              <w:t>considérant que l’évolution rapide de l’intelligence artificielle (IA) et des technologies des hypertrucages dépasse la capacité d’adaptation des institutions nationales fragmentées; que sans réponses coordonnées de l’Union et sans capacités opérationnelles claires, les agresseurs auront toujours plus d’avance sur les défenseurs;</w:t>
            </w:r>
          </w:p>
        </w:tc>
        <w:tc>
          <w:tcPr>
            <w:tcW w:w="4876" w:type="dxa"/>
            <w:tcBorders>
              <w:top w:val="nil"/>
              <w:left w:val="nil"/>
              <w:bottom w:val="nil"/>
              <w:right w:val="nil"/>
            </w:tcBorders>
          </w:tcPr>
          <w:p w14:paraId="53A90867" w14:textId="77777777" w:rsidR="004E5900" w:rsidRPr="00BF6C63" w:rsidRDefault="004E5900" w:rsidP="00EA6D70">
            <w:pPr>
              <w:pStyle w:val="Normal6a"/>
            </w:pPr>
            <w:r w:rsidRPr="00BF6C63">
              <w:t>G.</w:t>
            </w:r>
            <w:r w:rsidRPr="00BF6C63">
              <w:tab/>
              <w:t xml:space="preserve">considérant que l’évolution rapide de l’intelligence artificielle (IA) et des technologies des hypertrucages dépasse la capacité d’adaptation des institutions nationales fragmentées; que sans réponses coordonnées de l’Union et sans capacités opérationnelles claires, les agresseurs auront toujours plus d’avance sur les défenseurs; </w:t>
            </w:r>
            <w:r w:rsidRPr="00BF6C63">
              <w:rPr>
                <w:b/>
                <w:i/>
              </w:rPr>
              <w:t>que les entreprises spécialisées dans l’IA ont réduit, au lieu de renforcer, leurs mesures de sécurité visant à lutter contre la propagation et la génération de désinformation sur leurs services, et qu’elles n’ont pas réussi à empêcher l’«empoisonnement des données» utilisées par leurs services;</w:t>
            </w:r>
          </w:p>
        </w:tc>
      </w:tr>
    </w:tbl>
    <w:p w14:paraId="1D7E83D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9940228" w14:textId="77777777" w:rsidR="004E5900" w:rsidRPr="00BF6C63" w:rsidRDefault="004E5900" w:rsidP="004E5900">
      <w:r w:rsidRPr="00BF6C63">
        <w:rPr>
          <w:rStyle w:val="HideTWBExt"/>
        </w:rPr>
        <w:t>&lt;/Amend&gt;</w:t>
      </w:r>
    </w:p>
    <w:p w14:paraId="219ECD9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156</w:t>
      </w:r>
      <w:r w:rsidRPr="00BF6C63">
        <w:rPr>
          <w:rStyle w:val="HideTWBExt"/>
          <w:b w:val="0"/>
        </w:rPr>
        <w:t>&lt;/NumAm&gt;</w:t>
      </w:r>
    </w:p>
    <w:p w14:paraId="64431D3C"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7DC563C8" w14:textId="77777777" w:rsidR="004E5900" w:rsidRPr="00BF6C63" w:rsidRDefault="004E5900" w:rsidP="004E5900">
      <w:pPr>
        <w:pStyle w:val="NormalBold"/>
      </w:pPr>
      <w:r w:rsidRPr="00BF6C63">
        <w:rPr>
          <w:rStyle w:val="HideTWBExt"/>
          <w:b w:val="0"/>
        </w:rPr>
        <w:t>&lt;/RepeatBlock-By&gt;</w:t>
      </w:r>
    </w:p>
    <w:p w14:paraId="1891D97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E502343" w14:textId="77777777" w:rsidR="004E5900" w:rsidRPr="00BF6C63" w:rsidRDefault="004E5900" w:rsidP="004E5900">
      <w:pPr>
        <w:pStyle w:val="NormalBold"/>
      </w:pPr>
      <w:r w:rsidRPr="00BF6C63">
        <w:rPr>
          <w:rStyle w:val="HideTWBExt"/>
          <w:b w:val="0"/>
        </w:rPr>
        <w:t>&lt;Article&gt;</w:t>
      </w:r>
      <w:r w:rsidRPr="00BF6C63">
        <w:t>Considérant G</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C9D1E44" w14:textId="77777777" w:rsidTr="00EA6D70">
        <w:trPr>
          <w:trHeight w:hRule="exact" w:val="240"/>
          <w:jc w:val="center"/>
        </w:trPr>
        <w:tc>
          <w:tcPr>
            <w:tcW w:w="9752" w:type="dxa"/>
            <w:gridSpan w:val="2"/>
            <w:tcBorders>
              <w:top w:val="nil"/>
              <w:left w:val="nil"/>
              <w:bottom w:val="nil"/>
              <w:right w:val="nil"/>
            </w:tcBorders>
          </w:tcPr>
          <w:p w14:paraId="53659F4D" w14:textId="77777777" w:rsidR="004E5900" w:rsidRPr="00BF6C63" w:rsidRDefault="004E5900" w:rsidP="00EA6D70"/>
        </w:tc>
      </w:tr>
      <w:tr w:rsidR="004E5900" w:rsidRPr="00BF6C63" w14:paraId="5105C68C" w14:textId="77777777" w:rsidTr="00EA6D70">
        <w:trPr>
          <w:trHeight w:val="240"/>
          <w:jc w:val="center"/>
        </w:trPr>
        <w:tc>
          <w:tcPr>
            <w:tcW w:w="4876" w:type="dxa"/>
            <w:tcBorders>
              <w:top w:val="nil"/>
              <w:left w:val="nil"/>
              <w:bottom w:val="nil"/>
              <w:right w:val="nil"/>
            </w:tcBorders>
          </w:tcPr>
          <w:p w14:paraId="329F19F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CB46EA7" w14:textId="77777777" w:rsidR="004E5900" w:rsidRPr="00BF6C63" w:rsidRDefault="004E5900" w:rsidP="00EA6D70">
            <w:pPr>
              <w:pStyle w:val="AmColumnHeading"/>
            </w:pPr>
            <w:r w:rsidRPr="00BF6C63">
              <w:t>Amendement</w:t>
            </w:r>
          </w:p>
        </w:tc>
      </w:tr>
      <w:tr w:rsidR="004E5900" w:rsidRPr="00BF6C63" w14:paraId="218740F4" w14:textId="77777777" w:rsidTr="00EA6D70">
        <w:trPr>
          <w:jc w:val="center"/>
        </w:trPr>
        <w:tc>
          <w:tcPr>
            <w:tcW w:w="4876" w:type="dxa"/>
            <w:tcBorders>
              <w:top w:val="nil"/>
              <w:left w:val="nil"/>
              <w:bottom w:val="nil"/>
              <w:right w:val="nil"/>
            </w:tcBorders>
          </w:tcPr>
          <w:p w14:paraId="659EC671" w14:textId="77777777" w:rsidR="004E5900" w:rsidRPr="00BF6C63" w:rsidRDefault="004E5900" w:rsidP="00EA6D70">
            <w:pPr>
              <w:pStyle w:val="Normal6a"/>
            </w:pPr>
            <w:r w:rsidRPr="00BF6C63">
              <w:t>G.</w:t>
            </w:r>
            <w:r w:rsidRPr="00BF6C63">
              <w:tab/>
              <w:t xml:space="preserve">considérant que l’évolution rapide de l’intelligence artificielle (IA) et des technologies des hypertrucages dépasse la capacité d’adaptation des institutions nationales fragmentées; que sans réponses </w:t>
            </w:r>
            <w:r w:rsidRPr="00BF6C63">
              <w:rPr>
                <w:b/>
                <w:i/>
              </w:rPr>
              <w:t>coordonnées</w:t>
            </w:r>
            <w:r w:rsidRPr="00BF6C63">
              <w:t xml:space="preserve"> de l’Union et sans capacités opérationnelles claires, les agresseurs auront toujours plus d’avance sur les défenseurs;</w:t>
            </w:r>
          </w:p>
        </w:tc>
        <w:tc>
          <w:tcPr>
            <w:tcW w:w="4876" w:type="dxa"/>
            <w:tcBorders>
              <w:top w:val="nil"/>
              <w:left w:val="nil"/>
              <w:bottom w:val="nil"/>
              <w:right w:val="nil"/>
            </w:tcBorders>
          </w:tcPr>
          <w:p w14:paraId="172FD83C" w14:textId="77777777" w:rsidR="004E5900" w:rsidRPr="00BF6C63" w:rsidRDefault="004E5900" w:rsidP="00EA6D70">
            <w:pPr>
              <w:pStyle w:val="Normal6a"/>
            </w:pPr>
            <w:r w:rsidRPr="00BF6C63">
              <w:t>G.</w:t>
            </w:r>
            <w:r w:rsidRPr="00BF6C63">
              <w:tab/>
              <w:t xml:space="preserve"> considérant que l’évolution rapide de l’intelligence artificielle (IA) et des technologies des hypertrucages dépasse la capacité d’adaptation des institutions nationales fragmentées; </w:t>
            </w:r>
            <w:r w:rsidRPr="00BF6C63">
              <w:rPr>
                <w:b/>
                <w:i/>
              </w:rPr>
              <w:t xml:space="preserve">que, si l’IA facilite les campagnes de désinformation, elle fournit également des outils permettant d’améliorer notre capacité à les détecter, à les analyser et à les contrer; </w:t>
            </w:r>
            <w:r w:rsidRPr="00BF6C63">
              <w:t xml:space="preserve">que sans réponses </w:t>
            </w:r>
            <w:r w:rsidRPr="00BF6C63">
              <w:rPr>
                <w:b/>
                <w:i/>
              </w:rPr>
              <w:t>harmonisées</w:t>
            </w:r>
            <w:r w:rsidRPr="00BF6C63">
              <w:t xml:space="preserve"> de l’Union et sans capacités opérationnelles claires, les agresseurs auront toujours plus d’avance sur les défenseurs;</w:t>
            </w:r>
          </w:p>
        </w:tc>
      </w:tr>
    </w:tbl>
    <w:p w14:paraId="5CD38B3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A915849" w14:textId="77777777" w:rsidR="004E5900" w:rsidRPr="00BF6C63" w:rsidRDefault="004E5900" w:rsidP="004E5900">
      <w:r w:rsidRPr="00BF6C63">
        <w:rPr>
          <w:rStyle w:val="HideTWBExt"/>
        </w:rPr>
        <w:t>&lt;/Amend&gt;</w:t>
      </w:r>
    </w:p>
    <w:p w14:paraId="7D7AB25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157</w:t>
      </w:r>
      <w:r w:rsidRPr="00BF6C63">
        <w:rPr>
          <w:rStyle w:val="HideTWBExt"/>
          <w:b w:val="0"/>
        </w:rPr>
        <w:t>&lt;/NumAm&gt;</w:t>
      </w:r>
    </w:p>
    <w:p w14:paraId="6718E808"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Juan Fernando López Aguilar, Pina Picierno, Christel Schaldemose</w:t>
      </w:r>
      <w:r w:rsidRPr="00BF6C63">
        <w:rPr>
          <w:rStyle w:val="HideTWBExt"/>
          <w:b w:val="0"/>
        </w:rPr>
        <w:t>&lt;/Members&gt;</w:t>
      </w:r>
    </w:p>
    <w:p w14:paraId="418A63BB" w14:textId="77777777" w:rsidR="004E5900" w:rsidRPr="00BF6C63" w:rsidRDefault="004E5900" w:rsidP="004E5900">
      <w:pPr>
        <w:pStyle w:val="NormalBold"/>
      </w:pPr>
      <w:r w:rsidRPr="00BF6C63">
        <w:rPr>
          <w:rStyle w:val="HideTWBExt"/>
          <w:b w:val="0"/>
        </w:rPr>
        <w:t>&lt;/RepeatBlock-By&gt;</w:t>
      </w:r>
    </w:p>
    <w:p w14:paraId="7520DB3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885D3FA" w14:textId="77777777" w:rsidR="004E5900" w:rsidRPr="00BF6C63" w:rsidRDefault="004E5900" w:rsidP="004E5900">
      <w:pPr>
        <w:pStyle w:val="NormalBold"/>
      </w:pPr>
      <w:r w:rsidRPr="00BF6C63">
        <w:rPr>
          <w:rStyle w:val="HideTWBExt"/>
          <w:b w:val="0"/>
        </w:rPr>
        <w:t>&lt;Article&gt;</w:t>
      </w:r>
      <w:r w:rsidRPr="00BF6C63">
        <w:t>Considérant G</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767794D" w14:textId="77777777" w:rsidTr="00EA6D70">
        <w:trPr>
          <w:trHeight w:hRule="exact" w:val="240"/>
          <w:jc w:val="center"/>
        </w:trPr>
        <w:tc>
          <w:tcPr>
            <w:tcW w:w="9752" w:type="dxa"/>
            <w:gridSpan w:val="2"/>
            <w:tcBorders>
              <w:top w:val="nil"/>
              <w:left w:val="nil"/>
              <w:bottom w:val="nil"/>
              <w:right w:val="nil"/>
            </w:tcBorders>
          </w:tcPr>
          <w:p w14:paraId="1121C3F6" w14:textId="77777777" w:rsidR="004E5900" w:rsidRPr="00BF6C63" w:rsidRDefault="004E5900" w:rsidP="00EA6D70"/>
        </w:tc>
      </w:tr>
      <w:tr w:rsidR="004E5900" w:rsidRPr="00BF6C63" w14:paraId="0BD00211" w14:textId="77777777" w:rsidTr="00EA6D70">
        <w:trPr>
          <w:trHeight w:val="240"/>
          <w:jc w:val="center"/>
        </w:trPr>
        <w:tc>
          <w:tcPr>
            <w:tcW w:w="4876" w:type="dxa"/>
            <w:tcBorders>
              <w:top w:val="nil"/>
              <w:left w:val="nil"/>
              <w:bottom w:val="nil"/>
              <w:right w:val="nil"/>
            </w:tcBorders>
          </w:tcPr>
          <w:p w14:paraId="37A55D0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DEDEDFE" w14:textId="77777777" w:rsidR="004E5900" w:rsidRPr="00BF6C63" w:rsidRDefault="004E5900" w:rsidP="00EA6D70">
            <w:pPr>
              <w:pStyle w:val="AmColumnHeading"/>
            </w:pPr>
            <w:r w:rsidRPr="00BF6C63">
              <w:t>Amendement</w:t>
            </w:r>
          </w:p>
        </w:tc>
      </w:tr>
      <w:tr w:rsidR="004E5900" w:rsidRPr="00BF6C63" w14:paraId="52669054" w14:textId="77777777" w:rsidTr="00EA6D70">
        <w:trPr>
          <w:jc w:val="center"/>
        </w:trPr>
        <w:tc>
          <w:tcPr>
            <w:tcW w:w="4876" w:type="dxa"/>
            <w:tcBorders>
              <w:top w:val="nil"/>
              <w:left w:val="nil"/>
              <w:bottom w:val="nil"/>
              <w:right w:val="nil"/>
            </w:tcBorders>
          </w:tcPr>
          <w:p w14:paraId="45EC0304" w14:textId="77777777" w:rsidR="004E5900" w:rsidRPr="00BF6C63" w:rsidRDefault="004E5900" w:rsidP="00EA6D70">
            <w:pPr>
              <w:pStyle w:val="Normal6a"/>
            </w:pPr>
            <w:r w:rsidRPr="00BF6C63">
              <w:t>G.</w:t>
            </w:r>
            <w:r w:rsidRPr="00BF6C63">
              <w:tab/>
              <w:t>considérant que l’évolution rapide de l’intelligence artificielle (IA) et des technologies des hypertrucages dépasse la capacité d’adaptation des institutions nationales fragmentées; que sans réponses coordonnées de l’Union et sans capacités opérationnelles claires, les agresseurs auront toujours plus d’avance sur les défenseurs;</w:t>
            </w:r>
          </w:p>
        </w:tc>
        <w:tc>
          <w:tcPr>
            <w:tcW w:w="4876" w:type="dxa"/>
            <w:tcBorders>
              <w:top w:val="nil"/>
              <w:left w:val="nil"/>
              <w:bottom w:val="nil"/>
              <w:right w:val="nil"/>
            </w:tcBorders>
          </w:tcPr>
          <w:p w14:paraId="0A3C9D2D" w14:textId="77777777" w:rsidR="004E5900" w:rsidRPr="00BF6C63" w:rsidRDefault="004E5900" w:rsidP="00EA6D70">
            <w:pPr>
              <w:pStyle w:val="Normal6a"/>
            </w:pPr>
            <w:r w:rsidRPr="00BF6C63">
              <w:t>G.</w:t>
            </w:r>
            <w:r w:rsidRPr="00BF6C63">
              <w:tab/>
              <w:t xml:space="preserve">considérant que l’évolution rapide de l’intelligence artificielle (IA) et des technologies des hypertrucages dépasse la capacité d’adaptation des institutions nationales fragmentées </w:t>
            </w:r>
            <w:r w:rsidRPr="00BF6C63">
              <w:rPr>
                <w:b/>
                <w:i/>
              </w:rPr>
              <w:t>et rend obsolètes les solutions traditionnelles, telles que la transparence ou les obligations de moyens</w:t>
            </w:r>
            <w:r w:rsidRPr="00BF6C63">
              <w:t>; que sans réponses coordonnées de l’Union et sans capacités opérationnelles claires, les agresseurs auront toujours plus d’avance sur les défenseurs</w:t>
            </w:r>
            <w:r w:rsidRPr="00BF6C63">
              <w:rPr>
                <w:b/>
                <w:i/>
              </w:rPr>
              <w:t>, menaçant ainsi les fondements mêmes de nos démocraties</w:t>
            </w:r>
            <w:r w:rsidRPr="00BF6C63">
              <w:t>;</w:t>
            </w:r>
          </w:p>
        </w:tc>
      </w:tr>
    </w:tbl>
    <w:p w14:paraId="43BBBD3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4567A2A" w14:textId="77777777" w:rsidR="004E5900" w:rsidRPr="00BF6C63" w:rsidRDefault="004E5900" w:rsidP="004E5900">
      <w:r w:rsidRPr="00BF6C63">
        <w:rPr>
          <w:rStyle w:val="HideTWBExt"/>
        </w:rPr>
        <w:t>&lt;/Amend&gt;</w:t>
      </w:r>
    </w:p>
    <w:p w14:paraId="2C775CF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158</w:t>
      </w:r>
      <w:r w:rsidRPr="00BF6C63">
        <w:rPr>
          <w:rStyle w:val="HideTWBExt"/>
          <w:b w:val="0"/>
        </w:rPr>
        <w:t>&lt;/NumAm&gt;</w:t>
      </w:r>
    </w:p>
    <w:p w14:paraId="7A3566E9" w14:textId="77777777" w:rsidR="004E5900" w:rsidRPr="00BF6C63" w:rsidRDefault="004E5900" w:rsidP="004E5900">
      <w:pPr>
        <w:pStyle w:val="NormalBold"/>
      </w:pPr>
      <w:r w:rsidRPr="00BF6C63">
        <w:rPr>
          <w:rStyle w:val="HideTWBExt"/>
          <w:b w:val="0"/>
        </w:rPr>
        <w:t>&lt;RepeatBlock-By&gt;&lt;Members&gt;</w:t>
      </w:r>
      <w:r w:rsidRPr="00BF6C63">
        <w:t>Andrey Kovatchev</w:t>
      </w:r>
      <w:r w:rsidRPr="00BF6C63">
        <w:rPr>
          <w:rStyle w:val="HideTWBExt"/>
          <w:b w:val="0"/>
        </w:rPr>
        <w:t>&lt;/Members&gt;</w:t>
      </w:r>
    </w:p>
    <w:p w14:paraId="6DB9DEEB" w14:textId="77777777" w:rsidR="004E5900" w:rsidRPr="00BF6C63" w:rsidRDefault="004E5900" w:rsidP="004E5900">
      <w:pPr>
        <w:pStyle w:val="NormalBold"/>
      </w:pPr>
      <w:r w:rsidRPr="00BF6C63">
        <w:rPr>
          <w:rStyle w:val="HideTWBExt"/>
          <w:b w:val="0"/>
        </w:rPr>
        <w:t>&lt;/RepeatBlock-By&gt;</w:t>
      </w:r>
    </w:p>
    <w:p w14:paraId="0EA9DB5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54FE608" w14:textId="77777777" w:rsidR="004E5900" w:rsidRPr="00BF6C63" w:rsidRDefault="004E5900" w:rsidP="004E5900">
      <w:pPr>
        <w:pStyle w:val="NormalBold"/>
      </w:pPr>
      <w:r w:rsidRPr="00BF6C63">
        <w:rPr>
          <w:rStyle w:val="HideTWBExt"/>
          <w:b w:val="0"/>
        </w:rPr>
        <w:t>&lt;Article&gt;</w:t>
      </w:r>
      <w:r w:rsidRPr="00BF6C63">
        <w:t>Considérant G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4176B47" w14:textId="77777777" w:rsidTr="00EA6D70">
        <w:trPr>
          <w:trHeight w:hRule="exact" w:val="240"/>
          <w:jc w:val="center"/>
        </w:trPr>
        <w:tc>
          <w:tcPr>
            <w:tcW w:w="9752" w:type="dxa"/>
            <w:gridSpan w:val="2"/>
            <w:tcBorders>
              <w:top w:val="nil"/>
              <w:left w:val="nil"/>
              <w:bottom w:val="nil"/>
              <w:right w:val="nil"/>
            </w:tcBorders>
          </w:tcPr>
          <w:p w14:paraId="05388372" w14:textId="77777777" w:rsidR="004E5900" w:rsidRPr="00BF6C63" w:rsidRDefault="004E5900" w:rsidP="00EA6D70"/>
        </w:tc>
      </w:tr>
      <w:tr w:rsidR="004E5900" w:rsidRPr="00BF6C63" w14:paraId="3BC7D9F3" w14:textId="77777777" w:rsidTr="00EA6D70">
        <w:trPr>
          <w:trHeight w:val="240"/>
          <w:jc w:val="center"/>
        </w:trPr>
        <w:tc>
          <w:tcPr>
            <w:tcW w:w="4876" w:type="dxa"/>
            <w:tcBorders>
              <w:top w:val="nil"/>
              <w:left w:val="nil"/>
              <w:bottom w:val="nil"/>
              <w:right w:val="nil"/>
            </w:tcBorders>
          </w:tcPr>
          <w:p w14:paraId="717B6BD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6E50A46" w14:textId="77777777" w:rsidR="004E5900" w:rsidRPr="00BF6C63" w:rsidRDefault="004E5900" w:rsidP="00EA6D70">
            <w:pPr>
              <w:pStyle w:val="AmColumnHeading"/>
            </w:pPr>
            <w:r w:rsidRPr="00BF6C63">
              <w:t>Amendement</w:t>
            </w:r>
          </w:p>
        </w:tc>
      </w:tr>
      <w:tr w:rsidR="004E5900" w:rsidRPr="00BF6C63" w14:paraId="09170D45" w14:textId="77777777" w:rsidTr="00EA6D70">
        <w:trPr>
          <w:jc w:val="center"/>
        </w:trPr>
        <w:tc>
          <w:tcPr>
            <w:tcW w:w="4876" w:type="dxa"/>
            <w:tcBorders>
              <w:top w:val="nil"/>
              <w:left w:val="nil"/>
              <w:bottom w:val="nil"/>
              <w:right w:val="nil"/>
            </w:tcBorders>
          </w:tcPr>
          <w:p w14:paraId="7D0113CB" w14:textId="77777777" w:rsidR="004E5900" w:rsidRPr="00BF6C63" w:rsidRDefault="004E5900" w:rsidP="00EA6D70">
            <w:pPr>
              <w:pStyle w:val="Normal6a"/>
            </w:pPr>
          </w:p>
        </w:tc>
        <w:tc>
          <w:tcPr>
            <w:tcW w:w="4876" w:type="dxa"/>
            <w:tcBorders>
              <w:top w:val="nil"/>
              <w:left w:val="nil"/>
              <w:bottom w:val="nil"/>
              <w:right w:val="nil"/>
            </w:tcBorders>
          </w:tcPr>
          <w:p w14:paraId="2D614EC1" w14:textId="77777777" w:rsidR="004E5900" w:rsidRPr="00BF6C63" w:rsidRDefault="004E5900" w:rsidP="00EA6D70">
            <w:pPr>
              <w:pStyle w:val="Normal6a"/>
            </w:pPr>
            <w:r w:rsidRPr="00BF6C63">
              <w:rPr>
                <w:b/>
                <w:i/>
              </w:rPr>
              <w:t>G bis.</w:t>
            </w:r>
            <w:r w:rsidRPr="00BF6C63">
              <w:tab/>
            </w:r>
            <w:r w:rsidRPr="00BF6C63">
              <w:rPr>
                <w:b/>
                <w:i/>
              </w:rPr>
              <w:t>considérant que les technologies d’intelligence artificielle, y compris les hypertrucages, les contenus génératifs et les robots automatisés, amplifient considérablement l’ampleur, la rapidité et la crédibilité des campagnes de désinformation; que, si le coût de la création de contenu a considérablement diminué, la distribution au moyen de systèmes de recommandation fondés sur l’engagement reste le facteur décisif pour obtenir une incidence sociétale à grande échelle;</w:t>
            </w:r>
          </w:p>
        </w:tc>
      </w:tr>
    </w:tbl>
    <w:p w14:paraId="5464CAA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9BF90E2" w14:textId="77777777" w:rsidR="004E5900" w:rsidRPr="00BF6C63" w:rsidRDefault="004E5900" w:rsidP="004E5900">
      <w:r w:rsidRPr="00BF6C63">
        <w:rPr>
          <w:rStyle w:val="HideTWBExt"/>
        </w:rPr>
        <w:t>&lt;/Amend&gt;</w:t>
      </w:r>
    </w:p>
    <w:p w14:paraId="120A4BA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159</w:t>
      </w:r>
      <w:r w:rsidRPr="00BF6C63">
        <w:rPr>
          <w:rStyle w:val="HideTWBExt"/>
          <w:b w:val="0"/>
        </w:rPr>
        <w:t>&lt;/NumAm&gt;</w:t>
      </w:r>
    </w:p>
    <w:p w14:paraId="30051205"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4D91272D" w14:textId="77777777" w:rsidR="004E5900" w:rsidRPr="00BF6C63" w:rsidRDefault="004E5900" w:rsidP="004E5900">
      <w:pPr>
        <w:pStyle w:val="NormalBold"/>
      </w:pPr>
      <w:r w:rsidRPr="00BF6C63">
        <w:rPr>
          <w:rStyle w:val="HideTWBExt"/>
          <w:b w:val="0"/>
        </w:rPr>
        <w:t>&lt;/RepeatBlock-By&gt;</w:t>
      </w:r>
    </w:p>
    <w:p w14:paraId="5498CFA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56204A5" w14:textId="77777777" w:rsidR="004E5900" w:rsidRPr="00BF6C63" w:rsidRDefault="004E5900" w:rsidP="004E5900">
      <w:pPr>
        <w:pStyle w:val="NormalBold"/>
      </w:pPr>
      <w:r w:rsidRPr="00BF6C63">
        <w:rPr>
          <w:rStyle w:val="HideTWBExt"/>
          <w:b w:val="0"/>
        </w:rPr>
        <w:t>&lt;Article&gt;</w:t>
      </w:r>
      <w:r w:rsidRPr="00BF6C63">
        <w:t>Considérant H</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9B28D33" w14:textId="77777777" w:rsidTr="00EA6D70">
        <w:trPr>
          <w:trHeight w:hRule="exact" w:val="240"/>
          <w:jc w:val="center"/>
        </w:trPr>
        <w:tc>
          <w:tcPr>
            <w:tcW w:w="9752" w:type="dxa"/>
            <w:gridSpan w:val="2"/>
            <w:tcBorders>
              <w:top w:val="nil"/>
              <w:left w:val="nil"/>
              <w:bottom w:val="nil"/>
              <w:right w:val="nil"/>
            </w:tcBorders>
          </w:tcPr>
          <w:p w14:paraId="1C58E76A" w14:textId="77777777" w:rsidR="004E5900" w:rsidRPr="00BF6C63" w:rsidRDefault="004E5900" w:rsidP="00EA6D70"/>
        </w:tc>
      </w:tr>
      <w:tr w:rsidR="004E5900" w:rsidRPr="00BF6C63" w14:paraId="04B9B194" w14:textId="77777777" w:rsidTr="00EA6D70">
        <w:trPr>
          <w:trHeight w:val="240"/>
          <w:jc w:val="center"/>
        </w:trPr>
        <w:tc>
          <w:tcPr>
            <w:tcW w:w="4876" w:type="dxa"/>
            <w:tcBorders>
              <w:top w:val="nil"/>
              <w:left w:val="nil"/>
              <w:bottom w:val="nil"/>
              <w:right w:val="nil"/>
            </w:tcBorders>
          </w:tcPr>
          <w:p w14:paraId="71DFA02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B0F4AEA" w14:textId="77777777" w:rsidR="004E5900" w:rsidRPr="00BF6C63" w:rsidRDefault="004E5900" w:rsidP="00EA6D70">
            <w:pPr>
              <w:pStyle w:val="AmColumnHeading"/>
            </w:pPr>
            <w:r w:rsidRPr="00BF6C63">
              <w:t>Amendement</w:t>
            </w:r>
          </w:p>
        </w:tc>
      </w:tr>
      <w:tr w:rsidR="004E5900" w:rsidRPr="00BF6C63" w14:paraId="6830BA08" w14:textId="77777777" w:rsidTr="00EA6D70">
        <w:trPr>
          <w:jc w:val="center"/>
        </w:trPr>
        <w:tc>
          <w:tcPr>
            <w:tcW w:w="4876" w:type="dxa"/>
            <w:tcBorders>
              <w:top w:val="nil"/>
              <w:left w:val="nil"/>
              <w:bottom w:val="nil"/>
              <w:right w:val="nil"/>
            </w:tcBorders>
          </w:tcPr>
          <w:p w14:paraId="62DE2194" w14:textId="77777777" w:rsidR="004E5900" w:rsidRPr="00BF6C63" w:rsidRDefault="004E5900" w:rsidP="00EA6D70">
            <w:pPr>
              <w:pStyle w:val="Normal6a"/>
            </w:pPr>
            <w:r w:rsidRPr="00BF6C63">
              <w:t>H.</w:t>
            </w:r>
            <w:r w:rsidRPr="00BF6C63">
              <w:tab/>
              <w:t>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w:t>
            </w:r>
          </w:p>
        </w:tc>
        <w:tc>
          <w:tcPr>
            <w:tcW w:w="4876" w:type="dxa"/>
            <w:tcBorders>
              <w:top w:val="nil"/>
              <w:left w:val="nil"/>
              <w:bottom w:val="nil"/>
              <w:right w:val="nil"/>
            </w:tcBorders>
          </w:tcPr>
          <w:p w14:paraId="7EBB080C" w14:textId="77777777" w:rsidR="004E5900" w:rsidRPr="00BF6C63" w:rsidRDefault="004E5900" w:rsidP="00EA6D70">
            <w:pPr>
              <w:pStyle w:val="Normal6a"/>
            </w:pPr>
            <w:r w:rsidRPr="00BF6C63">
              <w:t>H.</w:t>
            </w:r>
            <w:r w:rsidRPr="00BF6C63">
              <w:tab/>
              <w:t xml:space="preserve">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 </w:t>
            </w:r>
            <w:r w:rsidRPr="00BF6C63">
              <w:rPr>
                <w:b/>
                <w:i/>
              </w:rPr>
              <w:t>et de préserver l’espace informationnel</w:t>
            </w:r>
            <w:r w:rsidRPr="00BF6C63">
              <w:t xml:space="preserve">; </w:t>
            </w:r>
            <w:r w:rsidRPr="00BF6C63">
              <w:rPr>
                <w:b/>
                <w:i/>
              </w:rPr>
              <w:t>que l’efficacité de ce cadre réglementaire dépend de l’application intégrale, cohérente et en temps utile de ces instruments législatifs; que la mise en œuvre inégale et tardive dans les États membres, notamment en ce qui concerne le règlement européen sur la liberté des médias, risque de compromettre leur incidence collective et d’affaiblir la capacité de l’Union à protéger l’intégrité de la sphère publique et le droit des citoyens à recevoir des informations fiables et pluralistes;</w:t>
            </w:r>
          </w:p>
        </w:tc>
      </w:tr>
    </w:tbl>
    <w:p w14:paraId="305DA08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2E4D3F5" w14:textId="77777777" w:rsidR="004E5900" w:rsidRPr="00BF6C63" w:rsidRDefault="004E5900" w:rsidP="004E5900">
      <w:r w:rsidRPr="00BF6C63">
        <w:rPr>
          <w:rStyle w:val="HideTWBExt"/>
        </w:rPr>
        <w:t>&lt;/Amend&gt;</w:t>
      </w:r>
    </w:p>
    <w:p w14:paraId="7C5040A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160</w:t>
      </w:r>
      <w:r w:rsidRPr="00BF6C63">
        <w:rPr>
          <w:rStyle w:val="HideTWBExt"/>
          <w:b w:val="0"/>
        </w:rPr>
        <w:t>&lt;/NumAm&gt;</w:t>
      </w:r>
    </w:p>
    <w:p w14:paraId="2DCCFBB8" w14:textId="77777777" w:rsidR="004E5900" w:rsidRPr="00BF6C63" w:rsidRDefault="004E5900" w:rsidP="004E5900">
      <w:pPr>
        <w:pStyle w:val="NormalBold"/>
      </w:pPr>
      <w:r w:rsidRPr="00BF6C63">
        <w:rPr>
          <w:rStyle w:val="HideTWBExt"/>
          <w:b w:val="0"/>
        </w:rPr>
        <w:t>&lt;RepeatBlock-By&gt;&lt;Members&gt;</w:t>
      </w:r>
      <w:r w:rsidRPr="00BF6C63">
        <w:t>Jaroslav Bžoch, Marieke Ehlers, Fabrice Leggeri, Fidias Panayiotou</w:t>
      </w:r>
      <w:r w:rsidRPr="00BF6C63">
        <w:rPr>
          <w:rStyle w:val="HideTWBExt"/>
          <w:b w:val="0"/>
        </w:rPr>
        <w:t>&lt;/Members&gt;</w:t>
      </w:r>
    </w:p>
    <w:p w14:paraId="2BE18C66" w14:textId="77777777" w:rsidR="004E5900" w:rsidRPr="00BF6C63" w:rsidRDefault="004E5900" w:rsidP="004E5900">
      <w:pPr>
        <w:pStyle w:val="NormalBold"/>
      </w:pPr>
      <w:r w:rsidRPr="00BF6C63">
        <w:rPr>
          <w:rStyle w:val="HideTWBExt"/>
          <w:b w:val="0"/>
        </w:rPr>
        <w:t>&lt;/RepeatBlock-By&gt;</w:t>
      </w:r>
    </w:p>
    <w:p w14:paraId="06D3F4A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C5C9A96" w14:textId="77777777" w:rsidR="004E5900" w:rsidRPr="00BF6C63" w:rsidRDefault="004E5900" w:rsidP="004E5900">
      <w:pPr>
        <w:pStyle w:val="NormalBold"/>
      </w:pPr>
      <w:r w:rsidRPr="00BF6C63">
        <w:rPr>
          <w:rStyle w:val="HideTWBExt"/>
          <w:b w:val="0"/>
        </w:rPr>
        <w:t>&lt;Article&gt;</w:t>
      </w:r>
      <w:r w:rsidRPr="00BF6C63">
        <w:t>Considérant H</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65C324C" w14:textId="77777777" w:rsidTr="00EA6D70">
        <w:trPr>
          <w:trHeight w:hRule="exact" w:val="240"/>
          <w:jc w:val="center"/>
        </w:trPr>
        <w:tc>
          <w:tcPr>
            <w:tcW w:w="9752" w:type="dxa"/>
            <w:gridSpan w:val="2"/>
            <w:tcBorders>
              <w:top w:val="nil"/>
              <w:left w:val="nil"/>
              <w:bottom w:val="nil"/>
              <w:right w:val="nil"/>
            </w:tcBorders>
          </w:tcPr>
          <w:p w14:paraId="57A314A7" w14:textId="77777777" w:rsidR="004E5900" w:rsidRPr="00BF6C63" w:rsidRDefault="004E5900" w:rsidP="00EA6D70"/>
        </w:tc>
      </w:tr>
      <w:tr w:rsidR="004E5900" w:rsidRPr="00BF6C63" w14:paraId="207F2773" w14:textId="77777777" w:rsidTr="00EA6D70">
        <w:trPr>
          <w:trHeight w:val="240"/>
          <w:jc w:val="center"/>
        </w:trPr>
        <w:tc>
          <w:tcPr>
            <w:tcW w:w="4876" w:type="dxa"/>
            <w:tcBorders>
              <w:top w:val="nil"/>
              <w:left w:val="nil"/>
              <w:bottom w:val="nil"/>
              <w:right w:val="nil"/>
            </w:tcBorders>
          </w:tcPr>
          <w:p w14:paraId="3A02491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4BB4CD5" w14:textId="77777777" w:rsidR="004E5900" w:rsidRPr="00BF6C63" w:rsidRDefault="004E5900" w:rsidP="00EA6D70">
            <w:pPr>
              <w:pStyle w:val="AmColumnHeading"/>
            </w:pPr>
            <w:r w:rsidRPr="00BF6C63">
              <w:t>Amendement</w:t>
            </w:r>
          </w:p>
        </w:tc>
      </w:tr>
      <w:tr w:rsidR="004E5900" w:rsidRPr="00BF6C63" w14:paraId="4EF0555C" w14:textId="77777777" w:rsidTr="00EA6D70">
        <w:trPr>
          <w:jc w:val="center"/>
        </w:trPr>
        <w:tc>
          <w:tcPr>
            <w:tcW w:w="4876" w:type="dxa"/>
            <w:tcBorders>
              <w:top w:val="nil"/>
              <w:left w:val="nil"/>
              <w:bottom w:val="nil"/>
              <w:right w:val="nil"/>
            </w:tcBorders>
          </w:tcPr>
          <w:p w14:paraId="491936BA" w14:textId="77777777" w:rsidR="004E5900" w:rsidRPr="00BF6C63" w:rsidRDefault="004E5900" w:rsidP="00EA6D70">
            <w:pPr>
              <w:pStyle w:val="Normal6a"/>
            </w:pPr>
            <w:r w:rsidRPr="00BF6C63">
              <w:t>H.</w:t>
            </w:r>
            <w:r w:rsidRPr="00BF6C63">
              <w:tab/>
              <w:t>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w:t>
            </w:r>
          </w:p>
        </w:tc>
        <w:tc>
          <w:tcPr>
            <w:tcW w:w="4876" w:type="dxa"/>
            <w:tcBorders>
              <w:top w:val="nil"/>
              <w:left w:val="nil"/>
              <w:bottom w:val="nil"/>
              <w:right w:val="nil"/>
            </w:tcBorders>
          </w:tcPr>
          <w:p w14:paraId="67555024" w14:textId="77777777" w:rsidR="004E5900" w:rsidRPr="00BF6C63" w:rsidRDefault="004E5900" w:rsidP="00EA6D70">
            <w:pPr>
              <w:pStyle w:val="Normal6a"/>
            </w:pPr>
            <w:r w:rsidRPr="00BF6C63">
              <w:t>H.</w:t>
            </w:r>
            <w:r w:rsidRPr="00BF6C63">
              <w:tab/>
              <w:t xml:space="preserve">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 </w:t>
            </w:r>
            <w:r w:rsidRPr="00BF6C63">
              <w:rPr>
                <w:b/>
                <w:i/>
              </w:rPr>
              <w:t>qu’il est envisagé de renforcer le partage d’informations et l’assistance mutuelle, y compris dans le cadre du déploiement des outils technologiques, entre les États membres et les institutions et organes de l’Union; que les règlements devraient être révisés de manière à permettre le respect de la liberté d’expression et de la liberté de recevoir et de communiquer des informations, telles que consacrées par la charte des droits fondamentaux de l’Union européenne;</w:t>
            </w:r>
          </w:p>
        </w:tc>
      </w:tr>
    </w:tbl>
    <w:p w14:paraId="750793E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EC294FC" w14:textId="77777777" w:rsidR="004E5900" w:rsidRPr="00BF6C63" w:rsidRDefault="004E5900" w:rsidP="004E5900">
      <w:r w:rsidRPr="00BF6C63">
        <w:rPr>
          <w:rStyle w:val="HideTWBExt"/>
        </w:rPr>
        <w:t>&lt;/Amend&gt;</w:t>
      </w:r>
    </w:p>
    <w:p w14:paraId="2D687FC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161</w:t>
      </w:r>
      <w:r w:rsidRPr="00BF6C63">
        <w:rPr>
          <w:rStyle w:val="HideTWBExt"/>
          <w:b w:val="0"/>
        </w:rPr>
        <w:t>&lt;/NumAm&gt;</w:t>
      </w:r>
    </w:p>
    <w:p w14:paraId="1CF9FF23" w14:textId="77777777" w:rsidR="004E5900" w:rsidRPr="00BF6C63" w:rsidRDefault="004E5900" w:rsidP="004E5900">
      <w:pPr>
        <w:pStyle w:val="NormalBold"/>
      </w:pPr>
      <w:r w:rsidRPr="00BF6C63">
        <w:rPr>
          <w:rStyle w:val="HideTWBExt"/>
          <w:b w:val="0"/>
        </w:rPr>
        <w:t>&lt;RepeatBlock-By&gt;&lt;Members&gt;</w:t>
      </w:r>
      <w:r w:rsidRPr="00BF6C63">
        <w:t>Sander Smit</w:t>
      </w:r>
      <w:r w:rsidRPr="00BF6C63">
        <w:rPr>
          <w:rStyle w:val="HideTWBExt"/>
          <w:b w:val="0"/>
        </w:rPr>
        <w:t>&lt;/Members&gt;</w:t>
      </w:r>
    </w:p>
    <w:p w14:paraId="3DBD9B09" w14:textId="77777777" w:rsidR="004E5900" w:rsidRPr="00BF6C63" w:rsidRDefault="004E5900" w:rsidP="004E5900">
      <w:pPr>
        <w:pStyle w:val="NormalBold"/>
      </w:pPr>
      <w:r w:rsidRPr="00BF6C63">
        <w:rPr>
          <w:rStyle w:val="HideTWBExt"/>
          <w:b w:val="0"/>
        </w:rPr>
        <w:t>&lt;/RepeatBlock-By&gt;</w:t>
      </w:r>
    </w:p>
    <w:p w14:paraId="2DF1806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4D720D2" w14:textId="77777777" w:rsidR="004E5900" w:rsidRPr="00BF6C63" w:rsidRDefault="004E5900" w:rsidP="004E5900">
      <w:pPr>
        <w:pStyle w:val="NormalBold"/>
      </w:pPr>
      <w:r w:rsidRPr="00BF6C63">
        <w:rPr>
          <w:rStyle w:val="HideTWBExt"/>
          <w:b w:val="0"/>
        </w:rPr>
        <w:t>&lt;Article&gt;</w:t>
      </w:r>
      <w:r w:rsidRPr="00BF6C63">
        <w:t>Considérant H</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AC3717C" w14:textId="77777777" w:rsidTr="00EA6D70">
        <w:trPr>
          <w:trHeight w:hRule="exact" w:val="240"/>
          <w:jc w:val="center"/>
        </w:trPr>
        <w:tc>
          <w:tcPr>
            <w:tcW w:w="9752" w:type="dxa"/>
            <w:gridSpan w:val="2"/>
            <w:tcBorders>
              <w:top w:val="nil"/>
              <w:left w:val="nil"/>
              <w:bottom w:val="nil"/>
              <w:right w:val="nil"/>
            </w:tcBorders>
          </w:tcPr>
          <w:p w14:paraId="6C12DD5F" w14:textId="77777777" w:rsidR="004E5900" w:rsidRPr="00BF6C63" w:rsidRDefault="004E5900" w:rsidP="00EA6D70"/>
        </w:tc>
      </w:tr>
      <w:tr w:rsidR="004E5900" w:rsidRPr="00BF6C63" w14:paraId="2A14A352" w14:textId="77777777" w:rsidTr="00EA6D70">
        <w:trPr>
          <w:trHeight w:val="240"/>
          <w:jc w:val="center"/>
        </w:trPr>
        <w:tc>
          <w:tcPr>
            <w:tcW w:w="4876" w:type="dxa"/>
            <w:tcBorders>
              <w:top w:val="nil"/>
              <w:left w:val="nil"/>
              <w:bottom w:val="nil"/>
              <w:right w:val="nil"/>
            </w:tcBorders>
          </w:tcPr>
          <w:p w14:paraId="26E5722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B58D5F3" w14:textId="77777777" w:rsidR="004E5900" w:rsidRPr="00BF6C63" w:rsidRDefault="004E5900" w:rsidP="00EA6D70">
            <w:pPr>
              <w:pStyle w:val="AmColumnHeading"/>
            </w:pPr>
            <w:r w:rsidRPr="00BF6C63">
              <w:t>Amendement</w:t>
            </w:r>
          </w:p>
        </w:tc>
      </w:tr>
      <w:tr w:rsidR="004E5900" w:rsidRPr="00BF6C63" w14:paraId="7A266064" w14:textId="77777777" w:rsidTr="00EA6D70">
        <w:trPr>
          <w:jc w:val="center"/>
        </w:trPr>
        <w:tc>
          <w:tcPr>
            <w:tcW w:w="4876" w:type="dxa"/>
            <w:tcBorders>
              <w:top w:val="nil"/>
              <w:left w:val="nil"/>
              <w:bottom w:val="nil"/>
              <w:right w:val="nil"/>
            </w:tcBorders>
          </w:tcPr>
          <w:p w14:paraId="74CA44AC" w14:textId="77777777" w:rsidR="004E5900" w:rsidRPr="00BF6C63" w:rsidRDefault="004E5900" w:rsidP="00EA6D70">
            <w:pPr>
              <w:pStyle w:val="Normal6a"/>
            </w:pPr>
            <w:r w:rsidRPr="00BF6C63">
              <w:t>H.</w:t>
            </w:r>
            <w:r w:rsidRPr="00BF6C63">
              <w:tab/>
              <w:t>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w:t>
            </w:r>
          </w:p>
        </w:tc>
        <w:tc>
          <w:tcPr>
            <w:tcW w:w="4876" w:type="dxa"/>
            <w:tcBorders>
              <w:top w:val="nil"/>
              <w:left w:val="nil"/>
              <w:bottom w:val="nil"/>
              <w:right w:val="nil"/>
            </w:tcBorders>
          </w:tcPr>
          <w:p w14:paraId="0EB96A0E" w14:textId="77777777" w:rsidR="004E5900" w:rsidRPr="00BF6C63" w:rsidRDefault="004E5900" w:rsidP="00EA6D70">
            <w:pPr>
              <w:pStyle w:val="Normal6a"/>
            </w:pPr>
            <w:r w:rsidRPr="00BF6C63">
              <w:t>H.</w:t>
            </w:r>
            <w:r w:rsidRPr="00BF6C63">
              <w:tab/>
              <w:t xml:space="preserve">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 </w:t>
            </w:r>
            <w:r w:rsidRPr="00BF6C63">
              <w:rPr>
                <w:b/>
                <w:i/>
              </w:rPr>
              <w:t>qu’une telle application ne devrait viser qu’à atténuer les risques systémiques de désinformation et ne doit pas entraîner de limitation de la liberté d’expression ou de réduction au silence des opinions impopulaires ou de la dissidence politique; que, dans le cadre d’une telle mise en œuvre, le point de départ doit consister à laisser aux citoyens la possibilité et la liberté de se forger leur propre opinion sur les informations;</w:t>
            </w:r>
          </w:p>
        </w:tc>
      </w:tr>
    </w:tbl>
    <w:p w14:paraId="2D4CDD3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8CEFDE9" w14:textId="77777777" w:rsidR="004E5900" w:rsidRPr="00BF6C63" w:rsidRDefault="004E5900" w:rsidP="004E5900">
      <w:r w:rsidRPr="00BF6C63">
        <w:rPr>
          <w:rStyle w:val="HideTWBExt"/>
        </w:rPr>
        <w:t>&lt;/Amend&gt;</w:t>
      </w:r>
    </w:p>
    <w:p w14:paraId="69D8D7E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162</w:t>
      </w:r>
      <w:r w:rsidRPr="00BF6C63">
        <w:rPr>
          <w:rStyle w:val="HideTWBExt"/>
          <w:b w:val="0"/>
        </w:rPr>
        <w:t>&lt;/NumAm&gt;</w:t>
      </w:r>
    </w:p>
    <w:p w14:paraId="3EE07D82"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453BB8F8" w14:textId="77777777" w:rsidR="004E5900" w:rsidRPr="00BF6C63" w:rsidRDefault="004E5900" w:rsidP="004E5900">
      <w:pPr>
        <w:pStyle w:val="NormalBold"/>
      </w:pPr>
      <w:r w:rsidRPr="00BF6C63">
        <w:rPr>
          <w:rStyle w:val="HideTWBExt"/>
          <w:b w:val="0"/>
        </w:rPr>
        <w:t>&lt;/RepeatBlock-By&gt;</w:t>
      </w:r>
    </w:p>
    <w:p w14:paraId="1F33ECA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60A34A9" w14:textId="77777777" w:rsidR="004E5900" w:rsidRPr="00BF6C63" w:rsidRDefault="004E5900" w:rsidP="004E5900">
      <w:pPr>
        <w:pStyle w:val="NormalBold"/>
      </w:pPr>
      <w:r w:rsidRPr="00BF6C63">
        <w:rPr>
          <w:rStyle w:val="HideTWBExt"/>
          <w:b w:val="0"/>
        </w:rPr>
        <w:t>&lt;Article&gt;</w:t>
      </w:r>
      <w:r w:rsidRPr="00BF6C63">
        <w:t>Considérant H</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F7A1C7C" w14:textId="77777777" w:rsidTr="00EA6D70">
        <w:trPr>
          <w:trHeight w:hRule="exact" w:val="240"/>
          <w:jc w:val="center"/>
        </w:trPr>
        <w:tc>
          <w:tcPr>
            <w:tcW w:w="9752" w:type="dxa"/>
            <w:gridSpan w:val="2"/>
            <w:tcBorders>
              <w:top w:val="nil"/>
              <w:left w:val="nil"/>
              <w:bottom w:val="nil"/>
              <w:right w:val="nil"/>
            </w:tcBorders>
          </w:tcPr>
          <w:p w14:paraId="7092EC24" w14:textId="77777777" w:rsidR="004E5900" w:rsidRPr="00BF6C63" w:rsidRDefault="004E5900" w:rsidP="00EA6D70"/>
        </w:tc>
      </w:tr>
      <w:tr w:rsidR="004E5900" w:rsidRPr="00BF6C63" w14:paraId="371A7EEC" w14:textId="77777777" w:rsidTr="00EA6D70">
        <w:trPr>
          <w:trHeight w:val="240"/>
          <w:jc w:val="center"/>
        </w:trPr>
        <w:tc>
          <w:tcPr>
            <w:tcW w:w="4876" w:type="dxa"/>
            <w:tcBorders>
              <w:top w:val="nil"/>
              <w:left w:val="nil"/>
              <w:bottom w:val="nil"/>
              <w:right w:val="nil"/>
            </w:tcBorders>
          </w:tcPr>
          <w:p w14:paraId="1AA3A12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26B3D47" w14:textId="77777777" w:rsidR="004E5900" w:rsidRPr="00BF6C63" w:rsidRDefault="004E5900" w:rsidP="00EA6D70">
            <w:pPr>
              <w:pStyle w:val="AmColumnHeading"/>
            </w:pPr>
            <w:r w:rsidRPr="00BF6C63">
              <w:t>Amendement</w:t>
            </w:r>
          </w:p>
        </w:tc>
      </w:tr>
      <w:tr w:rsidR="004E5900" w:rsidRPr="00BF6C63" w14:paraId="5769014C" w14:textId="77777777" w:rsidTr="00EA6D70">
        <w:trPr>
          <w:jc w:val="center"/>
        </w:trPr>
        <w:tc>
          <w:tcPr>
            <w:tcW w:w="4876" w:type="dxa"/>
            <w:tcBorders>
              <w:top w:val="nil"/>
              <w:left w:val="nil"/>
              <w:bottom w:val="nil"/>
              <w:right w:val="nil"/>
            </w:tcBorders>
          </w:tcPr>
          <w:p w14:paraId="0E83EB12" w14:textId="77777777" w:rsidR="004E5900" w:rsidRPr="00BF6C63" w:rsidRDefault="004E5900" w:rsidP="00EA6D70">
            <w:pPr>
              <w:pStyle w:val="Normal6a"/>
            </w:pPr>
            <w:r w:rsidRPr="00BF6C63">
              <w:t>H.</w:t>
            </w:r>
            <w:r w:rsidRPr="00BF6C63">
              <w:tab/>
              <w:t>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w:t>
            </w:r>
          </w:p>
        </w:tc>
        <w:tc>
          <w:tcPr>
            <w:tcW w:w="4876" w:type="dxa"/>
            <w:tcBorders>
              <w:top w:val="nil"/>
              <w:left w:val="nil"/>
              <w:bottom w:val="nil"/>
              <w:right w:val="nil"/>
            </w:tcBorders>
          </w:tcPr>
          <w:p w14:paraId="75DDC204" w14:textId="77777777" w:rsidR="004E5900" w:rsidRPr="00BF6C63" w:rsidRDefault="004E5900" w:rsidP="00EA6D70">
            <w:pPr>
              <w:pStyle w:val="Normal6a"/>
            </w:pPr>
            <w:r w:rsidRPr="00BF6C63">
              <w:t>H.</w:t>
            </w:r>
            <w:r w:rsidRPr="00BF6C63">
              <w:tab/>
              <w:t xml:space="preserve">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 </w:t>
            </w:r>
            <w:r w:rsidRPr="00BF6C63">
              <w:rPr>
                <w:b/>
                <w:i/>
              </w:rPr>
              <w:t>qu’il est par conséquent particulièrement important de combiner un soutien structuré aux États membres dans la mise en œuvre efficace et en temps utile de ces instruments avec la capacité de prendre des mesures correctives rapides et proportionnées lorsque des lacunes, des retards ou une transposition incomplète risquent de compromettre la résilience démocratique de l’Union;</w:t>
            </w:r>
          </w:p>
        </w:tc>
      </w:tr>
    </w:tbl>
    <w:p w14:paraId="7263A58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3D26C4E" w14:textId="77777777" w:rsidR="004E5900" w:rsidRPr="00BF6C63" w:rsidRDefault="004E5900" w:rsidP="004E5900">
      <w:r w:rsidRPr="00BF6C63">
        <w:rPr>
          <w:rStyle w:val="HideTWBExt"/>
        </w:rPr>
        <w:t>&lt;/Amend&gt;</w:t>
      </w:r>
    </w:p>
    <w:p w14:paraId="4F133E9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163</w:t>
      </w:r>
      <w:r w:rsidRPr="00BF6C63">
        <w:rPr>
          <w:rStyle w:val="HideTWBExt"/>
          <w:b w:val="0"/>
        </w:rPr>
        <w:t>&lt;/NumAm&gt;</w:t>
      </w:r>
    </w:p>
    <w:p w14:paraId="30556879"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5795AB38" w14:textId="77777777" w:rsidR="004E5900" w:rsidRPr="00BF6C63" w:rsidRDefault="004E5900" w:rsidP="004E5900">
      <w:pPr>
        <w:pStyle w:val="NormalBold"/>
      </w:pPr>
      <w:r w:rsidRPr="00BF6C63">
        <w:rPr>
          <w:rStyle w:val="HideTWBExt"/>
          <w:b w:val="0"/>
        </w:rPr>
        <w:t>&lt;/RepeatBlock-By&gt;</w:t>
      </w:r>
    </w:p>
    <w:p w14:paraId="23D6653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2F537E8" w14:textId="77777777" w:rsidR="004E5900" w:rsidRPr="00BF6C63" w:rsidRDefault="004E5900" w:rsidP="004E5900">
      <w:pPr>
        <w:pStyle w:val="NormalBold"/>
      </w:pPr>
      <w:r w:rsidRPr="00BF6C63">
        <w:rPr>
          <w:rStyle w:val="HideTWBExt"/>
          <w:b w:val="0"/>
        </w:rPr>
        <w:t>&lt;Article&gt;</w:t>
      </w:r>
      <w:r w:rsidRPr="00BF6C63">
        <w:t>Considérant H</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4CC4B36" w14:textId="77777777" w:rsidTr="00EA6D70">
        <w:trPr>
          <w:trHeight w:hRule="exact" w:val="240"/>
          <w:jc w:val="center"/>
        </w:trPr>
        <w:tc>
          <w:tcPr>
            <w:tcW w:w="9752" w:type="dxa"/>
            <w:gridSpan w:val="2"/>
            <w:tcBorders>
              <w:top w:val="nil"/>
              <w:left w:val="nil"/>
              <w:bottom w:val="nil"/>
              <w:right w:val="nil"/>
            </w:tcBorders>
          </w:tcPr>
          <w:p w14:paraId="446EAC14" w14:textId="77777777" w:rsidR="004E5900" w:rsidRPr="00BF6C63" w:rsidRDefault="004E5900" w:rsidP="00EA6D70"/>
        </w:tc>
      </w:tr>
      <w:tr w:rsidR="004E5900" w:rsidRPr="00BF6C63" w14:paraId="268FA25D" w14:textId="77777777" w:rsidTr="00EA6D70">
        <w:trPr>
          <w:trHeight w:val="240"/>
          <w:jc w:val="center"/>
        </w:trPr>
        <w:tc>
          <w:tcPr>
            <w:tcW w:w="4876" w:type="dxa"/>
            <w:tcBorders>
              <w:top w:val="nil"/>
              <w:left w:val="nil"/>
              <w:bottom w:val="nil"/>
              <w:right w:val="nil"/>
            </w:tcBorders>
          </w:tcPr>
          <w:p w14:paraId="0C6E4F8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EEEB481" w14:textId="77777777" w:rsidR="004E5900" w:rsidRPr="00BF6C63" w:rsidRDefault="004E5900" w:rsidP="00EA6D70">
            <w:pPr>
              <w:pStyle w:val="AmColumnHeading"/>
            </w:pPr>
            <w:r w:rsidRPr="00BF6C63">
              <w:t>Amendement</w:t>
            </w:r>
          </w:p>
        </w:tc>
      </w:tr>
      <w:tr w:rsidR="004E5900" w:rsidRPr="00BF6C63" w14:paraId="4D4133A5" w14:textId="77777777" w:rsidTr="00EA6D70">
        <w:trPr>
          <w:jc w:val="center"/>
        </w:trPr>
        <w:tc>
          <w:tcPr>
            <w:tcW w:w="4876" w:type="dxa"/>
            <w:tcBorders>
              <w:top w:val="nil"/>
              <w:left w:val="nil"/>
              <w:bottom w:val="nil"/>
              <w:right w:val="nil"/>
            </w:tcBorders>
          </w:tcPr>
          <w:p w14:paraId="6F549A08" w14:textId="77777777" w:rsidR="004E5900" w:rsidRPr="00BF6C63" w:rsidRDefault="004E5900" w:rsidP="00EA6D70">
            <w:pPr>
              <w:pStyle w:val="Normal6a"/>
            </w:pPr>
            <w:r w:rsidRPr="00BF6C63">
              <w:t>H.</w:t>
            </w:r>
            <w:r w:rsidRPr="00BF6C63">
              <w:tab/>
              <w:t>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w:t>
            </w:r>
          </w:p>
        </w:tc>
        <w:tc>
          <w:tcPr>
            <w:tcW w:w="4876" w:type="dxa"/>
            <w:tcBorders>
              <w:top w:val="nil"/>
              <w:left w:val="nil"/>
              <w:bottom w:val="nil"/>
              <w:right w:val="nil"/>
            </w:tcBorders>
          </w:tcPr>
          <w:p w14:paraId="1BA6135A" w14:textId="77777777" w:rsidR="004E5900" w:rsidRPr="00BF6C63" w:rsidRDefault="004E5900" w:rsidP="00EA6D70">
            <w:pPr>
              <w:pStyle w:val="Normal6a"/>
            </w:pPr>
            <w:r w:rsidRPr="00BF6C63">
              <w:t>H.</w:t>
            </w:r>
            <w:r w:rsidRPr="00BF6C63">
              <w:tab/>
              <w:t xml:space="preserve">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 </w:t>
            </w:r>
            <w:r w:rsidRPr="00BF6C63">
              <w:rPr>
                <w:b/>
                <w:i/>
              </w:rPr>
              <w:t>que l’Union est soumise à une pression accrue de la part de l’administration du président des États-Unis, notamment à des menaces relatives aux droits de douane, à des sanctions personnelles à l’encontre des fonctionnaires de l’Union et à des interdictions de visa, en raison de l’introduction de règles visant à créer un environnement numérique plus sûr, plus transparent et plus responsable;</w:t>
            </w:r>
          </w:p>
        </w:tc>
      </w:tr>
    </w:tbl>
    <w:p w14:paraId="59671383"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626468DF" w14:textId="77777777" w:rsidR="004E5900" w:rsidRPr="002B7675" w:rsidRDefault="004E5900" w:rsidP="004E5900">
      <w:pPr>
        <w:rPr>
          <w:lang w:val="pl-PL"/>
        </w:rPr>
      </w:pPr>
      <w:r w:rsidRPr="002B7675">
        <w:rPr>
          <w:rStyle w:val="HideTWBExt"/>
          <w:lang w:val="pl-PL"/>
        </w:rPr>
        <w:t>&lt;/Amend&gt;</w:t>
      </w:r>
    </w:p>
    <w:p w14:paraId="460B781C"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164</w:t>
      </w:r>
      <w:r w:rsidRPr="002B7675">
        <w:rPr>
          <w:rStyle w:val="HideTWBExt"/>
          <w:b w:val="0"/>
          <w:lang w:val="pl-PL"/>
        </w:rPr>
        <w:t>&lt;/NumAm&gt;</w:t>
      </w:r>
    </w:p>
    <w:p w14:paraId="410BA8CE"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7757D07B" w14:textId="77777777" w:rsidR="004E5900" w:rsidRPr="002B7675" w:rsidRDefault="004E5900" w:rsidP="004E5900">
      <w:pPr>
        <w:pStyle w:val="NormalBold"/>
        <w:rPr>
          <w:lang w:val="pl-PL"/>
        </w:rPr>
      </w:pPr>
      <w:r w:rsidRPr="002B7675">
        <w:rPr>
          <w:rStyle w:val="HideTWBExt"/>
          <w:b w:val="0"/>
          <w:lang w:val="pl-PL"/>
        </w:rPr>
        <w:t>&lt;/RepeatBlock-By&gt;</w:t>
      </w:r>
    </w:p>
    <w:p w14:paraId="7EE6033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916D4B6" w14:textId="77777777" w:rsidR="004E5900" w:rsidRPr="00BF6C63" w:rsidRDefault="004E5900" w:rsidP="004E5900">
      <w:pPr>
        <w:pStyle w:val="NormalBold"/>
      </w:pPr>
      <w:r w:rsidRPr="00BF6C63">
        <w:rPr>
          <w:rStyle w:val="HideTWBExt"/>
          <w:b w:val="0"/>
        </w:rPr>
        <w:t>&lt;Article&gt;</w:t>
      </w:r>
      <w:r w:rsidRPr="00BF6C63">
        <w:t>Considérant H</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679038E" w14:textId="77777777" w:rsidTr="00EA6D70">
        <w:trPr>
          <w:trHeight w:hRule="exact" w:val="240"/>
          <w:jc w:val="center"/>
        </w:trPr>
        <w:tc>
          <w:tcPr>
            <w:tcW w:w="9752" w:type="dxa"/>
            <w:gridSpan w:val="2"/>
            <w:tcBorders>
              <w:top w:val="nil"/>
              <w:left w:val="nil"/>
              <w:bottom w:val="nil"/>
              <w:right w:val="nil"/>
            </w:tcBorders>
          </w:tcPr>
          <w:p w14:paraId="5BEB21B5" w14:textId="77777777" w:rsidR="004E5900" w:rsidRPr="00BF6C63" w:rsidRDefault="004E5900" w:rsidP="00EA6D70"/>
        </w:tc>
      </w:tr>
      <w:tr w:rsidR="004E5900" w:rsidRPr="00BF6C63" w14:paraId="710AFFA5" w14:textId="77777777" w:rsidTr="00EA6D70">
        <w:trPr>
          <w:trHeight w:val="240"/>
          <w:jc w:val="center"/>
        </w:trPr>
        <w:tc>
          <w:tcPr>
            <w:tcW w:w="4876" w:type="dxa"/>
            <w:tcBorders>
              <w:top w:val="nil"/>
              <w:left w:val="nil"/>
              <w:bottom w:val="nil"/>
              <w:right w:val="nil"/>
            </w:tcBorders>
          </w:tcPr>
          <w:p w14:paraId="4B8A408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1D9F14E" w14:textId="77777777" w:rsidR="004E5900" w:rsidRPr="00BF6C63" w:rsidRDefault="004E5900" w:rsidP="00EA6D70">
            <w:pPr>
              <w:pStyle w:val="AmColumnHeading"/>
            </w:pPr>
            <w:r w:rsidRPr="00BF6C63">
              <w:t>Amendement</w:t>
            </w:r>
          </w:p>
        </w:tc>
      </w:tr>
      <w:tr w:rsidR="004E5900" w:rsidRPr="00BF6C63" w14:paraId="5FFC77CF" w14:textId="77777777" w:rsidTr="00EA6D70">
        <w:trPr>
          <w:jc w:val="center"/>
        </w:trPr>
        <w:tc>
          <w:tcPr>
            <w:tcW w:w="4876" w:type="dxa"/>
            <w:tcBorders>
              <w:top w:val="nil"/>
              <w:left w:val="nil"/>
              <w:bottom w:val="nil"/>
              <w:right w:val="nil"/>
            </w:tcBorders>
          </w:tcPr>
          <w:p w14:paraId="4DFE53A1" w14:textId="77777777" w:rsidR="004E5900" w:rsidRPr="00BF6C63" w:rsidRDefault="004E5900" w:rsidP="00EA6D70">
            <w:pPr>
              <w:pStyle w:val="Normal6a"/>
            </w:pPr>
            <w:r w:rsidRPr="00BF6C63">
              <w:t>H.</w:t>
            </w:r>
            <w:r w:rsidRPr="00BF6C63">
              <w:tab/>
              <w:t>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w:t>
            </w:r>
          </w:p>
        </w:tc>
        <w:tc>
          <w:tcPr>
            <w:tcW w:w="4876" w:type="dxa"/>
            <w:tcBorders>
              <w:top w:val="nil"/>
              <w:left w:val="nil"/>
              <w:bottom w:val="nil"/>
              <w:right w:val="nil"/>
            </w:tcBorders>
          </w:tcPr>
          <w:p w14:paraId="30DB168A" w14:textId="77777777" w:rsidR="004E5900" w:rsidRPr="00BF6C63" w:rsidRDefault="004E5900" w:rsidP="00EA6D70">
            <w:pPr>
              <w:pStyle w:val="Normal6a"/>
            </w:pPr>
            <w:r w:rsidRPr="00BF6C63">
              <w:t>H.</w:t>
            </w:r>
            <w:r w:rsidRPr="00BF6C63">
              <w:tab/>
              <w:t xml:space="preserve">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contre les activités de manipulation de l’information et d’ingérence menées depuis l’étranger </w:t>
            </w:r>
            <w:r w:rsidRPr="00BF6C63">
              <w:rPr>
                <w:b/>
                <w:i/>
              </w:rPr>
              <w:t>et ne saurait en aucun cas servir de prétexte pour restreindre la liberté d’expression dans la sphère publique, y compris en ligne</w:t>
            </w:r>
            <w:r w:rsidRPr="00BF6C63">
              <w:t>;</w:t>
            </w:r>
          </w:p>
        </w:tc>
      </w:tr>
    </w:tbl>
    <w:p w14:paraId="738D2B9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9CD650C" w14:textId="77777777" w:rsidR="004E5900" w:rsidRPr="00BF6C63" w:rsidRDefault="004E5900" w:rsidP="004E5900">
      <w:r w:rsidRPr="00BF6C63">
        <w:rPr>
          <w:rStyle w:val="HideTWBExt"/>
        </w:rPr>
        <w:t>&lt;/Amend&gt;</w:t>
      </w:r>
    </w:p>
    <w:p w14:paraId="19DA930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165</w:t>
      </w:r>
      <w:r w:rsidRPr="00BF6C63">
        <w:rPr>
          <w:rStyle w:val="HideTWBExt"/>
          <w:b w:val="0"/>
        </w:rPr>
        <w:t>&lt;/NumAm&gt;</w:t>
      </w:r>
    </w:p>
    <w:p w14:paraId="71473088"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531DCC10"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392A68FD" w14:textId="77777777" w:rsidR="004E5900" w:rsidRPr="00BF6C63" w:rsidRDefault="004E5900" w:rsidP="004E5900">
      <w:pPr>
        <w:pStyle w:val="NormalBold"/>
      </w:pPr>
      <w:r w:rsidRPr="00BF6C63">
        <w:rPr>
          <w:rStyle w:val="HideTWBExt"/>
          <w:b w:val="0"/>
        </w:rPr>
        <w:t>&lt;/RepeatBlock-By&gt;</w:t>
      </w:r>
    </w:p>
    <w:p w14:paraId="2B0A905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F4F6E88" w14:textId="77777777" w:rsidR="004E5900" w:rsidRPr="00BF6C63" w:rsidRDefault="004E5900" w:rsidP="004E5900">
      <w:pPr>
        <w:pStyle w:val="NormalBold"/>
      </w:pPr>
      <w:r w:rsidRPr="00BF6C63">
        <w:rPr>
          <w:rStyle w:val="HideTWBExt"/>
          <w:b w:val="0"/>
        </w:rPr>
        <w:t>&lt;Article&gt;</w:t>
      </w:r>
      <w:r w:rsidRPr="00BF6C63">
        <w:t>Considérant H</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2FF12B8" w14:textId="77777777" w:rsidTr="00EA6D70">
        <w:trPr>
          <w:trHeight w:hRule="exact" w:val="240"/>
          <w:jc w:val="center"/>
        </w:trPr>
        <w:tc>
          <w:tcPr>
            <w:tcW w:w="9752" w:type="dxa"/>
            <w:gridSpan w:val="2"/>
            <w:tcBorders>
              <w:top w:val="nil"/>
              <w:left w:val="nil"/>
              <w:bottom w:val="nil"/>
              <w:right w:val="nil"/>
            </w:tcBorders>
          </w:tcPr>
          <w:p w14:paraId="355041F5" w14:textId="77777777" w:rsidR="004E5900" w:rsidRPr="00BF6C63" w:rsidRDefault="004E5900" w:rsidP="00EA6D70"/>
        </w:tc>
      </w:tr>
      <w:tr w:rsidR="004E5900" w:rsidRPr="00BF6C63" w14:paraId="6018777E" w14:textId="77777777" w:rsidTr="00EA6D70">
        <w:trPr>
          <w:trHeight w:val="240"/>
          <w:jc w:val="center"/>
        </w:trPr>
        <w:tc>
          <w:tcPr>
            <w:tcW w:w="4876" w:type="dxa"/>
            <w:tcBorders>
              <w:top w:val="nil"/>
              <w:left w:val="nil"/>
              <w:bottom w:val="nil"/>
              <w:right w:val="nil"/>
            </w:tcBorders>
          </w:tcPr>
          <w:p w14:paraId="6E7DF7F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19E470B" w14:textId="77777777" w:rsidR="004E5900" w:rsidRPr="00BF6C63" w:rsidRDefault="004E5900" w:rsidP="00EA6D70">
            <w:pPr>
              <w:pStyle w:val="AmColumnHeading"/>
            </w:pPr>
            <w:r w:rsidRPr="00BF6C63">
              <w:t>Amendement</w:t>
            </w:r>
          </w:p>
        </w:tc>
      </w:tr>
      <w:tr w:rsidR="004E5900" w:rsidRPr="00BF6C63" w14:paraId="03710486" w14:textId="77777777" w:rsidTr="00EA6D70">
        <w:trPr>
          <w:jc w:val="center"/>
        </w:trPr>
        <w:tc>
          <w:tcPr>
            <w:tcW w:w="4876" w:type="dxa"/>
            <w:tcBorders>
              <w:top w:val="nil"/>
              <w:left w:val="nil"/>
              <w:bottom w:val="nil"/>
              <w:right w:val="nil"/>
            </w:tcBorders>
          </w:tcPr>
          <w:p w14:paraId="25ACF86A" w14:textId="77777777" w:rsidR="004E5900" w:rsidRPr="00BF6C63" w:rsidRDefault="004E5900" w:rsidP="00EA6D70">
            <w:pPr>
              <w:pStyle w:val="Normal6a"/>
            </w:pPr>
            <w:r w:rsidRPr="00BF6C63">
              <w:t>H.</w:t>
            </w:r>
            <w:r w:rsidRPr="00BF6C63">
              <w:tab/>
              <w:t xml:space="preserve">considérant que la </w:t>
            </w:r>
            <w:r w:rsidRPr="00BF6C63">
              <w:rPr>
                <w:b/>
                <w:i/>
              </w:rPr>
              <w:t>convergence des premières étapes de la</w:t>
            </w:r>
            <w:r w:rsidRPr="00BF6C63">
              <w:t xml:space="preserve"> mise en œuvre du règlement sur les services numériques, du règlement sur les marchés numériques, du règlement sur l’intelligence artificielle et du règlement européen sur la liberté des médias </w:t>
            </w:r>
            <w:r w:rsidRPr="00BF6C63">
              <w:rPr>
                <w:b/>
                <w:i/>
              </w:rPr>
              <w:t>est l’occasion de mettre en place des</w:t>
            </w:r>
            <w:r w:rsidRPr="00BF6C63">
              <w:t xml:space="preserve"> moyens de défense </w:t>
            </w:r>
            <w:r w:rsidRPr="00BF6C63">
              <w:rPr>
                <w:b/>
                <w:i/>
              </w:rPr>
              <w:t>globaux</w:t>
            </w:r>
            <w:r w:rsidRPr="00BF6C63">
              <w:t xml:space="preserve"> contre les activités de manipulation de l’information et d’ingérence menées depuis l’étranger;</w:t>
            </w:r>
          </w:p>
        </w:tc>
        <w:tc>
          <w:tcPr>
            <w:tcW w:w="4876" w:type="dxa"/>
            <w:tcBorders>
              <w:top w:val="nil"/>
              <w:left w:val="nil"/>
              <w:bottom w:val="nil"/>
              <w:right w:val="nil"/>
            </w:tcBorders>
          </w:tcPr>
          <w:p w14:paraId="77C2B39A" w14:textId="77777777" w:rsidR="004E5900" w:rsidRPr="00BF6C63" w:rsidRDefault="004E5900" w:rsidP="00EA6D70">
            <w:pPr>
              <w:pStyle w:val="Normal6a"/>
            </w:pPr>
            <w:r w:rsidRPr="00BF6C63">
              <w:t>H.</w:t>
            </w:r>
            <w:r w:rsidRPr="00BF6C63">
              <w:tab/>
              <w:t>considérant que la mise en œuvre du règlement sur les services numériques, du règlement sur les marchés numériques, du règlement sur l’intelligence artificielle</w:t>
            </w:r>
            <w:r w:rsidRPr="00BF6C63">
              <w:rPr>
                <w:b/>
                <w:i/>
              </w:rPr>
              <w:t>, du règlement relatif à la publicité à caractère politique</w:t>
            </w:r>
            <w:r w:rsidRPr="00BF6C63">
              <w:t xml:space="preserve"> et du règlement européen sur la liberté des médias </w:t>
            </w:r>
            <w:r w:rsidRPr="00BF6C63">
              <w:rPr>
                <w:b/>
                <w:i/>
              </w:rPr>
              <w:t>a été lente dans de nombreux cas, ce qui a créé une occasion pour les acteurs malveillants d’exploiter l’absence de</w:t>
            </w:r>
            <w:r w:rsidRPr="00BF6C63">
              <w:t xml:space="preserve"> moyens de défense contre les activités de manipulation de l’information et d’ingérence menées depuis l’étranger </w:t>
            </w:r>
            <w:r w:rsidRPr="00BF6C63">
              <w:rPr>
                <w:b/>
                <w:i/>
              </w:rPr>
              <w:t>dans la législation européenne</w:t>
            </w:r>
            <w:r w:rsidRPr="00BF6C63">
              <w:t>;</w:t>
            </w:r>
          </w:p>
        </w:tc>
      </w:tr>
    </w:tbl>
    <w:p w14:paraId="21C7399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2F9E099" w14:textId="77777777" w:rsidR="004E5900" w:rsidRPr="00BF6C63" w:rsidRDefault="004E5900" w:rsidP="004E5900">
      <w:r w:rsidRPr="00BF6C63">
        <w:rPr>
          <w:rStyle w:val="HideTWBExt"/>
        </w:rPr>
        <w:t>&lt;/Amend&gt;</w:t>
      </w:r>
    </w:p>
    <w:p w14:paraId="5DC2C62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166</w:t>
      </w:r>
      <w:r w:rsidRPr="00BF6C63">
        <w:rPr>
          <w:rStyle w:val="HideTWBExt"/>
          <w:b w:val="0"/>
        </w:rPr>
        <w:t>&lt;/NumAm&gt;</w:t>
      </w:r>
    </w:p>
    <w:p w14:paraId="1438893B"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57F565B6" w14:textId="77777777" w:rsidR="004E5900" w:rsidRPr="00BF6C63" w:rsidRDefault="004E5900" w:rsidP="004E5900">
      <w:pPr>
        <w:pStyle w:val="NormalBold"/>
      </w:pPr>
      <w:r w:rsidRPr="00BF6C63">
        <w:rPr>
          <w:rStyle w:val="HideTWBExt"/>
          <w:b w:val="0"/>
        </w:rPr>
        <w:t>&lt;/RepeatBlock-By&gt;</w:t>
      </w:r>
    </w:p>
    <w:p w14:paraId="7C4BE9A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750AE01" w14:textId="77777777" w:rsidR="004E5900" w:rsidRPr="00BF6C63" w:rsidRDefault="004E5900" w:rsidP="004E5900">
      <w:pPr>
        <w:pStyle w:val="NormalBold"/>
      </w:pPr>
      <w:r w:rsidRPr="00BF6C63">
        <w:rPr>
          <w:rStyle w:val="HideTWBExt"/>
          <w:b w:val="0"/>
        </w:rPr>
        <w:t>&lt;Article&gt;</w:t>
      </w:r>
      <w:r w:rsidRPr="00BF6C63">
        <w:t>Considérant H</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5361B4C" w14:textId="77777777" w:rsidTr="00EA6D70">
        <w:trPr>
          <w:trHeight w:hRule="exact" w:val="240"/>
          <w:jc w:val="center"/>
        </w:trPr>
        <w:tc>
          <w:tcPr>
            <w:tcW w:w="9752" w:type="dxa"/>
            <w:gridSpan w:val="2"/>
            <w:tcBorders>
              <w:top w:val="nil"/>
              <w:left w:val="nil"/>
              <w:bottom w:val="nil"/>
              <w:right w:val="nil"/>
            </w:tcBorders>
          </w:tcPr>
          <w:p w14:paraId="3D2FFE28" w14:textId="77777777" w:rsidR="004E5900" w:rsidRPr="00BF6C63" w:rsidRDefault="004E5900" w:rsidP="00EA6D70"/>
        </w:tc>
      </w:tr>
      <w:tr w:rsidR="004E5900" w:rsidRPr="00BF6C63" w14:paraId="5D0D1303" w14:textId="77777777" w:rsidTr="00EA6D70">
        <w:trPr>
          <w:trHeight w:val="240"/>
          <w:jc w:val="center"/>
        </w:trPr>
        <w:tc>
          <w:tcPr>
            <w:tcW w:w="4876" w:type="dxa"/>
            <w:tcBorders>
              <w:top w:val="nil"/>
              <w:left w:val="nil"/>
              <w:bottom w:val="nil"/>
              <w:right w:val="nil"/>
            </w:tcBorders>
          </w:tcPr>
          <w:p w14:paraId="37C2197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C589306" w14:textId="77777777" w:rsidR="004E5900" w:rsidRPr="00BF6C63" w:rsidRDefault="004E5900" w:rsidP="00EA6D70">
            <w:pPr>
              <w:pStyle w:val="AmColumnHeading"/>
            </w:pPr>
            <w:r w:rsidRPr="00BF6C63">
              <w:t>Amendement</w:t>
            </w:r>
          </w:p>
        </w:tc>
      </w:tr>
      <w:tr w:rsidR="004E5900" w:rsidRPr="00BF6C63" w14:paraId="6272408F" w14:textId="77777777" w:rsidTr="00EA6D70">
        <w:trPr>
          <w:jc w:val="center"/>
        </w:trPr>
        <w:tc>
          <w:tcPr>
            <w:tcW w:w="4876" w:type="dxa"/>
            <w:tcBorders>
              <w:top w:val="nil"/>
              <w:left w:val="nil"/>
              <w:bottom w:val="nil"/>
              <w:right w:val="nil"/>
            </w:tcBorders>
          </w:tcPr>
          <w:p w14:paraId="599F3F04" w14:textId="77777777" w:rsidR="004E5900" w:rsidRPr="00BF6C63" w:rsidRDefault="004E5900" w:rsidP="00EA6D70">
            <w:pPr>
              <w:pStyle w:val="Normal6a"/>
            </w:pPr>
            <w:r w:rsidRPr="00BF6C63">
              <w:t>H.</w:t>
            </w:r>
            <w:r w:rsidRPr="00BF6C63">
              <w:tab/>
              <w:t xml:space="preserve">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w:t>
            </w:r>
            <w:r w:rsidRPr="00BF6C63">
              <w:rPr>
                <w:b/>
                <w:i/>
              </w:rPr>
              <w:t>contre les activités de manipulation de l’information et d’ingérence menées depuis l’étranger</w:t>
            </w:r>
            <w:r w:rsidRPr="00BF6C63">
              <w:t>;</w:t>
            </w:r>
          </w:p>
        </w:tc>
        <w:tc>
          <w:tcPr>
            <w:tcW w:w="4876" w:type="dxa"/>
            <w:tcBorders>
              <w:top w:val="nil"/>
              <w:left w:val="nil"/>
              <w:bottom w:val="nil"/>
              <w:right w:val="nil"/>
            </w:tcBorders>
          </w:tcPr>
          <w:p w14:paraId="4D416FFE" w14:textId="77777777" w:rsidR="004E5900" w:rsidRPr="00BF6C63" w:rsidRDefault="004E5900" w:rsidP="00EA6D70">
            <w:pPr>
              <w:pStyle w:val="Normal6a"/>
            </w:pPr>
            <w:r w:rsidRPr="00BF6C63">
              <w:t>H.</w:t>
            </w:r>
            <w:r w:rsidRPr="00BF6C63">
              <w:tab/>
              <w:t xml:space="preserve">considérant que la convergence des premières étapes de la mise en œuvre du règlement sur les services numériques, du règlement sur les marchés numériques, du règlement sur l’intelligence artificielle et du règlement européen sur la liberté des médias est l’occasion de mettre en place des moyens de défense globaux </w:t>
            </w:r>
            <w:r w:rsidRPr="00BF6C63">
              <w:rPr>
                <w:b/>
                <w:i/>
              </w:rPr>
              <w:t>et hybrides</w:t>
            </w:r>
            <w:r w:rsidRPr="00BF6C63">
              <w:t>;</w:t>
            </w:r>
          </w:p>
        </w:tc>
      </w:tr>
    </w:tbl>
    <w:p w14:paraId="54238D42"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72EEF89C" w14:textId="77777777" w:rsidR="004E5900" w:rsidRPr="002B7675" w:rsidRDefault="004E5900" w:rsidP="004E5900">
      <w:pPr>
        <w:rPr>
          <w:lang w:val="pl-PL"/>
        </w:rPr>
      </w:pPr>
      <w:r w:rsidRPr="002B7675">
        <w:rPr>
          <w:rStyle w:val="HideTWBExt"/>
          <w:lang w:val="pl-PL"/>
        </w:rPr>
        <w:t>&lt;/Amend&gt;</w:t>
      </w:r>
    </w:p>
    <w:p w14:paraId="02314AFB"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167</w:t>
      </w:r>
      <w:r w:rsidRPr="002B7675">
        <w:rPr>
          <w:rStyle w:val="HideTWBExt"/>
          <w:b w:val="0"/>
          <w:lang w:val="pl-PL"/>
        </w:rPr>
        <w:t>&lt;/NumAm&gt;</w:t>
      </w:r>
    </w:p>
    <w:p w14:paraId="381624CC"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448E86FE" w14:textId="77777777" w:rsidR="004E5900" w:rsidRPr="002B7675" w:rsidRDefault="004E5900" w:rsidP="004E5900">
      <w:pPr>
        <w:pStyle w:val="NormalBold"/>
        <w:rPr>
          <w:lang w:val="pl-PL"/>
        </w:rPr>
      </w:pPr>
      <w:r w:rsidRPr="002B7675">
        <w:rPr>
          <w:rStyle w:val="HideTWBExt"/>
          <w:b w:val="0"/>
          <w:lang w:val="pl-PL"/>
        </w:rPr>
        <w:t>&lt;/RepeatBlock-By&gt;</w:t>
      </w:r>
    </w:p>
    <w:p w14:paraId="2ADDA9C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4C7C3B0" w14:textId="77777777" w:rsidR="004E5900" w:rsidRPr="00BF6C63" w:rsidRDefault="004E5900" w:rsidP="004E5900">
      <w:pPr>
        <w:pStyle w:val="NormalBold"/>
      </w:pPr>
      <w:r w:rsidRPr="00BF6C63">
        <w:rPr>
          <w:rStyle w:val="HideTWBExt"/>
          <w:b w:val="0"/>
        </w:rPr>
        <w:t>&lt;Article&gt;</w:t>
      </w:r>
      <w:r w:rsidRPr="00BF6C63">
        <w:t>Considérant I</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198CC06" w14:textId="77777777" w:rsidTr="00EA6D70">
        <w:trPr>
          <w:trHeight w:hRule="exact" w:val="240"/>
          <w:jc w:val="center"/>
        </w:trPr>
        <w:tc>
          <w:tcPr>
            <w:tcW w:w="9752" w:type="dxa"/>
            <w:gridSpan w:val="2"/>
            <w:tcBorders>
              <w:top w:val="nil"/>
              <w:left w:val="nil"/>
              <w:bottom w:val="nil"/>
              <w:right w:val="nil"/>
            </w:tcBorders>
          </w:tcPr>
          <w:p w14:paraId="4EAB02D7" w14:textId="77777777" w:rsidR="004E5900" w:rsidRPr="00BF6C63" w:rsidRDefault="004E5900" w:rsidP="00EA6D70"/>
        </w:tc>
      </w:tr>
      <w:tr w:rsidR="004E5900" w:rsidRPr="00BF6C63" w14:paraId="01409789" w14:textId="77777777" w:rsidTr="00EA6D70">
        <w:trPr>
          <w:trHeight w:val="240"/>
          <w:jc w:val="center"/>
        </w:trPr>
        <w:tc>
          <w:tcPr>
            <w:tcW w:w="4876" w:type="dxa"/>
            <w:tcBorders>
              <w:top w:val="nil"/>
              <w:left w:val="nil"/>
              <w:bottom w:val="nil"/>
              <w:right w:val="nil"/>
            </w:tcBorders>
          </w:tcPr>
          <w:p w14:paraId="2DD7B47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732C1C6" w14:textId="77777777" w:rsidR="004E5900" w:rsidRPr="00BF6C63" w:rsidRDefault="004E5900" w:rsidP="00EA6D70">
            <w:pPr>
              <w:pStyle w:val="AmColumnHeading"/>
            </w:pPr>
            <w:r w:rsidRPr="00BF6C63">
              <w:t>Amendement</w:t>
            </w:r>
          </w:p>
        </w:tc>
      </w:tr>
      <w:tr w:rsidR="004E5900" w:rsidRPr="00BF6C63" w14:paraId="51425E89" w14:textId="77777777" w:rsidTr="00EA6D70">
        <w:trPr>
          <w:jc w:val="center"/>
        </w:trPr>
        <w:tc>
          <w:tcPr>
            <w:tcW w:w="4876" w:type="dxa"/>
            <w:tcBorders>
              <w:top w:val="nil"/>
              <w:left w:val="nil"/>
              <w:bottom w:val="nil"/>
              <w:right w:val="nil"/>
            </w:tcBorders>
          </w:tcPr>
          <w:p w14:paraId="260204A4" w14:textId="77777777" w:rsidR="004E5900" w:rsidRPr="00BF6C63" w:rsidRDefault="004E5900" w:rsidP="00EA6D70">
            <w:pPr>
              <w:pStyle w:val="Normal6a"/>
            </w:pPr>
            <w:r w:rsidRPr="00BF6C63">
              <w:t>I.</w:t>
            </w:r>
            <w:r w:rsidRPr="00BF6C63">
              <w:tab/>
              <w:t>considérant que les sociétés démocratiques de l’Union sont de plus en plus ciblées par les menaces hybrides,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de médias sociaux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 et g) les systèmes de recommandation conçus à dessein pour stimuler la participation par la polarisation;</w:t>
            </w:r>
          </w:p>
        </w:tc>
        <w:tc>
          <w:tcPr>
            <w:tcW w:w="4876" w:type="dxa"/>
            <w:tcBorders>
              <w:top w:val="nil"/>
              <w:left w:val="nil"/>
              <w:bottom w:val="nil"/>
              <w:right w:val="nil"/>
            </w:tcBorders>
          </w:tcPr>
          <w:p w14:paraId="3678BEF4" w14:textId="77777777" w:rsidR="004E5900" w:rsidRPr="00BF6C63" w:rsidRDefault="004E5900" w:rsidP="00EA6D70">
            <w:pPr>
              <w:pStyle w:val="Normal6a"/>
            </w:pPr>
            <w:r w:rsidRPr="00BF6C63">
              <w:t>I.</w:t>
            </w:r>
            <w:r w:rsidRPr="00BF6C63">
              <w:tab/>
              <w:t xml:space="preserve">considérant que les sociétés démocratiques de l’Union sont de plus en plus ciblées par les menaces hybrides,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de médias sociaux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 et g) les systèmes de recommandation conçus à dessein pour stimuler la participation par la polarisation; </w:t>
            </w:r>
            <w:r w:rsidRPr="00BF6C63">
              <w:rPr>
                <w:b/>
                <w:i/>
              </w:rPr>
              <w:t>que ces menaces ne sont pas nouvelles et que, au cours de la dernière décennie, les États membres, les plateformes en ligne, les experts et les sociétés elles-mêmes ont mis au point une série d’outils capables de lutter efficacement contre ces menaces;</w:t>
            </w:r>
          </w:p>
        </w:tc>
      </w:tr>
    </w:tbl>
    <w:p w14:paraId="7A317F4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7ED2BB3" w14:textId="77777777" w:rsidR="004E5900" w:rsidRPr="00BF6C63" w:rsidRDefault="004E5900" w:rsidP="004E5900">
      <w:r w:rsidRPr="00BF6C63">
        <w:rPr>
          <w:rStyle w:val="HideTWBExt"/>
        </w:rPr>
        <w:t>&lt;/Amend&gt;</w:t>
      </w:r>
    </w:p>
    <w:p w14:paraId="0AE0A90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168</w:t>
      </w:r>
      <w:r w:rsidRPr="00BF6C63">
        <w:rPr>
          <w:rStyle w:val="HideTWBExt"/>
          <w:b w:val="0"/>
        </w:rPr>
        <w:t>&lt;/NumAm&gt;</w:t>
      </w:r>
    </w:p>
    <w:p w14:paraId="67C22785"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1E730451" w14:textId="77777777" w:rsidR="004E5900" w:rsidRPr="00BF6C63" w:rsidRDefault="004E5900" w:rsidP="004E5900">
      <w:pPr>
        <w:pStyle w:val="NormalBold"/>
      </w:pPr>
      <w:r w:rsidRPr="00BF6C63">
        <w:rPr>
          <w:rStyle w:val="HideTWBExt"/>
          <w:b w:val="0"/>
        </w:rPr>
        <w:t>&lt;/RepeatBlock-By&gt;</w:t>
      </w:r>
    </w:p>
    <w:p w14:paraId="3D79599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36EB83D" w14:textId="77777777" w:rsidR="004E5900" w:rsidRPr="00BF6C63" w:rsidRDefault="004E5900" w:rsidP="004E5900">
      <w:pPr>
        <w:pStyle w:val="NormalBold"/>
      </w:pPr>
      <w:r w:rsidRPr="00BF6C63">
        <w:rPr>
          <w:rStyle w:val="HideTWBExt"/>
          <w:b w:val="0"/>
        </w:rPr>
        <w:t>&lt;Article&gt;</w:t>
      </w:r>
      <w:r w:rsidRPr="00BF6C63">
        <w:t>Considérant I</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2E291ED" w14:textId="77777777" w:rsidTr="00EA6D70">
        <w:trPr>
          <w:trHeight w:hRule="exact" w:val="240"/>
          <w:jc w:val="center"/>
        </w:trPr>
        <w:tc>
          <w:tcPr>
            <w:tcW w:w="9752" w:type="dxa"/>
            <w:gridSpan w:val="2"/>
            <w:tcBorders>
              <w:top w:val="nil"/>
              <w:left w:val="nil"/>
              <w:bottom w:val="nil"/>
              <w:right w:val="nil"/>
            </w:tcBorders>
          </w:tcPr>
          <w:p w14:paraId="799EF9D0" w14:textId="77777777" w:rsidR="004E5900" w:rsidRPr="00BF6C63" w:rsidRDefault="004E5900" w:rsidP="00EA6D70"/>
        </w:tc>
      </w:tr>
      <w:tr w:rsidR="004E5900" w:rsidRPr="00BF6C63" w14:paraId="64FFE12B" w14:textId="77777777" w:rsidTr="00EA6D70">
        <w:trPr>
          <w:trHeight w:val="240"/>
          <w:jc w:val="center"/>
        </w:trPr>
        <w:tc>
          <w:tcPr>
            <w:tcW w:w="4876" w:type="dxa"/>
            <w:tcBorders>
              <w:top w:val="nil"/>
              <w:left w:val="nil"/>
              <w:bottom w:val="nil"/>
              <w:right w:val="nil"/>
            </w:tcBorders>
          </w:tcPr>
          <w:p w14:paraId="29052A8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63E7449" w14:textId="77777777" w:rsidR="004E5900" w:rsidRPr="00BF6C63" w:rsidRDefault="004E5900" w:rsidP="00EA6D70">
            <w:pPr>
              <w:pStyle w:val="AmColumnHeading"/>
            </w:pPr>
            <w:r w:rsidRPr="00BF6C63">
              <w:t>Amendement</w:t>
            </w:r>
          </w:p>
        </w:tc>
      </w:tr>
      <w:tr w:rsidR="004E5900" w:rsidRPr="00BF6C63" w14:paraId="42C19FB6" w14:textId="77777777" w:rsidTr="00EA6D70">
        <w:trPr>
          <w:jc w:val="center"/>
        </w:trPr>
        <w:tc>
          <w:tcPr>
            <w:tcW w:w="4876" w:type="dxa"/>
            <w:tcBorders>
              <w:top w:val="nil"/>
              <w:left w:val="nil"/>
              <w:bottom w:val="nil"/>
              <w:right w:val="nil"/>
            </w:tcBorders>
          </w:tcPr>
          <w:p w14:paraId="476E27DB" w14:textId="77777777" w:rsidR="004E5900" w:rsidRPr="00BF6C63" w:rsidRDefault="004E5900" w:rsidP="00EA6D70">
            <w:pPr>
              <w:pStyle w:val="Normal6a"/>
            </w:pPr>
            <w:r w:rsidRPr="00BF6C63">
              <w:t>I.</w:t>
            </w:r>
            <w:r w:rsidRPr="00BF6C63">
              <w:tab/>
              <w:t xml:space="preserve">considérant que les sociétés démocratiques de l’Union sont de plus en plus ciblées par les menaces hybrides,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de médias sociaux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 </w:t>
            </w:r>
            <w:r w:rsidRPr="00BF6C63">
              <w:rPr>
                <w:b/>
                <w:i/>
              </w:rPr>
              <w:t>et</w:t>
            </w:r>
            <w:r w:rsidRPr="00BF6C63">
              <w:t xml:space="preserve"> g) les systèmes de recommandation conçus à dessein pour stimuler la participation par la polarisation;</w:t>
            </w:r>
          </w:p>
        </w:tc>
        <w:tc>
          <w:tcPr>
            <w:tcW w:w="4876" w:type="dxa"/>
            <w:tcBorders>
              <w:top w:val="nil"/>
              <w:left w:val="nil"/>
              <w:bottom w:val="nil"/>
              <w:right w:val="nil"/>
            </w:tcBorders>
          </w:tcPr>
          <w:p w14:paraId="67FBD259" w14:textId="77777777" w:rsidR="004E5900" w:rsidRPr="00BF6C63" w:rsidRDefault="004E5900" w:rsidP="00EA6D70">
            <w:pPr>
              <w:pStyle w:val="Normal6a"/>
            </w:pPr>
            <w:r w:rsidRPr="00BF6C63">
              <w:t>I.</w:t>
            </w:r>
            <w:r w:rsidRPr="00BF6C63">
              <w:tab/>
              <w:t xml:space="preserve">considérant que les sociétés démocratiques de l’Union sont de plus en plus ciblées par les menaces hybrides,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de médias sociaux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w:t>
            </w:r>
            <w:r w:rsidRPr="00BF6C63">
              <w:rPr>
                <w:b/>
                <w:i/>
              </w:rPr>
              <w:t>et la monétisation</w:t>
            </w:r>
            <w:r w:rsidRPr="00BF6C63">
              <w:t xml:space="preserve"> de contenus clivants, f) l’utilisation de contenus synthétiques, tels que les hypertrucages et d’autres contenus générés par l’IA, g) les systèmes de recommandation conçus à dessein pour stimuler la participation par la polarisation</w:t>
            </w:r>
            <w:r w:rsidRPr="00BF6C63">
              <w:rPr>
                <w:b/>
                <w:i/>
              </w:rPr>
              <w:t>, et h) la manipulation des grands modèles linguistiques (GML), consistant à alimenter de manière malveillante ces modèles avec des récits biaisés, trompeurs ou faux afin d’influencer leur apprentissage</w:t>
            </w:r>
            <w:r w:rsidRPr="00BF6C63">
              <w:t>;</w:t>
            </w:r>
          </w:p>
        </w:tc>
      </w:tr>
    </w:tbl>
    <w:p w14:paraId="1918DAD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99130A4" w14:textId="77777777" w:rsidR="004E5900" w:rsidRPr="00BF6C63" w:rsidRDefault="004E5900" w:rsidP="004E5900">
      <w:r w:rsidRPr="00BF6C63">
        <w:rPr>
          <w:rStyle w:val="HideTWBExt"/>
        </w:rPr>
        <w:t>&lt;/Amend&gt;</w:t>
      </w:r>
    </w:p>
    <w:p w14:paraId="7EE4681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169</w:t>
      </w:r>
      <w:r w:rsidRPr="00BF6C63">
        <w:rPr>
          <w:rStyle w:val="HideTWBExt"/>
          <w:b w:val="0"/>
        </w:rPr>
        <w:t>&lt;/NumAm&gt;</w:t>
      </w:r>
    </w:p>
    <w:p w14:paraId="1B7A3850"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3ACF1594"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357B914E" w14:textId="77777777" w:rsidR="004E5900" w:rsidRPr="00BF6C63" w:rsidRDefault="004E5900" w:rsidP="004E5900">
      <w:pPr>
        <w:pStyle w:val="NormalBold"/>
      </w:pPr>
      <w:r w:rsidRPr="00BF6C63">
        <w:rPr>
          <w:rStyle w:val="HideTWBExt"/>
          <w:b w:val="0"/>
        </w:rPr>
        <w:t>&lt;/RepeatBlock-By&gt;</w:t>
      </w:r>
    </w:p>
    <w:p w14:paraId="60821C3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A80B993" w14:textId="77777777" w:rsidR="004E5900" w:rsidRPr="00BF6C63" w:rsidRDefault="004E5900" w:rsidP="004E5900">
      <w:pPr>
        <w:pStyle w:val="NormalBold"/>
      </w:pPr>
      <w:r w:rsidRPr="00BF6C63">
        <w:rPr>
          <w:rStyle w:val="HideTWBExt"/>
          <w:b w:val="0"/>
        </w:rPr>
        <w:t>&lt;Article&gt;</w:t>
      </w:r>
      <w:r w:rsidRPr="00BF6C63">
        <w:t>Considérant I</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699AE8E" w14:textId="77777777" w:rsidTr="00EA6D70">
        <w:trPr>
          <w:trHeight w:hRule="exact" w:val="240"/>
          <w:jc w:val="center"/>
        </w:trPr>
        <w:tc>
          <w:tcPr>
            <w:tcW w:w="9752" w:type="dxa"/>
            <w:gridSpan w:val="2"/>
            <w:tcBorders>
              <w:top w:val="nil"/>
              <w:left w:val="nil"/>
              <w:bottom w:val="nil"/>
              <w:right w:val="nil"/>
            </w:tcBorders>
          </w:tcPr>
          <w:p w14:paraId="375C2F91" w14:textId="77777777" w:rsidR="004E5900" w:rsidRPr="00BF6C63" w:rsidRDefault="004E5900" w:rsidP="00EA6D70"/>
        </w:tc>
      </w:tr>
      <w:tr w:rsidR="004E5900" w:rsidRPr="00BF6C63" w14:paraId="59DE143D" w14:textId="77777777" w:rsidTr="00EA6D70">
        <w:trPr>
          <w:trHeight w:val="240"/>
          <w:jc w:val="center"/>
        </w:trPr>
        <w:tc>
          <w:tcPr>
            <w:tcW w:w="4876" w:type="dxa"/>
            <w:tcBorders>
              <w:top w:val="nil"/>
              <w:left w:val="nil"/>
              <w:bottom w:val="nil"/>
              <w:right w:val="nil"/>
            </w:tcBorders>
          </w:tcPr>
          <w:p w14:paraId="30CA787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27C693C" w14:textId="77777777" w:rsidR="004E5900" w:rsidRPr="00BF6C63" w:rsidRDefault="004E5900" w:rsidP="00EA6D70">
            <w:pPr>
              <w:pStyle w:val="AmColumnHeading"/>
            </w:pPr>
            <w:r w:rsidRPr="00BF6C63">
              <w:t>Amendement</w:t>
            </w:r>
          </w:p>
        </w:tc>
      </w:tr>
      <w:tr w:rsidR="004E5900" w:rsidRPr="00BF6C63" w14:paraId="722232A7" w14:textId="77777777" w:rsidTr="00EA6D70">
        <w:trPr>
          <w:jc w:val="center"/>
        </w:trPr>
        <w:tc>
          <w:tcPr>
            <w:tcW w:w="4876" w:type="dxa"/>
            <w:tcBorders>
              <w:top w:val="nil"/>
              <w:left w:val="nil"/>
              <w:bottom w:val="nil"/>
              <w:right w:val="nil"/>
            </w:tcBorders>
          </w:tcPr>
          <w:p w14:paraId="37BB4226" w14:textId="77777777" w:rsidR="004E5900" w:rsidRPr="00BF6C63" w:rsidRDefault="004E5900" w:rsidP="00EA6D70">
            <w:pPr>
              <w:pStyle w:val="Normal6a"/>
            </w:pPr>
            <w:r w:rsidRPr="00BF6C63">
              <w:t>I.</w:t>
            </w:r>
            <w:r w:rsidRPr="00BF6C63">
              <w:tab/>
              <w:t xml:space="preserve">considérant que les sociétés démocratiques de l’Union sont de plus en plus ciblées par les menaces hybrides,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de médias sociaux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 </w:t>
            </w:r>
            <w:r w:rsidRPr="00BF6C63">
              <w:rPr>
                <w:b/>
                <w:i/>
              </w:rPr>
              <w:t>et</w:t>
            </w:r>
            <w:r w:rsidRPr="00BF6C63">
              <w:t xml:space="preserve"> g) les systèmes de recommandation conçus à dessein pour stimuler la participation par la polarisation;</w:t>
            </w:r>
          </w:p>
        </w:tc>
        <w:tc>
          <w:tcPr>
            <w:tcW w:w="4876" w:type="dxa"/>
            <w:tcBorders>
              <w:top w:val="nil"/>
              <w:left w:val="nil"/>
              <w:bottom w:val="nil"/>
              <w:right w:val="nil"/>
            </w:tcBorders>
          </w:tcPr>
          <w:p w14:paraId="25E58B6A" w14:textId="77777777" w:rsidR="004E5900" w:rsidRPr="00BF6C63" w:rsidRDefault="004E5900" w:rsidP="00EA6D70">
            <w:pPr>
              <w:pStyle w:val="Normal6a"/>
            </w:pPr>
            <w:r w:rsidRPr="00BF6C63">
              <w:t>I.</w:t>
            </w:r>
            <w:r w:rsidRPr="00BF6C63">
              <w:tab/>
              <w:t xml:space="preserve">considérant que les sociétés démocratiques de l’Union sont de plus en plus ciblées par les menaces hybrides, la désinformation et les activités de manipulation de l’information et d’ingérence menées depuis l’étranger, avec une intensité particulière dans la sphère numérique; que l’espace en ligne permet la prolifération de nouvelles techniques de manipulation </w:t>
            </w:r>
            <w:r w:rsidRPr="00BF6C63">
              <w:rPr>
                <w:b/>
                <w:i/>
              </w:rPr>
              <w:t>en constante évolution</w:t>
            </w:r>
            <w:r w:rsidRPr="00BF6C63">
              <w:t xml:space="preserve">, notamment: a) l’utilisation non authentique de médias sociaux au moyen de programmes logiciels automatisés, de faux comptes de médias sociaux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 g) </w:t>
            </w:r>
            <w:r w:rsidRPr="00BF6C63">
              <w:rPr>
                <w:b/>
                <w:i/>
              </w:rPr>
              <w:t>l’implantation de récits de désinformation conduisant à ce que l’on appelle l’empoisonnement des données des modèles d’IA, et h)</w:t>
            </w:r>
            <w:r w:rsidRPr="00BF6C63">
              <w:t xml:space="preserve"> les systèmes de recommandation conçus à dessein pour stimuler la participation par la polarisation;</w:t>
            </w:r>
          </w:p>
        </w:tc>
      </w:tr>
    </w:tbl>
    <w:p w14:paraId="24FE2602"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4504DF96" w14:textId="77777777" w:rsidR="004E5900" w:rsidRPr="002B7675" w:rsidRDefault="004E5900" w:rsidP="004E5900">
      <w:pPr>
        <w:rPr>
          <w:lang w:val="sv-SE"/>
        </w:rPr>
      </w:pPr>
      <w:r w:rsidRPr="002B7675">
        <w:rPr>
          <w:rStyle w:val="HideTWBExt"/>
          <w:lang w:val="sv-SE"/>
        </w:rPr>
        <w:t>&lt;/Amend&gt;</w:t>
      </w:r>
    </w:p>
    <w:p w14:paraId="61C39A78"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170</w:t>
      </w:r>
      <w:r w:rsidRPr="002B7675">
        <w:rPr>
          <w:rStyle w:val="HideTWBExt"/>
          <w:b w:val="0"/>
          <w:lang w:val="sv-SE"/>
        </w:rPr>
        <w:t>&lt;/NumAm&gt;</w:t>
      </w:r>
    </w:p>
    <w:p w14:paraId="2809D9CB"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Jaroslav Bžoch, Marieke Ehlers</w:t>
      </w:r>
      <w:r w:rsidRPr="002B7675">
        <w:rPr>
          <w:rStyle w:val="HideTWBExt"/>
          <w:b w:val="0"/>
          <w:lang w:val="sv-SE"/>
        </w:rPr>
        <w:t>&lt;/Members&gt;</w:t>
      </w:r>
    </w:p>
    <w:p w14:paraId="1CF4FF50" w14:textId="77777777" w:rsidR="004E5900" w:rsidRPr="002B7675" w:rsidRDefault="004E5900" w:rsidP="004E5900">
      <w:pPr>
        <w:pStyle w:val="NormalBold"/>
        <w:rPr>
          <w:lang w:val="sv-SE"/>
        </w:rPr>
      </w:pPr>
      <w:r w:rsidRPr="002B7675">
        <w:rPr>
          <w:rStyle w:val="HideTWBExt"/>
          <w:b w:val="0"/>
          <w:lang w:val="sv-SE"/>
        </w:rPr>
        <w:t>&lt;/RepeatBlock-By&gt;</w:t>
      </w:r>
    </w:p>
    <w:p w14:paraId="7DF36D3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EB29A71" w14:textId="77777777" w:rsidR="004E5900" w:rsidRPr="00BF6C63" w:rsidRDefault="004E5900" w:rsidP="004E5900">
      <w:pPr>
        <w:pStyle w:val="NormalBold"/>
      </w:pPr>
      <w:r w:rsidRPr="00BF6C63">
        <w:rPr>
          <w:rStyle w:val="HideTWBExt"/>
          <w:b w:val="0"/>
        </w:rPr>
        <w:t>&lt;Article&gt;</w:t>
      </w:r>
      <w:r w:rsidRPr="00BF6C63">
        <w:t>Considérant I</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33202CB" w14:textId="77777777" w:rsidTr="00EA6D70">
        <w:trPr>
          <w:trHeight w:hRule="exact" w:val="240"/>
          <w:jc w:val="center"/>
        </w:trPr>
        <w:tc>
          <w:tcPr>
            <w:tcW w:w="9752" w:type="dxa"/>
            <w:gridSpan w:val="2"/>
            <w:tcBorders>
              <w:top w:val="nil"/>
              <w:left w:val="nil"/>
              <w:bottom w:val="nil"/>
              <w:right w:val="nil"/>
            </w:tcBorders>
          </w:tcPr>
          <w:p w14:paraId="24DBE6CD" w14:textId="77777777" w:rsidR="004E5900" w:rsidRPr="00BF6C63" w:rsidRDefault="004E5900" w:rsidP="00EA6D70"/>
        </w:tc>
      </w:tr>
      <w:tr w:rsidR="004E5900" w:rsidRPr="00BF6C63" w14:paraId="7DE2ED45" w14:textId="77777777" w:rsidTr="00EA6D70">
        <w:trPr>
          <w:trHeight w:val="240"/>
          <w:jc w:val="center"/>
        </w:trPr>
        <w:tc>
          <w:tcPr>
            <w:tcW w:w="4876" w:type="dxa"/>
            <w:tcBorders>
              <w:top w:val="nil"/>
              <w:left w:val="nil"/>
              <w:bottom w:val="nil"/>
              <w:right w:val="nil"/>
            </w:tcBorders>
          </w:tcPr>
          <w:p w14:paraId="50A1E1B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D5C02C3" w14:textId="77777777" w:rsidR="004E5900" w:rsidRPr="00BF6C63" w:rsidRDefault="004E5900" w:rsidP="00EA6D70">
            <w:pPr>
              <w:pStyle w:val="AmColumnHeading"/>
            </w:pPr>
            <w:r w:rsidRPr="00BF6C63">
              <w:t>Amendement</w:t>
            </w:r>
          </w:p>
        </w:tc>
      </w:tr>
      <w:tr w:rsidR="004E5900" w:rsidRPr="00BF6C63" w14:paraId="4E2926DA" w14:textId="77777777" w:rsidTr="00EA6D70">
        <w:trPr>
          <w:jc w:val="center"/>
        </w:trPr>
        <w:tc>
          <w:tcPr>
            <w:tcW w:w="4876" w:type="dxa"/>
            <w:tcBorders>
              <w:top w:val="nil"/>
              <w:left w:val="nil"/>
              <w:bottom w:val="nil"/>
              <w:right w:val="nil"/>
            </w:tcBorders>
          </w:tcPr>
          <w:p w14:paraId="05B568C8" w14:textId="77777777" w:rsidR="004E5900" w:rsidRPr="00BF6C63" w:rsidRDefault="004E5900" w:rsidP="00EA6D70">
            <w:pPr>
              <w:pStyle w:val="Normal6a"/>
            </w:pPr>
            <w:r w:rsidRPr="00BF6C63">
              <w:t>I.</w:t>
            </w:r>
            <w:r w:rsidRPr="00BF6C63">
              <w:tab/>
              <w:t xml:space="preserve">considérant que les sociétés démocratiques de l’Union sont de plus en plus ciblées par les menaces hybrides,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w:t>
            </w:r>
            <w:r w:rsidRPr="00BF6C63">
              <w:rPr>
                <w:b/>
                <w:i/>
              </w:rPr>
              <w:t>de médias sociaux</w:t>
            </w:r>
            <w:r w:rsidRPr="00BF6C63">
              <w:t xml:space="preserve">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w:t>
            </w:r>
            <w:r w:rsidRPr="00BF6C63">
              <w:rPr>
                <w:b/>
                <w:i/>
              </w:rPr>
              <w:t>, et g) les systèmes de recommandation conçus à dessein pour stimuler la participation par la polarisation</w:t>
            </w:r>
            <w:r w:rsidRPr="00BF6C63">
              <w:t>;</w:t>
            </w:r>
          </w:p>
        </w:tc>
        <w:tc>
          <w:tcPr>
            <w:tcW w:w="4876" w:type="dxa"/>
            <w:tcBorders>
              <w:top w:val="nil"/>
              <w:left w:val="nil"/>
              <w:bottom w:val="nil"/>
              <w:right w:val="nil"/>
            </w:tcBorders>
          </w:tcPr>
          <w:p w14:paraId="1B8165C0" w14:textId="77777777" w:rsidR="004E5900" w:rsidRPr="00BF6C63" w:rsidRDefault="004E5900" w:rsidP="00EA6D70">
            <w:pPr>
              <w:pStyle w:val="Normal6a"/>
            </w:pPr>
            <w:r w:rsidRPr="00BF6C63">
              <w:t>I.</w:t>
            </w:r>
            <w:r w:rsidRPr="00BF6C63">
              <w:tab/>
              <w:t xml:space="preserve">considérant que les sociétés démocratiques de l’Union sont de plus en plus ciblées par les menaces hybrides,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w:t>
            </w:r>
            <w:r w:rsidRPr="00BF6C63">
              <w:rPr>
                <w:b/>
                <w:i/>
              </w:rPr>
              <w:t>médiatiques ciblés</w:t>
            </w:r>
            <w:r w:rsidRPr="00BF6C63">
              <w:t xml:space="preserve">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w:t>
            </w:r>
          </w:p>
        </w:tc>
      </w:tr>
    </w:tbl>
    <w:p w14:paraId="1BC46A9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938E955" w14:textId="77777777" w:rsidR="004E5900" w:rsidRPr="00BF6C63" w:rsidRDefault="004E5900" w:rsidP="004E5900">
      <w:r w:rsidRPr="00BF6C63">
        <w:rPr>
          <w:rStyle w:val="HideTWBExt"/>
        </w:rPr>
        <w:t>&lt;/Amend&gt;</w:t>
      </w:r>
    </w:p>
    <w:p w14:paraId="644F0A8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171</w:t>
      </w:r>
      <w:r w:rsidRPr="00BF6C63">
        <w:rPr>
          <w:rStyle w:val="HideTWBExt"/>
          <w:b w:val="0"/>
        </w:rPr>
        <w:t>&lt;/NumAm&gt;</w:t>
      </w:r>
    </w:p>
    <w:p w14:paraId="4754D1D0"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1C01E571" w14:textId="77777777" w:rsidR="004E5900" w:rsidRPr="00BF6C63" w:rsidRDefault="004E5900" w:rsidP="004E5900">
      <w:pPr>
        <w:pStyle w:val="NormalBold"/>
      </w:pPr>
      <w:r w:rsidRPr="00BF6C63">
        <w:rPr>
          <w:rStyle w:val="HideTWBExt"/>
          <w:b w:val="0"/>
        </w:rPr>
        <w:t>&lt;/RepeatBlock-By&gt;</w:t>
      </w:r>
    </w:p>
    <w:p w14:paraId="0FCBE17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B955BAA" w14:textId="77777777" w:rsidR="004E5900" w:rsidRPr="00BF6C63" w:rsidRDefault="004E5900" w:rsidP="004E5900">
      <w:pPr>
        <w:pStyle w:val="NormalBold"/>
      </w:pPr>
      <w:r w:rsidRPr="00BF6C63">
        <w:rPr>
          <w:rStyle w:val="HideTWBExt"/>
          <w:b w:val="0"/>
        </w:rPr>
        <w:t>&lt;Article&gt;</w:t>
      </w:r>
      <w:r w:rsidRPr="00BF6C63">
        <w:t>Considérant I</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4211AF3" w14:textId="77777777" w:rsidTr="00EA6D70">
        <w:trPr>
          <w:trHeight w:hRule="exact" w:val="240"/>
          <w:jc w:val="center"/>
        </w:trPr>
        <w:tc>
          <w:tcPr>
            <w:tcW w:w="9752" w:type="dxa"/>
            <w:gridSpan w:val="2"/>
            <w:tcBorders>
              <w:top w:val="nil"/>
              <w:left w:val="nil"/>
              <w:bottom w:val="nil"/>
              <w:right w:val="nil"/>
            </w:tcBorders>
          </w:tcPr>
          <w:p w14:paraId="4BEA3C88" w14:textId="77777777" w:rsidR="004E5900" w:rsidRPr="00BF6C63" w:rsidRDefault="004E5900" w:rsidP="00EA6D70"/>
        </w:tc>
      </w:tr>
      <w:tr w:rsidR="004E5900" w:rsidRPr="00BF6C63" w14:paraId="38D1DD08" w14:textId="77777777" w:rsidTr="00EA6D70">
        <w:trPr>
          <w:trHeight w:val="240"/>
          <w:jc w:val="center"/>
        </w:trPr>
        <w:tc>
          <w:tcPr>
            <w:tcW w:w="4876" w:type="dxa"/>
            <w:tcBorders>
              <w:top w:val="nil"/>
              <w:left w:val="nil"/>
              <w:bottom w:val="nil"/>
              <w:right w:val="nil"/>
            </w:tcBorders>
          </w:tcPr>
          <w:p w14:paraId="3513CB8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37489A8" w14:textId="77777777" w:rsidR="004E5900" w:rsidRPr="00BF6C63" w:rsidRDefault="004E5900" w:rsidP="00EA6D70">
            <w:pPr>
              <w:pStyle w:val="AmColumnHeading"/>
            </w:pPr>
            <w:r w:rsidRPr="00BF6C63">
              <w:t>Amendement</w:t>
            </w:r>
          </w:p>
        </w:tc>
      </w:tr>
      <w:tr w:rsidR="004E5900" w:rsidRPr="00BF6C63" w14:paraId="499D2D64" w14:textId="77777777" w:rsidTr="00EA6D70">
        <w:trPr>
          <w:jc w:val="center"/>
        </w:trPr>
        <w:tc>
          <w:tcPr>
            <w:tcW w:w="4876" w:type="dxa"/>
            <w:tcBorders>
              <w:top w:val="nil"/>
              <w:left w:val="nil"/>
              <w:bottom w:val="nil"/>
              <w:right w:val="nil"/>
            </w:tcBorders>
          </w:tcPr>
          <w:p w14:paraId="66193E11" w14:textId="77777777" w:rsidR="004E5900" w:rsidRPr="00BF6C63" w:rsidRDefault="004E5900" w:rsidP="00EA6D70">
            <w:pPr>
              <w:pStyle w:val="Normal6a"/>
            </w:pPr>
            <w:r w:rsidRPr="00BF6C63">
              <w:t>I.</w:t>
            </w:r>
            <w:r w:rsidRPr="00BF6C63">
              <w:tab/>
              <w:t xml:space="preserve">considérant que les sociétés démocratiques de l’Union sont de plus en plus ciblées par les menaces hybrides,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de médias sociaux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 et g) les systèmes de recommandation conçus </w:t>
            </w:r>
            <w:r w:rsidRPr="00BF6C63">
              <w:rPr>
                <w:b/>
                <w:i/>
              </w:rPr>
              <w:t>à dessein</w:t>
            </w:r>
            <w:r w:rsidRPr="00BF6C63">
              <w:t xml:space="preserve"> pour stimuler la participation par la polarisation;</w:t>
            </w:r>
          </w:p>
        </w:tc>
        <w:tc>
          <w:tcPr>
            <w:tcW w:w="4876" w:type="dxa"/>
            <w:tcBorders>
              <w:top w:val="nil"/>
              <w:left w:val="nil"/>
              <w:bottom w:val="nil"/>
              <w:right w:val="nil"/>
            </w:tcBorders>
          </w:tcPr>
          <w:p w14:paraId="716EFAEC" w14:textId="77777777" w:rsidR="004E5900" w:rsidRPr="00BF6C63" w:rsidRDefault="004E5900" w:rsidP="00EA6D70">
            <w:pPr>
              <w:pStyle w:val="Normal6a"/>
            </w:pPr>
            <w:r w:rsidRPr="00BF6C63">
              <w:t>I.</w:t>
            </w:r>
            <w:r w:rsidRPr="00BF6C63">
              <w:tab/>
              <w:t>considérant que les sociétés démocratiques de l’Union sont de plus en plus ciblées par les menaces hybrides,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de médias sociaux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 et g) les systèmes de recommandation conçus pour stimuler la participation par la polarisation;</w:t>
            </w:r>
          </w:p>
        </w:tc>
      </w:tr>
    </w:tbl>
    <w:p w14:paraId="2DE3205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D5C2FE5" w14:textId="77777777" w:rsidR="004E5900" w:rsidRPr="00BF6C63" w:rsidRDefault="004E5900" w:rsidP="004E5900">
      <w:r w:rsidRPr="00BF6C63">
        <w:rPr>
          <w:rStyle w:val="HideTWBExt"/>
        </w:rPr>
        <w:t>&lt;/Amend&gt;</w:t>
      </w:r>
    </w:p>
    <w:p w14:paraId="3F5A97C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172</w:t>
      </w:r>
      <w:r w:rsidRPr="00BF6C63">
        <w:rPr>
          <w:rStyle w:val="HideTWBExt"/>
          <w:b w:val="0"/>
        </w:rPr>
        <w:t>&lt;/NumAm&gt;</w:t>
      </w:r>
    </w:p>
    <w:p w14:paraId="117CB111" w14:textId="77777777" w:rsidR="004E5900" w:rsidRPr="00BF6C63" w:rsidRDefault="004E5900" w:rsidP="004E5900">
      <w:pPr>
        <w:pStyle w:val="NormalBold"/>
      </w:pPr>
      <w:r w:rsidRPr="00BF6C63">
        <w:rPr>
          <w:rStyle w:val="HideTWBExt"/>
          <w:b w:val="0"/>
        </w:rPr>
        <w:t>&lt;RepeatBlock-By&gt;&lt;Members&gt;</w:t>
      </w:r>
      <w:r w:rsidRPr="00BF6C63">
        <w:t>Danilo Della Valle, Konstantinos Arvanitis</w:t>
      </w:r>
      <w:r w:rsidRPr="00BF6C63">
        <w:rPr>
          <w:rStyle w:val="HideTWBExt"/>
          <w:b w:val="0"/>
        </w:rPr>
        <w:t>&lt;/Members&gt;</w:t>
      </w:r>
    </w:p>
    <w:p w14:paraId="77A18681" w14:textId="77777777" w:rsidR="004E5900" w:rsidRPr="00BF6C63" w:rsidRDefault="004E5900" w:rsidP="004E5900">
      <w:pPr>
        <w:pStyle w:val="NormalBold"/>
      </w:pPr>
      <w:r w:rsidRPr="00BF6C63">
        <w:rPr>
          <w:rStyle w:val="HideTWBExt"/>
          <w:b w:val="0"/>
        </w:rPr>
        <w:t>&lt;/RepeatBlock-By&gt;</w:t>
      </w:r>
    </w:p>
    <w:p w14:paraId="0AB1FEF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98E5BF5" w14:textId="77777777" w:rsidR="004E5900" w:rsidRPr="00BF6C63" w:rsidRDefault="004E5900" w:rsidP="004E5900">
      <w:pPr>
        <w:pStyle w:val="NormalBold"/>
      </w:pPr>
      <w:r w:rsidRPr="00BF6C63">
        <w:rPr>
          <w:rStyle w:val="HideTWBExt"/>
          <w:b w:val="0"/>
        </w:rPr>
        <w:t>&lt;Article&gt;</w:t>
      </w:r>
      <w:r w:rsidRPr="00BF6C63">
        <w:t>Considérant I</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BAA57C8" w14:textId="77777777" w:rsidTr="00EA6D70">
        <w:trPr>
          <w:trHeight w:hRule="exact" w:val="240"/>
          <w:jc w:val="center"/>
        </w:trPr>
        <w:tc>
          <w:tcPr>
            <w:tcW w:w="9752" w:type="dxa"/>
            <w:gridSpan w:val="2"/>
            <w:tcBorders>
              <w:top w:val="nil"/>
              <w:left w:val="nil"/>
              <w:bottom w:val="nil"/>
              <w:right w:val="nil"/>
            </w:tcBorders>
          </w:tcPr>
          <w:p w14:paraId="156AC23D" w14:textId="77777777" w:rsidR="004E5900" w:rsidRPr="00BF6C63" w:rsidRDefault="004E5900" w:rsidP="00EA6D70"/>
        </w:tc>
      </w:tr>
      <w:tr w:rsidR="004E5900" w:rsidRPr="00BF6C63" w14:paraId="0C12DC6A" w14:textId="77777777" w:rsidTr="00EA6D70">
        <w:trPr>
          <w:trHeight w:val="240"/>
          <w:jc w:val="center"/>
        </w:trPr>
        <w:tc>
          <w:tcPr>
            <w:tcW w:w="4876" w:type="dxa"/>
            <w:tcBorders>
              <w:top w:val="nil"/>
              <w:left w:val="nil"/>
              <w:bottom w:val="nil"/>
              <w:right w:val="nil"/>
            </w:tcBorders>
          </w:tcPr>
          <w:p w14:paraId="10F6614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6FEE7E3" w14:textId="77777777" w:rsidR="004E5900" w:rsidRPr="00BF6C63" w:rsidRDefault="004E5900" w:rsidP="00EA6D70">
            <w:pPr>
              <w:pStyle w:val="AmColumnHeading"/>
            </w:pPr>
            <w:r w:rsidRPr="00BF6C63">
              <w:t>Amendement</w:t>
            </w:r>
          </w:p>
        </w:tc>
      </w:tr>
      <w:tr w:rsidR="004E5900" w:rsidRPr="00BF6C63" w14:paraId="1C1DFDD5" w14:textId="77777777" w:rsidTr="00EA6D70">
        <w:trPr>
          <w:jc w:val="center"/>
        </w:trPr>
        <w:tc>
          <w:tcPr>
            <w:tcW w:w="4876" w:type="dxa"/>
            <w:tcBorders>
              <w:top w:val="nil"/>
              <w:left w:val="nil"/>
              <w:bottom w:val="nil"/>
              <w:right w:val="nil"/>
            </w:tcBorders>
          </w:tcPr>
          <w:p w14:paraId="4A9E8608" w14:textId="77777777" w:rsidR="004E5900" w:rsidRPr="00BF6C63" w:rsidRDefault="004E5900" w:rsidP="00EA6D70">
            <w:pPr>
              <w:pStyle w:val="Normal6a"/>
            </w:pPr>
            <w:r w:rsidRPr="00BF6C63">
              <w:t>I.</w:t>
            </w:r>
            <w:r w:rsidRPr="00BF6C63">
              <w:tab/>
              <w:t xml:space="preserve">considérant que les sociétés démocratiques de l’Union sont de plus en plus ciblées par </w:t>
            </w:r>
            <w:r w:rsidRPr="00BF6C63">
              <w:rPr>
                <w:b/>
                <w:i/>
              </w:rPr>
              <w:t>les menaces hybrides,</w:t>
            </w:r>
            <w:r w:rsidRPr="00BF6C63">
              <w:t xml:space="preserve">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de médias sociaux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 et g) les systèmes de recommandation conçus à dessein pour stimuler la participation par la polarisation;</w:t>
            </w:r>
          </w:p>
        </w:tc>
        <w:tc>
          <w:tcPr>
            <w:tcW w:w="4876" w:type="dxa"/>
            <w:tcBorders>
              <w:top w:val="nil"/>
              <w:left w:val="nil"/>
              <w:bottom w:val="nil"/>
              <w:right w:val="nil"/>
            </w:tcBorders>
          </w:tcPr>
          <w:p w14:paraId="3E88AB3C" w14:textId="77777777" w:rsidR="004E5900" w:rsidRPr="00BF6C63" w:rsidRDefault="004E5900" w:rsidP="00EA6D70">
            <w:pPr>
              <w:pStyle w:val="Normal6a"/>
            </w:pPr>
            <w:r w:rsidRPr="00BF6C63">
              <w:t>I.</w:t>
            </w:r>
            <w:r w:rsidRPr="00BF6C63">
              <w:tab/>
              <w:t>considérant que les sociétés démocratiques de l’Union sont de plus en plus ciblées par la désinformation et les activités de manipulation de l’information et d’ingérence menées depuis l’étranger, avec une intensité particulière dans la sphère numérique; que l’espace en ligne permet la prolifération de nouvelles techniques de manipulation, notamment: a) l’utilisation non authentique de médias sociaux au moyen de programmes logiciels automatisés, de faux comptes de médias sociaux et de l’utilisation d’usines à trolls, ainsi que l’amplification et les activités orchestrées par des robots, b) l’utilisation de techniques de contrefaçon d’opinion et d’inondation pour influencer le débat public en ligne, c) la personnalisation, le suivi et le microciblage d’individus, d) les sites internet conçus pour imiter des sources officielles, e) l’amplification artificielle de contenus clivants, f) l’utilisation de contenus synthétiques, tels que les hypertrucages et d’autres contenus générés par l’IA, et g) les systèmes de recommandation conçus à dessein pour stimuler la participation par la polarisation;</w:t>
            </w:r>
          </w:p>
        </w:tc>
      </w:tr>
    </w:tbl>
    <w:p w14:paraId="459F907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5763F5C" w14:textId="77777777" w:rsidR="004E5900" w:rsidRPr="00BF6C63" w:rsidRDefault="004E5900" w:rsidP="004E5900">
      <w:r w:rsidRPr="00BF6C63">
        <w:rPr>
          <w:rStyle w:val="HideTWBExt"/>
        </w:rPr>
        <w:t>&lt;/Amend&gt;</w:t>
      </w:r>
    </w:p>
    <w:p w14:paraId="5B92BCD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173</w:t>
      </w:r>
      <w:r w:rsidRPr="00BF6C63">
        <w:rPr>
          <w:rStyle w:val="HideTWBExt"/>
          <w:b w:val="0"/>
        </w:rPr>
        <w:t>&lt;/NumAm&gt;</w:t>
      </w:r>
    </w:p>
    <w:p w14:paraId="27641346"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4544259E"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6263F949" w14:textId="77777777" w:rsidR="004E5900" w:rsidRPr="00BF6C63" w:rsidRDefault="004E5900" w:rsidP="004E5900">
      <w:pPr>
        <w:pStyle w:val="NormalBold"/>
      </w:pPr>
      <w:r w:rsidRPr="00BF6C63">
        <w:rPr>
          <w:rStyle w:val="HideTWBExt"/>
          <w:b w:val="0"/>
        </w:rPr>
        <w:t>&lt;/RepeatBlock-By&gt;</w:t>
      </w:r>
    </w:p>
    <w:p w14:paraId="305F4C0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2F4483D" w14:textId="77777777" w:rsidR="004E5900" w:rsidRPr="00BF6C63" w:rsidRDefault="004E5900" w:rsidP="004E5900">
      <w:pPr>
        <w:pStyle w:val="NormalBold"/>
      </w:pPr>
      <w:r w:rsidRPr="00BF6C63">
        <w:rPr>
          <w:rStyle w:val="HideTWBExt"/>
          <w:b w:val="0"/>
        </w:rPr>
        <w:t>&lt;Article&gt;</w:t>
      </w:r>
      <w:r w:rsidRPr="00BF6C63">
        <w:t>Considérant I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7BE4AAA" w14:textId="77777777" w:rsidTr="00EA6D70">
        <w:trPr>
          <w:trHeight w:hRule="exact" w:val="240"/>
          <w:jc w:val="center"/>
        </w:trPr>
        <w:tc>
          <w:tcPr>
            <w:tcW w:w="9752" w:type="dxa"/>
            <w:gridSpan w:val="2"/>
            <w:tcBorders>
              <w:top w:val="nil"/>
              <w:left w:val="nil"/>
              <w:bottom w:val="nil"/>
              <w:right w:val="nil"/>
            </w:tcBorders>
          </w:tcPr>
          <w:p w14:paraId="00841FA2" w14:textId="77777777" w:rsidR="004E5900" w:rsidRPr="00BF6C63" w:rsidRDefault="004E5900" w:rsidP="00EA6D70"/>
        </w:tc>
      </w:tr>
      <w:tr w:rsidR="004E5900" w:rsidRPr="00BF6C63" w14:paraId="45D19E8C" w14:textId="77777777" w:rsidTr="00EA6D70">
        <w:trPr>
          <w:trHeight w:val="240"/>
          <w:jc w:val="center"/>
        </w:trPr>
        <w:tc>
          <w:tcPr>
            <w:tcW w:w="4876" w:type="dxa"/>
            <w:tcBorders>
              <w:top w:val="nil"/>
              <w:left w:val="nil"/>
              <w:bottom w:val="nil"/>
              <w:right w:val="nil"/>
            </w:tcBorders>
          </w:tcPr>
          <w:p w14:paraId="0A433A2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01B63D4" w14:textId="77777777" w:rsidR="004E5900" w:rsidRPr="00BF6C63" w:rsidRDefault="004E5900" w:rsidP="00EA6D70">
            <w:pPr>
              <w:pStyle w:val="AmColumnHeading"/>
            </w:pPr>
            <w:r w:rsidRPr="00BF6C63">
              <w:t>Amendement</w:t>
            </w:r>
          </w:p>
        </w:tc>
      </w:tr>
      <w:tr w:rsidR="004E5900" w:rsidRPr="00BF6C63" w14:paraId="366D9866" w14:textId="77777777" w:rsidTr="00EA6D70">
        <w:trPr>
          <w:jc w:val="center"/>
        </w:trPr>
        <w:tc>
          <w:tcPr>
            <w:tcW w:w="4876" w:type="dxa"/>
            <w:tcBorders>
              <w:top w:val="nil"/>
              <w:left w:val="nil"/>
              <w:bottom w:val="nil"/>
              <w:right w:val="nil"/>
            </w:tcBorders>
          </w:tcPr>
          <w:p w14:paraId="15BC353B" w14:textId="77777777" w:rsidR="004E5900" w:rsidRPr="00BF6C63" w:rsidRDefault="004E5900" w:rsidP="00EA6D70">
            <w:pPr>
              <w:pStyle w:val="Normal6a"/>
            </w:pPr>
          </w:p>
        </w:tc>
        <w:tc>
          <w:tcPr>
            <w:tcW w:w="4876" w:type="dxa"/>
            <w:tcBorders>
              <w:top w:val="nil"/>
              <w:left w:val="nil"/>
              <w:bottom w:val="nil"/>
              <w:right w:val="nil"/>
            </w:tcBorders>
          </w:tcPr>
          <w:p w14:paraId="7052E023" w14:textId="77777777" w:rsidR="004E5900" w:rsidRPr="00BF6C63" w:rsidRDefault="004E5900" w:rsidP="00EA6D70">
            <w:pPr>
              <w:pStyle w:val="Normal6a"/>
            </w:pPr>
            <w:r w:rsidRPr="00BF6C63">
              <w:rPr>
                <w:b/>
                <w:i/>
              </w:rPr>
              <w:t>I bis.</w:t>
            </w:r>
            <w:r w:rsidRPr="00BF6C63">
              <w:tab/>
            </w:r>
            <w:r w:rsidRPr="00BF6C63">
              <w:rPr>
                <w:b/>
                <w:i/>
              </w:rPr>
              <w:t>considérant que, selon la dernière enquête Eurobaromètre de l’automne 2025, les citoyens se déclarent très préoccupés par la désinformation (69 %), les discours de haine (68 %), les faux contenus créés par l’intelligence artificielle (IA), tels que les hypertrucages vidéo ou les fausses informations (68 %), la protection des données à caractère personnel en ligne (68 %) et les menaces pesant sur la liberté d’expression (67 %); que le contrôle des médias sociaux par quelques grandes entreprises constitue une préoccupation majeure dans l’ensemble de l’Union, 64 % des répondants déclarant être «très inquiets» à ce sujet;</w:t>
            </w:r>
          </w:p>
        </w:tc>
      </w:tr>
    </w:tbl>
    <w:p w14:paraId="257C5A4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EA0D5E6" w14:textId="77777777" w:rsidR="004E5900" w:rsidRPr="00BF6C63" w:rsidRDefault="004E5900" w:rsidP="004E5900">
      <w:r w:rsidRPr="00BF6C63">
        <w:rPr>
          <w:rStyle w:val="HideTWBExt"/>
        </w:rPr>
        <w:t>&lt;/Amend&gt;</w:t>
      </w:r>
    </w:p>
    <w:p w14:paraId="4A73E3C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174</w:t>
      </w:r>
      <w:r w:rsidRPr="00BF6C63">
        <w:rPr>
          <w:rStyle w:val="HideTWBExt"/>
          <w:b w:val="0"/>
        </w:rPr>
        <w:t>&lt;/NumAm&gt;</w:t>
      </w:r>
    </w:p>
    <w:p w14:paraId="5AF56D81"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w:t>
      </w:r>
      <w:r w:rsidRPr="00BF6C63">
        <w:rPr>
          <w:rStyle w:val="HideTWBExt"/>
          <w:b w:val="0"/>
        </w:rPr>
        <w:t>&lt;/Members&gt;</w:t>
      </w:r>
    </w:p>
    <w:p w14:paraId="1476DA83" w14:textId="77777777" w:rsidR="004E5900" w:rsidRPr="00BF6C63" w:rsidRDefault="004E5900" w:rsidP="004E5900">
      <w:pPr>
        <w:pStyle w:val="NormalBold"/>
      </w:pPr>
      <w:r w:rsidRPr="00BF6C63">
        <w:rPr>
          <w:rStyle w:val="HideTWBExt"/>
          <w:b w:val="0"/>
        </w:rPr>
        <w:t>&lt;/RepeatBlock-By&gt;</w:t>
      </w:r>
    </w:p>
    <w:p w14:paraId="2EA9959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ADD0FC2" w14:textId="77777777" w:rsidR="004E5900" w:rsidRPr="00BF6C63" w:rsidRDefault="004E5900" w:rsidP="004E5900">
      <w:pPr>
        <w:pStyle w:val="NormalBold"/>
      </w:pPr>
      <w:r w:rsidRPr="00BF6C63">
        <w:rPr>
          <w:rStyle w:val="HideTWBExt"/>
          <w:b w:val="0"/>
        </w:rPr>
        <w:t>&lt;Article&gt;</w:t>
      </w:r>
      <w:r w:rsidRPr="00BF6C63">
        <w:t>Considérant I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FD9EE45" w14:textId="77777777" w:rsidTr="00EA6D70">
        <w:trPr>
          <w:trHeight w:hRule="exact" w:val="240"/>
          <w:jc w:val="center"/>
        </w:trPr>
        <w:tc>
          <w:tcPr>
            <w:tcW w:w="9752" w:type="dxa"/>
            <w:gridSpan w:val="2"/>
            <w:tcBorders>
              <w:top w:val="nil"/>
              <w:left w:val="nil"/>
              <w:bottom w:val="nil"/>
              <w:right w:val="nil"/>
            </w:tcBorders>
          </w:tcPr>
          <w:p w14:paraId="4DB26502" w14:textId="77777777" w:rsidR="004E5900" w:rsidRPr="00BF6C63" w:rsidRDefault="004E5900" w:rsidP="00EA6D70"/>
        </w:tc>
      </w:tr>
      <w:tr w:rsidR="004E5900" w:rsidRPr="00BF6C63" w14:paraId="75ADA6DE" w14:textId="77777777" w:rsidTr="00EA6D70">
        <w:trPr>
          <w:trHeight w:val="240"/>
          <w:jc w:val="center"/>
        </w:trPr>
        <w:tc>
          <w:tcPr>
            <w:tcW w:w="4876" w:type="dxa"/>
            <w:tcBorders>
              <w:top w:val="nil"/>
              <w:left w:val="nil"/>
              <w:bottom w:val="nil"/>
              <w:right w:val="nil"/>
            </w:tcBorders>
          </w:tcPr>
          <w:p w14:paraId="7696A02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B8B2F99" w14:textId="77777777" w:rsidR="004E5900" w:rsidRPr="00BF6C63" w:rsidRDefault="004E5900" w:rsidP="00EA6D70">
            <w:pPr>
              <w:pStyle w:val="AmColumnHeading"/>
            </w:pPr>
            <w:r w:rsidRPr="00BF6C63">
              <w:t>Amendement</w:t>
            </w:r>
          </w:p>
        </w:tc>
      </w:tr>
      <w:tr w:rsidR="004E5900" w:rsidRPr="00BF6C63" w14:paraId="2F2913F3" w14:textId="77777777" w:rsidTr="00EA6D70">
        <w:trPr>
          <w:jc w:val="center"/>
        </w:trPr>
        <w:tc>
          <w:tcPr>
            <w:tcW w:w="4876" w:type="dxa"/>
            <w:tcBorders>
              <w:top w:val="nil"/>
              <w:left w:val="nil"/>
              <w:bottom w:val="nil"/>
              <w:right w:val="nil"/>
            </w:tcBorders>
          </w:tcPr>
          <w:p w14:paraId="21E78BE2" w14:textId="77777777" w:rsidR="004E5900" w:rsidRPr="00BF6C63" w:rsidRDefault="004E5900" w:rsidP="00EA6D70">
            <w:pPr>
              <w:pStyle w:val="Normal6a"/>
            </w:pPr>
          </w:p>
        </w:tc>
        <w:tc>
          <w:tcPr>
            <w:tcW w:w="4876" w:type="dxa"/>
            <w:tcBorders>
              <w:top w:val="nil"/>
              <w:left w:val="nil"/>
              <w:bottom w:val="nil"/>
              <w:right w:val="nil"/>
            </w:tcBorders>
          </w:tcPr>
          <w:p w14:paraId="4AEE330B" w14:textId="77777777" w:rsidR="004E5900" w:rsidRPr="00BF6C63" w:rsidRDefault="004E5900" w:rsidP="00EA6D70">
            <w:pPr>
              <w:pStyle w:val="Normal6a"/>
            </w:pPr>
            <w:r w:rsidRPr="00BF6C63">
              <w:rPr>
                <w:b/>
                <w:i/>
              </w:rPr>
              <w:t>I bis.</w:t>
            </w:r>
            <w:r w:rsidRPr="00BF6C63">
              <w:tab/>
            </w:r>
            <w:r w:rsidRPr="00BF6C63">
              <w:rPr>
                <w:b/>
                <w:i/>
              </w:rPr>
              <w:t>considérant que des approches, des méthodes, des modèles de données et des taxinomies communs concernant les tactiques, les techniques, les acteurs malveillants et les discours utilisés pour manipuler l’information peuvent permettre une collaboration efficace à grande échelle entre les défenseurs de la démocratie afin de perturber les activités de manipulation de l’information et d’ingérence menées depuis l’étranger, la désinformation et les opérations d’influence; que le soutien à ces approches communes et à la collaboration entre les chercheurs en renseignement de source ouverte, les vérificateurs de faits, les acteurs des médias et les décideurs politiques devrait être considérablement renforcé afin d’accroître la résilience;</w:t>
            </w:r>
          </w:p>
        </w:tc>
      </w:tr>
    </w:tbl>
    <w:p w14:paraId="55EF1AC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0E34BC3" w14:textId="77777777" w:rsidR="004E5900" w:rsidRPr="00BF6C63" w:rsidRDefault="004E5900" w:rsidP="004E5900">
      <w:r w:rsidRPr="00BF6C63">
        <w:rPr>
          <w:rStyle w:val="HideTWBExt"/>
        </w:rPr>
        <w:t>&lt;/Amend&gt;</w:t>
      </w:r>
    </w:p>
    <w:p w14:paraId="6B733AD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175</w:t>
      </w:r>
      <w:r w:rsidRPr="00BF6C63">
        <w:rPr>
          <w:rStyle w:val="HideTWBExt"/>
          <w:b w:val="0"/>
        </w:rPr>
        <w:t>&lt;/NumAm&gt;</w:t>
      </w:r>
    </w:p>
    <w:p w14:paraId="3EA66131" w14:textId="77777777" w:rsidR="004E5900" w:rsidRPr="00BF6C63" w:rsidRDefault="004E5900" w:rsidP="004E5900">
      <w:pPr>
        <w:pStyle w:val="NormalBold"/>
      </w:pPr>
      <w:r w:rsidRPr="00BF6C63">
        <w:rPr>
          <w:rStyle w:val="HideTWBExt"/>
          <w:b w:val="0"/>
        </w:rPr>
        <w:t>&lt;RepeatBlock-By&gt;&lt;Members&gt;</w:t>
      </w:r>
      <w:r w:rsidRPr="00BF6C63">
        <w:t>Danilo Della Valle, Konstantinos Arvanitis</w:t>
      </w:r>
      <w:r w:rsidRPr="00BF6C63">
        <w:rPr>
          <w:rStyle w:val="HideTWBExt"/>
          <w:b w:val="0"/>
        </w:rPr>
        <w:t>&lt;/Members&gt;</w:t>
      </w:r>
    </w:p>
    <w:p w14:paraId="0FEB6919" w14:textId="77777777" w:rsidR="004E5900" w:rsidRPr="00BF6C63" w:rsidRDefault="004E5900" w:rsidP="004E5900">
      <w:pPr>
        <w:pStyle w:val="NormalBold"/>
      </w:pPr>
      <w:r w:rsidRPr="00BF6C63">
        <w:rPr>
          <w:rStyle w:val="HideTWBExt"/>
          <w:b w:val="0"/>
        </w:rPr>
        <w:t>&lt;/RepeatBlock-By&gt;</w:t>
      </w:r>
    </w:p>
    <w:p w14:paraId="552BA4D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65EE3BC" w14:textId="77777777" w:rsidR="004E5900" w:rsidRPr="00BF6C63" w:rsidRDefault="004E5900" w:rsidP="004E5900">
      <w:pPr>
        <w:pStyle w:val="NormalBold"/>
      </w:pPr>
      <w:r w:rsidRPr="00BF6C63">
        <w:rPr>
          <w:rStyle w:val="HideTWBExt"/>
          <w:b w:val="0"/>
        </w:rPr>
        <w:t>&lt;Article&gt;</w:t>
      </w:r>
      <w:r w:rsidRPr="00BF6C63">
        <w:t>Considérant I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50F5D48" w14:textId="77777777" w:rsidTr="00EA6D70">
        <w:trPr>
          <w:trHeight w:hRule="exact" w:val="240"/>
          <w:jc w:val="center"/>
        </w:trPr>
        <w:tc>
          <w:tcPr>
            <w:tcW w:w="9752" w:type="dxa"/>
            <w:gridSpan w:val="2"/>
            <w:tcBorders>
              <w:top w:val="nil"/>
              <w:left w:val="nil"/>
              <w:bottom w:val="nil"/>
              <w:right w:val="nil"/>
            </w:tcBorders>
          </w:tcPr>
          <w:p w14:paraId="015355CD" w14:textId="77777777" w:rsidR="004E5900" w:rsidRPr="00BF6C63" w:rsidRDefault="004E5900" w:rsidP="00EA6D70"/>
        </w:tc>
      </w:tr>
      <w:tr w:rsidR="004E5900" w:rsidRPr="00BF6C63" w14:paraId="34978CA2" w14:textId="77777777" w:rsidTr="00EA6D70">
        <w:trPr>
          <w:trHeight w:val="240"/>
          <w:jc w:val="center"/>
        </w:trPr>
        <w:tc>
          <w:tcPr>
            <w:tcW w:w="4876" w:type="dxa"/>
            <w:tcBorders>
              <w:top w:val="nil"/>
              <w:left w:val="nil"/>
              <w:bottom w:val="nil"/>
              <w:right w:val="nil"/>
            </w:tcBorders>
          </w:tcPr>
          <w:p w14:paraId="697A7BC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AEA965F" w14:textId="77777777" w:rsidR="004E5900" w:rsidRPr="00BF6C63" w:rsidRDefault="004E5900" w:rsidP="00EA6D70">
            <w:pPr>
              <w:pStyle w:val="AmColumnHeading"/>
            </w:pPr>
            <w:r w:rsidRPr="00BF6C63">
              <w:t>Amendement</w:t>
            </w:r>
          </w:p>
        </w:tc>
      </w:tr>
      <w:tr w:rsidR="004E5900" w:rsidRPr="00BF6C63" w14:paraId="73832C78" w14:textId="77777777" w:rsidTr="00EA6D70">
        <w:trPr>
          <w:jc w:val="center"/>
        </w:trPr>
        <w:tc>
          <w:tcPr>
            <w:tcW w:w="4876" w:type="dxa"/>
            <w:tcBorders>
              <w:top w:val="nil"/>
              <w:left w:val="nil"/>
              <w:bottom w:val="nil"/>
              <w:right w:val="nil"/>
            </w:tcBorders>
          </w:tcPr>
          <w:p w14:paraId="34FAFFB0" w14:textId="77777777" w:rsidR="004E5900" w:rsidRPr="00BF6C63" w:rsidRDefault="004E5900" w:rsidP="00EA6D70">
            <w:pPr>
              <w:pStyle w:val="Normal6a"/>
            </w:pPr>
          </w:p>
        </w:tc>
        <w:tc>
          <w:tcPr>
            <w:tcW w:w="4876" w:type="dxa"/>
            <w:tcBorders>
              <w:top w:val="nil"/>
              <w:left w:val="nil"/>
              <w:bottom w:val="nil"/>
              <w:right w:val="nil"/>
            </w:tcBorders>
          </w:tcPr>
          <w:p w14:paraId="1C2FDECD" w14:textId="77777777" w:rsidR="004E5900" w:rsidRPr="00BF6C63" w:rsidRDefault="004E5900" w:rsidP="00EA6D70">
            <w:pPr>
              <w:pStyle w:val="Normal6a"/>
            </w:pPr>
            <w:r w:rsidRPr="00BF6C63">
              <w:rPr>
                <w:b/>
                <w:i/>
              </w:rPr>
              <w:t>I bis.</w:t>
            </w:r>
            <w:r w:rsidRPr="00BF6C63">
              <w:tab/>
            </w:r>
            <w:r w:rsidRPr="00BF6C63">
              <w:rPr>
                <w:b/>
                <w:i/>
              </w:rPr>
              <w:t>considérant que l’utilisation du terme «menaces hybrides» risque de réduire les migrants, les demandeurs d’asile et les réfugiés à des questions de sécurité et de les instrumentaliser, en présentant les personnes vulnérables comme des outils ou des menaces plutôt que comme des titulaires de droits, et en portant ainsi atteinte à leur dignité, à leur sécurité et aux obligations qui incombent à l’Union en vertu du droit international et du droit relatif aux droits de l’homme;</w:t>
            </w:r>
          </w:p>
        </w:tc>
      </w:tr>
    </w:tbl>
    <w:p w14:paraId="0A4DFB2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CA978F6" w14:textId="77777777" w:rsidR="004E5900" w:rsidRPr="00BF6C63" w:rsidRDefault="004E5900" w:rsidP="004E5900">
      <w:r w:rsidRPr="00BF6C63">
        <w:rPr>
          <w:rStyle w:val="HideTWBExt"/>
        </w:rPr>
        <w:t>&lt;/Amend&gt;</w:t>
      </w:r>
    </w:p>
    <w:p w14:paraId="64B3252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176</w:t>
      </w:r>
      <w:r w:rsidRPr="00BF6C63">
        <w:rPr>
          <w:rStyle w:val="HideTWBExt"/>
          <w:b w:val="0"/>
        </w:rPr>
        <w:t>&lt;/NumAm&gt;</w:t>
      </w:r>
    </w:p>
    <w:p w14:paraId="47A62728" w14:textId="77777777" w:rsidR="004E5900" w:rsidRPr="00BF6C63" w:rsidRDefault="004E5900" w:rsidP="004E5900">
      <w:pPr>
        <w:pStyle w:val="NormalBold"/>
      </w:pPr>
      <w:r w:rsidRPr="00BF6C63">
        <w:rPr>
          <w:rStyle w:val="HideTWBExt"/>
          <w:b w:val="0"/>
        </w:rPr>
        <w:t>&lt;RepeatBlock-By&gt;&lt;Members&gt;</w:t>
      </w:r>
      <w:r w:rsidRPr="00BF6C63">
        <w:t>Eugen Tomac</w:t>
      </w:r>
      <w:r w:rsidRPr="00BF6C63">
        <w:rPr>
          <w:rStyle w:val="HideTWBExt"/>
          <w:b w:val="0"/>
        </w:rPr>
        <w:t>&lt;/Members&gt;</w:t>
      </w:r>
    </w:p>
    <w:p w14:paraId="4C391461" w14:textId="77777777" w:rsidR="004E5900" w:rsidRPr="00BF6C63" w:rsidRDefault="004E5900" w:rsidP="004E5900">
      <w:pPr>
        <w:pStyle w:val="NormalBold"/>
      </w:pPr>
      <w:r w:rsidRPr="00BF6C63">
        <w:rPr>
          <w:rStyle w:val="HideTWBExt"/>
          <w:b w:val="0"/>
        </w:rPr>
        <w:t>&lt;/RepeatBlock-By&gt;</w:t>
      </w:r>
    </w:p>
    <w:p w14:paraId="44CFA7D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D663AA4" w14:textId="77777777" w:rsidR="004E5900" w:rsidRPr="00BF6C63" w:rsidRDefault="004E5900" w:rsidP="004E5900">
      <w:pPr>
        <w:pStyle w:val="NormalBold"/>
      </w:pPr>
      <w:r w:rsidRPr="00BF6C63">
        <w:rPr>
          <w:rStyle w:val="HideTWBExt"/>
          <w:b w:val="0"/>
        </w:rPr>
        <w:t>&lt;Article&gt;</w:t>
      </w:r>
      <w:r w:rsidRPr="00BF6C63">
        <w:t>Considérant I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F3A4118" w14:textId="77777777" w:rsidTr="00EA6D70">
        <w:trPr>
          <w:trHeight w:hRule="exact" w:val="240"/>
          <w:jc w:val="center"/>
        </w:trPr>
        <w:tc>
          <w:tcPr>
            <w:tcW w:w="9752" w:type="dxa"/>
            <w:gridSpan w:val="2"/>
            <w:tcBorders>
              <w:top w:val="nil"/>
              <w:left w:val="nil"/>
              <w:bottom w:val="nil"/>
              <w:right w:val="nil"/>
            </w:tcBorders>
          </w:tcPr>
          <w:p w14:paraId="05E4A27D" w14:textId="77777777" w:rsidR="004E5900" w:rsidRPr="00BF6C63" w:rsidRDefault="004E5900" w:rsidP="00EA6D70"/>
        </w:tc>
      </w:tr>
      <w:tr w:rsidR="004E5900" w:rsidRPr="00BF6C63" w14:paraId="2B5A6AF3" w14:textId="77777777" w:rsidTr="00EA6D70">
        <w:trPr>
          <w:trHeight w:val="240"/>
          <w:jc w:val="center"/>
        </w:trPr>
        <w:tc>
          <w:tcPr>
            <w:tcW w:w="4876" w:type="dxa"/>
            <w:tcBorders>
              <w:top w:val="nil"/>
              <w:left w:val="nil"/>
              <w:bottom w:val="nil"/>
              <w:right w:val="nil"/>
            </w:tcBorders>
          </w:tcPr>
          <w:p w14:paraId="68E00B9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6295979" w14:textId="77777777" w:rsidR="004E5900" w:rsidRPr="00BF6C63" w:rsidRDefault="004E5900" w:rsidP="00EA6D70">
            <w:pPr>
              <w:pStyle w:val="AmColumnHeading"/>
            </w:pPr>
            <w:r w:rsidRPr="00BF6C63">
              <w:t>Amendement</w:t>
            </w:r>
          </w:p>
        </w:tc>
      </w:tr>
      <w:tr w:rsidR="004E5900" w:rsidRPr="00BF6C63" w14:paraId="653D8659" w14:textId="77777777" w:rsidTr="00EA6D70">
        <w:trPr>
          <w:jc w:val="center"/>
        </w:trPr>
        <w:tc>
          <w:tcPr>
            <w:tcW w:w="4876" w:type="dxa"/>
            <w:tcBorders>
              <w:top w:val="nil"/>
              <w:left w:val="nil"/>
              <w:bottom w:val="nil"/>
              <w:right w:val="nil"/>
            </w:tcBorders>
          </w:tcPr>
          <w:p w14:paraId="46C5A6A5" w14:textId="77777777" w:rsidR="004E5900" w:rsidRPr="00BF6C63" w:rsidRDefault="004E5900" w:rsidP="00EA6D70">
            <w:pPr>
              <w:pStyle w:val="Normal6a"/>
            </w:pPr>
          </w:p>
        </w:tc>
        <w:tc>
          <w:tcPr>
            <w:tcW w:w="4876" w:type="dxa"/>
            <w:tcBorders>
              <w:top w:val="nil"/>
              <w:left w:val="nil"/>
              <w:bottom w:val="nil"/>
              <w:right w:val="nil"/>
            </w:tcBorders>
          </w:tcPr>
          <w:p w14:paraId="2796F4E4" w14:textId="77777777" w:rsidR="004E5900" w:rsidRPr="00BF6C63" w:rsidRDefault="004E5900" w:rsidP="00EA6D70">
            <w:pPr>
              <w:pStyle w:val="Normal6a"/>
            </w:pPr>
            <w:r w:rsidRPr="00BF6C63">
              <w:rPr>
                <w:b/>
                <w:i/>
              </w:rPr>
              <w:t>I bis.</w:t>
            </w:r>
            <w:r w:rsidRPr="00BF6C63">
              <w:tab/>
            </w:r>
            <w:r w:rsidRPr="00BF6C63">
              <w:rPr>
                <w:b/>
                <w:i/>
              </w:rPr>
              <w:t>considérant que l’ingérence étrangère dans les élections, y compris les activités de manipulation de l’information et d’ingérence menées depuis l’étranger, la manipulation algorithmique et les comportements non authentiques coordonnés, est passée d’incidents isolés à des menaces systémiques pour l’intégrité des processus électoraux et la gouvernance démocratique, comme en témoignent les récentes élections dans plusieurs États membres et pays voisins;</w:t>
            </w:r>
          </w:p>
        </w:tc>
      </w:tr>
    </w:tbl>
    <w:p w14:paraId="0457F50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D5FC836" w14:textId="77777777" w:rsidR="004E5900" w:rsidRPr="00BF6C63" w:rsidRDefault="004E5900" w:rsidP="004E5900">
      <w:r w:rsidRPr="00BF6C63">
        <w:rPr>
          <w:rStyle w:val="HideTWBExt"/>
        </w:rPr>
        <w:t>&lt;/Amend&gt;</w:t>
      </w:r>
    </w:p>
    <w:p w14:paraId="07A2B94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177</w:t>
      </w:r>
      <w:r w:rsidRPr="00BF6C63">
        <w:rPr>
          <w:rStyle w:val="HideTWBExt"/>
          <w:b w:val="0"/>
        </w:rPr>
        <w:t>&lt;/NumAm&gt;</w:t>
      </w:r>
    </w:p>
    <w:p w14:paraId="08AB3E4E"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2C81DCF7" w14:textId="77777777" w:rsidR="004E5900" w:rsidRPr="00BF6C63" w:rsidRDefault="004E5900" w:rsidP="004E5900">
      <w:pPr>
        <w:pStyle w:val="NormalBold"/>
      </w:pPr>
      <w:r w:rsidRPr="00BF6C63">
        <w:rPr>
          <w:rStyle w:val="HideTWBExt"/>
          <w:b w:val="0"/>
        </w:rPr>
        <w:t>&lt;/RepeatBlock-By&gt;</w:t>
      </w:r>
    </w:p>
    <w:p w14:paraId="0D06A86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377C0F0" w14:textId="77777777" w:rsidR="004E5900" w:rsidRPr="00BF6C63" w:rsidRDefault="004E5900" w:rsidP="004E5900">
      <w:pPr>
        <w:pStyle w:val="NormalBold"/>
      </w:pPr>
      <w:r w:rsidRPr="00BF6C63">
        <w:rPr>
          <w:rStyle w:val="HideTWBExt"/>
          <w:b w:val="0"/>
        </w:rPr>
        <w:t>&lt;Article&gt;</w:t>
      </w:r>
      <w:r w:rsidRPr="00BF6C63">
        <w:t>Considérant I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CB699C3" w14:textId="77777777" w:rsidTr="00EA6D70">
        <w:trPr>
          <w:trHeight w:hRule="exact" w:val="240"/>
          <w:jc w:val="center"/>
        </w:trPr>
        <w:tc>
          <w:tcPr>
            <w:tcW w:w="9752" w:type="dxa"/>
            <w:gridSpan w:val="2"/>
            <w:tcBorders>
              <w:top w:val="nil"/>
              <w:left w:val="nil"/>
              <w:bottom w:val="nil"/>
              <w:right w:val="nil"/>
            </w:tcBorders>
          </w:tcPr>
          <w:p w14:paraId="343191E4" w14:textId="77777777" w:rsidR="004E5900" w:rsidRPr="00BF6C63" w:rsidRDefault="004E5900" w:rsidP="00EA6D70"/>
        </w:tc>
      </w:tr>
      <w:tr w:rsidR="004E5900" w:rsidRPr="00BF6C63" w14:paraId="08683B22" w14:textId="77777777" w:rsidTr="00EA6D70">
        <w:trPr>
          <w:trHeight w:val="240"/>
          <w:jc w:val="center"/>
        </w:trPr>
        <w:tc>
          <w:tcPr>
            <w:tcW w:w="4876" w:type="dxa"/>
            <w:tcBorders>
              <w:top w:val="nil"/>
              <w:left w:val="nil"/>
              <w:bottom w:val="nil"/>
              <w:right w:val="nil"/>
            </w:tcBorders>
          </w:tcPr>
          <w:p w14:paraId="3435C80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E485818" w14:textId="77777777" w:rsidR="004E5900" w:rsidRPr="00BF6C63" w:rsidRDefault="004E5900" w:rsidP="00EA6D70">
            <w:pPr>
              <w:pStyle w:val="AmColumnHeading"/>
            </w:pPr>
            <w:r w:rsidRPr="00BF6C63">
              <w:t>Amendement</w:t>
            </w:r>
          </w:p>
        </w:tc>
      </w:tr>
      <w:tr w:rsidR="004E5900" w:rsidRPr="00BF6C63" w14:paraId="73A1B80A" w14:textId="77777777" w:rsidTr="00EA6D70">
        <w:trPr>
          <w:jc w:val="center"/>
        </w:trPr>
        <w:tc>
          <w:tcPr>
            <w:tcW w:w="4876" w:type="dxa"/>
            <w:tcBorders>
              <w:top w:val="nil"/>
              <w:left w:val="nil"/>
              <w:bottom w:val="nil"/>
              <w:right w:val="nil"/>
            </w:tcBorders>
          </w:tcPr>
          <w:p w14:paraId="21B1337D" w14:textId="77777777" w:rsidR="004E5900" w:rsidRPr="00BF6C63" w:rsidRDefault="004E5900" w:rsidP="00EA6D70">
            <w:pPr>
              <w:pStyle w:val="Normal6a"/>
            </w:pPr>
          </w:p>
        </w:tc>
        <w:tc>
          <w:tcPr>
            <w:tcW w:w="4876" w:type="dxa"/>
            <w:tcBorders>
              <w:top w:val="nil"/>
              <w:left w:val="nil"/>
              <w:bottom w:val="nil"/>
              <w:right w:val="nil"/>
            </w:tcBorders>
          </w:tcPr>
          <w:p w14:paraId="2610F55D" w14:textId="77777777" w:rsidR="004E5900" w:rsidRPr="00BF6C63" w:rsidRDefault="004E5900" w:rsidP="00EA6D70">
            <w:pPr>
              <w:pStyle w:val="Normal6a"/>
            </w:pPr>
            <w:r w:rsidRPr="00BF6C63">
              <w:rPr>
                <w:b/>
                <w:i/>
              </w:rPr>
              <w:t>I bis.</w:t>
            </w:r>
            <w:r w:rsidRPr="00BF6C63">
              <w:tab/>
            </w:r>
            <w:r w:rsidRPr="00BF6C63">
              <w:rPr>
                <w:b/>
                <w:i/>
              </w:rPr>
              <w:t>considérant que l’utilisation d’outils automatisés, de systèmes de publication algorithmique et de création de contenu assistée par l’IA est de plus en plus intégrée dans la communication médiatique et civique; que l’expression véhiculée par ces outils peut rester protégée lorsqu’elle reflète une intention humaine, une direction éditoriale ou une conception fondée sur des règles;</w:t>
            </w:r>
          </w:p>
        </w:tc>
      </w:tr>
    </w:tbl>
    <w:p w14:paraId="1E1E4DD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B9E2FC5" w14:textId="77777777" w:rsidR="004E5900" w:rsidRPr="00BF6C63" w:rsidRDefault="004E5900" w:rsidP="004E5900">
      <w:r w:rsidRPr="00BF6C63">
        <w:rPr>
          <w:rStyle w:val="HideTWBExt"/>
        </w:rPr>
        <w:t>&lt;/Amend&gt;</w:t>
      </w:r>
    </w:p>
    <w:p w14:paraId="1865FB4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178</w:t>
      </w:r>
      <w:r w:rsidRPr="00BF6C63">
        <w:rPr>
          <w:rStyle w:val="HideTWBExt"/>
          <w:b w:val="0"/>
        </w:rPr>
        <w:t>&lt;/NumAm&gt;</w:t>
      </w:r>
    </w:p>
    <w:p w14:paraId="1B662E7C" w14:textId="77777777" w:rsidR="004E5900" w:rsidRPr="00BF6C63" w:rsidRDefault="004E5900" w:rsidP="004E5900">
      <w:pPr>
        <w:pStyle w:val="NormalBold"/>
      </w:pPr>
      <w:r w:rsidRPr="00BF6C63">
        <w:rPr>
          <w:rStyle w:val="HideTWBExt"/>
          <w:b w:val="0"/>
        </w:rPr>
        <w:t>&lt;RepeatBlock-By&gt;&lt;Members&gt;</w:t>
      </w:r>
      <w:r w:rsidRPr="00BF6C63">
        <w:t>Tomáš Zdechovský, Dan-Ştefan Motreanu, Eszter Lakos, Lukas Mandl, Sandra Kalniete, Tomas Tobé, Mika Aaltola, Marta Wcisło, Fredis Beleris, Andrey Kovatchev</w:t>
      </w:r>
      <w:r w:rsidRPr="00BF6C63">
        <w:rPr>
          <w:rStyle w:val="HideTWBExt"/>
          <w:b w:val="0"/>
        </w:rPr>
        <w:t>&lt;/Members&gt;</w:t>
      </w:r>
    </w:p>
    <w:p w14:paraId="3A121467" w14:textId="77777777" w:rsidR="004E5900" w:rsidRPr="00BF6C63" w:rsidRDefault="004E5900" w:rsidP="004E5900">
      <w:pPr>
        <w:pStyle w:val="NormalBold"/>
      </w:pPr>
      <w:r w:rsidRPr="00BF6C63">
        <w:rPr>
          <w:rStyle w:val="HideTWBExt"/>
          <w:b w:val="0"/>
        </w:rPr>
        <w:t>&lt;/RepeatBlock-By&gt;</w:t>
      </w:r>
    </w:p>
    <w:p w14:paraId="62A5869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3291A2A" w14:textId="77777777" w:rsidR="004E5900" w:rsidRPr="00BF6C63" w:rsidRDefault="004E5900" w:rsidP="004E5900">
      <w:pPr>
        <w:pStyle w:val="NormalBold"/>
      </w:pPr>
      <w:r w:rsidRPr="00BF6C63">
        <w:rPr>
          <w:rStyle w:val="HideTWBExt"/>
          <w:b w:val="0"/>
        </w:rPr>
        <w:t>&lt;Article&gt;</w:t>
      </w:r>
      <w:r w:rsidRPr="00BF6C63">
        <w:t>Considérant I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9A2ABD8" w14:textId="77777777" w:rsidTr="00EA6D70">
        <w:trPr>
          <w:trHeight w:hRule="exact" w:val="240"/>
          <w:jc w:val="center"/>
        </w:trPr>
        <w:tc>
          <w:tcPr>
            <w:tcW w:w="9752" w:type="dxa"/>
            <w:gridSpan w:val="2"/>
            <w:tcBorders>
              <w:top w:val="nil"/>
              <w:left w:val="nil"/>
              <w:bottom w:val="nil"/>
              <w:right w:val="nil"/>
            </w:tcBorders>
          </w:tcPr>
          <w:p w14:paraId="5ADD5F6C" w14:textId="77777777" w:rsidR="004E5900" w:rsidRPr="00BF6C63" w:rsidRDefault="004E5900" w:rsidP="00EA6D70"/>
        </w:tc>
      </w:tr>
      <w:tr w:rsidR="004E5900" w:rsidRPr="00BF6C63" w14:paraId="404A8253" w14:textId="77777777" w:rsidTr="00EA6D70">
        <w:trPr>
          <w:trHeight w:val="240"/>
          <w:jc w:val="center"/>
        </w:trPr>
        <w:tc>
          <w:tcPr>
            <w:tcW w:w="4876" w:type="dxa"/>
            <w:tcBorders>
              <w:top w:val="nil"/>
              <w:left w:val="nil"/>
              <w:bottom w:val="nil"/>
              <w:right w:val="nil"/>
            </w:tcBorders>
          </w:tcPr>
          <w:p w14:paraId="70A766B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11D68CE" w14:textId="77777777" w:rsidR="004E5900" w:rsidRPr="00BF6C63" w:rsidRDefault="004E5900" w:rsidP="00EA6D70">
            <w:pPr>
              <w:pStyle w:val="AmColumnHeading"/>
            </w:pPr>
            <w:r w:rsidRPr="00BF6C63">
              <w:t>Amendement</w:t>
            </w:r>
          </w:p>
        </w:tc>
      </w:tr>
      <w:tr w:rsidR="004E5900" w:rsidRPr="00BF6C63" w14:paraId="3F4ECB71" w14:textId="77777777" w:rsidTr="00EA6D70">
        <w:trPr>
          <w:jc w:val="center"/>
        </w:trPr>
        <w:tc>
          <w:tcPr>
            <w:tcW w:w="4876" w:type="dxa"/>
            <w:tcBorders>
              <w:top w:val="nil"/>
              <w:left w:val="nil"/>
              <w:bottom w:val="nil"/>
              <w:right w:val="nil"/>
            </w:tcBorders>
          </w:tcPr>
          <w:p w14:paraId="05767BAE" w14:textId="77777777" w:rsidR="004E5900" w:rsidRPr="00BF6C63" w:rsidRDefault="004E5900" w:rsidP="00EA6D70">
            <w:pPr>
              <w:pStyle w:val="Normal6a"/>
            </w:pPr>
          </w:p>
        </w:tc>
        <w:tc>
          <w:tcPr>
            <w:tcW w:w="4876" w:type="dxa"/>
            <w:tcBorders>
              <w:top w:val="nil"/>
              <w:left w:val="nil"/>
              <w:bottom w:val="nil"/>
              <w:right w:val="nil"/>
            </w:tcBorders>
          </w:tcPr>
          <w:p w14:paraId="2D73674D" w14:textId="77777777" w:rsidR="004E5900" w:rsidRPr="00BF6C63" w:rsidRDefault="004E5900" w:rsidP="00EA6D70">
            <w:pPr>
              <w:pStyle w:val="Normal6a"/>
            </w:pPr>
            <w:r w:rsidRPr="00BF6C63">
              <w:rPr>
                <w:b/>
                <w:i/>
              </w:rPr>
              <w:t>I bis.</w:t>
            </w:r>
            <w:r w:rsidRPr="00BF6C63">
              <w:tab/>
            </w:r>
            <w:r w:rsidRPr="00BF6C63">
              <w:rPr>
                <w:b/>
                <w:i/>
              </w:rPr>
              <w:t>considérant que le bouclier européen de la démocratie offre une occasion unique de mettre en place une défense efficace et globale de la démocratie, de la liberté, de la compétitivité et de la prospérité européennes;</w:t>
            </w:r>
          </w:p>
        </w:tc>
      </w:tr>
    </w:tbl>
    <w:p w14:paraId="4CDF790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433E11C" w14:textId="77777777" w:rsidR="004E5900" w:rsidRPr="00BF6C63" w:rsidRDefault="004E5900" w:rsidP="004E5900">
      <w:r w:rsidRPr="00BF6C63">
        <w:rPr>
          <w:rStyle w:val="HideTWBExt"/>
        </w:rPr>
        <w:t>&lt;/Amend&gt;</w:t>
      </w:r>
    </w:p>
    <w:p w14:paraId="226DF3C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179</w:t>
      </w:r>
      <w:r w:rsidRPr="00BF6C63">
        <w:rPr>
          <w:rStyle w:val="HideTWBExt"/>
          <w:b w:val="0"/>
        </w:rPr>
        <w:t>&lt;/NumAm&gt;</w:t>
      </w:r>
    </w:p>
    <w:p w14:paraId="6F2DBFCE" w14:textId="77777777" w:rsidR="004E5900" w:rsidRPr="00BF6C63" w:rsidRDefault="004E5900" w:rsidP="004E5900">
      <w:pPr>
        <w:pStyle w:val="NormalBold"/>
      </w:pPr>
      <w:r w:rsidRPr="00BF6C63">
        <w:rPr>
          <w:rStyle w:val="HideTWBExt"/>
          <w:b w:val="0"/>
        </w:rPr>
        <w:t>&lt;RepeatBlock-By&gt;&lt;Members&gt;</w:t>
      </w:r>
      <w:r w:rsidRPr="00BF6C63">
        <w:t>Stefano Cavedagna, Nicolas Bay</w:t>
      </w:r>
      <w:r w:rsidRPr="00BF6C63">
        <w:rPr>
          <w:rStyle w:val="HideTWBExt"/>
          <w:b w:val="0"/>
        </w:rPr>
        <w:t>&lt;/Members&gt;</w:t>
      </w:r>
    </w:p>
    <w:p w14:paraId="4924299D" w14:textId="77777777" w:rsidR="004E5900" w:rsidRPr="00BF6C63" w:rsidRDefault="004E5900" w:rsidP="004E5900">
      <w:pPr>
        <w:pStyle w:val="NormalBold"/>
      </w:pPr>
      <w:r w:rsidRPr="00BF6C63">
        <w:rPr>
          <w:rStyle w:val="HideTWBExt"/>
          <w:b w:val="0"/>
        </w:rPr>
        <w:t>&lt;/RepeatBlock-By&gt;</w:t>
      </w:r>
    </w:p>
    <w:p w14:paraId="0B5D358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1DBD03E" w14:textId="77777777" w:rsidR="004E5900" w:rsidRPr="00BF6C63" w:rsidRDefault="004E5900" w:rsidP="004E5900">
      <w:pPr>
        <w:pStyle w:val="NormalBold"/>
      </w:pPr>
      <w:r w:rsidRPr="00BF6C63">
        <w:rPr>
          <w:rStyle w:val="HideTWBExt"/>
          <w:b w:val="0"/>
        </w:rPr>
        <w:t>&lt;Article&gt;</w:t>
      </w:r>
      <w:r w:rsidRPr="00BF6C63">
        <w:t>Considérant I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63A4CC6" w14:textId="77777777" w:rsidTr="00EA6D70">
        <w:trPr>
          <w:trHeight w:hRule="exact" w:val="240"/>
          <w:jc w:val="center"/>
        </w:trPr>
        <w:tc>
          <w:tcPr>
            <w:tcW w:w="9752" w:type="dxa"/>
            <w:gridSpan w:val="2"/>
            <w:tcBorders>
              <w:top w:val="nil"/>
              <w:left w:val="nil"/>
              <w:bottom w:val="nil"/>
              <w:right w:val="nil"/>
            </w:tcBorders>
          </w:tcPr>
          <w:p w14:paraId="38D09D96" w14:textId="77777777" w:rsidR="004E5900" w:rsidRPr="00BF6C63" w:rsidRDefault="004E5900" w:rsidP="00EA6D70"/>
        </w:tc>
      </w:tr>
      <w:tr w:rsidR="004E5900" w:rsidRPr="00BF6C63" w14:paraId="0E693974" w14:textId="77777777" w:rsidTr="00EA6D70">
        <w:trPr>
          <w:trHeight w:val="240"/>
          <w:jc w:val="center"/>
        </w:trPr>
        <w:tc>
          <w:tcPr>
            <w:tcW w:w="4876" w:type="dxa"/>
            <w:tcBorders>
              <w:top w:val="nil"/>
              <w:left w:val="nil"/>
              <w:bottom w:val="nil"/>
              <w:right w:val="nil"/>
            </w:tcBorders>
          </w:tcPr>
          <w:p w14:paraId="75A0142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9312BC7" w14:textId="77777777" w:rsidR="004E5900" w:rsidRPr="00BF6C63" w:rsidRDefault="004E5900" w:rsidP="00EA6D70">
            <w:pPr>
              <w:pStyle w:val="AmColumnHeading"/>
            </w:pPr>
            <w:r w:rsidRPr="00BF6C63">
              <w:t>Amendement</w:t>
            </w:r>
          </w:p>
        </w:tc>
      </w:tr>
      <w:tr w:rsidR="004E5900" w:rsidRPr="00BF6C63" w14:paraId="5B9A537C" w14:textId="77777777" w:rsidTr="00EA6D70">
        <w:trPr>
          <w:jc w:val="center"/>
        </w:trPr>
        <w:tc>
          <w:tcPr>
            <w:tcW w:w="4876" w:type="dxa"/>
            <w:tcBorders>
              <w:top w:val="nil"/>
              <w:left w:val="nil"/>
              <w:bottom w:val="nil"/>
              <w:right w:val="nil"/>
            </w:tcBorders>
          </w:tcPr>
          <w:p w14:paraId="75CDC78B" w14:textId="77777777" w:rsidR="004E5900" w:rsidRPr="00BF6C63" w:rsidRDefault="004E5900" w:rsidP="00EA6D70">
            <w:pPr>
              <w:pStyle w:val="Normal6a"/>
            </w:pPr>
          </w:p>
        </w:tc>
        <w:tc>
          <w:tcPr>
            <w:tcW w:w="4876" w:type="dxa"/>
            <w:tcBorders>
              <w:top w:val="nil"/>
              <w:left w:val="nil"/>
              <w:bottom w:val="nil"/>
              <w:right w:val="nil"/>
            </w:tcBorders>
          </w:tcPr>
          <w:p w14:paraId="726D065F" w14:textId="77777777" w:rsidR="004E5900" w:rsidRPr="00BF6C63" w:rsidRDefault="004E5900" w:rsidP="00EA6D70">
            <w:pPr>
              <w:pStyle w:val="Normal6a"/>
            </w:pPr>
            <w:r w:rsidRPr="00BF6C63">
              <w:rPr>
                <w:b/>
                <w:i/>
              </w:rPr>
              <w:t>I bis.</w:t>
            </w:r>
            <w:r w:rsidRPr="00BF6C63">
              <w:tab/>
            </w:r>
            <w:r w:rsidRPr="00BF6C63">
              <w:rPr>
                <w:b/>
                <w:i/>
              </w:rPr>
              <w:t>considérant que le financement occulte de groupes islamistes au sein de l’Union par des pays tiers constitue une menace pour la légitimité du processus démocratique;</w:t>
            </w:r>
          </w:p>
        </w:tc>
      </w:tr>
    </w:tbl>
    <w:p w14:paraId="4A81A85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B231752" w14:textId="77777777" w:rsidR="004E5900" w:rsidRPr="00BF6C63" w:rsidRDefault="004E5900" w:rsidP="004E5900">
      <w:r w:rsidRPr="00BF6C63">
        <w:rPr>
          <w:rStyle w:val="HideTWBExt"/>
        </w:rPr>
        <w:t>&lt;/Amend&gt;</w:t>
      </w:r>
    </w:p>
    <w:p w14:paraId="34241EB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180</w:t>
      </w:r>
      <w:r w:rsidRPr="00BF6C63">
        <w:rPr>
          <w:rStyle w:val="HideTWBExt"/>
          <w:b w:val="0"/>
        </w:rPr>
        <w:t>&lt;/NumAm&gt;</w:t>
      </w:r>
    </w:p>
    <w:p w14:paraId="68BA88D3" w14:textId="77777777" w:rsidR="004E5900" w:rsidRPr="00BF6C63" w:rsidRDefault="004E5900" w:rsidP="004E5900">
      <w:pPr>
        <w:pStyle w:val="NormalBold"/>
      </w:pPr>
      <w:r w:rsidRPr="00BF6C63">
        <w:rPr>
          <w:rStyle w:val="HideTWBExt"/>
          <w:b w:val="0"/>
        </w:rPr>
        <w:t>&lt;RepeatBlock-By&gt;&lt;Members&gt;</w:t>
      </w:r>
      <w:r w:rsidRPr="00BF6C63">
        <w:t>Stefano Cavedagna, Nicolas Bay</w:t>
      </w:r>
      <w:r w:rsidRPr="00BF6C63">
        <w:rPr>
          <w:rStyle w:val="HideTWBExt"/>
          <w:b w:val="0"/>
        </w:rPr>
        <w:t>&lt;/Members&gt;</w:t>
      </w:r>
    </w:p>
    <w:p w14:paraId="571FF1A6" w14:textId="77777777" w:rsidR="004E5900" w:rsidRPr="00BF6C63" w:rsidRDefault="004E5900" w:rsidP="004E5900">
      <w:pPr>
        <w:pStyle w:val="NormalBold"/>
      </w:pPr>
      <w:r w:rsidRPr="00BF6C63">
        <w:rPr>
          <w:rStyle w:val="HideTWBExt"/>
          <w:b w:val="0"/>
        </w:rPr>
        <w:t>&lt;/RepeatBlock-By&gt;</w:t>
      </w:r>
    </w:p>
    <w:p w14:paraId="7F8655D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F978EC4" w14:textId="77777777" w:rsidR="004E5900" w:rsidRPr="00BF6C63" w:rsidRDefault="004E5900" w:rsidP="004E5900">
      <w:pPr>
        <w:pStyle w:val="NormalBold"/>
      </w:pPr>
      <w:r w:rsidRPr="00BF6C63">
        <w:rPr>
          <w:rStyle w:val="HideTWBExt"/>
          <w:b w:val="0"/>
        </w:rPr>
        <w:t>&lt;Article&gt;</w:t>
      </w:r>
      <w:r w:rsidRPr="00BF6C63">
        <w:t>Considérant I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153AECF" w14:textId="77777777" w:rsidTr="00EA6D70">
        <w:trPr>
          <w:trHeight w:hRule="exact" w:val="240"/>
          <w:jc w:val="center"/>
        </w:trPr>
        <w:tc>
          <w:tcPr>
            <w:tcW w:w="9752" w:type="dxa"/>
            <w:gridSpan w:val="2"/>
            <w:tcBorders>
              <w:top w:val="nil"/>
              <w:left w:val="nil"/>
              <w:bottom w:val="nil"/>
              <w:right w:val="nil"/>
            </w:tcBorders>
          </w:tcPr>
          <w:p w14:paraId="544CCCA5" w14:textId="77777777" w:rsidR="004E5900" w:rsidRPr="00BF6C63" w:rsidRDefault="004E5900" w:rsidP="00EA6D70"/>
        </w:tc>
      </w:tr>
      <w:tr w:rsidR="004E5900" w:rsidRPr="00BF6C63" w14:paraId="751BD7DE" w14:textId="77777777" w:rsidTr="00EA6D70">
        <w:trPr>
          <w:trHeight w:val="240"/>
          <w:jc w:val="center"/>
        </w:trPr>
        <w:tc>
          <w:tcPr>
            <w:tcW w:w="4876" w:type="dxa"/>
            <w:tcBorders>
              <w:top w:val="nil"/>
              <w:left w:val="nil"/>
              <w:bottom w:val="nil"/>
              <w:right w:val="nil"/>
            </w:tcBorders>
          </w:tcPr>
          <w:p w14:paraId="2265FF0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DF4D854" w14:textId="77777777" w:rsidR="004E5900" w:rsidRPr="00BF6C63" w:rsidRDefault="004E5900" w:rsidP="00EA6D70">
            <w:pPr>
              <w:pStyle w:val="AmColumnHeading"/>
            </w:pPr>
            <w:r w:rsidRPr="00BF6C63">
              <w:t>Amendement</w:t>
            </w:r>
          </w:p>
        </w:tc>
      </w:tr>
      <w:tr w:rsidR="004E5900" w:rsidRPr="00BF6C63" w14:paraId="5EB1B082" w14:textId="77777777" w:rsidTr="00EA6D70">
        <w:trPr>
          <w:jc w:val="center"/>
        </w:trPr>
        <w:tc>
          <w:tcPr>
            <w:tcW w:w="4876" w:type="dxa"/>
            <w:tcBorders>
              <w:top w:val="nil"/>
              <w:left w:val="nil"/>
              <w:bottom w:val="nil"/>
              <w:right w:val="nil"/>
            </w:tcBorders>
          </w:tcPr>
          <w:p w14:paraId="4835592F" w14:textId="77777777" w:rsidR="004E5900" w:rsidRPr="00BF6C63" w:rsidRDefault="004E5900" w:rsidP="00EA6D70">
            <w:pPr>
              <w:pStyle w:val="Normal6a"/>
            </w:pPr>
          </w:p>
        </w:tc>
        <w:tc>
          <w:tcPr>
            <w:tcW w:w="4876" w:type="dxa"/>
            <w:tcBorders>
              <w:top w:val="nil"/>
              <w:left w:val="nil"/>
              <w:bottom w:val="nil"/>
              <w:right w:val="nil"/>
            </w:tcBorders>
          </w:tcPr>
          <w:p w14:paraId="41AB2B87" w14:textId="77777777" w:rsidR="004E5900" w:rsidRPr="00BF6C63" w:rsidRDefault="004E5900" w:rsidP="00EA6D70">
            <w:pPr>
              <w:pStyle w:val="Normal6a"/>
            </w:pPr>
            <w:r w:rsidRPr="00BF6C63">
              <w:rPr>
                <w:b/>
                <w:i/>
              </w:rPr>
              <w:t>I ter.</w:t>
            </w:r>
            <w:r w:rsidRPr="00BF6C63">
              <w:tab/>
            </w:r>
            <w:r w:rsidRPr="00BF6C63">
              <w:rPr>
                <w:b/>
                <w:i/>
              </w:rPr>
              <w:t>considérant que la Commission européenne ne devrait pas imposer le recours au vote électronique aux États membres, en raison du principe de souveraineté nationale, même dans le but de lutter contre la fraude électorale;</w:t>
            </w:r>
          </w:p>
        </w:tc>
      </w:tr>
    </w:tbl>
    <w:p w14:paraId="61CD5C9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E66063E" w14:textId="77777777" w:rsidR="004E5900" w:rsidRPr="00BF6C63" w:rsidRDefault="004E5900" w:rsidP="004E5900">
      <w:r w:rsidRPr="00BF6C63">
        <w:rPr>
          <w:rStyle w:val="HideTWBExt"/>
        </w:rPr>
        <w:t>&lt;/Amend&gt;</w:t>
      </w:r>
    </w:p>
    <w:p w14:paraId="17239D1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181</w:t>
      </w:r>
      <w:r w:rsidRPr="00BF6C63">
        <w:rPr>
          <w:rStyle w:val="HideTWBExt"/>
          <w:b w:val="0"/>
        </w:rPr>
        <w:t>&lt;/NumAm&gt;</w:t>
      </w:r>
    </w:p>
    <w:p w14:paraId="4C4E38A5" w14:textId="77777777" w:rsidR="004E5900" w:rsidRPr="00BF6C63" w:rsidRDefault="004E5900" w:rsidP="004E5900">
      <w:pPr>
        <w:pStyle w:val="NormalBold"/>
      </w:pPr>
      <w:r w:rsidRPr="00BF6C63">
        <w:rPr>
          <w:rStyle w:val="HideTWBExt"/>
          <w:b w:val="0"/>
        </w:rPr>
        <w:t>&lt;RepeatBlock-By&gt;&lt;Members&gt;</w:t>
      </w:r>
      <w:r w:rsidRPr="00BF6C63">
        <w:t>Nathalie Loiseau, Sandro Gozi, Cynthia Ní Mhurchú, Petras Auštrevičius</w:t>
      </w:r>
      <w:r w:rsidRPr="00BF6C63">
        <w:rPr>
          <w:rStyle w:val="HideTWBExt"/>
          <w:b w:val="0"/>
        </w:rPr>
        <w:t>&lt;/Members&gt;</w:t>
      </w:r>
    </w:p>
    <w:p w14:paraId="6FE0021B" w14:textId="77777777" w:rsidR="004E5900" w:rsidRPr="00BF6C63" w:rsidRDefault="004E5900" w:rsidP="004E5900">
      <w:pPr>
        <w:pStyle w:val="NormalBold"/>
      </w:pPr>
      <w:r w:rsidRPr="00BF6C63">
        <w:rPr>
          <w:rStyle w:val="HideTWBExt"/>
          <w:b w:val="0"/>
        </w:rPr>
        <w:t>&lt;/RepeatBlock-By&gt;</w:t>
      </w:r>
    </w:p>
    <w:p w14:paraId="7FBDC2C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DE69853" w14:textId="77777777" w:rsidR="004E5900" w:rsidRPr="00BF6C63" w:rsidRDefault="004E5900" w:rsidP="004E5900">
      <w:pPr>
        <w:pStyle w:val="NormalBold"/>
      </w:pPr>
      <w:r w:rsidRPr="00BF6C63">
        <w:rPr>
          <w:rStyle w:val="HideTWBExt"/>
          <w:b w:val="0"/>
        </w:rPr>
        <w:t>&lt;Article&gt;</w:t>
      </w:r>
      <w:r w:rsidRPr="00BF6C63">
        <w:t>Considérant J</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23ED8CF" w14:textId="77777777" w:rsidTr="00EA6D70">
        <w:trPr>
          <w:trHeight w:hRule="exact" w:val="240"/>
          <w:jc w:val="center"/>
        </w:trPr>
        <w:tc>
          <w:tcPr>
            <w:tcW w:w="9752" w:type="dxa"/>
            <w:gridSpan w:val="2"/>
            <w:tcBorders>
              <w:top w:val="nil"/>
              <w:left w:val="nil"/>
              <w:bottom w:val="nil"/>
              <w:right w:val="nil"/>
            </w:tcBorders>
          </w:tcPr>
          <w:p w14:paraId="026E7303" w14:textId="77777777" w:rsidR="004E5900" w:rsidRPr="00BF6C63" w:rsidRDefault="004E5900" w:rsidP="00EA6D70"/>
        </w:tc>
      </w:tr>
      <w:tr w:rsidR="004E5900" w:rsidRPr="00BF6C63" w14:paraId="7763D78F" w14:textId="77777777" w:rsidTr="00EA6D70">
        <w:trPr>
          <w:trHeight w:val="240"/>
          <w:jc w:val="center"/>
        </w:trPr>
        <w:tc>
          <w:tcPr>
            <w:tcW w:w="4876" w:type="dxa"/>
            <w:tcBorders>
              <w:top w:val="nil"/>
              <w:left w:val="nil"/>
              <w:bottom w:val="nil"/>
              <w:right w:val="nil"/>
            </w:tcBorders>
          </w:tcPr>
          <w:p w14:paraId="2010692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09FA403" w14:textId="77777777" w:rsidR="004E5900" w:rsidRPr="00BF6C63" w:rsidRDefault="004E5900" w:rsidP="00EA6D70">
            <w:pPr>
              <w:pStyle w:val="AmColumnHeading"/>
            </w:pPr>
            <w:r w:rsidRPr="00BF6C63">
              <w:t>Amendement</w:t>
            </w:r>
          </w:p>
        </w:tc>
      </w:tr>
      <w:tr w:rsidR="004E5900" w:rsidRPr="00BF6C63" w14:paraId="22C446C7" w14:textId="77777777" w:rsidTr="00EA6D70">
        <w:trPr>
          <w:jc w:val="center"/>
        </w:trPr>
        <w:tc>
          <w:tcPr>
            <w:tcW w:w="4876" w:type="dxa"/>
            <w:tcBorders>
              <w:top w:val="nil"/>
              <w:left w:val="nil"/>
              <w:bottom w:val="nil"/>
              <w:right w:val="nil"/>
            </w:tcBorders>
          </w:tcPr>
          <w:p w14:paraId="4C518C4C" w14:textId="77777777" w:rsidR="004E5900" w:rsidRPr="00BF6C63" w:rsidRDefault="004E5900" w:rsidP="00EA6D70">
            <w:pPr>
              <w:pStyle w:val="Normal6a"/>
            </w:pPr>
            <w:r w:rsidRPr="00BF6C63">
              <w:t>J.</w:t>
            </w:r>
            <w:r w:rsidRPr="00BF6C63">
              <w:tab/>
              <w:t>considérant que les plateformes en ligne, lorsqu’elles décident de promouvoir ou non des contenus dans les flux d’un utilisateur, utilisent leurs connaissances sur les préférences et les vulnérabilités de chaque utilisateur, ce qui les rend plus influentes que les éditeurs traditionnels;</w:t>
            </w:r>
          </w:p>
        </w:tc>
        <w:tc>
          <w:tcPr>
            <w:tcW w:w="4876" w:type="dxa"/>
            <w:tcBorders>
              <w:top w:val="nil"/>
              <w:left w:val="nil"/>
              <w:bottom w:val="nil"/>
              <w:right w:val="nil"/>
            </w:tcBorders>
          </w:tcPr>
          <w:p w14:paraId="6F80297B" w14:textId="77777777" w:rsidR="004E5900" w:rsidRPr="00BF6C63" w:rsidRDefault="004E5900" w:rsidP="00EA6D70">
            <w:pPr>
              <w:pStyle w:val="Normal6a"/>
            </w:pPr>
            <w:r w:rsidRPr="00BF6C63">
              <w:t>J.</w:t>
            </w:r>
            <w:r w:rsidRPr="00BF6C63">
              <w:tab/>
              <w:t>considérant</w:t>
            </w:r>
            <w:r w:rsidRPr="00BF6C63">
              <w:rPr>
                <w:b/>
                <w:i/>
              </w:rPr>
              <w:t xml:space="preserve"> que les algorithmes des plateformes sont «défaillants de par leur conception», source de division par nature et facilement manipulables par des acteurs malveillants;</w:t>
            </w:r>
            <w:r w:rsidRPr="00BF6C63">
              <w:t xml:space="preserve"> que les plateformes en ligne, lorsqu’elles décident de promouvoir ou non des contenus dans les flux d’un utilisateur, utilisent leurs connaissances sur les préférences et les vulnérabilités de chaque utilisateur, ce qui les rend plus influentes que les éditeurs traditionnels; </w:t>
            </w:r>
            <w:r w:rsidRPr="00BF6C63">
              <w:rPr>
                <w:b/>
                <w:i/>
              </w:rPr>
              <w:t>que les algorithmes des plateformes pourraient être manipulés par leurs propriétaires et leurs actionnaires afin de mettre en avant certains contenus politiques et de réduire au silence l’opposition, empêchant ainsi la visibilité de certaines publications, la déclassant ou la déformant;</w:t>
            </w:r>
          </w:p>
        </w:tc>
      </w:tr>
    </w:tbl>
    <w:p w14:paraId="5EDBF3C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7239E3D" w14:textId="77777777" w:rsidR="004E5900" w:rsidRPr="00BF6C63" w:rsidRDefault="004E5900" w:rsidP="004E5900">
      <w:r w:rsidRPr="00BF6C63">
        <w:rPr>
          <w:rStyle w:val="HideTWBExt"/>
        </w:rPr>
        <w:t>&lt;/Amend&gt;</w:t>
      </w:r>
    </w:p>
    <w:p w14:paraId="55F124C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182</w:t>
      </w:r>
      <w:r w:rsidRPr="00BF6C63">
        <w:rPr>
          <w:rStyle w:val="HideTWBExt"/>
          <w:b w:val="0"/>
        </w:rPr>
        <w:t>&lt;/NumAm&gt;</w:t>
      </w:r>
    </w:p>
    <w:p w14:paraId="1F1D3F10"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40090EF2" w14:textId="77777777" w:rsidR="004E5900" w:rsidRPr="00BF6C63" w:rsidRDefault="004E5900" w:rsidP="004E5900">
      <w:pPr>
        <w:pStyle w:val="NormalBold"/>
      </w:pPr>
      <w:r w:rsidRPr="00BF6C63">
        <w:rPr>
          <w:rStyle w:val="HideTWBExt"/>
          <w:b w:val="0"/>
        </w:rPr>
        <w:t>&lt;/RepeatBlock-By&gt;</w:t>
      </w:r>
    </w:p>
    <w:p w14:paraId="368F345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ED843C0" w14:textId="77777777" w:rsidR="004E5900" w:rsidRPr="00BF6C63" w:rsidRDefault="004E5900" w:rsidP="004E5900">
      <w:pPr>
        <w:pStyle w:val="NormalBold"/>
      </w:pPr>
      <w:r w:rsidRPr="00BF6C63">
        <w:rPr>
          <w:rStyle w:val="HideTWBExt"/>
          <w:b w:val="0"/>
        </w:rPr>
        <w:t>&lt;Article&gt;</w:t>
      </w:r>
      <w:r w:rsidRPr="00BF6C63">
        <w:t>Considérant J</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5DD87FF" w14:textId="77777777" w:rsidTr="00EA6D70">
        <w:trPr>
          <w:trHeight w:hRule="exact" w:val="240"/>
          <w:jc w:val="center"/>
        </w:trPr>
        <w:tc>
          <w:tcPr>
            <w:tcW w:w="9752" w:type="dxa"/>
            <w:gridSpan w:val="2"/>
            <w:tcBorders>
              <w:top w:val="nil"/>
              <w:left w:val="nil"/>
              <w:bottom w:val="nil"/>
              <w:right w:val="nil"/>
            </w:tcBorders>
          </w:tcPr>
          <w:p w14:paraId="39ABFB89" w14:textId="77777777" w:rsidR="004E5900" w:rsidRPr="00BF6C63" w:rsidRDefault="004E5900" w:rsidP="00EA6D70"/>
        </w:tc>
      </w:tr>
      <w:tr w:rsidR="004E5900" w:rsidRPr="00BF6C63" w14:paraId="61C6E77A" w14:textId="77777777" w:rsidTr="00EA6D70">
        <w:trPr>
          <w:trHeight w:val="240"/>
          <w:jc w:val="center"/>
        </w:trPr>
        <w:tc>
          <w:tcPr>
            <w:tcW w:w="4876" w:type="dxa"/>
            <w:tcBorders>
              <w:top w:val="nil"/>
              <w:left w:val="nil"/>
              <w:bottom w:val="nil"/>
              <w:right w:val="nil"/>
            </w:tcBorders>
          </w:tcPr>
          <w:p w14:paraId="6EB6F13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B50B1EE" w14:textId="77777777" w:rsidR="004E5900" w:rsidRPr="00BF6C63" w:rsidRDefault="004E5900" w:rsidP="00EA6D70">
            <w:pPr>
              <w:pStyle w:val="AmColumnHeading"/>
            </w:pPr>
            <w:r w:rsidRPr="00BF6C63">
              <w:t>Amendement</w:t>
            </w:r>
          </w:p>
        </w:tc>
      </w:tr>
      <w:tr w:rsidR="004E5900" w:rsidRPr="00BF6C63" w14:paraId="6F8DA003" w14:textId="77777777" w:rsidTr="00EA6D70">
        <w:trPr>
          <w:jc w:val="center"/>
        </w:trPr>
        <w:tc>
          <w:tcPr>
            <w:tcW w:w="4876" w:type="dxa"/>
            <w:tcBorders>
              <w:top w:val="nil"/>
              <w:left w:val="nil"/>
              <w:bottom w:val="nil"/>
              <w:right w:val="nil"/>
            </w:tcBorders>
          </w:tcPr>
          <w:p w14:paraId="26AB2271" w14:textId="77777777" w:rsidR="004E5900" w:rsidRPr="00BF6C63" w:rsidRDefault="004E5900" w:rsidP="00EA6D70">
            <w:pPr>
              <w:pStyle w:val="Normal6a"/>
            </w:pPr>
            <w:r w:rsidRPr="00BF6C63">
              <w:t>J.</w:t>
            </w:r>
            <w:r w:rsidRPr="00BF6C63">
              <w:tab/>
              <w:t>considérant que les plateformes en ligne, lorsqu’elles décident de promouvoir ou non des contenus dans les flux d’un utilisateur, utilisent leurs connaissances sur les préférences et les vulnérabilités de chaque utilisateur, ce qui les rend plus influentes que les éditeurs traditionnels;</w:t>
            </w:r>
          </w:p>
        </w:tc>
        <w:tc>
          <w:tcPr>
            <w:tcW w:w="4876" w:type="dxa"/>
            <w:tcBorders>
              <w:top w:val="nil"/>
              <w:left w:val="nil"/>
              <w:bottom w:val="nil"/>
              <w:right w:val="nil"/>
            </w:tcBorders>
          </w:tcPr>
          <w:p w14:paraId="0E550AD7" w14:textId="77777777" w:rsidR="004E5900" w:rsidRPr="00BF6C63" w:rsidRDefault="004E5900" w:rsidP="00EA6D70">
            <w:pPr>
              <w:pStyle w:val="Normal6a"/>
            </w:pPr>
            <w:r w:rsidRPr="00BF6C63">
              <w:t>J.</w:t>
            </w:r>
            <w:r w:rsidRPr="00BF6C63">
              <w:tab/>
              <w:t xml:space="preserve">considérant que les plateformes en ligne, lorsqu’elles décident de promouvoir ou non des contenus dans les flux d’un utilisateur, utilisent leurs connaissances sur les préférences et les vulnérabilités de chaque utilisateur, ce qui les rend plus influentes que les éditeurs traditionnels; </w:t>
            </w:r>
            <w:r w:rsidRPr="00BF6C63">
              <w:rPr>
                <w:b/>
                <w:i/>
              </w:rPr>
              <w:t>que cette influence peut être particulièrement préjudiciable aux groupes vulnérables, y compris les enfants et les jeunes, qui peuvent être moins aptes à évaluer de manière critique les contenus persuasifs ou manipulateurs et sont donc davantage exposés aux risques de désinformation, de discours préjudiciables et de ciblage comportemental abusif;</w:t>
            </w:r>
          </w:p>
        </w:tc>
      </w:tr>
    </w:tbl>
    <w:p w14:paraId="27407EFD"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05478F6" w14:textId="77777777" w:rsidR="004E5900" w:rsidRPr="00BF6C63" w:rsidRDefault="004E5900" w:rsidP="004E5900">
      <w:r w:rsidRPr="00BF6C63">
        <w:rPr>
          <w:rStyle w:val="HideTWBExt"/>
        </w:rPr>
        <w:t>&lt;/Amend&gt;</w:t>
      </w:r>
    </w:p>
    <w:p w14:paraId="5F1A103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183</w:t>
      </w:r>
      <w:r w:rsidRPr="00BF6C63">
        <w:rPr>
          <w:rStyle w:val="HideTWBExt"/>
          <w:b w:val="0"/>
        </w:rPr>
        <w:t>&lt;/NumAm&gt;</w:t>
      </w:r>
    </w:p>
    <w:p w14:paraId="05ECFF6D"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Birgit Sippel, Christel Schaldemose</w:t>
      </w:r>
      <w:r w:rsidRPr="00BF6C63">
        <w:rPr>
          <w:rStyle w:val="HideTWBExt"/>
          <w:b w:val="0"/>
        </w:rPr>
        <w:t>&lt;/Members&gt;</w:t>
      </w:r>
    </w:p>
    <w:p w14:paraId="700FAC38" w14:textId="77777777" w:rsidR="004E5900" w:rsidRPr="00BF6C63" w:rsidRDefault="004E5900" w:rsidP="004E5900">
      <w:pPr>
        <w:pStyle w:val="NormalBold"/>
      </w:pPr>
      <w:r w:rsidRPr="00BF6C63">
        <w:rPr>
          <w:rStyle w:val="HideTWBExt"/>
          <w:b w:val="0"/>
        </w:rPr>
        <w:t>&lt;/RepeatBlock-By&gt;</w:t>
      </w:r>
    </w:p>
    <w:p w14:paraId="244EE65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1E68294" w14:textId="77777777" w:rsidR="004E5900" w:rsidRPr="00BF6C63" w:rsidRDefault="004E5900" w:rsidP="004E5900">
      <w:pPr>
        <w:pStyle w:val="NormalBold"/>
      </w:pPr>
      <w:r w:rsidRPr="00BF6C63">
        <w:rPr>
          <w:rStyle w:val="HideTWBExt"/>
          <w:b w:val="0"/>
        </w:rPr>
        <w:t>&lt;Article&gt;</w:t>
      </w:r>
      <w:r w:rsidRPr="00BF6C63">
        <w:t>Considérant J</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C7D1DF3" w14:textId="77777777" w:rsidTr="00EA6D70">
        <w:trPr>
          <w:trHeight w:hRule="exact" w:val="240"/>
          <w:jc w:val="center"/>
        </w:trPr>
        <w:tc>
          <w:tcPr>
            <w:tcW w:w="9752" w:type="dxa"/>
            <w:gridSpan w:val="2"/>
            <w:tcBorders>
              <w:top w:val="nil"/>
              <w:left w:val="nil"/>
              <w:bottom w:val="nil"/>
              <w:right w:val="nil"/>
            </w:tcBorders>
          </w:tcPr>
          <w:p w14:paraId="032C1061" w14:textId="77777777" w:rsidR="004E5900" w:rsidRPr="00BF6C63" w:rsidRDefault="004E5900" w:rsidP="00EA6D70"/>
        </w:tc>
      </w:tr>
      <w:tr w:rsidR="004E5900" w:rsidRPr="00BF6C63" w14:paraId="437E8DA7" w14:textId="77777777" w:rsidTr="00EA6D70">
        <w:trPr>
          <w:trHeight w:val="240"/>
          <w:jc w:val="center"/>
        </w:trPr>
        <w:tc>
          <w:tcPr>
            <w:tcW w:w="4876" w:type="dxa"/>
            <w:tcBorders>
              <w:top w:val="nil"/>
              <w:left w:val="nil"/>
              <w:bottom w:val="nil"/>
              <w:right w:val="nil"/>
            </w:tcBorders>
          </w:tcPr>
          <w:p w14:paraId="76F2D36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CA510B3" w14:textId="77777777" w:rsidR="004E5900" w:rsidRPr="00BF6C63" w:rsidRDefault="004E5900" w:rsidP="00EA6D70">
            <w:pPr>
              <w:pStyle w:val="AmColumnHeading"/>
            </w:pPr>
            <w:r w:rsidRPr="00BF6C63">
              <w:t>Amendement</w:t>
            </w:r>
          </w:p>
        </w:tc>
      </w:tr>
      <w:tr w:rsidR="004E5900" w:rsidRPr="00BF6C63" w14:paraId="2EF3495B" w14:textId="77777777" w:rsidTr="00EA6D70">
        <w:trPr>
          <w:jc w:val="center"/>
        </w:trPr>
        <w:tc>
          <w:tcPr>
            <w:tcW w:w="4876" w:type="dxa"/>
            <w:tcBorders>
              <w:top w:val="nil"/>
              <w:left w:val="nil"/>
              <w:bottom w:val="nil"/>
              <w:right w:val="nil"/>
            </w:tcBorders>
          </w:tcPr>
          <w:p w14:paraId="690D0559" w14:textId="77777777" w:rsidR="004E5900" w:rsidRPr="00BF6C63" w:rsidRDefault="004E5900" w:rsidP="00EA6D70">
            <w:pPr>
              <w:pStyle w:val="Normal6a"/>
            </w:pPr>
            <w:r w:rsidRPr="00BF6C63">
              <w:t>J.</w:t>
            </w:r>
            <w:r w:rsidRPr="00BF6C63">
              <w:tab/>
              <w:t>considérant que les plateformes en ligne, lorsqu’elles décident de promouvoir ou non des contenus dans les flux d’un utilisateur, utilisent leurs connaissances sur les préférences et les vulnérabilités de chaque utilisateur, ce qui les rend plus influentes que les éditeurs traditionnels;</w:t>
            </w:r>
          </w:p>
        </w:tc>
        <w:tc>
          <w:tcPr>
            <w:tcW w:w="4876" w:type="dxa"/>
            <w:tcBorders>
              <w:top w:val="nil"/>
              <w:left w:val="nil"/>
              <w:bottom w:val="nil"/>
              <w:right w:val="nil"/>
            </w:tcBorders>
          </w:tcPr>
          <w:p w14:paraId="339324B0" w14:textId="77777777" w:rsidR="004E5900" w:rsidRPr="00BF6C63" w:rsidRDefault="004E5900" w:rsidP="00EA6D70">
            <w:pPr>
              <w:pStyle w:val="Normal6a"/>
            </w:pPr>
            <w:r w:rsidRPr="00BF6C63">
              <w:t>J.</w:t>
            </w:r>
            <w:r w:rsidRPr="00BF6C63">
              <w:tab/>
              <w:t xml:space="preserve">considérant que les plateformes en ligne, lorsqu’elles décident de promouvoir ou non des contenus dans les flux d’un utilisateur, utilisent leurs connaissances sur les préférences et les vulnérabilités de chaque utilisateur, ce qui les rend plus influentes </w:t>
            </w:r>
            <w:r w:rsidRPr="00BF6C63">
              <w:rPr>
                <w:b/>
                <w:i/>
              </w:rPr>
              <w:t>et plus dangereuses</w:t>
            </w:r>
            <w:r w:rsidRPr="00BF6C63">
              <w:t xml:space="preserve"> que les éditeurs traditionnels</w:t>
            </w:r>
            <w:r w:rsidRPr="00BF6C63">
              <w:rPr>
                <w:b/>
                <w:i/>
              </w:rPr>
              <w:t>, tandis que leurs modèles commerciaux sont largement guidés par l’économie fondée sur l’attention et l’amplification algorithmique, créant des incitations structurelles à la polarisation, au contenu sensationnel et à une vulnérabilité accrue à la manipulation</w:t>
            </w:r>
            <w:r w:rsidRPr="00BF6C63">
              <w:t>;</w:t>
            </w:r>
          </w:p>
        </w:tc>
      </w:tr>
    </w:tbl>
    <w:p w14:paraId="46520498"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53872192" w14:textId="77777777" w:rsidR="004E5900" w:rsidRPr="002B7675" w:rsidRDefault="004E5900" w:rsidP="004E5900">
      <w:pPr>
        <w:rPr>
          <w:lang w:val="sv-SE"/>
        </w:rPr>
      </w:pPr>
      <w:r w:rsidRPr="002B7675">
        <w:rPr>
          <w:rStyle w:val="HideTWBExt"/>
          <w:lang w:val="sv-SE"/>
        </w:rPr>
        <w:t>&lt;/Amend&gt;</w:t>
      </w:r>
    </w:p>
    <w:p w14:paraId="426E48B4"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184</w:t>
      </w:r>
      <w:r w:rsidRPr="002B7675">
        <w:rPr>
          <w:rStyle w:val="HideTWBExt"/>
          <w:b w:val="0"/>
          <w:lang w:val="sv-SE"/>
        </w:rPr>
        <w:t>&lt;/NumAm&gt;</w:t>
      </w:r>
    </w:p>
    <w:p w14:paraId="1BE7F6D0"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Jaroslav Bžoch, Marieke Ehlers</w:t>
      </w:r>
      <w:r w:rsidRPr="002B7675">
        <w:rPr>
          <w:rStyle w:val="HideTWBExt"/>
          <w:b w:val="0"/>
          <w:lang w:val="sv-SE"/>
        </w:rPr>
        <w:t>&lt;/Members&gt;</w:t>
      </w:r>
    </w:p>
    <w:p w14:paraId="2CF43FBD" w14:textId="77777777" w:rsidR="004E5900" w:rsidRPr="002B7675" w:rsidRDefault="004E5900" w:rsidP="004E5900">
      <w:pPr>
        <w:pStyle w:val="NormalBold"/>
        <w:rPr>
          <w:lang w:val="sv-SE"/>
        </w:rPr>
      </w:pPr>
      <w:r w:rsidRPr="002B7675">
        <w:rPr>
          <w:rStyle w:val="HideTWBExt"/>
          <w:b w:val="0"/>
          <w:lang w:val="sv-SE"/>
        </w:rPr>
        <w:t>&lt;/RepeatBlock-By&gt;</w:t>
      </w:r>
    </w:p>
    <w:p w14:paraId="313DF5A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105BFCA" w14:textId="77777777" w:rsidR="004E5900" w:rsidRPr="00BF6C63" w:rsidRDefault="004E5900" w:rsidP="004E5900">
      <w:pPr>
        <w:pStyle w:val="NormalBold"/>
      </w:pPr>
      <w:r w:rsidRPr="00BF6C63">
        <w:rPr>
          <w:rStyle w:val="HideTWBExt"/>
          <w:b w:val="0"/>
        </w:rPr>
        <w:t>&lt;Article&gt;</w:t>
      </w:r>
      <w:r w:rsidRPr="00BF6C63">
        <w:t>Considérant J</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D277326" w14:textId="77777777" w:rsidTr="00EA6D70">
        <w:trPr>
          <w:trHeight w:hRule="exact" w:val="240"/>
          <w:jc w:val="center"/>
        </w:trPr>
        <w:tc>
          <w:tcPr>
            <w:tcW w:w="9752" w:type="dxa"/>
            <w:gridSpan w:val="2"/>
            <w:tcBorders>
              <w:top w:val="nil"/>
              <w:left w:val="nil"/>
              <w:bottom w:val="nil"/>
              <w:right w:val="nil"/>
            </w:tcBorders>
          </w:tcPr>
          <w:p w14:paraId="449B8418" w14:textId="77777777" w:rsidR="004E5900" w:rsidRPr="00BF6C63" w:rsidRDefault="004E5900" w:rsidP="00EA6D70"/>
        </w:tc>
      </w:tr>
      <w:tr w:rsidR="004E5900" w:rsidRPr="00BF6C63" w14:paraId="16039676" w14:textId="77777777" w:rsidTr="00EA6D70">
        <w:trPr>
          <w:trHeight w:val="240"/>
          <w:jc w:val="center"/>
        </w:trPr>
        <w:tc>
          <w:tcPr>
            <w:tcW w:w="4876" w:type="dxa"/>
            <w:tcBorders>
              <w:top w:val="nil"/>
              <w:left w:val="nil"/>
              <w:bottom w:val="nil"/>
              <w:right w:val="nil"/>
            </w:tcBorders>
          </w:tcPr>
          <w:p w14:paraId="0D7937E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E6223C7" w14:textId="77777777" w:rsidR="004E5900" w:rsidRPr="00BF6C63" w:rsidRDefault="004E5900" w:rsidP="00EA6D70">
            <w:pPr>
              <w:pStyle w:val="AmColumnHeading"/>
            </w:pPr>
            <w:r w:rsidRPr="00BF6C63">
              <w:t>Amendement</w:t>
            </w:r>
          </w:p>
        </w:tc>
      </w:tr>
      <w:tr w:rsidR="004E5900" w:rsidRPr="00BF6C63" w14:paraId="09E9562A" w14:textId="77777777" w:rsidTr="00EA6D70">
        <w:trPr>
          <w:jc w:val="center"/>
        </w:trPr>
        <w:tc>
          <w:tcPr>
            <w:tcW w:w="4876" w:type="dxa"/>
            <w:tcBorders>
              <w:top w:val="nil"/>
              <w:left w:val="nil"/>
              <w:bottom w:val="nil"/>
              <w:right w:val="nil"/>
            </w:tcBorders>
          </w:tcPr>
          <w:p w14:paraId="22AFE870" w14:textId="77777777" w:rsidR="004E5900" w:rsidRPr="00BF6C63" w:rsidRDefault="004E5900" w:rsidP="00EA6D70">
            <w:pPr>
              <w:pStyle w:val="Normal6a"/>
            </w:pPr>
            <w:r w:rsidRPr="00BF6C63">
              <w:t>J.</w:t>
            </w:r>
            <w:r w:rsidRPr="00BF6C63">
              <w:tab/>
              <w:t>considérant que les plateformes en ligne, lorsqu’elles décident de promouvoir ou non des contenus dans les flux d’un utilisateur, utilisent leurs connaissances sur les préférences et les vulnérabilités de chaque utilisateur, ce qui les rend plus influentes que les éditeurs traditionnels;</w:t>
            </w:r>
          </w:p>
        </w:tc>
        <w:tc>
          <w:tcPr>
            <w:tcW w:w="4876" w:type="dxa"/>
            <w:tcBorders>
              <w:top w:val="nil"/>
              <w:left w:val="nil"/>
              <w:bottom w:val="nil"/>
              <w:right w:val="nil"/>
            </w:tcBorders>
          </w:tcPr>
          <w:p w14:paraId="5174D3AC" w14:textId="77777777" w:rsidR="004E5900" w:rsidRPr="00BF6C63" w:rsidRDefault="004E5900" w:rsidP="00EA6D70">
            <w:pPr>
              <w:pStyle w:val="Normal6a"/>
            </w:pPr>
            <w:r w:rsidRPr="00BF6C63">
              <w:t>J.</w:t>
            </w:r>
            <w:r w:rsidRPr="00BF6C63">
              <w:tab/>
              <w:t xml:space="preserve">considérant que les plateformes en ligne, lorsqu’elles décident de promouvoir ou non des contenus dans les flux d’un utilisateur, </w:t>
            </w:r>
            <w:r w:rsidRPr="00BF6C63">
              <w:rPr>
                <w:b/>
                <w:i/>
              </w:rPr>
              <w:t>occupent une position avantageuse en raison de leur accès aux profils en ligne des utilisateurs, et qu’elles</w:t>
            </w:r>
            <w:r w:rsidRPr="00BF6C63">
              <w:t xml:space="preserve"> utilisent leurs connaissances sur les préférences et les vulnérabilités de chaque utilisateur, </w:t>
            </w:r>
            <w:r w:rsidRPr="00BF6C63">
              <w:rPr>
                <w:b/>
                <w:i/>
              </w:rPr>
              <w:t>principalement dans le but de maximiser leurs propres gains financiers,</w:t>
            </w:r>
            <w:r w:rsidRPr="00BF6C63">
              <w:t xml:space="preserve"> ce qui les rend plus influentes que les éditeurs traditionnels;</w:t>
            </w:r>
          </w:p>
        </w:tc>
      </w:tr>
    </w:tbl>
    <w:p w14:paraId="579B333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808BA64" w14:textId="77777777" w:rsidR="004E5900" w:rsidRPr="00BF6C63" w:rsidRDefault="004E5900" w:rsidP="004E5900">
      <w:r w:rsidRPr="00BF6C63">
        <w:rPr>
          <w:rStyle w:val="HideTWBExt"/>
        </w:rPr>
        <w:t>&lt;/Amend&gt;</w:t>
      </w:r>
    </w:p>
    <w:p w14:paraId="2C67B50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185</w:t>
      </w:r>
      <w:r w:rsidRPr="00BF6C63">
        <w:rPr>
          <w:rStyle w:val="HideTWBExt"/>
          <w:b w:val="0"/>
        </w:rPr>
        <w:t>&lt;/NumAm&gt;</w:t>
      </w:r>
    </w:p>
    <w:p w14:paraId="21983C03" w14:textId="77777777" w:rsidR="004E5900" w:rsidRPr="00BF6C63" w:rsidRDefault="004E5900" w:rsidP="004E5900">
      <w:pPr>
        <w:pStyle w:val="NormalBold"/>
      </w:pPr>
      <w:r w:rsidRPr="00BF6C63">
        <w:rPr>
          <w:rStyle w:val="HideTWBExt"/>
          <w:b w:val="0"/>
        </w:rPr>
        <w:t>&lt;RepeatBlock-By&gt;&lt;Members&gt;</w:t>
      </w:r>
      <w:r w:rsidRPr="00BF6C63">
        <w:t>Saskia Bricmont, Sandro Ruotolo, Krzysztof Brejza, Veronika Cifrová Ostrihoňová, Raquel García Hermida-Van Der Walle, Lucia Yar, Diana Riba i Giner, Hannah Neumann, Chloé Ridel, Leoluca Orlando</w:t>
      </w:r>
      <w:r w:rsidRPr="00BF6C63">
        <w:rPr>
          <w:rStyle w:val="HideTWBExt"/>
          <w:b w:val="0"/>
        </w:rPr>
        <w:t>&lt;/Members&gt;</w:t>
      </w:r>
    </w:p>
    <w:p w14:paraId="68430598" w14:textId="77777777" w:rsidR="004E5900" w:rsidRPr="00BF6C63" w:rsidRDefault="004E5900" w:rsidP="004E5900">
      <w:pPr>
        <w:pStyle w:val="NormalBold"/>
      </w:pPr>
      <w:r w:rsidRPr="00BF6C63">
        <w:rPr>
          <w:rStyle w:val="HideTWBExt"/>
          <w:b w:val="0"/>
        </w:rPr>
        <w:t>&lt;/RepeatBlock-By&gt;</w:t>
      </w:r>
    </w:p>
    <w:p w14:paraId="6E3A957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8861DF3" w14:textId="77777777" w:rsidR="004E5900" w:rsidRPr="00BF6C63" w:rsidRDefault="004E5900" w:rsidP="004E5900">
      <w:pPr>
        <w:pStyle w:val="NormalBold"/>
      </w:pPr>
      <w:r w:rsidRPr="00BF6C63">
        <w:rPr>
          <w:rStyle w:val="HideTWBExt"/>
          <w:b w:val="0"/>
        </w:rPr>
        <w:t>&lt;Article&gt;</w:t>
      </w:r>
      <w:r w:rsidRPr="00BF6C63">
        <w:t>Considérant J</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4CD3DAB" w14:textId="77777777" w:rsidTr="00EA6D70">
        <w:trPr>
          <w:trHeight w:hRule="exact" w:val="240"/>
          <w:jc w:val="center"/>
        </w:trPr>
        <w:tc>
          <w:tcPr>
            <w:tcW w:w="9752" w:type="dxa"/>
            <w:gridSpan w:val="2"/>
            <w:tcBorders>
              <w:top w:val="nil"/>
              <w:left w:val="nil"/>
              <w:bottom w:val="nil"/>
              <w:right w:val="nil"/>
            </w:tcBorders>
          </w:tcPr>
          <w:p w14:paraId="2C37D403" w14:textId="77777777" w:rsidR="004E5900" w:rsidRPr="00BF6C63" w:rsidRDefault="004E5900" w:rsidP="00EA6D70"/>
        </w:tc>
      </w:tr>
      <w:tr w:rsidR="004E5900" w:rsidRPr="00BF6C63" w14:paraId="11FA1C03" w14:textId="77777777" w:rsidTr="00EA6D70">
        <w:trPr>
          <w:trHeight w:val="240"/>
          <w:jc w:val="center"/>
        </w:trPr>
        <w:tc>
          <w:tcPr>
            <w:tcW w:w="4876" w:type="dxa"/>
            <w:tcBorders>
              <w:top w:val="nil"/>
              <w:left w:val="nil"/>
              <w:bottom w:val="nil"/>
              <w:right w:val="nil"/>
            </w:tcBorders>
          </w:tcPr>
          <w:p w14:paraId="00C3CD6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2AA7FEA" w14:textId="77777777" w:rsidR="004E5900" w:rsidRPr="00BF6C63" w:rsidRDefault="004E5900" w:rsidP="00EA6D70">
            <w:pPr>
              <w:pStyle w:val="AmColumnHeading"/>
            </w:pPr>
            <w:r w:rsidRPr="00BF6C63">
              <w:t>Amendement</w:t>
            </w:r>
          </w:p>
        </w:tc>
      </w:tr>
      <w:tr w:rsidR="004E5900" w:rsidRPr="00BF6C63" w14:paraId="666EF252" w14:textId="77777777" w:rsidTr="00EA6D70">
        <w:trPr>
          <w:jc w:val="center"/>
        </w:trPr>
        <w:tc>
          <w:tcPr>
            <w:tcW w:w="4876" w:type="dxa"/>
            <w:tcBorders>
              <w:top w:val="nil"/>
              <w:left w:val="nil"/>
              <w:bottom w:val="nil"/>
              <w:right w:val="nil"/>
            </w:tcBorders>
          </w:tcPr>
          <w:p w14:paraId="4311629A" w14:textId="77777777" w:rsidR="004E5900" w:rsidRPr="00BF6C63" w:rsidRDefault="004E5900" w:rsidP="00EA6D70">
            <w:pPr>
              <w:pStyle w:val="Normal6a"/>
            </w:pPr>
            <w:r w:rsidRPr="00BF6C63">
              <w:t>J.</w:t>
            </w:r>
            <w:r w:rsidRPr="00BF6C63">
              <w:tab/>
              <w:t>considérant que les plateformes en ligne</w:t>
            </w:r>
            <w:r w:rsidRPr="00BF6C63">
              <w:rPr>
                <w:b/>
                <w:i/>
              </w:rPr>
              <w:t>,</w:t>
            </w:r>
            <w:r w:rsidRPr="00BF6C63">
              <w:t xml:space="preserve"> lorsqu’elles décident de promouvoir ou non des contenus dans les flux d’un utilisateur, </w:t>
            </w:r>
            <w:r w:rsidRPr="00BF6C63">
              <w:rPr>
                <w:b/>
                <w:i/>
              </w:rPr>
              <w:t>utilisent</w:t>
            </w:r>
            <w:r w:rsidRPr="00BF6C63">
              <w:t xml:space="preserve"> leurs connaissances sur les préférences et les vulnérabilités de chaque utilisateur, ce qui les rend plus influentes que les éditeurs traditionnels;</w:t>
            </w:r>
          </w:p>
        </w:tc>
        <w:tc>
          <w:tcPr>
            <w:tcW w:w="4876" w:type="dxa"/>
            <w:tcBorders>
              <w:top w:val="nil"/>
              <w:left w:val="nil"/>
              <w:bottom w:val="nil"/>
              <w:right w:val="nil"/>
            </w:tcBorders>
          </w:tcPr>
          <w:p w14:paraId="0D007AAD" w14:textId="77777777" w:rsidR="004E5900" w:rsidRPr="00BF6C63" w:rsidRDefault="004E5900" w:rsidP="00EA6D70">
            <w:pPr>
              <w:pStyle w:val="Normal6a"/>
            </w:pPr>
            <w:r w:rsidRPr="00BF6C63">
              <w:t>J.</w:t>
            </w:r>
            <w:r w:rsidRPr="00BF6C63">
              <w:tab/>
              <w:t xml:space="preserve">considérant que les plateformes en ligne </w:t>
            </w:r>
            <w:r w:rsidRPr="00BF6C63">
              <w:rPr>
                <w:b/>
                <w:i/>
              </w:rPr>
              <w:t>abusent manifestement des vulnérabilités de chaque utilisateur individuel</w:t>
            </w:r>
            <w:r w:rsidRPr="00BF6C63">
              <w:t xml:space="preserve"> lorsqu’elles décident de promouvoir ou non des contenus dans les flux d’un utilisateur, </w:t>
            </w:r>
            <w:r w:rsidRPr="00BF6C63">
              <w:rPr>
                <w:b/>
                <w:i/>
              </w:rPr>
              <w:t>en utilisant</w:t>
            </w:r>
            <w:r w:rsidRPr="00BF6C63">
              <w:t xml:space="preserve"> leurs connaissances sur les préférences et les vulnérabilités de chaque utilisateur, ce qui les rend plus influentes que les éditeurs traditionnels;</w:t>
            </w:r>
          </w:p>
        </w:tc>
      </w:tr>
    </w:tbl>
    <w:p w14:paraId="49532BD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6C5170B" w14:textId="77777777" w:rsidR="004E5900" w:rsidRPr="00BF6C63" w:rsidRDefault="004E5900" w:rsidP="004E5900">
      <w:r w:rsidRPr="00BF6C63">
        <w:rPr>
          <w:rStyle w:val="HideTWBExt"/>
        </w:rPr>
        <w:t>&lt;/Amend&gt;</w:t>
      </w:r>
    </w:p>
    <w:p w14:paraId="45EB3AF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186</w:t>
      </w:r>
      <w:r w:rsidRPr="00BF6C63">
        <w:rPr>
          <w:rStyle w:val="HideTWBExt"/>
          <w:b w:val="0"/>
        </w:rPr>
        <w:t>&lt;/NumAm&gt;</w:t>
      </w:r>
    </w:p>
    <w:p w14:paraId="6C415763"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21C26C60" w14:textId="77777777" w:rsidR="004E5900" w:rsidRPr="00BF6C63" w:rsidRDefault="004E5900" w:rsidP="004E5900">
      <w:pPr>
        <w:pStyle w:val="NormalBold"/>
      </w:pPr>
      <w:r w:rsidRPr="00BF6C63">
        <w:rPr>
          <w:rStyle w:val="HideTWBExt"/>
          <w:b w:val="0"/>
        </w:rPr>
        <w:t>&lt;/RepeatBlock-By&gt;</w:t>
      </w:r>
    </w:p>
    <w:p w14:paraId="3AC458A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9898D82" w14:textId="77777777" w:rsidR="004E5900" w:rsidRPr="00BF6C63" w:rsidRDefault="004E5900" w:rsidP="004E5900">
      <w:pPr>
        <w:pStyle w:val="NormalBold"/>
      </w:pPr>
      <w:r w:rsidRPr="00BF6C63">
        <w:rPr>
          <w:rStyle w:val="HideTWBExt"/>
          <w:b w:val="0"/>
        </w:rPr>
        <w:t>&lt;Article&gt;</w:t>
      </w:r>
      <w:r w:rsidRPr="00BF6C63">
        <w:t>Considérant J</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9917865" w14:textId="77777777" w:rsidTr="00EA6D70">
        <w:trPr>
          <w:trHeight w:hRule="exact" w:val="240"/>
          <w:jc w:val="center"/>
        </w:trPr>
        <w:tc>
          <w:tcPr>
            <w:tcW w:w="9752" w:type="dxa"/>
            <w:gridSpan w:val="2"/>
            <w:tcBorders>
              <w:top w:val="nil"/>
              <w:left w:val="nil"/>
              <w:bottom w:val="nil"/>
              <w:right w:val="nil"/>
            </w:tcBorders>
          </w:tcPr>
          <w:p w14:paraId="4D06665A" w14:textId="77777777" w:rsidR="004E5900" w:rsidRPr="00BF6C63" w:rsidRDefault="004E5900" w:rsidP="00EA6D70"/>
        </w:tc>
      </w:tr>
      <w:tr w:rsidR="004E5900" w:rsidRPr="00BF6C63" w14:paraId="4F794002" w14:textId="77777777" w:rsidTr="00EA6D70">
        <w:trPr>
          <w:trHeight w:val="240"/>
          <w:jc w:val="center"/>
        </w:trPr>
        <w:tc>
          <w:tcPr>
            <w:tcW w:w="4876" w:type="dxa"/>
            <w:tcBorders>
              <w:top w:val="nil"/>
              <w:left w:val="nil"/>
              <w:bottom w:val="nil"/>
              <w:right w:val="nil"/>
            </w:tcBorders>
          </w:tcPr>
          <w:p w14:paraId="2CC46B2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6503E78" w14:textId="77777777" w:rsidR="004E5900" w:rsidRPr="00BF6C63" w:rsidRDefault="004E5900" w:rsidP="00EA6D70">
            <w:pPr>
              <w:pStyle w:val="AmColumnHeading"/>
            </w:pPr>
            <w:r w:rsidRPr="00BF6C63">
              <w:t>Amendement</w:t>
            </w:r>
          </w:p>
        </w:tc>
      </w:tr>
      <w:tr w:rsidR="004E5900" w:rsidRPr="00BF6C63" w14:paraId="0C5D12A2" w14:textId="77777777" w:rsidTr="00EA6D70">
        <w:trPr>
          <w:jc w:val="center"/>
        </w:trPr>
        <w:tc>
          <w:tcPr>
            <w:tcW w:w="4876" w:type="dxa"/>
            <w:tcBorders>
              <w:top w:val="nil"/>
              <w:left w:val="nil"/>
              <w:bottom w:val="nil"/>
              <w:right w:val="nil"/>
            </w:tcBorders>
          </w:tcPr>
          <w:p w14:paraId="79997253" w14:textId="77777777" w:rsidR="004E5900" w:rsidRPr="00BF6C63" w:rsidRDefault="004E5900" w:rsidP="00EA6D70">
            <w:pPr>
              <w:pStyle w:val="Normal6a"/>
            </w:pPr>
            <w:r w:rsidRPr="00BF6C63">
              <w:t>J.</w:t>
            </w:r>
            <w:r w:rsidRPr="00BF6C63">
              <w:tab/>
              <w:t>considérant que les plateformes en ligne, lorsqu’elles décident de promouvoir ou non des contenus dans les flux d’un utilisateur, utilisent leurs connaissances sur les préférences et les vulnérabilités de chaque utilisateur</w:t>
            </w:r>
            <w:r w:rsidRPr="00BF6C63">
              <w:rPr>
                <w:b/>
                <w:i/>
              </w:rPr>
              <w:t>, ce qui les rend plus influentes que les éditeurs traditionnels</w:t>
            </w:r>
            <w:r w:rsidRPr="00BF6C63">
              <w:t>;</w:t>
            </w:r>
          </w:p>
        </w:tc>
        <w:tc>
          <w:tcPr>
            <w:tcW w:w="4876" w:type="dxa"/>
            <w:tcBorders>
              <w:top w:val="nil"/>
              <w:left w:val="nil"/>
              <w:bottom w:val="nil"/>
              <w:right w:val="nil"/>
            </w:tcBorders>
          </w:tcPr>
          <w:p w14:paraId="0EC3E60C" w14:textId="77777777" w:rsidR="004E5900" w:rsidRPr="00BF6C63" w:rsidRDefault="004E5900" w:rsidP="00EA6D70">
            <w:pPr>
              <w:pStyle w:val="Normal6a"/>
            </w:pPr>
            <w:r w:rsidRPr="00BF6C63">
              <w:t>J.</w:t>
            </w:r>
            <w:r w:rsidRPr="00BF6C63">
              <w:tab/>
              <w:t>considérant que les plateformes en ligne, lorsqu’elles décident de promouvoir ou non des contenus dans les flux d’un utilisateur, utilisent leurs connaissances sur les préférences et les vulnérabilités de chaque utilisateur;</w:t>
            </w:r>
          </w:p>
        </w:tc>
      </w:tr>
    </w:tbl>
    <w:p w14:paraId="69A0942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05FE0E6" w14:textId="77777777" w:rsidR="004E5900" w:rsidRPr="00BF6C63" w:rsidRDefault="004E5900" w:rsidP="004E5900">
      <w:r w:rsidRPr="00BF6C63">
        <w:rPr>
          <w:rStyle w:val="HideTWBExt"/>
        </w:rPr>
        <w:t>&lt;/Amend&gt;</w:t>
      </w:r>
    </w:p>
    <w:p w14:paraId="2E2FD7F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187</w:t>
      </w:r>
      <w:r w:rsidRPr="00BF6C63">
        <w:rPr>
          <w:rStyle w:val="HideTWBExt"/>
          <w:b w:val="0"/>
        </w:rPr>
        <w:t>&lt;/NumAm&gt;</w:t>
      </w:r>
    </w:p>
    <w:p w14:paraId="7C7DBF0D"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7F175420" w14:textId="77777777" w:rsidR="004E5900" w:rsidRPr="00BF6C63" w:rsidRDefault="004E5900" w:rsidP="004E5900">
      <w:pPr>
        <w:pStyle w:val="NormalBold"/>
      </w:pPr>
      <w:r w:rsidRPr="00BF6C63">
        <w:rPr>
          <w:rStyle w:val="HideTWBExt"/>
          <w:b w:val="0"/>
        </w:rPr>
        <w:t>&lt;/RepeatBlock-By&gt;</w:t>
      </w:r>
    </w:p>
    <w:p w14:paraId="3D0339F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FD2EF87" w14:textId="77777777" w:rsidR="004E5900" w:rsidRPr="00BF6C63" w:rsidRDefault="004E5900" w:rsidP="004E5900">
      <w:pPr>
        <w:pStyle w:val="NormalBold"/>
      </w:pPr>
      <w:r w:rsidRPr="00BF6C63">
        <w:rPr>
          <w:rStyle w:val="HideTWBExt"/>
          <w:b w:val="0"/>
        </w:rPr>
        <w:t>&lt;Article&gt;</w:t>
      </w:r>
      <w:r w:rsidRPr="00BF6C63">
        <w:t>Considérant J</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492596D" w14:textId="77777777" w:rsidTr="00EA6D70">
        <w:trPr>
          <w:trHeight w:hRule="exact" w:val="240"/>
          <w:jc w:val="center"/>
        </w:trPr>
        <w:tc>
          <w:tcPr>
            <w:tcW w:w="9752" w:type="dxa"/>
            <w:gridSpan w:val="2"/>
            <w:tcBorders>
              <w:top w:val="nil"/>
              <w:left w:val="nil"/>
              <w:bottom w:val="nil"/>
              <w:right w:val="nil"/>
            </w:tcBorders>
          </w:tcPr>
          <w:p w14:paraId="1A3BD620" w14:textId="77777777" w:rsidR="004E5900" w:rsidRPr="00BF6C63" w:rsidRDefault="004E5900" w:rsidP="00EA6D70"/>
        </w:tc>
      </w:tr>
      <w:tr w:rsidR="004E5900" w:rsidRPr="00BF6C63" w14:paraId="1FE129D5" w14:textId="77777777" w:rsidTr="00EA6D70">
        <w:trPr>
          <w:trHeight w:val="240"/>
          <w:jc w:val="center"/>
        </w:trPr>
        <w:tc>
          <w:tcPr>
            <w:tcW w:w="4876" w:type="dxa"/>
            <w:tcBorders>
              <w:top w:val="nil"/>
              <w:left w:val="nil"/>
              <w:bottom w:val="nil"/>
              <w:right w:val="nil"/>
            </w:tcBorders>
          </w:tcPr>
          <w:p w14:paraId="7D7D6F3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02112F5" w14:textId="77777777" w:rsidR="004E5900" w:rsidRPr="00BF6C63" w:rsidRDefault="004E5900" w:rsidP="00EA6D70">
            <w:pPr>
              <w:pStyle w:val="AmColumnHeading"/>
            </w:pPr>
            <w:r w:rsidRPr="00BF6C63">
              <w:t>Amendement</w:t>
            </w:r>
          </w:p>
        </w:tc>
      </w:tr>
      <w:tr w:rsidR="004E5900" w:rsidRPr="00BF6C63" w14:paraId="26322A60" w14:textId="77777777" w:rsidTr="00EA6D70">
        <w:trPr>
          <w:jc w:val="center"/>
        </w:trPr>
        <w:tc>
          <w:tcPr>
            <w:tcW w:w="4876" w:type="dxa"/>
            <w:tcBorders>
              <w:top w:val="nil"/>
              <w:left w:val="nil"/>
              <w:bottom w:val="nil"/>
              <w:right w:val="nil"/>
            </w:tcBorders>
          </w:tcPr>
          <w:p w14:paraId="1C0E8847" w14:textId="77777777" w:rsidR="004E5900" w:rsidRPr="00BF6C63" w:rsidRDefault="004E5900" w:rsidP="00EA6D70">
            <w:pPr>
              <w:pStyle w:val="Normal6a"/>
            </w:pPr>
            <w:r w:rsidRPr="00BF6C63">
              <w:t>J.</w:t>
            </w:r>
            <w:r w:rsidRPr="00BF6C63">
              <w:tab/>
              <w:t>considérant que les plateformes en ligne, lorsqu’elles décident de promouvoir ou non des contenus dans les flux d’un utilisateur, utilisent leurs connaissances sur les préférences et les vulnérabilités de chaque utilisateur, ce qui les rend plus influentes que les éditeurs traditionnels;</w:t>
            </w:r>
          </w:p>
        </w:tc>
        <w:tc>
          <w:tcPr>
            <w:tcW w:w="4876" w:type="dxa"/>
            <w:tcBorders>
              <w:top w:val="nil"/>
              <w:left w:val="nil"/>
              <w:bottom w:val="nil"/>
              <w:right w:val="nil"/>
            </w:tcBorders>
          </w:tcPr>
          <w:p w14:paraId="748ED299" w14:textId="77777777" w:rsidR="004E5900" w:rsidRPr="00BF6C63" w:rsidRDefault="004E5900" w:rsidP="00EA6D70">
            <w:pPr>
              <w:pStyle w:val="Normal6a"/>
            </w:pPr>
            <w:r w:rsidRPr="00BF6C63">
              <w:t>J.</w:t>
            </w:r>
            <w:r w:rsidRPr="00BF6C63">
              <w:tab/>
              <w:t xml:space="preserve">considérant que les plateformes en ligne, lorsqu’elles décident de promouvoir ou non des contenus dans les flux d’un utilisateur, utilisent leurs connaissances sur les préférences et les vulnérabilités de chaque utilisateur, ce qui les rend </w:t>
            </w:r>
            <w:r w:rsidRPr="00BF6C63">
              <w:rPr>
                <w:b/>
                <w:i/>
              </w:rPr>
              <w:t>significativement</w:t>
            </w:r>
            <w:r w:rsidRPr="00BF6C63">
              <w:t xml:space="preserve"> plus influentes que les éditeurs traditionnels;</w:t>
            </w:r>
          </w:p>
        </w:tc>
      </w:tr>
    </w:tbl>
    <w:p w14:paraId="6D9062D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72CB443" w14:textId="77777777" w:rsidR="004E5900" w:rsidRPr="00BF6C63" w:rsidRDefault="004E5900" w:rsidP="004E5900">
      <w:r w:rsidRPr="00BF6C63">
        <w:rPr>
          <w:rStyle w:val="HideTWBExt"/>
        </w:rPr>
        <w:t>&lt;/Amend&gt;</w:t>
      </w:r>
    </w:p>
    <w:p w14:paraId="0E78D5C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188</w:t>
      </w:r>
      <w:r w:rsidRPr="00BF6C63">
        <w:rPr>
          <w:rStyle w:val="HideTWBExt"/>
          <w:b w:val="0"/>
        </w:rPr>
        <w:t>&lt;/NumAm&gt;</w:t>
      </w:r>
    </w:p>
    <w:p w14:paraId="4CAD0EFA"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262459B3"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5B91E970" w14:textId="77777777" w:rsidR="004E5900" w:rsidRPr="00BF6C63" w:rsidRDefault="004E5900" w:rsidP="004E5900">
      <w:pPr>
        <w:pStyle w:val="NormalBold"/>
      </w:pPr>
      <w:r w:rsidRPr="00BF6C63">
        <w:rPr>
          <w:rStyle w:val="HideTWBExt"/>
          <w:b w:val="0"/>
        </w:rPr>
        <w:t>&lt;/RepeatBlock-By&gt;</w:t>
      </w:r>
    </w:p>
    <w:p w14:paraId="07B55D7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3D011D2" w14:textId="77777777" w:rsidR="004E5900" w:rsidRPr="00BF6C63" w:rsidRDefault="004E5900" w:rsidP="004E5900">
      <w:pPr>
        <w:pStyle w:val="NormalBold"/>
      </w:pPr>
      <w:r w:rsidRPr="00BF6C63">
        <w:rPr>
          <w:rStyle w:val="HideTWBExt"/>
          <w:b w:val="0"/>
        </w:rPr>
        <w:t>&lt;Article&gt;</w:t>
      </w:r>
      <w:r w:rsidRPr="00BF6C63">
        <w:t>Considérant J</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B35E4A6" w14:textId="77777777" w:rsidTr="00EA6D70">
        <w:trPr>
          <w:trHeight w:hRule="exact" w:val="240"/>
          <w:jc w:val="center"/>
        </w:trPr>
        <w:tc>
          <w:tcPr>
            <w:tcW w:w="9752" w:type="dxa"/>
            <w:gridSpan w:val="2"/>
            <w:tcBorders>
              <w:top w:val="nil"/>
              <w:left w:val="nil"/>
              <w:bottom w:val="nil"/>
              <w:right w:val="nil"/>
            </w:tcBorders>
          </w:tcPr>
          <w:p w14:paraId="704892D5" w14:textId="77777777" w:rsidR="004E5900" w:rsidRPr="00BF6C63" w:rsidRDefault="004E5900" w:rsidP="00EA6D70"/>
        </w:tc>
      </w:tr>
      <w:tr w:rsidR="004E5900" w:rsidRPr="00BF6C63" w14:paraId="40CE0B93" w14:textId="77777777" w:rsidTr="00EA6D70">
        <w:trPr>
          <w:trHeight w:val="240"/>
          <w:jc w:val="center"/>
        </w:trPr>
        <w:tc>
          <w:tcPr>
            <w:tcW w:w="4876" w:type="dxa"/>
            <w:tcBorders>
              <w:top w:val="nil"/>
              <w:left w:val="nil"/>
              <w:bottom w:val="nil"/>
              <w:right w:val="nil"/>
            </w:tcBorders>
          </w:tcPr>
          <w:p w14:paraId="4D91841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285C471" w14:textId="77777777" w:rsidR="004E5900" w:rsidRPr="00BF6C63" w:rsidRDefault="004E5900" w:rsidP="00EA6D70">
            <w:pPr>
              <w:pStyle w:val="AmColumnHeading"/>
            </w:pPr>
            <w:r w:rsidRPr="00BF6C63">
              <w:t>Amendement</w:t>
            </w:r>
          </w:p>
        </w:tc>
      </w:tr>
      <w:tr w:rsidR="004E5900" w:rsidRPr="00BF6C63" w14:paraId="2E1EB3CC" w14:textId="77777777" w:rsidTr="00EA6D70">
        <w:trPr>
          <w:jc w:val="center"/>
        </w:trPr>
        <w:tc>
          <w:tcPr>
            <w:tcW w:w="4876" w:type="dxa"/>
            <w:tcBorders>
              <w:top w:val="nil"/>
              <w:left w:val="nil"/>
              <w:bottom w:val="nil"/>
              <w:right w:val="nil"/>
            </w:tcBorders>
          </w:tcPr>
          <w:p w14:paraId="3B9EEF27" w14:textId="77777777" w:rsidR="004E5900" w:rsidRPr="00BF6C63" w:rsidRDefault="004E5900" w:rsidP="00EA6D70">
            <w:pPr>
              <w:pStyle w:val="Normal6a"/>
            </w:pPr>
            <w:r w:rsidRPr="00BF6C63">
              <w:t>J.</w:t>
            </w:r>
            <w:r w:rsidRPr="00BF6C63">
              <w:tab/>
              <w:t>considérant que les plateformes en ligne</w:t>
            </w:r>
            <w:r w:rsidRPr="00BF6C63">
              <w:rPr>
                <w:b/>
                <w:i/>
              </w:rPr>
              <w:t>,</w:t>
            </w:r>
            <w:r w:rsidRPr="00BF6C63">
              <w:t xml:space="preserve"> lorsqu’elles décident de promouvoir ou non des contenus dans les flux d’un utilisateur, </w:t>
            </w:r>
            <w:r w:rsidRPr="00BF6C63">
              <w:rPr>
                <w:b/>
                <w:i/>
              </w:rPr>
              <w:t>utilisent</w:t>
            </w:r>
            <w:r w:rsidRPr="00BF6C63">
              <w:t xml:space="preserve"> leurs connaissances sur les préférences </w:t>
            </w:r>
            <w:r w:rsidRPr="00BF6C63">
              <w:rPr>
                <w:b/>
                <w:i/>
              </w:rPr>
              <w:t>et les vulnérabilités de chaque utilisateur, ce qui les rend plus influentes que les éditeurs traditionnels</w:t>
            </w:r>
            <w:r w:rsidRPr="00BF6C63">
              <w:t>;</w:t>
            </w:r>
          </w:p>
        </w:tc>
        <w:tc>
          <w:tcPr>
            <w:tcW w:w="4876" w:type="dxa"/>
            <w:tcBorders>
              <w:top w:val="nil"/>
              <w:left w:val="nil"/>
              <w:bottom w:val="nil"/>
              <w:right w:val="nil"/>
            </w:tcBorders>
          </w:tcPr>
          <w:p w14:paraId="5B498275" w14:textId="77777777" w:rsidR="004E5900" w:rsidRPr="00BF6C63" w:rsidRDefault="004E5900" w:rsidP="00EA6D70">
            <w:pPr>
              <w:pStyle w:val="Normal6a"/>
            </w:pPr>
            <w:r w:rsidRPr="00BF6C63">
              <w:t>J.</w:t>
            </w:r>
            <w:r w:rsidRPr="00BF6C63">
              <w:tab/>
              <w:t xml:space="preserve">considérant que les plateformes en ligne </w:t>
            </w:r>
            <w:r w:rsidRPr="00BF6C63">
              <w:rPr>
                <w:b/>
                <w:i/>
              </w:rPr>
              <w:t>abusent manifestement des vulnérabilités de chaque utilisateur individuel</w:t>
            </w:r>
            <w:r w:rsidRPr="00BF6C63">
              <w:t xml:space="preserve"> lorsqu’elles décident de promouvoir ou non des contenus dans les flux d’un utilisateur, </w:t>
            </w:r>
            <w:r w:rsidRPr="00BF6C63">
              <w:rPr>
                <w:b/>
                <w:i/>
              </w:rPr>
              <w:t>en utilisant</w:t>
            </w:r>
            <w:r w:rsidRPr="00BF6C63">
              <w:t xml:space="preserve"> leurs connaissances sur les préférences;</w:t>
            </w:r>
          </w:p>
        </w:tc>
      </w:tr>
    </w:tbl>
    <w:p w14:paraId="6AE4652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709BDBE" w14:textId="77777777" w:rsidR="004E5900" w:rsidRPr="00BF6C63" w:rsidRDefault="004E5900" w:rsidP="004E5900">
      <w:r w:rsidRPr="00BF6C63">
        <w:rPr>
          <w:rStyle w:val="HideTWBExt"/>
        </w:rPr>
        <w:t>&lt;/Amend&gt;</w:t>
      </w:r>
    </w:p>
    <w:p w14:paraId="4AA5D03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189</w:t>
      </w:r>
      <w:r w:rsidRPr="00BF6C63">
        <w:rPr>
          <w:rStyle w:val="HideTWBExt"/>
          <w:b w:val="0"/>
        </w:rPr>
        <w:t>&lt;/NumAm&gt;</w:t>
      </w:r>
    </w:p>
    <w:p w14:paraId="5631B2E8" w14:textId="77777777" w:rsidR="004E5900" w:rsidRPr="00BF6C63" w:rsidRDefault="004E5900" w:rsidP="004E5900">
      <w:pPr>
        <w:pStyle w:val="NormalBold"/>
      </w:pPr>
      <w:r w:rsidRPr="00BF6C63">
        <w:rPr>
          <w:rStyle w:val="HideTWBExt"/>
          <w:b w:val="0"/>
        </w:rPr>
        <w:t>&lt;RepeatBlock-By&gt;&lt;Members&gt;</w:t>
      </w:r>
      <w:r w:rsidRPr="00BF6C63">
        <w:t>Andrey Kovatchev</w:t>
      </w:r>
      <w:r w:rsidRPr="00BF6C63">
        <w:rPr>
          <w:rStyle w:val="HideTWBExt"/>
          <w:b w:val="0"/>
        </w:rPr>
        <w:t>&lt;/Members&gt;</w:t>
      </w:r>
    </w:p>
    <w:p w14:paraId="4BA961D2" w14:textId="77777777" w:rsidR="004E5900" w:rsidRPr="00BF6C63" w:rsidRDefault="004E5900" w:rsidP="004E5900">
      <w:pPr>
        <w:pStyle w:val="NormalBold"/>
      </w:pPr>
      <w:r w:rsidRPr="00BF6C63">
        <w:rPr>
          <w:rStyle w:val="HideTWBExt"/>
          <w:b w:val="0"/>
        </w:rPr>
        <w:t>&lt;/RepeatBlock-By&gt;</w:t>
      </w:r>
    </w:p>
    <w:p w14:paraId="3C1A929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275F0B6" w14:textId="77777777" w:rsidR="004E5900" w:rsidRPr="00BF6C63" w:rsidRDefault="004E5900" w:rsidP="004E5900">
      <w:pPr>
        <w:pStyle w:val="NormalBold"/>
      </w:pPr>
      <w:r w:rsidRPr="00BF6C63">
        <w:rPr>
          <w:rStyle w:val="HideTWBExt"/>
          <w:b w:val="0"/>
        </w:rPr>
        <w:t>&lt;Article&gt;</w:t>
      </w:r>
      <w:r w:rsidRPr="00BF6C63">
        <w:t>Considérant J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E6D3892" w14:textId="77777777" w:rsidTr="00EA6D70">
        <w:trPr>
          <w:trHeight w:hRule="exact" w:val="240"/>
          <w:jc w:val="center"/>
        </w:trPr>
        <w:tc>
          <w:tcPr>
            <w:tcW w:w="9752" w:type="dxa"/>
            <w:gridSpan w:val="2"/>
            <w:tcBorders>
              <w:top w:val="nil"/>
              <w:left w:val="nil"/>
              <w:bottom w:val="nil"/>
              <w:right w:val="nil"/>
            </w:tcBorders>
          </w:tcPr>
          <w:p w14:paraId="61A051C1" w14:textId="77777777" w:rsidR="004E5900" w:rsidRPr="00BF6C63" w:rsidRDefault="004E5900" w:rsidP="00EA6D70"/>
        </w:tc>
      </w:tr>
      <w:tr w:rsidR="004E5900" w:rsidRPr="00BF6C63" w14:paraId="64955992" w14:textId="77777777" w:rsidTr="00EA6D70">
        <w:trPr>
          <w:trHeight w:val="240"/>
          <w:jc w:val="center"/>
        </w:trPr>
        <w:tc>
          <w:tcPr>
            <w:tcW w:w="4876" w:type="dxa"/>
            <w:tcBorders>
              <w:top w:val="nil"/>
              <w:left w:val="nil"/>
              <w:bottom w:val="nil"/>
              <w:right w:val="nil"/>
            </w:tcBorders>
          </w:tcPr>
          <w:p w14:paraId="1F20229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EDCB841" w14:textId="77777777" w:rsidR="004E5900" w:rsidRPr="00BF6C63" w:rsidRDefault="004E5900" w:rsidP="00EA6D70">
            <w:pPr>
              <w:pStyle w:val="AmColumnHeading"/>
            </w:pPr>
            <w:r w:rsidRPr="00BF6C63">
              <w:t>Amendement</w:t>
            </w:r>
          </w:p>
        </w:tc>
      </w:tr>
      <w:tr w:rsidR="004E5900" w:rsidRPr="00BF6C63" w14:paraId="15BB8DA9" w14:textId="77777777" w:rsidTr="00EA6D70">
        <w:trPr>
          <w:jc w:val="center"/>
        </w:trPr>
        <w:tc>
          <w:tcPr>
            <w:tcW w:w="4876" w:type="dxa"/>
            <w:tcBorders>
              <w:top w:val="nil"/>
              <w:left w:val="nil"/>
              <w:bottom w:val="nil"/>
              <w:right w:val="nil"/>
            </w:tcBorders>
          </w:tcPr>
          <w:p w14:paraId="509A2C93" w14:textId="77777777" w:rsidR="004E5900" w:rsidRPr="00BF6C63" w:rsidRDefault="004E5900" w:rsidP="00EA6D70">
            <w:pPr>
              <w:pStyle w:val="Normal6a"/>
            </w:pPr>
          </w:p>
        </w:tc>
        <w:tc>
          <w:tcPr>
            <w:tcW w:w="4876" w:type="dxa"/>
            <w:tcBorders>
              <w:top w:val="nil"/>
              <w:left w:val="nil"/>
              <w:bottom w:val="nil"/>
              <w:right w:val="nil"/>
            </w:tcBorders>
          </w:tcPr>
          <w:p w14:paraId="45ACEAE1" w14:textId="77777777" w:rsidR="004E5900" w:rsidRPr="00BF6C63" w:rsidRDefault="004E5900" w:rsidP="00EA6D70">
            <w:pPr>
              <w:pStyle w:val="Normal6a"/>
            </w:pPr>
            <w:r w:rsidRPr="00BF6C63">
              <w:rPr>
                <w:b/>
                <w:i/>
              </w:rPr>
              <w:t>J bis.</w:t>
            </w:r>
            <w:r w:rsidRPr="00BF6C63">
              <w:tab/>
            </w:r>
            <w:r w:rsidRPr="00BF6C63">
              <w:rPr>
                <w:b/>
                <w:i/>
              </w:rPr>
              <w:t>considérant que la transformation numérique de l’écosystème de l’information a fragmenté et personnalisé la consommation d’informations, de plus en plus motivée par des systèmes algorithmiques opaques optimisés pour l’engagement plutôt que pour la précision ou l’intérêt public; qu’une majorité croissante de jeunes citoyens s’appuient en premier lieu sur les plateformes numériques comme principales sources d’information; que l’intelligence artificielle et les systèmes de recommandation algorithmiques évoluent plus rapidement que les garanties démocratiques et le contrôle réglementaire, ce qui permet aux grandes plateformes en ligne et aux fournisseurs d’IA d’exercer une influence structurelle sur la visibilité et l’amplification du discours politique et, en fin de compte, sur les processus démocratiques;</w:t>
            </w:r>
          </w:p>
        </w:tc>
      </w:tr>
    </w:tbl>
    <w:p w14:paraId="573650A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9C102B7" w14:textId="77777777" w:rsidR="004E5900" w:rsidRPr="00BF6C63" w:rsidRDefault="004E5900" w:rsidP="004E5900">
      <w:r w:rsidRPr="00BF6C63">
        <w:rPr>
          <w:rStyle w:val="HideTWBExt"/>
        </w:rPr>
        <w:t>&lt;/Amend&gt;</w:t>
      </w:r>
    </w:p>
    <w:p w14:paraId="71FB961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190</w:t>
      </w:r>
      <w:r w:rsidRPr="00BF6C63">
        <w:rPr>
          <w:rStyle w:val="HideTWBExt"/>
          <w:b w:val="0"/>
        </w:rPr>
        <w:t>&lt;/NumAm&gt;</w:t>
      </w:r>
    </w:p>
    <w:p w14:paraId="5BB9A9AD" w14:textId="77777777" w:rsidR="004E5900" w:rsidRPr="00BF6C63" w:rsidRDefault="004E5900" w:rsidP="004E5900">
      <w:pPr>
        <w:pStyle w:val="NormalBold"/>
      </w:pPr>
      <w:r w:rsidRPr="00BF6C63">
        <w:rPr>
          <w:rStyle w:val="HideTWBExt"/>
          <w:b w:val="0"/>
        </w:rPr>
        <w:t>&lt;RepeatBlock-By&gt;&lt;Members&gt;</w:t>
      </w:r>
      <w:r w:rsidRPr="00BF6C63">
        <w:t>Fredis Beleris</w:t>
      </w:r>
      <w:r w:rsidRPr="00BF6C63">
        <w:rPr>
          <w:rStyle w:val="HideTWBExt"/>
          <w:b w:val="0"/>
        </w:rPr>
        <w:t>&lt;/Members&gt;</w:t>
      </w:r>
    </w:p>
    <w:p w14:paraId="7CAF2A09" w14:textId="77777777" w:rsidR="004E5900" w:rsidRPr="00BF6C63" w:rsidRDefault="004E5900" w:rsidP="004E5900">
      <w:pPr>
        <w:pStyle w:val="NormalBold"/>
      </w:pPr>
      <w:r w:rsidRPr="00BF6C63">
        <w:rPr>
          <w:rStyle w:val="HideTWBExt"/>
          <w:b w:val="0"/>
        </w:rPr>
        <w:t>&lt;/RepeatBlock-By&gt;</w:t>
      </w:r>
    </w:p>
    <w:p w14:paraId="66EC937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CE1B078" w14:textId="77777777" w:rsidR="004E5900" w:rsidRPr="00BF6C63" w:rsidRDefault="004E5900" w:rsidP="004E5900">
      <w:pPr>
        <w:pStyle w:val="NormalBold"/>
      </w:pPr>
      <w:r w:rsidRPr="00BF6C63">
        <w:rPr>
          <w:rStyle w:val="HideTWBExt"/>
          <w:b w:val="0"/>
        </w:rPr>
        <w:t>&lt;Article&gt;</w:t>
      </w:r>
      <w:r w:rsidRPr="00BF6C63">
        <w:t>Considérant J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2184745" w14:textId="77777777" w:rsidTr="00EA6D70">
        <w:trPr>
          <w:trHeight w:hRule="exact" w:val="240"/>
          <w:jc w:val="center"/>
        </w:trPr>
        <w:tc>
          <w:tcPr>
            <w:tcW w:w="9752" w:type="dxa"/>
            <w:gridSpan w:val="2"/>
            <w:tcBorders>
              <w:top w:val="nil"/>
              <w:left w:val="nil"/>
              <w:bottom w:val="nil"/>
              <w:right w:val="nil"/>
            </w:tcBorders>
          </w:tcPr>
          <w:p w14:paraId="193BB194" w14:textId="77777777" w:rsidR="004E5900" w:rsidRPr="00BF6C63" w:rsidRDefault="004E5900" w:rsidP="00EA6D70"/>
        </w:tc>
      </w:tr>
      <w:tr w:rsidR="004E5900" w:rsidRPr="00BF6C63" w14:paraId="37713689" w14:textId="77777777" w:rsidTr="00EA6D70">
        <w:trPr>
          <w:trHeight w:val="240"/>
          <w:jc w:val="center"/>
        </w:trPr>
        <w:tc>
          <w:tcPr>
            <w:tcW w:w="4876" w:type="dxa"/>
            <w:tcBorders>
              <w:top w:val="nil"/>
              <w:left w:val="nil"/>
              <w:bottom w:val="nil"/>
              <w:right w:val="nil"/>
            </w:tcBorders>
          </w:tcPr>
          <w:p w14:paraId="1872E70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B14C90A" w14:textId="77777777" w:rsidR="004E5900" w:rsidRPr="00BF6C63" w:rsidRDefault="004E5900" w:rsidP="00EA6D70">
            <w:pPr>
              <w:pStyle w:val="AmColumnHeading"/>
            </w:pPr>
            <w:r w:rsidRPr="00BF6C63">
              <w:t>Amendement</w:t>
            </w:r>
          </w:p>
        </w:tc>
      </w:tr>
      <w:tr w:rsidR="004E5900" w:rsidRPr="00BF6C63" w14:paraId="290A9FE4" w14:textId="77777777" w:rsidTr="00EA6D70">
        <w:trPr>
          <w:jc w:val="center"/>
        </w:trPr>
        <w:tc>
          <w:tcPr>
            <w:tcW w:w="4876" w:type="dxa"/>
            <w:tcBorders>
              <w:top w:val="nil"/>
              <w:left w:val="nil"/>
              <w:bottom w:val="nil"/>
              <w:right w:val="nil"/>
            </w:tcBorders>
          </w:tcPr>
          <w:p w14:paraId="0D45FE90" w14:textId="77777777" w:rsidR="004E5900" w:rsidRPr="00BF6C63" w:rsidRDefault="004E5900" w:rsidP="00EA6D70">
            <w:pPr>
              <w:pStyle w:val="Normal6a"/>
            </w:pPr>
          </w:p>
        </w:tc>
        <w:tc>
          <w:tcPr>
            <w:tcW w:w="4876" w:type="dxa"/>
            <w:tcBorders>
              <w:top w:val="nil"/>
              <w:left w:val="nil"/>
              <w:bottom w:val="nil"/>
              <w:right w:val="nil"/>
            </w:tcBorders>
          </w:tcPr>
          <w:p w14:paraId="51439727" w14:textId="77777777" w:rsidR="004E5900" w:rsidRPr="00BF6C63" w:rsidRDefault="004E5900" w:rsidP="00EA6D70">
            <w:pPr>
              <w:pStyle w:val="Normal6a"/>
            </w:pPr>
            <w:r w:rsidRPr="00BF6C63">
              <w:rPr>
                <w:b/>
                <w:i/>
              </w:rPr>
              <w:t>J bis.</w:t>
            </w:r>
            <w:r w:rsidRPr="00BF6C63">
              <w:tab/>
            </w:r>
            <w:r w:rsidRPr="00BF6C63">
              <w:rPr>
                <w:b/>
                <w:i/>
              </w:rPr>
              <w:t>considérant que, selon l’enquête sur la jeunesse de 2024, 42 % des jeunes citoyens (âgés de 16 à 30 ans) utilisent les médias sociaux comme principale source d’information sur les questions politiques et sociales; qu’il est nécessaire d’améliorer l’éducation aux médias au niveau de la population, en encourageant l’esprit critique et l’intégrité de l’information, en tant qu’outil essentiel pour renforcer la résilience de la société face aux activités de manipulation de l’information et d’ingérence menées depuis l’étranger, en particulier auprès des jeunes dès leur plus jeune âge;</w:t>
            </w:r>
          </w:p>
        </w:tc>
      </w:tr>
    </w:tbl>
    <w:p w14:paraId="17A4B6D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505F9E5" w14:textId="77777777" w:rsidR="004E5900" w:rsidRPr="00BF6C63" w:rsidRDefault="004E5900" w:rsidP="004E5900">
      <w:r w:rsidRPr="00BF6C63">
        <w:rPr>
          <w:rStyle w:val="HideTWBExt"/>
        </w:rPr>
        <w:t>&lt;/Amend&gt;</w:t>
      </w:r>
    </w:p>
    <w:p w14:paraId="6EA4ED3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191</w:t>
      </w:r>
      <w:r w:rsidRPr="00BF6C63">
        <w:rPr>
          <w:rStyle w:val="HideTWBExt"/>
          <w:b w:val="0"/>
        </w:rPr>
        <w:t>&lt;/NumAm&gt;</w:t>
      </w:r>
    </w:p>
    <w:p w14:paraId="482C3B22"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Birgit Sippel, Christel Schaldemose</w:t>
      </w:r>
      <w:r w:rsidRPr="00BF6C63">
        <w:rPr>
          <w:rStyle w:val="HideTWBExt"/>
          <w:b w:val="0"/>
        </w:rPr>
        <w:t>&lt;/Members&gt;</w:t>
      </w:r>
    </w:p>
    <w:p w14:paraId="63E55919" w14:textId="77777777" w:rsidR="004E5900" w:rsidRPr="00BF6C63" w:rsidRDefault="004E5900" w:rsidP="004E5900">
      <w:pPr>
        <w:pStyle w:val="NormalBold"/>
      </w:pPr>
      <w:r w:rsidRPr="00BF6C63">
        <w:rPr>
          <w:rStyle w:val="HideTWBExt"/>
          <w:b w:val="0"/>
        </w:rPr>
        <w:t>&lt;/RepeatBlock-By&gt;</w:t>
      </w:r>
    </w:p>
    <w:p w14:paraId="7097F47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0895D28" w14:textId="77777777" w:rsidR="004E5900" w:rsidRPr="00BF6C63" w:rsidRDefault="004E5900" w:rsidP="004E5900">
      <w:pPr>
        <w:pStyle w:val="NormalBold"/>
      </w:pPr>
      <w:r w:rsidRPr="00BF6C63">
        <w:rPr>
          <w:rStyle w:val="HideTWBExt"/>
          <w:b w:val="0"/>
        </w:rPr>
        <w:t>&lt;Article&gt;</w:t>
      </w:r>
      <w:r w:rsidRPr="00BF6C63">
        <w:t>Considérant J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37B62BA" w14:textId="77777777" w:rsidTr="00EA6D70">
        <w:trPr>
          <w:trHeight w:hRule="exact" w:val="240"/>
          <w:jc w:val="center"/>
        </w:trPr>
        <w:tc>
          <w:tcPr>
            <w:tcW w:w="9752" w:type="dxa"/>
            <w:gridSpan w:val="2"/>
            <w:tcBorders>
              <w:top w:val="nil"/>
              <w:left w:val="nil"/>
              <w:bottom w:val="nil"/>
              <w:right w:val="nil"/>
            </w:tcBorders>
          </w:tcPr>
          <w:p w14:paraId="00C793BD" w14:textId="77777777" w:rsidR="004E5900" w:rsidRPr="00BF6C63" w:rsidRDefault="004E5900" w:rsidP="00EA6D70"/>
        </w:tc>
      </w:tr>
      <w:tr w:rsidR="004E5900" w:rsidRPr="00BF6C63" w14:paraId="23FC373E" w14:textId="77777777" w:rsidTr="00EA6D70">
        <w:trPr>
          <w:trHeight w:val="240"/>
          <w:jc w:val="center"/>
        </w:trPr>
        <w:tc>
          <w:tcPr>
            <w:tcW w:w="4876" w:type="dxa"/>
            <w:tcBorders>
              <w:top w:val="nil"/>
              <w:left w:val="nil"/>
              <w:bottom w:val="nil"/>
              <w:right w:val="nil"/>
            </w:tcBorders>
          </w:tcPr>
          <w:p w14:paraId="2F871B5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D31A10C" w14:textId="77777777" w:rsidR="004E5900" w:rsidRPr="00BF6C63" w:rsidRDefault="004E5900" w:rsidP="00EA6D70">
            <w:pPr>
              <w:pStyle w:val="AmColumnHeading"/>
            </w:pPr>
            <w:r w:rsidRPr="00BF6C63">
              <w:t>Amendement</w:t>
            </w:r>
          </w:p>
        </w:tc>
      </w:tr>
      <w:tr w:rsidR="004E5900" w:rsidRPr="00BF6C63" w14:paraId="444A30AC" w14:textId="77777777" w:rsidTr="00EA6D70">
        <w:trPr>
          <w:jc w:val="center"/>
        </w:trPr>
        <w:tc>
          <w:tcPr>
            <w:tcW w:w="4876" w:type="dxa"/>
            <w:tcBorders>
              <w:top w:val="nil"/>
              <w:left w:val="nil"/>
              <w:bottom w:val="nil"/>
              <w:right w:val="nil"/>
            </w:tcBorders>
          </w:tcPr>
          <w:p w14:paraId="1DE01AB8" w14:textId="77777777" w:rsidR="004E5900" w:rsidRPr="00BF6C63" w:rsidRDefault="004E5900" w:rsidP="00EA6D70">
            <w:pPr>
              <w:pStyle w:val="Normal6a"/>
            </w:pPr>
          </w:p>
        </w:tc>
        <w:tc>
          <w:tcPr>
            <w:tcW w:w="4876" w:type="dxa"/>
            <w:tcBorders>
              <w:top w:val="nil"/>
              <w:left w:val="nil"/>
              <w:bottom w:val="nil"/>
              <w:right w:val="nil"/>
            </w:tcBorders>
          </w:tcPr>
          <w:p w14:paraId="396DCC7A" w14:textId="77777777" w:rsidR="004E5900" w:rsidRPr="00BF6C63" w:rsidRDefault="004E5900" w:rsidP="00EA6D70">
            <w:pPr>
              <w:pStyle w:val="Normal6a"/>
            </w:pPr>
            <w:r w:rsidRPr="00BF6C63">
              <w:rPr>
                <w:b/>
                <w:i/>
              </w:rPr>
              <w:t>J bis.</w:t>
            </w:r>
            <w:r w:rsidRPr="00BF6C63">
              <w:tab/>
            </w:r>
            <w:r w:rsidRPr="00BF6C63">
              <w:rPr>
                <w:b/>
                <w:i/>
              </w:rPr>
              <w:t>considérant que les jeunes, les femmes et les personnes âgées constituent des groupes particulièrement vulnérables dans l’environnement en ligne; que les jeunes forment de plus en plus leurs opinions politiques et électorales en ligne, en particulier au moyen des plateformes de médias sociaux, où ils sont plus fréquemment exposés à des contenus ciblés, à l’amplification algorithmique et aux techniques de manipulation;</w:t>
            </w:r>
          </w:p>
        </w:tc>
      </w:tr>
    </w:tbl>
    <w:p w14:paraId="6D3A13D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8182BBE" w14:textId="77777777" w:rsidR="004E5900" w:rsidRPr="00BF6C63" w:rsidRDefault="004E5900" w:rsidP="004E5900">
      <w:r w:rsidRPr="00BF6C63">
        <w:rPr>
          <w:rStyle w:val="HideTWBExt"/>
        </w:rPr>
        <w:t>&lt;/Amend&gt;</w:t>
      </w:r>
    </w:p>
    <w:p w14:paraId="1F5C0C3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192</w:t>
      </w:r>
      <w:r w:rsidRPr="00BF6C63">
        <w:rPr>
          <w:rStyle w:val="HideTWBExt"/>
          <w:b w:val="0"/>
        </w:rPr>
        <w:t>&lt;/NumAm&gt;</w:t>
      </w:r>
    </w:p>
    <w:p w14:paraId="294E945F"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469EBEED"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530F6FB3" w14:textId="77777777" w:rsidR="004E5900" w:rsidRPr="00BF6C63" w:rsidRDefault="004E5900" w:rsidP="004E5900">
      <w:pPr>
        <w:pStyle w:val="NormalBold"/>
      </w:pPr>
      <w:r w:rsidRPr="00BF6C63">
        <w:rPr>
          <w:rStyle w:val="HideTWBExt"/>
          <w:b w:val="0"/>
        </w:rPr>
        <w:t>&lt;/RepeatBlock-By&gt;</w:t>
      </w:r>
    </w:p>
    <w:p w14:paraId="123D0B8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AF12525" w14:textId="77777777" w:rsidR="004E5900" w:rsidRPr="00BF6C63" w:rsidRDefault="004E5900" w:rsidP="004E5900">
      <w:pPr>
        <w:pStyle w:val="NormalBold"/>
      </w:pPr>
      <w:r w:rsidRPr="00BF6C63">
        <w:rPr>
          <w:rStyle w:val="HideTWBExt"/>
          <w:b w:val="0"/>
        </w:rPr>
        <w:t>&lt;Article&gt;</w:t>
      </w:r>
      <w:r w:rsidRPr="00BF6C63">
        <w:t>Considérant K</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7BE8A92" w14:textId="77777777" w:rsidTr="00EA6D70">
        <w:trPr>
          <w:trHeight w:hRule="exact" w:val="240"/>
          <w:jc w:val="center"/>
        </w:trPr>
        <w:tc>
          <w:tcPr>
            <w:tcW w:w="9752" w:type="dxa"/>
            <w:gridSpan w:val="2"/>
            <w:tcBorders>
              <w:top w:val="nil"/>
              <w:left w:val="nil"/>
              <w:bottom w:val="nil"/>
              <w:right w:val="nil"/>
            </w:tcBorders>
          </w:tcPr>
          <w:p w14:paraId="202ADF20" w14:textId="77777777" w:rsidR="004E5900" w:rsidRPr="00BF6C63" w:rsidRDefault="004E5900" w:rsidP="00EA6D70"/>
        </w:tc>
      </w:tr>
      <w:tr w:rsidR="004E5900" w:rsidRPr="00BF6C63" w14:paraId="5AA77D05" w14:textId="77777777" w:rsidTr="00EA6D70">
        <w:trPr>
          <w:trHeight w:val="240"/>
          <w:jc w:val="center"/>
        </w:trPr>
        <w:tc>
          <w:tcPr>
            <w:tcW w:w="4876" w:type="dxa"/>
            <w:tcBorders>
              <w:top w:val="nil"/>
              <w:left w:val="nil"/>
              <w:bottom w:val="nil"/>
              <w:right w:val="nil"/>
            </w:tcBorders>
          </w:tcPr>
          <w:p w14:paraId="53D6C28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0F0A2EE" w14:textId="77777777" w:rsidR="004E5900" w:rsidRPr="00BF6C63" w:rsidRDefault="004E5900" w:rsidP="00EA6D70">
            <w:pPr>
              <w:pStyle w:val="AmColumnHeading"/>
            </w:pPr>
            <w:r w:rsidRPr="00BF6C63">
              <w:t>Amendement</w:t>
            </w:r>
          </w:p>
        </w:tc>
      </w:tr>
      <w:tr w:rsidR="004E5900" w:rsidRPr="00BF6C63" w14:paraId="69141820" w14:textId="77777777" w:rsidTr="00EA6D70">
        <w:trPr>
          <w:jc w:val="center"/>
        </w:trPr>
        <w:tc>
          <w:tcPr>
            <w:tcW w:w="4876" w:type="dxa"/>
            <w:tcBorders>
              <w:top w:val="nil"/>
              <w:left w:val="nil"/>
              <w:bottom w:val="nil"/>
              <w:right w:val="nil"/>
            </w:tcBorders>
          </w:tcPr>
          <w:p w14:paraId="66740CB2" w14:textId="77777777" w:rsidR="004E5900" w:rsidRPr="00BF6C63" w:rsidRDefault="004E5900" w:rsidP="00EA6D70">
            <w:pPr>
              <w:pStyle w:val="Normal6a"/>
            </w:pPr>
            <w:r w:rsidRPr="00BF6C63">
              <w:t>K.</w:t>
            </w:r>
            <w:r w:rsidRPr="00BF6C63">
              <w:tab/>
              <w:t xml:space="preserve">considérant que l’Union a récemment adopté un ensemble d’actes législatifs exhaustifs visant à mettre en place un espace en ligne sûr et transparent, dont le règlement sur les services numériques, le règlement relatif à la transparence et au ciblage de la publicité à caractère politique et le règlement sur l’IA; que ces actes constituent une avancée importante pour responsabiliser les plateformes </w:t>
            </w:r>
            <w:r w:rsidRPr="00BF6C63">
              <w:rPr>
                <w:b/>
                <w:i/>
              </w:rPr>
              <w:t>numériques</w:t>
            </w:r>
            <w:r w:rsidRPr="00BF6C63">
              <w:t xml:space="preserve"> et protéger les processus démocratiques, renforcer la transparence et préserver la liberté d’expression; que leur mise en application demeure toutefois </w:t>
            </w:r>
            <w:r w:rsidRPr="00BF6C63">
              <w:rPr>
                <w:b/>
                <w:i/>
              </w:rPr>
              <w:t>complexe</w:t>
            </w:r>
            <w:r w:rsidRPr="00BF6C63">
              <w:t>;</w:t>
            </w:r>
          </w:p>
        </w:tc>
        <w:tc>
          <w:tcPr>
            <w:tcW w:w="4876" w:type="dxa"/>
            <w:tcBorders>
              <w:top w:val="nil"/>
              <w:left w:val="nil"/>
              <w:bottom w:val="nil"/>
              <w:right w:val="nil"/>
            </w:tcBorders>
          </w:tcPr>
          <w:p w14:paraId="0D17E760" w14:textId="77777777" w:rsidR="004E5900" w:rsidRPr="00BF6C63" w:rsidRDefault="004E5900" w:rsidP="00EA6D70">
            <w:pPr>
              <w:pStyle w:val="Normal6a"/>
            </w:pPr>
            <w:r w:rsidRPr="00BF6C63">
              <w:t>K.</w:t>
            </w:r>
            <w:r w:rsidRPr="00BF6C63">
              <w:tab/>
              <w:t xml:space="preserve">considérant que l’Union a récemment adopté un ensemble d’actes législatifs exhaustifs visant à mettre en place un espace en ligne sûr et transparent, dont le règlement sur les services numériques, le règlement relatif à la transparence et au ciblage de la publicité à caractère politique et le règlement sur l’IA; que ces actes constituent une avancée importante pour responsabiliser les plateformes </w:t>
            </w:r>
            <w:r w:rsidRPr="00BF6C63">
              <w:rPr>
                <w:b/>
                <w:i/>
              </w:rPr>
              <w:t>en ligne</w:t>
            </w:r>
            <w:r w:rsidRPr="00BF6C63">
              <w:t xml:space="preserve"> et protéger les processus démocratiques, renforcer la transparence et préserver la liberté d’expression; que leur mise en application demeure toutefois </w:t>
            </w:r>
            <w:r w:rsidRPr="00BF6C63">
              <w:rPr>
                <w:b/>
                <w:i/>
              </w:rPr>
              <w:t>trop lente, ce qui pose un défi pour la protection des processus démocratiques</w:t>
            </w:r>
            <w:r w:rsidRPr="00BF6C63">
              <w:t xml:space="preserve">; </w:t>
            </w:r>
            <w:r w:rsidRPr="00BF6C63">
              <w:rPr>
                <w:b/>
                <w:i/>
              </w:rPr>
              <w:t>que, parallèlement, la Commission a présenté plusieurs propositions omnibus qui démantèlent certaines garanties prévues par ces lois, notamment le règlement sur l’IA et le RGPD, ce qui remet en question la protection accordée aux citoyens européens dans le cadre de la lutte contre les ingérences étrangères;</w:t>
            </w:r>
          </w:p>
        </w:tc>
      </w:tr>
    </w:tbl>
    <w:p w14:paraId="42EE840D"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534CCD4C" w14:textId="77777777" w:rsidR="004E5900" w:rsidRPr="002B7675" w:rsidRDefault="004E5900" w:rsidP="004E5900">
      <w:pPr>
        <w:rPr>
          <w:lang w:val="pl-PL"/>
        </w:rPr>
      </w:pPr>
      <w:r w:rsidRPr="002B7675">
        <w:rPr>
          <w:rStyle w:val="HideTWBExt"/>
          <w:lang w:val="pl-PL"/>
        </w:rPr>
        <w:t>&lt;/Amend&gt;</w:t>
      </w:r>
    </w:p>
    <w:p w14:paraId="633FFAFE"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193</w:t>
      </w:r>
      <w:r w:rsidRPr="002B7675">
        <w:rPr>
          <w:rStyle w:val="HideTWBExt"/>
          <w:b w:val="0"/>
          <w:lang w:val="pl-PL"/>
        </w:rPr>
        <w:t>&lt;/NumAm&gt;</w:t>
      </w:r>
    </w:p>
    <w:p w14:paraId="288CE03B"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3F82F7DF" w14:textId="77777777" w:rsidR="004E5900" w:rsidRPr="002B7675" w:rsidRDefault="004E5900" w:rsidP="004E5900">
      <w:pPr>
        <w:pStyle w:val="NormalBold"/>
        <w:rPr>
          <w:lang w:val="pl-PL"/>
        </w:rPr>
      </w:pPr>
      <w:r w:rsidRPr="002B7675">
        <w:rPr>
          <w:rStyle w:val="HideTWBExt"/>
          <w:b w:val="0"/>
          <w:lang w:val="pl-PL"/>
        </w:rPr>
        <w:t>&lt;/RepeatBlock-By&gt;</w:t>
      </w:r>
    </w:p>
    <w:p w14:paraId="1E6C07F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17991E7" w14:textId="77777777" w:rsidR="004E5900" w:rsidRPr="00BF6C63" w:rsidRDefault="004E5900" w:rsidP="004E5900">
      <w:pPr>
        <w:pStyle w:val="NormalBold"/>
      </w:pPr>
      <w:r w:rsidRPr="00BF6C63">
        <w:rPr>
          <w:rStyle w:val="HideTWBExt"/>
          <w:b w:val="0"/>
        </w:rPr>
        <w:t>&lt;Article&gt;</w:t>
      </w:r>
      <w:r w:rsidRPr="00BF6C63">
        <w:t>Considérant K</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B0B60C2" w14:textId="77777777" w:rsidTr="00EA6D70">
        <w:trPr>
          <w:trHeight w:hRule="exact" w:val="240"/>
          <w:jc w:val="center"/>
        </w:trPr>
        <w:tc>
          <w:tcPr>
            <w:tcW w:w="9752" w:type="dxa"/>
            <w:gridSpan w:val="2"/>
            <w:tcBorders>
              <w:top w:val="nil"/>
              <w:left w:val="nil"/>
              <w:bottom w:val="nil"/>
              <w:right w:val="nil"/>
            </w:tcBorders>
          </w:tcPr>
          <w:p w14:paraId="1FDF0D3B" w14:textId="77777777" w:rsidR="004E5900" w:rsidRPr="00BF6C63" w:rsidRDefault="004E5900" w:rsidP="00EA6D70"/>
        </w:tc>
      </w:tr>
      <w:tr w:rsidR="004E5900" w:rsidRPr="00BF6C63" w14:paraId="75433537" w14:textId="77777777" w:rsidTr="00EA6D70">
        <w:trPr>
          <w:trHeight w:val="240"/>
          <w:jc w:val="center"/>
        </w:trPr>
        <w:tc>
          <w:tcPr>
            <w:tcW w:w="4876" w:type="dxa"/>
            <w:tcBorders>
              <w:top w:val="nil"/>
              <w:left w:val="nil"/>
              <w:bottom w:val="nil"/>
              <w:right w:val="nil"/>
            </w:tcBorders>
          </w:tcPr>
          <w:p w14:paraId="0E8BC18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28C23B9" w14:textId="77777777" w:rsidR="004E5900" w:rsidRPr="00BF6C63" w:rsidRDefault="004E5900" w:rsidP="00EA6D70">
            <w:pPr>
              <w:pStyle w:val="AmColumnHeading"/>
            </w:pPr>
            <w:r w:rsidRPr="00BF6C63">
              <w:t>Amendement</w:t>
            </w:r>
          </w:p>
        </w:tc>
      </w:tr>
      <w:tr w:rsidR="004E5900" w:rsidRPr="00BF6C63" w14:paraId="355BF577" w14:textId="77777777" w:rsidTr="00EA6D70">
        <w:trPr>
          <w:jc w:val="center"/>
        </w:trPr>
        <w:tc>
          <w:tcPr>
            <w:tcW w:w="4876" w:type="dxa"/>
            <w:tcBorders>
              <w:top w:val="nil"/>
              <w:left w:val="nil"/>
              <w:bottom w:val="nil"/>
              <w:right w:val="nil"/>
            </w:tcBorders>
          </w:tcPr>
          <w:p w14:paraId="2E5D63FC" w14:textId="77777777" w:rsidR="004E5900" w:rsidRPr="00BF6C63" w:rsidRDefault="004E5900" w:rsidP="00EA6D70">
            <w:pPr>
              <w:pStyle w:val="Normal6a"/>
            </w:pPr>
            <w:r w:rsidRPr="00BF6C63">
              <w:t>K.</w:t>
            </w:r>
            <w:r w:rsidRPr="00BF6C63">
              <w:tab/>
              <w:t xml:space="preserve">considérant que l’Union </w:t>
            </w:r>
            <w:r w:rsidRPr="00BF6C63">
              <w:rPr>
                <w:b/>
                <w:i/>
              </w:rPr>
              <w:t>a</w:t>
            </w:r>
            <w:r w:rsidRPr="00BF6C63">
              <w:t xml:space="preserve"> récemment adopté un ensemble d’actes législatifs exhaustifs visant à mettre en place un espace en ligne sûr et transparent, dont le règlement sur les services numériques, le règlement relatif à la transparence et au ciblage de la publicité à caractère politique et le règlement sur l’IA; que ces actes constituent une avancée importante pour responsabiliser les plateformes numériques et protéger les processus démocratiques, renforcer la transparence et préserver la liberté d’expression; que leur mise en application demeure toutefois complexe;</w:t>
            </w:r>
          </w:p>
        </w:tc>
        <w:tc>
          <w:tcPr>
            <w:tcW w:w="4876" w:type="dxa"/>
            <w:tcBorders>
              <w:top w:val="nil"/>
              <w:left w:val="nil"/>
              <w:bottom w:val="nil"/>
              <w:right w:val="nil"/>
            </w:tcBorders>
          </w:tcPr>
          <w:p w14:paraId="4FD18EB1" w14:textId="77777777" w:rsidR="004E5900" w:rsidRPr="00BF6C63" w:rsidRDefault="004E5900" w:rsidP="00EA6D70">
            <w:pPr>
              <w:pStyle w:val="Normal6a"/>
            </w:pPr>
            <w:r w:rsidRPr="00BF6C63">
              <w:t>K.</w:t>
            </w:r>
            <w:r w:rsidRPr="00BF6C63">
              <w:tab/>
              <w:t xml:space="preserve">considérant que l’Union </w:t>
            </w:r>
            <w:r w:rsidRPr="00BF6C63">
              <w:rPr>
                <w:b/>
                <w:i/>
              </w:rPr>
              <w:t>et ses États membres ont</w:t>
            </w:r>
            <w:r w:rsidRPr="00BF6C63">
              <w:t xml:space="preserve"> récemment adopté un ensemble d’actes législatifs exhaustifs visant à mettre en place un espace en ligne sûr et transparent, dont le règlement sur les services numériques, le règlement relatif à la transparence et au ciblage de la publicité à caractère politique et le règlement sur l’IA; que ces actes constituent une avancée importante pour responsabiliser les plateformes numériques et protéger les processus démocratiques, renforcer la transparence et préserver la liberté d’expression; que leur mise en application demeure toutefois complexe; </w:t>
            </w:r>
            <w:r w:rsidRPr="00BF6C63">
              <w:rPr>
                <w:b/>
                <w:i/>
              </w:rPr>
              <w:t>que la manière dont certaines dispositions ont été mises en œuvre a donné lieu à de graves controverses en ce qui concerne la liberté d’expression et la transparence;</w:t>
            </w:r>
          </w:p>
        </w:tc>
      </w:tr>
    </w:tbl>
    <w:p w14:paraId="23E4B5E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823AA20" w14:textId="77777777" w:rsidR="004E5900" w:rsidRPr="00BF6C63" w:rsidRDefault="004E5900" w:rsidP="004E5900">
      <w:r w:rsidRPr="00BF6C63">
        <w:rPr>
          <w:rStyle w:val="HideTWBExt"/>
        </w:rPr>
        <w:t>&lt;/Amend&gt;</w:t>
      </w:r>
    </w:p>
    <w:p w14:paraId="4792579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194</w:t>
      </w:r>
      <w:r w:rsidRPr="00BF6C63">
        <w:rPr>
          <w:rStyle w:val="HideTWBExt"/>
          <w:b w:val="0"/>
        </w:rPr>
        <w:t>&lt;/NumAm&gt;</w:t>
      </w:r>
    </w:p>
    <w:p w14:paraId="54367532" w14:textId="77777777" w:rsidR="004E5900" w:rsidRPr="00BF6C63" w:rsidRDefault="004E5900" w:rsidP="004E5900">
      <w:pPr>
        <w:pStyle w:val="NormalBold"/>
      </w:pPr>
      <w:r w:rsidRPr="00BF6C63">
        <w:rPr>
          <w:rStyle w:val="HideTWBExt"/>
          <w:b w:val="0"/>
        </w:rPr>
        <w:t>&lt;RepeatBlock-By&gt;&lt;Members&gt;</w:t>
      </w:r>
      <w:r w:rsidRPr="00BF6C63">
        <w:t>Petar Volgin, Christine Anderson</w:t>
      </w:r>
      <w:r w:rsidRPr="00BF6C63">
        <w:rPr>
          <w:rStyle w:val="HideTWBExt"/>
          <w:b w:val="0"/>
        </w:rPr>
        <w:t>&lt;/Members&gt;</w:t>
      </w:r>
    </w:p>
    <w:p w14:paraId="483AF45A" w14:textId="77777777" w:rsidR="004E5900" w:rsidRPr="00BF6C63" w:rsidRDefault="004E5900" w:rsidP="004E5900">
      <w:pPr>
        <w:pStyle w:val="NormalBold"/>
      </w:pPr>
      <w:r w:rsidRPr="00BF6C63">
        <w:rPr>
          <w:rStyle w:val="HideTWBExt"/>
          <w:b w:val="0"/>
        </w:rPr>
        <w:t>&lt;/RepeatBlock-By&gt;</w:t>
      </w:r>
    </w:p>
    <w:p w14:paraId="18BCFDD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562A5C1" w14:textId="77777777" w:rsidR="004E5900" w:rsidRPr="00BF6C63" w:rsidRDefault="004E5900" w:rsidP="004E5900">
      <w:pPr>
        <w:pStyle w:val="NormalBold"/>
      </w:pPr>
      <w:r w:rsidRPr="00BF6C63">
        <w:rPr>
          <w:rStyle w:val="HideTWBExt"/>
          <w:b w:val="0"/>
        </w:rPr>
        <w:t>&lt;Article&gt;</w:t>
      </w:r>
      <w:r w:rsidRPr="00BF6C63">
        <w:t>Considérant K</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1A1F132" w14:textId="77777777" w:rsidTr="00EA6D70">
        <w:trPr>
          <w:trHeight w:hRule="exact" w:val="240"/>
          <w:jc w:val="center"/>
        </w:trPr>
        <w:tc>
          <w:tcPr>
            <w:tcW w:w="9752" w:type="dxa"/>
            <w:gridSpan w:val="2"/>
            <w:tcBorders>
              <w:top w:val="nil"/>
              <w:left w:val="nil"/>
              <w:bottom w:val="nil"/>
              <w:right w:val="nil"/>
            </w:tcBorders>
          </w:tcPr>
          <w:p w14:paraId="547D9AA1" w14:textId="77777777" w:rsidR="004E5900" w:rsidRPr="00BF6C63" w:rsidRDefault="004E5900" w:rsidP="00EA6D70"/>
        </w:tc>
      </w:tr>
      <w:tr w:rsidR="004E5900" w:rsidRPr="00BF6C63" w14:paraId="1E97B65E" w14:textId="77777777" w:rsidTr="00EA6D70">
        <w:trPr>
          <w:trHeight w:val="240"/>
          <w:jc w:val="center"/>
        </w:trPr>
        <w:tc>
          <w:tcPr>
            <w:tcW w:w="4876" w:type="dxa"/>
            <w:tcBorders>
              <w:top w:val="nil"/>
              <w:left w:val="nil"/>
              <w:bottom w:val="nil"/>
              <w:right w:val="nil"/>
            </w:tcBorders>
          </w:tcPr>
          <w:p w14:paraId="6CAEFBC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FFE01CC" w14:textId="77777777" w:rsidR="004E5900" w:rsidRPr="00BF6C63" w:rsidRDefault="004E5900" w:rsidP="00EA6D70">
            <w:pPr>
              <w:pStyle w:val="AmColumnHeading"/>
            </w:pPr>
            <w:r w:rsidRPr="00BF6C63">
              <w:t>Amendement</w:t>
            </w:r>
          </w:p>
        </w:tc>
      </w:tr>
      <w:tr w:rsidR="004E5900" w:rsidRPr="00BF6C63" w14:paraId="567D4E0F" w14:textId="77777777" w:rsidTr="00EA6D70">
        <w:trPr>
          <w:jc w:val="center"/>
        </w:trPr>
        <w:tc>
          <w:tcPr>
            <w:tcW w:w="4876" w:type="dxa"/>
            <w:tcBorders>
              <w:top w:val="nil"/>
              <w:left w:val="nil"/>
              <w:bottom w:val="nil"/>
              <w:right w:val="nil"/>
            </w:tcBorders>
          </w:tcPr>
          <w:p w14:paraId="3D3C0406" w14:textId="77777777" w:rsidR="004E5900" w:rsidRPr="00BF6C63" w:rsidRDefault="004E5900" w:rsidP="00EA6D70">
            <w:pPr>
              <w:pStyle w:val="Normal6a"/>
            </w:pPr>
            <w:r w:rsidRPr="00BF6C63">
              <w:t>K.</w:t>
            </w:r>
            <w:r w:rsidRPr="00BF6C63">
              <w:tab/>
              <w:t xml:space="preserve">considérant que l’Union a récemment adopté un ensemble d’actes législatifs exhaustifs visant à mettre en place un espace en ligne sûr et transparent, dont le règlement sur les services numériques, le règlement relatif à la transparence et au ciblage de la publicité à caractère politique et le règlement sur l’IA; que ces actes </w:t>
            </w:r>
            <w:r w:rsidRPr="00BF6C63">
              <w:rPr>
                <w:b/>
                <w:i/>
              </w:rPr>
              <w:t>constituent une avancée importante pour responsabiliser les plateformes numériques et protéger les processus démocratiques, renforcer la transparence et préserver</w:t>
            </w:r>
            <w:r w:rsidRPr="00BF6C63">
              <w:t xml:space="preserve"> la liberté d’expression; </w:t>
            </w:r>
            <w:r w:rsidRPr="00BF6C63">
              <w:rPr>
                <w:b/>
                <w:i/>
              </w:rPr>
              <w:t>que leur mise en application demeure toutefois complexe;</w:t>
            </w:r>
          </w:p>
        </w:tc>
        <w:tc>
          <w:tcPr>
            <w:tcW w:w="4876" w:type="dxa"/>
            <w:tcBorders>
              <w:top w:val="nil"/>
              <w:left w:val="nil"/>
              <w:bottom w:val="nil"/>
              <w:right w:val="nil"/>
            </w:tcBorders>
          </w:tcPr>
          <w:p w14:paraId="427325C8" w14:textId="77777777" w:rsidR="004E5900" w:rsidRPr="00BF6C63" w:rsidRDefault="004E5900" w:rsidP="00EA6D70">
            <w:pPr>
              <w:pStyle w:val="Normal6a"/>
            </w:pPr>
            <w:r w:rsidRPr="00BF6C63">
              <w:t>K.</w:t>
            </w:r>
            <w:r w:rsidRPr="00BF6C63">
              <w:tab/>
              <w:t xml:space="preserve">considérant que l’Union a récemment adopté un ensemble d’actes législatifs exhaustifs visant à mettre en place un espace en ligne sûr et transparent, dont le règlement sur les services numériques, le règlement relatif à la transparence et au ciblage de la publicité à caractère politique et le règlement sur l’IA; que </w:t>
            </w:r>
            <w:r w:rsidRPr="00BF6C63">
              <w:rPr>
                <w:b/>
                <w:i/>
              </w:rPr>
              <w:t>des tentatives sont en cours pour instrumentaliser</w:t>
            </w:r>
            <w:r w:rsidRPr="00BF6C63">
              <w:t xml:space="preserve"> ces actes </w:t>
            </w:r>
            <w:r w:rsidRPr="00BF6C63">
              <w:rPr>
                <w:b/>
                <w:i/>
              </w:rPr>
              <w:t>afin d’imposer une censure ciblée en ligne de</w:t>
            </w:r>
            <w:r w:rsidRPr="00BF6C63">
              <w:t xml:space="preserve"> la liberté d’expression;</w:t>
            </w:r>
          </w:p>
        </w:tc>
      </w:tr>
    </w:tbl>
    <w:p w14:paraId="20287E9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C8CA12C" w14:textId="77777777" w:rsidR="004E5900" w:rsidRPr="00BF6C63" w:rsidRDefault="004E5900" w:rsidP="004E5900">
      <w:r w:rsidRPr="00BF6C63">
        <w:rPr>
          <w:rStyle w:val="HideTWBExt"/>
        </w:rPr>
        <w:t>&lt;/Amend&gt;</w:t>
      </w:r>
    </w:p>
    <w:p w14:paraId="4BB3027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195</w:t>
      </w:r>
      <w:r w:rsidRPr="00BF6C63">
        <w:rPr>
          <w:rStyle w:val="HideTWBExt"/>
          <w:b w:val="0"/>
        </w:rPr>
        <w:t>&lt;/NumAm&gt;</w:t>
      </w:r>
    </w:p>
    <w:p w14:paraId="2D72C502"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26FCAA88" w14:textId="77777777" w:rsidR="004E5900" w:rsidRPr="00BF6C63" w:rsidRDefault="004E5900" w:rsidP="004E5900">
      <w:pPr>
        <w:pStyle w:val="NormalBold"/>
      </w:pPr>
      <w:r w:rsidRPr="00BF6C63">
        <w:rPr>
          <w:rStyle w:val="HideTWBExt"/>
          <w:b w:val="0"/>
        </w:rPr>
        <w:t>&lt;/RepeatBlock-By&gt;</w:t>
      </w:r>
    </w:p>
    <w:p w14:paraId="4626DDD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C19C1BF" w14:textId="77777777" w:rsidR="004E5900" w:rsidRPr="00BF6C63" w:rsidRDefault="004E5900" w:rsidP="004E5900">
      <w:pPr>
        <w:pStyle w:val="NormalBold"/>
      </w:pPr>
      <w:r w:rsidRPr="00BF6C63">
        <w:rPr>
          <w:rStyle w:val="HideTWBExt"/>
          <w:b w:val="0"/>
        </w:rPr>
        <w:t>&lt;Article&gt;</w:t>
      </w:r>
      <w:r w:rsidRPr="00BF6C63">
        <w:t>Considérant K</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3CF20DE" w14:textId="77777777" w:rsidTr="00EA6D70">
        <w:trPr>
          <w:trHeight w:hRule="exact" w:val="240"/>
          <w:jc w:val="center"/>
        </w:trPr>
        <w:tc>
          <w:tcPr>
            <w:tcW w:w="9752" w:type="dxa"/>
            <w:gridSpan w:val="2"/>
            <w:tcBorders>
              <w:top w:val="nil"/>
              <w:left w:val="nil"/>
              <w:bottom w:val="nil"/>
              <w:right w:val="nil"/>
            </w:tcBorders>
          </w:tcPr>
          <w:p w14:paraId="632A9626" w14:textId="77777777" w:rsidR="004E5900" w:rsidRPr="00BF6C63" w:rsidRDefault="004E5900" w:rsidP="00EA6D70"/>
        </w:tc>
      </w:tr>
      <w:tr w:rsidR="004E5900" w:rsidRPr="00BF6C63" w14:paraId="062972C2" w14:textId="77777777" w:rsidTr="00EA6D70">
        <w:trPr>
          <w:trHeight w:val="240"/>
          <w:jc w:val="center"/>
        </w:trPr>
        <w:tc>
          <w:tcPr>
            <w:tcW w:w="4876" w:type="dxa"/>
            <w:tcBorders>
              <w:top w:val="nil"/>
              <w:left w:val="nil"/>
              <w:bottom w:val="nil"/>
              <w:right w:val="nil"/>
            </w:tcBorders>
          </w:tcPr>
          <w:p w14:paraId="6C2CE88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1E12A89" w14:textId="77777777" w:rsidR="004E5900" w:rsidRPr="00BF6C63" w:rsidRDefault="004E5900" w:rsidP="00EA6D70">
            <w:pPr>
              <w:pStyle w:val="AmColumnHeading"/>
            </w:pPr>
            <w:r w:rsidRPr="00BF6C63">
              <w:t>Amendement</w:t>
            </w:r>
          </w:p>
        </w:tc>
      </w:tr>
      <w:tr w:rsidR="004E5900" w:rsidRPr="00BF6C63" w14:paraId="40070985" w14:textId="77777777" w:rsidTr="00EA6D70">
        <w:trPr>
          <w:jc w:val="center"/>
        </w:trPr>
        <w:tc>
          <w:tcPr>
            <w:tcW w:w="4876" w:type="dxa"/>
            <w:tcBorders>
              <w:top w:val="nil"/>
              <w:left w:val="nil"/>
              <w:bottom w:val="nil"/>
              <w:right w:val="nil"/>
            </w:tcBorders>
          </w:tcPr>
          <w:p w14:paraId="7F243DA9" w14:textId="77777777" w:rsidR="004E5900" w:rsidRPr="00BF6C63" w:rsidRDefault="004E5900" w:rsidP="00EA6D70">
            <w:pPr>
              <w:pStyle w:val="Normal6a"/>
            </w:pPr>
            <w:r w:rsidRPr="00BF6C63">
              <w:t>K.</w:t>
            </w:r>
            <w:r w:rsidRPr="00BF6C63">
              <w:tab/>
              <w:t xml:space="preserve">considérant que l’Union a récemment adopté un ensemble d’actes législatifs exhaustifs </w:t>
            </w:r>
            <w:r w:rsidRPr="00BF6C63">
              <w:rPr>
                <w:b/>
                <w:i/>
              </w:rPr>
              <w:t>visant à mettre en place un espace en ligne sûr et transparent</w:t>
            </w:r>
            <w:r w:rsidRPr="00BF6C63">
              <w:t xml:space="preserve">, dont le règlement sur les services numériques, le règlement relatif à la transparence et au ciblage de la publicité à caractère politique et le règlement sur l’IA; que </w:t>
            </w:r>
            <w:r w:rsidRPr="00BF6C63">
              <w:rPr>
                <w:b/>
                <w:i/>
              </w:rPr>
              <w:t>ces actes constituent une avancée importante pour responsabiliser les plateformes numériques et protéger les processus démocratiques, renforcer la transparence et préserver la liberté d’expression; que leur mise en application demeure</w:t>
            </w:r>
            <w:r w:rsidRPr="00BF6C63">
              <w:t xml:space="preserve"> toutefois </w:t>
            </w:r>
            <w:r w:rsidRPr="00BF6C63">
              <w:rPr>
                <w:b/>
                <w:i/>
              </w:rPr>
              <w:t>complexe</w:t>
            </w:r>
            <w:r w:rsidRPr="00BF6C63">
              <w:t>;</w:t>
            </w:r>
          </w:p>
        </w:tc>
        <w:tc>
          <w:tcPr>
            <w:tcW w:w="4876" w:type="dxa"/>
            <w:tcBorders>
              <w:top w:val="nil"/>
              <w:left w:val="nil"/>
              <w:bottom w:val="nil"/>
              <w:right w:val="nil"/>
            </w:tcBorders>
          </w:tcPr>
          <w:p w14:paraId="2C5E7DA6" w14:textId="77777777" w:rsidR="004E5900" w:rsidRPr="00BF6C63" w:rsidRDefault="004E5900" w:rsidP="00EA6D70">
            <w:pPr>
              <w:pStyle w:val="Normal6a"/>
            </w:pPr>
            <w:r w:rsidRPr="00BF6C63">
              <w:t>K.</w:t>
            </w:r>
            <w:r w:rsidRPr="00BF6C63">
              <w:tab/>
              <w:t>considérant que l’Union a récemment adopté un ensemble d’actes législatifs exhaustifs, dont</w:t>
            </w:r>
            <w:r w:rsidRPr="00BF6C63">
              <w:rPr>
                <w:b/>
                <w:i/>
              </w:rPr>
              <w:t>, entre autres,</w:t>
            </w:r>
            <w:r w:rsidRPr="00BF6C63">
              <w:t xml:space="preserve"> le règlement sur les services numériques, le règlement relatif à la transparence et au ciblage de la publicité à caractère politique et le règlement sur l’IA; que </w:t>
            </w:r>
            <w:r w:rsidRPr="00BF6C63">
              <w:rPr>
                <w:b/>
                <w:i/>
              </w:rPr>
              <w:t>l’Union devrait</w:t>
            </w:r>
            <w:r w:rsidRPr="00BF6C63">
              <w:t xml:space="preserve"> toutefois </w:t>
            </w:r>
            <w:r w:rsidRPr="00BF6C63">
              <w:rPr>
                <w:b/>
                <w:i/>
              </w:rPr>
              <w:t>réviser certains règlements afin de garantir le respect des droits fondamentaux consacrés par la charte des droits fondamentaux de l’Union européenne</w:t>
            </w:r>
            <w:r w:rsidRPr="00BF6C63">
              <w:t>;</w:t>
            </w:r>
          </w:p>
        </w:tc>
      </w:tr>
    </w:tbl>
    <w:p w14:paraId="6905005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FEAFF50" w14:textId="77777777" w:rsidR="004E5900" w:rsidRPr="00BF6C63" w:rsidRDefault="004E5900" w:rsidP="004E5900">
      <w:r w:rsidRPr="00BF6C63">
        <w:rPr>
          <w:rStyle w:val="HideTWBExt"/>
        </w:rPr>
        <w:t>&lt;/Amend&gt;</w:t>
      </w:r>
    </w:p>
    <w:p w14:paraId="0BAAF50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196</w:t>
      </w:r>
      <w:r w:rsidRPr="00BF6C63">
        <w:rPr>
          <w:rStyle w:val="HideTWBExt"/>
          <w:b w:val="0"/>
        </w:rPr>
        <w:t>&lt;/NumAm&gt;</w:t>
      </w:r>
    </w:p>
    <w:p w14:paraId="3885EAE0"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Birgit Sippel, Christel Schaldemose</w:t>
      </w:r>
      <w:r w:rsidRPr="00BF6C63">
        <w:rPr>
          <w:rStyle w:val="HideTWBExt"/>
          <w:b w:val="0"/>
        </w:rPr>
        <w:t>&lt;/Members&gt;</w:t>
      </w:r>
    </w:p>
    <w:p w14:paraId="0490601B" w14:textId="77777777" w:rsidR="004E5900" w:rsidRPr="00BF6C63" w:rsidRDefault="004E5900" w:rsidP="004E5900">
      <w:pPr>
        <w:pStyle w:val="NormalBold"/>
      </w:pPr>
      <w:r w:rsidRPr="00BF6C63">
        <w:rPr>
          <w:rStyle w:val="HideTWBExt"/>
          <w:b w:val="0"/>
        </w:rPr>
        <w:t>&lt;/RepeatBlock-By&gt;</w:t>
      </w:r>
    </w:p>
    <w:p w14:paraId="31C39F4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8C28531" w14:textId="77777777" w:rsidR="004E5900" w:rsidRPr="00BF6C63" w:rsidRDefault="004E5900" w:rsidP="004E5900">
      <w:pPr>
        <w:pStyle w:val="NormalBold"/>
      </w:pPr>
      <w:r w:rsidRPr="00BF6C63">
        <w:rPr>
          <w:rStyle w:val="HideTWBExt"/>
          <w:b w:val="0"/>
        </w:rPr>
        <w:t>&lt;Article&gt;</w:t>
      </w:r>
      <w:r w:rsidRPr="00BF6C63">
        <w:t>Considérant K</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89B6006" w14:textId="77777777" w:rsidTr="00EA6D70">
        <w:trPr>
          <w:trHeight w:hRule="exact" w:val="240"/>
          <w:jc w:val="center"/>
        </w:trPr>
        <w:tc>
          <w:tcPr>
            <w:tcW w:w="9752" w:type="dxa"/>
            <w:gridSpan w:val="2"/>
            <w:tcBorders>
              <w:top w:val="nil"/>
              <w:left w:val="nil"/>
              <w:bottom w:val="nil"/>
              <w:right w:val="nil"/>
            </w:tcBorders>
          </w:tcPr>
          <w:p w14:paraId="197C8231" w14:textId="77777777" w:rsidR="004E5900" w:rsidRPr="00BF6C63" w:rsidRDefault="004E5900" w:rsidP="00EA6D70"/>
        </w:tc>
      </w:tr>
      <w:tr w:rsidR="004E5900" w:rsidRPr="00BF6C63" w14:paraId="6645E65F" w14:textId="77777777" w:rsidTr="00EA6D70">
        <w:trPr>
          <w:trHeight w:val="240"/>
          <w:jc w:val="center"/>
        </w:trPr>
        <w:tc>
          <w:tcPr>
            <w:tcW w:w="4876" w:type="dxa"/>
            <w:tcBorders>
              <w:top w:val="nil"/>
              <w:left w:val="nil"/>
              <w:bottom w:val="nil"/>
              <w:right w:val="nil"/>
            </w:tcBorders>
          </w:tcPr>
          <w:p w14:paraId="5BBFB84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50E0796" w14:textId="77777777" w:rsidR="004E5900" w:rsidRPr="00BF6C63" w:rsidRDefault="004E5900" w:rsidP="00EA6D70">
            <w:pPr>
              <w:pStyle w:val="AmColumnHeading"/>
            </w:pPr>
            <w:r w:rsidRPr="00BF6C63">
              <w:t>Amendement</w:t>
            </w:r>
          </w:p>
        </w:tc>
      </w:tr>
      <w:tr w:rsidR="004E5900" w:rsidRPr="00BF6C63" w14:paraId="31197352" w14:textId="77777777" w:rsidTr="00EA6D70">
        <w:trPr>
          <w:jc w:val="center"/>
        </w:trPr>
        <w:tc>
          <w:tcPr>
            <w:tcW w:w="4876" w:type="dxa"/>
            <w:tcBorders>
              <w:top w:val="nil"/>
              <w:left w:val="nil"/>
              <w:bottom w:val="nil"/>
              <w:right w:val="nil"/>
            </w:tcBorders>
          </w:tcPr>
          <w:p w14:paraId="22A3C565" w14:textId="77777777" w:rsidR="004E5900" w:rsidRPr="00BF6C63" w:rsidRDefault="004E5900" w:rsidP="00EA6D70">
            <w:pPr>
              <w:pStyle w:val="Normal6a"/>
            </w:pPr>
            <w:r w:rsidRPr="00BF6C63">
              <w:t>K.</w:t>
            </w:r>
            <w:r w:rsidRPr="00BF6C63">
              <w:tab/>
              <w:t xml:space="preserve">considérant que l’Union a récemment adopté un ensemble d’actes législatifs exhaustifs visant à mettre en place un espace en ligne sûr et transparent, dont le règlement sur les services numériques, le règlement relatif à la transparence et au ciblage de la publicité à caractère politique et le règlement sur l’IA; que ces actes constituent une avancée importante pour responsabiliser les plateformes numériques et protéger les processus démocratiques, renforcer la transparence et préserver la liberté d’expression; que leur </w:t>
            </w:r>
            <w:r w:rsidRPr="00BF6C63">
              <w:rPr>
                <w:b/>
                <w:i/>
              </w:rPr>
              <w:t>mise en</w:t>
            </w:r>
            <w:r w:rsidRPr="00BF6C63">
              <w:t xml:space="preserve"> application </w:t>
            </w:r>
            <w:r w:rsidRPr="00BF6C63">
              <w:rPr>
                <w:b/>
                <w:i/>
              </w:rPr>
              <w:t>demeure</w:t>
            </w:r>
            <w:r w:rsidRPr="00BF6C63">
              <w:t xml:space="preserve"> toutefois </w:t>
            </w:r>
            <w:r w:rsidRPr="00BF6C63">
              <w:rPr>
                <w:b/>
                <w:i/>
              </w:rPr>
              <w:t>complexe</w:t>
            </w:r>
            <w:r w:rsidRPr="00BF6C63">
              <w:t>;</w:t>
            </w:r>
          </w:p>
        </w:tc>
        <w:tc>
          <w:tcPr>
            <w:tcW w:w="4876" w:type="dxa"/>
            <w:tcBorders>
              <w:top w:val="nil"/>
              <w:left w:val="nil"/>
              <w:bottom w:val="nil"/>
              <w:right w:val="nil"/>
            </w:tcBorders>
          </w:tcPr>
          <w:p w14:paraId="7FD88955" w14:textId="77777777" w:rsidR="004E5900" w:rsidRPr="00BF6C63" w:rsidRDefault="004E5900" w:rsidP="00EA6D70">
            <w:pPr>
              <w:pStyle w:val="Normal6a"/>
            </w:pPr>
            <w:r w:rsidRPr="00BF6C63">
              <w:t>K.</w:t>
            </w:r>
            <w:r w:rsidRPr="00BF6C63">
              <w:tab/>
              <w:t xml:space="preserve">considérant que l’Union a récemment adopté un ensemble d’actes législatifs exhaustifs visant à mettre en place un espace en ligne sûr et transparent, dont le règlement sur les services numériques, le règlement relatif à la transparence et au ciblage de la publicité à caractère politique et le règlement sur l’IA; que ces actes constituent une avancée importante pour responsabiliser les plateformes numériques et protéger les processus démocratiques, renforcer la transparence et préserver la liberté d’expression; que </w:t>
            </w:r>
            <w:r w:rsidRPr="00BF6C63">
              <w:rPr>
                <w:b/>
                <w:i/>
              </w:rPr>
              <w:t>la portée de</w:t>
            </w:r>
            <w:r w:rsidRPr="00BF6C63">
              <w:t xml:space="preserve"> leur application </w:t>
            </w:r>
            <w:r w:rsidRPr="00BF6C63">
              <w:rPr>
                <w:b/>
                <w:i/>
              </w:rPr>
              <w:t>est</w:t>
            </w:r>
            <w:r w:rsidRPr="00BF6C63">
              <w:t xml:space="preserve"> toutefois </w:t>
            </w:r>
            <w:r w:rsidRPr="00BF6C63">
              <w:rPr>
                <w:b/>
                <w:i/>
              </w:rPr>
              <w:t>restée limitée en raison de facteurs géopolitiques</w:t>
            </w:r>
            <w:r w:rsidRPr="00BF6C63">
              <w:t>;</w:t>
            </w:r>
          </w:p>
        </w:tc>
      </w:tr>
    </w:tbl>
    <w:p w14:paraId="3869EAE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26673A4" w14:textId="77777777" w:rsidR="004E5900" w:rsidRPr="00BF6C63" w:rsidRDefault="004E5900" w:rsidP="004E5900">
      <w:r w:rsidRPr="00BF6C63">
        <w:rPr>
          <w:rStyle w:val="HideTWBExt"/>
        </w:rPr>
        <w:t>&lt;/Amend&gt;</w:t>
      </w:r>
    </w:p>
    <w:p w14:paraId="09543D9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197</w:t>
      </w:r>
      <w:r w:rsidRPr="00BF6C63">
        <w:rPr>
          <w:rStyle w:val="HideTWBExt"/>
          <w:b w:val="0"/>
        </w:rPr>
        <w:t>&lt;/NumAm&gt;</w:t>
      </w:r>
    </w:p>
    <w:p w14:paraId="7FCBD73E"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4A0D5C5C" w14:textId="77777777" w:rsidR="004E5900" w:rsidRPr="00BF6C63" w:rsidRDefault="004E5900" w:rsidP="004E5900">
      <w:pPr>
        <w:pStyle w:val="NormalBold"/>
      </w:pPr>
      <w:r w:rsidRPr="00BF6C63">
        <w:rPr>
          <w:rStyle w:val="HideTWBExt"/>
          <w:b w:val="0"/>
        </w:rPr>
        <w:t>&lt;/RepeatBlock-By&gt;</w:t>
      </w:r>
    </w:p>
    <w:p w14:paraId="7D9D128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DDDC953" w14:textId="77777777" w:rsidR="004E5900" w:rsidRPr="00BF6C63" w:rsidRDefault="004E5900" w:rsidP="004E5900">
      <w:pPr>
        <w:pStyle w:val="NormalBold"/>
      </w:pPr>
      <w:r w:rsidRPr="00BF6C63">
        <w:rPr>
          <w:rStyle w:val="HideTWBExt"/>
          <w:b w:val="0"/>
        </w:rPr>
        <w:t>&lt;Article&gt;</w:t>
      </w:r>
      <w:r w:rsidRPr="00BF6C63">
        <w:t>Considérant K</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7876892" w14:textId="77777777" w:rsidTr="00EA6D70">
        <w:trPr>
          <w:trHeight w:hRule="exact" w:val="240"/>
          <w:jc w:val="center"/>
        </w:trPr>
        <w:tc>
          <w:tcPr>
            <w:tcW w:w="9752" w:type="dxa"/>
            <w:gridSpan w:val="2"/>
            <w:tcBorders>
              <w:top w:val="nil"/>
              <w:left w:val="nil"/>
              <w:bottom w:val="nil"/>
              <w:right w:val="nil"/>
            </w:tcBorders>
          </w:tcPr>
          <w:p w14:paraId="108132D2" w14:textId="77777777" w:rsidR="004E5900" w:rsidRPr="00BF6C63" w:rsidRDefault="004E5900" w:rsidP="00EA6D70"/>
        </w:tc>
      </w:tr>
      <w:tr w:rsidR="004E5900" w:rsidRPr="00BF6C63" w14:paraId="1331AB53" w14:textId="77777777" w:rsidTr="00EA6D70">
        <w:trPr>
          <w:trHeight w:val="240"/>
          <w:jc w:val="center"/>
        </w:trPr>
        <w:tc>
          <w:tcPr>
            <w:tcW w:w="4876" w:type="dxa"/>
            <w:tcBorders>
              <w:top w:val="nil"/>
              <w:left w:val="nil"/>
              <w:bottom w:val="nil"/>
              <w:right w:val="nil"/>
            </w:tcBorders>
          </w:tcPr>
          <w:p w14:paraId="30C3916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9AE6A52" w14:textId="77777777" w:rsidR="004E5900" w:rsidRPr="00BF6C63" w:rsidRDefault="004E5900" w:rsidP="00EA6D70">
            <w:pPr>
              <w:pStyle w:val="AmColumnHeading"/>
            </w:pPr>
            <w:r w:rsidRPr="00BF6C63">
              <w:t>Amendement</w:t>
            </w:r>
          </w:p>
        </w:tc>
      </w:tr>
      <w:tr w:rsidR="004E5900" w:rsidRPr="00BF6C63" w14:paraId="09E60F3C" w14:textId="77777777" w:rsidTr="00EA6D70">
        <w:trPr>
          <w:jc w:val="center"/>
        </w:trPr>
        <w:tc>
          <w:tcPr>
            <w:tcW w:w="4876" w:type="dxa"/>
            <w:tcBorders>
              <w:top w:val="nil"/>
              <w:left w:val="nil"/>
              <w:bottom w:val="nil"/>
              <w:right w:val="nil"/>
            </w:tcBorders>
          </w:tcPr>
          <w:p w14:paraId="73865954" w14:textId="77777777" w:rsidR="004E5900" w:rsidRPr="00BF6C63" w:rsidRDefault="004E5900" w:rsidP="00EA6D70">
            <w:pPr>
              <w:pStyle w:val="Normal6a"/>
            </w:pPr>
            <w:r w:rsidRPr="00BF6C63">
              <w:t>K.</w:t>
            </w:r>
            <w:r w:rsidRPr="00BF6C63">
              <w:tab/>
              <w:t xml:space="preserve">considérant que l’Union a récemment adopté un ensemble d’actes législatifs exhaustifs visant à mettre en place un espace en ligne sûr et transparent, dont le règlement sur les services numériques, le règlement relatif à la transparence et au ciblage de la publicité à caractère politique et le règlement sur l’IA; que ces actes constituent une avancée importante pour responsabiliser les plateformes numériques et protéger les processus démocratiques, renforcer la transparence et préserver la liberté d’expression; que leur mise en application demeure toutefois </w:t>
            </w:r>
            <w:r w:rsidRPr="00BF6C63">
              <w:rPr>
                <w:b/>
                <w:i/>
              </w:rPr>
              <w:t>complexe</w:t>
            </w:r>
            <w:r w:rsidRPr="00BF6C63">
              <w:t>;</w:t>
            </w:r>
          </w:p>
        </w:tc>
        <w:tc>
          <w:tcPr>
            <w:tcW w:w="4876" w:type="dxa"/>
            <w:tcBorders>
              <w:top w:val="nil"/>
              <w:left w:val="nil"/>
              <w:bottom w:val="nil"/>
              <w:right w:val="nil"/>
            </w:tcBorders>
          </w:tcPr>
          <w:p w14:paraId="041DE4FA" w14:textId="77777777" w:rsidR="004E5900" w:rsidRPr="00BF6C63" w:rsidRDefault="004E5900" w:rsidP="00EA6D70">
            <w:pPr>
              <w:pStyle w:val="Normal6a"/>
            </w:pPr>
            <w:r w:rsidRPr="00BF6C63">
              <w:t>K.</w:t>
            </w:r>
            <w:r w:rsidRPr="00BF6C63">
              <w:tab/>
              <w:t>considérant que l’Union a récemment adopté un ensemble d’actes législatifs exhaustifs visant à mettre en place un espace en ligne sûr et transparent, dont le règlement sur les services numériques, le règlement relatif à la transparence et au ciblage de la publicité à caractère politique</w:t>
            </w:r>
            <w:r w:rsidRPr="00BF6C63">
              <w:rPr>
                <w:b/>
                <w:i/>
              </w:rPr>
              <w:t>, le règlement européen sur la liberté des médias</w:t>
            </w:r>
            <w:r w:rsidRPr="00BF6C63">
              <w:t xml:space="preserve"> et le règlement sur l’IA; que ces actes constituent une avancée importante pour responsabiliser les plateformes numériques et protéger les processus démocratiques, renforcer la transparence et préserver la liberté d’expression; que leur mise en application demeure toutefois </w:t>
            </w:r>
            <w:r w:rsidRPr="00BF6C63">
              <w:rPr>
                <w:b/>
                <w:i/>
              </w:rPr>
              <w:t>insuffisante</w:t>
            </w:r>
            <w:r w:rsidRPr="00BF6C63">
              <w:t>;</w:t>
            </w:r>
          </w:p>
        </w:tc>
      </w:tr>
    </w:tbl>
    <w:p w14:paraId="59E31E0D"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904CDD5" w14:textId="77777777" w:rsidR="004E5900" w:rsidRPr="00BF6C63" w:rsidRDefault="004E5900" w:rsidP="004E5900">
      <w:r w:rsidRPr="00BF6C63">
        <w:rPr>
          <w:rStyle w:val="HideTWBExt"/>
        </w:rPr>
        <w:t>&lt;/Amend&gt;</w:t>
      </w:r>
    </w:p>
    <w:p w14:paraId="0D5918B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198</w:t>
      </w:r>
      <w:r w:rsidRPr="00BF6C63">
        <w:rPr>
          <w:rStyle w:val="HideTWBExt"/>
          <w:b w:val="0"/>
        </w:rPr>
        <w:t>&lt;/NumAm&gt;</w:t>
      </w:r>
    </w:p>
    <w:p w14:paraId="2E14D96D"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70E5FAFE" w14:textId="77777777" w:rsidR="004E5900" w:rsidRPr="00BF6C63" w:rsidRDefault="004E5900" w:rsidP="004E5900">
      <w:pPr>
        <w:pStyle w:val="NormalBold"/>
      </w:pPr>
      <w:r w:rsidRPr="00BF6C63">
        <w:rPr>
          <w:rStyle w:val="HideTWBExt"/>
          <w:b w:val="0"/>
        </w:rPr>
        <w:t>&lt;/RepeatBlock-By&gt;</w:t>
      </w:r>
    </w:p>
    <w:p w14:paraId="41DADEA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49C9A97" w14:textId="77777777" w:rsidR="004E5900" w:rsidRPr="00BF6C63" w:rsidRDefault="004E5900" w:rsidP="004E5900">
      <w:pPr>
        <w:pStyle w:val="NormalBold"/>
      </w:pPr>
      <w:r w:rsidRPr="00BF6C63">
        <w:rPr>
          <w:rStyle w:val="HideTWBExt"/>
          <w:b w:val="0"/>
        </w:rPr>
        <w:t>&lt;Article&gt;</w:t>
      </w:r>
      <w:r w:rsidRPr="00BF6C63">
        <w:t>Considérant K</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ABCFDA4" w14:textId="77777777" w:rsidTr="00EA6D70">
        <w:trPr>
          <w:trHeight w:hRule="exact" w:val="240"/>
          <w:jc w:val="center"/>
        </w:trPr>
        <w:tc>
          <w:tcPr>
            <w:tcW w:w="9752" w:type="dxa"/>
            <w:gridSpan w:val="2"/>
            <w:tcBorders>
              <w:top w:val="nil"/>
              <w:left w:val="nil"/>
              <w:bottom w:val="nil"/>
              <w:right w:val="nil"/>
            </w:tcBorders>
          </w:tcPr>
          <w:p w14:paraId="06E3583E" w14:textId="77777777" w:rsidR="004E5900" w:rsidRPr="00BF6C63" w:rsidRDefault="004E5900" w:rsidP="00EA6D70"/>
        </w:tc>
      </w:tr>
      <w:tr w:rsidR="004E5900" w:rsidRPr="00BF6C63" w14:paraId="4E75FE48" w14:textId="77777777" w:rsidTr="00EA6D70">
        <w:trPr>
          <w:trHeight w:val="240"/>
          <w:jc w:val="center"/>
        </w:trPr>
        <w:tc>
          <w:tcPr>
            <w:tcW w:w="4876" w:type="dxa"/>
            <w:tcBorders>
              <w:top w:val="nil"/>
              <w:left w:val="nil"/>
              <w:bottom w:val="nil"/>
              <w:right w:val="nil"/>
            </w:tcBorders>
          </w:tcPr>
          <w:p w14:paraId="1F5B627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FDDE3BA" w14:textId="77777777" w:rsidR="004E5900" w:rsidRPr="00BF6C63" w:rsidRDefault="004E5900" w:rsidP="00EA6D70">
            <w:pPr>
              <w:pStyle w:val="AmColumnHeading"/>
            </w:pPr>
            <w:r w:rsidRPr="00BF6C63">
              <w:t>Amendement</w:t>
            </w:r>
          </w:p>
        </w:tc>
      </w:tr>
      <w:tr w:rsidR="004E5900" w:rsidRPr="00BF6C63" w14:paraId="686B9DFF" w14:textId="77777777" w:rsidTr="00EA6D70">
        <w:trPr>
          <w:jc w:val="center"/>
        </w:trPr>
        <w:tc>
          <w:tcPr>
            <w:tcW w:w="4876" w:type="dxa"/>
            <w:tcBorders>
              <w:top w:val="nil"/>
              <w:left w:val="nil"/>
              <w:bottom w:val="nil"/>
              <w:right w:val="nil"/>
            </w:tcBorders>
          </w:tcPr>
          <w:p w14:paraId="1FA8F456" w14:textId="77777777" w:rsidR="004E5900" w:rsidRPr="00BF6C63" w:rsidRDefault="004E5900" w:rsidP="00EA6D70">
            <w:pPr>
              <w:pStyle w:val="Normal6a"/>
            </w:pPr>
            <w:r w:rsidRPr="00BF6C63">
              <w:t>K.</w:t>
            </w:r>
            <w:r w:rsidRPr="00BF6C63">
              <w:tab/>
              <w:t>considérant que l’Union a récemment adopté un ensemble d’actes législatifs exhaustifs visant à mettre en place un espace en ligne sûr et transparent, dont le règlement sur les services numériques, le règlement relatif à la transparence et au ciblage de la publicité à caractère politique et le règlement sur l’IA; que ces actes constituent une avancée importante pour responsabiliser les plateformes numériques et protéger les processus démocratiques, renforcer la transparence et préserver la liberté d’expression; que leur mise en application demeure toutefois complexe;</w:t>
            </w:r>
          </w:p>
        </w:tc>
        <w:tc>
          <w:tcPr>
            <w:tcW w:w="4876" w:type="dxa"/>
            <w:tcBorders>
              <w:top w:val="nil"/>
              <w:left w:val="nil"/>
              <w:bottom w:val="nil"/>
              <w:right w:val="nil"/>
            </w:tcBorders>
          </w:tcPr>
          <w:p w14:paraId="2FB25B77" w14:textId="77777777" w:rsidR="004E5900" w:rsidRPr="00BF6C63" w:rsidRDefault="004E5900" w:rsidP="00EA6D70">
            <w:pPr>
              <w:pStyle w:val="Normal6a"/>
            </w:pPr>
            <w:r w:rsidRPr="00BF6C63">
              <w:t>K.</w:t>
            </w:r>
            <w:r w:rsidRPr="00BF6C63">
              <w:tab/>
              <w:t>considérant que l’Union a récemment adopté un ensemble d’actes législatifs exhaustifs visant à mettre en place un espace en ligne sûr et transparent, dont le règlement sur les services numériques</w:t>
            </w:r>
            <w:r w:rsidRPr="00BF6C63">
              <w:rPr>
                <w:b/>
                <w:i/>
              </w:rPr>
              <w:t>, le règlement sur les marchés numériques</w:t>
            </w:r>
            <w:r w:rsidRPr="00BF6C63">
              <w:t>, le règlement relatif à la transparence et au ciblage de la publicité à caractère politique et le règlement sur l’IA; que ces actes constituent une avancée importante pour responsabiliser les plateformes numériques et protéger les processus démocratiques, renforcer la transparence et préserver la liberté d’expression; que leur mise en application demeure toutefois complexe;</w:t>
            </w:r>
          </w:p>
        </w:tc>
      </w:tr>
    </w:tbl>
    <w:p w14:paraId="0399419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97509CE" w14:textId="77777777" w:rsidR="004E5900" w:rsidRPr="00BF6C63" w:rsidRDefault="004E5900" w:rsidP="004E5900">
      <w:r w:rsidRPr="00BF6C63">
        <w:rPr>
          <w:rStyle w:val="HideTWBExt"/>
        </w:rPr>
        <w:t>&lt;/Amend&gt;</w:t>
      </w:r>
    </w:p>
    <w:p w14:paraId="41D82D6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199</w:t>
      </w:r>
      <w:r w:rsidRPr="00BF6C63">
        <w:rPr>
          <w:rStyle w:val="HideTWBExt"/>
          <w:b w:val="0"/>
        </w:rPr>
        <w:t>&lt;/NumAm&gt;</w:t>
      </w:r>
    </w:p>
    <w:p w14:paraId="1D52B24B" w14:textId="77777777" w:rsidR="004E5900" w:rsidRPr="00BF6C63" w:rsidRDefault="004E5900" w:rsidP="004E5900">
      <w:pPr>
        <w:pStyle w:val="NormalBold"/>
      </w:pPr>
      <w:r w:rsidRPr="00BF6C63">
        <w:rPr>
          <w:rStyle w:val="HideTWBExt"/>
          <w:b w:val="0"/>
        </w:rPr>
        <w:t>&lt;RepeatBlock-By&gt;&lt;Members&gt;</w:t>
      </w:r>
      <w:r w:rsidRPr="00BF6C63">
        <w:t>Bart Groothuis, Petras Auštrevičius, Helmut Brandstätter</w:t>
      </w:r>
      <w:r w:rsidRPr="00BF6C63">
        <w:rPr>
          <w:rStyle w:val="HideTWBExt"/>
          <w:b w:val="0"/>
        </w:rPr>
        <w:t>&lt;/Members&gt;</w:t>
      </w:r>
    </w:p>
    <w:p w14:paraId="088EB3FA" w14:textId="77777777" w:rsidR="004E5900" w:rsidRPr="00BF6C63" w:rsidRDefault="004E5900" w:rsidP="004E5900">
      <w:pPr>
        <w:pStyle w:val="NormalBold"/>
      </w:pPr>
      <w:r w:rsidRPr="00BF6C63">
        <w:rPr>
          <w:rStyle w:val="HideTWBExt"/>
          <w:b w:val="0"/>
        </w:rPr>
        <w:t>&lt;/RepeatBlock-By&gt;</w:t>
      </w:r>
    </w:p>
    <w:p w14:paraId="659B314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DBF0249" w14:textId="77777777" w:rsidR="004E5900" w:rsidRPr="00BF6C63" w:rsidRDefault="004E5900" w:rsidP="004E5900">
      <w:pPr>
        <w:pStyle w:val="NormalBold"/>
      </w:pPr>
      <w:r w:rsidRPr="00BF6C63">
        <w:rPr>
          <w:rStyle w:val="HideTWBExt"/>
          <w:b w:val="0"/>
        </w:rPr>
        <w:t>&lt;Article&gt;</w:t>
      </w:r>
      <w:r w:rsidRPr="00BF6C63">
        <w:t>Considérant K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25C9216" w14:textId="77777777" w:rsidTr="00EA6D70">
        <w:trPr>
          <w:trHeight w:hRule="exact" w:val="240"/>
          <w:jc w:val="center"/>
        </w:trPr>
        <w:tc>
          <w:tcPr>
            <w:tcW w:w="9752" w:type="dxa"/>
            <w:gridSpan w:val="2"/>
            <w:tcBorders>
              <w:top w:val="nil"/>
              <w:left w:val="nil"/>
              <w:bottom w:val="nil"/>
              <w:right w:val="nil"/>
            </w:tcBorders>
          </w:tcPr>
          <w:p w14:paraId="73C75D8B" w14:textId="77777777" w:rsidR="004E5900" w:rsidRPr="00BF6C63" w:rsidRDefault="004E5900" w:rsidP="00EA6D70"/>
        </w:tc>
      </w:tr>
      <w:tr w:rsidR="004E5900" w:rsidRPr="00BF6C63" w14:paraId="5C8498D1" w14:textId="77777777" w:rsidTr="00EA6D70">
        <w:trPr>
          <w:trHeight w:val="240"/>
          <w:jc w:val="center"/>
        </w:trPr>
        <w:tc>
          <w:tcPr>
            <w:tcW w:w="4876" w:type="dxa"/>
            <w:tcBorders>
              <w:top w:val="nil"/>
              <w:left w:val="nil"/>
              <w:bottom w:val="nil"/>
              <w:right w:val="nil"/>
            </w:tcBorders>
          </w:tcPr>
          <w:p w14:paraId="745D21B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3E4685D" w14:textId="77777777" w:rsidR="004E5900" w:rsidRPr="00BF6C63" w:rsidRDefault="004E5900" w:rsidP="00EA6D70">
            <w:pPr>
              <w:pStyle w:val="AmColumnHeading"/>
            </w:pPr>
            <w:r w:rsidRPr="00BF6C63">
              <w:t>Amendement</w:t>
            </w:r>
          </w:p>
        </w:tc>
      </w:tr>
      <w:tr w:rsidR="004E5900" w:rsidRPr="00BF6C63" w14:paraId="7A072730" w14:textId="77777777" w:rsidTr="00EA6D70">
        <w:trPr>
          <w:jc w:val="center"/>
        </w:trPr>
        <w:tc>
          <w:tcPr>
            <w:tcW w:w="4876" w:type="dxa"/>
            <w:tcBorders>
              <w:top w:val="nil"/>
              <w:left w:val="nil"/>
              <w:bottom w:val="nil"/>
              <w:right w:val="nil"/>
            </w:tcBorders>
          </w:tcPr>
          <w:p w14:paraId="65E76C61" w14:textId="77777777" w:rsidR="004E5900" w:rsidRPr="00BF6C63" w:rsidRDefault="004E5900" w:rsidP="00EA6D70">
            <w:pPr>
              <w:pStyle w:val="Normal6a"/>
            </w:pPr>
          </w:p>
        </w:tc>
        <w:tc>
          <w:tcPr>
            <w:tcW w:w="4876" w:type="dxa"/>
            <w:tcBorders>
              <w:top w:val="nil"/>
              <w:left w:val="nil"/>
              <w:bottom w:val="nil"/>
              <w:right w:val="nil"/>
            </w:tcBorders>
          </w:tcPr>
          <w:p w14:paraId="7A35B900" w14:textId="77777777" w:rsidR="004E5900" w:rsidRPr="00BF6C63" w:rsidRDefault="004E5900" w:rsidP="00EA6D70">
            <w:pPr>
              <w:pStyle w:val="Normal6a"/>
            </w:pPr>
            <w:r w:rsidRPr="00BF6C63">
              <w:rPr>
                <w:b/>
                <w:i/>
              </w:rPr>
              <w:t>K bis.</w:t>
            </w:r>
            <w:r w:rsidRPr="00BF6C63">
              <w:tab/>
            </w:r>
            <w:r w:rsidRPr="00BF6C63">
              <w:rPr>
                <w:b/>
                <w:i/>
              </w:rPr>
              <w:t>considérant que le règlement sur les services numériques ne constitue pas un instrument de censure, mais codifie plutôt le principe juridique européen de longue date selon lequel les contenus illicites hors ligne peuvent également être restreints en ligne, sous réserve d’une procédure régulière, d’un recours juridictionnel et de la proportionnalité, comme le confirme systématiquement la jurisprudence de la Cour de justice de l’Union européenne; que cette approche contraste nettement avec les mécanismes de censure étatiques mis en place par les régimes autoritaires, notamment la Fédération de Russie, où des restrictions de contenu sont imposées sans évaluation judiciaire approfondie de leur légalité, de leur caractère mensonger ou de leur préjudice; que, dans son récent arrêt concernant les amendes élevées infligées par la Russie et les ordonnances de retrait à caractère politique prononcées à l’encontre de Google, la Cour européenne des droits de l’homme a estimé que les autorités russes n’avaient pas vérifié si les contenus visés étaient faux ou préjudiciables, mais avaient présumé que tout écart par rapport au discours officiel constituait une menace pour les intérêts nationaux, sans fournir de preuves concrètes d’un préjudice; que cette jurisprudence illustre la distinction fondamentale entre le modèle réglementaire européen, fondé sur la légalité, la proportionnalité et les droits fondamentaux, et les pratiques de censure russes, qui instrumentalisent le contrôle des contenus pour réprimer la dissidence et le pluralisme politique;</w:t>
            </w:r>
          </w:p>
        </w:tc>
      </w:tr>
    </w:tbl>
    <w:p w14:paraId="7F7755BE"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20215D3A" w14:textId="77777777" w:rsidR="004E5900" w:rsidRPr="002B7675" w:rsidRDefault="004E5900" w:rsidP="004E5900">
      <w:pPr>
        <w:rPr>
          <w:lang w:val="pl-PL"/>
        </w:rPr>
      </w:pPr>
      <w:r w:rsidRPr="002B7675">
        <w:rPr>
          <w:rStyle w:val="HideTWBExt"/>
          <w:lang w:val="pl-PL"/>
        </w:rPr>
        <w:t>&lt;/Amend&gt;</w:t>
      </w:r>
    </w:p>
    <w:p w14:paraId="2A486B39"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200</w:t>
      </w:r>
      <w:r w:rsidRPr="002B7675">
        <w:rPr>
          <w:rStyle w:val="HideTWBExt"/>
          <w:b w:val="0"/>
          <w:lang w:val="pl-PL"/>
        </w:rPr>
        <w:t>&lt;/NumAm&gt;</w:t>
      </w:r>
    </w:p>
    <w:p w14:paraId="374628DF"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199AD193" w14:textId="77777777" w:rsidR="004E5900" w:rsidRPr="002B7675" w:rsidRDefault="004E5900" w:rsidP="004E5900">
      <w:pPr>
        <w:pStyle w:val="NormalBold"/>
        <w:rPr>
          <w:lang w:val="pl-PL"/>
        </w:rPr>
      </w:pPr>
      <w:r w:rsidRPr="002B7675">
        <w:rPr>
          <w:rStyle w:val="HideTWBExt"/>
          <w:b w:val="0"/>
          <w:lang w:val="pl-PL"/>
        </w:rPr>
        <w:t>&lt;/RepeatBlock-By&gt;</w:t>
      </w:r>
    </w:p>
    <w:p w14:paraId="6366B0B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5966526" w14:textId="77777777" w:rsidR="004E5900" w:rsidRPr="00BF6C63" w:rsidRDefault="004E5900" w:rsidP="004E5900">
      <w:pPr>
        <w:pStyle w:val="NormalBold"/>
      </w:pPr>
      <w:r w:rsidRPr="00BF6C63">
        <w:rPr>
          <w:rStyle w:val="HideTWBExt"/>
          <w:b w:val="0"/>
        </w:rPr>
        <w:t>&lt;Article&gt;</w:t>
      </w:r>
      <w:r w:rsidRPr="00BF6C63">
        <w:t>Considérant K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9F642FE" w14:textId="77777777" w:rsidTr="00EA6D70">
        <w:trPr>
          <w:trHeight w:hRule="exact" w:val="240"/>
          <w:jc w:val="center"/>
        </w:trPr>
        <w:tc>
          <w:tcPr>
            <w:tcW w:w="9752" w:type="dxa"/>
            <w:gridSpan w:val="2"/>
            <w:tcBorders>
              <w:top w:val="nil"/>
              <w:left w:val="nil"/>
              <w:bottom w:val="nil"/>
              <w:right w:val="nil"/>
            </w:tcBorders>
          </w:tcPr>
          <w:p w14:paraId="25B348A2" w14:textId="77777777" w:rsidR="004E5900" w:rsidRPr="00BF6C63" w:rsidRDefault="004E5900" w:rsidP="00EA6D70"/>
        </w:tc>
      </w:tr>
      <w:tr w:rsidR="004E5900" w:rsidRPr="00BF6C63" w14:paraId="0C021FA7" w14:textId="77777777" w:rsidTr="00EA6D70">
        <w:trPr>
          <w:trHeight w:val="240"/>
          <w:jc w:val="center"/>
        </w:trPr>
        <w:tc>
          <w:tcPr>
            <w:tcW w:w="4876" w:type="dxa"/>
            <w:tcBorders>
              <w:top w:val="nil"/>
              <w:left w:val="nil"/>
              <w:bottom w:val="nil"/>
              <w:right w:val="nil"/>
            </w:tcBorders>
          </w:tcPr>
          <w:p w14:paraId="277509C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005DD28" w14:textId="77777777" w:rsidR="004E5900" w:rsidRPr="00BF6C63" w:rsidRDefault="004E5900" w:rsidP="00EA6D70">
            <w:pPr>
              <w:pStyle w:val="AmColumnHeading"/>
            </w:pPr>
            <w:r w:rsidRPr="00BF6C63">
              <w:t>Amendement</w:t>
            </w:r>
          </w:p>
        </w:tc>
      </w:tr>
      <w:tr w:rsidR="004E5900" w:rsidRPr="00BF6C63" w14:paraId="65BBE5CA" w14:textId="77777777" w:rsidTr="00EA6D70">
        <w:trPr>
          <w:jc w:val="center"/>
        </w:trPr>
        <w:tc>
          <w:tcPr>
            <w:tcW w:w="4876" w:type="dxa"/>
            <w:tcBorders>
              <w:top w:val="nil"/>
              <w:left w:val="nil"/>
              <w:bottom w:val="nil"/>
              <w:right w:val="nil"/>
            </w:tcBorders>
          </w:tcPr>
          <w:p w14:paraId="4884EE28" w14:textId="77777777" w:rsidR="004E5900" w:rsidRPr="00BF6C63" w:rsidRDefault="004E5900" w:rsidP="00EA6D70">
            <w:pPr>
              <w:pStyle w:val="Normal6a"/>
            </w:pPr>
          </w:p>
        </w:tc>
        <w:tc>
          <w:tcPr>
            <w:tcW w:w="4876" w:type="dxa"/>
            <w:tcBorders>
              <w:top w:val="nil"/>
              <w:left w:val="nil"/>
              <w:bottom w:val="nil"/>
              <w:right w:val="nil"/>
            </w:tcBorders>
          </w:tcPr>
          <w:p w14:paraId="2EB15FFB" w14:textId="77777777" w:rsidR="004E5900" w:rsidRPr="00BF6C63" w:rsidRDefault="004E5900" w:rsidP="00EA6D70">
            <w:pPr>
              <w:pStyle w:val="Normal6a"/>
            </w:pPr>
            <w:r w:rsidRPr="00BF6C63">
              <w:rPr>
                <w:b/>
                <w:i/>
              </w:rPr>
              <w:t>K bis.</w:t>
            </w:r>
            <w:r w:rsidRPr="00BF6C63">
              <w:tab/>
            </w:r>
            <w:r w:rsidRPr="00BF6C63">
              <w:rPr>
                <w:b/>
                <w:i/>
              </w:rPr>
              <w:t>considérant que la commission judiciaire de la Chambre des représentants des États-Unis a présenté un rapport intérimaire intitulé «The Foreign Censorship Threat, Part II: Europe’s Decade-Long Campaign to Censor the Global Internet and How It Harms American Speech in the United States»</w:t>
            </w:r>
            <w:r w:rsidRPr="00BF6C63">
              <w:rPr>
                <w:b/>
                <w:i/>
                <w:vertAlign w:val="superscript"/>
              </w:rPr>
              <w:t>1 bis</w:t>
            </w:r>
            <w:r w:rsidRPr="00BF6C63">
              <w:rPr>
                <w:b/>
                <w:i/>
              </w:rPr>
              <w:t>, qui témoigne d’un engagement et d’une pression réglementaire considérables de la part des autorités publiques européennes, y compris la Commission, sur les principales plateformes en ligne, dans le but d’influencer les pratiques de modération des contenus à l’intérieur et à l’extérieur du territoire de l’Union; que ce rapport soulève de vives inquiétudes quant au fait que les cadres réglementaires, les instruments d’action et les pratiques d’application informelles de l’Union ont été utilisés pour exercer une pression extraterritoriale sur les fournisseurs de services numériques, ce qui a conduit au retrait, à la suppression ou au déclassement de contenus licites et de discours politiques, y compris de contenus originaires de pays tiers; que le rapport souligne en outre que de telles pratiques risquent de porter atteinte à la liberté d’expression, au débat démocratique et aux processus électoraux, et peuvent constituer une censure indirecte incompatible avec les droits fondamentaux et les normes démocratiques internationales;</w:t>
            </w:r>
          </w:p>
        </w:tc>
      </w:tr>
      <w:tr w:rsidR="004E5900" w:rsidRPr="00BF6C63" w14:paraId="0EA3370C" w14:textId="77777777" w:rsidTr="00EA6D70">
        <w:trPr>
          <w:jc w:val="center"/>
        </w:trPr>
        <w:tc>
          <w:tcPr>
            <w:tcW w:w="4876" w:type="dxa"/>
            <w:tcBorders>
              <w:top w:val="nil"/>
              <w:left w:val="nil"/>
              <w:bottom w:val="nil"/>
              <w:right w:val="nil"/>
            </w:tcBorders>
          </w:tcPr>
          <w:p w14:paraId="746B6CC4" w14:textId="77777777" w:rsidR="004E5900" w:rsidRPr="00BF6C63" w:rsidRDefault="004E5900" w:rsidP="00EA6D70"/>
        </w:tc>
        <w:tc>
          <w:tcPr>
            <w:tcW w:w="4876" w:type="dxa"/>
            <w:tcBorders>
              <w:top w:val="nil"/>
              <w:left w:val="nil"/>
              <w:bottom w:val="nil"/>
              <w:right w:val="nil"/>
            </w:tcBorders>
          </w:tcPr>
          <w:p w14:paraId="58389B1B" w14:textId="77777777" w:rsidR="004E5900" w:rsidRPr="00BF6C63" w:rsidRDefault="004E5900" w:rsidP="00EA6D70">
            <w:pPr>
              <w:pStyle w:val="Normal6a"/>
            </w:pPr>
            <w:r w:rsidRPr="00BF6C63">
              <w:rPr>
                <w:b/>
                <w:i/>
              </w:rPr>
              <w:t>_________________</w:t>
            </w:r>
          </w:p>
        </w:tc>
      </w:tr>
      <w:tr w:rsidR="004E5900" w:rsidRPr="002B7675" w14:paraId="36DAF955" w14:textId="77777777" w:rsidTr="00EA6D70">
        <w:trPr>
          <w:jc w:val="center"/>
        </w:trPr>
        <w:tc>
          <w:tcPr>
            <w:tcW w:w="4876" w:type="dxa"/>
            <w:tcBorders>
              <w:top w:val="nil"/>
              <w:left w:val="nil"/>
              <w:bottom w:val="nil"/>
              <w:right w:val="nil"/>
            </w:tcBorders>
          </w:tcPr>
          <w:p w14:paraId="268391D7" w14:textId="77777777" w:rsidR="004E5900" w:rsidRPr="00BF6C63" w:rsidRDefault="004E5900" w:rsidP="00EA6D70"/>
        </w:tc>
        <w:tc>
          <w:tcPr>
            <w:tcW w:w="4876" w:type="dxa"/>
            <w:tcBorders>
              <w:top w:val="nil"/>
              <w:left w:val="nil"/>
              <w:bottom w:val="nil"/>
              <w:right w:val="nil"/>
            </w:tcBorders>
          </w:tcPr>
          <w:p w14:paraId="207EADB7" w14:textId="77777777" w:rsidR="004E5900" w:rsidRPr="002B7675" w:rsidRDefault="004E5900" w:rsidP="00EA6D70">
            <w:pPr>
              <w:pStyle w:val="Normal6a"/>
              <w:rPr>
                <w:lang w:val="de-DE"/>
              </w:rPr>
            </w:pPr>
            <w:r w:rsidRPr="002B7675">
              <w:rPr>
                <w:b/>
                <w:i/>
                <w:vertAlign w:val="superscript"/>
                <w:lang w:val="de-DE"/>
              </w:rPr>
              <w:t>1 bis</w:t>
            </w:r>
            <w:r w:rsidRPr="002B7675">
              <w:rPr>
                <w:lang w:val="de-DE"/>
              </w:rPr>
              <w:t xml:space="preserve"> </w:t>
            </w:r>
            <w:r w:rsidRPr="002B7675">
              <w:rPr>
                <w:b/>
                <w:i/>
                <w:lang w:val="de-DE"/>
              </w:rPr>
              <w:t>https://judiciary.house.gov/sites/evo-subsites/republicans-judiciary.house.gov/files/2026-02/THE-FOREIGN-CENSORSHIP-THREAT-PART-II-2-3-26.pdf</w:t>
            </w:r>
          </w:p>
        </w:tc>
      </w:tr>
    </w:tbl>
    <w:p w14:paraId="099C0008" w14:textId="77777777" w:rsidR="004E5900" w:rsidRPr="002B7675" w:rsidRDefault="004E5900" w:rsidP="004E5900">
      <w:pPr>
        <w:pStyle w:val="AmOrLang"/>
        <w:rPr>
          <w:lang w:val="de-DE"/>
        </w:rPr>
      </w:pPr>
      <w:r w:rsidRPr="002B7675">
        <w:rPr>
          <w:lang w:val="de-DE"/>
        </w:rPr>
        <w:t xml:space="preserve">Or. </w:t>
      </w:r>
      <w:r w:rsidRPr="002B7675">
        <w:rPr>
          <w:rStyle w:val="HideTWBExt"/>
          <w:lang w:val="de-DE"/>
        </w:rPr>
        <w:t>&lt;Original&gt;</w:t>
      </w:r>
      <w:r w:rsidRPr="002B7675">
        <w:rPr>
          <w:rStyle w:val="HideTWBInt"/>
          <w:lang w:val="de-DE"/>
        </w:rPr>
        <w:t>{EN}</w:t>
      </w:r>
      <w:r w:rsidRPr="002B7675">
        <w:rPr>
          <w:lang w:val="de-DE"/>
        </w:rPr>
        <w:t>en</w:t>
      </w:r>
      <w:r w:rsidRPr="002B7675">
        <w:rPr>
          <w:rStyle w:val="HideTWBExt"/>
          <w:lang w:val="de-DE"/>
        </w:rPr>
        <w:t>&lt;/Original&gt;</w:t>
      </w:r>
    </w:p>
    <w:p w14:paraId="40B9F7B1" w14:textId="77777777" w:rsidR="004E5900" w:rsidRPr="002B7675" w:rsidRDefault="004E5900" w:rsidP="004E5900">
      <w:pPr>
        <w:rPr>
          <w:lang w:val="de-DE"/>
        </w:rPr>
      </w:pPr>
      <w:r w:rsidRPr="002B7675">
        <w:rPr>
          <w:rStyle w:val="HideTWBExt"/>
          <w:lang w:val="de-DE"/>
        </w:rPr>
        <w:t>&lt;/Amend&gt;</w:t>
      </w:r>
    </w:p>
    <w:p w14:paraId="4AD05A2F" w14:textId="77777777" w:rsidR="004E5900" w:rsidRPr="002B7675" w:rsidRDefault="004E5900" w:rsidP="004E5900">
      <w:pPr>
        <w:pStyle w:val="AmNumberTabs"/>
        <w:rPr>
          <w:lang w:val="de-DE"/>
        </w:rPr>
      </w:pPr>
      <w:r w:rsidRPr="002B7675">
        <w:rPr>
          <w:rStyle w:val="HideTWBExt"/>
          <w:b w:val="0"/>
          <w:lang w:val="de-DE"/>
        </w:rPr>
        <w:t>&lt;Amend&gt;</w:t>
      </w:r>
      <w:r w:rsidRPr="002B7675">
        <w:rPr>
          <w:lang w:val="de-DE"/>
        </w:rPr>
        <w:t>Amendement</w:t>
      </w:r>
      <w:r w:rsidRPr="002B7675">
        <w:rPr>
          <w:lang w:val="de-DE"/>
        </w:rPr>
        <w:tab/>
      </w:r>
      <w:r w:rsidRPr="002B7675">
        <w:rPr>
          <w:lang w:val="de-DE"/>
        </w:rPr>
        <w:tab/>
      </w:r>
      <w:r w:rsidRPr="002B7675">
        <w:rPr>
          <w:rStyle w:val="HideTWBExt"/>
          <w:b w:val="0"/>
          <w:lang w:val="de-DE"/>
        </w:rPr>
        <w:t>&lt;NumAm&gt;</w:t>
      </w:r>
      <w:r w:rsidRPr="002B7675">
        <w:rPr>
          <w:lang w:val="de-DE"/>
        </w:rPr>
        <w:t>201</w:t>
      </w:r>
      <w:r w:rsidRPr="002B7675">
        <w:rPr>
          <w:rStyle w:val="HideTWBExt"/>
          <w:b w:val="0"/>
          <w:lang w:val="de-DE"/>
        </w:rPr>
        <w:t>&lt;/NumAm&gt;</w:t>
      </w:r>
    </w:p>
    <w:p w14:paraId="3620896D" w14:textId="77777777" w:rsidR="004E5900" w:rsidRPr="002B7675" w:rsidRDefault="004E5900" w:rsidP="004E5900">
      <w:pPr>
        <w:pStyle w:val="NormalBold"/>
        <w:rPr>
          <w:lang w:val="de-DE"/>
        </w:rPr>
      </w:pPr>
      <w:r w:rsidRPr="002B7675">
        <w:rPr>
          <w:rStyle w:val="HideTWBExt"/>
          <w:b w:val="0"/>
          <w:lang w:val="de-DE"/>
        </w:rPr>
        <w:t>&lt;RepeatBlock-By&gt;&lt;Members&gt;</w:t>
      </w:r>
      <w:r w:rsidRPr="002B7675">
        <w:rPr>
          <w:lang w:val="de-DE"/>
        </w:rPr>
        <w:t>Ana Catarina Mendes, Kathleen Van Brempt, Sandro Ruotolo, Vasile Dîncu, Juan Fernando López Aguilar, Pina Picierno, Birgit Sippel, Christel Schaldemose</w:t>
      </w:r>
      <w:r w:rsidRPr="002B7675">
        <w:rPr>
          <w:rStyle w:val="HideTWBExt"/>
          <w:b w:val="0"/>
          <w:lang w:val="de-DE"/>
        </w:rPr>
        <w:t>&lt;/Members&gt;</w:t>
      </w:r>
    </w:p>
    <w:p w14:paraId="1944F7F6" w14:textId="77777777" w:rsidR="004E5900" w:rsidRPr="002B7675" w:rsidRDefault="004E5900" w:rsidP="004E5900">
      <w:pPr>
        <w:pStyle w:val="NormalBold"/>
        <w:rPr>
          <w:lang w:val="de-DE"/>
        </w:rPr>
      </w:pPr>
      <w:r w:rsidRPr="002B7675">
        <w:rPr>
          <w:rStyle w:val="HideTWBExt"/>
          <w:b w:val="0"/>
          <w:lang w:val="de-DE"/>
        </w:rPr>
        <w:t>&lt;/RepeatBlock-By&gt;</w:t>
      </w:r>
    </w:p>
    <w:p w14:paraId="05E9584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3EC99AC" w14:textId="77777777" w:rsidR="004E5900" w:rsidRPr="00BF6C63" w:rsidRDefault="004E5900" w:rsidP="004E5900">
      <w:pPr>
        <w:pStyle w:val="NormalBold"/>
      </w:pPr>
      <w:r w:rsidRPr="00BF6C63">
        <w:rPr>
          <w:rStyle w:val="HideTWBExt"/>
          <w:b w:val="0"/>
        </w:rPr>
        <w:t>&lt;Article&gt;</w:t>
      </w:r>
      <w:r w:rsidRPr="00BF6C63">
        <w:t>Considérant K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D80787A" w14:textId="77777777" w:rsidTr="00EA6D70">
        <w:trPr>
          <w:trHeight w:hRule="exact" w:val="240"/>
          <w:jc w:val="center"/>
        </w:trPr>
        <w:tc>
          <w:tcPr>
            <w:tcW w:w="9752" w:type="dxa"/>
            <w:gridSpan w:val="2"/>
            <w:tcBorders>
              <w:top w:val="nil"/>
              <w:left w:val="nil"/>
              <w:bottom w:val="nil"/>
              <w:right w:val="nil"/>
            </w:tcBorders>
          </w:tcPr>
          <w:p w14:paraId="06D03B52" w14:textId="77777777" w:rsidR="004E5900" w:rsidRPr="00BF6C63" w:rsidRDefault="004E5900" w:rsidP="00EA6D70"/>
        </w:tc>
      </w:tr>
      <w:tr w:rsidR="004E5900" w:rsidRPr="00BF6C63" w14:paraId="23EA69DA" w14:textId="77777777" w:rsidTr="00EA6D70">
        <w:trPr>
          <w:trHeight w:val="240"/>
          <w:jc w:val="center"/>
        </w:trPr>
        <w:tc>
          <w:tcPr>
            <w:tcW w:w="4876" w:type="dxa"/>
            <w:tcBorders>
              <w:top w:val="nil"/>
              <w:left w:val="nil"/>
              <w:bottom w:val="nil"/>
              <w:right w:val="nil"/>
            </w:tcBorders>
          </w:tcPr>
          <w:p w14:paraId="449AC94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1292E86" w14:textId="77777777" w:rsidR="004E5900" w:rsidRPr="00BF6C63" w:rsidRDefault="004E5900" w:rsidP="00EA6D70">
            <w:pPr>
              <w:pStyle w:val="AmColumnHeading"/>
            </w:pPr>
            <w:r w:rsidRPr="00BF6C63">
              <w:t>Amendement</w:t>
            </w:r>
          </w:p>
        </w:tc>
      </w:tr>
      <w:tr w:rsidR="004E5900" w:rsidRPr="00BF6C63" w14:paraId="1B39479F" w14:textId="77777777" w:rsidTr="00EA6D70">
        <w:trPr>
          <w:jc w:val="center"/>
        </w:trPr>
        <w:tc>
          <w:tcPr>
            <w:tcW w:w="4876" w:type="dxa"/>
            <w:tcBorders>
              <w:top w:val="nil"/>
              <w:left w:val="nil"/>
              <w:bottom w:val="nil"/>
              <w:right w:val="nil"/>
            </w:tcBorders>
          </w:tcPr>
          <w:p w14:paraId="72EB9940" w14:textId="77777777" w:rsidR="004E5900" w:rsidRPr="00BF6C63" w:rsidRDefault="004E5900" w:rsidP="00EA6D70">
            <w:pPr>
              <w:pStyle w:val="Normal6a"/>
            </w:pPr>
          </w:p>
        </w:tc>
        <w:tc>
          <w:tcPr>
            <w:tcW w:w="4876" w:type="dxa"/>
            <w:tcBorders>
              <w:top w:val="nil"/>
              <w:left w:val="nil"/>
              <w:bottom w:val="nil"/>
              <w:right w:val="nil"/>
            </w:tcBorders>
          </w:tcPr>
          <w:p w14:paraId="53631569" w14:textId="77777777" w:rsidR="004E5900" w:rsidRPr="00BF6C63" w:rsidRDefault="004E5900" w:rsidP="00EA6D70">
            <w:pPr>
              <w:pStyle w:val="Normal6a"/>
            </w:pPr>
            <w:r w:rsidRPr="00BF6C63">
              <w:rPr>
                <w:b/>
                <w:i/>
              </w:rPr>
              <w:t>K bis.</w:t>
            </w:r>
            <w:r w:rsidRPr="00BF6C63">
              <w:tab/>
            </w:r>
            <w:r w:rsidRPr="00BF6C63">
              <w:rPr>
                <w:b/>
                <w:i/>
              </w:rPr>
              <w:t>considérant que les décisions de la Commission à l’encontre de grandes entreprises technologiques des États-Unis telles que Google auraient été retardées afin de ne pas perturber le gouvernement des États-Unis pendant les négociations commerciales; que la première amende infligée en vertu du règlement sur les services numériques, dans une affaire contre la plateforme X, n’a été prononcée que le 5 décembre, deux ans après le début de l’enquête contre la plateforme de médias sociaux basée aux États-Unis, et aurait été retardée de plusieurs mois pour des raisons politiques; que ce problème est exacerbé par l’alignement entre le gouvernement des États-Unis et les entreprises technologiques;</w:t>
            </w:r>
          </w:p>
        </w:tc>
      </w:tr>
    </w:tbl>
    <w:p w14:paraId="7F7D568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66C9877" w14:textId="77777777" w:rsidR="004E5900" w:rsidRPr="00BF6C63" w:rsidRDefault="004E5900" w:rsidP="004E5900">
      <w:r w:rsidRPr="00BF6C63">
        <w:rPr>
          <w:rStyle w:val="HideTWBExt"/>
        </w:rPr>
        <w:t>&lt;/Amend&gt;</w:t>
      </w:r>
    </w:p>
    <w:p w14:paraId="1276B82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202</w:t>
      </w:r>
      <w:r w:rsidRPr="00BF6C63">
        <w:rPr>
          <w:rStyle w:val="HideTWBExt"/>
          <w:b w:val="0"/>
        </w:rPr>
        <w:t>&lt;/NumAm&gt;</w:t>
      </w:r>
    </w:p>
    <w:p w14:paraId="6F824CC2"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74C7A3F6" w14:textId="77777777" w:rsidR="004E5900" w:rsidRPr="00BF6C63" w:rsidRDefault="004E5900" w:rsidP="004E5900">
      <w:pPr>
        <w:pStyle w:val="NormalBold"/>
      </w:pPr>
      <w:r w:rsidRPr="00BF6C63">
        <w:rPr>
          <w:rStyle w:val="HideTWBExt"/>
          <w:b w:val="0"/>
        </w:rPr>
        <w:t>&lt;/RepeatBlock-By&gt;</w:t>
      </w:r>
    </w:p>
    <w:p w14:paraId="29EA0D6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3100334" w14:textId="77777777" w:rsidR="004E5900" w:rsidRPr="00BF6C63" w:rsidRDefault="004E5900" w:rsidP="004E5900">
      <w:pPr>
        <w:pStyle w:val="NormalBold"/>
      </w:pPr>
      <w:r w:rsidRPr="00BF6C63">
        <w:rPr>
          <w:rStyle w:val="HideTWBExt"/>
          <w:b w:val="0"/>
        </w:rPr>
        <w:t>&lt;Article&gt;</w:t>
      </w:r>
      <w:r w:rsidRPr="00BF6C63">
        <w:t>Considérant K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5D008E1" w14:textId="77777777" w:rsidTr="00EA6D70">
        <w:trPr>
          <w:trHeight w:hRule="exact" w:val="240"/>
          <w:jc w:val="center"/>
        </w:trPr>
        <w:tc>
          <w:tcPr>
            <w:tcW w:w="9752" w:type="dxa"/>
            <w:gridSpan w:val="2"/>
            <w:tcBorders>
              <w:top w:val="nil"/>
              <w:left w:val="nil"/>
              <w:bottom w:val="nil"/>
              <w:right w:val="nil"/>
            </w:tcBorders>
          </w:tcPr>
          <w:p w14:paraId="6857A7DF" w14:textId="77777777" w:rsidR="004E5900" w:rsidRPr="00BF6C63" w:rsidRDefault="004E5900" w:rsidP="00EA6D70"/>
        </w:tc>
      </w:tr>
      <w:tr w:rsidR="004E5900" w:rsidRPr="00BF6C63" w14:paraId="1CDDDE96" w14:textId="77777777" w:rsidTr="00EA6D70">
        <w:trPr>
          <w:trHeight w:val="240"/>
          <w:jc w:val="center"/>
        </w:trPr>
        <w:tc>
          <w:tcPr>
            <w:tcW w:w="4876" w:type="dxa"/>
            <w:tcBorders>
              <w:top w:val="nil"/>
              <w:left w:val="nil"/>
              <w:bottom w:val="nil"/>
              <w:right w:val="nil"/>
            </w:tcBorders>
          </w:tcPr>
          <w:p w14:paraId="18F164A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FAFF884" w14:textId="77777777" w:rsidR="004E5900" w:rsidRPr="00BF6C63" w:rsidRDefault="004E5900" w:rsidP="00EA6D70">
            <w:pPr>
              <w:pStyle w:val="AmColumnHeading"/>
            </w:pPr>
            <w:r w:rsidRPr="00BF6C63">
              <w:t>Amendement</w:t>
            </w:r>
          </w:p>
        </w:tc>
      </w:tr>
      <w:tr w:rsidR="004E5900" w:rsidRPr="00BF6C63" w14:paraId="75E41BE7" w14:textId="77777777" w:rsidTr="00EA6D70">
        <w:trPr>
          <w:jc w:val="center"/>
        </w:trPr>
        <w:tc>
          <w:tcPr>
            <w:tcW w:w="4876" w:type="dxa"/>
            <w:tcBorders>
              <w:top w:val="nil"/>
              <w:left w:val="nil"/>
              <w:bottom w:val="nil"/>
              <w:right w:val="nil"/>
            </w:tcBorders>
          </w:tcPr>
          <w:p w14:paraId="06B0D313" w14:textId="77777777" w:rsidR="004E5900" w:rsidRPr="00BF6C63" w:rsidRDefault="004E5900" w:rsidP="00EA6D70">
            <w:pPr>
              <w:pStyle w:val="Normal6a"/>
            </w:pPr>
          </w:p>
        </w:tc>
        <w:tc>
          <w:tcPr>
            <w:tcW w:w="4876" w:type="dxa"/>
            <w:tcBorders>
              <w:top w:val="nil"/>
              <w:left w:val="nil"/>
              <w:bottom w:val="nil"/>
              <w:right w:val="nil"/>
            </w:tcBorders>
          </w:tcPr>
          <w:p w14:paraId="489E2451" w14:textId="77777777" w:rsidR="004E5900" w:rsidRPr="00BF6C63" w:rsidRDefault="004E5900" w:rsidP="00EA6D70">
            <w:pPr>
              <w:pStyle w:val="Normal6a"/>
            </w:pPr>
            <w:r w:rsidRPr="00BF6C63">
              <w:rPr>
                <w:b/>
                <w:i/>
              </w:rPr>
              <w:t>K bis.</w:t>
            </w:r>
            <w:r w:rsidRPr="00BF6C63">
              <w:tab/>
            </w:r>
            <w:r w:rsidRPr="00BF6C63">
              <w:rPr>
                <w:b/>
                <w:i/>
              </w:rPr>
              <w:t>considérant que les mesures réglementaires affectant la visibilité, la portée, le classement ou la diffusion de contenus licites peuvent constituer des ingérences dans la liberté d’expression au sens de l’article 11 de la charte et doivent donc être soumises à des garanties juridiques strictes, à la transparence et à un contrôle juridictionnel;</w:t>
            </w:r>
          </w:p>
        </w:tc>
      </w:tr>
    </w:tbl>
    <w:p w14:paraId="4B0F5D0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7700BBE" w14:textId="77777777" w:rsidR="004E5900" w:rsidRPr="00BF6C63" w:rsidRDefault="004E5900" w:rsidP="004E5900">
      <w:r w:rsidRPr="00BF6C63">
        <w:rPr>
          <w:rStyle w:val="HideTWBExt"/>
        </w:rPr>
        <w:t>&lt;/Amend&gt;</w:t>
      </w:r>
    </w:p>
    <w:p w14:paraId="0FB9114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203</w:t>
      </w:r>
      <w:r w:rsidRPr="00BF6C63">
        <w:rPr>
          <w:rStyle w:val="HideTWBExt"/>
          <w:b w:val="0"/>
        </w:rPr>
        <w:t>&lt;/NumAm&gt;</w:t>
      </w:r>
    </w:p>
    <w:p w14:paraId="49D97922"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3708F61A" w14:textId="77777777" w:rsidR="004E5900" w:rsidRPr="00BF6C63" w:rsidRDefault="004E5900" w:rsidP="004E5900">
      <w:pPr>
        <w:pStyle w:val="NormalBold"/>
      </w:pPr>
      <w:r w:rsidRPr="00BF6C63">
        <w:rPr>
          <w:rStyle w:val="HideTWBExt"/>
          <w:b w:val="0"/>
        </w:rPr>
        <w:t>&lt;/RepeatBlock-By&gt;</w:t>
      </w:r>
    </w:p>
    <w:p w14:paraId="6DD61AB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9CC8F97" w14:textId="77777777" w:rsidR="004E5900" w:rsidRPr="00BF6C63" w:rsidRDefault="004E5900" w:rsidP="004E5900">
      <w:pPr>
        <w:pStyle w:val="NormalBold"/>
      </w:pPr>
      <w:r w:rsidRPr="00BF6C63">
        <w:rPr>
          <w:rStyle w:val="HideTWBExt"/>
          <w:b w:val="0"/>
        </w:rPr>
        <w:t>&lt;Article&gt;</w:t>
      </w:r>
      <w:r w:rsidRPr="00BF6C63">
        <w:t>Considérant K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1452F21" w14:textId="77777777" w:rsidTr="00EA6D70">
        <w:trPr>
          <w:trHeight w:hRule="exact" w:val="240"/>
          <w:jc w:val="center"/>
        </w:trPr>
        <w:tc>
          <w:tcPr>
            <w:tcW w:w="9752" w:type="dxa"/>
            <w:gridSpan w:val="2"/>
            <w:tcBorders>
              <w:top w:val="nil"/>
              <w:left w:val="nil"/>
              <w:bottom w:val="nil"/>
              <w:right w:val="nil"/>
            </w:tcBorders>
          </w:tcPr>
          <w:p w14:paraId="47AD5FE8" w14:textId="77777777" w:rsidR="004E5900" w:rsidRPr="00BF6C63" w:rsidRDefault="004E5900" w:rsidP="00EA6D70"/>
        </w:tc>
      </w:tr>
      <w:tr w:rsidR="004E5900" w:rsidRPr="00BF6C63" w14:paraId="67B2AF1F" w14:textId="77777777" w:rsidTr="00EA6D70">
        <w:trPr>
          <w:trHeight w:val="240"/>
          <w:jc w:val="center"/>
        </w:trPr>
        <w:tc>
          <w:tcPr>
            <w:tcW w:w="4876" w:type="dxa"/>
            <w:tcBorders>
              <w:top w:val="nil"/>
              <w:left w:val="nil"/>
              <w:bottom w:val="nil"/>
              <w:right w:val="nil"/>
            </w:tcBorders>
          </w:tcPr>
          <w:p w14:paraId="362DFBC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D1FCAC5" w14:textId="77777777" w:rsidR="004E5900" w:rsidRPr="00BF6C63" w:rsidRDefault="004E5900" w:rsidP="00EA6D70">
            <w:pPr>
              <w:pStyle w:val="AmColumnHeading"/>
            </w:pPr>
            <w:r w:rsidRPr="00BF6C63">
              <w:t>Amendement</w:t>
            </w:r>
          </w:p>
        </w:tc>
      </w:tr>
      <w:tr w:rsidR="004E5900" w:rsidRPr="00BF6C63" w14:paraId="27BFD128" w14:textId="77777777" w:rsidTr="00EA6D70">
        <w:trPr>
          <w:jc w:val="center"/>
        </w:trPr>
        <w:tc>
          <w:tcPr>
            <w:tcW w:w="4876" w:type="dxa"/>
            <w:tcBorders>
              <w:top w:val="nil"/>
              <w:left w:val="nil"/>
              <w:bottom w:val="nil"/>
              <w:right w:val="nil"/>
            </w:tcBorders>
          </w:tcPr>
          <w:p w14:paraId="4CF52402" w14:textId="77777777" w:rsidR="004E5900" w:rsidRPr="00BF6C63" w:rsidRDefault="004E5900" w:rsidP="00EA6D70">
            <w:pPr>
              <w:pStyle w:val="Normal6a"/>
            </w:pPr>
          </w:p>
        </w:tc>
        <w:tc>
          <w:tcPr>
            <w:tcW w:w="4876" w:type="dxa"/>
            <w:tcBorders>
              <w:top w:val="nil"/>
              <w:left w:val="nil"/>
              <w:bottom w:val="nil"/>
              <w:right w:val="nil"/>
            </w:tcBorders>
          </w:tcPr>
          <w:p w14:paraId="73734235" w14:textId="77777777" w:rsidR="004E5900" w:rsidRPr="00BF6C63" w:rsidRDefault="004E5900" w:rsidP="00EA6D70">
            <w:pPr>
              <w:pStyle w:val="Normal6a"/>
            </w:pPr>
            <w:r w:rsidRPr="00BF6C63">
              <w:rPr>
                <w:b/>
                <w:i/>
              </w:rPr>
              <w:t>K ter.</w:t>
            </w:r>
            <w:r w:rsidRPr="00BF6C63">
              <w:tab/>
            </w:r>
            <w:r w:rsidRPr="00BF6C63">
              <w:rPr>
                <w:b/>
                <w:i/>
              </w:rPr>
              <w:t>considérant que les données disponibles sur les décisions de modération des contenus indiquent qu’une proportion importante des décisions de suppression sont par la suite annulées au moyen de mécanismes de plainte et de recours, ce qui souligne les risques structurels de suppression excessive et l’effet dissuasif que cela peut avoir sur l’expression licite;</w:t>
            </w:r>
          </w:p>
        </w:tc>
      </w:tr>
    </w:tbl>
    <w:p w14:paraId="04C7C69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F199D1C" w14:textId="77777777" w:rsidR="004E5900" w:rsidRPr="00BF6C63" w:rsidRDefault="004E5900" w:rsidP="004E5900">
      <w:r w:rsidRPr="00BF6C63">
        <w:rPr>
          <w:rStyle w:val="HideTWBExt"/>
        </w:rPr>
        <w:t>&lt;/Amend&gt;</w:t>
      </w:r>
    </w:p>
    <w:p w14:paraId="639F9FA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204</w:t>
      </w:r>
      <w:r w:rsidRPr="00BF6C63">
        <w:rPr>
          <w:rStyle w:val="HideTWBExt"/>
          <w:b w:val="0"/>
        </w:rPr>
        <w:t>&lt;/NumAm&gt;</w:t>
      </w:r>
    </w:p>
    <w:p w14:paraId="7DBD96F2"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6D54BFB7" w14:textId="77777777" w:rsidR="004E5900" w:rsidRPr="00BF6C63" w:rsidRDefault="004E5900" w:rsidP="004E5900">
      <w:pPr>
        <w:pStyle w:val="NormalBold"/>
      </w:pPr>
      <w:r w:rsidRPr="00BF6C63">
        <w:rPr>
          <w:rStyle w:val="HideTWBExt"/>
          <w:b w:val="0"/>
        </w:rPr>
        <w:t>&lt;/RepeatBlock-By&gt;</w:t>
      </w:r>
    </w:p>
    <w:p w14:paraId="674BCEC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248BFDF" w14:textId="77777777" w:rsidR="004E5900" w:rsidRPr="00BF6C63" w:rsidRDefault="004E5900" w:rsidP="004E5900">
      <w:pPr>
        <w:pStyle w:val="NormalBold"/>
      </w:pPr>
      <w:r w:rsidRPr="00BF6C63">
        <w:rPr>
          <w:rStyle w:val="HideTWBExt"/>
          <w:b w:val="0"/>
        </w:rPr>
        <w:t>&lt;Article&gt;</w:t>
      </w:r>
      <w:r w:rsidRPr="00BF6C63">
        <w:t>Considérant K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CD8A97A" w14:textId="77777777" w:rsidTr="00EA6D70">
        <w:trPr>
          <w:trHeight w:hRule="exact" w:val="240"/>
          <w:jc w:val="center"/>
        </w:trPr>
        <w:tc>
          <w:tcPr>
            <w:tcW w:w="9752" w:type="dxa"/>
            <w:gridSpan w:val="2"/>
            <w:tcBorders>
              <w:top w:val="nil"/>
              <w:left w:val="nil"/>
              <w:bottom w:val="nil"/>
              <w:right w:val="nil"/>
            </w:tcBorders>
          </w:tcPr>
          <w:p w14:paraId="1BF5B976" w14:textId="77777777" w:rsidR="004E5900" w:rsidRPr="00BF6C63" w:rsidRDefault="004E5900" w:rsidP="00EA6D70"/>
        </w:tc>
      </w:tr>
      <w:tr w:rsidR="004E5900" w:rsidRPr="00BF6C63" w14:paraId="3850C164" w14:textId="77777777" w:rsidTr="00EA6D70">
        <w:trPr>
          <w:trHeight w:val="240"/>
          <w:jc w:val="center"/>
        </w:trPr>
        <w:tc>
          <w:tcPr>
            <w:tcW w:w="4876" w:type="dxa"/>
            <w:tcBorders>
              <w:top w:val="nil"/>
              <w:left w:val="nil"/>
              <w:bottom w:val="nil"/>
              <w:right w:val="nil"/>
            </w:tcBorders>
          </w:tcPr>
          <w:p w14:paraId="5EEA7D5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4D77282" w14:textId="77777777" w:rsidR="004E5900" w:rsidRPr="00BF6C63" w:rsidRDefault="004E5900" w:rsidP="00EA6D70">
            <w:pPr>
              <w:pStyle w:val="AmColumnHeading"/>
            </w:pPr>
            <w:r w:rsidRPr="00BF6C63">
              <w:t>Amendement</w:t>
            </w:r>
          </w:p>
        </w:tc>
      </w:tr>
      <w:tr w:rsidR="004E5900" w:rsidRPr="00BF6C63" w14:paraId="3246F538" w14:textId="77777777" w:rsidTr="00EA6D70">
        <w:trPr>
          <w:jc w:val="center"/>
        </w:trPr>
        <w:tc>
          <w:tcPr>
            <w:tcW w:w="4876" w:type="dxa"/>
            <w:tcBorders>
              <w:top w:val="nil"/>
              <w:left w:val="nil"/>
              <w:bottom w:val="nil"/>
              <w:right w:val="nil"/>
            </w:tcBorders>
          </w:tcPr>
          <w:p w14:paraId="0D17DCD8" w14:textId="77777777" w:rsidR="004E5900" w:rsidRPr="00BF6C63" w:rsidRDefault="004E5900" w:rsidP="00EA6D70">
            <w:pPr>
              <w:pStyle w:val="Normal6a"/>
            </w:pPr>
          </w:p>
        </w:tc>
        <w:tc>
          <w:tcPr>
            <w:tcW w:w="4876" w:type="dxa"/>
            <w:tcBorders>
              <w:top w:val="nil"/>
              <w:left w:val="nil"/>
              <w:bottom w:val="nil"/>
              <w:right w:val="nil"/>
            </w:tcBorders>
          </w:tcPr>
          <w:p w14:paraId="677FF0D4" w14:textId="77777777" w:rsidR="004E5900" w:rsidRPr="00BF6C63" w:rsidRDefault="004E5900" w:rsidP="00EA6D70">
            <w:pPr>
              <w:pStyle w:val="Normal6a"/>
            </w:pPr>
            <w:r w:rsidRPr="00BF6C63">
              <w:rPr>
                <w:b/>
                <w:i/>
              </w:rPr>
              <w:t>K quater.</w:t>
            </w:r>
            <w:r w:rsidRPr="00BF6C63">
              <w:tab/>
            </w:r>
            <w:r w:rsidRPr="00BF6C63">
              <w:rPr>
                <w:b/>
                <w:i/>
              </w:rPr>
              <w:t>considérant que l’organisation et le déroulement des élections demeurent de la compétence et de la responsabilité des États membres, conformément à leur législation nationale et à leurs traditions constitutionnelles;</w:t>
            </w:r>
          </w:p>
        </w:tc>
      </w:tr>
    </w:tbl>
    <w:p w14:paraId="673A370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F5D6DD8" w14:textId="77777777" w:rsidR="004E5900" w:rsidRPr="00BF6C63" w:rsidRDefault="004E5900" w:rsidP="004E5900">
      <w:r w:rsidRPr="00BF6C63">
        <w:rPr>
          <w:rStyle w:val="HideTWBExt"/>
        </w:rPr>
        <w:t>&lt;/Amend&gt;</w:t>
      </w:r>
    </w:p>
    <w:p w14:paraId="5D53490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205</w:t>
      </w:r>
      <w:r w:rsidRPr="00BF6C63">
        <w:rPr>
          <w:rStyle w:val="HideTWBExt"/>
          <w:b w:val="0"/>
        </w:rPr>
        <w:t>&lt;/NumAm&gt;</w:t>
      </w:r>
    </w:p>
    <w:p w14:paraId="5F24F106"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273F5377" w14:textId="77777777" w:rsidR="004E5900" w:rsidRPr="00BF6C63" w:rsidRDefault="004E5900" w:rsidP="004E5900">
      <w:pPr>
        <w:pStyle w:val="NormalBold"/>
      </w:pPr>
      <w:r w:rsidRPr="00BF6C63">
        <w:rPr>
          <w:rStyle w:val="HideTWBExt"/>
          <w:b w:val="0"/>
        </w:rPr>
        <w:t>&lt;/RepeatBlock-By&gt;</w:t>
      </w:r>
    </w:p>
    <w:p w14:paraId="4371BF5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DC74965" w14:textId="77777777" w:rsidR="004E5900" w:rsidRPr="00BF6C63" w:rsidRDefault="004E5900" w:rsidP="004E5900">
      <w:pPr>
        <w:pStyle w:val="NormalBold"/>
      </w:pPr>
      <w:r w:rsidRPr="00BF6C63">
        <w:rPr>
          <w:rStyle w:val="HideTWBExt"/>
          <w:b w:val="0"/>
        </w:rPr>
        <w:t>&lt;Article&gt;</w:t>
      </w:r>
      <w:r w:rsidRPr="00BF6C63">
        <w:t>Considérant L</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8278CA9" w14:textId="77777777" w:rsidTr="00EA6D70">
        <w:trPr>
          <w:trHeight w:hRule="exact" w:val="240"/>
          <w:jc w:val="center"/>
        </w:trPr>
        <w:tc>
          <w:tcPr>
            <w:tcW w:w="9752" w:type="dxa"/>
            <w:gridSpan w:val="2"/>
            <w:tcBorders>
              <w:top w:val="nil"/>
              <w:left w:val="nil"/>
              <w:bottom w:val="nil"/>
              <w:right w:val="nil"/>
            </w:tcBorders>
          </w:tcPr>
          <w:p w14:paraId="61579622" w14:textId="77777777" w:rsidR="004E5900" w:rsidRPr="00BF6C63" w:rsidRDefault="004E5900" w:rsidP="00EA6D70"/>
        </w:tc>
      </w:tr>
      <w:tr w:rsidR="004E5900" w:rsidRPr="00BF6C63" w14:paraId="2848815A" w14:textId="77777777" w:rsidTr="00EA6D70">
        <w:trPr>
          <w:trHeight w:val="240"/>
          <w:jc w:val="center"/>
        </w:trPr>
        <w:tc>
          <w:tcPr>
            <w:tcW w:w="4876" w:type="dxa"/>
            <w:tcBorders>
              <w:top w:val="nil"/>
              <w:left w:val="nil"/>
              <w:bottom w:val="nil"/>
              <w:right w:val="nil"/>
            </w:tcBorders>
          </w:tcPr>
          <w:p w14:paraId="204C285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4B3FEF3" w14:textId="77777777" w:rsidR="004E5900" w:rsidRPr="00BF6C63" w:rsidRDefault="004E5900" w:rsidP="00EA6D70">
            <w:pPr>
              <w:pStyle w:val="AmColumnHeading"/>
            </w:pPr>
            <w:r w:rsidRPr="00BF6C63">
              <w:t>Amendement</w:t>
            </w:r>
          </w:p>
        </w:tc>
      </w:tr>
      <w:tr w:rsidR="004E5900" w:rsidRPr="00BF6C63" w14:paraId="0858B678" w14:textId="77777777" w:rsidTr="00EA6D70">
        <w:trPr>
          <w:jc w:val="center"/>
        </w:trPr>
        <w:tc>
          <w:tcPr>
            <w:tcW w:w="4876" w:type="dxa"/>
            <w:tcBorders>
              <w:top w:val="nil"/>
              <w:left w:val="nil"/>
              <w:bottom w:val="nil"/>
              <w:right w:val="nil"/>
            </w:tcBorders>
          </w:tcPr>
          <w:p w14:paraId="009721B5" w14:textId="77777777" w:rsidR="004E5900" w:rsidRPr="00BF6C63" w:rsidRDefault="004E5900" w:rsidP="00EA6D70">
            <w:pPr>
              <w:pStyle w:val="Normal6a"/>
            </w:pPr>
            <w:r w:rsidRPr="00BF6C63">
              <w:t>L.</w:t>
            </w:r>
            <w:r w:rsidRPr="00BF6C63">
              <w:tab/>
              <w:t xml:space="preserve">considérant que </w:t>
            </w:r>
            <w:r w:rsidRPr="00BF6C63">
              <w:rPr>
                <w:b/>
                <w:i/>
              </w:rPr>
              <w:t>l’utilisation de l’IA offre de nouvelles possibilités de renforcer la gestion et le contrôle des élections, par exemple grâce à la détection des activités inhabituelles et des comportements manipulateurs coordonnés</w:t>
            </w:r>
            <w:r w:rsidRPr="00BF6C63">
              <w:t xml:space="preserve">; que </w:t>
            </w:r>
            <w:r w:rsidRPr="00BF6C63">
              <w:rPr>
                <w:b/>
                <w:i/>
              </w:rPr>
              <w:t>l’utilisation de l’IA, notamment pour</w:t>
            </w:r>
            <w:r w:rsidRPr="00BF6C63">
              <w:t xml:space="preserve"> la </w:t>
            </w:r>
            <w:r w:rsidRPr="00BF6C63">
              <w:rPr>
                <w:b/>
                <w:i/>
              </w:rPr>
              <w:t>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w:t>
            </w:r>
            <w:r w:rsidRPr="00BF6C63">
              <w:t xml:space="preserve">; </w:t>
            </w:r>
            <w:r w:rsidRPr="00BF6C63">
              <w:rPr>
                <w:b/>
                <w:i/>
              </w:rPr>
              <w:t>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w:t>
            </w:r>
          </w:p>
        </w:tc>
        <w:tc>
          <w:tcPr>
            <w:tcW w:w="4876" w:type="dxa"/>
            <w:tcBorders>
              <w:top w:val="nil"/>
              <w:left w:val="nil"/>
              <w:bottom w:val="nil"/>
              <w:right w:val="nil"/>
            </w:tcBorders>
          </w:tcPr>
          <w:p w14:paraId="40F4BF39" w14:textId="77777777" w:rsidR="004E5900" w:rsidRPr="00BF6C63" w:rsidRDefault="004E5900" w:rsidP="00EA6D70">
            <w:pPr>
              <w:pStyle w:val="Normal6a"/>
            </w:pPr>
            <w:r w:rsidRPr="00BF6C63">
              <w:t>L.</w:t>
            </w:r>
            <w:r w:rsidRPr="00BF6C63">
              <w:tab/>
              <w:t xml:space="preserve">considérant que </w:t>
            </w:r>
            <w:r w:rsidRPr="00BF6C63">
              <w:rPr>
                <w:b/>
                <w:i/>
              </w:rPr>
              <w:t>les traités ne confèrent pas à l’Union une compétence générale pour superviser, garantir ou faire respecter l’«équité» ou l’«intégrité» des élections dans les États membres</w:t>
            </w:r>
            <w:r w:rsidRPr="00BF6C63">
              <w:t xml:space="preserve">; que la </w:t>
            </w:r>
            <w:r w:rsidRPr="00BF6C63">
              <w:rPr>
                <w:b/>
                <w:i/>
              </w:rPr>
              <w:t>Commission a elle-même confirmé que l’organisation et le déroulement des élections restent de la responsabilité de l’État membre</w:t>
            </w:r>
            <w:r w:rsidRPr="00BF6C63">
              <w:t>;</w:t>
            </w:r>
          </w:p>
        </w:tc>
      </w:tr>
    </w:tbl>
    <w:p w14:paraId="4E5CC07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75112F0" w14:textId="77777777" w:rsidR="004E5900" w:rsidRPr="00BF6C63" w:rsidRDefault="004E5900" w:rsidP="004E5900">
      <w:r w:rsidRPr="00BF6C63">
        <w:rPr>
          <w:rStyle w:val="HideTWBExt"/>
        </w:rPr>
        <w:t>&lt;/Amend&gt;</w:t>
      </w:r>
    </w:p>
    <w:p w14:paraId="33AE5C1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206</w:t>
      </w:r>
      <w:r w:rsidRPr="00BF6C63">
        <w:rPr>
          <w:rStyle w:val="HideTWBExt"/>
          <w:b w:val="0"/>
        </w:rPr>
        <w:t>&lt;/NumAm&gt;</w:t>
      </w:r>
    </w:p>
    <w:p w14:paraId="430F154D"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34B100FE" w14:textId="77777777" w:rsidR="004E5900" w:rsidRPr="00BF6C63" w:rsidRDefault="004E5900" w:rsidP="004E5900">
      <w:pPr>
        <w:pStyle w:val="NormalBold"/>
      </w:pPr>
      <w:r w:rsidRPr="00BF6C63">
        <w:rPr>
          <w:rStyle w:val="HideTWBExt"/>
          <w:b w:val="0"/>
        </w:rPr>
        <w:t>&lt;/RepeatBlock-By&gt;</w:t>
      </w:r>
    </w:p>
    <w:p w14:paraId="057FD7D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487CBC4" w14:textId="77777777" w:rsidR="004E5900" w:rsidRPr="00BF6C63" w:rsidRDefault="004E5900" w:rsidP="004E5900">
      <w:pPr>
        <w:pStyle w:val="NormalBold"/>
      </w:pPr>
      <w:r w:rsidRPr="00BF6C63">
        <w:rPr>
          <w:rStyle w:val="HideTWBExt"/>
          <w:b w:val="0"/>
        </w:rPr>
        <w:t>&lt;Article&gt;</w:t>
      </w:r>
      <w:r w:rsidRPr="00BF6C63">
        <w:t>Considérant L</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DBE04B2" w14:textId="77777777" w:rsidTr="00EA6D70">
        <w:trPr>
          <w:trHeight w:hRule="exact" w:val="240"/>
          <w:jc w:val="center"/>
        </w:trPr>
        <w:tc>
          <w:tcPr>
            <w:tcW w:w="9752" w:type="dxa"/>
            <w:gridSpan w:val="2"/>
            <w:tcBorders>
              <w:top w:val="nil"/>
              <w:left w:val="nil"/>
              <w:bottom w:val="nil"/>
              <w:right w:val="nil"/>
            </w:tcBorders>
          </w:tcPr>
          <w:p w14:paraId="38A0D953" w14:textId="77777777" w:rsidR="004E5900" w:rsidRPr="00BF6C63" w:rsidRDefault="004E5900" w:rsidP="00EA6D70"/>
        </w:tc>
      </w:tr>
      <w:tr w:rsidR="004E5900" w:rsidRPr="00BF6C63" w14:paraId="10D24F65" w14:textId="77777777" w:rsidTr="00EA6D70">
        <w:trPr>
          <w:trHeight w:val="240"/>
          <w:jc w:val="center"/>
        </w:trPr>
        <w:tc>
          <w:tcPr>
            <w:tcW w:w="4876" w:type="dxa"/>
            <w:tcBorders>
              <w:top w:val="nil"/>
              <w:left w:val="nil"/>
              <w:bottom w:val="nil"/>
              <w:right w:val="nil"/>
            </w:tcBorders>
          </w:tcPr>
          <w:p w14:paraId="4DC6D55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FF338AE" w14:textId="77777777" w:rsidR="004E5900" w:rsidRPr="00BF6C63" w:rsidRDefault="004E5900" w:rsidP="00EA6D70">
            <w:pPr>
              <w:pStyle w:val="AmColumnHeading"/>
            </w:pPr>
            <w:r w:rsidRPr="00BF6C63">
              <w:t>Amendement</w:t>
            </w:r>
          </w:p>
        </w:tc>
      </w:tr>
      <w:tr w:rsidR="004E5900" w:rsidRPr="00BF6C63" w14:paraId="3D14F8E9" w14:textId="77777777" w:rsidTr="00EA6D70">
        <w:trPr>
          <w:jc w:val="center"/>
        </w:trPr>
        <w:tc>
          <w:tcPr>
            <w:tcW w:w="4876" w:type="dxa"/>
            <w:tcBorders>
              <w:top w:val="nil"/>
              <w:left w:val="nil"/>
              <w:bottom w:val="nil"/>
              <w:right w:val="nil"/>
            </w:tcBorders>
          </w:tcPr>
          <w:p w14:paraId="6F3C838C" w14:textId="77777777" w:rsidR="004E5900" w:rsidRPr="00BF6C63" w:rsidRDefault="004E5900" w:rsidP="00EA6D70">
            <w:pPr>
              <w:pStyle w:val="Normal6a"/>
            </w:pPr>
            <w:r w:rsidRPr="00BF6C63">
              <w:t>L.</w:t>
            </w:r>
            <w:r w:rsidRPr="00BF6C63">
              <w:tab/>
              <w:t xml:space="preserve">considérant que l’utilisation de l’IA offre de nouvelles possibilités </w:t>
            </w:r>
            <w:r w:rsidRPr="00BF6C63">
              <w:rPr>
                <w:b/>
                <w:i/>
              </w:rPr>
              <w:t>de renforcer</w:t>
            </w:r>
            <w:r w:rsidRPr="00BF6C63">
              <w:t xml:space="preserve">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w:t>
            </w:r>
          </w:p>
        </w:tc>
        <w:tc>
          <w:tcPr>
            <w:tcW w:w="4876" w:type="dxa"/>
            <w:tcBorders>
              <w:top w:val="nil"/>
              <w:left w:val="nil"/>
              <w:bottom w:val="nil"/>
              <w:right w:val="nil"/>
            </w:tcBorders>
          </w:tcPr>
          <w:p w14:paraId="7F8F71FD" w14:textId="77777777" w:rsidR="004E5900" w:rsidRPr="00BF6C63" w:rsidRDefault="004E5900" w:rsidP="00EA6D70">
            <w:pPr>
              <w:pStyle w:val="Normal6a"/>
            </w:pPr>
            <w:r w:rsidRPr="00BF6C63">
              <w:t>L.</w:t>
            </w:r>
            <w:r w:rsidRPr="00BF6C63">
              <w:tab/>
              <w:t xml:space="preserve">considérant que l’utilisation de l’IA offre de nouvelles possibilités </w:t>
            </w:r>
            <w:r w:rsidRPr="00BF6C63">
              <w:rPr>
                <w:b/>
                <w:i/>
              </w:rPr>
              <w:t>pour faciliter</w:t>
            </w:r>
            <w:r w:rsidRPr="00BF6C63">
              <w:t xml:space="preserve"> la gestion et le contrôle des élections, par exemple grâce à la détection des activités </w:t>
            </w:r>
            <w:r w:rsidRPr="00BF6C63">
              <w:rPr>
                <w:b/>
                <w:i/>
              </w:rPr>
              <w:t>suspectes et</w:t>
            </w:r>
            <w:r w:rsidRPr="00BF6C63">
              <w:t xml:space="preserve"> inhabituelles et des comportements manipulateurs coordonnés; que l’utilisation de l’IA, notamment pour la 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w:t>
            </w:r>
            <w:r w:rsidRPr="00BF6C63">
              <w:rPr>
                <w:b/>
                <w:i/>
              </w:rPr>
              <w:t>; qu’il existe de nouvelles preuves de tentatives d’influence de l’opinion publique par des entités chinoises, la confrérie des Frères musulmans et d’autres acteurs, dans le but d’influencer l’opinion publique et le processus décisionnel démocratique afin de servir leurs intérêts et leurs objectifs géopolitiques</w:t>
            </w:r>
            <w:r w:rsidRPr="00BF6C63">
              <w:t xml:space="preserve">;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 </w:t>
            </w:r>
            <w:r w:rsidRPr="00BF6C63">
              <w:rPr>
                <w:b/>
                <w:i/>
              </w:rPr>
              <w:t>que, étant donné que les résultats de l’IA peuvent refléter des biais introduits par des choix de conception humains et ne pas toujours s’appuyer sur des informations actualisées ou vérifiées, les utilisateurs devraient conserver un contrôle approprié et un jugement critique lorsqu’ils s’appuient sur ces résultats;</w:t>
            </w:r>
          </w:p>
        </w:tc>
      </w:tr>
    </w:tbl>
    <w:p w14:paraId="689DE22D"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BFAC8E5" w14:textId="77777777" w:rsidR="004E5900" w:rsidRPr="00BF6C63" w:rsidRDefault="004E5900" w:rsidP="004E5900">
      <w:r w:rsidRPr="00BF6C63">
        <w:rPr>
          <w:rStyle w:val="HideTWBExt"/>
        </w:rPr>
        <w:t>&lt;/Amend&gt;</w:t>
      </w:r>
    </w:p>
    <w:p w14:paraId="38D2A7C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207</w:t>
      </w:r>
      <w:r w:rsidRPr="00BF6C63">
        <w:rPr>
          <w:rStyle w:val="HideTWBExt"/>
          <w:b w:val="0"/>
        </w:rPr>
        <w:t>&lt;/NumAm&gt;</w:t>
      </w:r>
    </w:p>
    <w:p w14:paraId="047A78C0" w14:textId="77777777" w:rsidR="004E5900" w:rsidRPr="00BF6C63" w:rsidRDefault="004E5900" w:rsidP="004E5900">
      <w:pPr>
        <w:pStyle w:val="NormalBold"/>
      </w:pPr>
      <w:r w:rsidRPr="00BF6C63">
        <w:rPr>
          <w:rStyle w:val="HideTWBExt"/>
          <w:b w:val="0"/>
        </w:rPr>
        <w:t>&lt;RepeatBlock-By&gt;&lt;Members&gt;</w:t>
      </w:r>
      <w:r w:rsidRPr="00BF6C63">
        <w:t>Tomáš Zdechovský</w:t>
      </w:r>
      <w:r w:rsidRPr="00BF6C63">
        <w:rPr>
          <w:rStyle w:val="HideTWBExt"/>
          <w:b w:val="0"/>
        </w:rPr>
        <w:t>&lt;/Members&gt;</w:t>
      </w:r>
    </w:p>
    <w:p w14:paraId="697704DC" w14:textId="77777777" w:rsidR="004E5900" w:rsidRPr="00BF6C63" w:rsidRDefault="004E5900" w:rsidP="004E5900">
      <w:pPr>
        <w:pStyle w:val="NormalBold"/>
      </w:pPr>
      <w:r w:rsidRPr="00BF6C63">
        <w:rPr>
          <w:rStyle w:val="HideTWBExt"/>
          <w:b w:val="0"/>
        </w:rPr>
        <w:t>&lt;/RepeatBlock-By&gt;</w:t>
      </w:r>
    </w:p>
    <w:p w14:paraId="1602651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4ECA573" w14:textId="77777777" w:rsidR="004E5900" w:rsidRPr="00BF6C63" w:rsidRDefault="004E5900" w:rsidP="004E5900">
      <w:pPr>
        <w:pStyle w:val="NormalBold"/>
      </w:pPr>
      <w:r w:rsidRPr="00BF6C63">
        <w:rPr>
          <w:rStyle w:val="HideTWBExt"/>
          <w:b w:val="0"/>
        </w:rPr>
        <w:t>&lt;Article&gt;</w:t>
      </w:r>
      <w:r w:rsidRPr="00BF6C63">
        <w:t>Considérant L</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10CE53E" w14:textId="77777777" w:rsidTr="00EA6D70">
        <w:trPr>
          <w:trHeight w:hRule="exact" w:val="240"/>
          <w:jc w:val="center"/>
        </w:trPr>
        <w:tc>
          <w:tcPr>
            <w:tcW w:w="9752" w:type="dxa"/>
            <w:gridSpan w:val="2"/>
            <w:tcBorders>
              <w:top w:val="nil"/>
              <w:left w:val="nil"/>
              <w:bottom w:val="nil"/>
              <w:right w:val="nil"/>
            </w:tcBorders>
          </w:tcPr>
          <w:p w14:paraId="35943047" w14:textId="77777777" w:rsidR="004E5900" w:rsidRPr="00BF6C63" w:rsidRDefault="004E5900" w:rsidP="00EA6D70"/>
        </w:tc>
      </w:tr>
      <w:tr w:rsidR="004E5900" w:rsidRPr="00BF6C63" w14:paraId="4837590E" w14:textId="77777777" w:rsidTr="00EA6D70">
        <w:trPr>
          <w:trHeight w:val="240"/>
          <w:jc w:val="center"/>
        </w:trPr>
        <w:tc>
          <w:tcPr>
            <w:tcW w:w="4876" w:type="dxa"/>
            <w:tcBorders>
              <w:top w:val="nil"/>
              <w:left w:val="nil"/>
              <w:bottom w:val="nil"/>
              <w:right w:val="nil"/>
            </w:tcBorders>
          </w:tcPr>
          <w:p w14:paraId="36C3400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B7B6750" w14:textId="77777777" w:rsidR="004E5900" w:rsidRPr="00BF6C63" w:rsidRDefault="004E5900" w:rsidP="00EA6D70">
            <w:pPr>
              <w:pStyle w:val="AmColumnHeading"/>
            </w:pPr>
            <w:r w:rsidRPr="00BF6C63">
              <w:t>Amendement</w:t>
            </w:r>
          </w:p>
        </w:tc>
      </w:tr>
      <w:tr w:rsidR="004E5900" w:rsidRPr="00BF6C63" w14:paraId="0B3FCBC5" w14:textId="77777777" w:rsidTr="00EA6D70">
        <w:trPr>
          <w:jc w:val="center"/>
        </w:trPr>
        <w:tc>
          <w:tcPr>
            <w:tcW w:w="4876" w:type="dxa"/>
            <w:tcBorders>
              <w:top w:val="nil"/>
              <w:left w:val="nil"/>
              <w:bottom w:val="nil"/>
              <w:right w:val="nil"/>
            </w:tcBorders>
          </w:tcPr>
          <w:p w14:paraId="0E6044A2" w14:textId="77777777" w:rsidR="004E5900" w:rsidRPr="00BF6C63" w:rsidRDefault="004E5900" w:rsidP="00EA6D70">
            <w:pPr>
              <w:pStyle w:val="Normal6a"/>
            </w:pPr>
            <w:r w:rsidRPr="00BF6C63">
              <w:t>L.</w:t>
            </w:r>
            <w:r w:rsidRPr="00BF6C63">
              <w:tab/>
              <w:t>considérant que l’utilisation de l’IA offre de nouvelles possibilités de renforcer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w:t>
            </w:r>
          </w:p>
        </w:tc>
        <w:tc>
          <w:tcPr>
            <w:tcW w:w="4876" w:type="dxa"/>
            <w:tcBorders>
              <w:top w:val="nil"/>
              <w:left w:val="nil"/>
              <w:bottom w:val="nil"/>
              <w:right w:val="nil"/>
            </w:tcBorders>
          </w:tcPr>
          <w:p w14:paraId="1E35A676" w14:textId="77777777" w:rsidR="004E5900" w:rsidRPr="00BF6C63" w:rsidRDefault="004E5900" w:rsidP="00EA6D70">
            <w:pPr>
              <w:pStyle w:val="Normal6a"/>
            </w:pPr>
            <w:r w:rsidRPr="00BF6C63">
              <w:t>L.</w:t>
            </w:r>
            <w:r w:rsidRPr="00BF6C63">
              <w:tab/>
              <w:t xml:space="preserve">considérant que l’utilisation de l’IA offre de nouvelles possibilités de renforcer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 </w:t>
            </w:r>
            <w:r w:rsidRPr="00BF6C63">
              <w:rPr>
                <w:b/>
                <w:i/>
              </w:rPr>
              <w:t>qu’il ressort d’informations crédibles qu’un réseau de désinformation basé à Moscou, connu sous le nom de «Pravda», mène des activités d’infiltration de grands modèles de langage pour les alimenter de discours pro-Kremlin; que ces activités constituent une forme de manipulation et d’ingérence étrangères visant à saper le discours démocratique et la confiance dans les technologies numériques dans l’ensemble de l’Union;</w:t>
            </w:r>
          </w:p>
        </w:tc>
      </w:tr>
    </w:tbl>
    <w:p w14:paraId="2979024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25A5DF4" w14:textId="77777777" w:rsidR="004E5900" w:rsidRPr="00BF6C63" w:rsidRDefault="004E5900" w:rsidP="004E5900">
      <w:r w:rsidRPr="00BF6C63">
        <w:rPr>
          <w:rStyle w:val="HideTWBExt"/>
        </w:rPr>
        <w:t>&lt;/Amend&gt;</w:t>
      </w:r>
    </w:p>
    <w:p w14:paraId="18BD151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208</w:t>
      </w:r>
      <w:r w:rsidRPr="00BF6C63">
        <w:rPr>
          <w:rStyle w:val="HideTWBExt"/>
          <w:b w:val="0"/>
        </w:rPr>
        <w:t>&lt;/NumAm&gt;</w:t>
      </w:r>
    </w:p>
    <w:p w14:paraId="28DE2B82"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6E37D724" w14:textId="77777777" w:rsidR="004E5900" w:rsidRPr="00BF6C63" w:rsidRDefault="004E5900" w:rsidP="004E5900">
      <w:pPr>
        <w:pStyle w:val="NormalBold"/>
      </w:pPr>
      <w:r w:rsidRPr="00BF6C63">
        <w:rPr>
          <w:rStyle w:val="HideTWBExt"/>
          <w:b w:val="0"/>
        </w:rPr>
        <w:t>&lt;/RepeatBlock-By&gt;</w:t>
      </w:r>
    </w:p>
    <w:p w14:paraId="6F4573C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677116D" w14:textId="77777777" w:rsidR="004E5900" w:rsidRPr="00BF6C63" w:rsidRDefault="004E5900" w:rsidP="004E5900">
      <w:pPr>
        <w:pStyle w:val="NormalBold"/>
      </w:pPr>
      <w:r w:rsidRPr="00BF6C63">
        <w:rPr>
          <w:rStyle w:val="HideTWBExt"/>
          <w:b w:val="0"/>
        </w:rPr>
        <w:t>&lt;Article&gt;</w:t>
      </w:r>
      <w:r w:rsidRPr="00BF6C63">
        <w:t>Considérant L</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3538B04" w14:textId="77777777" w:rsidTr="00EA6D70">
        <w:trPr>
          <w:trHeight w:hRule="exact" w:val="240"/>
          <w:jc w:val="center"/>
        </w:trPr>
        <w:tc>
          <w:tcPr>
            <w:tcW w:w="9752" w:type="dxa"/>
            <w:gridSpan w:val="2"/>
            <w:tcBorders>
              <w:top w:val="nil"/>
              <w:left w:val="nil"/>
              <w:bottom w:val="nil"/>
              <w:right w:val="nil"/>
            </w:tcBorders>
          </w:tcPr>
          <w:p w14:paraId="30E459BE" w14:textId="77777777" w:rsidR="004E5900" w:rsidRPr="00BF6C63" w:rsidRDefault="004E5900" w:rsidP="00EA6D70"/>
        </w:tc>
      </w:tr>
      <w:tr w:rsidR="004E5900" w:rsidRPr="00BF6C63" w14:paraId="43568CDA" w14:textId="77777777" w:rsidTr="00EA6D70">
        <w:trPr>
          <w:trHeight w:val="240"/>
          <w:jc w:val="center"/>
        </w:trPr>
        <w:tc>
          <w:tcPr>
            <w:tcW w:w="4876" w:type="dxa"/>
            <w:tcBorders>
              <w:top w:val="nil"/>
              <w:left w:val="nil"/>
              <w:bottom w:val="nil"/>
              <w:right w:val="nil"/>
            </w:tcBorders>
          </w:tcPr>
          <w:p w14:paraId="7708ECB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C6F427D" w14:textId="77777777" w:rsidR="004E5900" w:rsidRPr="00BF6C63" w:rsidRDefault="004E5900" w:rsidP="00EA6D70">
            <w:pPr>
              <w:pStyle w:val="AmColumnHeading"/>
            </w:pPr>
            <w:r w:rsidRPr="00BF6C63">
              <w:t>Amendement</w:t>
            </w:r>
          </w:p>
        </w:tc>
      </w:tr>
      <w:tr w:rsidR="004E5900" w:rsidRPr="00BF6C63" w14:paraId="6EFE015C" w14:textId="77777777" w:rsidTr="00EA6D70">
        <w:trPr>
          <w:jc w:val="center"/>
        </w:trPr>
        <w:tc>
          <w:tcPr>
            <w:tcW w:w="4876" w:type="dxa"/>
            <w:tcBorders>
              <w:top w:val="nil"/>
              <w:left w:val="nil"/>
              <w:bottom w:val="nil"/>
              <w:right w:val="nil"/>
            </w:tcBorders>
          </w:tcPr>
          <w:p w14:paraId="6A66600F" w14:textId="77777777" w:rsidR="004E5900" w:rsidRPr="00BF6C63" w:rsidRDefault="004E5900" w:rsidP="00EA6D70">
            <w:pPr>
              <w:pStyle w:val="Normal6a"/>
            </w:pPr>
            <w:r w:rsidRPr="00BF6C63">
              <w:t>L.</w:t>
            </w:r>
            <w:r w:rsidRPr="00BF6C63">
              <w:tab/>
              <w:t>considérant que l’utilisation de l’IA offre de nouvelles possibilités de renforcer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w:t>
            </w:r>
          </w:p>
        </w:tc>
        <w:tc>
          <w:tcPr>
            <w:tcW w:w="4876" w:type="dxa"/>
            <w:tcBorders>
              <w:top w:val="nil"/>
              <w:left w:val="nil"/>
              <w:bottom w:val="nil"/>
              <w:right w:val="nil"/>
            </w:tcBorders>
          </w:tcPr>
          <w:p w14:paraId="7480099F" w14:textId="77777777" w:rsidR="004E5900" w:rsidRPr="00BF6C63" w:rsidRDefault="004E5900" w:rsidP="00EA6D70">
            <w:pPr>
              <w:pStyle w:val="Normal6a"/>
            </w:pPr>
            <w:r w:rsidRPr="00BF6C63">
              <w:t>L.</w:t>
            </w:r>
            <w:r w:rsidRPr="00BF6C63">
              <w:tab/>
              <w:t>considérant que l’utilisation de l’IA offre de nouvelles possibilités de renforcer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w:t>
            </w:r>
            <w:r w:rsidRPr="00BF6C63">
              <w:rPr>
                <w:b/>
                <w:i/>
              </w:rPr>
              <w:t>; que la majeure partie du développement de l’IA se déroule en dehors de l’Union et que l’Union accuse un retard en matière d’investissement et de formation dans ce domaine</w:t>
            </w:r>
            <w:r w:rsidRPr="00BF6C63">
              <w:t>;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w:t>
            </w:r>
            <w:r w:rsidRPr="00BF6C63">
              <w:rPr>
                <w:b/>
                <w:i/>
              </w:rPr>
              <w:t>, d’accroître la transparence concernant la formation des grands modèles de langage et de garantir un financement continu et adéquat de la recherche afin de détecter les réseaux de désinformation alimentés par l’IA et d’autres menaces pour l’intégrité de l’information, par exemple en améliorant la compréhension des systèmes de recommandation et des préjudices en ligne liés à l’IA</w:t>
            </w:r>
            <w:r w:rsidRPr="00BF6C63">
              <w:t>;</w:t>
            </w:r>
          </w:p>
        </w:tc>
      </w:tr>
    </w:tbl>
    <w:p w14:paraId="2187162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6693653" w14:textId="77777777" w:rsidR="004E5900" w:rsidRPr="00BF6C63" w:rsidRDefault="004E5900" w:rsidP="004E5900">
      <w:r w:rsidRPr="00BF6C63">
        <w:rPr>
          <w:rStyle w:val="HideTWBExt"/>
        </w:rPr>
        <w:t>&lt;/Amend&gt;</w:t>
      </w:r>
    </w:p>
    <w:p w14:paraId="3A9467C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209</w:t>
      </w:r>
      <w:r w:rsidRPr="00BF6C63">
        <w:rPr>
          <w:rStyle w:val="HideTWBExt"/>
          <w:b w:val="0"/>
        </w:rPr>
        <w:t>&lt;/NumAm&gt;</w:t>
      </w:r>
    </w:p>
    <w:p w14:paraId="6A5D46FB"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1778EC4B" w14:textId="77777777" w:rsidR="004E5900" w:rsidRPr="00BF6C63" w:rsidRDefault="004E5900" w:rsidP="004E5900">
      <w:pPr>
        <w:pStyle w:val="NormalBold"/>
      </w:pPr>
      <w:r w:rsidRPr="00BF6C63">
        <w:rPr>
          <w:rStyle w:val="HideTWBExt"/>
          <w:b w:val="0"/>
        </w:rPr>
        <w:t>&lt;/RepeatBlock-By&gt;</w:t>
      </w:r>
    </w:p>
    <w:p w14:paraId="150DBC4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AFDEBFB" w14:textId="77777777" w:rsidR="004E5900" w:rsidRPr="00BF6C63" w:rsidRDefault="004E5900" w:rsidP="004E5900">
      <w:pPr>
        <w:pStyle w:val="NormalBold"/>
      </w:pPr>
      <w:r w:rsidRPr="00BF6C63">
        <w:rPr>
          <w:rStyle w:val="HideTWBExt"/>
          <w:b w:val="0"/>
        </w:rPr>
        <w:t>&lt;Article&gt;</w:t>
      </w:r>
      <w:r w:rsidRPr="00BF6C63">
        <w:t>Considérant L</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4DE4D64" w14:textId="77777777" w:rsidTr="00EA6D70">
        <w:trPr>
          <w:trHeight w:hRule="exact" w:val="240"/>
          <w:jc w:val="center"/>
        </w:trPr>
        <w:tc>
          <w:tcPr>
            <w:tcW w:w="9752" w:type="dxa"/>
            <w:gridSpan w:val="2"/>
            <w:tcBorders>
              <w:top w:val="nil"/>
              <w:left w:val="nil"/>
              <w:bottom w:val="nil"/>
              <w:right w:val="nil"/>
            </w:tcBorders>
          </w:tcPr>
          <w:p w14:paraId="0A52C864" w14:textId="77777777" w:rsidR="004E5900" w:rsidRPr="00BF6C63" w:rsidRDefault="004E5900" w:rsidP="00EA6D70"/>
        </w:tc>
      </w:tr>
      <w:tr w:rsidR="004E5900" w:rsidRPr="00BF6C63" w14:paraId="7F785696" w14:textId="77777777" w:rsidTr="00EA6D70">
        <w:trPr>
          <w:trHeight w:val="240"/>
          <w:jc w:val="center"/>
        </w:trPr>
        <w:tc>
          <w:tcPr>
            <w:tcW w:w="4876" w:type="dxa"/>
            <w:tcBorders>
              <w:top w:val="nil"/>
              <w:left w:val="nil"/>
              <w:bottom w:val="nil"/>
              <w:right w:val="nil"/>
            </w:tcBorders>
          </w:tcPr>
          <w:p w14:paraId="7F4BBD7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7B114D1" w14:textId="77777777" w:rsidR="004E5900" w:rsidRPr="00BF6C63" w:rsidRDefault="004E5900" w:rsidP="00EA6D70">
            <w:pPr>
              <w:pStyle w:val="AmColumnHeading"/>
            </w:pPr>
            <w:r w:rsidRPr="00BF6C63">
              <w:t>Amendement</w:t>
            </w:r>
          </w:p>
        </w:tc>
      </w:tr>
      <w:tr w:rsidR="004E5900" w:rsidRPr="00BF6C63" w14:paraId="6541060A" w14:textId="77777777" w:rsidTr="00EA6D70">
        <w:trPr>
          <w:jc w:val="center"/>
        </w:trPr>
        <w:tc>
          <w:tcPr>
            <w:tcW w:w="4876" w:type="dxa"/>
            <w:tcBorders>
              <w:top w:val="nil"/>
              <w:left w:val="nil"/>
              <w:bottom w:val="nil"/>
              <w:right w:val="nil"/>
            </w:tcBorders>
          </w:tcPr>
          <w:p w14:paraId="469EAF54" w14:textId="77777777" w:rsidR="004E5900" w:rsidRPr="00BF6C63" w:rsidRDefault="004E5900" w:rsidP="00EA6D70">
            <w:pPr>
              <w:pStyle w:val="Normal6a"/>
            </w:pPr>
            <w:r w:rsidRPr="00BF6C63">
              <w:t>L.</w:t>
            </w:r>
            <w:r w:rsidRPr="00BF6C63">
              <w:tab/>
              <w:t>considérant que l’utilisation de l’IA offre de nouvelles possibilités de renforcer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w:t>
            </w:r>
          </w:p>
        </w:tc>
        <w:tc>
          <w:tcPr>
            <w:tcW w:w="4876" w:type="dxa"/>
            <w:tcBorders>
              <w:top w:val="nil"/>
              <w:left w:val="nil"/>
              <w:bottom w:val="nil"/>
              <w:right w:val="nil"/>
            </w:tcBorders>
          </w:tcPr>
          <w:p w14:paraId="50B906A7" w14:textId="77777777" w:rsidR="004E5900" w:rsidRPr="00BF6C63" w:rsidRDefault="004E5900" w:rsidP="00EA6D70">
            <w:pPr>
              <w:pStyle w:val="Normal6a"/>
            </w:pPr>
            <w:r w:rsidRPr="00BF6C63">
              <w:t>L.</w:t>
            </w:r>
            <w:r w:rsidRPr="00BF6C63">
              <w:tab/>
              <w:t>considérant que l’utilisation de l’IA offre de nouvelles possibilités de renforcer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w:t>
            </w:r>
            <w:r w:rsidRPr="00BF6C63">
              <w:rPr>
                <w:b/>
                <w:i/>
              </w:rPr>
              <w:t>; que de tels hypertrucages liés aux élections ont notamment été observés en Slovaquie et en Hongrie</w:t>
            </w:r>
            <w:r w:rsidRPr="00BF6C63">
              <w:t>;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w:t>
            </w:r>
          </w:p>
        </w:tc>
      </w:tr>
    </w:tbl>
    <w:p w14:paraId="0A91918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D882D4D" w14:textId="77777777" w:rsidR="004E5900" w:rsidRPr="00BF6C63" w:rsidRDefault="004E5900" w:rsidP="004E5900">
      <w:r w:rsidRPr="00BF6C63">
        <w:rPr>
          <w:rStyle w:val="HideTWBExt"/>
        </w:rPr>
        <w:t>&lt;/Amend&gt;</w:t>
      </w:r>
    </w:p>
    <w:p w14:paraId="7766353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210</w:t>
      </w:r>
      <w:r w:rsidRPr="00BF6C63">
        <w:rPr>
          <w:rStyle w:val="HideTWBExt"/>
          <w:b w:val="0"/>
        </w:rPr>
        <w:t>&lt;/NumAm&gt;</w:t>
      </w:r>
    </w:p>
    <w:p w14:paraId="2713861F" w14:textId="77777777" w:rsidR="004E5900" w:rsidRPr="00BF6C63" w:rsidRDefault="004E5900" w:rsidP="004E5900">
      <w:pPr>
        <w:pStyle w:val="NormalBold"/>
      </w:pPr>
      <w:r w:rsidRPr="00BF6C63">
        <w:rPr>
          <w:rStyle w:val="HideTWBExt"/>
          <w:b w:val="0"/>
        </w:rPr>
        <w:t>&lt;RepeatBlock-By&gt;&lt;Members&gt;</w:t>
      </w:r>
      <w:r w:rsidRPr="00BF6C63">
        <w:t>Stefano Cavedagna</w:t>
      </w:r>
      <w:r w:rsidRPr="00BF6C63">
        <w:rPr>
          <w:rStyle w:val="HideTWBExt"/>
          <w:b w:val="0"/>
        </w:rPr>
        <w:t>&lt;/Members&gt;</w:t>
      </w:r>
    </w:p>
    <w:p w14:paraId="330D2DB4" w14:textId="77777777" w:rsidR="004E5900" w:rsidRPr="00BF6C63" w:rsidRDefault="004E5900" w:rsidP="004E5900">
      <w:pPr>
        <w:pStyle w:val="NormalBold"/>
      </w:pPr>
      <w:r w:rsidRPr="00BF6C63">
        <w:rPr>
          <w:rStyle w:val="HideTWBExt"/>
          <w:b w:val="0"/>
        </w:rPr>
        <w:t>&lt;/RepeatBlock-By&gt;</w:t>
      </w:r>
    </w:p>
    <w:p w14:paraId="1B9F0F1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012776A" w14:textId="77777777" w:rsidR="004E5900" w:rsidRPr="00BF6C63" w:rsidRDefault="004E5900" w:rsidP="004E5900">
      <w:pPr>
        <w:pStyle w:val="NormalBold"/>
      </w:pPr>
      <w:r w:rsidRPr="00BF6C63">
        <w:rPr>
          <w:rStyle w:val="HideTWBExt"/>
          <w:b w:val="0"/>
        </w:rPr>
        <w:t>&lt;Article&gt;</w:t>
      </w:r>
      <w:r w:rsidRPr="00BF6C63">
        <w:t>Considérant L</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08251E0" w14:textId="77777777" w:rsidTr="00EA6D70">
        <w:trPr>
          <w:trHeight w:hRule="exact" w:val="240"/>
          <w:jc w:val="center"/>
        </w:trPr>
        <w:tc>
          <w:tcPr>
            <w:tcW w:w="9752" w:type="dxa"/>
            <w:gridSpan w:val="2"/>
            <w:tcBorders>
              <w:top w:val="nil"/>
              <w:left w:val="nil"/>
              <w:bottom w:val="nil"/>
              <w:right w:val="nil"/>
            </w:tcBorders>
          </w:tcPr>
          <w:p w14:paraId="1F7BEEBB" w14:textId="77777777" w:rsidR="004E5900" w:rsidRPr="00BF6C63" w:rsidRDefault="004E5900" w:rsidP="00EA6D70"/>
        </w:tc>
      </w:tr>
      <w:tr w:rsidR="004E5900" w:rsidRPr="00BF6C63" w14:paraId="2A730DAB" w14:textId="77777777" w:rsidTr="00EA6D70">
        <w:trPr>
          <w:trHeight w:val="240"/>
          <w:jc w:val="center"/>
        </w:trPr>
        <w:tc>
          <w:tcPr>
            <w:tcW w:w="4876" w:type="dxa"/>
            <w:tcBorders>
              <w:top w:val="nil"/>
              <w:left w:val="nil"/>
              <w:bottom w:val="nil"/>
              <w:right w:val="nil"/>
            </w:tcBorders>
          </w:tcPr>
          <w:p w14:paraId="528BE55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BE9912B" w14:textId="77777777" w:rsidR="004E5900" w:rsidRPr="00BF6C63" w:rsidRDefault="004E5900" w:rsidP="00EA6D70">
            <w:pPr>
              <w:pStyle w:val="AmColumnHeading"/>
            </w:pPr>
            <w:r w:rsidRPr="00BF6C63">
              <w:t>Amendement</w:t>
            </w:r>
          </w:p>
        </w:tc>
      </w:tr>
      <w:tr w:rsidR="004E5900" w:rsidRPr="00BF6C63" w14:paraId="7326EF49" w14:textId="77777777" w:rsidTr="00EA6D70">
        <w:trPr>
          <w:jc w:val="center"/>
        </w:trPr>
        <w:tc>
          <w:tcPr>
            <w:tcW w:w="4876" w:type="dxa"/>
            <w:tcBorders>
              <w:top w:val="nil"/>
              <w:left w:val="nil"/>
              <w:bottom w:val="nil"/>
              <w:right w:val="nil"/>
            </w:tcBorders>
          </w:tcPr>
          <w:p w14:paraId="1AE013F1" w14:textId="77777777" w:rsidR="004E5900" w:rsidRPr="00BF6C63" w:rsidRDefault="004E5900" w:rsidP="00EA6D70">
            <w:pPr>
              <w:pStyle w:val="Normal6a"/>
            </w:pPr>
            <w:r w:rsidRPr="00BF6C63">
              <w:t>L.</w:t>
            </w:r>
            <w:r w:rsidRPr="00BF6C63">
              <w:tab/>
              <w:t xml:space="preserve">considérant que l’utilisation de l’IA offre de nouvelles possibilités de renforcer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w:t>
            </w:r>
            <w:r w:rsidRPr="00BF6C63">
              <w:rPr>
                <w:b/>
                <w:i/>
              </w:rPr>
              <w:t>que cela met en avant la nécessité de renforcer la maîtrise de l’IA dans l’éducation, le monde du travail et la société dans son ensemble;</w:t>
            </w:r>
          </w:p>
        </w:tc>
        <w:tc>
          <w:tcPr>
            <w:tcW w:w="4876" w:type="dxa"/>
            <w:tcBorders>
              <w:top w:val="nil"/>
              <w:left w:val="nil"/>
              <w:bottom w:val="nil"/>
              <w:right w:val="nil"/>
            </w:tcBorders>
          </w:tcPr>
          <w:p w14:paraId="2169CE95" w14:textId="77777777" w:rsidR="004E5900" w:rsidRPr="00BF6C63" w:rsidRDefault="004E5900" w:rsidP="00EA6D70">
            <w:pPr>
              <w:pStyle w:val="Normal6a"/>
            </w:pPr>
            <w:r w:rsidRPr="00BF6C63">
              <w:t>L.</w:t>
            </w:r>
            <w:r w:rsidRPr="00BF6C63">
              <w:tab/>
              <w:t>considérant que l’utilisation de l’IA offre de nouvelles possibilités de renforcer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w:t>
            </w:r>
          </w:p>
        </w:tc>
      </w:tr>
    </w:tbl>
    <w:p w14:paraId="37B6B67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78298EB" w14:textId="77777777" w:rsidR="004E5900" w:rsidRPr="00BF6C63" w:rsidRDefault="004E5900" w:rsidP="004E5900">
      <w:r w:rsidRPr="00BF6C63">
        <w:rPr>
          <w:rStyle w:val="HideTWBExt"/>
        </w:rPr>
        <w:t>&lt;/Amend&gt;</w:t>
      </w:r>
    </w:p>
    <w:p w14:paraId="733285E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211</w:t>
      </w:r>
      <w:r w:rsidRPr="00BF6C63">
        <w:rPr>
          <w:rStyle w:val="HideTWBExt"/>
          <w:b w:val="0"/>
        </w:rPr>
        <w:t>&lt;/NumAm&gt;</w:t>
      </w:r>
    </w:p>
    <w:p w14:paraId="7447B74C"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7E4FCA6D"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5615C67C" w14:textId="77777777" w:rsidR="004E5900" w:rsidRPr="00BF6C63" w:rsidRDefault="004E5900" w:rsidP="004E5900">
      <w:pPr>
        <w:pStyle w:val="NormalBold"/>
      </w:pPr>
      <w:r w:rsidRPr="00BF6C63">
        <w:rPr>
          <w:rStyle w:val="HideTWBExt"/>
          <w:b w:val="0"/>
        </w:rPr>
        <w:t>&lt;/RepeatBlock-By&gt;</w:t>
      </w:r>
    </w:p>
    <w:p w14:paraId="1C6C6BE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6732846" w14:textId="77777777" w:rsidR="004E5900" w:rsidRPr="00BF6C63" w:rsidRDefault="004E5900" w:rsidP="004E5900">
      <w:pPr>
        <w:pStyle w:val="NormalBold"/>
      </w:pPr>
      <w:r w:rsidRPr="00BF6C63">
        <w:rPr>
          <w:rStyle w:val="HideTWBExt"/>
          <w:b w:val="0"/>
        </w:rPr>
        <w:t>&lt;Article&gt;</w:t>
      </w:r>
      <w:r w:rsidRPr="00BF6C63">
        <w:t>Considérant L</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3940C96" w14:textId="77777777" w:rsidTr="00EA6D70">
        <w:trPr>
          <w:trHeight w:hRule="exact" w:val="240"/>
          <w:jc w:val="center"/>
        </w:trPr>
        <w:tc>
          <w:tcPr>
            <w:tcW w:w="9752" w:type="dxa"/>
            <w:gridSpan w:val="2"/>
            <w:tcBorders>
              <w:top w:val="nil"/>
              <w:left w:val="nil"/>
              <w:bottom w:val="nil"/>
              <w:right w:val="nil"/>
            </w:tcBorders>
          </w:tcPr>
          <w:p w14:paraId="0ADCCC3E" w14:textId="77777777" w:rsidR="004E5900" w:rsidRPr="00BF6C63" w:rsidRDefault="004E5900" w:rsidP="00EA6D70"/>
        </w:tc>
      </w:tr>
      <w:tr w:rsidR="004E5900" w:rsidRPr="00BF6C63" w14:paraId="4C05A974" w14:textId="77777777" w:rsidTr="00EA6D70">
        <w:trPr>
          <w:trHeight w:val="240"/>
          <w:jc w:val="center"/>
        </w:trPr>
        <w:tc>
          <w:tcPr>
            <w:tcW w:w="4876" w:type="dxa"/>
            <w:tcBorders>
              <w:top w:val="nil"/>
              <w:left w:val="nil"/>
              <w:bottom w:val="nil"/>
              <w:right w:val="nil"/>
            </w:tcBorders>
          </w:tcPr>
          <w:p w14:paraId="71B3BAD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712EC73" w14:textId="77777777" w:rsidR="004E5900" w:rsidRPr="00BF6C63" w:rsidRDefault="004E5900" w:rsidP="00EA6D70">
            <w:pPr>
              <w:pStyle w:val="AmColumnHeading"/>
            </w:pPr>
            <w:r w:rsidRPr="00BF6C63">
              <w:t>Amendement</w:t>
            </w:r>
          </w:p>
        </w:tc>
      </w:tr>
      <w:tr w:rsidR="004E5900" w:rsidRPr="00BF6C63" w14:paraId="237FD701" w14:textId="77777777" w:rsidTr="00EA6D70">
        <w:trPr>
          <w:jc w:val="center"/>
        </w:trPr>
        <w:tc>
          <w:tcPr>
            <w:tcW w:w="4876" w:type="dxa"/>
            <w:tcBorders>
              <w:top w:val="nil"/>
              <w:left w:val="nil"/>
              <w:bottom w:val="nil"/>
              <w:right w:val="nil"/>
            </w:tcBorders>
          </w:tcPr>
          <w:p w14:paraId="1042B164" w14:textId="77777777" w:rsidR="004E5900" w:rsidRPr="00BF6C63" w:rsidRDefault="004E5900" w:rsidP="00EA6D70">
            <w:pPr>
              <w:pStyle w:val="Normal6a"/>
            </w:pPr>
            <w:r w:rsidRPr="00BF6C63">
              <w:t>L.</w:t>
            </w:r>
            <w:r w:rsidRPr="00BF6C63">
              <w:tab/>
              <w:t xml:space="preserve">considérant que l’utilisation de l’IA </w:t>
            </w:r>
            <w:r w:rsidRPr="00BF6C63">
              <w:rPr>
                <w:b/>
                <w:i/>
              </w:rPr>
              <w:t>offre</w:t>
            </w:r>
            <w:r w:rsidRPr="00BF6C63">
              <w:t xml:space="preserve"> de nouvelles possibilités de renforcer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w:t>
            </w:r>
          </w:p>
        </w:tc>
        <w:tc>
          <w:tcPr>
            <w:tcW w:w="4876" w:type="dxa"/>
            <w:tcBorders>
              <w:top w:val="nil"/>
              <w:left w:val="nil"/>
              <w:bottom w:val="nil"/>
              <w:right w:val="nil"/>
            </w:tcBorders>
          </w:tcPr>
          <w:p w14:paraId="699C1288" w14:textId="77777777" w:rsidR="004E5900" w:rsidRPr="00BF6C63" w:rsidRDefault="004E5900" w:rsidP="00EA6D70">
            <w:pPr>
              <w:pStyle w:val="Normal6a"/>
            </w:pPr>
            <w:r w:rsidRPr="00BF6C63">
              <w:t>L.</w:t>
            </w:r>
            <w:r w:rsidRPr="00BF6C63">
              <w:tab/>
              <w:t xml:space="preserve">considérant que l’utilisation de l’IA </w:t>
            </w:r>
            <w:r w:rsidRPr="00BF6C63">
              <w:rPr>
                <w:b/>
                <w:i/>
              </w:rPr>
              <w:t>peut offrir</w:t>
            </w:r>
            <w:r w:rsidRPr="00BF6C63">
              <w:t xml:space="preserve"> de nouvelles possibilités de renforcer la gestion et le contrôle des élections, par exemple grâce à la détection des activités inhabituelles et des comportements manipulateurs coordonnés; que l’utilisation de l’IA, notamment pour la création de modèles génératifs et d’hypertrucages, pose également d’importants problèmes sur les plans de l’intégrité de l’information et des processus électoraux; qu’il ressort d’informations crédibles qu’un réseau de désinformation basé à Moscou, connu sous le nom de «Pravda», a mené des activités d’infiltration de grands modèles de langage pour les alimenter de discours pro-Kremlin conçus pour imiter des formulations neutres et fondées sur des faits; que ces tactiques sont une évolution dangereuse des activités de manipulation de l’information et d’ingérence menées depuis l’étranger, car elles exploitent l’opacité et l’évolutivité des systèmes d’IA pour diffuser subtilement des messages géopolitiques faux ou trompeurs sous couvert d’un langage faisant autorité; que cette forme de manipulation algorithmique menace d’éroder la confiance du public dans les technologies d’IA, de fausser le discours démocratique et d’exacerber les risques de désinformation dans l’ensemble de l’Union et dans le monde; que cela met en avant la nécessité de renforcer la maîtrise de l’IA dans l’éducation, le monde du travail et la société dans son ensemble;</w:t>
            </w:r>
          </w:p>
        </w:tc>
      </w:tr>
    </w:tbl>
    <w:p w14:paraId="7A6814E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5F6F66E" w14:textId="77777777" w:rsidR="004E5900" w:rsidRPr="00BF6C63" w:rsidRDefault="004E5900" w:rsidP="004E5900">
      <w:r w:rsidRPr="00BF6C63">
        <w:rPr>
          <w:rStyle w:val="HideTWBExt"/>
        </w:rPr>
        <w:t>&lt;/Amend&gt;</w:t>
      </w:r>
    </w:p>
    <w:p w14:paraId="4119EF1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212</w:t>
      </w:r>
      <w:r w:rsidRPr="00BF6C63">
        <w:rPr>
          <w:rStyle w:val="HideTWBExt"/>
          <w:b w:val="0"/>
        </w:rPr>
        <w:t>&lt;/NumAm&gt;</w:t>
      </w:r>
    </w:p>
    <w:p w14:paraId="1AF66ACD"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7A6BF058" w14:textId="77777777" w:rsidR="004E5900" w:rsidRPr="00BF6C63" w:rsidRDefault="004E5900" w:rsidP="004E5900">
      <w:pPr>
        <w:pStyle w:val="NormalBold"/>
      </w:pPr>
      <w:r w:rsidRPr="00BF6C63">
        <w:rPr>
          <w:rStyle w:val="HideTWBExt"/>
          <w:b w:val="0"/>
        </w:rPr>
        <w:t>&lt;/RepeatBlock-By&gt;</w:t>
      </w:r>
    </w:p>
    <w:p w14:paraId="19F050D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3590452" w14:textId="77777777" w:rsidR="004E5900" w:rsidRPr="00BF6C63" w:rsidRDefault="004E5900" w:rsidP="004E5900">
      <w:pPr>
        <w:pStyle w:val="NormalBold"/>
      </w:pPr>
      <w:r w:rsidRPr="00BF6C63">
        <w:rPr>
          <w:rStyle w:val="HideTWBExt"/>
          <w:b w:val="0"/>
        </w:rPr>
        <w:t>&lt;Article&gt;</w:t>
      </w:r>
      <w:r w:rsidRPr="00BF6C63">
        <w:t>Considérant L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FB616AD" w14:textId="77777777" w:rsidTr="00EA6D70">
        <w:trPr>
          <w:trHeight w:hRule="exact" w:val="240"/>
          <w:jc w:val="center"/>
        </w:trPr>
        <w:tc>
          <w:tcPr>
            <w:tcW w:w="9752" w:type="dxa"/>
            <w:gridSpan w:val="2"/>
            <w:tcBorders>
              <w:top w:val="nil"/>
              <w:left w:val="nil"/>
              <w:bottom w:val="nil"/>
              <w:right w:val="nil"/>
            </w:tcBorders>
          </w:tcPr>
          <w:p w14:paraId="79077F93" w14:textId="77777777" w:rsidR="004E5900" w:rsidRPr="00BF6C63" w:rsidRDefault="004E5900" w:rsidP="00EA6D70"/>
        </w:tc>
      </w:tr>
      <w:tr w:rsidR="004E5900" w:rsidRPr="00BF6C63" w14:paraId="78C13C94" w14:textId="77777777" w:rsidTr="00EA6D70">
        <w:trPr>
          <w:trHeight w:val="240"/>
          <w:jc w:val="center"/>
        </w:trPr>
        <w:tc>
          <w:tcPr>
            <w:tcW w:w="4876" w:type="dxa"/>
            <w:tcBorders>
              <w:top w:val="nil"/>
              <w:left w:val="nil"/>
              <w:bottom w:val="nil"/>
              <w:right w:val="nil"/>
            </w:tcBorders>
          </w:tcPr>
          <w:p w14:paraId="7790B07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4CE4888" w14:textId="77777777" w:rsidR="004E5900" w:rsidRPr="00BF6C63" w:rsidRDefault="004E5900" w:rsidP="00EA6D70">
            <w:pPr>
              <w:pStyle w:val="AmColumnHeading"/>
            </w:pPr>
            <w:r w:rsidRPr="00BF6C63">
              <w:t>Amendement</w:t>
            </w:r>
          </w:p>
        </w:tc>
      </w:tr>
      <w:tr w:rsidR="004E5900" w:rsidRPr="00BF6C63" w14:paraId="629E7AF1" w14:textId="77777777" w:rsidTr="00EA6D70">
        <w:trPr>
          <w:jc w:val="center"/>
        </w:trPr>
        <w:tc>
          <w:tcPr>
            <w:tcW w:w="4876" w:type="dxa"/>
            <w:tcBorders>
              <w:top w:val="nil"/>
              <w:left w:val="nil"/>
              <w:bottom w:val="nil"/>
              <w:right w:val="nil"/>
            </w:tcBorders>
          </w:tcPr>
          <w:p w14:paraId="283DFC4B" w14:textId="77777777" w:rsidR="004E5900" w:rsidRPr="00BF6C63" w:rsidRDefault="004E5900" w:rsidP="00EA6D70">
            <w:pPr>
              <w:pStyle w:val="Normal6a"/>
            </w:pPr>
          </w:p>
        </w:tc>
        <w:tc>
          <w:tcPr>
            <w:tcW w:w="4876" w:type="dxa"/>
            <w:tcBorders>
              <w:top w:val="nil"/>
              <w:left w:val="nil"/>
              <w:bottom w:val="nil"/>
              <w:right w:val="nil"/>
            </w:tcBorders>
          </w:tcPr>
          <w:p w14:paraId="6D048CE7" w14:textId="77777777" w:rsidR="004E5900" w:rsidRPr="00BF6C63" w:rsidRDefault="004E5900" w:rsidP="00EA6D70">
            <w:pPr>
              <w:pStyle w:val="Normal6a"/>
            </w:pPr>
            <w:r w:rsidRPr="00BF6C63">
              <w:rPr>
                <w:b/>
                <w:i/>
              </w:rPr>
              <w:t>L bis.</w:t>
            </w:r>
            <w:r w:rsidRPr="00BF6C63">
              <w:tab/>
            </w:r>
            <w:r w:rsidRPr="00BF6C63">
              <w:rPr>
                <w:b/>
                <w:i/>
              </w:rPr>
              <w:t>considérant que, selon un rapport d’Europinion</w:t>
            </w:r>
            <w:r w:rsidRPr="00BF6C63">
              <w:rPr>
                <w:b/>
                <w:i/>
                <w:vertAlign w:val="superscript"/>
              </w:rPr>
              <w:t>51 ter</w:t>
            </w:r>
            <w:r w:rsidRPr="00BF6C63">
              <w:rPr>
                <w:b/>
                <w:i/>
              </w:rPr>
              <w:t>, les personnes âgées de 16 à 24 ans passent en moyenne 7 heures en ligne, dont 2 à 3 heures sur les médias sociaux; que le rapport souligne que 59 % des personnes âgées de 15 à 24 ans utilisent les médias sociaux comme principale source d’information; que, toutefois, les plateformes de médias sociaux les plus utilisées par les jeunes, telles que TikTok, sont considérées comme moins fiables; que leur consommation d’informations se caractérise par une fragmentation, une consommation passive et accessoire, et des informations légères plutôt que des contenus politiques actifs; que cela signifie que les formations à l’éducation aux médias doivent s’adapter à leurs habitudes de consommation;</w:t>
            </w:r>
          </w:p>
        </w:tc>
      </w:tr>
      <w:tr w:rsidR="004E5900" w:rsidRPr="00BF6C63" w14:paraId="2F0F1C5E" w14:textId="77777777" w:rsidTr="00EA6D70">
        <w:trPr>
          <w:jc w:val="center"/>
        </w:trPr>
        <w:tc>
          <w:tcPr>
            <w:tcW w:w="4876" w:type="dxa"/>
            <w:tcBorders>
              <w:top w:val="nil"/>
              <w:left w:val="nil"/>
              <w:bottom w:val="nil"/>
              <w:right w:val="nil"/>
            </w:tcBorders>
          </w:tcPr>
          <w:p w14:paraId="74DF67A8" w14:textId="77777777" w:rsidR="004E5900" w:rsidRPr="00BF6C63" w:rsidRDefault="004E5900" w:rsidP="00EA6D70"/>
        </w:tc>
        <w:tc>
          <w:tcPr>
            <w:tcW w:w="4876" w:type="dxa"/>
            <w:tcBorders>
              <w:top w:val="nil"/>
              <w:left w:val="nil"/>
              <w:bottom w:val="nil"/>
              <w:right w:val="nil"/>
            </w:tcBorders>
          </w:tcPr>
          <w:p w14:paraId="39989EC1" w14:textId="77777777" w:rsidR="004E5900" w:rsidRPr="00BF6C63" w:rsidRDefault="004E5900" w:rsidP="00EA6D70">
            <w:pPr>
              <w:pStyle w:val="Normal6a"/>
            </w:pPr>
            <w:r w:rsidRPr="00BF6C63">
              <w:rPr>
                <w:b/>
                <w:i/>
              </w:rPr>
              <w:t>_________________</w:t>
            </w:r>
          </w:p>
        </w:tc>
      </w:tr>
      <w:tr w:rsidR="004E5900" w:rsidRPr="002B7675" w14:paraId="17EA8D45" w14:textId="77777777" w:rsidTr="00EA6D70">
        <w:trPr>
          <w:jc w:val="center"/>
        </w:trPr>
        <w:tc>
          <w:tcPr>
            <w:tcW w:w="4876" w:type="dxa"/>
            <w:tcBorders>
              <w:top w:val="nil"/>
              <w:left w:val="nil"/>
              <w:bottom w:val="nil"/>
              <w:right w:val="nil"/>
            </w:tcBorders>
          </w:tcPr>
          <w:p w14:paraId="71C01C36" w14:textId="77777777" w:rsidR="004E5900" w:rsidRPr="00BF6C63" w:rsidRDefault="004E5900" w:rsidP="00EA6D70"/>
        </w:tc>
        <w:tc>
          <w:tcPr>
            <w:tcW w:w="4876" w:type="dxa"/>
            <w:tcBorders>
              <w:top w:val="nil"/>
              <w:left w:val="nil"/>
              <w:bottom w:val="nil"/>
              <w:right w:val="nil"/>
            </w:tcBorders>
          </w:tcPr>
          <w:p w14:paraId="72072A31" w14:textId="77777777" w:rsidR="004E5900" w:rsidRPr="002B7675" w:rsidRDefault="004E5900" w:rsidP="00EA6D70">
            <w:pPr>
              <w:pStyle w:val="Normal6a"/>
              <w:rPr>
                <w:lang w:val="en-GB"/>
              </w:rPr>
            </w:pPr>
            <w:r w:rsidRPr="002B7675">
              <w:rPr>
                <w:b/>
                <w:i/>
                <w:vertAlign w:val="superscript"/>
                <w:lang w:val="en-GB"/>
              </w:rPr>
              <w:t>51 ter</w:t>
            </w:r>
            <w:r w:rsidRPr="002B7675">
              <w:rPr>
                <w:lang w:val="en-GB"/>
              </w:rPr>
              <w:t xml:space="preserve"> </w:t>
            </w:r>
            <w:r w:rsidRPr="002B7675">
              <w:rPr>
                <w:b/>
                <w:i/>
                <w:lang w:val="en-GB"/>
              </w:rPr>
              <w:t>Europinion LTD, Navigating the information disorder: European Youth in the age of digital disinformation, avril 2025</w:t>
            </w:r>
          </w:p>
        </w:tc>
      </w:tr>
    </w:tbl>
    <w:p w14:paraId="1C3A4019" w14:textId="77777777" w:rsidR="004E5900" w:rsidRPr="002B7675" w:rsidRDefault="004E5900" w:rsidP="004E5900">
      <w:pPr>
        <w:pStyle w:val="AmOrLang"/>
        <w:rPr>
          <w:lang w:val="en-GB"/>
        </w:rPr>
      </w:pPr>
      <w:r w:rsidRPr="002B7675">
        <w:rPr>
          <w:lang w:val="en-GB"/>
        </w:rPr>
        <w:t xml:space="preserve">Or. </w:t>
      </w:r>
      <w:r w:rsidRPr="002B7675">
        <w:rPr>
          <w:rStyle w:val="HideTWBExt"/>
          <w:lang w:val="en-GB"/>
        </w:rPr>
        <w:t>&lt;Original&gt;</w:t>
      </w:r>
      <w:r w:rsidRPr="002B7675">
        <w:rPr>
          <w:rStyle w:val="HideTWBInt"/>
          <w:lang w:val="en-GB"/>
        </w:rPr>
        <w:t>{EN}</w:t>
      </w:r>
      <w:r w:rsidRPr="002B7675">
        <w:rPr>
          <w:lang w:val="en-GB"/>
        </w:rPr>
        <w:t>en</w:t>
      </w:r>
      <w:r w:rsidRPr="002B7675">
        <w:rPr>
          <w:rStyle w:val="HideTWBExt"/>
          <w:lang w:val="en-GB"/>
        </w:rPr>
        <w:t>&lt;/Original&gt;</w:t>
      </w:r>
    </w:p>
    <w:p w14:paraId="01B9C31F" w14:textId="77777777" w:rsidR="004E5900" w:rsidRPr="002B7675" w:rsidRDefault="004E5900" w:rsidP="004E5900">
      <w:pPr>
        <w:rPr>
          <w:lang w:val="en-GB"/>
        </w:rPr>
      </w:pPr>
      <w:r w:rsidRPr="002B7675">
        <w:rPr>
          <w:rStyle w:val="HideTWBExt"/>
          <w:lang w:val="en-GB"/>
        </w:rPr>
        <w:t>&lt;/Amend&gt;</w:t>
      </w:r>
    </w:p>
    <w:p w14:paraId="0F0EDCC2" w14:textId="77777777" w:rsidR="004E5900" w:rsidRPr="002B7675" w:rsidRDefault="004E5900" w:rsidP="004E5900">
      <w:pPr>
        <w:pStyle w:val="AmNumberTabs"/>
        <w:rPr>
          <w:lang w:val="en-GB"/>
        </w:rPr>
      </w:pPr>
      <w:r w:rsidRPr="002B7675">
        <w:rPr>
          <w:rStyle w:val="HideTWBExt"/>
          <w:b w:val="0"/>
          <w:lang w:val="en-GB"/>
        </w:rPr>
        <w:t>&lt;Amend&gt;</w:t>
      </w:r>
      <w:r w:rsidRPr="002B7675">
        <w:rPr>
          <w:lang w:val="en-GB"/>
        </w:rPr>
        <w:t>Amendement</w:t>
      </w:r>
      <w:r w:rsidRPr="002B7675">
        <w:rPr>
          <w:lang w:val="en-GB"/>
        </w:rPr>
        <w:tab/>
      </w:r>
      <w:r w:rsidRPr="002B7675">
        <w:rPr>
          <w:lang w:val="en-GB"/>
        </w:rPr>
        <w:tab/>
      </w:r>
      <w:r w:rsidRPr="002B7675">
        <w:rPr>
          <w:rStyle w:val="HideTWBExt"/>
          <w:b w:val="0"/>
          <w:lang w:val="en-GB"/>
        </w:rPr>
        <w:t>&lt;NumAm&gt;</w:t>
      </w:r>
      <w:r w:rsidRPr="002B7675">
        <w:rPr>
          <w:lang w:val="en-GB"/>
        </w:rPr>
        <w:t>213</w:t>
      </w:r>
      <w:r w:rsidRPr="002B7675">
        <w:rPr>
          <w:rStyle w:val="HideTWBExt"/>
          <w:b w:val="0"/>
          <w:lang w:val="en-GB"/>
        </w:rPr>
        <w:t>&lt;/NumAm&gt;</w:t>
      </w:r>
    </w:p>
    <w:p w14:paraId="4837C8CE" w14:textId="77777777" w:rsidR="004E5900" w:rsidRPr="002B7675" w:rsidRDefault="004E5900" w:rsidP="004E5900">
      <w:pPr>
        <w:pStyle w:val="NormalBold"/>
        <w:rPr>
          <w:lang w:val="en-GB"/>
        </w:rPr>
      </w:pPr>
      <w:r w:rsidRPr="002B7675">
        <w:rPr>
          <w:rStyle w:val="HideTWBExt"/>
          <w:b w:val="0"/>
          <w:lang w:val="en-GB"/>
        </w:rPr>
        <w:t>&lt;RepeatBlock-By&gt;&lt;Members&gt;</w:t>
      </w:r>
      <w:r w:rsidRPr="002B7675">
        <w:rPr>
          <w:lang w:val="en-GB"/>
        </w:rPr>
        <w:t>Helmut Brandstätter, Cynthia Ní Mhurchú, Sandro Gozi, Sophie Wilmès, Petras Auštrevičius, Bart Groothuis</w:t>
      </w:r>
      <w:r w:rsidRPr="002B7675">
        <w:rPr>
          <w:rStyle w:val="HideTWBExt"/>
          <w:b w:val="0"/>
          <w:lang w:val="en-GB"/>
        </w:rPr>
        <w:t>&lt;/Members&gt;</w:t>
      </w:r>
    </w:p>
    <w:p w14:paraId="1F1F67DF" w14:textId="77777777" w:rsidR="004E5900" w:rsidRPr="002B7675" w:rsidRDefault="004E5900" w:rsidP="004E5900">
      <w:pPr>
        <w:pStyle w:val="NormalBold"/>
        <w:rPr>
          <w:lang w:val="en-GB"/>
        </w:rPr>
      </w:pPr>
      <w:r w:rsidRPr="002B7675">
        <w:rPr>
          <w:rStyle w:val="HideTWBExt"/>
          <w:b w:val="0"/>
          <w:lang w:val="en-GB"/>
        </w:rPr>
        <w:t>&lt;/RepeatBlock-By&gt;</w:t>
      </w:r>
    </w:p>
    <w:p w14:paraId="12E0921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C51E336" w14:textId="77777777" w:rsidR="004E5900" w:rsidRPr="00BF6C63" w:rsidRDefault="004E5900" w:rsidP="004E5900">
      <w:pPr>
        <w:pStyle w:val="NormalBold"/>
      </w:pPr>
      <w:r w:rsidRPr="00BF6C63">
        <w:rPr>
          <w:rStyle w:val="HideTWBExt"/>
          <w:b w:val="0"/>
        </w:rPr>
        <w:t>&lt;Article&gt;</w:t>
      </w:r>
      <w:r w:rsidRPr="00BF6C63">
        <w:t>Considérant L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9489A5C" w14:textId="77777777" w:rsidTr="00EA6D70">
        <w:trPr>
          <w:trHeight w:hRule="exact" w:val="240"/>
          <w:jc w:val="center"/>
        </w:trPr>
        <w:tc>
          <w:tcPr>
            <w:tcW w:w="9752" w:type="dxa"/>
            <w:gridSpan w:val="2"/>
            <w:tcBorders>
              <w:top w:val="nil"/>
              <w:left w:val="nil"/>
              <w:bottom w:val="nil"/>
              <w:right w:val="nil"/>
            </w:tcBorders>
          </w:tcPr>
          <w:p w14:paraId="7C865A71" w14:textId="77777777" w:rsidR="004E5900" w:rsidRPr="00BF6C63" w:rsidRDefault="004E5900" w:rsidP="00EA6D70"/>
        </w:tc>
      </w:tr>
      <w:tr w:rsidR="004E5900" w:rsidRPr="00BF6C63" w14:paraId="35FFC11C" w14:textId="77777777" w:rsidTr="00EA6D70">
        <w:trPr>
          <w:trHeight w:val="240"/>
          <w:jc w:val="center"/>
        </w:trPr>
        <w:tc>
          <w:tcPr>
            <w:tcW w:w="4876" w:type="dxa"/>
            <w:tcBorders>
              <w:top w:val="nil"/>
              <w:left w:val="nil"/>
              <w:bottom w:val="nil"/>
              <w:right w:val="nil"/>
            </w:tcBorders>
          </w:tcPr>
          <w:p w14:paraId="0156984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21BF7D6" w14:textId="77777777" w:rsidR="004E5900" w:rsidRPr="00BF6C63" w:rsidRDefault="004E5900" w:rsidP="00EA6D70">
            <w:pPr>
              <w:pStyle w:val="AmColumnHeading"/>
            </w:pPr>
            <w:r w:rsidRPr="00BF6C63">
              <w:t>Amendement</w:t>
            </w:r>
          </w:p>
        </w:tc>
      </w:tr>
      <w:tr w:rsidR="004E5900" w:rsidRPr="00BF6C63" w14:paraId="3B47E958" w14:textId="77777777" w:rsidTr="00EA6D70">
        <w:trPr>
          <w:jc w:val="center"/>
        </w:trPr>
        <w:tc>
          <w:tcPr>
            <w:tcW w:w="4876" w:type="dxa"/>
            <w:tcBorders>
              <w:top w:val="nil"/>
              <w:left w:val="nil"/>
              <w:bottom w:val="nil"/>
              <w:right w:val="nil"/>
            </w:tcBorders>
          </w:tcPr>
          <w:p w14:paraId="2FA011A2" w14:textId="77777777" w:rsidR="004E5900" w:rsidRPr="00BF6C63" w:rsidRDefault="004E5900" w:rsidP="00EA6D70">
            <w:pPr>
              <w:pStyle w:val="Normal6a"/>
            </w:pPr>
          </w:p>
        </w:tc>
        <w:tc>
          <w:tcPr>
            <w:tcW w:w="4876" w:type="dxa"/>
            <w:tcBorders>
              <w:top w:val="nil"/>
              <w:left w:val="nil"/>
              <w:bottom w:val="nil"/>
              <w:right w:val="nil"/>
            </w:tcBorders>
          </w:tcPr>
          <w:p w14:paraId="2AD1521D" w14:textId="77777777" w:rsidR="004E5900" w:rsidRPr="00BF6C63" w:rsidRDefault="004E5900" w:rsidP="00EA6D70">
            <w:pPr>
              <w:pStyle w:val="Normal6a"/>
            </w:pPr>
            <w:r w:rsidRPr="00BF6C63">
              <w:rPr>
                <w:b/>
                <w:i/>
              </w:rPr>
              <w:t>L bis.</w:t>
            </w:r>
            <w:r w:rsidRPr="00BF6C63">
              <w:tab/>
            </w:r>
            <w:r w:rsidRPr="00BF6C63">
              <w:rPr>
                <w:b/>
                <w:i/>
              </w:rPr>
              <w:t>considérant que le modèle économique des plateformes en ligne repose sur la génération de niveaux d’engagement élevés qui donnent la priorité aux informations sensationnelles, polarisantes ou trompeuses; que l’opacité algorithmique des plateformes en ligne reste un défi; que le règlement sur les services numériques a établi de nouvelles règles importantes pour accroître la transparence et la responsabilité algorithmiques; que les utilisateurs peuvent désormais choisir des flux non personnalisés, réduisant ainsi leur dépendance à l’égard d’une organisation algorithmique opaque;</w:t>
            </w:r>
          </w:p>
        </w:tc>
      </w:tr>
    </w:tbl>
    <w:p w14:paraId="50CFA16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86F8405" w14:textId="77777777" w:rsidR="004E5900" w:rsidRPr="00BF6C63" w:rsidRDefault="004E5900" w:rsidP="004E5900">
      <w:r w:rsidRPr="00BF6C63">
        <w:rPr>
          <w:rStyle w:val="HideTWBExt"/>
        </w:rPr>
        <w:t>&lt;/Amend&gt;</w:t>
      </w:r>
    </w:p>
    <w:p w14:paraId="36550C6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214</w:t>
      </w:r>
      <w:r w:rsidRPr="00BF6C63">
        <w:rPr>
          <w:rStyle w:val="HideTWBExt"/>
          <w:b w:val="0"/>
        </w:rPr>
        <w:t>&lt;/NumAm&gt;</w:t>
      </w:r>
    </w:p>
    <w:p w14:paraId="77C89BDC"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661047B9" w14:textId="77777777" w:rsidR="004E5900" w:rsidRPr="00BF6C63" w:rsidRDefault="004E5900" w:rsidP="004E5900">
      <w:pPr>
        <w:pStyle w:val="NormalBold"/>
      </w:pPr>
      <w:r w:rsidRPr="00BF6C63">
        <w:rPr>
          <w:rStyle w:val="HideTWBExt"/>
          <w:b w:val="0"/>
        </w:rPr>
        <w:t>&lt;/RepeatBlock-By&gt;</w:t>
      </w:r>
    </w:p>
    <w:p w14:paraId="199C675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03533FF" w14:textId="77777777" w:rsidR="004E5900" w:rsidRPr="00BF6C63" w:rsidRDefault="004E5900" w:rsidP="004E5900">
      <w:pPr>
        <w:pStyle w:val="NormalBold"/>
      </w:pPr>
      <w:r w:rsidRPr="00BF6C63">
        <w:rPr>
          <w:rStyle w:val="HideTWBExt"/>
          <w:b w:val="0"/>
        </w:rPr>
        <w:t>&lt;Article&gt;</w:t>
      </w:r>
      <w:r w:rsidRPr="00BF6C63">
        <w:t>Considérant L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C8F4AFB" w14:textId="77777777" w:rsidTr="00EA6D70">
        <w:trPr>
          <w:trHeight w:hRule="exact" w:val="240"/>
          <w:jc w:val="center"/>
        </w:trPr>
        <w:tc>
          <w:tcPr>
            <w:tcW w:w="9752" w:type="dxa"/>
            <w:gridSpan w:val="2"/>
            <w:tcBorders>
              <w:top w:val="nil"/>
              <w:left w:val="nil"/>
              <w:bottom w:val="nil"/>
              <w:right w:val="nil"/>
            </w:tcBorders>
          </w:tcPr>
          <w:p w14:paraId="34188ABD" w14:textId="77777777" w:rsidR="004E5900" w:rsidRPr="00BF6C63" w:rsidRDefault="004E5900" w:rsidP="00EA6D70"/>
        </w:tc>
      </w:tr>
      <w:tr w:rsidR="004E5900" w:rsidRPr="00BF6C63" w14:paraId="42CB0A92" w14:textId="77777777" w:rsidTr="00EA6D70">
        <w:trPr>
          <w:trHeight w:val="240"/>
          <w:jc w:val="center"/>
        </w:trPr>
        <w:tc>
          <w:tcPr>
            <w:tcW w:w="4876" w:type="dxa"/>
            <w:tcBorders>
              <w:top w:val="nil"/>
              <w:left w:val="nil"/>
              <w:bottom w:val="nil"/>
              <w:right w:val="nil"/>
            </w:tcBorders>
          </w:tcPr>
          <w:p w14:paraId="103C3C4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1E03E83" w14:textId="77777777" w:rsidR="004E5900" w:rsidRPr="00BF6C63" w:rsidRDefault="004E5900" w:rsidP="00EA6D70">
            <w:pPr>
              <w:pStyle w:val="AmColumnHeading"/>
            </w:pPr>
            <w:r w:rsidRPr="00BF6C63">
              <w:t>Amendement</w:t>
            </w:r>
          </w:p>
        </w:tc>
      </w:tr>
      <w:tr w:rsidR="004E5900" w:rsidRPr="00BF6C63" w14:paraId="1390D562" w14:textId="77777777" w:rsidTr="00EA6D70">
        <w:trPr>
          <w:jc w:val="center"/>
        </w:trPr>
        <w:tc>
          <w:tcPr>
            <w:tcW w:w="4876" w:type="dxa"/>
            <w:tcBorders>
              <w:top w:val="nil"/>
              <w:left w:val="nil"/>
              <w:bottom w:val="nil"/>
              <w:right w:val="nil"/>
            </w:tcBorders>
          </w:tcPr>
          <w:p w14:paraId="02615AEF" w14:textId="77777777" w:rsidR="004E5900" w:rsidRPr="00BF6C63" w:rsidRDefault="004E5900" w:rsidP="00EA6D70">
            <w:pPr>
              <w:pStyle w:val="Normal6a"/>
            </w:pPr>
          </w:p>
        </w:tc>
        <w:tc>
          <w:tcPr>
            <w:tcW w:w="4876" w:type="dxa"/>
            <w:tcBorders>
              <w:top w:val="nil"/>
              <w:left w:val="nil"/>
              <w:bottom w:val="nil"/>
              <w:right w:val="nil"/>
            </w:tcBorders>
          </w:tcPr>
          <w:p w14:paraId="6BEA38C5" w14:textId="77777777" w:rsidR="004E5900" w:rsidRPr="00BF6C63" w:rsidRDefault="004E5900" w:rsidP="00EA6D70">
            <w:pPr>
              <w:pStyle w:val="Normal6a"/>
            </w:pPr>
            <w:r w:rsidRPr="00BF6C63">
              <w:rPr>
                <w:b/>
                <w:i/>
              </w:rPr>
              <w:t>L bis.</w:t>
            </w:r>
            <w:r w:rsidRPr="00BF6C63">
              <w:tab/>
            </w:r>
            <w:r w:rsidRPr="00BF6C63">
              <w:rPr>
                <w:b/>
                <w:i/>
              </w:rPr>
              <w:t>considérant que la Commission s’est engagée à proposer un règlement sur l’équité numérique pour lutter contre les techniques et les pratiques commerciales contraires à l’éthique liées aux interfaces trompeuses, au marketing par les influenceurs des médias sociaux, à la conception addictive des produits et services numériques et au profilage en ligne, en particulier lorsque les vulnérabilités des consommateurs sont exploitées à des fins commerciales, et ce pour l’ensemble des consommateurs;</w:t>
            </w:r>
          </w:p>
        </w:tc>
      </w:tr>
    </w:tbl>
    <w:p w14:paraId="3656C5BA"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39EC4218" w14:textId="77777777" w:rsidR="004E5900" w:rsidRPr="002B7675" w:rsidRDefault="004E5900" w:rsidP="004E5900">
      <w:pPr>
        <w:rPr>
          <w:lang w:val="sv-SE"/>
        </w:rPr>
      </w:pPr>
      <w:r w:rsidRPr="002B7675">
        <w:rPr>
          <w:rStyle w:val="HideTWBExt"/>
          <w:lang w:val="sv-SE"/>
        </w:rPr>
        <w:t>&lt;/Amend&gt;</w:t>
      </w:r>
    </w:p>
    <w:p w14:paraId="68DD22E9"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215</w:t>
      </w:r>
      <w:r w:rsidRPr="002B7675">
        <w:rPr>
          <w:rStyle w:val="HideTWBExt"/>
          <w:b w:val="0"/>
          <w:lang w:val="sv-SE"/>
        </w:rPr>
        <w:t>&lt;/NumAm&gt;</w:t>
      </w:r>
    </w:p>
    <w:p w14:paraId="06913126"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Kim Van Sparrentak, Hannah Neumann</w:t>
      </w:r>
      <w:r w:rsidRPr="002B7675">
        <w:rPr>
          <w:rStyle w:val="HideTWBExt"/>
          <w:b w:val="0"/>
          <w:lang w:val="sv-SE"/>
        </w:rPr>
        <w:t>&lt;/Members&gt;</w:t>
      </w:r>
    </w:p>
    <w:p w14:paraId="0B172386"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11BA7F4F" w14:textId="77777777" w:rsidR="004E5900" w:rsidRPr="00BF6C63" w:rsidRDefault="004E5900" w:rsidP="004E5900">
      <w:pPr>
        <w:pStyle w:val="NormalBold"/>
      </w:pPr>
      <w:r w:rsidRPr="00BF6C63">
        <w:rPr>
          <w:rStyle w:val="HideTWBExt"/>
          <w:b w:val="0"/>
        </w:rPr>
        <w:t>&lt;/RepeatBlock-By&gt;</w:t>
      </w:r>
    </w:p>
    <w:p w14:paraId="3AB2B2F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487BF0F" w14:textId="77777777" w:rsidR="004E5900" w:rsidRPr="00BF6C63" w:rsidRDefault="004E5900" w:rsidP="004E5900">
      <w:pPr>
        <w:pStyle w:val="NormalBold"/>
      </w:pPr>
      <w:r w:rsidRPr="00BF6C63">
        <w:rPr>
          <w:rStyle w:val="HideTWBExt"/>
          <w:b w:val="0"/>
        </w:rPr>
        <w:t>&lt;Article&gt;</w:t>
      </w:r>
      <w:r w:rsidRPr="00BF6C63">
        <w:t>Considérant L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900E53D" w14:textId="77777777" w:rsidTr="00EA6D70">
        <w:trPr>
          <w:trHeight w:hRule="exact" w:val="240"/>
          <w:jc w:val="center"/>
        </w:trPr>
        <w:tc>
          <w:tcPr>
            <w:tcW w:w="9752" w:type="dxa"/>
            <w:gridSpan w:val="2"/>
            <w:tcBorders>
              <w:top w:val="nil"/>
              <w:left w:val="nil"/>
              <w:bottom w:val="nil"/>
              <w:right w:val="nil"/>
            </w:tcBorders>
          </w:tcPr>
          <w:p w14:paraId="16B997CA" w14:textId="77777777" w:rsidR="004E5900" w:rsidRPr="00BF6C63" w:rsidRDefault="004E5900" w:rsidP="00EA6D70"/>
        </w:tc>
      </w:tr>
      <w:tr w:rsidR="004E5900" w:rsidRPr="00BF6C63" w14:paraId="7431EDF0" w14:textId="77777777" w:rsidTr="00EA6D70">
        <w:trPr>
          <w:trHeight w:val="240"/>
          <w:jc w:val="center"/>
        </w:trPr>
        <w:tc>
          <w:tcPr>
            <w:tcW w:w="4876" w:type="dxa"/>
            <w:tcBorders>
              <w:top w:val="nil"/>
              <w:left w:val="nil"/>
              <w:bottom w:val="nil"/>
              <w:right w:val="nil"/>
            </w:tcBorders>
          </w:tcPr>
          <w:p w14:paraId="6267529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0D8473E" w14:textId="77777777" w:rsidR="004E5900" w:rsidRPr="00BF6C63" w:rsidRDefault="004E5900" w:rsidP="00EA6D70">
            <w:pPr>
              <w:pStyle w:val="AmColumnHeading"/>
            </w:pPr>
            <w:r w:rsidRPr="00BF6C63">
              <w:t>Amendement</w:t>
            </w:r>
          </w:p>
        </w:tc>
      </w:tr>
      <w:tr w:rsidR="004E5900" w:rsidRPr="00BF6C63" w14:paraId="05277C70" w14:textId="77777777" w:rsidTr="00EA6D70">
        <w:trPr>
          <w:jc w:val="center"/>
        </w:trPr>
        <w:tc>
          <w:tcPr>
            <w:tcW w:w="4876" w:type="dxa"/>
            <w:tcBorders>
              <w:top w:val="nil"/>
              <w:left w:val="nil"/>
              <w:bottom w:val="nil"/>
              <w:right w:val="nil"/>
            </w:tcBorders>
          </w:tcPr>
          <w:p w14:paraId="3A81F6EA" w14:textId="77777777" w:rsidR="004E5900" w:rsidRPr="00BF6C63" w:rsidRDefault="004E5900" w:rsidP="00EA6D70">
            <w:pPr>
              <w:pStyle w:val="Normal6a"/>
            </w:pPr>
          </w:p>
        </w:tc>
        <w:tc>
          <w:tcPr>
            <w:tcW w:w="4876" w:type="dxa"/>
            <w:tcBorders>
              <w:top w:val="nil"/>
              <w:left w:val="nil"/>
              <w:bottom w:val="nil"/>
              <w:right w:val="nil"/>
            </w:tcBorders>
          </w:tcPr>
          <w:p w14:paraId="26EA4A0C" w14:textId="77777777" w:rsidR="004E5900" w:rsidRPr="00BF6C63" w:rsidRDefault="004E5900" w:rsidP="00EA6D70">
            <w:pPr>
              <w:pStyle w:val="Normal6a"/>
            </w:pPr>
            <w:r w:rsidRPr="00BF6C63">
              <w:rPr>
                <w:b/>
                <w:i/>
              </w:rPr>
              <w:t>L bis.</w:t>
            </w:r>
            <w:r w:rsidRPr="00BF6C63">
              <w:tab/>
            </w:r>
            <w:r w:rsidRPr="00BF6C63">
              <w:rPr>
                <w:b/>
                <w:i/>
              </w:rPr>
              <w:t>considérant que la répression transnationale constitue une forme croissante d’ingérence étrangère dans nos États membres qui porte atteinte aux démocraties, à la souveraineté et à la sécurité européennes et viole fondamentalement les droits de l’homme des personnes ciblées par la répression transnationale ainsi que leur sécurité et leur protection contre la répression en Europe;</w:t>
            </w:r>
          </w:p>
        </w:tc>
      </w:tr>
    </w:tbl>
    <w:p w14:paraId="56DD9281"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0D4A3316" w14:textId="77777777" w:rsidR="004E5900" w:rsidRPr="002B7675" w:rsidRDefault="004E5900" w:rsidP="004E5900">
      <w:pPr>
        <w:rPr>
          <w:lang w:val="sv-SE"/>
        </w:rPr>
      </w:pPr>
      <w:r w:rsidRPr="002B7675">
        <w:rPr>
          <w:rStyle w:val="HideTWBExt"/>
          <w:lang w:val="sv-SE"/>
        </w:rPr>
        <w:t>&lt;/Amend&gt;</w:t>
      </w:r>
    </w:p>
    <w:p w14:paraId="11891559"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216</w:t>
      </w:r>
      <w:r w:rsidRPr="002B7675">
        <w:rPr>
          <w:rStyle w:val="HideTWBExt"/>
          <w:b w:val="0"/>
          <w:lang w:val="sv-SE"/>
        </w:rPr>
        <w:t>&lt;/NumAm&gt;</w:t>
      </w:r>
    </w:p>
    <w:p w14:paraId="5304C3D5"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Jonas Sjöstedt, Konstantinos Arvanitis, Li Andersson</w:t>
      </w:r>
      <w:r w:rsidRPr="002B7675">
        <w:rPr>
          <w:rStyle w:val="HideTWBExt"/>
          <w:b w:val="0"/>
          <w:lang w:val="sv-SE"/>
        </w:rPr>
        <w:t>&lt;/Members&gt;</w:t>
      </w:r>
    </w:p>
    <w:p w14:paraId="78D9ADAC" w14:textId="77777777" w:rsidR="004E5900" w:rsidRPr="002B7675" w:rsidRDefault="004E5900" w:rsidP="004E5900">
      <w:pPr>
        <w:pStyle w:val="NormalBold"/>
        <w:rPr>
          <w:lang w:val="sv-SE"/>
        </w:rPr>
      </w:pPr>
      <w:r w:rsidRPr="002B7675">
        <w:rPr>
          <w:rStyle w:val="HideTWBExt"/>
          <w:b w:val="0"/>
          <w:lang w:val="sv-SE"/>
        </w:rPr>
        <w:t>&lt;/RepeatBlock-By&gt;</w:t>
      </w:r>
    </w:p>
    <w:p w14:paraId="51E8A3E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4E3ED71" w14:textId="77777777" w:rsidR="004E5900" w:rsidRPr="00BF6C63" w:rsidRDefault="004E5900" w:rsidP="004E5900">
      <w:pPr>
        <w:pStyle w:val="NormalBold"/>
      </w:pPr>
      <w:r w:rsidRPr="00BF6C63">
        <w:rPr>
          <w:rStyle w:val="HideTWBExt"/>
          <w:b w:val="0"/>
        </w:rPr>
        <w:t>&lt;Article&gt;</w:t>
      </w:r>
      <w:r w:rsidRPr="00BF6C63">
        <w:t>Considérant L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181CF49" w14:textId="77777777" w:rsidTr="00EA6D70">
        <w:trPr>
          <w:trHeight w:hRule="exact" w:val="240"/>
          <w:jc w:val="center"/>
        </w:trPr>
        <w:tc>
          <w:tcPr>
            <w:tcW w:w="9752" w:type="dxa"/>
            <w:gridSpan w:val="2"/>
            <w:tcBorders>
              <w:top w:val="nil"/>
              <w:left w:val="nil"/>
              <w:bottom w:val="nil"/>
              <w:right w:val="nil"/>
            </w:tcBorders>
          </w:tcPr>
          <w:p w14:paraId="1718E7D0" w14:textId="77777777" w:rsidR="004E5900" w:rsidRPr="00BF6C63" w:rsidRDefault="004E5900" w:rsidP="00EA6D70"/>
        </w:tc>
      </w:tr>
      <w:tr w:rsidR="004E5900" w:rsidRPr="00BF6C63" w14:paraId="18A9EBFE" w14:textId="77777777" w:rsidTr="00EA6D70">
        <w:trPr>
          <w:trHeight w:val="240"/>
          <w:jc w:val="center"/>
        </w:trPr>
        <w:tc>
          <w:tcPr>
            <w:tcW w:w="4876" w:type="dxa"/>
            <w:tcBorders>
              <w:top w:val="nil"/>
              <w:left w:val="nil"/>
              <w:bottom w:val="nil"/>
              <w:right w:val="nil"/>
            </w:tcBorders>
          </w:tcPr>
          <w:p w14:paraId="5BF9EA4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D9C8513" w14:textId="77777777" w:rsidR="004E5900" w:rsidRPr="00BF6C63" w:rsidRDefault="004E5900" w:rsidP="00EA6D70">
            <w:pPr>
              <w:pStyle w:val="AmColumnHeading"/>
            </w:pPr>
            <w:r w:rsidRPr="00BF6C63">
              <w:t>Amendement</w:t>
            </w:r>
          </w:p>
        </w:tc>
      </w:tr>
      <w:tr w:rsidR="004E5900" w:rsidRPr="00BF6C63" w14:paraId="0C866E0A" w14:textId="77777777" w:rsidTr="00EA6D70">
        <w:trPr>
          <w:jc w:val="center"/>
        </w:trPr>
        <w:tc>
          <w:tcPr>
            <w:tcW w:w="4876" w:type="dxa"/>
            <w:tcBorders>
              <w:top w:val="nil"/>
              <w:left w:val="nil"/>
              <w:bottom w:val="nil"/>
              <w:right w:val="nil"/>
            </w:tcBorders>
          </w:tcPr>
          <w:p w14:paraId="49CF2AB1" w14:textId="77777777" w:rsidR="004E5900" w:rsidRPr="00BF6C63" w:rsidRDefault="004E5900" w:rsidP="00EA6D70">
            <w:pPr>
              <w:pStyle w:val="Normal6a"/>
            </w:pPr>
          </w:p>
        </w:tc>
        <w:tc>
          <w:tcPr>
            <w:tcW w:w="4876" w:type="dxa"/>
            <w:tcBorders>
              <w:top w:val="nil"/>
              <w:left w:val="nil"/>
              <w:bottom w:val="nil"/>
              <w:right w:val="nil"/>
            </w:tcBorders>
          </w:tcPr>
          <w:p w14:paraId="2BA5A3B7" w14:textId="77777777" w:rsidR="004E5900" w:rsidRPr="00BF6C63" w:rsidRDefault="004E5900" w:rsidP="00EA6D70">
            <w:pPr>
              <w:pStyle w:val="Normal6a"/>
            </w:pPr>
            <w:r w:rsidRPr="00BF6C63">
              <w:rPr>
                <w:b/>
                <w:i/>
              </w:rPr>
              <w:t>L bis.</w:t>
            </w:r>
            <w:r w:rsidRPr="00BF6C63">
              <w:tab/>
            </w:r>
            <w:r w:rsidRPr="00BF6C63">
              <w:rPr>
                <w:b/>
                <w:i/>
              </w:rPr>
              <w:t>considérant que les plateformes en ligne, dans le cadre de leur modèle économique, déploient systématiquement des systèmes algorithmiques fondés sur des techniques de conception qui donnent la priorité aux contenus émotionnels ou extrêmes, et qu’elles peuvent également être exploitées à des fins d’ingérence électorale et de manipulation des processus démocratiques;</w:t>
            </w:r>
          </w:p>
        </w:tc>
      </w:tr>
    </w:tbl>
    <w:p w14:paraId="1C381ED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0041A90" w14:textId="77777777" w:rsidR="004E5900" w:rsidRPr="00BF6C63" w:rsidRDefault="004E5900" w:rsidP="004E5900">
      <w:r w:rsidRPr="00BF6C63">
        <w:rPr>
          <w:rStyle w:val="HideTWBExt"/>
        </w:rPr>
        <w:t>&lt;/Amend&gt;</w:t>
      </w:r>
    </w:p>
    <w:p w14:paraId="1742D9C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217</w:t>
      </w:r>
      <w:r w:rsidRPr="00BF6C63">
        <w:rPr>
          <w:rStyle w:val="HideTWBExt"/>
          <w:b w:val="0"/>
        </w:rPr>
        <w:t>&lt;/NumAm&gt;</w:t>
      </w:r>
    </w:p>
    <w:p w14:paraId="7AA8E49B" w14:textId="77777777" w:rsidR="004E5900" w:rsidRPr="00BF6C63" w:rsidRDefault="004E5900" w:rsidP="004E5900">
      <w:pPr>
        <w:pStyle w:val="NormalBold"/>
      </w:pPr>
      <w:r w:rsidRPr="00BF6C63">
        <w:rPr>
          <w:rStyle w:val="HideTWBExt"/>
          <w:b w:val="0"/>
        </w:rPr>
        <w:t>&lt;RepeatBlock-By&gt;&lt;Members&gt;</w:t>
      </w:r>
      <w:r w:rsidRPr="00BF6C63">
        <w:t>Stefano Cavedagna</w:t>
      </w:r>
      <w:r w:rsidRPr="00BF6C63">
        <w:rPr>
          <w:rStyle w:val="HideTWBExt"/>
          <w:b w:val="0"/>
        </w:rPr>
        <w:t>&lt;/Members&gt;</w:t>
      </w:r>
    </w:p>
    <w:p w14:paraId="3C56F530" w14:textId="77777777" w:rsidR="004E5900" w:rsidRPr="00BF6C63" w:rsidRDefault="004E5900" w:rsidP="004E5900">
      <w:pPr>
        <w:pStyle w:val="NormalBold"/>
      </w:pPr>
      <w:r w:rsidRPr="00BF6C63">
        <w:rPr>
          <w:rStyle w:val="HideTWBExt"/>
          <w:b w:val="0"/>
        </w:rPr>
        <w:t>&lt;/RepeatBlock-By&gt;</w:t>
      </w:r>
    </w:p>
    <w:p w14:paraId="6F08F50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5ADB98E" w14:textId="77777777" w:rsidR="004E5900" w:rsidRPr="00BF6C63" w:rsidRDefault="004E5900" w:rsidP="004E5900">
      <w:pPr>
        <w:pStyle w:val="NormalBold"/>
      </w:pPr>
      <w:r w:rsidRPr="00BF6C63">
        <w:rPr>
          <w:rStyle w:val="HideTWBExt"/>
          <w:b w:val="0"/>
        </w:rPr>
        <w:t>&lt;Article&gt;</w:t>
      </w:r>
      <w:r w:rsidRPr="00BF6C63">
        <w:t>Considérant L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70DD222" w14:textId="77777777" w:rsidTr="00EA6D70">
        <w:trPr>
          <w:trHeight w:hRule="exact" w:val="240"/>
          <w:jc w:val="center"/>
        </w:trPr>
        <w:tc>
          <w:tcPr>
            <w:tcW w:w="9752" w:type="dxa"/>
            <w:gridSpan w:val="2"/>
            <w:tcBorders>
              <w:top w:val="nil"/>
              <w:left w:val="nil"/>
              <w:bottom w:val="nil"/>
              <w:right w:val="nil"/>
            </w:tcBorders>
          </w:tcPr>
          <w:p w14:paraId="34B46184" w14:textId="77777777" w:rsidR="004E5900" w:rsidRPr="00BF6C63" w:rsidRDefault="004E5900" w:rsidP="00EA6D70"/>
        </w:tc>
      </w:tr>
      <w:tr w:rsidR="004E5900" w:rsidRPr="00BF6C63" w14:paraId="47713B4C" w14:textId="77777777" w:rsidTr="00EA6D70">
        <w:trPr>
          <w:trHeight w:val="240"/>
          <w:jc w:val="center"/>
        </w:trPr>
        <w:tc>
          <w:tcPr>
            <w:tcW w:w="4876" w:type="dxa"/>
            <w:tcBorders>
              <w:top w:val="nil"/>
              <w:left w:val="nil"/>
              <w:bottom w:val="nil"/>
              <w:right w:val="nil"/>
            </w:tcBorders>
          </w:tcPr>
          <w:p w14:paraId="3843194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12D71BE" w14:textId="77777777" w:rsidR="004E5900" w:rsidRPr="00BF6C63" w:rsidRDefault="004E5900" w:rsidP="00EA6D70">
            <w:pPr>
              <w:pStyle w:val="AmColumnHeading"/>
            </w:pPr>
            <w:r w:rsidRPr="00BF6C63">
              <w:t>Amendement</w:t>
            </w:r>
          </w:p>
        </w:tc>
      </w:tr>
      <w:tr w:rsidR="004E5900" w:rsidRPr="00BF6C63" w14:paraId="65AEAC2D" w14:textId="77777777" w:rsidTr="00EA6D70">
        <w:trPr>
          <w:jc w:val="center"/>
        </w:trPr>
        <w:tc>
          <w:tcPr>
            <w:tcW w:w="4876" w:type="dxa"/>
            <w:tcBorders>
              <w:top w:val="nil"/>
              <w:left w:val="nil"/>
              <w:bottom w:val="nil"/>
              <w:right w:val="nil"/>
            </w:tcBorders>
          </w:tcPr>
          <w:p w14:paraId="5DFCB211" w14:textId="77777777" w:rsidR="004E5900" w:rsidRPr="00BF6C63" w:rsidRDefault="004E5900" w:rsidP="00EA6D70">
            <w:pPr>
              <w:pStyle w:val="Normal6a"/>
            </w:pPr>
          </w:p>
        </w:tc>
        <w:tc>
          <w:tcPr>
            <w:tcW w:w="4876" w:type="dxa"/>
            <w:tcBorders>
              <w:top w:val="nil"/>
              <w:left w:val="nil"/>
              <w:bottom w:val="nil"/>
              <w:right w:val="nil"/>
            </w:tcBorders>
          </w:tcPr>
          <w:p w14:paraId="42482B37" w14:textId="77777777" w:rsidR="004E5900" w:rsidRPr="00BF6C63" w:rsidRDefault="004E5900" w:rsidP="00EA6D70">
            <w:pPr>
              <w:pStyle w:val="Normal6a"/>
            </w:pPr>
            <w:r w:rsidRPr="00BF6C63">
              <w:rPr>
                <w:b/>
                <w:i/>
              </w:rPr>
              <w:t>L bis.</w:t>
            </w:r>
            <w:r w:rsidRPr="00BF6C63">
              <w:tab/>
            </w:r>
            <w:r w:rsidRPr="00BF6C63">
              <w:rPr>
                <w:b/>
                <w:i/>
              </w:rPr>
              <w:t>considérant que la généralisation de l’éducation au numérique et aux médias, combinée à la promotion systématique de l’esprit critique au niveau de tous les groupes d’âge, constitue l’un des moyens de défense les plus efficaces contre la manipulation de l’information menée depuis l’étranger et l’utilisation malveillante de l’intelligence artificielle;</w:t>
            </w:r>
          </w:p>
        </w:tc>
      </w:tr>
    </w:tbl>
    <w:p w14:paraId="79103A5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E9A6547" w14:textId="77777777" w:rsidR="004E5900" w:rsidRPr="00BF6C63" w:rsidRDefault="004E5900" w:rsidP="004E5900">
      <w:r w:rsidRPr="00BF6C63">
        <w:rPr>
          <w:rStyle w:val="HideTWBExt"/>
        </w:rPr>
        <w:t>&lt;/Amend&gt;</w:t>
      </w:r>
    </w:p>
    <w:p w14:paraId="4407384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218</w:t>
      </w:r>
      <w:r w:rsidRPr="00BF6C63">
        <w:rPr>
          <w:rStyle w:val="HideTWBExt"/>
          <w:b w:val="0"/>
        </w:rPr>
        <w:t>&lt;/NumAm&gt;</w:t>
      </w:r>
    </w:p>
    <w:p w14:paraId="640610A5"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57B96D85" w14:textId="77777777" w:rsidR="004E5900" w:rsidRPr="00BF6C63" w:rsidRDefault="004E5900" w:rsidP="004E5900">
      <w:pPr>
        <w:pStyle w:val="NormalBold"/>
      </w:pPr>
      <w:r w:rsidRPr="00BF6C63">
        <w:rPr>
          <w:rStyle w:val="HideTWBExt"/>
          <w:b w:val="0"/>
        </w:rPr>
        <w:t>&lt;/RepeatBlock-By&gt;</w:t>
      </w:r>
    </w:p>
    <w:p w14:paraId="7FAB708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F0852B0" w14:textId="77777777" w:rsidR="004E5900" w:rsidRPr="00BF6C63" w:rsidRDefault="004E5900" w:rsidP="004E5900">
      <w:pPr>
        <w:pStyle w:val="NormalBold"/>
      </w:pPr>
      <w:r w:rsidRPr="00BF6C63">
        <w:rPr>
          <w:rStyle w:val="HideTWBExt"/>
          <w:b w:val="0"/>
        </w:rPr>
        <w:t>&lt;Article&gt;</w:t>
      </w:r>
      <w:r w:rsidRPr="00BF6C63">
        <w:t>Considérant L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0847AE5" w14:textId="77777777" w:rsidTr="00EA6D70">
        <w:trPr>
          <w:trHeight w:hRule="exact" w:val="240"/>
          <w:jc w:val="center"/>
        </w:trPr>
        <w:tc>
          <w:tcPr>
            <w:tcW w:w="9752" w:type="dxa"/>
            <w:gridSpan w:val="2"/>
            <w:tcBorders>
              <w:top w:val="nil"/>
              <w:left w:val="nil"/>
              <w:bottom w:val="nil"/>
              <w:right w:val="nil"/>
            </w:tcBorders>
          </w:tcPr>
          <w:p w14:paraId="2D5928F1" w14:textId="77777777" w:rsidR="004E5900" w:rsidRPr="00BF6C63" w:rsidRDefault="004E5900" w:rsidP="00EA6D70"/>
        </w:tc>
      </w:tr>
      <w:tr w:rsidR="004E5900" w:rsidRPr="00BF6C63" w14:paraId="55D30C63" w14:textId="77777777" w:rsidTr="00EA6D70">
        <w:trPr>
          <w:trHeight w:val="240"/>
          <w:jc w:val="center"/>
        </w:trPr>
        <w:tc>
          <w:tcPr>
            <w:tcW w:w="4876" w:type="dxa"/>
            <w:tcBorders>
              <w:top w:val="nil"/>
              <w:left w:val="nil"/>
              <w:bottom w:val="nil"/>
              <w:right w:val="nil"/>
            </w:tcBorders>
          </w:tcPr>
          <w:p w14:paraId="056B78C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70494F4" w14:textId="77777777" w:rsidR="004E5900" w:rsidRPr="00BF6C63" w:rsidRDefault="004E5900" w:rsidP="00EA6D70">
            <w:pPr>
              <w:pStyle w:val="AmColumnHeading"/>
            </w:pPr>
            <w:r w:rsidRPr="00BF6C63">
              <w:t>Amendement</w:t>
            </w:r>
          </w:p>
        </w:tc>
      </w:tr>
      <w:tr w:rsidR="004E5900" w:rsidRPr="00BF6C63" w14:paraId="365BAFBF" w14:textId="77777777" w:rsidTr="00EA6D70">
        <w:trPr>
          <w:jc w:val="center"/>
        </w:trPr>
        <w:tc>
          <w:tcPr>
            <w:tcW w:w="4876" w:type="dxa"/>
            <w:tcBorders>
              <w:top w:val="nil"/>
              <w:left w:val="nil"/>
              <w:bottom w:val="nil"/>
              <w:right w:val="nil"/>
            </w:tcBorders>
          </w:tcPr>
          <w:p w14:paraId="1C8F1134" w14:textId="77777777" w:rsidR="004E5900" w:rsidRPr="00BF6C63" w:rsidRDefault="004E5900" w:rsidP="00EA6D70">
            <w:pPr>
              <w:pStyle w:val="Normal6a"/>
            </w:pPr>
          </w:p>
        </w:tc>
        <w:tc>
          <w:tcPr>
            <w:tcW w:w="4876" w:type="dxa"/>
            <w:tcBorders>
              <w:top w:val="nil"/>
              <w:left w:val="nil"/>
              <w:bottom w:val="nil"/>
              <w:right w:val="nil"/>
            </w:tcBorders>
          </w:tcPr>
          <w:p w14:paraId="3793A632" w14:textId="77777777" w:rsidR="004E5900" w:rsidRPr="00BF6C63" w:rsidRDefault="004E5900" w:rsidP="00EA6D70">
            <w:pPr>
              <w:pStyle w:val="Normal6a"/>
            </w:pPr>
            <w:r w:rsidRPr="00BF6C63">
              <w:rPr>
                <w:b/>
                <w:i/>
              </w:rPr>
              <w:t>L ter.</w:t>
            </w:r>
            <w:r w:rsidRPr="00BF6C63">
              <w:tab/>
            </w:r>
            <w:r w:rsidRPr="00BF6C63">
              <w:rPr>
                <w:b/>
                <w:i/>
              </w:rPr>
              <w:t>considérant que les services d’intelligence artificielle constituent un moteur important de l’innovation, de la compétitivité et du progrès social, offrant des possibilités sans précédent d’élargir l’accès à la connaissance, d’améliorer la productivité et de stimuler le développement de nouveaux services et secteurs numériques; que la capacité croissante de ces systèmes à générer, résumer et diffuser des contenus de type journalistique sans responsabilité éditoriale claire nécessite également des conditions de marché adaptatives et des approches réglementaires tournées vers l’avenir; que l’innovation elle-même doit être considérée comme un élément central de la réponse, notamment au moyen d’investissements dans la recherche européenne, dans des écosystèmes d’IA fiables et dans la souveraineté technologique; qu’il est essentiel de promouvoir une innovation responsable et des conditions de concurrence équitables entre les services basés sur l’IA et les acteurs des médias éditoriaux afin de maintenir la confiance du public, de préserver l’accès à des informations fiables et de garantir que le progrès technologique renforce, plutôt que ne sape, l’environnement démocratique de l’information;</w:t>
            </w:r>
          </w:p>
        </w:tc>
      </w:tr>
    </w:tbl>
    <w:p w14:paraId="7671F53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CD96673" w14:textId="77777777" w:rsidR="004E5900" w:rsidRPr="00BF6C63" w:rsidRDefault="004E5900" w:rsidP="004E5900">
      <w:r w:rsidRPr="00BF6C63">
        <w:rPr>
          <w:rStyle w:val="HideTWBExt"/>
        </w:rPr>
        <w:t>&lt;/Amend&gt;</w:t>
      </w:r>
    </w:p>
    <w:p w14:paraId="32D1777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219</w:t>
      </w:r>
      <w:r w:rsidRPr="00BF6C63">
        <w:rPr>
          <w:rStyle w:val="HideTWBExt"/>
          <w:b w:val="0"/>
        </w:rPr>
        <w:t>&lt;/NumAm&gt;</w:t>
      </w:r>
    </w:p>
    <w:p w14:paraId="28E22478"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069DE790" w14:textId="77777777" w:rsidR="004E5900" w:rsidRPr="00BF6C63" w:rsidRDefault="004E5900" w:rsidP="004E5900">
      <w:pPr>
        <w:pStyle w:val="NormalBold"/>
      </w:pPr>
      <w:r w:rsidRPr="00BF6C63">
        <w:rPr>
          <w:rStyle w:val="HideTWBExt"/>
          <w:b w:val="0"/>
        </w:rPr>
        <w:t>&lt;/RepeatBlock-By&gt;</w:t>
      </w:r>
    </w:p>
    <w:p w14:paraId="72C93C3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D1870C3" w14:textId="77777777" w:rsidR="004E5900" w:rsidRPr="00BF6C63" w:rsidRDefault="004E5900" w:rsidP="004E5900">
      <w:pPr>
        <w:pStyle w:val="NormalBold"/>
      </w:pPr>
      <w:r w:rsidRPr="00BF6C63">
        <w:rPr>
          <w:rStyle w:val="HideTWBExt"/>
          <w:b w:val="0"/>
        </w:rPr>
        <w:t>&lt;Article&gt;</w:t>
      </w:r>
      <w:r w:rsidRPr="00BF6C63">
        <w:t>Considérant M</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7D68318" w14:textId="77777777" w:rsidTr="00EA6D70">
        <w:trPr>
          <w:trHeight w:hRule="exact" w:val="240"/>
          <w:jc w:val="center"/>
        </w:trPr>
        <w:tc>
          <w:tcPr>
            <w:tcW w:w="9752" w:type="dxa"/>
            <w:gridSpan w:val="2"/>
            <w:tcBorders>
              <w:top w:val="nil"/>
              <w:left w:val="nil"/>
              <w:bottom w:val="nil"/>
              <w:right w:val="nil"/>
            </w:tcBorders>
          </w:tcPr>
          <w:p w14:paraId="1DAAADB4" w14:textId="77777777" w:rsidR="004E5900" w:rsidRPr="00BF6C63" w:rsidRDefault="004E5900" w:rsidP="00EA6D70"/>
        </w:tc>
      </w:tr>
      <w:tr w:rsidR="004E5900" w:rsidRPr="00BF6C63" w14:paraId="49E5B16F" w14:textId="77777777" w:rsidTr="00EA6D70">
        <w:trPr>
          <w:trHeight w:val="240"/>
          <w:jc w:val="center"/>
        </w:trPr>
        <w:tc>
          <w:tcPr>
            <w:tcW w:w="4876" w:type="dxa"/>
            <w:tcBorders>
              <w:top w:val="nil"/>
              <w:left w:val="nil"/>
              <w:bottom w:val="nil"/>
              <w:right w:val="nil"/>
            </w:tcBorders>
          </w:tcPr>
          <w:p w14:paraId="3B700C1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48D4039" w14:textId="77777777" w:rsidR="004E5900" w:rsidRPr="00BF6C63" w:rsidRDefault="004E5900" w:rsidP="00EA6D70">
            <w:pPr>
              <w:pStyle w:val="AmColumnHeading"/>
            </w:pPr>
            <w:r w:rsidRPr="00BF6C63">
              <w:t>Amendement</w:t>
            </w:r>
          </w:p>
        </w:tc>
      </w:tr>
      <w:tr w:rsidR="004E5900" w:rsidRPr="00BF6C63" w14:paraId="16E0B537" w14:textId="77777777" w:rsidTr="00EA6D70">
        <w:trPr>
          <w:jc w:val="center"/>
        </w:trPr>
        <w:tc>
          <w:tcPr>
            <w:tcW w:w="4876" w:type="dxa"/>
            <w:tcBorders>
              <w:top w:val="nil"/>
              <w:left w:val="nil"/>
              <w:bottom w:val="nil"/>
              <w:right w:val="nil"/>
            </w:tcBorders>
          </w:tcPr>
          <w:p w14:paraId="0BD4CA4A" w14:textId="77777777" w:rsidR="004E5900" w:rsidRPr="00BF6C63" w:rsidRDefault="004E5900" w:rsidP="00EA6D70">
            <w:pPr>
              <w:pStyle w:val="Normal6a"/>
            </w:pPr>
            <w:r w:rsidRPr="00BF6C63">
              <w:rPr>
                <w:b/>
                <w:i/>
              </w:rPr>
              <w:t>M.</w:t>
            </w:r>
            <w:r w:rsidRPr="00BF6C63">
              <w:tab/>
            </w:r>
            <w:r w:rsidRPr="00BF6C63">
              <w:rPr>
                <w:b/>
                <w:i/>
              </w:rPr>
              <w:t>considérant que les influenceurs en ligne ont un rôle important à jouer dans le renforcement de la résilience numérique de nos sociétés en sensibilisant à l’éducation aux médias, en informant sur les procédures démocratiques ou en contribuant à un débat politique sain;</w:t>
            </w:r>
          </w:p>
        </w:tc>
        <w:tc>
          <w:tcPr>
            <w:tcW w:w="4876" w:type="dxa"/>
            <w:tcBorders>
              <w:top w:val="nil"/>
              <w:left w:val="nil"/>
              <w:bottom w:val="nil"/>
              <w:right w:val="nil"/>
            </w:tcBorders>
          </w:tcPr>
          <w:p w14:paraId="7D613FFD" w14:textId="77777777" w:rsidR="004E5900" w:rsidRPr="00BF6C63" w:rsidRDefault="004E5900" w:rsidP="00EA6D70">
            <w:pPr>
              <w:pStyle w:val="Normal6a"/>
            </w:pPr>
            <w:r w:rsidRPr="00BF6C63">
              <w:rPr>
                <w:b/>
                <w:i/>
              </w:rPr>
              <w:t>supprimé</w:t>
            </w:r>
          </w:p>
        </w:tc>
      </w:tr>
    </w:tbl>
    <w:p w14:paraId="4594AC7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3A90E85" w14:textId="77777777" w:rsidR="004E5900" w:rsidRPr="00BF6C63" w:rsidRDefault="004E5900" w:rsidP="004E5900">
      <w:r w:rsidRPr="00BF6C63">
        <w:rPr>
          <w:rStyle w:val="HideTWBExt"/>
        </w:rPr>
        <w:t>&lt;/Amend&gt;</w:t>
      </w:r>
    </w:p>
    <w:p w14:paraId="0DAA3D9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220</w:t>
      </w:r>
      <w:r w:rsidRPr="00BF6C63">
        <w:rPr>
          <w:rStyle w:val="HideTWBExt"/>
          <w:b w:val="0"/>
        </w:rPr>
        <w:t>&lt;/NumAm&gt;</w:t>
      </w:r>
    </w:p>
    <w:p w14:paraId="5708A829"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Bart Groothuis</w:t>
      </w:r>
      <w:r w:rsidRPr="00BF6C63">
        <w:rPr>
          <w:rStyle w:val="HideTWBExt"/>
          <w:b w:val="0"/>
        </w:rPr>
        <w:t>&lt;/Members&gt;</w:t>
      </w:r>
    </w:p>
    <w:p w14:paraId="0228077D" w14:textId="77777777" w:rsidR="004E5900" w:rsidRPr="00BF6C63" w:rsidRDefault="004E5900" w:rsidP="004E5900">
      <w:pPr>
        <w:pStyle w:val="NormalBold"/>
      </w:pPr>
      <w:r w:rsidRPr="00BF6C63">
        <w:rPr>
          <w:rStyle w:val="HideTWBExt"/>
          <w:b w:val="0"/>
        </w:rPr>
        <w:t>&lt;/RepeatBlock-By&gt;</w:t>
      </w:r>
    </w:p>
    <w:p w14:paraId="54B3EAA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53EC565" w14:textId="77777777" w:rsidR="004E5900" w:rsidRPr="00BF6C63" w:rsidRDefault="004E5900" w:rsidP="004E5900">
      <w:pPr>
        <w:pStyle w:val="NormalBold"/>
      </w:pPr>
      <w:r w:rsidRPr="00BF6C63">
        <w:rPr>
          <w:rStyle w:val="HideTWBExt"/>
          <w:b w:val="0"/>
        </w:rPr>
        <w:t>&lt;Article&gt;</w:t>
      </w:r>
      <w:r w:rsidRPr="00BF6C63">
        <w:t>Considérant M</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8F2542C" w14:textId="77777777" w:rsidTr="00EA6D70">
        <w:trPr>
          <w:trHeight w:hRule="exact" w:val="240"/>
          <w:jc w:val="center"/>
        </w:trPr>
        <w:tc>
          <w:tcPr>
            <w:tcW w:w="9752" w:type="dxa"/>
            <w:gridSpan w:val="2"/>
            <w:tcBorders>
              <w:top w:val="nil"/>
              <w:left w:val="nil"/>
              <w:bottom w:val="nil"/>
              <w:right w:val="nil"/>
            </w:tcBorders>
          </w:tcPr>
          <w:p w14:paraId="2427764E" w14:textId="77777777" w:rsidR="004E5900" w:rsidRPr="00BF6C63" w:rsidRDefault="004E5900" w:rsidP="00EA6D70"/>
        </w:tc>
      </w:tr>
      <w:tr w:rsidR="004E5900" w:rsidRPr="00BF6C63" w14:paraId="3CCBC657" w14:textId="77777777" w:rsidTr="00EA6D70">
        <w:trPr>
          <w:trHeight w:val="240"/>
          <w:jc w:val="center"/>
        </w:trPr>
        <w:tc>
          <w:tcPr>
            <w:tcW w:w="4876" w:type="dxa"/>
            <w:tcBorders>
              <w:top w:val="nil"/>
              <w:left w:val="nil"/>
              <w:bottom w:val="nil"/>
              <w:right w:val="nil"/>
            </w:tcBorders>
          </w:tcPr>
          <w:p w14:paraId="2393DA8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A342065" w14:textId="77777777" w:rsidR="004E5900" w:rsidRPr="00BF6C63" w:rsidRDefault="004E5900" w:rsidP="00EA6D70">
            <w:pPr>
              <w:pStyle w:val="AmColumnHeading"/>
            </w:pPr>
            <w:r w:rsidRPr="00BF6C63">
              <w:t>Amendement</w:t>
            </w:r>
          </w:p>
        </w:tc>
      </w:tr>
      <w:tr w:rsidR="004E5900" w:rsidRPr="00BF6C63" w14:paraId="1B26C54B" w14:textId="77777777" w:rsidTr="00EA6D70">
        <w:trPr>
          <w:jc w:val="center"/>
        </w:trPr>
        <w:tc>
          <w:tcPr>
            <w:tcW w:w="4876" w:type="dxa"/>
            <w:tcBorders>
              <w:top w:val="nil"/>
              <w:left w:val="nil"/>
              <w:bottom w:val="nil"/>
              <w:right w:val="nil"/>
            </w:tcBorders>
          </w:tcPr>
          <w:p w14:paraId="7084D6FD" w14:textId="77777777" w:rsidR="004E5900" w:rsidRPr="00BF6C63" w:rsidRDefault="004E5900" w:rsidP="00EA6D70">
            <w:pPr>
              <w:pStyle w:val="Normal6a"/>
            </w:pPr>
            <w:r w:rsidRPr="00BF6C63">
              <w:t>M.</w:t>
            </w:r>
            <w:r w:rsidRPr="00BF6C63">
              <w:tab/>
              <w:t xml:space="preserve">considérant que les influenceurs en ligne </w:t>
            </w:r>
            <w:r w:rsidRPr="00BF6C63">
              <w:rPr>
                <w:b/>
                <w:i/>
              </w:rPr>
              <w:t>ont un rôle important à jouer dans le renforcement de la résilience numérique de nos sociétés en sensibilisant</w:t>
            </w:r>
            <w:r w:rsidRPr="00BF6C63">
              <w:t xml:space="preserve"> à l’éducation aux médias, </w:t>
            </w:r>
            <w:r w:rsidRPr="00BF6C63">
              <w:rPr>
                <w:b/>
                <w:i/>
              </w:rPr>
              <w:t>en informant sur les procédures démocratiques ou en contribuant à un</w:t>
            </w:r>
            <w:r w:rsidRPr="00BF6C63">
              <w:t xml:space="preserve"> débat </w:t>
            </w:r>
            <w:r w:rsidRPr="00BF6C63">
              <w:rPr>
                <w:b/>
                <w:i/>
              </w:rPr>
              <w:t>politique sain</w:t>
            </w:r>
            <w:r w:rsidRPr="00BF6C63">
              <w:t>;</w:t>
            </w:r>
          </w:p>
        </w:tc>
        <w:tc>
          <w:tcPr>
            <w:tcW w:w="4876" w:type="dxa"/>
            <w:tcBorders>
              <w:top w:val="nil"/>
              <w:left w:val="nil"/>
              <w:bottom w:val="nil"/>
              <w:right w:val="nil"/>
            </w:tcBorders>
          </w:tcPr>
          <w:p w14:paraId="33388A84" w14:textId="77777777" w:rsidR="004E5900" w:rsidRPr="00BF6C63" w:rsidRDefault="004E5900" w:rsidP="00EA6D70">
            <w:pPr>
              <w:pStyle w:val="Normal6a"/>
            </w:pPr>
            <w:r w:rsidRPr="00BF6C63">
              <w:t>M.</w:t>
            </w:r>
            <w:r w:rsidRPr="00BF6C63">
              <w:tab/>
              <w:t xml:space="preserve">considérant </w:t>
            </w:r>
            <w:r w:rsidRPr="00BF6C63">
              <w:rPr>
                <w:b/>
                <w:i/>
              </w:rPr>
              <w:t xml:space="preserve">qu’une part croissante de citoyens, et en particulier de mineurs, s’appuie largement sur les médias sociaux et les services de partage de vidéos et de contenus en tant que points d’accès aux informations sur les actualités et les affaires courantes; que les modèles économiques et axés sur l’engagement qui prévalent dans ces services peuvent encourager la mise en avant de matériaux trompeurs, sensationnels ou polarisants; que de nombreux utilisateurs éprouvent des difficultés persistantes à distinguer de manière fiable les informations vérifiées des contenus faux ou manipulés dans ces environnements; que les personnalités et les influenceurs en ligne ont acquis une capacité importante à façonner l’opinion publique et les flux d’informations sans toujours être soumis à des normes de responsabilité comparables à celles applicables aux acteurs des médias réglementés; </w:t>
            </w:r>
            <w:r w:rsidRPr="00BF6C63">
              <w:t xml:space="preserve">que les </w:t>
            </w:r>
            <w:r w:rsidRPr="00BF6C63">
              <w:rPr>
                <w:b/>
                <w:i/>
              </w:rPr>
              <w:t>approches réglementaires dans l’ensemble de l’Union concernant le statut, les obligations de transparence et les responsabilités éditoriales des</w:t>
            </w:r>
            <w:r w:rsidRPr="00BF6C63">
              <w:t xml:space="preserve"> influenceurs en ligne </w:t>
            </w:r>
            <w:r w:rsidRPr="00BF6C63">
              <w:rPr>
                <w:b/>
                <w:i/>
              </w:rPr>
              <w:t>restent inégales; que, compte tenu de leur portée et de la confiance du public, les influenceurs constituent également un vecteur pertinent dans l’écosystème d’information contemporain et devraient être encouragés à assumer une plus grande responsabilité et à participer à des initiatives d’intérêt public visant</w:t>
            </w:r>
            <w:r w:rsidRPr="00BF6C63">
              <w:t xml:space="preserve"> à </w:t>
            </w:r>
            <w:r w:rsidRPr="00BF6C63">
              <w:rPr>
                <w:b/>
                <w:i/>
              </w:rPr>
              <w:t>renforcer</w:t>
            </w:r>
            <w:r w:rsidRPr="00BF6C63">
              <w:t xml:space="preserve"> l’éducation aux médias, </w:t>
            </w:r>
            <w:r w:rsidRPr="00BF6C63">
              <w:rPr>
                <w:b/>
                <w:i/>
              </w:rPr>
              <w:t>la sensibilisation démocratique et l’intégrité du</w:t>
            </w:r>
            <w:r w:rsidRPr="00BF6C63">
              <w:t xml:space="preserve"> débat </w:t>
            </w:r>
            <w:r w:rsidRPr="00BF6C63">
              <w:rPr>
                <w:b/>
                <w:i/>
              </w:rPr>
              <w:t>public</w:t>
            </w:r>
            <w:r w:rsidRPr="00BF6C63">
              <w:t>;</w:t>
            </w:r>
          </w:p>
        </w:tc>
      </w:tr>
    </w:tbl>
    <w:p w14:paraId="396B91D5"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6EC66C12" w14:textId="77777777" w:rsidR="004E5900" w:rsidRPr="002B7675" w:rsidRDefault="004E5900" w:rsidP="004E5900">
      <w:pPr>
        <w:rPr>
          <w:lang w:val="sv-SE"/>
        </w:rPr>
      </w:pPr>
      <w:r w:rsidRPr="002B7675">
        <w:rPr>
          <w:rStyle w:val="HideTWBExt"/>
          <w:lang w:val="sv-SE"/>
        </w:rPr>
        <w:t>&lt;/Amend&gt;</w:t>
      </w:r>
    </w:p>
    <w:p w14:paraId="0B3828D2"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221</w:t>
      </w:r>
      <w:r w:rsidRPr="002B7675">
        <w:rPr>
          <w:rStyle w:val="HideTWBExt"/>
          <w:b w:val="0"/>
          <w:lang w:val="sv-SE"/>
        </w:rPr>
        <w:t>&lt;/NumAm&gt;</w:t>
      </w:r>
    </w:p>
    <w:p w14:paraId="0482A6A8"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Jaroslav Bžoch, Marieke Ehlers</w:t>
      </w:r>
      <w:r w:rsidRPr="002B7675">
        <w:rPr>
          <w:rStyle w:val="HideTWBExt"/>
          <w:b w:val="0"/>
          <w:lang w:val="sv-SE"/>
        </w:rPr>
        <w:t>&lt;/Members&gt;</w:t>
      </w:r>
    </w:p>
    <w:p w14:paraId="23402E82" w14:textId="77777777" w:rsidR="004E5900" w:rsidRPr="002B7675" w:rsidRDefault="004E5900" w:rsidP="004E5900">
      <w:pPr>
        <w:pStyle w:val="NormalBold"/>
        <w:rPr>
          <w:lang w:val="sv-SE"/>
        </w:rPr>
      </w:pPr>
      <w:r w:rsidRPr="002B7675">
        <w:rPr>
          <w:rStyle w:val="HideTWBExt"/>
          <w:b w:val="0"/>
          <w:lang w:val="sv-SE"/>
        </w:rPr>
        <w:t>&lt;/RepeatBlock-By&gt;</w:t>
      </w:r>
    </w:p>
    <w:p w14:paraId="704502E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28D0AF2" w14:textId="77777777" w:rsidR="004E5900" w:rsidRPr="00BF6C63" w:rsidRDefault="004E5900" w:rsidP="004E5900">
      <w:pPr>
        <w:pStyle w:val="NormalBold"/>
      </w:pPr>
      <w:r w:rsidRPr="00BF6C63">
        <w:rPr>
          <w:rStyle w:val="HideTWBExt"/>
          <w:b w:val="0"/>
        </w:rPr>
        <w:t>&lt;Article&gt;</w:t>
      </w:r>
      <w:r w:rsidRPr="00BF6C63">
        <w:t>Considérant M</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BB374B3" w14:textId="77777777" w:rsidTr="00EA6D70">
        <w:trPr>
          <w:trHeight w:hRule="exact" w:val="240"/>
          <w:jc w:val="center"/>
        </w:trPr>
        <w:tc>
          <w:tcPr>
            <w:tcW w:w="9752" w:type="dxa"/>
            <w:gridSpan w:val="2"/>
            <w:tcBorders>
              <w:top w:val="nil"/>
              <w:left w:val="nil"/>
              <w:bottom w:val="nil"/>
              <w:right w:val="nil"/>
            </w:tcBorders>
          </w:tcPr>
          <w:p w14:paraId="17E9B438" w14:textId="77777777" w:rsidR="004E5900" w:rsidRPr="00BF6C63" w:rsidRDefault="004E5900" w:rsidP="00EA6D70"/>
        </w:tc>
      </w:tr>
      <w:tr w:rsidR="004E5900" w:rsidRPr="00BF6C63" w14:paraId="2631D350" w14:textId="77777777" w:rsidTr="00EA6D70">
        <w:trPr>
          <w:trHeight w:val="240"/>
          <w:jc w:val="center"/>
        </w:trPr>
        <w:tc>
          <w:tcPr>
            <w:tcW w:w="4876" w:type="dxa"/>
            <w:tcBorders>
              <w:top w:val="nil"/>
              <w:left w:val="nil"/>
              <w:bottom w:val="nil"/>
              <w:right w:val="nil"/>
            </w:tcBorders>
          </w:tcPr>
          <w:p w14:paraId="2E90E54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7B78339" w14:textId="77777777" w:rsidR="004E5900" w:rsidRPr="00BF6C63" w:rsidRDefault="004E5900" w:rsidP="00EA6D70">
            <w:pPr>
              <w:pStyle w:val="AmColumnHeading"/>
            </w:pPr>
            <w:r w:rsidRPr="00BF6C63">
              <w:t>Amendement</w:t>
            </w:r>
          </w:p>
        </w:tc>
      </w:tr>
      <w:tr w:rsidR="004E5900" w:rsidRPr="00BF6C63" w14:paraId="1AFC4874" w14:textId="77777777" w:rsidTr="00EA6D70">
        <w:trPr>
          <w:jc w:val="center"/>
        </w:trPr>
        <w:tc>
          <w:tcPr>
            <w:tcW w:w="4876" w:type="dxa"/>
            <w:tcBorders>
              <w:top w:val="nil"/>
              <w:left w:val="nil"/>
              <w:bottom w:val="nil"/>
              <w:right w:val="nil"/>
            </w:tcBorders>
          </w:tcPr>
          <w:p w14:paraId="608460FA" w14:textId="77777777" w:rsidR="004E5900" w:rsidRPr="00BF6C63" w:rsidRDefault="004E5900" w:rsidP="00EA6D70">
            <w:pPr>
              <w:pStyle w:val="Normal6a"/>
            </w:pPr>
            <w:r w:rsidRPr="00BF6C63">
              <w:t>M.</w:t>
            </w:r>
            <w:r w:rsidRPr="00BF6C63">
              <w:tab/>
              <w:t xml:space="preserve">considérant que les influenceurs en ligne ont un rôle important à jouer dans le renforcement de la résilience numérique de nos sociétés </w:t>
            </w:r>
            <w:r w:rsidRPr="00BF6C63">
              <w:rPr>
                <w:b/>
                <w:i/>
              </w:rPr>
              <w:t>en sensibilisant</w:t>
            </w:r>
            <w:r w:rsidRPr="00BF6C63">
              <w:t xml:space="preserve"> à l’éducation aux médias, </w:t>
            </w:r>
            <w:r w:rsidRPr="00BF6C63">
              <w:rPr>
                <w:b/>
                <w:i/>
              </w:rPr>
              <w:t>en informant sur les</w:t>
            </w:r>
            <w:r w:rsidRPr="00BF6C63">
              <w:t xml:space="preserve"> procédures démocratiques </w:t>
            </w:r>
            <w:r w:rsidRPr="00BF6C63">
              <w:rPr>
                <w:b/>
                <w:i/>
              </w:rPr>
              <w:t>ou en contribuant</w:t>
            </w:r>
            <w:r w:rsidRPr="00BF6C63">
              <w:t xml:space="preserve"> à un débat politique sain;</w:t>
            </w:r>
          </w:p>
        </w:tc>
        <w:tc>
          <w:tcPr>
            <w:tcW w:w="4876" w:type="dxa"/>
            <w:tcBorders>
              <w:top w:val="nil"/>
              <w:left w:val="nil"/>
              <w:bottom w:val="nil"/>
              <w:right w:val="nil"/>
            </w:tcBorders>
          </w:tcPr>
          <w:p w14:paraId="51894A82" w14:textId="77777777" w:rsidR="004E5900" w:rsidRPr="00BF6C63" w:rsidRDefault="004E5900" w:rsidP="00EA6D70">
            <w:pPr>
              <w:pStyle w:val="Normal6a"/>
            </w:pPr>
            <w:r w:rsidRPr="00BF6C63">
              <w:t>M.</w:t>
            </w:r>
            <w:r w:rsidRPr="00BF6C63">
              <w:tab/>
              <w:t>considérant</w:t>
            </w:r>
            <w:r w:rsidRPr="00BF6C63">
              <w:rPr>
                <w:b/>
                <w:i/>
              </w:rPr>
              <w:t xml:space="preserve"> que les influenceurs en ligne peuvent jouer un rôle important dans le renforcement de la résilience numérique de nos sociétés lorsqu’ils abordent des sujets tels que les partis politiques, leurs représentants et leurs candidats, y compris les programmes électoraux; qu’il est par conséquent nécessaire que, lorsqu’ils abordent ces sujets, leurs contenus contribuent à sensibiliser à l’éducation aux médias, aux procédures démocratiques ou à un débat politique sain;</w:t>
            </w:r>
            <w:r w:rsidRPr="00BF6C63">
              <w:t xml:space="preserve"> que les influenceurs en ligne ont un rôle important à jouer dans le renforcement de la résilience numérique de nos sociétés</w:t>
            </w:r>
            <w:r w:rsidRPr="00BF6C63">
              <w:rPr>
                <w:b/>
                <w:i/>
              </w:rPr>
              <w:t>, mais qu’ils façonnent de plus en plus les opinions politiques en se prononçant sur les partis politiques, leurs représentants et leurs candidats, y compris sur les programmes électoraux; que, compte tenu de leur portée et de leur influence, il est nécessaire que ces contenus ne portent pas atteinte aux procédures démocratiques, mais contribuent plutôt à sensibiliser</w:t>
            </w:r>
            <w:r w:rsidRPr="00BF6C63">
              <w:t xml:space="preserve"> à l’éducation aux médias, </w:t>
            </w:r>
            <w:r w:rsidRPr="00BF6C63">
              <w:rPr>
                <w:b/>
                <w:i/>
              </w:rPr>
              <w:t>aux</w:t>
            </w:r>
            <w:r w:rsidRPr="00BF6C63">
              <w:t xml:space="preserve"> procédures démocratiques </w:t>
            </w:r>
            <w:r w:rsidRPr="00BF6C63">
              <w:rPr>
                <w:b/>
                <w:i/>
              </w:rPr>
              <w:t>et</w:t>
            </w:r>
            <w:r w:rsidRPr="00BF6C63">
              <w:t xml:space="preserve"> à un débat politique sain;</w:t>
            </w:r>
          </w:p>
        </w:tc>
      </w:tr>
    </w:tbl>
    <w:p w14:paraId="5B743AD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5024CDC" w14:textId="77777777" w:rsidR="004E5900" w:rsidRPr="00BF6C63" w:rsidRDefault="004E5900" w:rsidP="004E5900">
      <w:r w:rsidRPr="00BF6C63">
        <w:rPr>
          <w:rStyle w:val="HideTWBExt"/>
        </w:rPr>
        <w:t>&lt;/Amend&gt;</w:t>
      </w:r>
    </w:p>
    <w:p w14:paraId="686B58B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222</w:t>
      </w:r>
      <w:r w:rsidRPr="00BF6C63">
        <w:rPr>
          <w:rStyle w:val="HideTWBExt"/>
          <w:b w:val="0"/>
        </w:rPr>
        <w:t>&lt;/NumAm&gt;</w:t>
      </w:r>
    </w:p>
    <w:p w14:paraId="793865C2"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Birgit Sippel, Christel Schaldemose</w:t>
      </w:r>
      <w:r w:rsidRPr="00BF6C63">
        <w:rPr>
          <w:rStyle w:val="HideTWBExt"/>
          <w:b w:val="0"/>
        </w:rPr>
        <w:t>&lt;/Members&gt;</w:t>
      </w:r>
    </w:p>
    <w:p w14:paraId="03A4C388" w14:textId="77777777" w:rsidR="004E5900" w:rsidRPr="00BF6C63" w:rsidRDefault="004E5900" w:rsidP="004E5900">
      <w:pPr>
        <w:pStyle w:val="NormalBold"/>
      </w:pPr>
      <w:r w:rsidRPr="00BF6C63">
        <w:rPr>
          <w:rStyle w:val="HideTWBExt"/>
          <w:b w:val="0"/>
        </w:rPr>
        <w:t>&lt;/RepeatBlock-By&gt;</w:t>
      </w:r>
    </w:p>
    <w:p w14:paraId="62EDFC3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EF1B294" w14:textId="77777777" w:rsidR="004E5900" w:rsidRPr="00BF6C63" w:rsidRDefault="004E5900" w:rsidP="004E5900">
      <w:pPr>
        <w:pStyle w:val="NormalBold"/>
      </w:pPr>
      <w:r w:rsidRPr="00BF6C63">
        <w:rPr>
          <w:rStyle w:val="HideTWBExt"/>
          <w:b w:val="0"/>
        </w:rPr>
        <w:t>&lt;Article&gt;</w:t>
      </w:r>
      <w:r w:rsidRPr="00BF6C63">
        <w:t>Considérant M</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75DB337" w14:textId="77777777" w:rsidTr="00EA6D70">
        <w:trPr>
          <w:trHeight w:hRule="exact" w:val="240"/>
          <w:jc w:val="center"/>
        </w:trPr>
        <w:tc>
          <w:tcPr>
            <w:tcW w:w="9752" w:type="dxa"/>
            <w:gridSpan w:val="2"/>
            <w:tcBorders>
              <w:top w:val="nil"/>
              <w:left w:val="nil"/>
              <w:bottom w:val="nil"/>
              <w:right w:val="nil"/>
            </w:tcBorders>
          </w:tcPr>
          <w:p w14:paraId="795CC77B" w14:textId="77777777" w:rsidR="004E5900" w:rsidRPr="00BF6C63" w:rsidRDefault="004E5900" w:rsidP="00EA6D70"/>
        </w:tc>
      </w:tr>
      <w:tr w:rsidR="004E5900" w:rsidRPr="00BF6C63" w14:paraId="755C06A3" w14:textId="77777777" w:rsidTr="00EA6D70">
        <w:trPr>
          <w:trHeight w:val="240"/>
          <w:jc w:val="center"/>
        </w:trPr>
        <w:tc>
          <w:tcPr>
            <w:tcW w:w="4876" w:type="dxa"/>
            <w:tcBorders>
              <w:top w:val="nil"/>
              <w:left w:val="nil"/>
              <w:bottom w:val="nil"/>
              <w:right w:val="nil"/>
            </w:tcBorders>
          </w:tcPr>
          <w:p w14:paraId="60B136C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99006A8" w14:textId="77777777" w:rsidR="004E5900" w:rsidRPr="00BF6C63" w:rsidRDefault="004E5900" w:rsidP="00EA6D70">
            <w:pPr>
              <w:pStyle w:val="AmColumnHeading"/>
            </w:pPr>
            <w:r w:rsidRPr="00BF6C63">
              <w:t>Amendement</w:t>
            </w:r>
          </w:p>
        </w:tc>
      </w:tr>
      <w:tr w:rsidR="004E5900" w:rsidRPr="00BF6C63" w14:paraId="3F2B0EB8" w14:textId="77777777" w:rsidTr="00EA6D70">
        <w:trPr>
          <w:jc w:val="center"/>
        </w:trPr>
        <w:tc>
          <w:tcPr>
            <w:tcW w:w="4876" w:type="dxa"/>
            <w:tcBorders>
              <w:top w:val="nil"/>
              <w:left w:val="nil"/>
              <w:bottom w:val="nil"/>
              <w:right w:val="nil"/>
            </w:tcBorders>
          </w:tcPr>
          <w:p w14:paraId="6677907A" w14:textId="77777777" w:rsidR="004E5900" w:rsidRPr="00BF6C63" w:rsidRDefault="004E5900" w:rsidP="00EA6D70">
            <w:pPr>
              <w:pStyle w:val="Normal6a"/>
            </w:pPr>
            <w:r w:rsidRPr="00BF6C63">
              <w:t>M.</w:t>
            </w:r>
            <w:r w:rsidRPr="00BF6C63">
              <w:tab/>
              <w:t xml:space="preserve">considérant que les influenceurs en ligne </w:t>
            </w:r>
            <w:r w:rsidRPr="00BF6C63">
              <w:rPr>
                <w:b/>
                <w:i/>
              </w:rPr>
              <w:t>ont un rôle important à jouer dans le renforcement de la résilience numérique de nos sociétés en sensibilisant à l’éducation aux médias, en informant sur les procédures démocratiques ou en contribuant à un débat politique sain</w:t>
            </w:r>
            <w:r w:rsidRPr="00BF6C63">
              <w:t>;</w:t>
            </w:r>
          </w:p>
        </w:tc>
        <w:tc>
          <w:tcPr>
            <w:tcW w:w="4876" w:type="dxa"/>
            <w:tcBorders>
              <w:top w:val="nil"/>
              <w:left w:val="nil"/>
              <w:bottom w:val="nil"/>
              <w:right w:val="nil"/>
            </w:tcBorders>
          </w:tcPr>
          <w:p w14:paraId="13EE7C81" w14:textId="77777777" w:rsidR="004E5900" w:rsidRPr="00BF6C63" w:rsidRDefault="004E5900" w:rsidP="00EA6D70">
            <w:pPr>
              <w:pStyle w:val="Normal6a"/>
            </w:pPr>
            <w:r w:rsidRPr="00BF6C63">
              <w:t>M.</w:t>
            </w:r>
            <w:r w:rsidRPr="00BF6C63">
              <w:tab/>
              <w:t xml:space="preserve">considérant que les </w:t>
            </w:r>
            <w:r w:rsidRPr="00BF6C63">
              <w:rPr>
                <w:b/>
                <w:i/>
              </w:rPr>
              <w:t>citoyens, en particulier les mineurs, utilisent massivement les médias sociaux, les plateformes de partage de contenus et les agrégateurs en ligne, y compris pour la consommation de l’information; que le modèle économique de ces plateformes donne très souvent la préférence à des contenus polarisants; que de nombreux utilisateurs trouvent toutefois difficile de distinguer les informations vraies des fausses sur ces services; que les personnalités et les influenceurs actifs sur ces plateformes en ligne ont acquis une influence considérable dans l’élaboration du discours public, sans nécessairement respecter les mêmes normes que les autres acteurs réglementés; qu’il existe une fragmentation au sein de l’Union en ce qui concerne les règles relatives aux activités des</w:t>
            </w:r>
            <w:r w:rsidRPr="00BF6C63">
              <w:t xml:space="preserve"> influenceurs en ligne </w:t>
            </w:r>
            <w:r w:rsidRPr="00BF6C63">
              <w:rPr>
                <w:b/>
                <w:i/>
              </w:rPr>
              <w:t>et à leur responsabilité éditoriale</w:t>
            </w:r>
            <w:r w:rsidRPr="00BF6C63">
              <w:t>;</w:t>
            </w:r>
          </w:p>
        </w:tc>
      </w:tr>
    </w:tbl>
    <w:p w14:paraId="71E088F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DF3BA62" w14:textId="77777777" w:rsidR="004E5900" w:rsidRPr="00BF6C63" w:rsidRDefault="004E5900" w:rsidP="004E5900">
      <w:r w:rsidRPr="00BF6C63">
        <w:rPr>
          <w:rStyle w:val="HideTWBExt"/>
        </w:rPr>
        <w:t>&lt;/Amend&gt;</w:t>
      </w:r>
    </w:p>
    <w:p w14:paraId="26F5FD8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223</w:t>
      </w:r>
      <w:r w:rsidRPr="00BF6C63">
        <w:rPr>
          <w:rStyle w:val="HideTWBExt"/>
          <w:b w:val="0"/>
        </w:rPr>
        <w:t>&lt;/NumAm&gt;</w:t>
      </w:r>
    </w:p>
    <w:p w14:paraId="460CD3CD" w14:textId="77777777" w:rsidR="004E5900" w:rsidRPr="00BF6C63" w:rsidRDefault="004E5900" w:rsidP="004E5900">
      <w:pPr>
        <w:pStyle w:val="NormalBold"/>
      </w:pPr>
      <w:r w:rsidRPr="00BF6C63">
        <w:rPr>
          <w:rStyle w:val="HideTWBExt"/>
          <w:b w:val="0"/>
        </w:rPr>
        <w:t>&lt;RepeatBlock-By&gt;&lt;Members&gt;</w:t>
      </w:r>
      <w:r w:rsidRPr="00BF6C63">
        <w:t>Fidias Panayiotou</w:t>
      </w:r>
      <w:r w:rsidRPr="00BF6C63">
        <w:rPr>
          <w:rStyle w:val="HideTWBExt"/>
          <w:b w:val="0"/>
        </w:rPr>
        <w:t>&lt;/Members&gt;</w:t>
      </w:r>
    </w:p>
    <w:p w14:paraId="7526478C" w14:textId="77777777" w:rsidR="004E5900" w:rsidRPr="00BF6C63" w:rsidRDefault="004E5900" w:rsidP="004E5900">
      <w:pPr>
        <w:pStyle w:val="NormalBold"/>
      </w:pPr>
      <w:r w:rsidRPr="00BF6C63">
        <w:rPr>
          <w:rStyle w:val="HideTWBExt"/>
          <w:b w:val="0"/>
        </w:rPr>
        <w:t>&lt;/RepeatBlock-By&gt;</w:t>
      </w:r>
    </w:p>
    <w:p w14:paraId="5893AB2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41A33EA" w14:textId="77777777" w:rsidR="004E5900" w:rsidRPr="00BF6C63" w:rsidRDefault="004E5900" w:rsidP="004E5900">
      <w:pPr>
        <w:pStyle w:val="NormalBold"/>
      </w:pPr>
      <w:r w:rsidRPr="00BF6C63">
        <w:rPr>
          <w:rStyle w:val="HideTWBExt"/>
          <w:b w:val="0"/>
        </w:rPr>
        <w:t>&lt;Article&gt;</w:t>
      </w:r>
      <w:r w:rsidRPr="00BF6C63">
        <w:t>Considérant M</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2F8211E" w14:textId="77777777" w:rsidTr="00EA6D70">
        <w:trPr>
          <w:trHeight w:hRule="exact" w:val="240"/>
          <w:jc w:val="center"/>
        </w:trPr>
        <w:tc>
          <w:tcPr>
            <w:tcW w:w="9752" w:type="dxa"/>
            <w:gridSpan w:val="2"/>
            <w:tcBorders>
              <w:top w:val="nil"/>
              <w:left w:val="nil"/>
              <w:bottom w:val="nil"/>
              <w:right w:val="nil"/>
            </w:tcBorders>
          </w:tcPr>
          <w:p w14:paraId="6C4660B0" w14:textId="77777777" w:rsidR="004E5900" w:rsidRPr="00BF6C63" w:rsidRDefault="004E5900" w:rsidP="00EA6D70"/>
        </w:tc>
      </w:tr>
      <w:tr w:rsidR="004E5900" w:rsidRPr="00BF6C63" w14:paraId="5DAB523F" w14:textId="77777777" w:rsidTr="00EA6D70">
        <w:trPr>
          <w:trHeight w:val="240"/>
          <w:jc w:val="center"/>
        </w:trPr>
        <w:tc>
          <w:tcPr>
            <w:tcW w:w="4876" w:type="dxa"/>
            <w:tcBorders>
              <w:top w:val="nil"/>
              <w:left w:val="nil"/>
              <w:bottom w:val="nil"/>
              <w:right w:val="nil"/>
            </w:tcBorders>
          </w:tcPr>
          <w:p w14:paraId="641B6C5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B191E47" w14:textId="77777777" w:rsidR="004E5900" w:rsidRPr="00BF6C63" w:rsidRDefault="004E5900" w:rsidP="00EA6D70">
            <w:pPr>
              <w:pStyle w:val="AmColumnHeading"/>
            </w:pPr>
            <w:r w:rsidRPr="00BF6C63">
              <w:t>Amendement</w:t>
            </w:r>
          </w:p>
        </w:tc>
      </w:tr>
      <w:tr w:rsidR="004E5900" w:rsidRPr="00BF6C63" w14:paraId="49BA0EB9" w14:textId="77777777" w:rsidTr="00EA6D70">
        <w:trPr>
          <w:jc w:val="center"/>
        </w:trPr>
        <w:tc>
          <w:tcPr>
            <w:tcW w:w="4876" w:type="dxa"/>
            <w:tcBorders>
              <w:top w:val="nil"/>
              <w:left w:val="nil"/>
              <w:bottom w:val="nil"/>
              <w:right w:val="nil"/>
            </w:tcBorders>
          </w:tcPr>
          <w:p w14:paraId="107F2D88" w14:textId="77777777" w:rsidR="004E5900" w:rsidRPr="00BF6C63" w:rsidRDefault="004E5900" w:rsidP="00EA6D70">
            <w:pPr>
              <w:pStyle w:val="Normal6a"/>
            </w:pPr>
            <w:r w:rsidRPr="00BF6C63">
              <w:t>M.</w:t>
            </w:r>
            <w:r w:rsidRPr="00BF6C63">
              <w:tab/>
              <w:t>considérant que les influenceurs en ligne ont un rôle important à jouer dans le renforcement de la résilience numérique de nos sociétés en sensibilisant à l’éducation aux médias, en informant sur les procédures démocratiques ou en contribuant à un débat politique sain;</w:t>
            </w:r>
          </w:p>
        </w:tc>
        <w:tc>
          <w:tcPr>
            <w:tcW w:w="4876" w:type="dxa"/>
            <w:tcBorders>
              <w:top w:val="nil"/>
              <w:left w:val="nil"/>
              <w:bottom w:val="nil"/>
              <w:right w:val="nil"/>
            </w:tcBorders>
          </w:tcPr>
          <w:p w14:paraId="7A026A6F" w14:textId="77777777" w:rsidR="004E5900" w:rsidRPr="00BF6C63" w:rsidRDefault="004E5900" w:rsidP="00EA6D70">
            <w:pPr>
              <w:pStyle w:val="Normal6a"/>
            </w:pPr>
            <w:r w:rsidRPr="00BF6C63">
              <w:t>M.</w:t>
            </w:r>
            <w:r w:rsidRPr="00BF6C63">
              <w:tab/>
              <w:t>considérant que les influenceurs en ligne ont un rôle important à jouer dans le renforcement de la résilience numérique de nos sociétés</w:t>
            </w:r>
            <w:r w:rsidRPr="00BF6C63">
              <w:rPr>
                <w:b/>
                <w:i/>
              </w:rPr>
              <w:t>, en particulier auprès des jeunes et des nouveaux électeurs,</w:t>
            </w:r>
            <w:r w:rsidRPr="00BF6C63">
              <w:t xml:space="preserve"> en sensibilisant à l’éducation aux médias, en informant sur les procédures démocratiques ou en contribuant à un débat politique sain;</w:t>
            </w:r>
            <w:r w:rsidRPr="00BF6C63">
              <w:rPr>
                <w:b/>
                <w:i/>
              </w:rPr>
              <w:t> que la dépendance croissante à l’égard de collaborations rémunérées et de contenus sponsorisés crée toutefois des vulnérabilités, raison pour laquelle ces collaborations devraient être transparentes et rendues publiques, étant donné que ces accords peuvent être exploités pour diffuser des discours préjudiciables, trompeurs ou manipulateurs sur le plan politique;</w:t>
            </w:r>
          </w:p>
        </w:tc>
      </w:tr>
    </w:tbl>
    <w:p w14:paraId="01D3A65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FA187B0" w14:textId="77777777" w:rsidR="004E5900" w:rsidRPr="00BF6C63" w:rsidRDefault="004E5900" w:rsidP="004E5900">
      <w:r w:rsidRPr="00BF6C63">
        <w:rPr>
          <w:rStyle w:val="HideTWBExt"/>
        </w:rPr>
        <w:t>&lt;/Amend&gt;</w:t>
      </w:r>
    </w:p>
    <w:p w14:paraId="55D5495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224</w:t>
      </w:r>
      <w:r w:rsidRPr="00BF6C63">
        <w:rPr>
          <w:rStyle w:val="HideTWBExt"/>
          <w:b w:val="0"/>
        </w:rPr>
        <w:t>&lt;/NumAm&gt;</w:t>
      </w:r>
    </w:p>
    <w:p w14:paraId="726C8E16" w14:textId="77777777" w:rsidR="004E5900" w:rsidRPr="00BF6C63" w:rsidRDefault="004E5900" w:rsidP="004E5900">
      <w:pPr>
        <w:pStyle w:val="NormalBold"/>
      </w:pPr>
      <w:r w:rsidRPr="00BF6C63">
        <w:rPr>
          <w:rStyle w:val="HideTWBExt"/>
          <w:b w:val="0"/>
        </w:rPr>
        <w:t>&lt;RepeatBlock-By&gt;&lt;Members&gt;</w:t>
      </w:r>
      <w:r w:rsidRPr="00BF6C63">
        <w:t>Nathalie Loiseau, Sandro Gozi, Cynthia Ní Mhurchú, Bart Groothuis, Petras Auštrevičius</w:t>
      </w:r>
      <w:r w:rsidRPr="00BF6C63">
        <w:rPr>
          <w:rStyle w:val="HideTWBExt"/>
          <w:b w:val="0"/>
        </w:rPr>
        <w:t>&lt;/Members&gt;</w:t>
      </w:r>
    </w:p>
    <w:p w14:paraId="4993D442" w14:textId="77777777" w:rsidR="004E5900" w:rsidRPr="00BF6C63" w:rsidRDefault="004E5900" w:rsidP="004E5900">
      <w:pPr>
        <w:pStyle w:val="NormalBold"/>
      </w:pPr>
      <w:r w:rsidRPr="00BF6C63">
        <w:rPr>
          <w:rStyle w:val="HideTWBExt"/>
          <w:b w:val="0"/>
        </w:rPr>
        <w:t>&lt;/RepeatBlock-By&gt;</w:t>
      </w:r>
    </w:p>
    <w:p w14:paraId="4742C1F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7180056" w14:textId="77777777" w:rsidR="004E5900" w:rsidRPr="00BF6C63" w:rsidRDefault="004E5900" w:rsidP="004E5900">
      <w:pPr>
        <w:pStyle w:val="NormalBold"/>
      </w:pPr>
      <w:r w:rsidRPr="00BF6C63">
        <w:rPr>
          <w:rStyle w:val="HideTWBExt"/>
          <w:b w:val="0"/>
        </w:rPr>
        <w:t>&lt;Article&gt;</w:t>
      </w:r>
      <w:r w:rsidRPr="00BF6C63">
        <w:t>Considérant M</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3C1ED16" w14:textId="77777777" w:rsidTr="00EA6D70">
        <w:trPr>
          <w:trHeight w:hRule="exact" w:val="240"/>
          <w:jc w:val="center"/>
        </w:trPr>
        <w:tc>
          <w:tcPr>
            <w:tcW w:w="9752" w:type="dxa"/>
            <w:gridSpan w:val="2"/>
            <w:tcBorders>
              <w:top w:val="nil"/>
              <w:left w:val="nil"/>
              <w:bottom w:val="nil"/>
              <w:right w:val="nil"/>
            </w:tcBorders>
          </w:tcPr>
          <w:p w14:paraId="1ED1DAC1" w14:textId="77777777" w:rsidR="004E5900" w:rsidRPr="00BF6C63" w:rsidRDefault="004E5900" w:rsidP="00EA6D70"/>
        </w:tc>
      </w:tr>
      <w:tr w:rsidR="004E5900" w:rsidRPr="00BF6C63" w14:paraId="129325EA" w14:textId="77777777" w:rsidTr="00EA6D70">
        <w:trPr>
          <w:trHeight w:val="240"/>
          <w:jc w:val="center"/>
        </w:trPr>
        <w:tc>
          <w:tcPr>
            <w:tcW w:w="4876" w:type="dxa"/>
            <w:tcBorders>
              <w:top w:val="nil"/>
              <w:left w:val="nil"/>
              <w:bottom w:val="nil"/>
              <w:right w:val="nil"/>
            </w:tcBorders>
          </w:tcPr>
          <w:p w14:paraId="71B1501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A596562" w14:textId="77777777" w:rsidR="004E5900" w:rsidRPr="00BF6C63" w:rsidRDefault="004E5900" w:rsidP="00EA6D70">
            <w:pPr>
              <w:pStyle w:val="AmColumnHeading"/>
            </w:pPr>
            <w:r w:rsidRPr="00BF6C63">
              <w:t>Amendement</w:t>
            </w:r>
          </w:p>
        </w:tc>
      </w:tr>
      <w:tr w:rsidR="004E5900" w:rsidRPr="00BF6C63" w14:paraId="282AD040" w14:textId="77777777" w:rsidTr="00EA6D70">
        <w:trPr>
          <w:jc w:val="center"/>
        </w:trPr>
        <w:tc>
          <w:tcPr>
            <w:tcW w:w="4876" w:type="dxa"/>
            <w:tcBorders>
              <w:top w:val="nil"/>
              <w:left w:val="nil"/>
              <w:bottom w:val="nil"/>
              <w:right w:val="nil"/>
            </w:tcBorders>
          </w:tcPr>
          <w:p w14:paraId="32223629" w14:textId="77777777" w:rsidR="004E5900" w:rsidRPr="00BF6C63" w:rsidRDefault="004E5900" w:rsidP="00EA6D70">
            <w:pPr>
              <w:pStyle w:val="Normal6a"/>
            </w:pPr>
            <w:r w:rsidRPr="00BF6C63">
              <w:t>M.</w:t>
            </w:r>
            <w:r w:rsidRPr="00BF6C63">
              <w:tab/>
              <w:t>considérant que les influenceurs en ligne ont un rôle important à jouer dans le renforcement de la résilience numérique de nos sociétés en sensibilisant à l’éducation aux médias, en informant sur les procédures démocratiques ou en contribuant à un débat politique sain;</w:t>
            </w:r>
          </w:p>
        </w:tc>
        <w:tc>
          <w:tcPr>
            <w:tcW w:w="4876" w:type="dxa"/>
            <w:tcBorders>
              <w:top w:val="nil"/>
              <w:left w:val="nil"/>
              <w:bottom w:val="nil"/>
              <w:right w:val="nil"/>
            </w:tcBorders>
          </w:tcPr>
          <w:p w14:paraId="6584868E" w14:textId="77777777" w:rsidR="004E5900" w:rsidRPr="00BF6C63" w:rsidRDefault="004E5900" w:rsidP="00EA6D70">
            <w:pPr>
              <w:pStyle w:val="Normal6a"/>
            </w:pPr>
            <w:r w:rsidRPr="00BF6C63">
              <w:t>M.</w:t>
            </w:r>
            <w:r w:rsidRPr="00BF6C63">
              <w:tab/>
              <w:t xml:space="preserve">considérant que les influenceurs en ligne </w:t>
            </w:r>
            <w:r w:rsidRPr="00BF6C63">
              <w:rPr>
                <w:b/>
                <w:i/>
              </w:rPr>
              <w:t>peuvent être utilisés comme relais de l’ingérence étrangère, comme cela a été le cas lors des élections présidentielles roumaines; qu’ils</w:t>
            </w:r>
            <w:r w:rsidRPr="00BF6C63">
              <w:t xml:space="preserve"> ont </w:t>
            </w:r>
            <w:r w:rsidRPr="00BF6C63">
              <w:rPr>
                <w:b/>
                <w:i/>
              </w:rPr>
              <w:t>toutefois</w:t>
            </w:r>
            <w:r w:rsidRPr="00BF6C63">
              <w:t xml:space="preserve"> un rôle important à jouer dans le renforcement de la résilience numérique de nos sociétés en sensibilisant à l’éducation aux médias, en informant sur les procédures démocratiques ou en contribuant à un débat politique sain; </w:t>
            </w:r>
            <w:r w:rsidRPr="00BF6C63">
              <w:rPr>
                <w:b/>
                <w:i/>
              </w:rPr>
              <w:t>qu’il existe des tentatives visant à établir des normes pour les influenceurs en ligne responsables, telles que le Certificat de l’influence responsable délivré en France par l’Autorité de régulation professionnelle de la publicité;</w:t>
            </w:r>
          </w:p>
        </w:tc>
      </w:tr>
    </w:tbl>
    <w:p w14:paraId="0D83F8D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AEE6F41" w14:textId="77777777" w:rsidR="004E5900" w:rsidRPr="00BF6C63" w:rsidRDefault="004E5900" w:rsidP="004E5900">
      <w:r w:rsidRPr="00BF6C63">
        <w:rPr>
          <w:rStyle w:val="HideTWBExt"/>
        </w:rPr>
        <w:t>&lt;/Amend&gt;</w:t>
      </w:r>
    </w:p>
    <w:p w14:paraId="5CBC6BF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225</w:t>
      </w:r>
      <w:r w:rsidRPr="00BF6C63">
        <w:rPr>
          <w:rStyle w:val="HideTWBExt"/>
          <w:b w:val="0"/>
        </w:rPr>
        <w:t>&lt;/NumAm&gt;</w:t>
      </w:r>
    </w:p>
    <w:p w14:paraId="4386FF2E" w14:textId="77777777" w:rsidR="004E5900" w:rsidRPr="00BF6C63" w:rsidRDefault="004E5900" w:rsidP="004E5900">
      <w:pPr>
        <w:pStyle w:val="NormalBold"/>
      </w:pPr>
      <w:r w:rsidRPr="00BF6C63">
        <w:rPr>
          <w:rStyle w:val="HideTWBExt"/>
          <w:b w:val="0"/>
        </w:rPr>
        <w:t>&lt;RepeatBlock-By&gt;&lt;Members&gt;</w:t>
      </w:r>
      <w:r w:rsidRPr="00BF6C63">
        <w:t>Juan Ignacio Zoido Álvarez</w:t>
      </w:r>
      <w:r w:rsidRPr="00BF6C63">
        <w:rPr>
          <w:rStyle w:val="HideTWBExt"/>
          <w:b w:val="0"/>
        </w:rPr>
        <w:t>&lt;/Members&gt;</w:t>
      </w:r>
    </w:p>
    <w:p w14:paraId="2CF86BBE" w14:textId="77777777" w:rsidR="004E5900" w:rsidRPr="00BF6C63" w:rsidRDefault="004E5900" w:rsidP="004E5900">
      <w:pPr>
        <w:pStyle w:val="NormalBold"/>
      </w:pPr>
      <w:r w:rsidRPr="00BF6C63">
        <w:rPr>
          <w:rStyle w:val="HideTWBExt"/>
          <w:b w:val="0"/>
        </w:rPr>
        <w:t>&lt;/RepeatBlock-By&gt;</w:t>
      </w:r>
    </w:p>
    <w:p w14:paraId="514A1E4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3797EB7" w14:textId="77777777" w:rsidR="004E5900" w:rsidRPr="00BF6C63" w:rsidRDefault="004E5900" w:rsidP="004E5900">
      <w:pPr>
        <w:pStyle w:val="NormalBold"/>
      </w:pPr>
      <w:r w:rsidRPr="00BF6C63">
        <w:rPr>
          <w:rStyle w:val="HideTWBExt"/>
          <w:b w:val="0"/>
        </w:rPr>
        <w:t>&lt;Article&gt;</w:t>
      </w:r>
      <w:r w:rsidRPr="00BF6C63">
        <w:t>Considérant M</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BEE17FE" w14:textId="77777777" w:rsidTr="00EA6D70">
        <w:trPr>
          <w:trHeight w:hRule="exact" w:val="240"/>
          <w:jc w:val="center"/>
        </w:trPr>
        <w:tc>
          <w:tcPr>
            <w:tcW w:w="9752" w:type="dxa"/>
            <w:gridSpan w:val="2"/>
            <w:tcBorders>
              <w:top w:val="nil"/>
              <w:left w:val="nil"/>
              <w:bottom w:val="nil"/>
              <w:right w:val="nil"/>
            </w:tcBorders>
          </w:tcPr>
          <w:p w14:paraId="06FEE6EF" w14:textId="77777777" w:rsidR="004E5900" w:rsidRPr="00BF6C63" w:rsidRDefault="004E5900" w:rsidP="00EA6D70"/>
        </w:tc>
      </w:tr>
      <w:tr w:rsidR="004E5900" w:rsidRPr="00BF6C63" w14:paraId="6C444E54" w14:textId="77777777" w:rsidTr="00EA6D70">
        <w:trPr>
          <w:trHeight w:val="240"/>
          <w:jc w:val="center"/>
        </w:trPr>
        <w:tc>
          <w:tcPr>
            <w:tcW w:w="4876" w:type="dxa"/>
            <w:tcBorders>
              <w:top w:val="nil"/>
              <w:left w:val="nil"/>
              <w:bottom w:val="nil"/>
              <w:right w:val="nil"/>
            </w:tcBorders>
          </w:tcPr>
          <w:p w14:paraId="781B5BD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C9E342C" w14:textId="77777777" w:rsidR="004E5900" w:rsidRPr="00BF6C63" w:rsidRDefault="004E5900" w:rsidP="00EA6D70">
            <w:pPr>
              <w:pStyle w:val="AmColumnHeading"/>
            </w:pPr>
            <w:r w:rsidRPr="00BF6C63">
              <w:t>Amendement</w:t>
            </w:r>
          </w:p>
        </w:tc>
      </w:tr>
      <w:tr w:rsidR="004E5900" w:rsidRPr="00BF6C63" w14:paraId="2DAF2C30" w14:textId="77777777" w:rsidTr="00EA6D70">
        <w:trPr>
          <w:jc w:val="center"/>
        </w:trPr>
        <w:tc>
          <w:tcPr>
            <w:tcW w:w="4876" w:type="dxa"/>
            <w:tcBorders>
              <w:top w:val="nil"/>
              <w:left w:val="nil"/>
              <w:bottom w:val="nil"/>
              <w:right w:val="nil"/>
            </w:tcBorders>
          </w:tcPr>
          <w:p w14:paraId="137DDE43" w14:textId="77777777" w:rsidR="004E5900" w:rsidRPr="00BF6C63" w:rsidRDefault="004E5900" w:rsidP="00EA6D70">
            <w:pPr>
              <w:pStyle w:val="Normal6a"/>
            </w:pPr>
            <w:r w:rsidRPr="00BF6C63">
              <w:t>M.</w:t>
            </w:r>
            <w:r w:rsidRPr="00BF6C63">
              <w:tab/>
              <w:t>considérant que les influenceurs en ligne ont un rôle important à jouer dans le renforcement de la résilience numérique de nos sociétés en sensibilisant à l’éducation aux médias, en informant sur les procédures démocratiques ou en contribuant à un débat politique sain;</w:t>
            </w:r>
          </w:p>
        </w:tc>
        <w:tc>
          <w:tcPr>
            <w:tcW w:w="4876" w:type="dxa"/>
            <w:tcBorders>
              <w:top w:val="nil"/>
              <w:left w:val="nil"/>
              <w:bottom w:val="nil"/>
              <w:right w:val="nil"/>
            </w:tcBorders>
          </w:tcPr>
          <w:p w14:paraId="5EC459A0" w14:textId="77777777" w:rsidR="004E5900" w:rsidRPr="00BF6C63" w:rsidRDefault="004E5900" w:rsidP="00EA6D70">
            <w:pPr>
              <w:pStyle w:val="Normal6a"/>
            </w:pPr>
            <w:r w:rsidRPr="00BF6C63">
              <w:t>M.</w:t>
            </w:r>
            <w:r w:rsidRPr="00BF6C63">
              <w:tab/>
              <w:t xml:space="preserve">considérant que les influenceurs en ligne ont un rôle important à jouer dans le renforcement de la résilience numérique de nos sociétés en sensibilisant à l’éducation aux médias, en informant sur les procédures démocratiques ou en contribuant à un débat politique sain; </w:t>
            </w:r>
            <w:r w:rsidRPr="00BF6C63">
              <w:rPr>
                <w:b/>
                <w:i/>
              </w:rPr>
              <w:t>que l’activité de ces influenceurs devrait également être examinée lorsqu’ils utilisent leur incidence numérique pour diffuser de la désinformation ou lorsqu’ils sont engagés par les gouvernements nationaux pour promouvoir des messages partisans;</w:t>
            </w:r>
          </w:p>
        </w:tc>
      </w:tr>
    </w:tbl>
    <w:p w14:paraId="343EF7D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EB6DB1A" w14:textId="77777777" w:rsidR="004E5900" w:rsidRPr="00BF6C63" w:rsidRDefault="004E5900" w:rsidP="004E5900">
      <w:r w:rsidRPr="00BF6C63">
        <w:rPr>
          <w:rStyle w:val="HideTWBExt"/>
        </w:rPr>
        <w:t>&lt;/Amend&gt;</w:t>
      </w:r>
    </w:p>
    <w:p w14:paraId="5AF8EF7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226</w:t>
      </w:r>
      <w:r w:rsidRPr="00BF6C63">
        <w:rPr>
          <w:rStyle w:val="HideTWBExt"/>
          <w:b w:val="0"/>
        </w:rPr>
        <w:t>&lt;/NumAm&gt;</w:t>
      </w:r>
    </w:p>
    <w:p w14:paraId="1B085BAA"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2AB146A6" w14:textId="77777777" w:rsidR="004E5900" w:rsidRPr="00BF6C63" w:rsidRDefault="004E5900" w:rsidP="004E5900">
      <w:pPr>
        <w:pStyle w:val="NormalBold"/>
      </w:pPr>
      <w:r w:rsidRPr="00BF6C63">
        <w:rPr>
          <w:rStyle w:val="HideTWBExt"/>
          <w:b w:val="0"/>
        </w:rPr>
        <w:t>&lt;/RepeatBlock-By&gt;</w:t>
      </w:r>
    </w:p>
    <w:p w14:paraId="6DF0297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174A2C9" w14:textId="77777777" w:rsidR="004E5900" w:rsidRPr="00BF6C63" w:rsidRDefault="004E5900" w:rsidP="004E5900">
      <w:pPr>
        <w:pStyle w:val="NormalBold"/>
      </w:pPr>
      <w:r w:rsidRPr="00BF6C63">
        <w:rPr>
          <w:rStyle w:val="HideTWBExt"/>
          <w:b w:val="0"/>
        </w:rPr>
        <w:t>&lt;Article&gt;</w:t>
      </w:r>
      <w:r w:rsidRPr="00BF6C63">
        <w:t>Considérant M</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9178FF9" w14:textId="77777777" w:rsidTr="00EA6D70">
        <w:trPr>
          <w:trHeight w:hRule="exact" w:val="240"/>
          <w:jc w:val="center"/>
        </w:trPr>
        <w:tc>
          <w:tcPr>
            <w:tcW w:w="9752" w:type="dxa"/>
            <w:gridSpan w:val="2"/>
            <w:tcBorders>
              <w:top w:val="nil"/>
              <w:left w:val="nil"/>
              <w:bottom w:val="nil"/>
              <w:right w:val="nil"/>
            </w:tcBorders>
          </w:tcPr>
          <w:p w14:paraId="6295D4F4" w14:textId="77777777" w:rsidR="004E5900" w:rsidRPr="00BF6C63" w:rsidRDefault="004E5900" w:rsidP="00EA6D70"/>
        </w:tc>
      </w:tr>
      <w:tr w:rsidR="004E5900" w:rsidRPr="00BF6C63" w14:paraId="079386A5" w14:textId="77777777" w:rsidTr="00EA6D70">
        <w:trPr>
          <w:trHeight w:val="240"/>
          <w:jc w:val="center"/>
        </w:trPr>
        <w:tc>
          <w:tcPr>
            <w:tcW w:w="4876" w:type="dxa"/>
            <w:tcBorders>
              <w:top w:val="nil"/>
              <w:left w:val="nil"/>
              <w:bottom w:val="nil"/>
              <w:right w:val="nil"/>
            </w:tcBorders>
          </w:tcPr>
          <w:p w14:paraId="07FB1C8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782FF93" w14:textId="77777777" w:rsidR="004E5900" w:rsidRPr="00BF6C63" w:rsidRDefault="004E5900" w:rsidP="00EA6D70">
            <w:pPr>
              <w:pStyle w:val="AmColumnHeading"/>
            </w:pPr>
            <w:r w:rsidRPr="00BF6C63">
              <w:t>Amendement</w:t>
            </w:r>
          </w:p>
        </w:tc>
      </w:tr>
      <w:tr w:rsidR="004E5900" w:rsidRPr="00BF6C63" w14:paraId="0C03474E" w14:textId="77777777" w:rsidTr="00EA6D70">
        <w:trPr>
          <w:jc w:val="center"/>
        </w:trPr>
        <w:tc>
          <w:tcPr>
            <w:tcW w:w="4876" w:type="dxa"/>
            <w:tcBorders>
              <w:top w:val="nil"/>
              <w:left w:val="nil"/>
              <w:bottom w:val="nil"/>
              <w:right w:val="nil"/>
            </w:tcBorders>
          </w:tcPr>
          <w:p w14:paraId="41A10C0F" w14:textId="77777777" w:rsidR="004E5900" w:rsidRPr="00BF6C63" w:rsidRDefault="004E5900" w:rsidP="00EA6D70">
            <w:pPr>
              <w:pStyle w:val="Normal6a"/>
            </w:pPr>
            <w:r w:rsidRPr="00BF6C63">
              <w:t>M.</w:t>
            </w:r>
            <w:r w:rsidRPr="00BF6C63">
              <w:tab/>
              <w:t>considérant que les influenceurs en ligne ont un rôle important à jouer dans le renforcement de la résilience numérique de nos sociétés en sensibilisant à l’éducation aux médias, en informant sur les procédures démocratiques ou en contribuant à un débat politique sain;</w:t>
            </w:r>
          </w:p>
        </w:tc>
        <w:tc>
          <w:tcPr>
            <w:tcW w:w="4876" w:type="dxa"/>
            <w:tcBorders>
              <w:top w:val="nil"/>
              <w:left w:val="nil"/>
              <w:bottom w:val="nil"/>
              <w:right w:val="nil"/>
            </w:tcBorders>
          </w:tcPr>
          <w:p w14:paraId="5A58640E" w14:textId="77777777" w:rsidR="004E5900" w:rsidRPr="00BF6C63" w:rsidRDefault="004E5900" w:rsidP="00EA6D70">
            <w:pPr>
              <w:pStyle w:val="Normal6a"/>
            </w:pPr>
            <w:r w:rsidRPr="00BF6C63">
              <w:t>M.</w:t>
            </w:r>
            <w:r w:rsidRPr="00BF6C63">
              <w:tab/>
              <w:t xml:space="preserve">considérant que les influenceurs en ligne ont un rôle important à jouer dans le renforcement de la résilience numérique de nos sociétés en sensibilisant à l’éducation aux médias, en informant sur les procédures démocratiques ou en contribuant à un débat politique sain; </w:t>
            </w:r>
            <w:r w:rsidRPr="00BF6C63">
              <w:rPr>
                <w:b/>
                <w:i/>
              </w:rPr>
              <w:t>que l’incitation des influenceurs en ligne à promouvoir des contenus fondés sur des faits et favorables à la démocratie nécessite des stratégies de monétisation transparentes et cohérentes de la part des plateformes en ligne;</w:t>
            </w:r>
          </w:p>
        </w:tc>
      </w:tr>
    </w:tbl>
    <w:p w14:paraId="74D3231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2F74768" w14:textId="77777777" w:rsidR="004E5900" w:rsidRPr="00BF6C63" w:rsidRDefault="004E5900" w:rsidP="004E5900">
      <w:r w:rsidRPr="00BF6C63">
        <w:rPr>
          <w:rStyle w:val="HideTWBExt"/>
        </w:rPr>
        <w:t>&lt;/Amend&gt;</w:t>
      </w:r>
    </w:p>
    <w:p w14:paraId="44A6CDA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227</w:t>
      </w:r>
      <w:r w:rsidRPr="00BF6C63">
        <w:rPr>
          <w:rStyle w:val="HideTWBExt"/>
          <w:b w:val="0"/>
        </w:rPr>
        <w:t>&lt;/NumAm&gt;</w:t>
      </w:r>
    </w:p>
    <w:p w14:paraId="4E2C7F33"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1C1897DA"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7686553E" w14:textId="77777777" w:rsidR="004E5900" w:rsidRPr="00BF6C63" w:rsidRDefault="004E5900" w:rsidP="004E5900">
      <w:pPr>
        <w:pStyle w:val="NormalBold"/>
      </w:pPr>
      <w:r w:rsidRPr="00BF6C63">
        <w:rPr>
          <w:rStyle w:val="HideTWBExt"/>
          <w:b w:val="0"/>
        </w:rPr>
        <w:t>&lt;/RepeatBlock-By&gt;</w:t>
      </w:r>
    </w:p>
    <w:p w14:paraId="1A811D9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65808D5" w14:textId="77777777" w:rsidR="004E5900" w:rsidRPr="00BF6C63" w:rsidRDefault="004E5900" w:rsidP="004E5900">
      <w:pPr>
        <w:pStyle w:val="NormalBold"/>
      </w:pPr>
      <w:r w:rsidRPr="00BF6C63">
        <w:rPr>
          <w:rStyle w:val="HideTWBExt"/>
          <w:b w:val="0"/>
        </w:rPr>
        <w:t>&lt;Article&gt;</w:t>
      </w:r>
      <w:r w:rsidRPr="00BF6C63">
        <w:t>Considérant M</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46003B0" w14:textId="77777777" w:rsidTr="00EA6D70">
        <w:trPr>
          <w:trHeight w:hRule="exact" w:val="240"/>
          <w:jc w:val="center"/>
        </w:trPr>
        <w:tc>
          <w:tcPr>
            <w:tcW w:w="9752" w:type="dxa"/>
            <w:gridSpan w:val="2"/>
            <w:tcBorders>
              <w:top w:val="nil"/>
              <w:left w:val="nil"/>
              <w:bottom w:val="nil"/>
              <w:right w:val="nil"/>
            </w:tcBorders>
          </w:tcPr>
          <w:p w14:paraId="5A57C651" w14:textId="77777777" w:rsidR="004E5900" w:rsidRPr="00BF6C63" w:rsidRDefault="004E5900" w:rsidP="00EA6D70"/>
        </w:tc>
      </w:tr>
      <w:tr w:rsidR="004E5900" w:rsidRPr="00BF6C63" w14:paraId="58141607" w14:textId="77777777" w:rsidTr="00EA6D70">
        <w:trPr>
          <w:trHeight w:val="240"/>
          <w:jc w:val="center"/>
        </w:trPr>
        <w:tc>
          <w:tcPr>
            <w:tcW w:w="4876" w:type="dxa"/>
            <w:tcBorders>
              <w:top w:val="nil"/>
              <w:left w:val="nil"/>
              <w:bottom w:val="nil"/>
              <w:right w:val="nil"/>
            </w:tcBorders>
          </w:tcPr>
          <w:p w14:paraId="227A773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F3C519F" w14:textId="77777777" w:rsidR="004E5900" w:rsidRPr="00BF6C63" w:rsidRDefault="004E5900" w:rsidP="00EA6D70">
            <w:pPr>
              <w:pStyle w:val="AmColumnHeading"/>
            </w:pPr>
            <w:r w:rsidRPr="00BF6C63">
              <w:t>Amendement</w:t>
            </w:r>
          </w:p>
        </w:tc>
      </w:tr>
      <w:tr w:rsidR="004E5900" w:rsidRPr="00BF6C63" w14:paraId="1F18F43E" w14:textId="77777777" w:rsidTr="00EA6D70">
        <w:trPr>
          <w:jc w:val="center"/>
        </w:trPr>
        <w:tc>
          <w:tcPr>
            <w:tcW w:w="4876" w:type="dxa"/>
            <w:tcBorders>
              <w:top w:val="nil"/>
              <w:left w:val="nil"/>
              <w:bottom w:val="nil"/>
              <w:right w:val="nil"/>
            </w:tcBorders>
          </w:tcPr>
          <w:p w14:paraId="159DFF82" w14:textId="77777777" w:rsidR="004E5900" w:rsidRPr="00BF6C63" w:rsidRDefault="004E5900" w:rsidP="00EA6D70">
            <w:pPr>
              <w:pStyle w:val="Normal6a"/>
            </w:pPr>
            <w:r w:rsidRPr="00BF6C63">
              <w:t>M.</w:t>
            </w:r>
            <w:r w:rsidRPr="00BF6C63">
              <w:tab/>
              <w:t xml:space="preserve">considérant que les influenceurs en ligne ont un rôle important à jouer dans le </w:t>
            </w:r>
            <w:r w:rsidRPr="00BF6C63">
              <w:rPr>
                <w:b/>
                <w:i/>
              </w:rPr>
              <w:t>renforcement de la résilience numérique de nos sociétés</w:t>
            </w:r>
            <w:r w:rsidRPr="00BF6C63">
              <w:t xml:space="preserve"> en sensibilisant </w:t>
            </w:r>
            <w:r w:rsidRPr="00BF6C63">
              <w:rPr>
                <w:b/>
                <w:i/>
              </w:rPr>
              <w:t>à l’éducation aux médias, en informant sur les procédures démocratiques</w:t>
            </w:r>
            <w:r w:rsidRPr="00BF6C63">
              <w:t xml:space="preserve"> ou en </w:t>
            </w:r>
            <w:r w:rsidRPr="00BF6C63">
              <w:rPr>
                <w:b/>
                <w:i/>
              </w:rPr>
              <w:t>contribuant à un débat politique sain</w:t>
            </w:r>
            <w:r w:rsidRPr="00BF6C63">
              <w:t>;</w:t>
            </w:r>
          </w:p>
        </w:tc>
        <w:tc>
          <w:tcPr>
            <w:tcW w:w="4876" w:type="dxa"/>
            <w:tcBorders>
              <w:top w:val="nil"/>
              <w:left w:val="nil"/>
              <w:bottom w:val="nil"/>
              <w:right w:val="nil"/>
            </w:tcBorders>
          </w:tcPr>
          <w:p w14:paraId="695FE675" w14:textId="77777777" w:rsidR="004E5900" w:rsidRPr="00BF6C63" w:rsidRDefault="004E5900" w:rsidP="00EA6D70">
            <w:pPr>
              <w:pStyle w:val="Normal6a"/>
            </w:pPr>
            <w:r w:rsidRPr="00BF6C63">
              <w:t>M.</w:t>
            </w:r>
            <w:r w:rsidRPr="00BF6C63">
              <w:tab/>
              <w:t xml:space="preserve">considérant que les influenceurs en ligne ont un rôle important à jouer dans </w:t>
            </w:r>
            <w:r w:rsidRPr="00BF6C63">
              <w:rPr>
                <w:b/>
                <w:i/>
              </w:rPr>
              <w:t>les processus démocratiques et</w:t>
            </w:r>
            <w:r w:rsidRPr="00BF6C63">
              <w:t xml:space="preserve"> le </w:t>
            </w:r>
            <w:r w:rsidRPr="00BF6C63">
              <w:rPr>
                <w:b/>
                <w:i/>
              </w:rPr>
              <w:t>débat politique</w:t>
            </w:r>
            <w:r w:rsidRPr="00BF6C63">
              <w:t xml:space="preserve"> en sensibilisant ou en </w:t>
            </w:r>
            <w:r w:rsidRPr="00BF6C63">
              <w:rPr>
                <w:b/>
                <w:i/>
              </w:rPr>
              <w:t>promouvant les contenus politiques</w:t>
            </w:r>
            <w:r w:rsidRPr="00BF6C63">
              <w:t>;</w:t>
            </w:r>
          </w:p>
        </w:tc>
      </w:tr>
    </w:tbl>
    <w:p w14:paraId="1B5EAAE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9CFBC49" w14:textId="77777777" w:rsidR="004E5900" w:rsidRPr="00BF6C63" w:rsidRDefault="004E5900" w:rsidP="004E5900">
      <w:r w:rsidRPr="00BF6C63">
        <w:rPr>
          <w:rStyle w:val="HideTWBExt"/>
        </w:rPr>
        <w:t>&lt;/Amend&gt;</w:t>
      </w:r>
    </w:p>
    <w:p w14:paraId="37A824C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228</w:t>
      </w:r>
      <w:r w:rsidRPr="00BF6C63">
        <w:rPr>
          <w:rStyle w:val="HideTWBExt"/>
          <w:b w:val="0"/>
        </w:rPr>
        <w:t>&lt;/NumAm&gt;</w:t>
      </w:r>
    </w:p>
    <w:p w14:paraId="48975356"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7064E5CD" w14:textId="77777777" w:rsidR="004E5900" w:rsidRPr="00BF6C63" w:rsidRDefault="004E5900" w:rsidP="004E5900">
      <w:pPr>
        <w:pStyle w:val="NormalBold"/>
      </w:pPr>
      <w:r w:rsidRPr="00BF6C63">
        <w:rPr>
          <w:rStyle w:val="HideTWBExt"/>
          <w:b w:val="0"/>
        </w:rPr>
        <w:t>&lt;/RepeatBlock-By&gt;</w:t>
      </w:r>
    </w:p>
    <w:p w14:paraId="69D0E85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E6DA5ED" w14:textId="77777777" w:rsidR="004E5900" w:rsidRPr="00BF6C63" w:rsidRDefault="004E5900" w:rsidP="004E5900">
      <w:pPr>
        <w:pStyle w:val="NormalBold"/>
      </w:pPr>
      <w:r w:rsidRPr="00BF6C63">
        <w:rPr>
          <w:rStyle w:val="HideTWBExt"/>
          <w:b w:val="0"/>
        </w:rPr>
        <w:t>&lt;Article&gt;</w:t>
      </w:r>
      <w:r w:rsidRPr="00BF6C63">
        <w:t>Considérant M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650BA39" w14:textId="77777777" w:rsidTr="00EA6D70">
        <w:trPr>
          <w:trHeight w:hRule="exact" w:val="240"/>
          <w:jc w:val="center"/>
        </w:trPr>
        <w:tc>
          <w:tcPr>
            <w:tcW w:w="9752" w:type="dxa"/>
            <w:gridSpan w:val="2"/>
            <w:tcBorders>
              <w:top w:val="nil"/>
              <w:left w:val="nil"/>
              <w:bottom w:val="nil"/>
              <w:right w:val="nil"/>
            </w:tcBorders>
          </w:tcPr>
          <w:p w14:paraId="1F832C8C" w14:textId="77777777" w:rsidR="004E5900" w:rsidRPr="00BF6C63" w:rsidRDefault="004E5900" w:rsidP="00EA6D70"/>
        </w:tc>
      </w:tr>
      <w:tr w:rsidR="004E5900" w:rsidRPr="00BF6C63" w14:paraId="22E82A45" w14:textId="77777777" w:rsidTr="00EA6D70">
        <w:trPr>
          <w:trHeight w:val="240"/>
          <w:jc w:val="center"/>
        </w:trPr>
        <w:tc>
          <w:tcPr>
            <w:tcW w:w="4876" w:type="dxa"/>
            <w:tcBorders>
              <w:top w:val="nil"/>
              <w:left w:val="nil"/>
              <w:bottom w:val="nil"/>
              <w:right w:val="nil"/>
            </w:tcBorders>
          </w:tcPr>
          <w:p w14:paraId="6204DB7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F657937" w14:textId="77777777" w:rsidR="004E5900" w:rsidRPr="00BF6C63" w:rsidRDefault="004E5900" w:rsidP="00EA6D70">
            <w:pPr>
              <w:pStyle w:val="AmColumnHeading"/>
            </w:pPr>
            <w:r w:rsidRPr="00BF6C63">
              <w:t>Amendement</w:t>
            </w:r>
          </w:p>
        </w:tc>
      </w:tr>
      <w:tr w:rsidR="004E5900" w:rsidRPr="00BF6C63" w14:paraId="47F6AB64" w14:textId="77777777" w:rsidTr="00EA6D70">
        <w:trPr>
          <w:jc w:val="center"/>
        </w:trPr>
        <w:tc>
          <w:tcPr>
            <w:tcW w:w="4876" w:type="dxa"/>
            <w:tcBorders>
              <w:top w:val="nil"/>
              <w:left w:val="nil"/>
              <w:bottom w:val="nil"/>
              <w:right w:val="nil"/>
            </w:tcBorders>
          </w:tcPr>
          <w:p w14:paraId="3FAA5323" w14:textId="77777777" w:rsidR="004E5900" w:rsidRPr="00BF6C63" w:rsidRDefault="004E5900" w:rsidP="00EA6D70">
            <w:pPr>
              <w:pStyle w:val="Normal6a"/>
            </w:pPr>
          </w:p>
        </w:tc>
        <w:tc>
          <w:tcPr>
            <w:tcW w:w="4876" w:type="dxa"/>
            <w:tcBorders>
              <w:top w:val="nil"/>
              <w:left w:val="nil"/>
              <w:bottom w:val="nil"/>
              <w:right w:val="nil"/>
            </w:tcBorders>
          </w:tcPr>
          <w:p w14:paraId="044436CB" w14:textId="77777777" w:rsidR="004E5900" w:rsidRPr="00BF6C63" w:rsidRDefault="004E5900" w:rsidP="00EA6D70">
            <w:pPr>
              <w:pStyle w:val="Normal6a"/>
            </w:pPr>
            <w:r w:rsidRPr="00BF6C63">
              <w:rPr>
                <w:b/>
                <w:i/>
              </w:rPr>
              <w:t>M bis.</w:t>
            </w:r>
            <w:r w:rsidRPr="00BF6C63">
              <w:tab/>
            </w:r>
            <w:r w:rsidRPr="00BF6C63">
              <w:rPr>
                <w:b/>
                <w:i/>
              </w:rPr>
              <w:t>considérant que la cooptation et la corruption des élites politiques constituent une tactique efficace utilisée par des acteurs malveillants; que la publication de certains documents liés au pédophile condamné Jeffrey Epstein a révélé une liste incomplète de personnalités politiques européennes de haut rang qui lui étaient associées; que Jeffrey Epstein aurait coopéré avec des services secrets étrangers, notamment les services secrets russes; qu’une partie importante de l’élite politique européenne pourrait être compromise et donc susceptible de faire l’objet de chantage de la part de la Russie et d’autres services étrangers; que Thorbjørn Jagland, alors qu’il était secrétaire général du Conseil de l’Europe, a promis de faciliter la rencontre entre Jeffrey Epstein et le Russe Sergueï Lavrov;</w:t>
            </w:r>
          </w:p>
        </w:tc>
      </w:tr>
    </w:tbl>
    <w:p w14:paraId="5D19E42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552C1A6" w14:textId="77777777" w:rsidR="004E5900" w:rsidRPr="00BF6C63" w:rsidRDefault="004E5900" w:rsidP="004E5900">
      <w:r w:rsidRPr="00BF6C63">
        <w:rPr>
          <w:rStyle w:val="HideTWBExt"/>
        </w:rPr>
        <w:t>&lt;/Amend&gt;</w:t>
      </w:r>
    </w:p>
    <w:p w14:paraId="7E32A2B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229</w:t>
      </w:r>
      <w:r w:rsidRPr="00BF6C63">
        <w:rPr>
          <w:rStyle w:val="HideTWBExt"/>
          <w:b w:val="0"/>
        </w:rPr>
        <w:t>&lt;/NumAm&gt;</w:t>
      </w:r>
    </w:p>
    <w:p w14:paraId="779897A6"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33FEA76D"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4B69DEA2" w14:textId="77777777" w:rsidR="004E5900" w:rsidRPr="00BF6C63" w:rsidRDefault="004E5900" w:rsidP="004E5900">
      <w:pPr>
        <w:pStyle w:val="NormalBold"/>
      </w:pPr>
      <w:r w:rsidRPr="00BF6C63">
        <w:rPr>
          <w:rStyle w:val="HideTWBExt"/>
          <w:b w:val="0"/>
        </w:rPr>
        <w:t>&lt;/RepeatBlock-By&gt;</w:t>
      </w:r>
    </w:p>
    <w:p w14:paraId="378EC51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B2CE8AF" w14:textId="77777777" w:rsidR="004E5900" w:rsidRPr="00BF6C63" w:rsidRDefault="004E5900" w:rsidP="004E5900">
      <w:pPr>
        <w:pStyle w:val="NormalBold"/>
      </w:pPr>
      <w:r w:rsidRPr="00BF6C63">
        <w:rPr>
          <w:rStyle w:val="HideTWBExt"/>
          <w:b w:val="0"/>
        </w:rPr>
        <w:t>&lt;Article&gt;</w:t>
      </w:r>
      <w:r w:rsidRPr="00BF6C63">
        <w:t>Considérant M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1D1D0CD" w14:textId="77777777" w:rsidTr="00EA6D70">
        <w:trPr>
          <w:trHeight w:hRule="exact" w:val="240"/>
          <w:jc w:val="center"/>
        </w:trPr>
        <w:tc>
          <w:tcPr>
            <w:tcW w:w="9752" w:type="dxa"/>
            <w:gridSpan w:val="2"/>
            <w:tcBorders>
              <w:top w:val="nil"/>
              <w:left w:val="nil"/>
              <w:bottom w:val="nil"/>
              <w:right w:val="nil"/>
            </w:tcBorders>
          </w:tcPr>
          <w:p w14:paraId="04E78B26" w14:textId="77777777" w:rsidR="004E5900" w:rsidRPr="00BF6C63" w:rsidRDefault="004E5900" w:rsidP="00EA6D70"/>
        </w:tc>
      </w:tr>
      <w:tr w:rsidR="004E5900" w:rsidRPr="00BF6C63" w14:paraId="47757C49" w14:textId="77777777" w:rsidTr="00EA6D70">
        <w:trPr>
          <w:trHeight w:val="240"/>
          <w:jc w:val="center"/>
        </w:trPr>
        <w:tc>
          <w:tcPr>
            <w:tcW w:w="4876" w:type="dxa"/>
            <w:tcBorders>
              <w:top w:val="nil"/>
              <w:left w:val="nil"/>
              <w:bottom w:val="nil"/>
              <w:right w:val="nil"/>
            </w:tcBorders>
          </w:tcPr>
          <w:p w14:paraId="2944117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35E65D5" w14:textId="77777777" w:rsidR="004E5900" w:rsidRPr="00BF6C63" w:rsidRDefault="004E5900" w:rsidP="00EA6D70">
            <w:pPr>
              <w:pStyle w:val="AmColumnHeading"/>
            </w:pPr>
            <w:r w:rsidRPr="00BF6C63">
              <w:t>Amendement</w:t>
            </w:r>
          </w:p>
        </w:tc>
      </w:tr>
      <w:tr w:rsidR="004E5900" w:rsidRPr="00BF6C63" w14:paraId="1B21AB1F" w14:textId="77777777" w:rsidTr="00EA6D70">
        <w:trPr>
          <w:jc w:val="center"/>
        </w:trPr>
        <w:tc>
          <w:tcPr>
            <w:tcW w:w="4876" w:type="dxa"/>
            <w:tcBorders>
              <w:top w:val="nil"/>
              <w:left w:val="nil"/>
              <w:bottom w:val="nil"/>
              <w:right w:val="nil"/>
            </w:tcBorders>
          </w:tcPr>
          <w:p w14:paraId="012DE98B" w14:textId="77777777" w:rsidR="004E5900" w:rsidRPr="00BF6C63" w:rsidRDefault="004E5900" w:rsidP="00EA6D70">
            <w:pPr>
              <w:pStyle w:val="Normal6a"/>
            </w:pPr>
          </w:p>
        </w:tc>
        <w:tc>
          <w:tcPr>
            <w:tcW w:w="4876" w:type="dxa"/>
            <w:tcBorders>
              <w:top w:val="nil"/>
              <w:left w:val="nil"/>
              <w:bottom w:val="nil"/>
              <w:right w:val="nil"/>
            </w:tcBorders>
          </w:tcPr>
          <w:p w14:paraId="596537FC" w14:textId="77777777" w:rsidR="004E5900" w:rsidRPr="00BF6C63" w:rsidRDefault="004E5900" w:rsidP="00EA6D70">
            <w:pPr>
              <w:pStyle w:val="Normal6a"/>
            </w:pPr>
            <w:r w:rsidRPr="00BF6C63">
              <w:rPr>
                <w:b/>
                <w:i/>
              </w:rPr>
              <w:t>M bis.</w:t>
            </w:r>
            <w:r w:rsidRPr="00BF6C63">
              <w:tab/>
            </w:r>
            <w:r w:rsidRPr="00BF6C63">
              <w:rPr>
                <w:b/>
                <w:i/>
              </w:rPr>
              <w:t>considérant que de nombreuses études indépendantes ont démontré que les systèmes de recommandation algorithmique sur les principales plateformes en ligne, dont X, TikTok et Instagram, ont systématiquement amplifié les contenus politiques d’extrême droite, polarisants ou extrémistes à l’approche des élections nationales dans plusieurs États membres, dont l’Allemagne, la Pologne et la Roumanie, ce qui a eu une incidence négative sur la visibilité des acteurs politiques démocratiques; que ces pratiques ont un effet direct ou indirect sur les processus électoraux et la participation démocratique dans l’Union;</w:t>
            </w:r>
          </w:p>
        </w:tc>
      </w:tr>
    </w:tbl>
    <w:p w14:paraId="75AE8AC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40E7E7C" w14:textId="77777777" w:rsidR="004E5900" w:rsidRPr="00BF6C63" w:rsidRDefault="004E5900" w:rsidP="004E5900">
      <w:r w:rsidRPr="00BF6C63">
        <w:rPr>
          <w:rStyle w:val="HideTWBExt"/>
        </w:rPr>
        <w:t>&lt;/Amend&gt;</w:t>
      </w:r>
    </w:p>
    <w:p w14:paraId="51252F1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230</w:t>
      </w:r>
      <w:r w:rsidRPr="00BF6C63">
        <w:rPr>
          <w:rStyle w:val="HideTWBExt"/>
          <w:b w:val="0"/>
        </w:rPr>
        <w:t>&lt;/NumAm&gt;</w:t>
      </w:r>
    </w:p>
    <w:p w14:paraId="1A8BE3CA"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03AE87D7" w14:textId="77777777" w:rsidR="004E5900" w:rsidRPr="00BF6C63" w:rsidRDefault="004E5900" w:rsidP="004E5900">
      <w:pPr>
        <w:pStyle w:val="NormalBold"/>
      </w:pPr>
      <w:r w:rsidRPr="00BF6C63">
        <w:rPr>
          <w:rStyle w:val="HideTWBExt"/>
          <w:b w:val="0"/>
        </w:rPr>
        <w:t>&lt;/RepeatBlock-By&gt;</w:t>
      </w:r>
    </w:p>
    <w:p w14:paraId="599DF33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B88299F" w14:textId="77777777" w:rsidR="004E5900" w:rsidRPr="00BF6C63" w:rsidRDefault="004E5900" w:rsidP="004E5900">
      <w:pPr>
        <w:pStyle w:val="NormalBold"/>
      </w:pPr>
      <w:r w:rsidRPr="00BF6C63">
        <w:rPr>
          <w:rStyle w:val="HideTWBExt"/>
          <w:b w:val="0"/>
        </w:rPr>
        <w:t>&lt;Article&gt;</w:t>
      </w:r>
      <w:r w:rsidRPr="00BF6C63">
        <w:t>Considérant M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34C5B63" w14:textId="77777777" w:rsidTr="00EA6D70">
        <w:trPr>
          <w:trHeight w:hRule="exact" w:val="240"/>
          <w:jc w:val="center"/>
        </w:trPr>
        <w:tc>
          <w:tcPr>
            <w:tcW w:w="9752" w:type="dxa"/>
            <w:gridSpan w:val="2"/>
            <w:tcBorders>
              <w:top w:val="nil"/>
              <w:left w:val="nil"/>
              <w:bottom w:val="nil"/>
              <w:right w:val="nil"/>
            </w:tcBorders>
          </w:tcPr>
          <w:p w14:paraId="51B18BC8" w14:textId="77777777" w:rsidR="004E5900" w:rsidRPr="00BF6C63" w:rsidRDefault="004E5900" w:rsidP="00EA6D70"/>
        </w:tc>
      </w:tr>
      <w:tr w:rsidR="004E5900" w:rsidRPr="00BF6C63" w14:paraId="795C65D8" w14:textId="77777777" w:rsidTr="00EA6D70">
        <w:trPr>
          <w:trHeight w:val="240"/>
          <w:jc w:val="center"/>
        </w:trPr>
        <w:tc>
          <w:tcPr>
            <w:tcW w:w="4876" w:type="dxa"/>
            <w:tcBorders>
              <w:top w:val="nil"/>
              <w:left w:val="nil"/>
              <w:bottom w:val="nil"/>
              <w:right w:val="nil"/>
            </w:tcBorders>
          </w:tcPr>
          <w:p w14:paraId="435AB5B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9FAE629" w14:textId="77777777" w:rsidR="004E5900" w:rsidRPr="00BF6C63" w:rsidRDefault="004E5900" w:rsidP="00EA6D70">
            <w:pPr>
              <w:pStyle w:val="AmColumnHeading"/>
            </w:pPr>
            <w:r w:rsidRPr="00BF6C63">
              <w:t>Amendement</w:t>
            </w:r>
          </w:p>
        </w:tc>
      </w:tr>
      <w:tr w:rsidR="004E5900" w:rsidRPr="00BF6C63" w14:paraId="222F21E9" w14:textId="77777777" w:rsidTr="00EA6D70">
        <w:trPr>
          <w:jc w:val="center"/>
        </w:trPr>
        <w:tc>
          <w:tcPr>
            <w:tcW w:w="4876" w:type="dxa"/>
            <w:tcBorders>
              <w:top w:val="nil"/>
              <w:left w:val="nil"/>
              <w:bottom w:val="nil"/>
              <w:right w:val="nil"/>
            </w:tcBorders>
          </w:tcPr>
          <w:p w14:paraId="68BBFD16" w14:textId="77777777" w:rsidR="004E5900" w:rsidRPr="00BF6C63" w:rsidRDefault="004E5900" w:rsidP="00EA6D70">
            <w:pPr>
              <w:pStyle w:val="Normal6a"/>
            </w:pPr>
          </w:p>
        </w:tc>
        <w:tc>
          <w:tcPr>
            <w:tcW w:w="4876" w:type="dxa"/>
            <w:tcBorders>
              <w:top w:val="nil"/>
              <w:left w:val="nil"/>
              <w:bottom w:val="nil"/>
              <w:right w:val="nil"/>
            </w:tcBorders>
          </w:tcPr>
          <w:p w14:paraId="0EE92B4F" w14:textId="77777777" w:rsidR="004E5900" w:rsidRPr="00BF6C63" w:rsidRDefault="004E5900" w:rsidP="00EA6D70">
            <w:pPr>
              <w:pStyle w:val="Normal6a"/>
            </w:pPr>
            <w:r w:rsidRPr="00BF6C63">
              <w:rPr>
                <w:b/>
                <w:i/>
              </w:rPr>
              <w:t>M bis.</w:t>
            </w:r>
            <w:r w:rsidRPr="00BF6C63">
              <w:tab/>
            </w:r>
            <w:r w:rsidRPr="00BF6C63">
              <w:rPr>
                <w:b/>
                <w:i/>
              </w:rPr>
              <w:t>considérant que les cadres de coopération tels que les codes volontaires, les mécanismes de réaction rapide et la coordination informelle avec les plateformes peuvent générer de facto des effets d’exécution dans les États membres, même en l’absence de mise en œuvre au niveau national ou de mandats nationaux exécutoires; que ces effets nécessitent de la transparence, des limites définies et des voies de recours efficaces;</w:t>
            </w:r>
          </w:p>
        </w:tc>
      </w:tr>
    </w:tbl>
    <w:p w14:paraId="0534A19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F26FAD0" w14:textId="77777777" w:rsidR="004E5900" w:rsidRPr="00BF6C63" w:rsidRDefault="004E5900" w:rsidP="004E5900">
      <w:r w:rsidRPr="00BF6C63">
        <w:rPr>
          <w:rStyle w:val="HideTWBExt"/>
        </w:rPr>
        <w:t>&lt;/Amend&gt;</w:t>
      </w:r>
    </w:p>
    <w:p w14:paraId="7BEE2F7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231</w:t>
      </w:r>
      <w:r w:rsidRPr="00BF6C63">
        <w:rPr>
          <w:rStyle w:val="HideTWBExt"/>
          <w:b w:val="0"/>
        </w:rPr>
        <w:t>&lt;/NumAm&gt;</w:t>
      </w:r>
    </w:p>
    <w:p w14:paraId="7B9F4D7A"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296C4785" w14:textId="77777777" w:rsidR="004E5900" w:rsidRPr="00BF6C63" w:rsidRDefault="004E5900" w:rsidP="004E5900">
      <w:pPr>
        <w:pStyle w:val="NormalBold"/>
      </w:pPr>
      <w:r w:rsidRPr="00BF6C63">
        <w:rPr>
          <w:rStyle w:val="HideTWBExt"/>
          <w:b w:val="0"/>
        </w:rPr>
        <w:t>&lt;/RepeatBlock-By&gt;</w:t>
      </w:r>
    </w:p>
    <w:p w14:paraId="3A00791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F31E435" w14:textId="77777777" w:rsidR="004E5900" w:rsidRPr="00BF6C63" w:rsidRDefault="004E5900" w:rsidP="004E5900">
      <w:pPr>
        <w:pStyle w:val="NormalBold"/>
      </w:pPr>
      <w:r w:rsidRPr="00BF6C63">
        <w:rPr>
          <w:rStyle w:val="HideTWBExt"/>
          <w:b w:val="0"/>
        </w:rPr>
        <w:t>&lt;Article&gt;</w:t>
      </w:r>
      <w:r w:rsidRPr="00BF6C63">
        <w:t>Considérant M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96254D2" w14:textId="77777777" w:rsidTr="00EA6D70">
        <w:trPr>
          <w:trHeight w:hRule="exact" w:val="240"/>
          <w:jc w:val="center"/>
        </w:trPr>
        <w:tc>
          <w:tcPr>
            <w:tcW w:w="9752" w:type="dxa"/>
            <w:gridSpan w:val="2"/>
            <w:tcBorders>
              <w:top w:val="nil"/>
              <w:left w:val="nil"/>
              <w:bottom w:val="nil"/>
              <w:right w:val="nil"/>
            </w:tcBorders>
          </w:tcPr>
          <w:p w14:paraId="780CAD54" w14:textId="77777777" w:rsidR="004E5900" w:rsidRPr="00BF6C63" w:rsidRDefault="004E5900" w:rsidP="00EA6D70"/>
        </w:tc>
      </w:tr>
      <w:tr w:rsidR="004E5900" w:rsidRPr="00BF6C63" w14:paraId="5104B18D" w14:textId="77777777" w:rsidTr="00EA6D70">
        <w:trPr>
          <w:trHeight w:val="240"/>
          <w:jc w:val="center"/>
        </w:trPr>
        <w:tc>
          <w:tcPr>
            <w:tcW w:w="4876" w:type="dxa"/>
            <w:tcBorders>
              <w:top w:val="nil"/>
              <w:left w:val="nil"/>
              <w:bottom w:val="nil"/>
              <w:right w:val="nil"/>
            </w:tcBorders>
          </w:tcPr>
          <w:p w14:paraId="6C5CC5F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E229D98" w14:textId="77777777" w:rsidR="004E5900" w:rsidRPr="00BF6C63" w:rsidRDefault="004E5900" w:rsidP="00EA6D70">
            <w:pPr>
              <w:pStyle w:val="AmColumnHeading"/>
            </w:pPr>
            <w:r w:rsidRPr="00BF6C63">
              <w:t>Amendement</w:t>
            </w:r>
          </w:p>
        </w:tc>
      </w:tr>
      <w:tr w:rsidR="004E5900" w:rsidRPr="00BF6C63" w14:paraId="384C9A2C" w14:textId="77777777" w:rsidTr="00EA6D70">
        <w:trPr>
          <w:jc w:val="center"/>
        </w:trPr>
        <w:tc>
          <w:tcPr>
            <w:tcW w:w="4876" w:type="dxa"/>
            <w:tcBorders>
              <w:top w:val="nil"/>
              <w:left w:val="nil"/>
              <w:bottom w:val="nil"/>
              <w:right w:val="nil"/>
            </w:tcBorders>
          </w:tcPr>
          <w:p w14:paraId="3C1C4630" w14:textId="77777777" w:rsidR="004E5900" w:rsidRPr="00BF6C63" w:rsidRDefault="004E5900" w:rsidP="00EA6D70">
            <w:pPr>
              <w:pStyle w:val="Normal6a"/>
            </w:pPr>
          </w:p>
        </w:tc>
        <w:tc>
          <w:tcPr>
            <w:tcW w:w="4876" w:type="dxa"/>
            <w:tcBorders>
              <w:top w:val="nil"/>
              <w:left w:val="nil"/>
              <w:bottom w:val="nil"/>
              <w:right w:val="nil"/>
            </w:tcBorders>
          </w:tcPr>
          <w:p w14:paraId="23BD82B8" w14:textId="77777777" w:rsidR="004E5900" w:rsidRPr="00BF6C63" w:rsidRDefault="004E5900" w:rsidP="00EA6D70">
            <w:pPr>
              <w:pStyle w:val="Normal6a"/>
            </w:pPr>
            <w:r w:rsidRPr="00BF6C63">
              <w:rPr>
                <w:b/>
                <w:i/>
              </w:rPr>
              <w:t>M ter.</w:t>
            </w:r>
            <w:r w:rsidRPr="00BF6C63">
              <w:tab/>
            </w:r>
            <w:r w:rsidRPr="00BF6C63">
              <w:rPr>
                <w:b/>
                <w:i/>
              </w:rPr>
              <w:t>considérant que l’amalgame entre une contestation politique vigoureuse et la «violence numérique» risque de freiner le contrôle démocratique légitime des fonctionnaires et des acteurs politiques; que les outils de lutte contre l’ingérence doivent rester ciblés sur les contenus illicites et les comportements réellement coercitifs, et non sur les critiques ou la dissidence licites;</w:t>
            </w:r>
          </w:p>
        </w:tc>
      </w:tr>
    </w:tbl>
    <w:p w14:paraId="6DC34ED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8B48B88" w14:textId="77777777" w:rsidR="004E5900" w:rsidRPr="00BF6C63" w:rsidRDefault="004E5900" w:rsidP="004E5900">
      <w:r w:rsidRPr="00BF6C63">
        <w:rPr>
          <w:rStyle w:val="HideTWBExt"/>
        </w:rPr>
        <w:t>&lt;/Amend&gt;</w:t>
      </w:r>
    </w:p>
    <w:p w14:paraId="08B3AAB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232</w:t>
      </w:r>
      <w:r w:rsidRPr="00BF6C63">
        <w:rPr>
          <w:rStyle w:val="HideTWBExt"/>
          <w:b w:val="0"/>
        </w:rPr>
        <w:t>&lt;/NumAm&gt;</w:t>
      </w:r>
    </w:p>
    <w:p w14:paraId="6FA87622"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2CC8DFC7" w14:textId="77777777" w:rsidR="004E5900" w:rsidRPr="00BF6C63" w:rsidRDefault="004E5900" w:rsidP="004E5900">
      <w:pPr>
        <w:pStyle w:val="NormalBold"/>
      </w:pPr>
      <w:r w:rsidRPr="00BF6C63">
        <w:rPr>
          <w:rStyle w:val="HideTWBExt"/>
          <w:b w:val="0"/>
        </w:rPr>
        <w:t>&lt;/RepeatBlock-By&gt;</w:t>
      </w:r>
    </w:p>
    <w:p w14:paraId="313D9EA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3FC197A" w14:textId="77777777" w:rsidR="004E5900" w:rsidRPr="00BF6C63" w:rsidRDefault="004E5900" w:rsidP="004E5900">
      <w:pPr>
        <w:pStyle w:val="NormalBold"/>
      </w:pPr>
      <w:r w:rsidRPr="00BF6C63">
        <w:rPr>
          <w:rStyle w:val="HideTWBExt"/>
          <w:b w:val="0"/>
        </w:rPr>
        <w:t>&lt;Article&gt;</w:t>
      </w:r>
      <w:r w:rsidRPr="00BF6C63">
        <w:t>Considérant M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8A54AA9" w14:textId="77777777" w:rsidTr="00EA6D70">
        <w:trPr>
          <w:trHeight w:hRule="exact" w:val="240"/>
          <w:jc w:val="center"/>
        </w:trPr>
        <w:tc>
          <w:tcPr>
            <w:tcW w:w="9752" w:type="dxa"/>
            <w:gridSpan w:val="2"/>
            <w:tcBorders>
              <w:top w:val="nil"/>
              <w:left w:val="nil"/>
              <w:bottom w:val="nil"/>
              <w:right w:val="nil"/>
            </w:tcBorders>
          </w:tcPr>
          <w:p w14:paraId="196A28A0" w14:textId="77777777" w:rsidR="004E5900" w:rsidRPr="00BF6C63" w:rsidRDefault="004E5900" w:rsidP="00EA6D70"/>
        </w:tc>
      </w:tr>
      <w:tr w:rsidR="004E5900" w:rsidRPr="00BF6C63" w14:paraId="67F9A095" w14:textId="77777777" w:rsidTr="00EA6D70">
        <w:trPr>
          <w:trHeight w:val="240"/>
          <w:jc w:val="center"/>
        </w:trPr>
        <w:tc>
          <w:tcPr>
            <w:tcW w:w="4876" w:type="dxa"/>
            <w:tcBorders>
              <w:top w:val="nil"/>
              <w:left w:val="nil"/>
              <w:bottom w:val="nil"/>
              <w:right w:val="nil"/>
            </w:tcBorders>
          </w:tcPr>
          <w:p w14:paraId="182DE24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34E9011" w14:textId="77777777" w:rsidR="004E5900" w:rsidRPr="00BF6C63" w:rsidRDefault="004E5900" w:rsidP="00EA6D70">
            <w:pPr>
              <w:pStyle w:val="AmColumnHeading"/>
            </w:pPr>
            <w:r w:rsidRPr="00BF6C63">
              <w:t>Amendement</w:t>
            </w:r>
          </w:p>
        </w:tc>
      </w:tr>
      <w:tr w:rsidR="004E5900" w:rsidRPr="00BF6C63" w14:paraId="7A4B4FC2" w14:textId="77777777" w:rsidTr="00EA6D70">
        <w:trPr>
          <w:jc w:val="center"/>
        </w:trPr>
        <w:tc>
          <w:tcPr>
            <w:tcW w:w="4876" w:type="dxa"/>
            <w:tcBorders>
              <w:top w:val="nil"/>
              <w:left w:val="nil"/>
              <w:bottom w:val="nil"/>
              <w:right w:val="nil"/>
            </w:tcBorders>
          </w:tcPr>
          <w:p w14:paraId="6E926E1C" w14:textId="77777777" w:rsidR="004E5900" w:rsidRPr="00BF6C63" w:rsidRDefault="004E5900" w:rsidP="00EA6D70">
            <w:pPr>
              <w:pStyle w:val="Normal6a"/>
            </w:pPr>
          </w:p>
        </w:tc>
        <w:tc>
          <w:tcPr>
            <w:tcW w:w="4876" w:type="dxa"/>
            <w:tcBorders>
              <w:top w:val="nil"/>
              <w:left w:val="nil"/>
              <w:bottom w:val="nil"/>
              <w:right w:val="nil"/>
            </w:tcBorders>
          </w:tcPr>
          <w:p w14:paraId="02971D4A" w14:textId="77777777" w:rsidR="004E5900" w:rsidRPr="00BF6C63" w:rsidRDefault="004E5900" w:rsidP="00EA6D70">
            <w:pPr>
              <w:pStyle w:val="Normal6a"/>
            </w:pPr>
            <w:r w:rsidRPr="00BF6C63">
              <w:rPr>
                <w:b/>
                <w:i/>
              </w:rPr>
              <w:t>M ter.</w:t>
            </w:r>
            <w:r w:rsidRPr="00BF6C63">
              <w:tab/>
            </w:r>
            <w:r w:rsidRPr="00BF6C63">
              <w:rPr>
                <w:b/>
                <w:i/>
              </w:rPr>
              <w:t>considérant que les autorités françaises ont mis au jour une campagne coordonnée liée à un réseau de désinformation russe qui associait faussement le président Emmanuel Macron au scandale Epstein;</w:t>
            </w:r>
          </w:p>
        </w:tc>
      </w:tr>
    </w:tbl>
    <w:p w14:paraId="363FC84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7F4286F" w14:textId="77777777" w:rsidR="004E5900" w:rsidRPr="00BF6C63" w:rsidRDefault="004E5900" w:rsidP="004E5900">
      <w:r w:rsidRPr="00BF6C63">
        <w:rPr>
          <w:rStyle w:val="HideTWBExt"/>
        </w:rPr>
        <w:t>&lt;/Amend&gt;</w:t>
      </w:r>
    </w:p>
    <w:p w14:paraId="01A239B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233</w:t>
      </w:r>
      <w:r w:rsidRPr="00BF6C63">
        <w:rPr>
          <w:rStyle w:val="HideTWBExt"/>
          <w:b w:val="0"/>
        </w:rPr>
        <w:t>&lt;/NumAm&gt;</w:t>
      </w:r>
    </w:p>
    <w:p w14:paraId="478D3AB5"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10121D0E" w14:textId="77777777" w:rsidR="004E5900" w:rsidRPr="00BF6C63" w:rsidRDefault="004E5900" w:rsidP="004E5900">
      <w:pPr>
        <w:pStyle w:val="NormalBold"/>
      </w:pPr>
      <w:r w:rsidRPr="00BF6C63">
        <w:rPr>
          <w:rStyle w:val="HideTWBExt"/>
          <w:b w:val="0"/>
        </w:rPr>
        <w:t>&lt;/RepeatBlock-By&gt;</w:t>
      </w:r>
    </w:p>
    <w:p w14:paraId="21F1653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4C50BF5" w14:textId="77777777" w:rsidR="004E5900" w:rsidRPr="00BF6C63" w:rsidRDefault="004E5900" w:rsidP="004E5900">
      <w:pPr>
        <w:pStyle w:val="NormalBold"/>
      </w:pPr>
      <w:r w:rsidRPr="00BF6C63">
        <w:rPr>
          <w:rStyle w:val="HideTWBExt"/>
          <w:b w:val="0"/>
        </w:rPr>
        <w:t>&lt;Article&gt;</w:t>
      </w:r>
      <w:r w:rsidRPr="00BF6C63">
        <w:t>Considérant M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1B9E1CC" w14:textId="77777777" w:rsidTr="00EA6D70">
        <w:trPr>
          <w:trHeight w:hRule="exact" w:val="240"/>
          <w:jc w:val="center"/>
        </w:trPr>
        <w:tc>
          <w:tcPr>
            <w:tcW w:w="9752" w:type="dxa"/>
            <w:gridSpan w:val="2"/>
            <w:tcBorders>
              <w:top w:val="nil"/>
              <w:left w:val="nil"/>
              <w:bottom w:val="nil"/>
              <w:right w:val="nil"/>
            </w:tcBorders>
          </w:tcPr>
          <w:p w14:paraId="56687E15" w14:textId="77777777" w:rsidR="004E5900" w:rsidRPr="00BF6C63" w:rsidRDefault="004E5900" w:rsidP="00EA6D70"/>
        </w:tc>
      </w:tr>
      <w:tr w:rsidR="004E5900" w:rsidRPr="00BF6C63" w14:paraId="41AA5A98" w14:textId="77777777" w:rsidTr="00EA6D70">
        <w:trPr>
          <w:trHeight w:val="240"/>
          <w:jc w:val="center"/>
        </w:trPr>
        <w:tc>
          <w:tcPr>
            <w:tcW w:w="4876" w:type="dxa"/>
            <w:tcBorders>
              <w:top w:val="nil"/>
              <w:left w:val="nil"/>
              <w:bottom w:val="nil"/>
              <w:right w:val="nil"/>
            </w:tcBorders>
          </w:tcPr>
          <w:p w14:paraId="5317ED6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7FA8AC4" w14:textId="77777777" w:rsidR="004E5900" w:rsidRPr="00BF6C63" w:rsidRDefault="004E5900" w:rsidP="00EA6D70">
            <w:pPr>
              <w:pStyle w:val="AmColumnHeading"/>
            </w:pPr>
            <w:r w:rsidRPr="00BF6C63">
              <w:t>Amendement</w:t>
            </w:r>
          </w:p>
        </w:tc>
      </w:tr>
      <w:tr w:rsidR="004E5900" w:rsidRPr="00BF6C63" w14:paraId="2FE8B99A" w14:textId="77777777" w:rsidTr="00EA6D70">
        <w:trPr>
          <w:jc w:val="center"/>
        </w:trPr>
        <w:tc>
          <w:tcPr>
            <w:tcW w:w="4876" w:type="dxa"/>
            <w:tcBorders>
              <w:top w:val="nil"/>
              <w:left w:val="nil"/>
              <w:bottom w:val="nil"/>
              <w:right w:val="nil"/>
            </w:tcBorders>
          </w:tcPr>
          <w:p w14:paraId="3F624772" w14:textId="77777777" w:rsidR="004E5900" w:rsidRPr="00BF6C63" w:rsidRDefault="004E5900" w:rsidP="00EA6D70">
            <w:pPr>
              <w:pStyle w:val="Normal6a"/>
            </w:pPr>
          </w:p>
        </w:tc>
        <w:tc>
          <w:tcPr>
            <w:tcW w:w="4876" w:type="dxa"/>
            <w:tcBorders>
              <w:top w:val="nil"/>
              <w:left w:val="nil"/>
              <w:bottom w:val="nil"/>
              <w:right w:val="nil"/>
            </w:tcBorders>
          </w:tcPr>
          <w:p w14:paraId="385BAC2B" w14:textId="77777777" w:rsidR="004E5900" w:rsidRPr="00BF6C63" w:rsidRDefault="004E5900" w:rsidP="00EA6D70">
            <w:pPr>
              <w:pStyle w:val="Normal6a"/>
            </w:pPr>
            <w:r w:rsidRPr="00BF6C63">
              <w:rPr>
                <w:b/>
                <w:i/>
              </w:rPr>
              <w:t>M quater.</w:t>
            </w:r>
            <w:r w:rsidRPr="00BF6C63">
              <w:tab/>
            </w:r>
            <w:r w:rsidRPr="00BF6C63">
              <w:rPr>
                <w:b/>
                <w:i/>
              </w:rPr>
              <w:t>considérant que certains projets et outils décrits comme des moyens de lutte contre la désinformation visent à assurer une surveillance préventive et une intervention anticipée, notamment dans le but de neutraliser les discours avant qu’ils ne se répandent de manière significative; que de telles approches risquent de passer de la lutte contre la manipulation à la gestion du discours démocratique légitime;</w:t>
            </w:r>
          </w:p>
        </w:tc>
      </w:tr>
    </w:tbl>
    <w:p w14:paraId="0E25037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D02C0C0" w14:textId="77777777" w:rsidR="004E5900" w:rsidRPr="00BF6C63" w:rsidRDefault="004E5900" w:rsidP="004E5900">
      <w:r w:rsidRPr="00BF6C63">
        <w:rPr>
          <w:rStyle w:val="HideTWBExt"/>
        </w:rPr>
        <w:t>&lt;/Amend&gt;</w:t>
      </w:r>
    </w:p>
    <w:p w14:paraId="302230F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234</w:t>
      </w:r>
      <w:r w:rsidRPr="00BF6C63">
        <w:rPr>
          <w:rStyle w:val="HideTWBExt"/>
          <w:b w:val="0"/>
        </w:rPr>
        <w:t>&lt;/NumAm&gt;</w:t>
      </w:r>
    </w:p>
    <w:p w14:paraId="2ABD817F"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431DB217" w14:textId="77777777" w:rsidR="004E5900" w:rsidRPr="00BF6C63" w:rsidRDefault="004E5900" w:rsidP="004E5900">
      <w:pPr>
        <w:pStyle w:val="NormalBold"/>
      </w:pPr>
      <w:r w:rsidRPr="00BF6C63">
        <w:rPr>
          <w:rStyle w:val="HideTWBExt"/>
          <w:b w:val="0"/>
        </w:rPr>
        <w:t>&lt;/RepeatBlock-By&gt;</w:t>
      </w:r>
    </w:p>
    <w:p w14:paraId="6545E4B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564EBF8" w14:textId="77777777" w:rsidR="004E5900" w:rsidRPr="00BF6C63" w:rsidRDefault="004E5900" w:rsidP="004E5900">
      <w:pPr>
        <w:pStyle w:val="NormalBold"/>
      </w:pPr>
      <w:r w:rsidRPr="00BF6C63">
        <w:rPr>
          <w:rStyle w:val="HideTWBExt"/>
          <w:b w:val="0"/>
        </w:rPr>
        <w:t>&lt;Article&gt;</w:t>
      </w:r>
      <w:r w:rsidRPr="00BF6C63">
        <w:t>Considérant N</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BA31B55" w14:textId="77777777" w:rsidTr="00EA6D70">
        <w:trPr>
          <w:trHeight w:hRule="exact" w:val="240"/>
          <w:jc w:val="center"/>
        </w:trPr>
        <w:tc>
          <w:tcPr>
            <w:tcW w:w="9752" w:type="dxa"/>
            <w:gridSpan w:val="2"/>
            <w:tcBorders>
              <w:top w:val="nil"/>
              <w:left w:val="nil"/>
              <w:bottom w:val="nil"/>
              <w:right w:val="nil"/>
            </w:tcBorders>
          </w:tcPr>
          <w:p w14:paraId="4BBD639B" w14:textId="77777777" w:rsidR="004E5900" w:rsidRPr="00BF6C63" w:rsidRDefault="004E5900" w:rsidP="00EA6D70"/>
        </w:tc>
      </w:tr>
      <w:tr w:rsidR="004E5900" w:rsidRPr="00BF6C63" w14:paraId="21C7CF38" w14:textId="77777777" w:rsidTr="00EA6D70">
        <w:trPr>
          <w:trHeight w:val="240"/>
          <w:jc w:val="center"/>
        </w:trPr>
        <w:tc>
          <w:tcPr>
            <w:tcW w:w="4876" w:type="dxa"/>
            <w:tcBorders>
              <w:top w:val="nil"/>
              <w:left w:val="nil"/>
              <w:bottom w:val="nil"/>
              <w:right w:val="nil"/>
            </w:tcBorders>
          </w:tcPr>
          <w:p w14:paraId="7B5C668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2D6B418" w14:textId="77777777" w:rsidR="004E5900" w:rsidRPr="00BF6C63" w:rsidRDefault="004E5900" w:rsidP="00EA6D70">
            <w:pPr>
              <w:pStyle w:val="AmColumnHeading"/>
            </w:pPr>
            <w:r w:rsidRPr="00BF6C63">
              <w:t>Amendement</w:t>
            </w:r>
          </w:p>
        </w:tc>
      </w:tr>
      <w:tr w:rsidR="004E5900" w:rsidRPr="00BF6C63" w14:paraId="675A7085" w14:textId="77777777" w:rsidTr="00EA6D70">
        <w:trPr>
          <w:jc w:val="center"/>
        </w:trPr>
        <w:tc>
          <w:tcPr>
            <w:tcW w:w="4876" w:type="dxa"/>
            <w:tcBorders>
              <w:top w:val="nil"/>
              <w:left w:val="nil"/>
              <w:bottom w:val="nil"/>
              <w:right w:val="nil"/>
            </w:tcBorders>
          </w:tcPr>
          <w:p w14:paraId="09654A4C" w14:textId="77777777" w:rsidR="004E5900" w:rsidRPr="00BF6C63" w:rsidRDefault="004E5900" w:rsidP="00EA6D70">
            <w:pPr>
              <w:pStyle w:val="Normal6a"/>
            </w:pPr>
            <w:r w:rsidRPr="00BF6C63">
              <w:t>N.</w:t>
            </w:r>
            <w:r w:rsidRPr="00BF6C63">
              <w:tab/>
              <w:t>considérant que les élections présidentielles de l’automne 2024 en Roumanie ont révélé d’importantes vulnérabilités dans l’environnement de l’information en ligne, étant donné qu’il a été établi de façon crédible que des faux comptes, des robots et des contenus amplifiés par des algorithmes ont été utilisés pour promouvoir des discours politiques spécifiques; que TikTok, l’une des plateformes les plus populaires chez les jeunes électeurs, a affirmé avoir bloqué la création de plus de 116 000 comptes envoyant des messages indésirables et supprimé 59 000 faux comptes lors d’un nettoyage après les élections; que le recours à des influenceurs, et notamment à des nanoinfluenceurs et à des micro-influenceurs, par des agents étrangers démontre que des acteurs peu coûteux et à faible visibilité peuvent être exploités pour influencer l’opinion publique, en violation des normes démocratiques, tout en passant sous les radars;</w:t>
            </w:r>
          </w:p>
        </w:tc>
        <w:tc>
          <w:tcPr>
            <w:tcW w:w="4876" w:type="dxa"/>
            <w:tcBorders>
              <w:top w:val="nil"/>
              <w:left w:val="nil"/>
              <w:bottom w:val="nil"/>
              <w:right w:val="nil"/>
            </w:tcBorders>
          </w:tcPr>
          <w:p w14:paraId="0DE00CDF" w14:textId="77777777" w:rsidR="004E5900" w:rsidRPr="00BF6C63" w:rsidRDefault="004E5900" w:rsidP="00EA6D70">
            <w:pPr>
              <w:pStyle w:val="Normal6a"/>
            </w:pPr>
            <w:r w:rsidRPr="00BF6C63">
              <w:t>N.</w:t>
            </w:r>
            <w:r w:rsidRPr="00BF6C63">
              <w:tab/>
              <w:t xml:space="preserve">considérant que les élections présidentielles de l’automne 2024 en Roumanie ont révélé d’importantes vulnérabilités dans l’environnement de l’information en ligne, étant donné qu’il a été établi de façon crédible que des faux comptes, des robots et des contenus amplifiés par des algorithmes ont été utilisés pour promouvoir des discours politiques spécifiques; que TikTok, l’une des plateformes les plus populaires chez les jeunes électeurs, a affirmé avoir bloqué la création de plus de 116 000 comptes envoyant des messages indésirables et supprimé 59 000 faux comptes lors d’un nettoyage après les élections; que le recours à des influenceurs, et notamment à des nanoinfluenceurs et à des micro-influenceurs, par des agents étrangers démontre que des acteurs peu coûteux et à faible visibilité peuvent être exploités pour influencer l’opinion publique, en violation des normes démocratiques, tout en passant sous les radars; </w:t>
            </w:r>
            <w:r w:rsidRPr="00BF6C63">
              <w:rPr>
                <w:b/>
                <w:i/>
              </w:rPr>
              <w:t>que les éléments disponibles indiquent deux principaux modes opératoires, à savoir la manipulation coordonnée des algorithmes de recommandation au moyen de réseaux de comptes synchronisés générant un trafic artificiel et amplifiant les tendances, et l’instrumentalisation dissimulée des créateurs de contenu, en particulier les nanoinfluenceurs et les micro-influenceurs, au moyen de méthodes de rémunération ou de partenariat occultes visant à échapper à la transparence et à la détection; que ces pratiques démontrent comment les acteurs à faible coût et à faible visibilité et la dynamique des plateformes techniques peuvent être instrumentalisés pour influencer l’opinion publique et contourner les garanties démocratiques;</w:t>
            </w:r>
          </w:p>
        </w:tc>
      </w:tr>
    </w:tbl>
    <w:p w14:paraId="139B904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1FAFE8F" w14:textId="77777777" w:rsidR="004E5900" w:rsidRPr="00BF6C63" w:rsidRDefault="004E5900" w:rsidP="004E5900">
      <w:r w:rsidRPr="00BF6C63">
        <w:rPr>
          <w:rStyle w:val="HideTWBExt"/>
        </w:rPr>
        <w:t>&lt;/Amend&gt;</w:t>
      </w:r>
    </w:p>
    <w:p w14:paraId="14F7BA7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235</w:t>
      </w:r>
      <w:r w:rsidRPr="00BF6C63">
        <w:rPr>
          <w:rStyle w:val="HideTWBExt"/>
          <w:b w:val="0"/>
        </w:rPr>
        <w:t>&lt;/NumAm&gt;</w:t>
      </w:r>
    </w:p>
    <w:p w14:paraId="7EB81B59" w14:textId="77777777" w:rsidR="004E5900" w:rsidRPr="00BF6C63" w:rsidRDefault="004E5900" w:rsidP="004E5900">
      <w:pPr>
        <w:pStyle w:val="NormalBold"/>
      </w:pPr>
      <w:r w:rsidRPr="00BF6C63">
        <w:rPr>
          <w:rStyle w:val="HideTWBExt"/>
          <w:b w:val="0"/>
        </w:rPr>
        <w:t>&lt;RepeatBlock-By&gt;&lt;Members&gt;</w:t>
      </w:r>
      <w:r w:rsidRPr="00BF6C63">
        <w:t>Fidias Panayiotou</w:t>
      </w:r>
      <w:r w:rsidRPr="00BF6C63">
        <w:rPr>
          <w:rStyle w:val="HideTWBExt"/>
          <w:b w:val="0"/>
        </w:rPr>
        <w:t>&lt;/Members&gt;</w:t>
      </w:r>
    </w:p>
    <w:p w14:paraId="77FE1C2A" w14:textId="77777777" w:rsidR="004E5900" w:rsidRPr="00BF6C63" w:rsidRDefault="004E5900" w:rsidP="004E5900">
      <w:pPr>
        <w:pStyle w:val="NormalBold"/>
      </w:pPr>
      <w:r w:rsidRPr="00BF6C63">
        <w:rPr>
          <w:rStyle w:val="HideTWBExt"/>
          <w:b w:val="0"/>
        </w:rPr>
        <w:t>&lt;/RepeatBlock-By&gt;</w:t>
      </w:r>
    </w:p>
    <w:p w14:paraId="6A8B7AC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3F135ED" w14:textId="77777777" w:rsidR="004E5900" w:rsidRPr="00BF6C63" w:rsidRDefault="004E5900" w:rsidP="004E5900">
      <w:pPr>
        <w:pStyle w:val="NormalBold"/>
      </w:pPr>
      <w:r w:rsidRPr="00BF6C63">
        <w:rPr>
          <w:rStyle w:val="HideTWBExt"/>
          <w:b w:val="0"/>
        </w:rPr>
        <w:t>&lt;Article&gt;</w:t>
      </w:r>
      <w:r w:rsidRPr="00BF6C63">
        <w:t>Considérant N</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DE0F3B7" w14:textId="77777777" w:rsidTr="00EA6D70">
        <w:trPr>
          <w:trHeight w:hRule="exact" w:val="240"/>
          <w:jc w:val="center"/>
        </w:trPr>
        <w:tc>
          <w:tcPr>
            <w:tcW w:w="9752" w:type="dxa"/>
            <w:gridSpan w:val="2"/>
            <w:tcBorders>
              <w:top w:val="nil"/>
              <w:left w:val="nil"/>
              <w:bottom w:val="nil"/>
              <w:right w:val="nil"/>
            </w:tcBorders>
          </w:tcPr>
          <w:p w14:paraId="57AE8995" w14:textId="77777777" w:rsidR="004E5900" w:rsidRPr="00BF6C63" w:rsidRDefault="004E5900" w:rsidP="00EA6D70"/>
        </w:tc>
      </w:tr>
      <w:tr w:rsidR="004E5900" w:rsidRPr="00BF6C63" w14:paraId="6CC6DC78" w14:textId="77777777" w:rsidTr="00EA6D70">
        <w:trPr>
          <w:trHeight w:val="240"/>
          <w:jc w:val="center"/>
        </w:trPr>
        <w:tc>
          <w:tcPr>
            <w:tcW w:w="4876" w:type="dxa"/>
            <w:tcBorders>
              <w:top w:val="nil"/>
              <w:left w:val="nil"/>
              <w:bottom w:val="nil"/>
              <w:right w:val="nil"/>
            </w:tcBorders>
          </w:tcPr>
          <w:p w14:paraId="19F2A47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C9C8C81" w14:textId="77777777" w:rsidR="004E5900" w:rsidRPr="00BF6C63" w:rsidRDefault="004E5900" w:rsidP="00EA6D70">
            <w:pPr>
              <w:pStyle w:val="AmColumnHeading"/>
            </w:pPr>
            <w:r w:rsidRPr="00BF6C63">
              <w:t>Amendement</w:t>
            </w:r>
          </w:p>
        </w:tc>
      </w:tr>
      <w:tr w:rsidR="004E5900" w:rsidRPr="00BF6C63" w14:paraId="45DEA3E1" w14:textId="77777777" w:rsidTr="00EA6D70">
        <w:trPr>
          <w:jc w:val="center"/>
        </w:trPr>
        <w:tc>
          <w:tcPr>
            <w:tcW w:w="4876" w:type="dxa"/>
            <w:tcBorders>
              <w:top w:val="nil"/>
              <w:left w:val="nil"/>
              <w:bottom w:val="nil"/>
              <w:right w:val="nil"/>
            </w:tcBorders>
          </w:tcPr>
          <w:p w14:paraId="2404DCDC" w14:textId="77777777" w:rsidR="004E5900" w:rsidRPr="00BF6C63" w:rsidRDefault="004E5900" w:rsidP="00EA6D70">
            <w:pPr>
              <w:pStyle w:val="Normal6a"/>
            </w:pPr>
            <w:r w:rsidRPr="00BF6C63">
              <w:t>N.</w:t>
            </w:r>
            <w:r w:rsidRPr="00BF6C63">
              <w:tab/>
              <w:t>considérant que les élections présidentielles de l’automne 2024 en Roumanie ont révélé d’importantes vulnérabilités dans l’environnement de l’information en ligne, étant donné qu’il a été établi de façon crédible que des faux comptes, des robots et des contenus amplifiés par des algorithmes ont été utilisés pour promouvoir des discours politiques spécifiques; que TikTok, l’une des plateformes les plus populaires chez les jeunes électeurs, a affirmé avoir bloqué la création de plus de 116 000 comptes envoyant des messages indésirables et supprimé 59 000 faux comptes lors d’un nettoyage après les élections; que le recours à des influenceurs, et notamment à des nanoinfluenceurs et à des micro-influenceurs, par des agents étrangers démontre que des acteurs peu coûteux et à faible visibilité peuvent être exploités pour influencer l’opinion publique, en violation des normes démocratiques, tout en passant sous les radars;</w:t>
            </w:r>
          </w:p>
        </w:tc>
        <w:tc>
          <w:tcPr>
            <w:tcW w:w="4876" w:type="dxa"/>
            <w:tcBorders>
              <w:top w:val="nil"/>
              <w:left w:val="nil"/>
              <w:bottom w:val="nil"/>
              <w:right w:val="nil"/>
            </w:tcBorders>
          </w:tcPr>
          <w:p w14:paraId="6999A1BC" w14:textId="77777777" w:rsidR="004E5900" w:rsidRPr="00BF6C63" w:rsidRDefault="004E5900" w:rsidP="00EA6D70">
            <w:pPr>
              <w:pStyle w:val="Normal6a"/>
            </w:pPr>
            <w:r w:rsidRPr="00BF6C63">
              <w:t>N.</w:t>
            </w:r>
            <w:r w:rsidRPr="00BF6C63">
              <w:tab/>
              <w:t>considérant que les élections présidentielles de l’automne 2024 en Roumanie ont révélé d’importantes vulnérabilités dans l’environnement de l’information en ligne, étant donné qu’il a été établi de façon crédible que des faux comptes, des robots et des contenus amplifiés par des algorithmes ont été utilisés pour promouvoir des discours politiques spécifiques; que TikTok, l’une des plateformes les plus populaires chez les jeunes électeurs, a affirmé avoir bloqué la création de plus de 116 000 comptes envoyant des messages indésirables et supprimé 59 000 faux comptes lors d’un nettoyage après les élections; que le recours à des influenceurs, et notamment à des nanoinfluenceurs et à des micro-influenceurs, par des agents étrangers démontre que des acteurs peu coûteux et à faible visibilité peuvent être exploités pour influencer l’opinion publique, en violation des normes démocratiques, tout en passant sous les radars;</w:t>
            </w:r>
            <w:r w:rsidRPr="00BF6C63">
              <w:rPr>
                <w:b/>
                <w:i/>
              </w:rPr>
              <w:t> que la nécessité de résoudre ces problèmes ne doit pas servir de prétexte pour restreindre la liberté d’expression sous quelque forme que ce soit, pour limiter le pluralisme ou pour imposer des restrictions injustifiées au fonctionnement légal des plateformes en ligne;</w:t>
            </w:r>
          </w:p>
        </w:tc>
      </w:tr>
    </w:tbl>
    <w:p w14:paraId="0941CEE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CAA1C93" w14:textId="77777777" w:rsidR="004E5900" w:rsidRPr="00BF6C63" w:rsidRDefault="004E5900" w:rsidP="004E5900">
      <w:r w:rsidRPr="00BF6C63">
        <w:rPr>
          <w:rStyle w:val="HideTWBExt"/>
        </w:rPr>
        <w:t>&lt;/Amend&gt;</w:t>
      </w:r>
    </w:p>
    <w:p w14:paraId="020DCD2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236</w:t>
      </w:r>
      <w:r w:rsidRPr="00BF6C63">
        <w:rPr>
          <w:rStyle w:val="HideTWBExt"/>
          <w:b w:val="0"/>
        </w:rPr>
        <w:t>&lt;/NumAm&gt;</w:t>
      </w:r>
    </w:p>
    <w:p w14:paraId="6683EC84"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6E156942" w14:textId="77777777" w:rsidR="004E5900" w:rsidRPr="00BF6C63" w:rsidRDefault="004E5900" w:rsidP="004E5900">
      <w:pPr>
        <w:pStyle w:val="NormalBold"/>
      </w:pPr>
      <w:r w:rsidRPr="00BF6C63">
        <w:rPr>
          <w:rStyle w:val="HideTWBExt"/>
          <w:b w:val="0"/>
        </w:rPr>
        <w:t>&lt;/RepeatBlock-By&gt;</w:t>
      </w:r>
    </w:p>
    <w:p w14:paraId="4673E9A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7D6D1FA" w14:textId="77777777" w:rsidR="004E5900" w:rsidRPr="00BF6C63" w:rsidRDefault="004E5900" w:rsidP="004E5900">
      <w:pPr>
        <w:pStyle w:val="NormalBold"/>
      </w:pPr>
      <w:r w:rsidRPr="00BF6C63">
        <w:rPr>
          <w:rStyle w:val="HideTWBExt"/>
          <w:b w:val="0"/>
        </w:rPr>
        <w:t>&lt;Article&gt;</w:t>
      </w:r>
      <w:r w:rsidRPr="00BF6C63">
        <w:t>Considérant N</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69447EB" w14:textId="77777777" w:rsidTr="00EA6D70">
        <w:trPr>
          <w:trHeight w:hRule="exact" w:val="240"/>
          <w:jc w:val="center"/>
        </w:trPr>
        <w:tc>
          <w:tcPr>
            <w:tcW w:w="9752" w:type="dxa"/>
            <w:gridSpan w:val="2"/>
            <w:tcBorders>
              <w:top w:val="nil"/>
              <w:left w:val="nil"/>
              <w:bottom w:val="nil"/>
              <w:right w:val="nil"/>
            </w:tcBorders>
          </w:tcPr>
          <w:p w14:paraId="374253C4" w14:textId="77777777" w:rsidR="004E5900" w:rsidRPr="00BF6C63" w:rsidRDefault="004E5900" w:rsidP="00EA6D70"/>
        </w:tc>
      </w:tr>
      <w:tr w:rsidR="004E5900" w:rsidRPr="00BF6C63" w14:paraId="692FD286" w14:textId="77777777" w:rsidTr="00EA6D70">
        <w:trPr>
          <w:trHeight w:val="240"/>
          <w:jc w:val="center"/>
        </w:trPr>
        <w:tc>
          <w:tcPr>
            <w:tcW w:w="4876" w:type="dxa"/>
            <w:tcBorders>
              <w:top w:val="nil"/>
              <w:left w:val="nil"/>
              <w:bottom w:val="nil"/>
              <w:right w:val="nil"/>
            </w:tcBorders>
          </w:tcPr>
          <w:p w14:paraId="0197C15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5DFE3B8" w14:textId="77777777" w:rsidR="004E5900" w:rsidRPr="00BF6C63" w:rsidRDefault="004E5900" w:rsidP="00EA6D70">
            <w:pPr>
              <w:pStyle w:val="AmColumnHeading"/>
            </w:pPr>
            <w:r w:rsidRPr="00BF6C63">
              <w:t>Amendement</w:t>
            </w:r>
          </w:p>
        </w:tc>
      </w:tr>
      <w:tr w:rsidR="004E5900" w:rsidRPr="00BF6C63" w14:paraId="200BF0DC" w14:textId="77777777" w:rsidTr="00EA6D70">
        <w:trPr>
          <w:jc w:val="center"/>
        </w:trPr>
        <w:tc>
          <w:tcPr>
            <w:tcW w:w="4876" w:type="dxa"/>
            <w:tcBorders>
              <w:top w:val="nil"/>
              <w:left w:val="nil"/>
              <w:bottom w:val="nil"/>
              <w:right w:val="nil"/>
            </w:tcBorders>
          </w:tcPr>
          <w:p w14:paraId="6AAC4B53" w14:textId="77777777" w:rsidR="004E5900" w:rsidRPr="00BF6C63" w:rsidRDefault="004E5900" w:rsidP="00EA6D70">
            <w:pPr>
              <w:pStyle w:val="Normal6a"/>
            </w:pPr>
            <w:r w:rsidRPr="00BF6C63">
              <w:t>N.</w:t>
            </w:r>
            <w:r w:rsidRPr="00BF6C63">
              <w:tab/>
              <w:t xml:space="preserve">considérant que les élections présidentielles de l’automne 2024 en Roumanie ont révélé d’importantes vulnérabilités dans l’environnement de l’information en ligne, étant donné qu’il a été établi </w:t>
            </w:r>
            <w:r w:rsidRPr="00BF6C63">
              <w:rPr>
                <w:b/>
                <w:i/>
              </w:rPr>
              <w:t>de façon crédible</w:t>
            </w:r>
            <w:r w:rsidRPr="00BF6C63">
              <w:t xml:space="preserve"> que des faux comptes, des robots et des contenus amplifiés par des algorithmes ont été utilisés pour promouvoir des discours politiques spécifiques; que TikTok, l’une des plateformes les plus populaires chez les jeunes électeurs, a affirmé avoir bloqué la création de plus de 116 000 comptes envoyant des messages indésirables et supprimé 59 000 faux comptes lors d’un nettoyage après les élections; que le recours à des influenceurs, et notamment à des nanoinfluenceurs et à des micro-influenceurs, par des agents étrangers démontre que des acteurs peu coûteux et à faible visibilité peuvent être exploités pour influencer l’opinion publique, en violation des normes démocratiques, tout en passant sous les radars;</w:t>
            </w:r>
          </w:p>
        </w:tc>
        <w:tc>
          <w:tcPr>
            <w:tcW w:w="4876" w:type="dxa"/>
            <w:tcBorders>
              <w:top w:val="nil"/>
              <w:left w:val="nil"/>
              <w:bottom w:val="nil"/>
              <w:right w:val="nil"/>
            </w:tcBorders>
          </w:tcPr>
          <w:p w14:paraId="6ED29786" w14:textId="77777777" w:rsidR="004E5900" w:rsidRPr="00BF6C63" w:rsidRDefault="004E5900" w:rsidP="00EA6D70">
            <w:pPr>
              <w:pStyle w:val="Normal6a"/>
            </w:pPr>
            <w:r w:rsidRPr="00BF6C63">
              <w:t>N.</w:t>
            </w:r>
            <w:r w:rsidRPr="00BF6C63">
              <w:tab/>
              <w:t xml:space="preserve">considérant </w:t>
            </w:r>
            <w:r w:rsidRPr="00BF6C63">
              <w:rPr>
                <w:b/>
                <w:i/>
              </w:rPr>
              <w:t>qu’il est allégué</w:t>
            </w:r>
            <w:r w:rsidRPr="00BF6C63">
              <w:t xml:space="preserve"> que les élections présidentielles de l’automne 2024 en Roumanie ont révélé d’importantes vulnérabilités dans l’environnement de l’information en ligne, étant donné qu’il a été établi que des faux comptes, des robots et des contenus amplifiés par des algorithmes ont été utilisés pour promouvoir des discours politiques spécifiques; que TikTok, l’une des plateformes les plus populaires chez les jeunes électeurs, a affirmé avoir bloqué la création de plus de 116 000 comptes envoyant des messages indésirables et supprimé 59 000 faux comptes lors d’un nettoyage après les élections; que le recours à des influenceurs, et notamment à des nanoinfluenceurs et à des micro-influenceurs, par des agents étrangers démontre que des acteurs peu coûteux et à faible visibilité peuvent être exploités pour influencer l’opinion publique, en violation des normes démocratiques, tout en passant sous les radars; </w:t>
            </w:r>
            <w:r w:rsidRPr="00BF6C63">
              <w:rPr>
                <w:b/>
                <w:i/>
              </w:rPr>
              <w:t>que les preuves disponibles restent contestées ou incomplètes; que de telles situations soulignent la nécessité de disposer de normes rigoureuses, transparentes et vérifiables en matière de preuve avant de tirer des conclusions politiques;</w:t>
            </w:r>
          </w:p>
        </w:tc>
      </w:tr>
    </w:tbl>
    <w:p w14:paraId="0523E11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C7F1FE6" w14:textId="77777777" w:rsidR="004E5900" w:rsidRPr="00BF6C63" w:rsidRDefault="004E5900" w:rsidP="004E5900">
      <w:r w:rsidRPr="00BF6C63">
        <w:rPr>
          <w:rStyle w:val="HideTWBExt"/>
        </w:rPr>
        <w:t>&lt;/Amend&gt;</w:t>
      </w:r>
    </w:p>
    <w:p w14:paraId="2E3544C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237</w:t>
      </w:r>
      <w:r w:rsidRPr="00BF6C63">
        <w:rPr>
          <w:rStyle w:val="HideTWBExt"/>
          <w:b w:val="0"/>
        </w:rPr>
        <w:t>&lt;/NumAm&gt;</w:t>
      </w:r>
    </w:p>
    <w:p w14:paraId="4C9CABE2" w14:textId="77777777" w:rsidR="004E5900" w:rsidRPr="00BF6C63" w:rsidRDefault="004E5900" w:rsidP="004E5900">
      <w:pPr>
        <w:pStyle w:val="NormalBold"/>
      </w:pPr>
      <w:r w:rsidRPr="00BF6C63">
        <w:rPr>
          <w:rStyle w:val="HideTWBExt"/>
          <w:b w:val="0"/>
        </w:rPr>
        <w:t>&lt;RepeatBlock-By&gt;&lt;Members&gt;</w:t>
      </w:r>
      <w:r w:rsidRPr="00BF6C63">
        <w:t>Eugen Tomac</w:t>
      </w:r>
      <w:r w:rsidRPr="00BF6C63">
        <w:rPr>
          <w:rStyle w:val="HideTWBExt"/>
          <w:b w:val="0"/>
        </w:rPr>
        <w:t>&lt;/Members&gt;</w:t>
      </w:r>
    </w:p>
    <w:p w14:paraId="317AE747" w14:textId="77777777" w:rsidR="004E5900" w:rsidRPr="00BF6C63" w:rsidRDefault="004E5900" w:rsidP="004E5900">
      <w:pPr>
        <w:pStyle w:val="NormalBold"/>
      </w:pPr>
      <w:r w:rsidRPr="00BF6C63">
        <w:rPr>
          <w:rStyle w:val="HideTWBExt"/>
          <w:b w:val="0"/>
        </w:rPr>
        <w:t>&lt;/RepeatBlock-By&gt;</w:t>
      </w:r>
    </w:p>
    <w:p w14:paraId="5307510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ABC6942" w14:textId="77777777" w:rsidR="004E5900" w:rsidRPr="00BF6C63" w:rsidRDefault="004E5900" w:rsidP="004E5900">
      <w:pPr>
        <w:pStyle w:val="NormalBold"/>
      </w:pPr>
      <w:r w:rsidRPr="00BF6C63">
        <w:rPr>
          <w:rStyle w:val="HideTWBExt"/>
          <w:b w:val="0"/>
        </w:rPr>
        <w:t>&lt;Article&gt;</w:t>
      </w:r>
      <w:r w:rsidRPr="00BF6C63">
        <w:t>Considérant N</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5B026E6" w14:textId="77777777" w:rsidTr="00EA6D70">
        <w:trPr>
          <w:trHeight w:hRule="exact" w:val="240"/>
          <w:jc w:val="center"/>
        </w:trPr>
        <w:tc>
          <w:tcPr>
            <w:tcW w:w="9752" w:type="dxa"/>
            <w:gridSpan w:val="2"/>
            <w:tcBorders>
              <w:top w:val="nil"/>
              <w:left w:val="nil"/>
              <w:bottom w:val="nil"/>
              <w:right w:val="nil"/>
            </w:tcBorders>
          </w:tcPr>
          <w:p w14:paraId="091F0284" w14:textId="77777777" w:rsidR="004E5900" w:rsidRPr="00BF6C63" w:rsidRDefault="004E5900" w:rsidP="00EA6D70"/>
        </w:tc>
      </w:tr>
      <w:tr w:rsidR="004E5900" w:rsidRPr="00BF6C63" w14:paraId="4E316F69" w14:textId="77777777" w:rsidTr="00EA6D70">
        <w:trPr>
          <w:trHeight w:val="240"/>
          <w:jc w:val="center"/>
        </w:trPr>
        <w:tc>
          <w:tcPr>
            <w:tcW w:w="4876" w:type="dxa"/>
            <w:tcBorders>
              <w:top w:val="nil"/>
              <w:left w:val="nil"/>
              <w:bottom w:val="nil"/>
              <w:right w:val="nil"/>
            </w:tcBorders>
          </w:tcPr>
          <w:p w14:paraId="51D0E7B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6567774" w14:textId="77777777" w:rsidR="004E5900" w:rsidRPr="00BF6C63" w:rsidRDefault="004E5900" w:rsidP="00EA6D70">
            <w:pPr>
              <w:pStyle w:val="AmColumnHeading"/>
            </w:pPr>
            <w:r w:rsidRPr="00BF6C63">
              <w:t>Amendement</w:t>
            </w:r>
          </w:p>
        </w:tc>
      </w:tr>
      <w:tr w:rsidR="004E5900" w:rsidRPr="00BF6C63" w14:paraId="09DE0207" w14:textId="77777777" w:rsidTr="00EA6D70">
        <w:trPr>
          <w:jc w:val="center"/>
        </w:trPr>
        <w:tc>
          <w:tcPr>
            <w:tcW w:w="4876" w:type="dxa"/>
            <w:tcBorders>
              <w:top w:val="nil"/>
              <w:left w:val="nil"/>
              <w:bottom w:val="nil"/>
              <w:right w:val="nil"/>
            </w:tcBorders>
          </w:tcPr>
          <w:p w14:paraId="598BF9EB" w14:textId="77777777" w:rsidR="004E5900" w:rsidRPr="00BF6C63" w:rsidRDefault="004E5900" w:rsidP="00EA6D70">
            <w:pPr>
              <w:pStyle w:val="Normal6a"/>
            </w:pPr>
            <w:r w:rsidRPr="00BF6C63">
              <w:t>N.</w:t>
            </w:r>
            <w:r w:rsidRPr="00BF6C63">
              <w:tab/>
              <w:t>considérant que les élections présidentielles de l’automne 2024 en Roumanie ont révélé d’importantes vulnérabilités dans l’environnement de l’information en ligne, étant donné qu’il a été établi de façon crédible que des faux comptes, des robots et des contenus amplifiés par des algorithmes ont été utilisés pour promouvoir des discours politiques spécifiques; que TikTok, l’une des plateformes les plus populaires chez les jeunes électeurs, a affirmé avoir bloqué la création de plus de 116 000 comptes envoyant des messages indésirables et supprimé 59 000 faux comptes lors d’un nettoyage après les élections; que le recours à des influenceurs, et notamment à des nanoinfluenceurs et à des micro-influenceurs, par des agents étrangers démontre que des acteurs peu coûteux et à faible visibilité peuvent être exploités pour influencer l’opinion publique, en violation des normes démocratiques, tout en passant sous les radars;</w:t>
            </w:r>
          </w:p>
        </w:tc>
        <w:tc>
          <w:tcPr>
            <w:tcW w:w="4876" w:type="dxa"/>
            <w:tcBorders>
              <w:top w:val="nil"/>
              <w:left w:val="nil"/>
              <w:bottom w:val="nil"/>
              <w:right w:val="nil"/>
            </w:tcBorders>
          </w:tcPr>
          <w:p w14:paraId="69FF7FFD" w14:textId="77777777" w:rsidR="004E5900" w:rsidRPr="00BF6C63" w:rsidRDefault="004E5900" w:rsidP="00EA6D70">
            <w:pPr>
              <w:pStyle w:val="Normal6a"/>
            </w:pPr>
            <w:r w:rsidRPr="00BF6C63">
              <w:t>N.</w:t>
            </w:r>
            <w:r w:rsidRPr="00BF6C63">
              <w:tab/>
              <w:t xml:space="preserve">considérant que les élections présidentielles de l’automne 2024 en Roumanie ont révélé d’importantes vulnérabilités dans l’environnement de l’information en ligne, étant donné qu’il a été établi de façon crédible que des faux comptes, des robots et des contenus amplifiés par des algorithmes ont été utilisés pour promouvoir des discours politiques spécifiques </w:t>
            </w:r>
            <w:r w:rsidRPr="00BF6C63">
              <w:rPr>
                <w:b/>
                <w:i/>
              </w:rPr>
              <w:t>et fausser la concurrence électorale</w:t>
            </w:r>
            <w:r w:rsidRPr="00BF6C63">
              <w:t>; que TikTok, l’une des plateformes les plus populaires chez les jeunes électeurs, a affirmé avoir bloqué la création de plus de 116 000 comptes envoyant des messages indésirables et supprimé 59 000 faux comptes lors d’un nettoyage après les élections</w:t>
            </w:r>
            <w:r w:rsidRPr="00BF6C63">
              <w:rPr>
                <w:b/>
                <w:i/>
              </w:rPr>
              <w:t>, ce qui illustre l’ampleur des comportements inauthentiques coordonnés et l’insuffisance des mesures réactives prises par les plateformes pendant les périodes électorales</w:t>
            </w:r>
            <w:r w:rsidRPr="00BF6C63">
              <w:t xml:space="preserve">; que le recours à des influenceurs, et notamment à des nanoinfluenceurs et à des micro-influenceurs, par des agents étrangers démontre que des acteurs peu coûteux et à faible visibilité peuvent être </w:t>
            </w:r>
            <w:r w:rsidRPr="00BF6C63">
              <w:rPr>
                <w:b/>
                <w:i/>
              </w:rPr>
              <w:t>délibérément</w:t>
            </w:r>
            <w:r w:rsidRPr="00BF6C63">
              <w:t xml:space="preserve"> exploités pour influencer l’opinion publique, en violation des normes démocratiques </w:t>
            </w:r>
            <w:r w:rsidRPr="00BF6C63">
              <w:rPr>
                <w:b/>
                <w:i/>
              </w:rPr>
              <w:t>fondamentales</w:t>
            </w:r>
            <w:r w:rsidRPr="00BF6C63">
              <w:t>, tout en passant sous les radars;</w:t>
            </w:r>
          </w:p>
        </w:tc>
      </w:tr>
    </w:tbl>
    <w:p w14:paraId="25007659"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1DC909D4" w14:textId="77777777" w:rsidR="004E5900" w:rsidRPr="002B7675" w:rsidRDefault="004E5900" w:rsidP="004E5900">
      <w:pPr>
        <w:rPr>
          <w:lang w:val="sv-SE"/>
        </w:rPr>
      </w:pPr>
      <w:r w:rsidRPr="002B7675">
        <w:rPr>
          <w:rStyle w:val="HideTWBExt"/>
          <w:lang w:val="sv-SE"/>
        </w:rPr>
        <w:t>&lt;/Amend&gt;</w:t>
      </w:r>
    </w:p>
    <w:p w14:paraId="651971B6"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238</w:t>
      </w:r>
      <w:r w:rsidRPr="002B7675">
        <w:rPr>
          <w:rStyle w:val="HideTWBExt"/>
          <w:b w:val="0"/>
          <w:lang w:val="sv-SE"/>
        </w:rPr>
        <w:t>&lt;/NumAm&gt;</w:t>
      </w:r>
    </w:p>
    <w:p w14:paraId="1C2C4A2E"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Jaroslav Bžoch, Marieke Ehlers</w:t>
      </w:r>
      <w:r w:rsidRPr="002B7675">
        <w:rPr>
          <w:rStyle w:val="HideTWBExt"/>
          <w:b w:val="0"/>
          <w:lang w:val="sv-SE"/>
        </w:rPr>
        <w:t>&lt;/Members&gt;</w:t>
      </w:r>
    </w:p>
    <w:p w14:paraId="6A26923D" w14:textId="77777777" w:rsidR="004E5900" w:rsidRPr="002B7675" w:rsidRDefault="004E5900" w:rsidP="004E5900">
      <w:pPr>
        <w:pStyle w:val="NormalBold"/>
        <w:rPr>
          <w:lang w:val="sv-SE"/>
        </w:rPr>
      </w:pPr>
      <w:r w:rsidRPr="002B7675">
        <w:rPr>
          <w:rStyle w:val="HideTWBExt"/>
          <w:b w:val="0"/>
          <w:lang w:val="sv-SE"/>
        </w:rPr>
        <w:t>&lt;/RepeatBlock-By&gt;</w:t>
      </w:r>
    </w:p>
    <w:p w14:paraId="64C50B9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65AB376" w14:textId="77777777" w:rsidR="004E5900" w:rsidRPr="00BF6C63" w:rsidRDefault="004E5900" w:rsidP="004E5900">
      <w:pPr>
        <w:pStyle w:val="NormalBold"/>
      </w:pPr>
      <w:r w:rsidRPr="00BF6C63">
        <w:rPr>
          <w:rStyle w:val="HideTWBExt"/>
          <w:b w:val="0"/>
        </w:rPr>
        <w:t>&lt;Article&gt;</w:t>
      </w:r>
      <w:r w:rsidRPr="00BF6C63">
        <w:t>Considérant N</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2956D68" w14:textId="77777777" w:rsidTr="00EA6D70">
        <w:trPr>
          <w:trHeight w:hRule="exact" w:val="240"/>
          <w:jc w:val="center"/>
        </w:trPr>
        <w:tc>
          <w:tcPr>
            <w:tcW w:w="9752" w:type="dxa"/>
            <w:gridSpan w:val="2"/>
            <w:tcBorders>
              <w:top w:val="nil"/>
              <w:left w:val="nil"/>
              <w:bottom w:val="nil"/>
              <w:right w:val="nil"/>
            </w:tcBorders>
          </w:tcPr>
          <w:p w14:paraId="10A3AFA1" w14:textId="77777777" w:rsidR="004E5900" w:rsidRPr="00BF6C63" w:rsidRDefault="004E5900" w:rsidP="00EA6D70"/>
        </w:tc>
      </w:tr>
      <w:tr w:rsidR="004E5900" w:rsidRPr="00BF6C63" w14:paraId="58C127DC" w14:textId="77777777" w:rsidTr="00EA6D70">
        <w:trPr>
          <w:trHeight w:val="240"/>
          <w:jc w:val="center"/>
        </w:trPr>
        <w:tc>
          <w:tcPr>
            <w:tcW w:w="4876" w:type="dxa"/>
            <w:tcBorders>
              <w:top w:val="nil"/>
              <w:left w:val="nil"/>
              <w:bottom w:val="nil"/>
              <w:right w:val="nil"/>
            </w:tcBorders>
          </w:tcPr>
          <w:p w14:paraId="6993184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B175267" w14:textId="77777777" w:rsidR="004E5900" w:rsidRPr="00BF6C63" w:rsidRDefault="004E5900" w:rsidP="00EA6D70">
            <w:pPr>
              <w:pStyle w:val="AmColumnHeading"/>
            </w:pPr>
            <w:r w:rsidRPr="00BF6C63">
              <w:t>Amendement</w:t>
            </w:r>
          </w:p>
        </w:tc>
      </w:tr>
      <w:tr w:rsidR="004E5900" w:rsidRPr="00BF6C63" w14:paraId="6B5E53A6" w14:textId="77777777" w:rsidTr="00EA6D70">
        <w:trPr>
          <w:jc w:val="center"/>
        </w:trPr>
        <w:tc>
          <w:tcPr>
            <w:tcW w:w="4876" w:type="dxa"/>
            <w:tcBorders>
              <w:top w:val="nil"/>
              <w:left w:val="nil"/>
              <w:bottom w:val="nil"/>
              <w:right w:val="nil"/>
            </w:tcBorders>
          </w:tcPr>
          <w:p w14:paraId="05231916" w14:textId="77777777" w:rsidR="004E5900" w:rsidRPr="00BF6C63" w:rsidRDefault="004E5900" w:rsidP="00EA6D70">
            <w:pPr>
              <w:pStyle w:val="Normal6a"/>
            </w:pPr>
            <w:r w:rsidRPr="00BF6C63">
              <w:t>N.</w:t>
            </w:r>
            <w:r w:rsidRPr="00BF6C63">
              <w:tab/>
              <w:t xml:space="preserve">considérant que les élections présidentielles de l’automne 2024 en Roumanie ont révélé </w:t>
            </w:r>
            <w:r w:rsidRPr="00BF6C63">
              <w:rPr>
                <w:b/>
                <w:i/>
              </w:rPr>
              <w:t>d’importantes</w:t>
            </w:r>
            <w:r w:rsidRPr="00BF6C63">
              <w:t xml:space="preserve"> vulnérabilités dans l’environnement de l’information en ligne, étant donné qu’il a été établi </w:t>
            </w:r>
            <w:r w:rsidRPr="00BF6C63">
              <w:rPr>
                <w:b/>
                <w:i/>
              </w:rPr>
              <w:t>de façon crédible</w:t>
            </w:r>
            <w:r w:rsidRPr="00BF6C63">
              <w:t xml:space="preserve"> que des faux comptes, des robots et des contenus amplifiés par des algorithmes ont été utilisés pour promouvoir des discours politiques spécifiques; </w:t>
            </w:r>
            <w:r w:rsidRPr="00BF6C63">
              <w:rPr>
                <w:b/>
                <w:i/>
              </w:rPr>
              <w:t xml:space="preserve">que TikTok, l’une des plateformes les plus populaires chez les jeunes électeurs, a affirmé avoir bloqué la création de plus de 116 000 comptes envoyant des messages indésirables et supprimé 59 000 faux comptes lors d’un nettoyage après les élections; </w:t>
            </w:r>
            <w:r w:rsidRPr="00BF6C63">
              <w:t xml:space="preserve">que le recours à des influenceurs, et notamment à des nanoinfluenceurs et à des micro-influenceurs, par des agents </w:t>
            </w:r>
            <w:r w:rsidRPr="00BF6C63">
              <w:rPr>
                <w:b/>
                <w:i/>
              </w:rPr>
              <w:t>étrangers</w:t>
            </w:r>
            <w:r w:rsidRPr="00BF6C63">
              <w:t xml:space="preserve"> démontre que des acteurs peu coûteux et à faible visibilité peuvent être exploités pour influencer l’opinion publique, </w:t>
            </w:r>
            <w:r w:rsidRPr="00BF6C63">
              <w:rPr>
                <w:b/>
                <w:i/>
              </w:rPr>
              <w:t>en violation des normes démocratiques, tout en passant sous les radars</w:t>
            </w:r>
            <w:r w:rsidRPr="00BF6C63">
              <w:t>;</w:t>
            </w:r>
          </w:p>
        </w:tc>
        <w:tc>
          <w:tcPr>
            <w:tcW w:w="4876" w:type="dxa"/>
            <w:tcBorders>
              <w:top w:val="nil"/>
              <w:left w:val="nil"/>
              <w:bottom w:val="nil"/>
              <w:right w:val="nil"/>
            </w:tcBorders>
          </w:tcPr>
          <w:p w14:paraId="2E8625A1" w14:textId="77777777" w:rsidR="004E5900" w:rsidRPr="00BF6C63" w:rsidRDefault="004E5900" w:rsidP="00EA6D70">
            <w:pPr>
              <w:pStyle w:val="Normal6a"/>
            </w:pPr>
            <w:r w:rsidRPr="00BF6C63">
              <w:t>N.</w:t>
            </w:r>
            <w:r w:rsidRPr="00BF6C63">
              <w:tab/>
              <w:t xml:space="preserve">considérant que les élections présidentielles de l’automne 2024 en Roumanie ont révélé </w:t>
            </w:r>
            <w:r w:rsidRPr="00BF6C63">
              <w:rPr>
                <w:b/>
                <w:i/>
              </w:rPr>
              <w:t>des</w:t>
            </w:r>
            <w:r w:rsidRPr="00BF6C63">
              <w:t xml:space="preserve"> vulnérabilités dans l’environnement de l’information en ligne, étant donné qu’il a été établi que des faux comptes, des robots et des contenus amplifiés par des algorithmes ont été utilisés pour promouvoir des discours politiques spécifiques; que le recours à des influenceurs, et notamment à des nanoinfluenceurs et à des micro-influenceurs, par des agents </w:t>
            </w:r>
            <w:r w:rsidRPr="00BF6C63">
              <w:rPr>
                <w:b/>
                <w:i/>
              </w:rPr>
              <w:t>de pays tiers</w:t>
            </w:r>
            <w:r w:rsidRPr="00BF6C63">
              <w:t xml:space="preserve"> démontre que des acteurs peu coûteux et à faible visibilité peuvent être exploités pour influencer l’opinion publique, </w:t>
            </w:r>
            <w:r w:rsidRPr="00BF6C63">
              <w:rPr>
                <w:b/>
                <w:i/>
              </w:rPr>
              <w:t>dans l’intérêt des personnes et/ou des entités qui les rémunèrent (y compris par des paiements en nature ou d’autres avantages et bénéfices), directement ou par l’intermédiaire d’une chaîne d’entités</w:t>
            </w:r>
            <w:r w:rsidRPr="00BF6C63">
              <w:t>;</w:t>
            </w:r>
          </w:p>
        </w:tc>
      </w:tr>
    </w:tbl>
    <w:p w14:paraId="1CBBF00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0F52086" w14:textId="77777777" w:rsidR="004E5900" w:rsidRPr="00BF6C63" w:rsidRDefault="004E5900" w:rsidP="004E5900">
      <w:r w:rsidRPr="00BF6C63">
        <w:rPr>
          <w:rStyle w:val="HideTWBExt"/>
        </w:rPr>
        <w:t>&lt;/Amend&gt;</w:t>
      </w:r>
    </w:p>
    <w:p w14:paraId="094839D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239</w:t>
      </w:r>
      <w:r w:rsidRPr="00BF6C63">
        <w:rPr>
          <w:rStyle w:val="HideTWBExt"/>
          <w:b w:val="0"/>
        </w:rPr>
        <w:t>&lt;/NumAm&gt;</w:t>
      </w:r>
    </w:p>
    <w:p w14:paraId="32E0A303" w14:textId="77777777" w:rsidR="004E5900" w:rsidRPr="00BF6C63" w:rsidRDefault="004E5900" w:rsidP="004E5900">
      <w:pPr>
        <w:pStyle w:val="NormalBold"/>
      </w:pPr>
      <w:r w:rsidRPr="00BF6C63">
        <w:rPr>
          <w:rStyle w:val="HideTWBExt"/>
          <w:b w:val="0"/>
        </w:rPr>
        <w:t>&lt;RepeatBlock-By&gt;&lt;Members&gt;</w:t>
      </w:r>
      <w:r w:rsidRPr="00BF6C63">
        <w:t>Virginie Joron</w:t>
      </w:r>
      <w:r w:rsidRPr="00BF6C63">
        <w:rPr>
          <w:rStyle w:val="HideTWBExt"/>
          <w:b w:val="0"/>
        </w:rPr>
        <w:t>&lt;/Members&gt;</w:t>
      </w:r>
    </w:p>
    <w:p w14:paraId="6EDA67C1" w14:textId="77777777" w:rsidR="004E5900" w:rsidRPr="00BF6C63" w:rsidRDefault="004E5900" w:rsidP="004E5900">
      <w:pPr>
        <w:pStyle w:val="NormalBold"/>
      </w:pPr>
      <w:r w:rsidRPr="00BF6C63">
        <w:rPr>
          <w:rStyle w:val="HideTWBExt"/>
          <w:b w:val="0"/>
        </w:rPr>
        <w:t>&lt;/RepeatBlock-By&gt;</w:t>
      </w:r>
    </w:p>
    <w:p w14:paraId="4BCB43C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FF35200" w14:textId="77777777" w:rsidR="004E5900" w:rsidRPr="00BF6C63" w:rsidRDefault="004E5900" w:rsidP="004E5900">
      <w:pPr>
        <w:pStyle w:val="NormalBold"/>
      </w:pPr>
      <w:r w:rsidRPr="00BF6C63">
        <w:rPr>
          <w:rStyle w:val="HideTWBExt"/>
          <w:b w:val="0"/>
        </w:rPr>
        <w:t>&lt;Article&gt;</w:t>
      </w:r>
      <w:r w:rsidRPr="00BF6C63">
        <w:t>Considérant N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0DF470A" w14:textId="77777777" w:rsidTr="00EA6D70">
        <w:trPr>
          <w:trHeight w:hRule="exact" w:val="240"/>
          <w:jc w:val="center"/>
        </w:trPr>
        <w:tc>
          <w:tcPr>
            <w:tcW w:w="9752" w:type="dxa"/>
            <w:gridSpan w:val="2"/>
            <w:tcBorders>
              <w:top w:val="nil"/>
              <w:left w:val="nil"/>
              <w:bottom w:val="nil"/>
              <w:right w:val="nil"/>
            </w:tcBorders>
          </w:tcPr>
          <w:p w14:paraId="449DB2C0" w14:textId="77777777" w:rsidR="004E5900" w:rsidRPr="00BF6C63" w:rsidRDefault="004E5900" w:rsidP="00EA6D70"/>
        </w:tc>
      </w:tr>
      <w:tr w:rsidR="004E5900" w:rsidRPr="00BF6C63" w14:paraId="4759FCA8" w14:textId="77777777" w:rsidTr="00EA6D70">
        <w:trPr>
          <w:trHeight w:val="240"/>
          <w:jc w:val="center"/>
        </w:trPr>
        <w:tc>
          <w:tcPr>
            <w:tcW w:w="4876" w:type="dxa"/>
            <w:tcBorders>
              <w:top w:val="nil"/>
              <w:left w:val="nil"/>
              <w:bottom w:val="nil"/>
              <w:right w:val="nil"/>
            </w:tcBorders>
          </w:tcPr>
          <w:p w14:paraId="40B53BE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3C8BF27" w14:textId="77777777" w:rsidR="004E5900" w:rsidRPr="00BF6C63" w:rsidRDefault="004E5900" w:rsidP="00EA6D70">
            <w:pPr>
              <w:pStyle w:val="AmColumnHeading"/>
            </w:pPr>
            <w:r w:rsidRPr="00BF6C63">
              <w:t>Amendement</w:t>
            </w:r>
          </w:p>
        </w:tc>
      </w:tr>
      <w:tr w:rsidR="004E5900" w:rsidRPr="00BF6C63" w14:paraId="541D62BD" w14:textId="77777777" w:rsidTr="00EA6D70">
        <w:trPr>
          <w:jc w:val="center"/>
        </w:trPr>
        <w:tc>
          <w:tcPr>
            <w:tcW w:w="4876" w:type="dxa"/>
            <w:tcBorders>
              <w:top w:val="nil"/>
              <w:left w:val="nil"/>
              <w:bottom w:val="nil"/>
              <w:right w:val="nil"/>
            </w:tcBorders>
          </w:tcPr>
          <w:p w14:paraId="623E896D" w14:textId="77777777" w:rsidR="004E5900" w:rsidRPr="00BF6C63" w:rsidRDefault="004E5900" w:rsidP="00EA6D70">
            <w:pPr>
              <w:pStyle w:val="Normal6a"/>
            </w:pPr>
          </w:p>
        </w:tc>
        <w:tc>
          <w:tcPr>
            <w:tcW w:w="4876" w:type="dxa"/>
            <w:tcBorders>
              <w:top w:val="nil"/>
              <w:left w:val="nil"/>
              <w:bottom w:val="nil"/>
              <w:right w:val="nil"/>
            </w:tcBorders>
          </w:tcPr>
          <w:p w14:paraId="142B16FB" w14:textId="77777777" w:rsidR="004E5900" w:rsidRPr="00BF6C63" w:rsidRDefault="004E5900" w:rsidP="00EA6D70">
            <w:pPr>
              <w:pStyle w:val="Normal6a"/>
            </w:pPr>
            <w:r w:rsidRPr="00BF6C63">
              <w:rPr>
                <w:b/>
                <w:i/>
              </w:rPr>
              <w:t>N bis.</w:t>
            </w:r>
            <w:r w:rsidRPr="00BF6C63">
              <w:tab/>
            </w:r>
            <w:r w:rsidRPr="00BF6C63">
              <w:rPr>
                <w:b/>
                <w:i/>
              </w:rPr>
              <w:t>Selon la commission judiciaire de la Chambre des représentants américaine (à majorité républicaine), de nouveaux documents non publics jettent le doute sur les allégations d'ingérence russe qui ont conduit un tribunal roumain à invalider les résultats de l'élection présidentielle de 2024. TikTok a déclaré à la Commission européenne n'avoir trouvé « aucune preuve » d'une campagne russe coordonnée visant à favoriser le candidat vainqueur, Calin Georgescu – principale accusation des autorités roumaines – et a informé ces dernières de cette conclusion.</w:t>
            </w:r>
          </w:p>
        </w:tc>
      </w:tr>
      <w:tr w:rsidR="004E5900" w:rsidRPr="00BF6C63" w14:paraId="1562C33F" w14:textId="77777777" w:rsidTr="00EA6D70">
        <w:trPr>
          <w:jc w:val="center"/>
        </w:trPr>
        <w:tc>
          <w:tcPr>
            <w:tcW w:w="4876" w:type="dxa"/>
            <w:tcBorders>
              <w:top w:val="nil"/>
              <w:left w:val="nil"/>
              <w:bottom w:val="nil"/>
              <w:right w:val="nil"/>
            </w:tcBorders>
          </w:tcPr>
          <w:p w14:paraId="0661D869" w14:textId="77777777" w:rsidR="004E5900" w:rsidRPr="00BF6C63" w:rsidRDefault="004E5900" w:rsidP="00EA6D70">
            <w:pPr>
              <w:pStyle w:val="Normal6a"/>
            </w:pPr>
          </w:p>
        </w:tc>
        <w:tc>
          <w:tcPr>
            <w:tcW w:w="4876" w:type="dxa"/>
            <w:tcBorders>
              <w:top w:val="nil"/>
              <w:left w:val="nil"/>
              <w:bottom w:val="nil"/>
              <w:right w:val="nil"/>
            </w:tcBorders>
          </w:tcPr>
          <w:p w14:paraId="72B7EF43" w14:textId="77777777" w:rsidR="004E5900" w:rsidRPr="00BF6C63" w:rsidRDefault="004E5900" w:rsidP="00EA6D70">
            <w:pPr>
              <w:pStyle w:val="Normal6a"/>
            </w:pPr>
            <w:r w:rsidRPr="00BF6C63">
              <w:rPr>
                <w:b/>
                <w:i/>
              </w:rPr>
              <w:t>Depuis, des informations publiques ont révélé que la prétendue campagne russe sur TikTok était en réalité financée par un autre parti politique roumain</w:t>
            </w:r>
            <w:r w:rsidRPr="00BF6C63">
              <w:rPr>
                <w:b/>
                <w:i/>
                <w:vertAlign w:val="superscript"/>
              </w:rPr>
              <w:t>1 a</w:t>
            </w:r>
            <w:r w:rsidRPr="00BF6C63">
              <w:rPr>
                <w:b/>
                <w:i/>
              </w:rPr>
              <w:t>.</w:t>
            </w:r>
          </w:p>
        </w:tc>
      </w:tr>
      <w:tr w:rsidR="004E5900" w:rsidRPr="00BF6C63" w14:paraId="161F3026" w14:textId="77777777" w:rsidTr="00EA6D70">
        <w:trPr>
          <w:jc w:val="center"/>
        </w:trPr>
        <w:tc>
          <w:tcPr>
            <w:tcW w:w="4876" w:type="dxa"/>
            <w:tcBorders>
              <w:top w:val="nil"/>
              <w:left w:val="nil"/>
              <w:bottom w:val="nil"/>
              <w:right w:val="nil"/>
            </w:tcBorders>
          </w:tcPr>
          <w:p w14:paraId="08E8FC91" w14:textId="77777777" w:rsidR="004E5900" w:rsidRPr="00BF6C63" w:rsidRDefault="004E5900" w:rsidP="00EA6D70"/>
        </w:tc>
        <w:tc>
          <w:tcPr>
            <w:tcW w:w="4876" w:type="dxa"/>
            <w:tcBorders>
              <w:top w:val="nil"/>
              <w:left w:val="nil"/>
              <w:bottom w:val="nil"/>
              <w:right w:val="nil"/>
            </w:tcBorders>
          </w:tcPr>
          <w:p w14:paraId="6D2DEE63" w14:textId="77777777" w:rsidR="004E5900" w:rsidRPr="00BF6C63" w:rsidRDefault="004E5900" w:rsidP="00EA6D70">
            <w:pPr>
              <w:pStyle w:val="Normal6a"/>
            </w:pPr>
            <w:r w:rsidRPr="00BF6C63">
              <w:rPr>
                <w:b/>
                <w:i/>
              </w:rPr>
              <w:t>_________________</w:t>
            </w:r>
          </w:p>
        </w:tc>
      </w:tr>
      <w:tr w:rsidR="004E5900" w:rsidRPr="002B7675" w14:paraId="20858E80" w14:textId="77777777" w:rsidTr="00EA6D70">
        <w:trPr>
          <w:jc w:val="center"/>
        </w:trPr>
        <w:tc>
          <w:tcPr>
            <w:tcW w:w="4876" w:type="dxa"/>
            <w:tcBorders>
              <w:top w:val="nil"/>
              <w:left w:val="nil"/>
              <w:bottom w:val="nil"/>
              <w:right w:val="nil"/>
            </w:tcBorders>
          </w:tcPr>
          <w:p w14:paraId="4586CFBC" w14:textId="77777777" w:rsidR="004E5900" w:rsidRPr="00BF6C63" w:rsidRDefault="004E5900" w:rsidP="00EA6D70"/>
        </w:tc>
        <w:tc>
          <w:tcPr>
            <w:tcW w:w="4876" w:type="dxa"/>
            <w:tcBorders>
              <w:top w:val="nil"/>
              <w:left w:val="nil"/>
              <w:bottom w:val="nil"/>
              <w:right w:val="nil"/>
            </w:tcBorders>
          </w:tcPr>
          <w:p w14:paraId="5FDC4666" w14:textId="77777777" w:rsidR="004E5900" w:rsidRPr="002B7675" w:rsidRDefault="004E5900" w:rsidP="00EA6D70">
            <w:pPr>
              <w:pStyle w:val="Normal6a"/>
              <w:rPr>
                <w:lang w:val="pt-PT"/>
              </w:rPr>
            </w:pPr>
            <w:r w:rsidRPr="002B7675">
              <w:rPr>
                <w:b/>
                <w:i/>
                <w:vertAlign w:val="superscript"/>
                <w:lang w:val="pt-PT"/>
              </w:rPr>
              <w:t>1 a</w:t>
            </w:r>
            <w:r w:rsidRPr="002B7675">
              <w:rPr>
                <w:lang w:val="pt-PT"/>
              </w:rPr>
              <w:t xml:space="preserve"> </w:t>
            </w:r>
            <w:r w:rsidRPr="002B7675">
              <w:rPr>
                <w:b/>
                <w:i/>
                <w:lang w:val="pt-PT"/>
              </w:rPr>
              <w:t>https://x.com/JudiciaryGOP/status/2018683758006665352</w:t>
            </w:r>
          </w:p>
        </w:tc>
      </w:tr>
    </w:tbl>
    <w:p w14:paraId="3EB87701"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{FR}</w:t>
      </w:r>
      <w:r w:rsidRPr="002B7675">
        <w:rPr>
          <w:lang w:val="pl-PL"/>
        </w:rPr>
        <w:t>fr</w:t>
      </w:r>
      <w:r w:rsidRPr="002B7675">
        <w:rPr>
          <w:rStyle w:val="HideTWBExt"/>
          <w:lang w:val="pl-PL"/>
        </w:rPr>
        <w:t>&lt;/Original&gt;</w:t>
      </w:r>
    </w:p>
    <w:p w14:paraId="45BA252C" w14:textId="77777777" w:rsidR="004E5900" w:rsidRPr="002B7675" w:rsidRDefault="004E5900" w:rsidP="004E5900">
      <w:pPr>
        <w:rPr>
          <w:lang w:val="pl-PL"/>
        </w:rPr>
      </w:pPr>
      <w:r w:rsidRPr="002B7675">
        <w:rPr>
          <w:rStyle w:val="HideTWBExt"/>
          <w:lang w:val="pl-PL"/>
        </w:rPr>
        <w:t>&lt;/Amend&gt;</w:t>
      </w:r>
    </w:p>
    <w:p w14:paraId="7C29DC5A"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240</w:t>
      </w:r>
      <w:r w:rsidRPr="002B7675">
        <w:rPr>
          <w:rStyle w:val="HideTWBExt"/>
          <w:b w:val="0"/>
          <w:lang w:val="pl-PL"/>
        </w:rPr>
        <w:t>&lt;/NumAm&gt;</w:t>
      </w:r>
    </w:p>
    <w:p w14:paraId="6CF753FD"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675E154E" w14:textId="77777777" w:rsidR="004E5900" w:rsidRPr="002B7675" w:rsidRDefault="004E5900" w:rsidP="004E5900">
      <w:pPr>
        <w:pStyle w:val="NormalBold"/>
        <w:rPr>
          <w:lang w:val="pl-PL"/>
        </w:rPr>
      </w:pPr>
      <w:r w:rsidRPr="002B7675">
        <w:rPr>
          <w:rStyle w:val="HideTWBExt"/>
          <w:b w:val="0"/>
          <w:lang w:val="pl-PL"/>
        </w:rPr>
        <w:t>&lt;/RepeatBlock-By&gt;</w:t>
      </w:r>
    </w:p>
    <w:p w14:paraId="1F64500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65F6F64" w14:textId="77777777" w:rsidR="004E5900" w:rsidRPr="00BF6C63" w:rsidRDefault="004E5900" w:rsidP="004E5900">
      <w:pPr>
        <w:pStyle w:val="NormalBold"/>
      </w:pPr>
      <w:r w:rsidRPr="00BF6C63">
        <w:rPr>
          <w:rStyle w:val="HideTWBExt"/>
          <w:b w:val="0"/>
        </w:rPr>
        <w:t>&lt;Article&gt;</w:t>
      </w:r>
      <w:r w:rsidRPr="00BF6C63">
        <w:t>Considérant N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D9E5F3E" w14:textId="77777777" w:rsidTr="00EA6D70">
        <w:trPr>
          <w:trHeight w:hRule="exact" w:val="240"/>
          <w:jc w:val="center"/>
        </w:trPr>
        <w:tc>
          <w:tcPr>
            <w:tcW w:w="9752" w:type="dxa"/>
            <w:gridSpan w:val="2"/>
            <w:tcBorders>
              <w:top w:val="nil"/>
              <w:left w:val="nil"/>
              <w:bottom w:val="nil"/>
              <w:right w:val="nil"/>
            </w:tcBorders>
          </w:tcPr>
          <w:p w14:paraId="76412E69" w14:textId="77777777" w:rsidR="004E5900" w:rsidRPr="00BF6C63" w:rsidRDefault="004E5900" w:rsidP="00EA6D70"/>
        </w:tc>
      </w:tr>
      <w:tr w:rsidR="004E5900" w:rsidRPr="00BF6C63" w14:paraId="75F21BC8" w14:textId="77777777" w:rsidTr="00EA6D70">
        <w:trPr>
          <w:trHeight w:val="240"/>
          <w:jc w:val="center"/>
        </w:trPr>
        <w:tc>
          <w:tcPr>
            <w:tcW w:w="4876" w:type="dxa"/>
            <w:tcBorders>
              <w:top w:val="nil"/>
              <w:left w:val="nil"/>
              <w:bottom w:val="nil"/>
              <w:right w:val="nil"/>
            </w:tcBorders>
          </w:tcPr>
          <w:p w14:paraId="7FB892F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6EB8FA2" w14:textId="77777777" w:rsidR="004E5900" w:rsidRPr="00BF6C63" w:rsidRDefault="004E5900" w:rsidP="00EA6D70">
            <w:pPr>
              <w:pStyle w:val="AmColumnHeading"/>
            </w:pPr>
            <w:r w:rsidRPr="00BF6C63">
              <w:t>Amendement</w:t>
            </w:r>
          </w:p>
        </w:tc>
      </w:tr>
      <w:tr w:rsidR="004E5900" w:rsidRPr="00BF6C63" w14:paraId="2E647BB3" w14:textId="77777777" w:rsidTr="00EA6D70">
        <w:trPr>
          <w:jc w:val="center"/>
        </w:trPr>
        <w:tc>
          <w:tcPr>
            <w:tcW w:w="4876" w:type="dxa"/>
            <w:tcBorders>
              <w:top w:val="nil"/>
              <w:left w:val="nil"/>
              <w:bottom w:val="nil"/>
              <w:right w:val="nil"/>
            </w:tcBorders>
          </w:tcPr>
          <w:p w14:paraId="6420B101" w14:textId="77777777" w:rsidR="004E5900" w:rsidRPr="00BF6C63" w:rsidRDefault="004E5900" w:rsidP="00EA6D70">
            <w:pPr>
              <w:pStyle w:val="Normal6a"/>
            </w:pPr>
          </w:p>
        </w:tc>
        <w:tc>
          <w:tcPr>
            <w:tcW w:w="4876" w:type="dxa"/>
            <w:tcBorders>
              <w:top w:val="nil"/>
              <w:left w:val="nil"/>
              <w:bottom w:val="nil"/>
              <w:right w:val="nil"/>
            </w:tcBorders>
          </w:tcPr>
          <w:p w14:paraId="55335C30" w14:textId="77777777" w:rsidR="004E5900" w:rsidRPr="00BF6C63" w:rsidRDefault="004E5900" w:rsidP="00EA6D70">
            <w:pPr>
              <w:pStyle w:val="Normal6a"/>
            </w:pPr>
            <w:r w:rsidRPr="00BF6C63">
              <w:rPr>
                <w:b/>
                <w:i/>
              </w:rPr>
              <w:t>N bis.</w:t>
            </w:r>
            <w:r w:rsidRPr="00BF6C63">
              <w:tab/>
            </w:r>
            <w:r w:rsidRPr="00BF6C63">
              <w:rPr>
                <w:b/>
                <w:i/>
              </w:rPr>
              <w:t>considérant qu’en Pologne, les élections législatives de 2023 et les élections présidentielles de 2025 ont été exposées à l’ingérence de la Fédération de Russie, ainsi qu’à des actions opaques des institutions de l’Union et d’autres entités contrôlées par des États, y compris des fondations soutenant des forces politiques spécifiques;</w:t>
            </w:r>
          </w:p>
        </w:tc>
      </w:tr>
    </w:tbl>
    <w:p w14:paraId="5FEA48D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9F9062B" w14:textId="77777777" w:rsidR="004E5900" w:rsidRPr="00BF6C63" w:rsidRDefault="004E5900" w:rsidP="004E5900">
      <w:r w:rsidRPr="00BF6C63">
        <w:rPr>
          <w:rStyle w:val="HideTWBExt"/>
        </w:rPr>
        <w:t>&lt;/Amend&gt;</w:t>
      </w:r>
    </w:p>
    <w:p w14:paraId="23C7939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241</w:t>
      </w:r>
      <w:r w:rsidRPr="00BF6C63">
        <w:rPr>
          <w:rStyle w:val="HideTWBExt"/>
          <w:b w:val="0"/>
        </w:rPr>
        <w:t>&lt;/NumAm&gt;</w:t>
      </w:r>
    </w:p>
    <w:p w14:paraId="3A74EDEA" w14:textId="77777777" w:rsidR="004E5900" w:rsidRPr="00BF6C63" w:rsidRDefault="004E5900" w:rsidP="004E5900">
      <w:pPr>
        <w:pStyle w:val="NormalBold"/>
      </w:pPr>
      <w:r w:rsidRPr="00BF6C63">
        <w:rPr>
          <w:rStyle w:val="HideTWBExt"/>
          <w:b w:val="0"/>
        </w:rPr>
        <w:t>&lt;RepeatBlock-By&gt;&lt;Members&gt;</w:t>
      </w:r>
      <w:r w:rsidRPr="00BF6C63">
        <w:t>Csaba Dömötör, Ernő Schaller-Baross, Virginie Joron, António Tânger Corrêa</w:t>
      </w:r>
      <w:r w:rsidRPr="00BF6C63">
        <w:rPr>
          <w:rStyle w:val="HideTWBExt"/>
          <w:b w:val="0"/>
        </w:rPr>
        <w:t>&lt;/Members&gt;</w:t>
      </w:r>
    </w:p>
    <w:p w14:paraId="32D81019" w14:textId="77777777" w:rsidR="004E5900" w:rsidRPr="00BF6C63" w:rsidRDefault="004E5900" w:rsidP="004E5900">
      <w:pPr>
        <w:pStyle w:val="NormalBold"/>
      </w:pPr>
      <w:r w:rsidRPr="00BF6C63">
        <w:rPr>
          <w:rStyle w:val="HideTWBExt"/>
          <w:b w:val="0"/>
        </w:rPr>
        <w:t>&lt;/RepeatBlock-By&gt;</w:t>
      </w:r>
    </w:p>
    <w:p w14:paraId="25EE686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627D850" w14:textId="77777777" w:rsidR="004E5900" w:rsidRPr="00BF6C63" w:rsidRDefault="004E5900" w:rsidP="004E5900">
      <w:pPr>
        <w:pStyle w:val="NormalBold"/>
      </w:pPr>
      <w:r w:rsidRPr="00BF6C63">
        <w:rPr>
          <w:rStyle w:val="HideTWBExt"/>
          <w:b w:val="0"/>
        </w:rPr>
        <w:t>&lt;Article&gt;</w:t>
      </w:r>
      <w:r w:rsidRPr="00BF6C63">
        <w:t>Considérant N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93B76CA" w14:textId="77777777" w:rsidTr="00EA6D70">
        <w:trPr>
          <w:trHeight w:hRule="exact" w:val="240"/>
          <w:jc w:val="center"/>
        </w:trPr>
        <w:tc>
          <w:tcPr>
            <w:tcW w:w="9752" w:type="dxa"/>
            <w:gridSpan w:val="2"/>
            <w:tcBorders>
              <w:top w:val="nil"/>
              <w:left w:val="nil"/>
              <w:bottom w:val="nil"/>
              <w:right w:val="nil"/>
            </w:tcBorders>
          </w:tcPr>
          <w:p w14:paraId="01A244F1" w14:textId="77777777" w:rsidR="004E5900" w:rsidRPr="00BF6C63" w:rsidRDefault="004E5900" w:rsidP="00EA6D70"/>
        </w:tc>
      </w:tr>
      <w:tr w:rsidR="004E5900" w:rsidRPr="00BF6C63" w14:paraId="4C1D926D" w14:textId="77777777" w:rsidTr="00EA6D70">
        <w:trPr>
          <w:trHeight w:val="240"/>
          <w:jc w:val="center"/>
        </w:trPr>
        <w:tc>
          <w:tcPr>
            <w:tcW w:w="4876" w:type="dxa"/>
            <w:tcBorders>
              <w:top w:val="nil"/>
              <w:left w:val="nil"/>
              <w:bottom w:val="nil"/>
              <w:right w:val="nil"/>
            </w:tcBorders>
          </w:tcPr>
          <w:p w14:paraId="094907C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1BC9E9B" w14:textId="77777777" w:rsidR="004E5900" w:rsidRPr="00BF6C63" w:rsidRDefault="004E5900" w:rsidP="00EA6D70">
            <w:pPr>
              <w:pStyle w:val="AmColumnHeading"/>
            </w:pPr>
            <w:r w:rsidRPr="00BF6C63">
              <w:t>Amendement</w:t>
            </w:r>
          </w:p>
        </w:tc>
      </w:tr>
      <w:tr w:rsidR="004E5900" w:rsidRPr="00BF6C63" w14:paraId="7C15D009" w14:textId="77777777" w:rsidTr="00EA6D70">
        <w:trPr>
          <w:jc w:val="center"/>
        </w:trPr>
        <w:tc>
          <w:tcPr>
            <w:tcW w:w="4876" w:type="dxa"/>
            <w:tcBorders>
              <w:top w:val="nil"/>
              <w:left w:val="nil"/>
              <w:bottom w:val="nil"/>
              <w:right w:val="nil"/>
            </w:tcBorders>
          </w:tcPr>
          <w:p w14:paraId="25872B94" w14:textId="77777777" w:rsidR="004E5900" w:rsidRPr="00BF6C63" w:rsidRDefault="004E5900" w:rsidP="00EA6D70">
            <w:pPr>
              <w:pStyle w:val="Normal6a"/>
            </w:pPr>
          </w:p>
        </w:tc>
        <w:tc>
          <w:tcPr>
            <w:tcW w:w="4876" w:type="dxa"/>
            <w:tcBorders>
              <w:top w:val="nil"/>
              <w:left w:val="nil"/>
              <w:bottom w:val="nil"/>
              <w:right w:val="nil"/>
            </w:tcBorders>
          </w:tcPr>
          <w:p w14:paraId="4D9F8749" w14:textId="77777777" w:rsidR="004E5900" w:rsidRPr="00BF6C63" w:rsidRDefault="004E5900" w:rsidP="00EA6D70">
            <w:pPr>
              <w:pStyle w:val="Normal6a"/>
            </w:pPr>
            <w:r w:rsidRPr="00BF6C63">
              <w:rPr>
                <w:b/>
                <w:i/>
              </w:rPr>
              <w:t>N bis.</w:t>
            </w:r>
            <w:r w:rsidRPr="00BF6C63">
              <w:tab/>
            </w:r>
            <w:r w:rsidRPr="00BF6C63">
              <w:rPr>
                <w:b/>
                <w:i/>
              </w:rPr>
              <w:t>considérant que l’organisation et la supervision des élections relèvent de la responsabilité des États membres; que toute extension de l’intervention de l’Union au-delà d’un rôle de soutien risque de porter atteinte à la souveraineté démocratique nationale et au principe d’attribution;</w:t>
            </w:r>
          </w:p>
        </w:tc>
      </w:tr>
    </w:tbl>
    <w:p w14:paraId="6BDAE54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79A9FF2" w14:textId="77777777" w:rsidR="004E5900" w:rsidRPr="00BF6C63" w:rsidRDefault="004E5900" w:rsidP="004E5900">
      <w:r w:rsidRPr="00BF6C63">
        <w:rPr>
          <w:rStyle w:val="HideTWBExt"/>
        </w:rPr>
        <w:t>&lt;/Amend&gt;</w:t>
      </w:r>
    </w:p>
    <w:p w14:paraId="3EFB9CF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242</w:t>
      </w:r>
      <w:r w:rsidRPr="00BF6C63">
        <w:rPr>
          <w:rStyle w:val="HideTWBExt"/>
          <w:b w:val="0"/>
        </w:rPr>
        <w:t>&lt;/NumAm&gt;</w:t>
      </w:r>
    </w:p>
    <w:p w14:paraId="55C091A1"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579FC3A6" w14:textId="77777777" w:rsidR="004E5900" w:rsidRPr="00BF6C63" w:rsidRDefault="004E5900" w:rsidP="004E5900">
      <w:pPr>
        <w:pStyle w:val="NormalBold"/>
      </w:pPr>
      <w:r w:rsidRPr="00BF6C63">
        <w:rPr>
          <w:rStyle w:val="HideTWBExt"/>
          <w:b w:val="0"/>
        </w:rPr>
        <w:t>&lt;/RepeatBlock-By&gt;</w:t>
      </w:r>
    </w:p>
    <w:p w14:paraId="2721A24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05C4C7F" w14:textId="77777777" w:rsidR="004E5900" w:rsidRPr="00BF6C63" w:rsidRDefault="004E5900" w:rsidP="004E5900">
      <w:pPr>
        <w:pStyle w:val="NormalBold"/>
      </w:pPr>
      <w:r w:rsidRPr="00BF6C63">
        <w:rPr>
          <w:rStyle w:val="HideTWBExt"/>
          <w:b w:val="0"/>
        </w:rPr>
        <w:t>&lt;Article&gt;</w:t>
      </w:r>
      <w:r w:rsidRPr="00BF6C63">
        <w:t>Considérant N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3FCB7C2" w14:textId="77777777" w:rsidTr="00EA6D70">
        <w:trPr>
          <w:trHeight w:hRule="exact" w:val="240"/>
          <w:jc w:val="center"/>
        </w:trPr>
        <w:tc>
          <w:tcPr>
            <w:tcW w:w="9752" w:type="dxa"/>
            <w:gridSpan w:val="2"/>
            <w:tcBorders>
              <w:top w:val="nil"/>
              <w:left w:val="nil"/>
              <w:bottom w:val="nil"/>
              <w:right w:val="nil"/>
            </w:tcBorders>
          </w:tcPr>
          <w:p w14:paraId="7FEF8CE2" w14:textId="77777777" w:rsidR="004E5900" w:rsidRPr="00BF6C63" w:rsidRDefault="004E5900" w:rsidP="00EA6D70"/>
        </w:tc>
      </w:tr>
      <w:tr w:rsidR="004E5900" w:rsidRPr="00BF6C63" w14:paraId="3017921F" w14:textId="77777777" w:rsidTr="00EA6D70">
        <w:trPr>
          <w:trHeight w:val="240"/>
          <w:jc w:val="center"/>
        </w:trPr>
        <w:tc>
          <w:tcPr>
            <w:tcW w:w="4876" w:type="dxa"/>
            <w:tcBorders>
              <w:top w:val="nil"/>
              <w:left w:val="nil"/>
              <w:bottom w:val="nil"/>
              <w:right w:val="nil"/>
            </w:tcBorders>
          </w:tcPr>
          <w:p w14:paraId="3122587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DA939B5" w14:textId="77777777" w:rsidR="004E5900" w:rsidRPr="00BF6C63" w:rsidRDefault="004E5900" w:rsidP="00EA6D70">
            <w:pPr>
              <w:pStyle w:val="AmColumnHeading"/>
            </w:pPr>
            <w:r w:rsidRPr="00BF6C63">
              <w:t>Amendement</w:t>
            </w:r>
          </w:p>
        </w:tc>
      </w:tr>
      <w:tr w:rsidR="004E5900" w:rsidRPr="00BF6C63" w14:paraId="690B5784" w14:textId="77777777" w:rsidTr="00EA6D70">
        <w:trPr>
          <w:jc w:val="center"/>
        </w:trPr>
        <w:tc>
          <w:tcPr>
            <w:tcW w:w="4876" w:type="dxa"/>
            <w:tcBorders>
              <w:top w:val="nil"/>
              <w:left w:val="nil"/>
              <w:bottom w:val="nil"/>
              <w:right w:val="nil"/>
            </w:tcBorders>
          </w:tcPr>
          <w:p w14:paraId="134D800A" w14:textId="77777777" w:rsidR="004E5900" w:rsidRPr="00BF6C63" w:rsidRDefault="004E5900" w:rsidP="00EA6D70">
            <w:pPr>
              <w:pStyle w:val="Normal6a"/>
            </w:pPr>
          </w:p>
        </w:tc>
        <w:tc>
          <w:tcPr>
            <w:tcW w:w="4876" w:type="dxa"/>
            <w:tcBorders>
              <w:top w:val="nil"/>
              <w:left w:val="nil"/>
              <w:bottom w:val="nil"/>
              <w:right w:val="nil"/>
            </w:tcBorders>
          </w:tcPr>
          <w:p w14:paraId="1F35ABC5" w14:textId="77777777" w:rsidR="004E5900" w:rsidRPr="00BF6C63" w:rsidRDefault="004E5900" w:rsidP="00EA6D70">
            <w:pPr>
              <w:pStyle w:val="Normal6a"/>
            </w:pPr>
            <w:r w:rsidRPr="00BF6C63">
              <w:rPr>
                <w:b/>
                <w:i/>
              </w:rPr>
              <w:t>N bis.</w:t>
            </w:r>
            <w:r w:rsidRPr="00BF6C63">
              <w:tab/>
            </w:r>
            <w:r w:rsidRPr="00BF6C63">
              <w:rPr>
                <w:b/>
                <w:i/>
              </w:rPr>
              <w:t>considérant que les oligarques du secteur technologique et les réseaux d’extrême droite basés aux États-Unis promeuvent les partis d’extrême droite et anti-européens; que la Heritage Foundation et ses alliés ont discuté de stratégies visant à démanteler l’Union;</w:t>
            </w:r>
          </w:p>
        </w:tc>
      </w:tr>
    </w:tbl>
    <w:p w14:paraId="7329509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304E747" w14:textId="77777777" w:rsidR="004E5900" w:rsidRPr="00BF6C63" w:rsidRDefault="004E5900" w:rsidP="004E5900">
      <w:r w:rsidRPr="00BF6C63">
        <w:rPr>
          <w:rStyle w:val="HideTWBExt"/>
        </w:rPr>
        <w:t>&lt;/Amend&gt;</w:t>
      </w:r>
    </w:p>
    <w:p w14:paraId="2439F44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243</w:t>
      </w:r>
      <w:r w:rsidRPr="00BF6C63">
        <w:rPr>
          <w:rStyle w:val="HideTWBExt"/>
          <w:b w:val="0"/>
        </w:rPr>
        <w:t>&lt;/NumAm&gt;</w:t>
      </w:r>
    </w:p>
    <w:p w14:paraId="5E5D5EC6" w14:textId="77777777" w:rsidR="004E5900" w:rsidRPr="00BF6C63" w:rsidRDefault="004E5900" w:rsidP="004E5900">
      <w:pPr>
        <w:pStyle w:val="NormalBold"/>
      </w:pPr>
      <w:r w:rsidRPr="00BF6C63">
        <w:rPr>
          <w:rStyle w:val="HideTWBExt"/>
          <w:b w:val="0"/>
        </w:rPr>
        <w:t>&lt;RepeatBlock-By&gt;&lt;Members&gt;</w:t>
      </w:r>
      <w:r w:rsidRPr="00BF6C63">
        <w:t>Virginie Joron, Fabrice Leggeri</w:t>
      </w:r>
      <w:r w:rsidRPr="00BF6C63">
        <w:rPr>
          <w:rStyle w:val="HideTWBExt"/>
          <w:b w:val="0"/>
        </w:rPr>
        <w:t>&lt;/Members&gt;</w:t>
      </w:r>
    </w:p>
    <w:p w14:paraId="3F09ABFE" w14:textId="77777777" w:rsidR="004E5900" w:rsidRPr="00BF6C63" w:rsidRDefault="004E5900" w:rsidP="004E5900">
      <w:pPr>
        <w:pStyle w:val="NormalBold"/>
      </w:pPr>
      <w:r w:rsidRPr="00BF6C63">
        <w:rPr>
          <w:rStyle w:val="HideTWBExt"/>
          <w:b w:val="0"/>
        </w:rPr>
        <w:t>&lt;/RepeatBlock-By&gt;</w:t>
      </w:r>
    </w:p>
    <w:p w14:paraId="711815D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40B1939" w14:textId="77777777" w:rsidR="004E5900" w:rsidRPr="00BF6C63" w:rsidRDefault="004E5900" w:rsidP="004E5900">
      <w:pPr>
        <w:pStyle w:val="NormalBold"/>
      </w:pPr>
      <w:r w:rsidRPr="00BF6C63">
        <w:rPr>
          <w:rStyle w:val="HideTWBExt"/>
          <w:b w:val="0"/>
        </w:rPr>
        <w:t>&lt;Article&gt;</w:t>
      </w:r>
      <w:r w:rsidRPr="00BF6C63">
        <w:t>Considérant N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25853A3" w14:textId="77777777" w:rsidTr="00EA6D70">
        <w:trPr>
          <w:trHeight w:hRule="exact" w:val="240"/>
          <w:jc w:val="center"/>
        </w:trPr>
        <w:tc>
          <w:tcPr>
            <w:tcW w:w="9752" w:type="dxa"/>
            <w:gridSpan w:val="2"/>
            <w:tcBorders>
              <w:top w:val="nil"/>
              <w:left w:val="nil"/>
              <w:bottom w:val="nil"/>
              <w:right w:val="nil"/>
            </w:tcBorders>
          </w:tcPr>
          <w:p w14:paraId="78D36F0E" w14:textId="77777777" w:rsidR="004E5900" w:rsidRPr="00BF6C63" w:rsidRDefault="004E5900" w:rsidP="00EA6D70"/>
        </w:tc>
      </w:tr>
      <w:tr w:rsidR="004E5900" w:rsidRPr="00BF6C63" w14:paraId="2EF8EA45" w14:textId="77777777" w:rsidTr="00EA6D70">
        <w:trPr>
          <w:trHeight w:val="240"/>
          <w:jc w:val="center"/>
        </w:trPr>
        <w:tc>
          <w:tcPr>
            <w:tcW w:w="4876" w:type="dxa"/>
            <w:tcBorders>
              <w:top w:val="nil"/>
              <w:left w:val="nil"/>
              <w:bottom w:val="nil"/>
              <w:right w:val="nil"/>
            </w:tcBorders>
          </w:tcPr>
          <w:p w14:paraId="718D6F4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9F1DEB0" w14:textId="77777777" w:rsidR="004E5900" w:rsidRPr="00BF6C63" w:rsidRDefault="004E5900" w:rsidP="00EA6D70">
            <w:pPr>
              <w:pStyle w:val="AmColumnHeading"/>
            </w:pPr>
            <w:r w:rsidRPr="00BF6C63">
              <w:t>Amendement</w:t>
            </w:r>
          </w:p>
        </w:tc>
      </w:tr>
      <w:tr w:rsidR="004E5900" w:rsidRPr="00BF6C63" w14:paraId="429DEEE0" w14:textId="77777777" w:rsidTr="00EA6D70">
        <w:trPr>
          <w:jc w:val="center"/>
        </w:trPr>
        <w:tc>
          <w:tcPr>
            <w:tcW w:w="4876" w:type="dxa"/>
            <w:tcBorders>
              <w:top w:val="nil"/>
              <w:left w:val="nil"/>
              <w:bottom w:val="nil"/>
              <w:right w:val="nil"/>
            </w:tcBorders>
          </w:tcPr>
          <w:p w14:paraId="1E4014DD" w14:textId="77777777" w:rsidR="004E5900" w:rsidRPr="00BF6C63" w:rsidRDefault="004E5900" w:rsidP="00EA6D70">
            <w:pPr>
              <w:pStyle w:val="Normal6a"/>
            </w:pPr>
          </w:p>
        </w:tc>
        <w:tc>
          <w:tcPr>
            <w:tcW w:w="4876" w:type="dxa"/>
            <w:tcBorders>
              <w:top w:val="nil"/>
              <w:left w:val="nil"/>
              <w:bottom w:val="nil"/>
              <w:right w:val="nil"/>
            </w:tcBorders>
          </w:tcPr>
          <w:p w14:paraId="1B6D13D1" w14:textId="77777777" w:rsidR="004E5900" w:rsidRPr="00BF6C63" w:rsidRDefault="004E5900" w:rsidP="00EA6D70">
            <w:pPr>
              <w:pStyle w:val="Normal6a"/>
            </w:pPr>
            <w:r w:rsidRPr="00BF6C63">
              <w:rPr>
                <w:b/>
                <w:i/>
              </w:rPr>
              <w:t>N ter.</w:t>
            </w:r>
            <w:r w:rsidRPr="00BF6C63">
              <w:tab/>
            </w:r>
            <w:r w:rsidRPr="00BF6C63">
              <w:rPr>
                <w:b/>
                <w:i/>
              </w:rPr>
              <w:t>La Commission de Venise du Conseil de l’Europe a appelé à une prudence accrue concernant l’annulation des élections.</w:t>
            </w:r>
          </w:p>
        </w:tc>
      </w:tr>
      <w:tr w:rsidR="004E5900" w:rsidRPr="00BF6C63" w14:paraId="1DAEA84E" w14:textId="77777777" w:rsidTr="00EA6D70">
        <w:trPr>
          <w:jc w:val="center"/>
        </w:trPr>
        <w:tc>
          <w:tcPr>
            <w:tcW w:w="4876" w:type="dxa"/>
            <w:tcBorders>
              <w:top w:val="nil"/>
              <w:left w:val="nil"/>
              <w:bottom w:val="nil"/>
              <w:right w:val="nil"/>
            </w:tcBorders>
          </w:tcPr>
          <w:p w14:paraId="3FE1D8D3" w14:textId="77777777" w:rsidR="004E5900" w:rsidRPr="00BF6C63" w:rsidRDefault="004E5900" w:rsidP="00EA6D70">
            <w:pPr>
              <w:pStyle w:val="Normal6a"/>
            </w:pPr>
          </w:p>
        </w:tc>
        <w:tc>
          <w:tcPr>
            <w:tcW w:w="4876" w:type="dxa"/>
            <w:tcBorders>
              <w:top w:val="nil"/>
              <w:left w:val="nil"/>
              <w:bottom w:val="nil"/>
              <w:right w:val="nil"/>
            </w:tcBorders>
          </w:tcPr>
          <w:p w14:paraId="5647DB23" w14:textId="77777777" w:rsidR="004E5900" w:rsidRPr="00BF6C63" w:rsidRDefault="004E5900" w:rsidP="00EA6D70">
            <w:pPr>
              <w:pStyle w:val="Normal6a"/>
            </w:pPr>
            <w:r w:rsidRPr="00BF6C63">
              <w:rPr>
                <w:b/>
                <w:i/>
              </w:rPr>
              <w:t>Le simple fait qu’un candidat réussisse sa campagne en ligne et que l’utilisation des réseaux sociaux puisse amplifier son message au-delà de ce que permettaient les médias imprimés et audiovisuels ne signifie pas qu’il ait enfreint les règles relatives au financement des campagnes et à la transparence, et obtenu ainsi un avantage indu.</w:t>
            </w:r>
          </w:p>
        </w:tc>
      </w:tr>
    </w:tbl>
    <w:p w14:paraId="507B82F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{FR}</w:t>
      </w:r>
      <w:r w:rsidRPr="00BF6C63">
        <w:t>fr</w:t>
      </w:r>
      <w:r w:rsidRPr="00BF6C63">
        <w:rPr>
          <w:rStyle w:val="HideTWBExt"/>
        </w:rPr>
        <w:t>&lt;/Original&gt;</w:t>
      </w:r>
    </w:p>
    <w:p w14:paraId="2D5C1446" w14:textId="77777777" w:rsidR="004E5900" w:rsidRPr="00BF6C63" w:rsidRDefault="004E5900" w:rsidP="004E5900">
      <w:r w:rsidRPr="00BF6C63">
        <w:rPr>
          <w:rStyle w:val="HideTWBExt"/>
        </w:rPr>
        <w:t>&lt;/Amend&gt;</w:t>
      </w:r>
    </w:p>
    <w:p w14:paraId="532753A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244</w:t>
      </w:r>
      <w:r w:rsidRPr="00BF6C63">
        <w:rPr>
          <w:rStyle w:val="HideTWBExt"/>
          <w:b w:val="0"/>
        </w:rPr>
        <w:t>&lt;/NumAm&gt;</w:t>
      </w:r>
    </w:p>
    <w:p w14:paraId="26C0EB7C"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5216C844" w14:textId="77777777" w:rsidR="004E5900" w:rsidRPr="00BF6C63" w:rsidRDefault="004E5900" w:rsidP="004E5900">
      <w:pPr>
        <w:pStyle w:val="NormalBold"/>
      </w:pPr>
      <w:r w:rsidRPr="00BF6C63">
        <w:rPr>
          <w:rStyle w:val="HideTWBExt"/>
          <w:b w:val="0"/>
        </w:rPr>
        <w:t>&lt;/RepeatBlock-By&gt;</w:t>
      </w:r>
    </w:p>
    <w:p w14:paraId="4F0DB8D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C78C54E" w14:textId="77777777" w:rsidR="004E5900" w:rsidRPr="00BF6C63" w:rsidRDefault="004E5900" w:rsidP="004E5900">
      <w:pPr>
        <w:pStyle w:val="NormalBold"/>
      </w:pPr>
      <w:r w:rsidRPr="00BF6C63">
        <w:rPr>
          <w:rStyle w:val="HideTWBExt"/>
          <w:b w:val="0"/>
        </w:rPr>
        <w:t>&lt;Article&gt;</w:t>
      </w:r>
      <w:r w:rsidRPr="00BF6C63">
        <w:t>Considérant N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689A159" w14:textId="77777777" w:rsidTr="00EA6D70">
        <w:trPr>
          <w:trHeight w:hRule="exact" w:val="240"/>
          <w:jc w:val="center"/>
        </w:trPr>
        <w:tc>
          <w:tcPr>
            <w:tcW w:w="9752" w:type="dxa"/>
            <w:gridSpan w:val="2"/>
            <w:tcBorders>
              <w:top w:val="nil"/>
              <w:left w:val="nil"/>
              <w:bottom w:val="nil"/>
              <w:right w:val="nil"/>
            </w:tcBorders>
          </w:tcPr>
          <w:p w14:paraId="203619D4" w14:textId="77777777" w:rsidR="004E5900" w:rsidRPr="00BF6C63" w:rsidRDefault="004E5900" w:rsidP="00EA6D70"/>
        </w:tc>
      </w:tr>
      <w:tr w:rsidR="004E5900" w:rsidRPr="00BF6C63" w14:paraId="6E4074F1" w14:textId="77777777" w:rsidTr="00EA6D70">
        <w:trPr>
          <w:trHeight w:val="240"/>
          <w:jc w:val="center"/>
        </w:trPr>
        <w:tc>
          <w:tcPr>
            <w:tcW w:w="4876" w:type="dxa"/>
            <w:tcBorders>
              <w:top w:val="nil"/>
              <w:left w:val="nil"/>
              <w:bottom w:val="nil"/>
              <w:right w:val="nil"/>
            </w:tcBorders>
          </w:tcPr>
          <w:p w14:paraId="78FFAA2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33047D5" w14:textId="77777777" w:rsidR="004E5900" w:rsidRPr="00BF6C63" w:rsidRDefault="004E5900" w:rsidP="00EA6D70">
            <w:pPr>
              <w:pStyle w:val="AmColumnHeading"/>
            </w:pPr>
            <w:r w:rsidRPr="00BF6C63">
              <w:t>Amendement</w:t>
            </w:r>
          </w:p>
        </w:tc>
      </w:tr>
      <w:tr w:rsidR="004E5900" w:rsidRPr="00BF6C63" w14:paraId="3F371B0E" w14:textId="77777777" w:rsidTr="00EA6D70">
        <w:trPr>
          <w:jc w:val="center"/>
        </w:trPr>
        <w:tc>
          <w:tcPr>
            <w:tcW w:w="4876" w:type="dxa"/>
            <w:tcBorders>
              <w:top w:val="nil"/>
              <w:left w:val="nil"/>
              <w:bottom w:val="nil"/>
              <w:right w:val="nil"/>
            </w:tcBorders>
          </w:tcPr>
          <w:p w14:paraId="39D33518" w14:textId="77777777" w:rsidR="004E5900" w:rsidRPr="00BF6C63" w:rsidRDefault="004E5900" w:rsidP="00EA6D70">
            <w:pPr>
              <w:pStyle w:val="Normal6a"/>
            </w:pPr>
          </w:p>
        </w:tc>
        <w:tc>
          <w:tcPr>
            <w:tcW w:w="4876" w:type="dxa"/>
            <w:tcBorders>
              <w:top w:val="nil"/>
              <w:left w:val="nil"/>
              <w:bottom w:val="nil"/>
              <w:right w:val="nil"/>
            </w:tcBorders>
          </w:tcPr>
          <w:p w14:paraId="76A8A7B7" w14:textId="77777777" w:rsidR="004E5900" w:rsidRPr="00BF6C63" w:rsidRDefault="004E5900" w:rsidP="00EA6D70">
            <w:pPr>
              <w:pStyle w:val="Normal6a"/>
            </w:pPr>
            <w:r w:rsidRPr="00BF6C63">
              <w:rPr>
                <w:b/>
                <w:i/>
              </w:rPr>
              <w:t>N ter.</w:t>
            </w:r>
            <w:r w:rsidRPr="00BF6C63">
              <w:tab/>
            </w:r>
            <w:r w:rsidRPr="00BF6C63">
              <w:rPr>
                <w:b/>
                <w:i/>
              </w:rPr>
              <w:t>considérant que de nombreux influenceurs de droite de premier plan, dont Tim Pool, Dave Rubin et Benny Johnson, ont été accusés d’avoir reçu près de 10 millions de dollars des médias publics russes en échange de la promotion de messages pro-russes, y compris ceux liés à la guerre en Ukraine;</w:t>
            </w:r>
          </w:p>
        </w:tc>
      </w:tr>
    </w:tbl>
    <w:p w14:paraId="4015C06D"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1D83F55C" w14:textId="77777777" w:rsidR="004E5900" w:rsidRPr="002B7675" w:rsidRDefault="004E5900" w:rsidP="004E5900">
      <w:pPr>
        <w:rPr>
          <w:lang w:val="pl-PL"/>
        </w:rPr>
      </w:pPr>
      <w:r w:rsidRPr="002B7675">
        <w:rPr>
          <w:rStyle w:val="HideTWBExt"/>
          <w:lang w:val="pl-PL"/>
        </w:rPr>
        <w:t>&lt;/Amend&gt;</w:t>
      </w:r>
    </w:p>
    <w:p w14:paraId="5B441AC1"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245</w:t>
      </w:r>
      <w:r w:rsidRPr="002B7675">
        <w:rPr>
          <w:rStyle w:val="HideTWBExt"/>
          <w:b w:val="0"/>
          <w:lang w:val="pl-PL"/>
        </w:rPr>
        <w:t>&lt;/NumAm&gt;</w:t>
      </w:r>
    </w:p>
    <w:p w14:paraId="5EC33D1F"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30CB465" w14:textId="77777777" w:rsidR="004E5900" w:rsidRPr="002B7675" w:rsidRDefault="004E5900" w:rsidP="004E5900">
      <w:pPr>
        <w:pStyle w:val="NormalBold"/>
        <w:rPr>
          <w:lang w:val="pl-PL"/>
        </w:rPr>
      </w:pPr>
      <w:r w:rsidRPr="002B7675">
        <w:rPr>
          <w:rStyle w:val="HideTWBExt"/>
          <w:b w:val="0"/>
          <w:lang w:val="pl-PL"/>
        </w:rPr>
        <w:t>&lt;/RepeatBlock-By&gt;</w:t>
      </w:r>
    </w:p>
    <w:p w14:paraId="197129E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561915C" w14:textId="77777777" w:rsidR="004E5900" w:rsidRPr="00BF6C63" w:rsidRDefault="004E5900" w:rsidP="004E5900">
      <w:pPr>
        <w:pStyle w:val="NormalBold"/>
      </w:pPr>
      <w:r w:rsidRPr="00BF6C63">
        <w:rPr>
          <w:rStyle w:val="HideTWBExt"/>
          <w:b w:val="0"/>
        </w:rPr>
        <w:t>&lt;Article&gt;</w:t>
      </w:r>
      <w:r w:rsidRPr="00BF6C63">
        <w:t>Considérant N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80872BC" w14:textId="77777777" w:rsidTr="00EA6D70">
        <w:trPr>
          <w:trHeight w:hRule="exact" w:val="240"/>
          <w:jc w:val="center"/>
        </w:trPr>
        <w:tc>
          <w:tcPr>
            <w:tcW w:w="9752" w:type="dxa"/>
            <w:gridSpan w:val="2"/>
            <w:tcBorders>
              <w:top w:val="nil"/>
              <w:left w:val="nil"/>
              <w:bottom w:val="nil"/>
              <w:right w:val="nil"/>
            </w:tcBorders>
          </w:tcPr>
          <w:p w14:paraId="2B124C5E" w14:textId="77777777" w:rsidR="004E5900" w:rsidRPr="00BF6C63" w:rsidRDefault="004E5900" w:rsidP="00EA6D70"/>
        </w:tc>
      </w:tr>
      <w:tr w:rsidR="004E5900" w:rsidRPr="00BF6C63" w14:paraId="41C9EB28" w14:textId="77777777" w:rsidTr="00EA6D70">
        <w:trPr>
          <w:trHeight w:val="240"/>
          <w:jc w:val="center"/>
        </w:trPr>
        <w:tc>
          <w:tcPr>
            <w:tcW w:w="4876" w:type="dxa"/>
            <w:tcBorders>
              <w:top w:val="nil"/>
              <w:left w:val="nil"/>
              <w:bottom w:val="nil"/>
              <w:right w:val="nil"/>
            </w:tcBorders>
          </w:tcPr>
          <w:p w14:paraId="7726862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BF5DA71" w14:textId="77777777" w:rsidR="004E5900" w:rsidRPr="00BF6C63" w:rsidRDefault="004E5900" w:rsidP="00EA6D70">
            <w:pPr>
              <w:pStyle w:val="AmColumnHeading"/>
            </w:pPr>
            <w:r w:rsidRPr="00BF6C63">
              <w:t>Amendement</w:t>
            </w:r>
          </w:p>
        </w:tc>
      </w:tr>
      <w:tr w:rsidR="004E5900" w:rsidRPr="00BF6C63" w14:paraId="3073778C" w14:textId="77777777" w:rsidTr="00EA6D70">
        <w:trPr>
          <w:jc w:val="center"/>
        </w:trPr>
        <w:tc>
          <w:tcPr>
            <w:tcW w:w="4876" w:type="dxa"/>
            <w:tcBorders>
              <w:top w:val="nil"/>
              <w:left w:val="nil"/>
              <w:bottom w:val="nil"/>
              <w:right w:val="nil"/>
            </w:tcBorders>
          </w:tcPr>
          <w:p w14:paraId="7A4F29A8" w14:textId="77777777" w:rsidR="004E5900" w:rsidRPr="00BF6C63" w:rsidRDefault="004E5900" w:rsidP="00EA6D70">
            <w:pPr>
              <w:pStyle w:val="Normal6a"/>
            </w:pPr>
          </w:p>
        </w:tc>
        <w:tc>
          <w:tcPr>
            <w:tcW w:w="4876" w:type="dxa"/>
            <w:tcBorders>
              <w:top w:val="nil"/>
              <w:left w:val="nil"/>
              <w:bottom w:val="nil"/>
              <w:right w:val="nil"/>
            </w:tcBorders>
          </w:tcPr>
          <w:p w14:paraId="49FE00DA" w14:textId="1139D663" w:rsidR="004E5900" w:rsidRPr="00BF6C63" w:rsidRDefault="004E5900" w:rsidP="00EA6D70">
            <w:pPr>
              <w:pStyle w:val="Normal6a"/>
            </w:pPr>
            <w:r w:rsidRPr="00BF6C63">
              <w:rPr>
                <w:b/>
                <w:i/>
              </w:rPr>
              <w:t>N ter.</w:t>
            </w:r>
            <w:r w:rsidRPr="00BF6C63">
              <w:tab/>
            </w:r>
            <w:r w:rsidRPr="00BF6C63">
              <w:rPr>
                <w:b/>
                <w:i/>
              </w:rPr>
              <w:t>considérant que la Fédération de Russie, au moyen de la plateforme Telegram, a recruté et rémunéré des groupes de saboteurs chargés de diffuser des slogans vulgaires en ligne et dans l’espace public visant le gouvernement conservateur et antirusse, comme l’ont établi des jugements définitifs rendus par les tribunaux;</w:t>
            </w:r>
          </w:p>
        </w:tc>
      </w:tr>
    </w:tbl>
    <w:p w14:paraId="58BE133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EF431A0" w14:textId="77777777" w:rsidR="004E5900" w:rsidRPr="00BF6C63" w:rsidRDefault="004E5900" w:rsidP="004E5900">
      <w:r w:rsidRPr="00BF6C63">
        <w:rPr>
          <w:rStyle w:val="HideTWBExt"/>
        </w:rPr>
        <w:t>&lt;/Amend&gt;</w:t>
      </w:r>
    </w:p>
    <w:p w14:paraId="110B75C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246</w:t>
      </w:r>
      <w:r w:rsidRPr="00BF6C63">
        <w:rPr>
          <w:rStyle w:val="HideTWBExt"/>
          <w:b w:val="0"/>
        </w:rPr>
        <w:t>&lt;/NumAm&gt;</w:t>
      </w:r>
    </w:p>
    <w:p w14:paraId="7FB18F1B" w14:textId="77777777" w:rsidR="004E5900" w:rsidRPr="00BF6C63" w:rsidRDefault="004E5900" w:rsidP="004E5900">
      <w:pPr>
        <w:pStyle w:val="NormalBold"/>
      </w:pPr>
      <w:r w:rsidRPr="00BF6C63">
        <w:rPr>
          <w:rStyle w:val="HideTWBExt"/>
          <w:b w:val="0"/>
        </w:rPr>
        <w:t>&lt;RepeatBlock-By&gt;&lt;Members&gt;</w:t>
      </w:r>
      <w:r w:rsidRPr="00BF6C63">
        <w:t>Virginie Joron, Fabrice Leggeri</w:t>
      </w:r>
      <w:r w:rsidRPr="00BF6C63">
        <w:rPr>
          <w:rStyle w:val="HideTWBExt"/>
          <w:b w:val="0"/>
        </w:rPr>
        <w:t>&lt;/Members&gt;</w:t>
      </w:r>
    </w:p>
    <w:p w14:paraId="59CBF3C5" w14:textId="77777777" w:rsidR="004E5900" w:rsidRPr="00BF6C63" w:rsidRDefault="004E5900" w:rsidP="004E5900">
      <w:pPr>
        <w:pStyle w:val="NormalBold"/>
      </w:pPr>
      <w:r w:rsidRPr="00BF6C63">
        <w:rPr>
          <w:rStyle w:val="HideTWBExt"/>
          <w:b w:val="0"/>
        </w:rPr>
        <w:t>&lt;/RepeatBlock-By&gt;</w:t>
      </w:r>
    </w:p>
    <w:p w14:paraId="0053BB3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742D181" w14:textId="77777777" w:rsidR="004E5900" w:rsidRPr="00BF6C63" w:rsidRDefault="004E5900" w:rsidP="004E5900">
      <w:pPr>
        <w:pStyle w:val="NormalBold"/>
      </w:pPr>
      <w:r w:rsidRPr="00BF6C63">
        <w:rPr>
          <w:rStyle w:val="HideTWBExt"/>
          <w:b w:val="0"/>
        </w:rPr>
        <w:t>&lt;Article&gt;</w:t>
      </w:r>
      <w:r w:rsidRPr="00BF6C63">
        <w:t>Considérant N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E67E263" w14:textId="77777777" w:rsidTr="00EA6D70">
        <w:trPr>
          <w:trHeight w:hRule="exact" w:val="240"/>
          <w:jc w:val="center"/>
        </w:trPr>
        <w:tc>
          <w:tcPr>
            <w:tcW w:w="9752" w:type="dxa"/>
            <w:gridSpan w:val="2"/>
            <w:tcBorders>
              <w:top w:val="nil"/>
              <w:left w:val="nil"/>
              <w:bottom w:val="nil"/>
              <w:right w:val="nil"/>
            </w:tcBorders>
          </w:tcPr>
          <w:p w14:paraId="496BFA23" w14:textId="77777777" w:rsidR="004E5900" w:rsidRPr="00BF6C63" w:rsidRDefault="004E5900" w:rsidP="00EA6D70"/>
        </w:tc>
      </w:tr>
      <w:tr w:rsidR="004E5900" w:rsidRPr="00BF6C63" w14:paraId="20FF9A47" w14:textId="77777777" w:rsidTr="00EA6D70">
        <w:trPr>
          <w:trHeight w:val="240"/>
          <w:jc w:val="center"/>
        </w:trPr>
        <w:tc>
          <w:tcPr>
            <w:tcW w:w="4876" w:type="dxa"/>
            <w:tcBorders>
              <w:top w:val="nil"/>
              <w:left w:val="nil"/>
              <w:bottom w:val="nil"/>
              <w:right w:val="nil"/>
            </w:tcBorders>
          </w:tcPr>
          <w:p w14:paraId="0264C95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F8D7648" w14:textId="77777777" w:rsidR="004E5900" w:rsidRPr="00BF6C63" w:rsidRDefault="004E5900" w:rsidP="00EA6D70">
            <w:pPr>
              <w:pStyle w:val="AmColumnHeading"/>
            </w:pPr>
            <w:r w:rsidRPr="00BF6C63">
              <w:t>Amendement</w:t>
            </w:r>
          </w:p>
        </w:tc>
      </w:tr>
      <w:tr w:rsidR="004E5900" w:rsidRPr="00BF6C63" w14:paraId="1CED7BB7" w14:textId="77777777" w:rsidTr="00EA6D70">
        <w:trPr>
          <w:jc w:val="center"/>
        </w:trPr>
        <w:tc>
          <w:tcPr>
            <w:tcW w:w="4876" w:type="dxa"/>
            <w:tcBorders>
              <w:top w:val="nil"/>
              <w:left w:val="nil"/>
              <w:bottom w:val="nil"/>
              <w:right w:val="nil"/>
            </w:tcBorders>
          </w:tcPr>
          <w:p w14:paraId="08CE526A" w14:textId="77777777" w:rsidR="004E5900" w:rsidRPr="00BF6C63" w:rsidRDefault="004E5900" w:rsidP="00EA6D70">
            <w:pPr>
              <w:pStyle w:val="Normal6a"/>
            </w:pPr>
          </w:p>
        </w:tc>
        <w:tc>
          <w:tcPr>
            <w:tcW w:w="4876" w:type="dxa"/>
            <w:tcBorders>
              <w:top w:val="nil"/>
              <w:left w:val="nil"/>
              <w:bottom w:val="nil"/>
              <w:right w:val="nil"/>
            </w:tcBorders>
          </w:tcPr>
          <w:p w14:paraId="6E3C5DF5" w14:textId="129F59F2" w:rsidR="004E5900" w:rsidRPr="00BF6C63" w:rsidRDefault="004E5900" w:rsidP="00EA6D70">
            <w:pPr>
              <w:pStyle w:val="Normal6a"/>
            </w:pPr>
            <w:r w:rsidRPr="00BF6C63">
              <w:rPr>
                <w:b/>
                <w:i/>
              </w:rPr>
              <w:t>N quater.</w:t>
            </w:r>
            <w:r w:rsidRPr="00BF6C63">
              <w:tab/>
            </w:r>
            <w:r w:rsidR="005371BF">
              <w:rPr>
                <w:b/>
                <w:i/>
              </w:rPr>
              <w:t>c</w:t>
            </w:r>
            <w:r w:rsidRPr="00BF6C63">
              <w:rPr>
                <w:b/>
                <w:i/>
              </w:rPr>
              <w:t xml:space="preserve">onsidérant que </w:t>
            </w:r>
            <w:proofErr w:type="gramStart"/>
            <w:r w:rsidRPr="00BF6C63">
              <w:rPr>
                <w:b/>
                <w:i/>
              </w:rPr>
              <w:t>suite à</w:t>
            </w:r>
            <w:proofErr w:type="gramEnd"/>
            <w:r w:rsidRPr="00BF6C63">
              <w:rPr>
                <w:b/>
                <w:i/>
              </w:rPr>
              <w:t xml:space="preserve"> l</w:t>
            </w:r>
            <w:r w:rsidR="005371BF">
              <w:rPr>
                <w:b/>
                <w:i/>
              </w:rPr>
              <w:t>’</w:t>
            </w:r>
            <w:r w:rsidRPr="00BF6C63">
              <w:rPr>
                <w:b/>
                <w:i/>
              </w:rPr>
              <w:t xml:space="preserve">annulation </w:t>
            </w:r>
            <w:r w:rsidR="005371BF" w:rsidRPr="00BF6C63">
              <w:rPr>
                <w:b/>
                <w:i/>
              </w:rPr>
              <w:t>inouïe</w:t>
            </w:r>
            <w:r w:rsidRPr="00BF6C63">
              <w:rPr>
                <w:b/>
                <w:i/>
              </w:rPr>
              <w:t xml:space="preserve"> du premier tour des élections présidentielles en Roumanie le 6</w:t>
            </w:r>
            <w:r w:rsidR="005371BF">
              <w:rPr>
                <w:b/>
                <w:i/>
              </w:rPr>
              <w:t> </w:t>
            </w:r>
            <w:r w:rsidRPr="00BF6C63">
              <w:rPr>
                <w:b/>
                <w:i/>
              </w:rPr>
              <w:t>décembre</w:t>
            </w:r>
            <w:r w:rsidR="005371BF">
              <w:rPr>
                <w:b/>
                <w:i/>
              </w:rPr>
              <w:t> </w:t>
            </w:r>
            <w:r w:rsidRPr="00BF6C63">
              <w:rPr>
                <w:b/>
                <w:i/>
              </w:rPr>
              <w:t>2024, la déclaration du Commissaire Thierry Breton le 9</w:t>
            </w:r>
            <w:r w:rsidR="005371BF">
              <w:rPr>
                <w:b/>
                <w:i/>
              </w:rPr>
              <w:t> </w:t>
            </w:r>
            <w:r w:rsidRPr="00BF6C63">
              <w:rPr>
                <w:b/>
                <w:i/>
              </w:rPr>
              <w:t>janvier</w:t>
            </w:r>
            <w:r w:rsidR="005371BF">
              <w:rPr>
                <w:b/>
                <w:i/>
              </w:rPr>
              <w:t> </w:t>
            </w:r>
            <w:r w:rsidRPr="00BF6C63">
              <w:rPr>
                <w:b/>
                <w:i/>
              </w:rPr>
              <w:t>2025 (</w:t>
            </w:r>
            <w:r w:rsidR="005371BF">
              <w:rPr>
                <w:b/>
                <w:i/>
              </w:rPr>
              <w:t>«</w:t>
            </w:r>
            <w:r w:rsidRPr="00BF6C63">
              <w:rPr>
                <w:b/>
                <w:i/>
              </w:rPr>
              <w:t>on l</w:t>
            </w:r>
            <w:r w:rsidR="005371BF">
              <w:rPr>
                <w:b/>
                <w:i/>
              </w:rPr>
              <w:t>’</w:t>
            </w:r>
            <w:r w:rsidRPr="00BF6C63">
              <w:rPr>
                <w:b/>
                <w:i/>
              </w:rPr>
              <w:t>a fait en Roumanie et il faudra évidemment le faire, si c</w:t>
            </w:r>
            <w:r w:rsidR="005371BF">
              <w:rPr>
                <w:b/>
                <w:i/>
              </w:rPr>
              <w:t>’</w:t>
            </w:r>
            <w:r w:rsidRPr="00BF6C63">
              <w:rPr>
                <w:b/>
                <w:i/>
              </w:rPr>
              <w:t>est nécessaire, en Allemagne</w:t>
            </w:r>
            <w:r w:rsidR="005371BF">
              <w:rPr>
                <w:b/>
                <w:i/>
              </w:rPr>
              <w:t>»</w:t>
            </w:r>
            <w:r w:rsidRPr="00BF6C63">
              <w:rPr>
                <w:b/>
                <w:i/>
              </w:rPr>
              <w:t>) a légitimement choqué de nombreux citoyens européens</w:t>
            </w:r>
            <w:r w:rsidR="005371BF">
              <w:rPr>
                <w:b/>
                <w:i/>
              </w:rPr>
              <w:t>;</w:t>
            </w:r>
          </w:p>
        </w:tc>
      </w:tr>
      <w:tr w:rsidR="004E5900" w:rsidRPr="00BF6C63" w14:paraId="430CC25C" w14:textId="77777777" w:rsidTr="00EA6D70">
        <w:trPr>
          <w:jc w:val="center"/>
        </w:trPr>
        <w:tc>
          <w:tcPr>
            <w:tcW w:w="4876" w:type="dxa"/>
            <w:tcBorders>
              <w:top w:val="nil"/>
              <w:left w:val="nil"/>
              <w:bottom w:val="nil"/>
              <w:right w:val="nil"/>
            </w:tcBorders>
          </w:tcPr>
          <w:p w14:paraId="5DAFCAC2" w14:textId="77777777" w:rsidR="004E5900" w:rsidRPr="00BF6C63" w:rsidRDefault="004E5900" w:rsidP="00EA6D70">
            <w:pPr>
              <w:pStyle w:val="Normal6a"/>
            </w:pPr>
          </w:p>
        </w:tc>
        <w:tc>
          <w:tcPr>
            <w:tcW w:w="4876" w:type="dxa"/>
            <w:tcBorders>
              <w:top w:val="nil"/>
              <w:left w:val="nil"/>
              <w:bottom w:val="nil"/>
              <w:right w:val="nil"/>
            </w:tcBorders>
          </w:tcPr>
          <w:p w14:paraId="3C0265EB" w14:textId="71FD5440" w:rsidR="004E5900" w:rsidRPr="00BF6C63" w:rsidRDefault="005371BF" w:rsidP="00EA6D70">
            <w:pPr>
              <w:pStyle w:val="Normal6a"/>
            </w:pPr>
            <w:r>
              <w:rPr>
                <w:b/>
                <w:i/>
              </w:rPr>
              <w:t xml:space="preserve">que les </w:t>
            </w:r>
            <w:r w:rsidR="004E5900" w:rsidRPr="00BF6C63">
              <w:rPr>
                <w:b/>
                <w:i/>
              </w:rPr>
              <w:t>élections législatives en Allemagne ont eu lieu le 23</w:t>
            </w:r>
            <w:r>
              <w:rPr>
                <w:b/>
                <w:i/>
              </w:rPr>
              <w:t> </w:t>
            </w:r>
            <w:r w:rsidR="004E5900" w:rsidRPr="00BF6C63">
              <w:rPr>
                <w:b/>
                <w:i/>
              </w:rPr>
              <w:t>février</w:t>
            </w:r>
            <w:r>
              <w:rPr>
                <w:b/>
                <w:i/>
              </w:rPr>
              <w:t> </w:t>
            </w:r>
            <w:r w:rsidR="004E5900" w:rsidRPr="00BF6C63">
              <w:rPr>
                <w:b/>
                <w:i/>
              </w:rPr>
              <w:t>2025</w:t>
            </w:r>
            <w:r>
              <w:rPr>
                <w:b/>
                <w:i/>
              </w:rPr>
              <w:t>;</w:t>
            </w:r>
          </w:p>
        </w:tc>
      </w:tr>
    </w:tbl>
    <w:p w14:paraId="5B892307"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{FR}</w:t>
      </w:r>
      <w:r w:rsidRPr="002B7675">
        <w:rPr>
          <w:lang w:val="pl-PL"/>
        </w:rPr>
        <w:t>fr</w:t>
      </w:r>
      <w:r w:rsidRPr="002B7675">
        <w:rPr>
          <w:rStyle w:val="HideTWBExt"/>
          <w:lang w:val="pl-PL"/>
        </w:rPr>
        <w:t>&lt;/Original&gt;</w:t>
      </w:r>
    </w:p>
    <w:p w14:paraId="3711BB0E" w14:textId="77777777" w:rsidR="004E5900" w:rsidRPr="002B7675" w:rsidRDefault="004E5900" w:rsidP="004E5900">
      <w:pPr>
        <w:rPr>
          <w:lang w:val="pl-PL"/>
        </w:rPr>
      </w:pPr>
      <w:r w:rsidRPr="002B7675">
        <w:rPr>
          <w:rStyle w:val="HideTWBExt"/>
          <w:lang w:val="pl-PL"/>
        </w:rPr>
        <w:t>&lt;/Amend&gt;</w:t>
      </w:r>
    </w:p>
    <w:p w14:paraId="46A7A0D0"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247</w:t>
      </w:r>
      <w:r w:rsidRPr="002B7675">
        <w:rPr>
          <w:rStyle w:val="HideTWBExt"/>
          <w:b w:val="0"/>
          <w:lang w:val="pl-PL"/>
        </w:rPr>
        <w:t>&lt;/NumAm&gt;</w:t>
      </w:r>
    </w:p>
    <w:p w14:paraId="27D13045"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1F357F57" w14:textId="77777777" w:rsidR="004E5900" w:rsidRPr="002B7675" w:rsidRDefault="004E5900" w:rsidP="004E5900">
      <w:pPr>
        <w:pStyle w:val="NormalBold"/>
        <w:rPr>
          <w:lang w:val="pl-PL"/>
        </w:rPr>
      </w:pPr>
      <w:r w:rsidRPr="002B7675">
        <w:rPr>
          <w:rStyle w:val="HideTWBExt"/>
          <w:b w:val="0"/>
          <w:lang w:val="pl-PL"/>
        </w:rPr>
        <w:t>&lt;/RepeatBlock-By&gt;</w:t>
      </w:r>
    </w:p>
    <w:p w14:paraId="6262EFE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899DC04" w14:textId="77777777" w:rsidR="004E5900" w:rsidRPr="00BF6C63" w:rsidRDefault="004E5900" w:rsidP="004E5900">
      <w:pPr>
        <w:pStyle w:val="NormalBold"/>
      </w:pPr>
      <w:r w:rsidRPr="00BF6C63">
        <w:rPr>
          <w:rStyle w:val="HideTWBExt"/>
          <w:b w:val="0"/>
        </w:rPr>
        <w:t>&lt;Article&gt;</w:t>
      </w:r>
      <w:r w:rsidRPr="00BF6C63">
        <w:t>Considérant N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6611ECB" w14:textId="77777777" w:rsidTr="00EA6D70">
        <w:trPr>
          <w:trHeight w:hRule="exact" w:val="240"/>
          <w:jc w:val="center"/>
        </w:trPr>
        <w:tc>
          <w:tcPr>
            <w:tcW w:w="9752" w:type="dxa"/>
            <w:gridSpan w:val="2"/>
            <w:tcBorders>
              <w:top w:val="nil"/>
              <w:left w:val="nil"/>
              <w:bottom w:val="nil"/>
              <w:right w:val="nil"/>
            </w:tcBorders>
          </w:tcPr>
          <w:p w14:paraId="119A454C" w14:textId="77777777" w:rsidR="004E5900" w:rsidRPr="00BF6C63" w:rsidRDefault="004E5900" w:rsidP="00EA6D70"/>
        </w:tc>
      </w:tr>
      <w:tr w:rsidR="004E5900" w:rsidRPr="00BF6C63" w14:paraId="368F5AE3" w14:textId="77777777" w:rsidTr="00EA6D70">
        <w:trPr>
          <w:trHeight w:val="240"/>
          <w:jc w:val="center"/>
        </w:trPr>
        <w:tc>
          <w:tcPr>
            <w:tcW w:w="4876" w:type="dxa"/>
            <w:tcBorders>
              <w:top w:val="nil"/>
              <w:left w:val="nil"/>
              <w:bottom w:val="nil"/>
              <w:right w:val="nil"/>
            </w:tcBorders>
          </w:tcPr>
          <w:p w14:paraId="36E735B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F03F9B4" w14:textId="77777777" w:rsidR="004E5900" w:rsidRPr="00BF6C63" w:rsidRDefault="004E5900" w:rsidP="00EA6D70">
            <w:pPr>
              <w:pStyle w:val="AmColumnHeading"/>
            </w:pPr>
            <w:r w:rsidRPr="00BF6C63">
              <w:t>Amendement</w:t>
            </w:r>
          </w:p>
        </w:tc>
      </w:tr>
      <w:tr w:rsidR="004E5900" w:rsidRPr="00BF6C63" w14:paraId="5942BF3D" w14:textId="77777777" w:rsidTr="00EA6D70">
        <w:trPr>
          <w:jc w:val="center"/>
        </w:trPr>
        <w:tc>
          <w:tcPr>
            <w:tcW w:w="4876" w:type="dxa"/>
            <w:tcBorders>
              <w:top w:val="nil"/>
              <w:left w:val="nil"/>
              <w:bottom w:val="nil"/>
              <w:right w:val="nil"/>
            </w:tcBorders>
          </w:tcPr>
          <w:p w14:paraId="349E90E8" w14:textId="77777777" w:rsidR="004E5900" w:rsidRPr="00BF6C63" w:rsidRDefault="004E5900" w:rsidP="00EA6D70">
            <w:pPr>
              <w:pStyle w:val="Normal6a"/>
            </w:pPr>
          </w:p>
        </w:tc>
        <w:tc>
          <w:tcPr>
            <w:tcW w:w="4876" w:type="dxa"/>
            <w:tcBorders>
              <w:top w:val="nil"/>
              <w:left w:val="nil"/>
              <w:bottom w:val="nil"/>
              <w:right w:val="nil"/>
            </w:tcBorders>
          </w:tcPr>
          <w:p w14:paraId="4229D0F9" w14:textId="77777777" w:rsidR="004E5900" w:rsidRPr="00BF6C63" w:rsidRDefault="004E5900" w:rsidP="00EA6D70">
            <w:pPr>
              <w:pStyle w:val="Normal6a"/>
            </w:pPr>
            <w:r w:rsidRPr="00BF6C63">
              <w:rPr>
                <w:b/>
                <w:i/>
              </w:rPr>
              <w:t>N quater.</w:t>
            </w:r>
            <w:r w:rsidRPr="00BF6C63">
              <w:tab/>
            </w:r>
            <w:r w:rsidRPr="00BF6C63">
              <w:rPr>
                <w:b/>
                <w:i/>
              </w:rPr>
              <w:t>considérant que les institutions de l’Union ont également abusé illégalement de leurs compétences en retenant des fonds légalement dus à la Pologne, pour les débloquer immédiatement après l’arrivée au pouvoir d’un gouvernement politiquement aligné sur leurs positions, sans aucun changement dans le cadre juridique applicable et malgré des actions continues portant atteinte aux normes démocratiques;</w:t>
            </w:r>
          </w:p>
        </w:tc>
      </w:tr>
    </w:tbl>
    <w:p w14:paraId="70AF7EB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79E3B55" w14:textId="77777777" w:rsidR="004E5900" w:rsidRPr="00BF6C63" w:rsidRDefault="004E5900" w:rsidP="004E5900">
      <w:r w:rsidRPr="00BF6C63">
        <w:rPr>
          <w:rStyle w:val="HideTWBExt"/>
        </w:rPr>
        <w:t>&lt;/Amend&gt;</w:t>
      </w:r>
    </w:p>
    <w:p w14:paraId="27F7AF6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248</w:t>
      </w:r>
      <w:r w:rsidRPr="00BF6C63">
        <w:rPr>
          <w:rStyle w:val="HideTWBExt"/>
          <w:b w:val="0"/>
        </w:rPr>
        <w:t>&lt;/NumAm&gt;</w:t>
      </w:r>
    </w:p>
    <w:p w14:paraId="6411C788"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19208B91" w14:textId="77777777" w:rsidR="004E5900" w:rsidRPr="00BF6C63" w:rsidRDefault="004E5900" w:rsidP="004E5900">
      <w:pPr>
        <w:pStyle w:val="NormalBold"/>
      </w:pPr>
      <w:r w:rsidRPr="00BF6C63">
        <w:rPr>
          <w:rStyle w:val="HideTWBExt"/>
          <w:b w:val="0"/>
        </w:rPr>
        <w:t>&lt;/RepeatBlock-By&gt;</w:t>
      </w:r>
    </w:p>
    <w:p w14:paraId="1097076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D02D594" w14:textId="77777777" w:rsidR="004E5900" w:rsidRPr="00BF6C63" w:rsidRDefault="004E5900" w:rsidP="004E5900">
      <w:pPr>
        <w:pStyle w:val="NormalBold"/>
      </w:pPr>
      <w:r w:rsidRPr="00BF6C63">
        <w:rPr>
          <w:rStyle w:val="HideTWBExt"/>
          <w:b w:val="0"/>
        </w:rPr>
        <w:t>&lt;Article&gt;</w:t>
      </w:r>
      <w:r w:rsidRPr="00BF6C63">
        <w:t>Considérant N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FE0FC54" w14:textId="77777777" w:rsidTr="00EA6D70">
        <w:trPr>
          <w:trHeight w:hRule="exact" w:val="240"/>
          <w:jc w:val="center"/>
        </w:trPr>
        <w:tc>
          <w:tcPr>
            <w:tcW w:w="9752" w:type="dxa"/>
            <w:gridSpan w:val="2"/>
            <w:tcBorders>
              <w:top w:val="nil"/>
              <w:left w:val="nil"/>
              <w:bottom w:val="nil"/>
              <w:right w:val="nil"/>
            </w:tcBorders>
          </w:tcPr>
          <w:p w14:paraId="40C8513A" w14:textId="77777777" w:rsidR="004E5900" w:rsidRPr="00BF6C63" w:rsidRDefault="004E5900" w:rsidP="00EA6D70"/>
        </w:tc>
      </w:tr>
      <w:tr w:rsidR="004E5900" w:rsidRPr="00BF6C63" w14:paraId="7AE1971C" w14:textId="77777777" w:rsidTr="00EA6D70">
        <w:trPr>
          <w:trHeight w:val="240"/>
          <w:jc w:val="center"/>
        </w:trPr>
        <w:tc>
          <w:tcPr>
            <w:tcW w:w="4876" w:type="dxa"/>
            <w:tcBorders>
              <w:top w:val="nil"/>
              <w:left w:val="nil"/>
              <w:bottom w:val="nil"/>
              <w:right w:val="nil"/>
            </w:tcBorders>
          </w:tcPr>
          <w:p w14:paraId="553D0FA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28F9F5E" w14:textId="77777777" w:rsidR="004E5900" w:rsidRPr="00BF6C63" w:rsidRDefault="004E5900" w:rsidP="00EA6D70">
            <w:pPr>
              <w:pStyle w:val="AmColumnHeading"/>
            </w:pPr>
            <w:r w:rsidRPr="00BF6C63">
              <w:t>Amendement</w:t>
            </w:r>
          </w:p>
        </w:tc>
      </w:tr>
      <w:tr w:rsidR="004E5900" w:rsidRPr="00BF6C63" w14:paraId="281396DB" w14:textId="77777777" w:rsidTr="00EA6D70">
        <w:trPr>
          <w:jc w:val="center"/>
        </w:trPr>
        <w:tc>
          <w:tcPr>
            <w:tcW w:w="4876" w:type="dxa"/>
            <w:tcBorders>
              <w:top w:val="nil"/>
              <w:left w:val="nil"/>
              <w:bottom w:val="nil"/>
              <w:right w:val="nil"/>
            </w:tcBorders>
          </w:tcPr>
          <w:p w14:paraId="3B6F15B1" w14:textId="77777777" w:rsidR="004E5900" w:rsidRPr="00BF6C63" w:rsidRDefault="004E5900" w:rsidP="00EA6D70">
            <w:pPr>
              <w:pStyle w:val="Normal6a"/>
            </w:pPr>
          </w:p>
        </w:tc>
        <w:tc>
          <w:tcPr>
            <w:tcW w:w="4876" w:type="dxa"/>
            <w:tcBorders>
              <w:top w:val="nil"/>
              <w:left w:val="nil"/>
              <w:bottom w:val="nil"/>
              <w:right w:val="nil"/>
            </w:tcBorders>
          </w:tcPr>
          <w:p w14:paraId="2F9FFF58" w14:textId="77777777" w:rsidR="004E5900" w:rsidRPr="00BF6C63" w:rsidRDefault="004E5900" w:rsidP="00EA6D70">
            <w:pPr>
              <w:pStyle w:val="Normal6a"/>
            </w:pPr>
            <w:r w:rsidRPr="00BF6C63">
              <w:rPr>
                <w:b/>
                <w:i/>
              </w:rPr>
              <w:t>N quater.</w:t>
            </w:r>
            <w:r w:rsidRPr="00BF6C63">
              <w:tab/>
            </w:r>
            <w:r w:rsidRPr="00BF6C63">
              <w:rPr>
                <w:b/>
                <w:i/>
              </w:rPr>
              <w:t>considérant qu’en 2025, Google a supprimé près de 11 000 chaînes YouTube et autres comptes liés à des campagnes de propagande liées à l’État en provenance de Chine, de Russie et d’autres acteurs malveillants; que de telles mesures devraient être prises de manière plus systématique sur toutes les plateformes en ligne afin de préserver l’intégrité de l’espace en ligne;</w:t>
            </w:r>
          </w:p>
        </w:tc>
      </w:tr>
    </w:tbl>
    <w:p w14:paraId="128F18C4"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16B5DC71" w14:textId="77777777" w:rsidR="004E5900" w:rsidRPr="002B7675" w:rsidRDefault="004E5900" w:rsidP="004E5900">
      <w:pPr>
        <w:rPr>
          <w:lang w:val="pl-PL"/>
        </w:rPr>
      </w:pPr>
      <w:r w:rsidRPr="002B7675">
        <w:rPr>
          <w:rStyle w:val="HideTWBExt"/>
          <w:lang w:val="pl-PL"/>
        </w:rPr>
        <w:t>&lt;/Amend&gt;</w:t>
      </w:r>
    </w:p>
    <w:p w14:paraId="3F99D50A"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249</w:t>
      </w:r>
      <w:r w:rsidRPr="002B7675">
        <w:rPr>
          <w:rStyle w:val="HideTWBExt"/>
          <w:b w:val="0"/>
          <w:lang w:val="pl-PL"/>
        </w:rPr>
        <w:t>&lt;/NumAm&gt;</w:t>
      </w:r>
    </w:p>
    <w:p w14:paraId="0B8EB767"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7D1EAAEE" w14:textId="77777777" w:rsidR="004E5900" w:rsidRPr="002B7675" w:rsidRDefault="004E5900" w:rsidP="004E5900">
      <w:pPr>
        <w:pStyle w:val="NormalBold"/>
        <w:rPr>
          <w:lang w:val="pl-PL"/>
        </w:rPr>
      </w:pPr>
      <w:r w:rsidRPr="002B7675">
        <w:rPr>
          <w:rStyle w:val="HideTWBExt"/>
          <w:b w:val="0"/>
          <w:lang w:val="pl-PL"/>
        </w:rPr>
        <w:t>&lt;/RepeatBlock-By&gt;</w:t>
      </w:r>
    </w:p>
    <w:p w14:paraId="1C90555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8278FA6" w14:textId="77777777" w:rsidR="004E5900" w:rsidRPr="00BF6C63" w:rsidRDefault="004E5900" w:rsidP="004E5900">
      <w:pPr>
        <w:pStyle w:val="NormalBold"/>
      </w:pPr>
      <w:r w:rsidRPr="00BF6C63">
        <w:rPr>
          <w:rStyle w:val="HideTWBExt"/>
          <w:b w:val="0"/>
        </w:rPr>
        <w:t>&lt;Article&gt;</w:t>
      </w:r>
      <w:r w:rsidRPr="00BF6C63">
        <w:t>Considérant N quinquies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04CBBDC" w14:textId="77777777" w:rsidTr="00EA6D70">
        <w:trPr>
          <w:trHeight w:hRule="exact" w:val="240"/>
          <w:jc w:val="center"/>
        </w:trPr>
        <w:tc>
          <w:tcPr>
            <w:tcW w:w="9752" w:type="dxa"/>
            <w:gridSpan w:val="2"/>
            <w:tcBorders>
              <w:top w:val="nil"/>
              <w:left w:val="nil"/>
              <w:bottom w:val="nil"/>
              <w:right w:val="nil"/>
            </w:tcBorders>
          </w:tcPr>
          <w:p w14:paraId="50BEBC5A" w14:textId="77777777" w:rsidR="004E5900" w:rsidRPr="00BF6C63" w:rsidRDefault="004E5900" w:rsidP="00EA6D70"/>
        </w:tc>
      </w:tr>
      <w:tr w:rsidR="004E5900" w:rsidRPr="00BF6C63" w14:paraId="345454D0" w14:textId="77777777" w:rsidTr="00EA6D70">
        <w:trPr>
          <w:trHeight w:val="240"/>
          <w:jc w:val="center"/>
        </w:trPr>
        <w:tc>
          <w:tcPr>
            <w:tcW w:w="4876" w:type="dxa"/>
            <w:tcBorders>
              <w:top w:val="nil"/>
              <w:left w:val="nil"/>
              <w:bottom w:val="nil"/>
              <w:right w:val="nil"/>
            </w:tcBorders>
          </w:tcPr>
          <w:p w14:paraId="5ACFC7B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02E1E7B" w14:textId="77777777" w:rsidR="004E5900" w:rsidRPr="00BF6C63" w:rsidRDefault="004E5900" w:rsidP="00EA6D70">
            <w:pPr>
              <w:pStyle w:val="AmColumnHeading"/>
            </w:pPr>
            <w:r w:rsidRPr="00BF6C63">
              <w:t>Amendement</w:t>
            </w:r>
          </w:p>
        </w:tc>
      </w:tr>
      <w:tr w:rsidR="004E5900" w:rsidRPr="00BF6C63" w14:paraId="327DBF9D" w14:textId="77777777" w:rsidTr="00EA6D70">
        <w:trPr>
          <w:jc w:val="center"/>
        </w:trPr>
        <w:tc>
          <w:tcPr>
            <w:tcW w:w="4876" w:type="dxa"/>
            <w:tcBorders>
              <w:top w:val="nil"/>
              <w:left w:val="nil"/>
              <w:bottom w:val="nil"/>
              <w:right w:val="nil"/>
            </w:tcBorders>
          </w:tcPr>
          <w:p w14:paraId="22467A6B" w14:textId="77777777" w:rsidR="004E5900" w:rsidRPr="00BF6C63" w:rsidRDefault="004E5900" w:rsidP="00EA6D70">
            <w:pPr>
              <w:pStyle w:val="Normal6a"/>
            </w:pPr>
          </w:p>
        </w:tc>
        <w:tc>
          <w:tcPr>
            <w:tcW w:w="4876" w:type="dxa"/>
            <w:tcBorders>
              <w:top w:val="nil"/>
              <w:left w:val="nil"/>
              <w:bottom w:val="nil"/>
              <w:right w:val="nil"/>
            </w:tcBorders>
          </w:tcPr>
          <w:p w14:paraId="04D31FF5" w14:textId="77777777" w:rsidR="004E5900" w:rsidRPr="00BF6C63" w:rsidRDefault="004E5900" w:rsidP="00EA6D70">
            <w:pPr>
              <w:pStyle w:val="Normal6a"/>
            </w:pPr>
            <w:r w:rsidRPr="00BF6C63">
              <w:rPr>
                <w:b/>
                <w:i/>
              </w:rPr>
              <w:t>N quinquies.</w:t>
            </w:r>
            <w:r w:rsidRPr="00BF6C63">
              <w:tab/>
            </w:r>
            <w:r w:rsidRPr="00BF6C63">
              <w:rPr>
                <w:b/>
                <w:i/>
              </w:rPr>
              <w:t>considérant que des organisations non gouvernementales ainsi que des fondations contrôlées par l’État ont apporté un soutien financier de manière non transparente et souvent illégale à des activités ouvertement dirigées contre le gouvernement polonais démocratiquement élu; que des actions similaires ont également eu lieu lors de la dernière campagne présidentielle, lorsque des entités étrangères ont financé des campagnes sur les médias sociaux ciblant le candidat du camp conservateur; que les contenus présentés comme des «campagnes favorables à la participation» consistaient en la diffusion de matériel vulgaire et diffamatoire visant à décourager les électeurs de soutenir le candidat conservateur;</w:t>
            </w:r>
          </w:p>
        </w:tc>
      </w:tr>
    </w:tbl>
    <w:p w14:paraId="1D2CBA1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7EAAAFD" w14:textId="77777777" w:rsidR="004E5900" w:rsidRPr="00BF6C63" w:rsidRDefault="004E5900" w:rsidP="004E5900">
      <w:r w:rsidRPr="00BF6C63">
        <w:rPr>
          <w:rStyle w:val="HideTWBExt"/>
        </w:rPr>
        <w:t>&lt;/Amend&gt;</w:t>
      </w:r>
    </w:p>
    <w:p w14:paraId="4D76E41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250</w:t>
      </w:r>
      <w:r w:rsidRPr="00BF6C63">
        <w:rPr>
          <w:rStyle w:val="HideTWBExt"/>
          <w:b w:val="0"/>
        </w:rPr>
        <w:t>&lt;/NumAm&gt;</w:t>
      </w:r>
    </w:p>
    <w:p w14:paraId="65181765"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Petras Auštrevičius, Bart Groothuis</w:t>
      </w:r>
      <w:r w:rsidRPr="00BF6C63">
        <w:rPr>
          <w:rStyle w:val="HideTWBExt"/>
          <w:b w:val="0"/>
        </w:rPr>
        <w:t>&lt;/Members&gt;</w:t>
      </w:r>
    </w:p>
    <w:p w14:paraId="684678DF" w14:textId="77777777" w:rsidR="004E5900" w:rsidRPr="00BF6C63" w:rsidRDefault="004E5900" w:rsidP="004E5900">
      <w:pPr>
        <w:pStyle w:val="NormalBold"/>
      </w:pPr>
      <w:r w:rsidRPr="00BF6C63">
        <w:rPr>
          <w:rStyle w:val="HideTWBExt"/>
          <w:b w:val="0"/>
        </w:rPr>
        <w:t>&lt;/RepeatBlock-By&gt;</w:t>
      </w:r>
    </w:p>
    <w:p w14:paraId="7297F48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A8CC000" w14:textId="77777777" w:rsidR="004E5900" w:rsidRPr="00BF6C63" w:rsidRDefault="004E5900" w:rsidP="004E5900">
      <w:pPr>
        <w:pStyle w:val="NormalBold"/>
      </w:pPr>
      <w:r w:rsidRPr="00BF6C63">
        <w:rPr>
          <w:rStyle w:val="HideTWBExt"/>
          <w:b w:val="0"/>
        </w:rPr>
        <w:t>&lt;Article&gt;</w:t>
      </w:r>
      <w:r w:rsidRPr="00BF6C63">
        <w:t>Considérant N quinquies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9959BAD" w14:textId="77777777" w:rsidTr="00EA6D70">
        <w:trPr>
          <w:trHeight w:hRule="exact" w:val="240"/>
          <w:jc w:val="center"/>
        </w:trPr>
        <w:tc>
          <w:tcPr>
            <w:tcW w:w="9752" w:type="dxa"/>
            <w:gridSpan w:val="2"/>
            <w:tcBorders>
              <w:top w:val="nil"/>
              <w:left w:val="nil"/>
              <w:bottom w:val="nil"/>
              <w:right w:val="nil"/>
            </w:tcBorders>
          </w:tcPr>
          <w:p w14:paraId="14AE9BA4" w14:textId="77777777" w:rsidR="004E5900" w:rsidRPr="00BF6C63" w:rsidRDefault="004E5900" w:rsidP="00EA6D70"/>
        </w:tc>
      </w:tr>
      <w:tr w:rsidR="004E5900" w:rsidRPr="00BF6C63" w14:paraId="30399915" w14:textId="77777777" w:rsidTr="00EA6D70">
        <w:trPr>
          <w:trHeight w:val="240"/>
          <w:jc w:val="center"/>
        </w:trPr>
        <w:tc>
          <w:tcPr>
            <w:tcW w:w="4876" w:type="dxa"/>
            <w:tcBorders>
              <w:top w:val="nil"/>
              <w:left w:val="nil"/>
              <w:bottom w:val="nil"/>
              <w:right w:val="nil"/>
            </w:tcBorders>
          </w:tcPr>
          <w:p w14:paraId="4B81FF0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522B9AA" w14:textId="77777777" w:rsidR="004E5900" w:rsidRPr="00BF6C63" w:rsidRDefault="004E5900" w:rsidP="00EA6D70">
            <w:pPr>
              <w:pStyle w:val="AmColumnHeading"/>
            </w:pPr>
            <w:r w:rsidRPr="00BF6C63">
              <w:t>Amendement</w:t>
            </w:r>
          </w:p>
        </w:tc>
      </w:tr>
      <w:tr w:rsidR="004E5900" w:rsidRPr="00BF6C63" w14:paraId="51B45B32" w14:textId="77777777" w:rsidTr="00EA6D70">
        <w:trPr>
          <w:jc w:val="center"/>
        </w:trPr>
        <w:tc>
          <w:tcPr>
            <w:tcW w:w="4876" w:type="dxa"/>
            <w:tcBorders>
              <w:top w:val="nil"/>
              <w:left w:val="nil"/>
              <w:bottom w:val="nil"/>
              <w:right w:val="nil"/>
            </w:tcBorders>
          </w:tcPr>
          <w:p w14:paraId="2CB28ACE" w14:textId="77777777" w:rsidR="004E5900" w:rsidRPr="00BF6C63" w:rsidRDefault="004E5900" w:rsidP="00EA6D70">
            <w:pPr>
              <w:pStyle w:val="Normal6a"/>
            </w:pPr>
          </w:p>
        </w:tc>
        <w:tc>
          <w:tcPr>
            <w:tcW w:w="4876" w:type="dxa"/>
            <w:tcBorders>
              <w:top w:val="nil"/>
              <w:left w:val="nil"/>
              <w:bottom w:val="nil"/>
              <w:right w:val="nil"/>
            </w:tcBorders>
          </w:tcPr>
          <w:p w14:paraId="5883C1F3" w14:textId="77777777" w:rsidR="004E5900" w:rsidRPr="00BF6C63" w:rsidRDefault="004E5900" w:rsidP="00EA6D70">
            <w:pPr>
              <w:pStyle w:val="Normal6a"/>
            </w:pPr>
            <w:r w:rsidRPr="00BF6C63">
              <w:rPr>
                <w:b/>
                <w:i/>
              </w:rPr>
              <w:t>N quinquies.</w:t>
            </w:r>
            <w:r w:rsidRPr="00BF6C63">
              <w:tab/>
            </w:r>
            <w:r w:rsidRPr="00BF6C63">
              <w:rPr>
                <w:b/>
                <w:i/>
              </w:rPr>
              <w:t>considérant qu’AWS, Microsoft et Google représentent environ 70 % des recettes générées par les services d’informatique en nuage en Europe; qu’au moins un quart du revenu net des très grandes plateformes en ligne proviendrait d’Europe; que Meta, à elle seule, a un revenu net mondial d’environ 60 milliards d’euros, mais n’investit qu’environ 25 millions d’euros (0,04 %) dans des vérificateurs de faits indépendants en Europe; que les notes de la communauté sont un outil utile, mais qu’elles ne remplacent pas les vérificateurs de faits humains indépendants, en particulier sur des sujets controversés où la communauté est souvent motivée non pas par des faits, mais par de forts préjugés;</w:t>
            </w:r>
          </w:p>
        </w:tc>
      </w:tr>
    </w:tbl>
    <w:p w14:paraId="0F1B77C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BCF4611" w14:textId="77777777" w:rsidR="004E5900" w:rsidRPr="00BF6C63" w:rsidRDefault="004E5900" w:rsidP="004E5900">
      <w:r w:rsidRPr="00BF6C63">
        <w:rPr>
          <w:rStyle w:val="HideTWBExt"/>
        </w:rPr>
        <w:t>&lt;/Amend&gt;</w:t>
      </w:r>
    </w:p>
    <w:p w14:paraId="57B7985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251</w:t>
      </w:r>
      <w:r w:rsidRPr="00BF6C63">
        <w:rPr>
          <w:rStyle w:val="HideTWBExt"/>
          <w:b w:val="0"/>
        </w:rPr>
        <w:t>&lt;/NumAm&gt;</w:t>
      </w:r>
    </w:p>
    <w:p w14:paraId="395C4D92" w14:textId="77777777" w:rsidR="004E5900" w:rsidRPr="00BF6C63" w:rsidRDefault="004E5900" w:rsidP="004E5900">
      <w:pPr>
        <w:pStyle w:val="NormalBold"/>
      </w:pPr>
      <w:r w:rsidRPr="00BF6C63">
        <w:rPr>
          <w:rStyle w:val="HideTWBExt"/>
          <w:b w:val="0"/>
        </w:rPr>
        <w:t>&lt;RepeatBlock-By&gt;&lt;Members&gt;</w:t>
      </w:r>
      <w:r w:rsidRPr="00BF6C63">
        <w:t>Virginie Joron, Fabrice Leggeri</w:t>
      </w:r>
      <w:r w:rsidRPr="00BF6C63">
        <w:rPr>
          <w:rStyle w:val="HideTWBExt"/>
          <w:b w:val="0"/>
        </w:rPr>
        <w:t>&lt;/Members&gt;</w:t>
      </w:r>
    </w:p>
    <w:p w14:paraId="2518BF92" w14:textId="77777777" w:rsidR="004E5900" w:rsidRPr="00BF6C63" w:rsidRDefault="004E5900" w:rsidP="004E5900">
      <w:pPr>
        <w:pStyle w:val="NormalBold"/>
      </w:pPr>
      <w:r w:rsidRPr="00BF6C63">
        <w:rPr>
          <w:rStyle w:val="HideTWBExt"/>
          <w:b w:val="0"/>
        </w:rPr>
        <w:t>&lt;/RepeatBlock-By&gt;</w:t>
      </w:r>
    </w:p>
    <w:p w14:paraId="4179FC3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FCE6C79" w14:textId="77777777" w:rsidR="004E5900" w:rsidRPr="00BF6C63" w:rsidRDefault="004E5900" w:rsidP="004E5900">
      <w:pPr>
        <w:pStyle w:val="NormalBold"/>
      </w:pPr>
      <w:r w:rsidRPr="00BF6C63">
        <w:rPr>
          <w:rStyle w:val="HideTWBExt"/>
          <w:b w:val="0"/>
        </w:rPr>
        <w:t>&lt;Article&gt;</w:t>
      </w:r>
      <w:r w:rsidRPr="00BF6C63">
        <w:t>Considérant N quinquies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881EDF3" w14:textId="77777777" w:rsidTr="00EA6D70">
        <w:trPr>
          <w:trHeight w:hRule="exact" w:val="240"/>
          <w:jc w:val="center"/>
        </w:trPr>
        <w:tc>
          <w:tcPr>
            <w:tcW w:w="9752" w:type="dxa"/>
            <w:gridSpan w:val="2"/>
            <w:tcBorders>
              <w:top w:val="nil"/>
              <w:left w:val="nil"/>
              <w:bottom w:val="nil"/>
              <w:right w:val="nil"/>
            </w:tcBorders>
          </w:tcPr>
          <w:p w14:paraId="2D2466A1" w14:textId="77777777" w:rsidR="004E5900" w:rsidRPr="00BF6C63" w:rsidRDefault="004E5900" w:rsidP="00EA6D70"/>
        </w:tc>
      </w:tr>
      <w:tr w:rsidR="004E5900" w:rsidRPr="00BF6C63" w14:paraId="3B86BDDE" w14:textId="77777777" w:rsidTr="00EA6D70">
        <w:trPr>
          <w:trHeight w:val="240"/>
          <w:jc w:val="center"/>
        </w:trPr>
        <w:tc>
          <w:tcPr>
            <w:tcW w:w="4876" w:type="dxa"/>
            <w:tcBorders>
              <w:top w:val="nil"/>
              <w:left w:val="nil"/>
              <w:bottom w:val="nil"/>
              <w:right w:val="nil"/>
            </w:tcBorders>
          </w:tcPr>
          <w:p w14:paraId="5B927DB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DED8151" w14:textId="77777777" w:rsidR="004E5900" w:rsidRPr="00BF6C63" w:rsidRDefault="004E5900" w:rsidP="00EA6D70">
            <w:pPr>
              <w:pStyle w:val="AmColumnHeading"/>
            </w:pPr>
            <w:r w:rsidRPr="00BF6C63">
              <w:t>Amendement</w:t>
            </w:r>
          </w:p>
        </w:tc>
      </w:tr>
      <w:tr w:rsidR="004E5900" w:rsidRPr="00BF6C63" w14:paraId="0E65E215" w14:textId="77777777" w:rsidTr="00EA6D70">
        <w:trPr>
          <w:jc w:val="center"/>
        </w:trPr>
        <w:tc>
          <w:tcPr>
            <w:tcW w:w="4876" w:type="dxa"/>
            <w:tcBorders>
              <w:top w:val="nil"/>
              <w:left w:val="nil"/>
              <w:bottom w:val="nil"/>
              <w:right w:val="nil"/>
            </w:tcBorders>
          </w:tcPr>
          <w:p w14:paraId="3B2EC564" w14:textId="77777777" w:rsidR="004E5900" w:rsidRPr="00BF6C63" w:rsidRDefault="004E5900" w:rsidP="00EA6D70">
            <w:pPr>
              <w:pStyle w:val="Normal6a"/>
            </w:pPr>
          </w:p>
        </w:tc>
        <w:tc>
          <w:tcPr>
            <w:tcW w:w="4876" w:type="dxa"/>
            <w:tcBorders>
              <w:top w:val="nil"/>
              <w:left w:val="nil"/>
              <w:bottom w:val="nil"/>
              <w:right w:val="nil"/>
            </w:tcBorders>
          </w:tcPr>
          <w:p w14:paraId="0C575BB5" w14:textId="1E9601C1" w:rsidR="004E5900" w:rsidRPr="00BF6C63" w:rsidRDefault="004E5900" w:rsidP="00EA6D70">
            <w:pPr>
              <w:pStyle w:val="Normal6a"/>
            </w:pPr>
            <w:r w:rsidRPr="00BF6C63">
              <w:rPr>
                <w:b/>
                <w:i/>
              </w:rPr>
              <w:t>N quinquies.</w:t>
            </w:r>
            <w:r w:rsidRPr="00BF6C63">
              <w:tab/>
            </w:r>
            <w:r w:rsidRPr="00BF6C63">
              <w:rPr>
                <w:b/>
                <w:i/>
              </w:rPr>
              <w:t>Considérant que la Commission a manifesté le désir de s'ingérer au nom du DSA dans les élections de pays situés hors d'Europe à l'exemple de la lettre du commissaire Thierry</w:t>
            </w:r>
            <w:r w:rsidR="005371BF">
              <w:rPr>
                <w:b/>
                <w:i/>
              </w:rPr>
              <w:t xml:space="preserve"> </w:t>
            </w:r>
            <w:r w:rsidRPr="00BF6C63">
              <w:rPr>
                <w:b/>
                <w:i/>
              </w:rPr>
              <w:t>Breton du 12 août 2024, qui menaçait la plateforme américaine X de sanctions réglementaires pour un entretien en direct avec le président Trump sur le sol américain en août 2024. Cette situation ubuesque fut renforcée par le lien fait avec des émeutes dans un autre pays étranger non membre de l'UE (Royaume-Uni).</w:t>
            </w:r>
          </w:p>
        </w:tc>
      </w:tr>
    </w:tbl>
    <w:p w14:paraId="759F035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{FR}</w:t>
      </w:r>
      <w:r w:rsidRPr="00BF6C63">
        <w:t>fr</w:t>
      </w:r>
      <w:r w:rsidRPr="00BF6C63">
        <w:rPr>
          <w:rStyle w:val="HideTWBExt"/>
        </w:rPr>
        <w:t>&lt;/Original&gt;</w:t>
      </w:r>
    </w:p>
    <w:p w14:paraId="7050E86A" w14:textId="77777777" w:rsidR="004E5900" w:rsidRPr="00BF6C63" w:rsidRDefault="004E5900" w:rsidP="004E5900">
      <w:r w:rsidRPr="00BF6C63">
        <w:rPr>
          <w:rStyle w:val="HideTWBExt"/>
        </w:rPr>
        <w:t>&lt;/Amend&gt;</w:t>
      </w:r>
    </w:p>
    <w:p w14:paraId="5CE7279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252</w:t>
      </w:r>
      <w:r w:rsidRPr="00BF6C63">
        <w:rPr>
          <w:rStyle w:val="HideTWBExt"/>
          <w:b w:val="0"/>
        </w:rPr>
        <w:t>&lt;/NumAm&gt;</w:t>
      </w:r>
    </w:p>
    <w:p w14:paraId="2AE71869" w14:textId="77777777" w:rsidR="004E5900" w:rsidRPr="00BF6C63" w:rsidRDefault="004E5900" w:rsidP="004E5900">
      <w:pPr>
        <w:pStyle w:val="NormalBold"/>
      </w:pPr>
      <w:r w:rsidRPr="00BF6C63">
        <w:rPr>
          <w:rStyle w:val="HideTWBExt"/>
          <w:b w:val="0"/>
        </w:rPr>
        <w:t>&lt;RepeatBlock-By&gt;&lt;Members&gt;</w:t>
      </w:r>
      <w:r w:rsidRPr="00BF6C63">
        <w:t>Petar Volgin, Christine Anderson</w:t>
      </w:r>
      <w:r w:rsidRPr="00BF6C63">
        <w:rPr>
          <w:rStyle w:val="HideTWBExt"/>
          <w:b w:val="0"/>
        </w:rPr>
        <w:t>&lt;/Members&gt;</w:t>
      </w:r>
    </w:p>
    <w:p w14:paraId="7EA04956" w14:textId="77777777" w:rsidR="004E5900" w:rsidRPr="00BF6C63" w:rsidRDefault="004E5900" w:rsidP="004E5900">
      <w:pPr>
        <w:pStyle w:val="NormalBold"/>
      </w:pPr>
      <w:r w:rsidRPr="00BF6C63">
        <w:rPr>
          <w:rStyle w:val="HideTWBExt"/>
          <w:b w:val="0"/>
        </w:rPr>
        <w:t>&lt;/RepeatBlock-By&gt;</w:t>
      </w:r>
    </w:p>
    <w:p w14:paraId="662A563C"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13B2E84" w14:textId="77777777" w:rsidR="004E5900" w:rsidRPr="00BF6C63" w:rsidRDefault="004E5900" w:rsidP="004E5900">
      <w:pPr>
        <w:pStyle w:val="NormalBold"/>
      </w:pPr>
      <w:r w:rsidRPr="00BF6C63">
        <w:rPr>
          <w:rStyle w:val="HideTWBExt"/>
          <w:b w:val="0"/>
        </w:rPr>
        <w:t>&lt;Article&gt;</w:t>
      </w:r>
      <w:r w:rsidRPr="00BF6C63">
        <w:t>Considérant O</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320348E" w14:textId="77777777" w:rsidTr="00EA6D70">
        <w:trPr>
          <w:trHeight w:hRule="exact" w:val="240"/>
          <w:jc w:val="center"/>
        </w:trPr>
        <w:tc>
          <w:tcPr>
            <w:tcW w:w="9752" w:type="dxa"/>
            <w:gridSpan w:val="2"/>
            <w:tcBorders>
              <w:top w:val="nil"/>
              <w:left w:val="nil"/>
              <w:bottom w:val="nil"/>
              <w:right w:val="nil"/>
            </w:tcBorders>
          </w:tcPr>
          <w:p w14:paraId="567434F3" w14:textId="77777777" w:rsidR="004E5900" w:rsidRPr="00BF6C63" w:rsidRDefault="004E5900" w:rsidP="00EA6D70"/>
        </w:tc>
      </w:tr>
      <w:tr w:rsidR="004E5900" w:rsidRPr="00BF6C63" w14:paraId="4970BF1E" w14:textId="77777777" w:rsidTr="00EA6D70">
        <w:trPr>
          <w:trHeight w:val="240"/>
          <w:jc w:val="center"/>
        </w:trPr>
        <w:tc>
          <w:tcPr>
            <w:tcW w:w="4876" w:type="dxa"/>
            <w:tcBorders>
              <w:top w:val="nil"/>
              <w:left w:val="nil"/>
              <w:bottom w:val="nil"/>
              <w:right w:val="nil"/>
            </w:tcBorders>
          </w:tcPr>
          <w:p w14:paraId="458D0E9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F74A87E" w14:textId="77777777" w:rsidR="004E5900" w:rsidRPr="00BF6C63" w:rsidRDefault="004E5900" w:rsidP="00EA6D70">
            <w:pPr>
              <w:pStyle w:val="AmColumnHeading"/>
            </w:pPr>
            <w:r w:rsidRPr="00BF6C63">
              <w:t>Amendement</w:t>
            </w:r>
          </w:p>
        </w:tc>
      </w:tr>
      <w:tr w:rsidR="004E5900" w:rsidRPr="00BF6C63" w14:paraId="2EB7E980" w14:textId="77777777" w:rsidTr="00EA6D70">
        <w:trPr>
          <w:jc w:val="center"/>
        </w:trPr>
        <w:tc>
          <w:tcPr>
            <w:tcW w:w="4876" w:type="dxa"/>
            <w:tcBorders>
              <w:top w:val="nil"/>
              <w:left w:val="nil"/>
              <w:bottom w:val="nil"/>
              <w:right w:val="nil"/>
            </w:tcBorders>
          </w:tcPr>
          <w:p w14:paraId="0560B778" w14:textId="77777777" w:rsidR="004E5900" w:rsidRPr="00BF6C63" w:rsidRDefault="004E5900" w:rsidP="00EA6D70">
            <w:pPr>
              <w:pStyle w:val="Normal6a"/>
            </w:pPr>
            <w:r w:rsidRPr="00BF6C63">
              <w:t>O.</w:t>
            </w:r>
            <w:r w:rsidRPr="00BF6C63">
              <w:tab/>
              <w:t xml:space="preserve">considérant que Telegram, une plateforme de messagerie dont le nombre d’utilisateurs dans l’Union est en hausse, </w:t>
            </w:r>
            <w:r w:rsidRPr="00BF6C63">
              <w:rPr>
                <w:b/>
                <w:i/>
              </w:rPr>
              <w:t>est de plus en plus souvent signalée comme un vecteur de désinformation, d’ingérence étrangère et d’activités illicites, du fait notamment qu’elle diffuse des contenus extrémistes et de la propagande</w:t>
            </w:r>
            <w:r w:rsidRPr="00BF6C63">
              <w:t xml:space="preserve"> politique </w:t>
            </w:r>
            <w:r w:rsidRPr="00BF6C63">
              <w:rPr>
                <w:b/>
                <w:i/>
              </w:rPr>
              <w:t>intraçable</w:t>
            </w:r>
            <w:r w:rsidRPr="00BF6C63">
              <w:t xml:space="preserve">; que </w:t>
            </w:r>
            <w:r w:rsidRPr="00BF6C63">
              <w:rPr>
                <w:b/>
                <w:i/>
              </w:rPr>
              <w:t>ses origines russes et l’absence de modération digne de ce nom des contenus suscitent des inquiétudes persistantes quant à son rôle dans l’affaiblissement du discours démocratique; que la plateforme</w:t>
            </w:r>
            <w:r w:rsidRPr="00BF6C63">
              <w:t xml:space="preserve"> Telegram </w:t>
            </w:r>
            <w:r w:rsidRPr="00BF6C63">
              <w:rPr>
                <w:b/>
                <w:i/>
              </w:rPr>
              <w:t>est devenue un canal incontournable pour le recrutement d’«agents éphémères» et la conduite d’opérations hybrides; qu’il a été constaté que des acteurs étatiques malveillants exploitent les compétences technologiques, la fragilité financière et la naïveté des utilisateurs de Telegram, en particulier des jeunes, pour mener des opérations d’espionnage et de sabotage à un coût minime, tout en se ménageant la possibilité de fournir un démenti plausible; que Telegram atteindrait un nombre d’utilisateurs la faisant entrer dans la catégorie des très grandes plateformes en ligne au titre du règlement sur les services numériques, ce qui la soumettrait à des obligations réglementaires plus strictes et à des exigences d’atténuation des risques</w:t>
            </w:r>
            <w:r w:rsidRPr="00BF6C63">
              <w:t>;</w:t>
            </w:r>
          </w:p>
        </w:tc>
        <w:tc>
          <w:tcPr>
            <w:tcW w:w="4876" w:type="dxa"/>
            <w:tcBorders>
              <w:top w:val="nil"/>
              <w:left w:val="nil"/>
              <w:bottom w:val="nil"/>
              <w:right w:val="nil"/>
            </w:tcBorders>
          </w:tcPr>
          <w:p w14:paraId="6A6B3AB4" w14:textId="77777777" w:rsidR="004E5900" w:rsidRPr="00BF6C63" w:rsidRDefault="004E5900" w:rsidP="00EA6D70">
            <w:pPr>
              <w:pStyle w:val="Normal6a"/>
            </w:pPr>
            <w:r w:rsidRPr="00BF6C63">
              <w:t>O.</w:t>
            </w:r>
            <w:r w:rsidRPr="00BF6C63">
              <w:tab/>
              <w:t xml:space="preserve">considérant que Telegram, une plateforme de messagerie dont le nombre d’utilisateurs dans l’Union est en hausse, </w:t>
            </w:r>
            <w:r w:rsidRPr="00BF6C63">
              <w:rPr>
                <w:b/>
                <w:i/>
              </w:rPr>
              <w:t>a maintenu une position ferme contre la censure</w:t>
            </w:r>
            <w:r w:rsidRPr="00BF6C63">
              <w:t xml:space="preserve"> politique; que </w:t>
            </w:r>
            <w:r w:rsidRPr="00BF6C63">
              <w:rPr>
                <w:b/>
                <w:i/>
              </w:rPr>
              <w:t>le fondateur et PDG de</w:t>
            </w:r>
            <w:r w:rsidRPr="00BF6C63">
              <w:t xml:space="preserve"> Telegram</w:t>
            </w:r>
            <w:r w:rsidRPr="00BF6C63">
              <w:rPr>
                <w:b/>
                <w:i/>
              </w:rPr>
              <w:t>, Pavel Durov, a accusé les services de renseignement français de tenter d’interférer avec les activités de la plateforme dans le contexte des élections en Roumanie et en Moldavie</w:t>
            </w:r>
            <w:r w:rsidRPr="00BF6C63">
              <w:t>;</w:t>
            </w:r>
          </w:p>
        </w:tc>
      </w:tr>
    </w:tbl>
    <w:p w14:paraId="6085B2B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426AAF8" w14:textId="77777777" w:rsidR="004E5900" w:rsidRPr="00BF6C63" w:rsidRDefault="004E5900" w:rsidP="004E5900">
      <w:r w:rsidRPr="00BF6C63">
        <w:rPr>
          <w:rStyle w:val="HideTWBExt"/>
        </w:rPr>
        <w:t>&lt;/Amend&gt;</w:t>
      </w:r>
    </w:p>
    <w:p w14:paraId="2096069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253</w:t>
      </w:r>
      <w:r w:rsidRPr="00BF6C63">
        <w:rPr>
          <w:rStyle w:val="HideTWBExt"/>
          <w:b w:val="0"/>
        </w:rPr>
        <w:t>&lt;/NumAm&gt;</w:t>
      </w:r>
    </w:p>
    <w:p w14:paraId="368856E7"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277AB9A8" w14:textId="77777777" w:rsidR="004E5900" w:rsidRPr="00BF6C63" w:rsidRDefault="004E5900" w:rsidP="004E5900">
      <w:pPr>
        <w:pStyle w:val="NormalBold"/>
      </w:pPr>
      <w:r w:rsidRPr="00BF6C63">
        <w:rPr>
          <w:rStyle w:val="HideTWBExt"/>
          <w:b w:val="0"/>
        </w:rPr>
        <w:t>&lt;/RepeatBlock-By&gt;</w:t>
      </w:r>
    </w:p>
    <w:p w14:paraId="2A311E6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968FE82" w14:textId="77777777" w:rsidR="004E5900" w:rsidRPr="00BF6C63" w:rsidRDefault="004E5900" w:rsidP="004E5900">
      <w:pPr>
        <w:pStyle w:val="NormalBold"/>
      </w:pPr>
      <w:r w:rsidRPr="00BF6C63">
        <w:rPr>
          <w:rStyle w:val="HideTWBExt"/>
          <w:b w:val="0"/>
        </w:rPr>
        <w:t>&lt;Article&gt;</w:t>
      </w:r>
      <w:r w:rsidRPr="00BF6C63">
        <w:t>Considérant O</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C8F7F44" w14:textId="77777777" w:rsidTr="00EA6D70">
        <w:trPr>
          <w:trHeight w:hRule="exact" w:val="240"/>
          <w:jc w:val="center"/>
        </w:trPr>
        <w:tc>
          <w:tcPr>
            <w:tcW w:w="9752" w:type="dxa"/>
            <w:gridSpan w:val="2"/>
            <w:tcBorders>
              <w:top w:val="nil"/>
              <w:left w:val="nil"/>
              <w:bottom w:val="nil"/>
              <w:right w:val="nil"/>
            </w:tcBorders>
          </w:tcPr>
          <w:p w14:paraId="0BF8A2F0" w14:textId="77777777" w:rsidR="004E5900" w:rsidRPr="00BF6C63" w:rsidRDefault="004E5900" w:rsidP="00EA6D70"/>
        </w:tc>
      </w:tr>
      <w:tr w:rsidR="004E5900" w:rsidRPr="00BF6C63" w14:paraId="27471453" w14:textId="77777777" w:rsidTr="00EA6D70">
        <w:trPr>
          <w:trHeight w:val="240"/>
          <w:jc w:val="center"/>
        </w:trPr>
        <w:tc>
          <w:tcPr>
            <w:tcW w:w="4876" w:type="dxa"/>
            <w:tcBorders>
              <w:top w:val="nil"/>
              <w:left w:val="nil"/>
              <w:bottom w:val="nil"/>
              <w:right w:val="nil"/>
            </w:tcBorders>
          </w:tcPr>
          <w:p w14:paraId="081248B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07D7039" w14:textId="77777777" w:rsidR="004E5900" w:rsidRPr="00BF6C63" w:rsidRDefault="004E5900" w:rsidP="00EA6D70">
            <w:pPr>
              <w:pStyle w:val="AmColumnHeading"/>
            </w:pPr>
            <w:r w:rsidRPr="00BF6C63">
              <w:t>Amendement</w:t>
            </w:r>
          </w:p>
        </w:tc>
      </w:tr>
      <w:tr w:rsidR="004E5900" w:rsidRPr="00BF6C63" w14:paraId="181D11E1" w14:textId="77777777" w:rsidTr="00EA6D70">
        <w:trPr>
          <w:jc w:val="center"/>
        </w:trPr>
        <w:tc>
          <w:tcPr>
            <w:tcW w:w="4876" w:type="dxa"/>
            <w:tcBorders>
              <w:top w:val="nil"/>
              <w:left w:val="nil"/>
              <w:bottom w:val="nil"/>
              <w:right w:val="nil"/>
            </w:tcBorders>
          </w:tcPr>
          <w:p w14:paraId="6CE370EB" w14:textId="77777777" w:rsidR="004E5900" w:rsidRPr="00BF6C63" w:rsidRDefault="004E5900" w:rsidP="00EA6D70">
            <w:pPr>
              <w:pStyle w:val="Normal6a"/>
            </w:pPr>
            <w:r w:rsidRPr="00BF6C63">
              <w:t>O.</w:t>
            </w:r>
            <w:r w:rsidRPr="00BF6C63">
              <w:tab/>
              <w:t xml:space="preserve">considérant que Telegram, </w:t>
            </w:r>
            <w:r w:rsidRPr="00BF6C63">
              <w:rPr>
                <w:b/>
                <w:i/>
              </w:rPr>
              <w:t>une plateforme de messagerie dont le nombre d’utilisateurs dans l’Union est en hausse, est de plus en plus souvent signalée comme un vecteur de désinformation, d’ingérence étrangère et d’activités illicites, du fait notamment qu’elle diffuse des contenus extrémistes et de la propagande politique intraçable</w:t>
            </w:r>
            <w:r w:rsidRPr="00BF6C63">
              <w:t>; que ses origines russes et l’absence de modération digne de ce nom des contenus suscitent des inquiétudes persistantes quant à son rôle dans l’affaiblissement du discours démocratique</w:t>
            </w:r>
            <w:r w:rsidRPr="00BF6C63">
              <w:rPr>
                <w:b/>
                <w:i/>
              </w:rPr>
              <w:t>; que la plateforme Telegram est devenue un canal incontournable pour le recrutement d’«agents éphémères» et la conduite d’opérations hybrides; qu’il a été constaté que des acteurs étatiques malveillants exploitent les compétences technologiques, la fragilité financière et la naïveté des utilisateurs de Telegram, en particulier des jeunes, pour mener des opérations d’espionnage et de sabotage à un coût minime, tout en se ménageant la possibilité de fournir un démenti plausible</w:t>
            </w:r>
            <w:r w:rsidRPr="00BF6C63">
              <w:t>; que Telegram atteindrait un nombre d’utilisateurs la faisant entrer dans la catégorie des très grandes plateformes en ligne au titre du règlement sur les services numériques, ce qui la soumettrait à des obligations réglementaires plus strictes et à des exigences d’atténuation des risques;</w:t>
            </w:r>
          </w:p>
        </w:tc>
        <w:tc>
          <w:tcPr>
            <w:tcW w:w="4876" w:type="dxa"/>
            <w:tcBorders>
              <w:top w:val="nil"/>
              <w:left w:val="nil"/>
              <w:bottom w:val="nil"/>
              <w:right w:val="nil"/>
            </w:tcBorders>
          </w:tcPr>
          <w:p w14:paraId="6C6FCD1F" w14:textId="77777777" w:rsidR="004E5900" w:rsidRPr="00BF6C63" w:rsidRDefault="004E5900" w:rsidP="00EA6D70">
            <w:pPr>
              <w:pStyle w:val="Normal6a"/>
            </w:pPr>
            <w:r w:rsidRPr="00BF6C63">
              <w:t>O.</w:t>
            </w:r>
            <w:r w:rsidRPr="00BF6C63">
              <w:tab/>
              <w:t xml:space="preserve">considérant que Telegram </w:t>
            </w:r>
            <w:r w:rsidRPr="00BF6C63">
              <w:rPr>
                <w:b/>
                <w:i/>
              </w:rPr>
              <w:t>est devenu un canal important de communication et d’échange d’informations, en raison de son caractère crypté et ouvert</w:t>
            </w:r>
            <w:r w:rsidRPr="00BF6C63">
              <w:t xml:space="preserve">, </w:t>
            </w:r>
            <w:r w:rsidRPr="00BF6C63">
              <w:rPr>
                <w:b/>
                <w:i/>
              </w:rPr>
              <w:t>permettant ainsi une circulation sûre et libre des informations</w:t>
            </w:r>
            <w:r w:rsidRPr="00BF6C63">
              <w:t>; que ses origines russes et l’absence de modération digne de ce nom des contenus suscitent des inquiétudes persistantes quant à son rôle dans l’affaiblissement du discours démocratique; que Telegram atteindrait un nombre d’utilisateurs la faisant entrer dans la catégorie des très grandes plateformes en ligne au titre du règlement sur les services numériques, ce qui la soumettrait à des obligations réglementaires plus strictes et à des exigences d’atténuation des risques;</w:t>
            </w:r>
          </w:p>
        </w:tc>
      </w:tr>
    </w:tbl>
    <w:p w14:paraId="2E43A2B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3C5B58B" w14:textId="77777777" w:rsidR="004E5900" w:rsidRPr="00BF6C63" w:rsidRDefault="004E5900" w:rsidP="004E5900">
      <w:r w:rsidRPr="00BF6C63">
        <w:rPr>
          <w:rStyle w:val="HideTWBExt"/>
        </w:rPr>
        <w:t>&lt;/Amend&gt;</w:t>
      </w:r>
    </w:p>
    <w:p w14:paraId="2926324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254</w:t>
      </w:r>
      <w:r w:rsidRPr="00BF6C63">
        <w:rPr>
          <w:rStyle w:val="HideTWBExt"/>
          <w:b w:val="0"/>
        </w:rPr>
        <w:t>&lt;/NumAm&gt;</w:t>
      </w:r>
    </w:p>
    <w:p w14:paraId="39632555" w14:textId="77777777" w:rsidR="004E5900" w:rsidRPr="00BF6C63" w:rsidRDefault="004E5900" w:rsidP="004E5900">
      <w:pPr>
        <w:pStyle w:val="NormalBold"/>
      </w:pPr>
      <w:r w:rsidRPr="00BF6C63">
        <w:rPr>
          <w:rStyle w:val="HideTWBExt"/>
          <w:b w:val="0"/>
        </w:rPr>
        <w:t>&lt;RepeatBlock-By&gt;&lt;Members&gt;</w:t>
      </w:r>
      <w:r w:rsidRPr="00BF6C63">
        <w:t>Nathalie Loiseau, Sandro Gozi, Cynthia Ní Mhurchú, Bart Groothuis, Petras Auštrevičius</w:t>
      </w:r>
      <w:r w:rsidRPr="00BF6C63">
        <w:rPr>
          <w:rStyle w:val="HideTWBExt"/>
          <w:b w:val="0"/>
        </w:rPr>
        <w:t>&lt;/Members&gt;</w:t>
      </w:r>
    </w:p>
    <w:p w14:paraId="2B9C046C" w14:textId="77777777" w:rsidR="004E5900" w:rsidRPr="00BF6C63" w:rsidRDefault="004E5900" w:rsidP="004E5900">
      <w:pPr>
        <w:pStyle w:val="NormalBold"/>
      </w:pPr>
      <w:r w:rsidRPr="00BF6C63">
        <w:rPr>
          <w:rStyle w:val="HideTWBExt"/>
          <w:b w:val="0"/>
        </w:rPr>
        <w:t>&lt;/RepeatBlock-By&gt;</w:t>
      </w:r>
    </w:p>
    <w:p w14:paraId="1B62753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B374128" w14:textId="77777777" w:rsidR="004E5900" w:rsidRPr="00BF6C63" w:rsidRDefault="004E5900" w:rsidP="004E5900">
      <w:pPr>
        <w:pStyle w:val="NormalBold"/>
      </w:pPr>
      <w:r w:rsidRPr="00BF6C63">
        <w:rPr>
          <w:rStyle w:val="HideTWBExt"/>
          <w:b w:val="0"/>
        </w:rPr>
        <w:t>&lt;Article&gt;</w:t>
      </w:r>
      <w:r w:rsidRPr="00BF6C63">
        <w:t>Considérant O</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12C9FAE" w14:textId="77777777" w:rsidTr="00EA6D70">
        <w:trPr>
          <w:trHeight w:hRule="exact" w:val="240"/>
          <w:jc w:val="center"/>
        </w:trPr>
        <w:tc>
          <w:tcPr>
            <w:tcW w:w="9752" w:type="dxa"/>
            <w:gridSpan w:val="2"/>
            <w:tcBorders>
              <w:top w:val="nil"/>
              <w:left w:val="nil"/>
              <w:bottom w:val="nil"/>
              <w:right w:val="nil"/>
            </w:tcBorders>
          </w:tcPr>
          <w:p w14:paraId="01CB5947" w14:textId="77777777" w:rsidR="004E5900" w:rsidRPr="00BF6C63" w:rsidRDefault="004E5900" w:rsidP="00EA6D70"/>
        </w:tc>
      </w:tr>
      <w:tr w:rsidR="004E5900" w:rsidRPr="00BF6C63" w14:paraId="04E2370E" w14:textId="77777777" w:rsidTr="00EA6D70">
        <w:trPr>
          <w:trHeight w:val="240"/>
          <w:jc w:val="center"/>
        </w:trPr>
        <w:tc>
          <w:tcPr>
            <w:tcW w:w="4876" w:type="dxa"/>
            <w:tcBorders>
              <w:top w:val="nil"/>
              <w:left w:val="nil"/>
              <w:bottom w:val="nil"/>
              <w:right w:val="nil"/>
            </w:tcBorders>
          </w:tcPr>
          <w:p w14:paraId="57F6BA7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F5C597F" w14:textId="77777777" w:rsidR="004E5900" w:rsidRPr="00BF6C63" w:rsidRDefault="004E5900" w:rsidP="00EA6D70">
            <w:pPr>
              <w:pStyle w:val="AmColumnHeading"/>
            </w:pPr>
            <w:r w:rsidRPr="00BF6C63">
              <w:t>Amendement</w:t>
            </w:r>
          </w:p>
        </w:tc>
      </w:tr>
      <w:tr w:rsidR="004E5900" w:rsidRPr="00BF6C63" w14:paraId="34E5EED6" w14:textId="77777777" w:rsidTr="00EA6D70">
        <w:trPr>
          <w:jc w:val="center"/>
        </w:trPr>
        <w:tc>
          <w:tcPr>
            <w:tcW w:w="4876" w:type="dxa"/>
            <w:tcBorders>
              <w:top w:val="nil"/>
              <w:left w:val="nil"/>
              <w:bottom w:val="nil"/>
              <w:right w:val="nil"/>
            </w:tcBorders>
          </w:tcPr>
          <w:p w14:paraId="7566C65C" w14:textId="77777777" w:rsidR="004E5900" w:rsidRPr="00BF6C63" w:rsidRDefault="004E5900" w:rsidP="00EA6D70">
            <w:pPr>
              <w:pStyle w:val="Normal6a"/>
            </w:pPr>
            <w:r w:rsidRPr="00BF6C63">
              <w:t>O.</w:t>
            </w:r>
            <w:r w:rsidRPr="00BF6C63">
              <w:tab/>
              <w:t>considérant que Telegram, une plateforme de messagerie dont le nombre d’utilisateurs dans l’Union est en hausse, est de plus en plus souvent signalée comme un vecteur de désinformation, d’ingérence étrangère et d’activités illicites, du fait notamment qu’elle diffuse des contenus extrémistes et de la propagande politique intraçable; que ses origines russes et l’absence de modération digne de ce nom des contenus suscitent des inquiétudes persistantes quant à son rôle dans l’affaiblissement du discours démocratique; que la plateforme Telegram est devenue un canal incontournable pour le recrutement d’«agents éphémères» et la conduite d’opérations hybrides; qu’il a été constaté que des acteurs étatiques malveillants exploitent les compétences technologiques, la fragilité financière et la naïveté des utilisateurs de Telegram, en particulier des jeunes, pour mener des opérations d’espionnage et de sabotage à un coût minime, tout en se ménageant la possibilité de fournir un démenti plausible; que Telegram atteindrait un nombre d’utilisateurs la faisant entrer dans la catégorie des très grandes plateformes en ligne au titre du règlement sur les services numériques, ce qui la soumettrait à des obligations réglementaires plus strictes et à des exigences d’atténuation des risques;</w:t>
            </w:r>
          </w:p>
        </w:tc>
        <w:tc>
          <w:tcPr>
            <w:tcW w:w="4876" w:type="dxa"/>
            <w:tcBorders>
              <w:top w:val="nil"/>
              <w:left w:val="nil"/>
              <w:bottom w:val="nil"/>
              <w:right w:val="nil"/>
            </w:tcBorders>
          </w:tcPr>
          <w:p w14:paraId="02D4B30F" w14:textId="77777777" w:rsidR="004E5900" w:rsidRPr="00BF6C63" w:rsidRDefault="004E5900" w:rsidP="00EA6D70">
            <w:pPr>
              <w:pStyle w:val="Normal6a"/>
            </w:pPr>
            <w:r w:rsidRPr="00BF6C63">
              <w:t>O.</w:t>
            </w:r>
            <w:r w:rsidRPr="00BF6C63">
              <w:tab/>
              <w:t xml:space="preserve">considérant que Telegram, une plateforme de messagerie dont le nombre d’utilisateurs dans l’Union est en hausse, est de plus en plus souvent signalée comme un vecteur de désinformation, d’ingérence étrangère et d’activités illicites, du fait notamment qu’elle diffuse des contenus extrémistes et de la propagande politique intraçable; que ses origines russes et l’absence de modération digne de ce nom des contenus suscitent des inquiétudes persistantes quant à son rôle dans l’affaiblissement du discours démocratique; que la plateforme Telegram est devenue un canal incontournable pour le recrutement d’«agents éphémères» et la conduite d’opérations hybrides; qu’il a été constaté que des acteurs étatiques malveillants exploitent les compétences technologiques, la fragilité financière et la naïveté des utilisateurs de Telegram, en particulier des jeunes, pour mener des opérations d’espionnage et de sabotage à un coût minime, tout en se ménageant la possibilité de fournir un démenti plausible; que Telegram atteindrait un nombre d’utilisateurs la faisant entrer dans la catégorie des très grandes plateformes en ligne au titre du règlement sur les services numériques, ce qui la soumettrait à des obligations réglementaires plus strictes et à des exigences d’atténuation des risques; </w:t>
            </w:r>
            <w:r w:rsidRPr="00BF6C63">
              <w:rPr>
                <w:b/>
                <w:i/>
              </w:rPr>
              <w:t>que Telegram diffuse souvent des informations trompeuses à ses utilisateurs au sujet des procédures judiciaires en cours contre son fondateur ainsi que de la législation européenne et nationale susceptible d’avoir des conséquences sur sa responsabilité en tant que plateforme, comme la récente campagne de désinformation diffusée au moyen de messages adressés à ses utilisateurs en Espagne concernant l’interdiction des réseaux sociaux pour les moins de 16 ans;</w:t>
            </w:r>
          </w:p>
        </w:tc>
      </w:tr>
    </w:tbl>
    <w:p w14:paraId="74085DE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007A025" w14:textId="77777777" w:rsidR="004E5900" w:rsidRPr="00BF6C63" w:rsidRDefault="004E5900" w:rsidP="004E5900">
      <w:r w:rsidRPr="00BF6C63">
        <w:rPr>
          <w:rStyle w:val="HideTWBExt"/>
        </w:rPr>
        <w:t>&lt;/Amend&gt;</w:t>
      </w:r>
    </w:p>
    <w:p w14:paraId="31F9BBD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255</w:t>
      </w:r>
      <w:r w:rsidRPr="00BF6C63">
        <w:rPr>
          <w:rStyle w:val="HideTWBExt"/>
          <w:b w:val="0"/>
        </w:rPr>
        <w:t>&lt;/NumAm&gt;</w:t>
      </w:r>
    </w:p>
    <w:p w14:paraId="54A87FA6"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5F35DAE5"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301B69FF" w14:textId="77777777" w:rsidR="004E5900" w:rsidRPr="00BF6C63" w:rsidRDefault="004E5900" w:rsidP="004E5900">
      <w:pPr>
        <w:pStyle w:val="NormalBold"/>
      </w:pPr>
      <w:r w:rsidRPr="00BF6C63">
        <w:rPr>
          <w:rStyle w:val="HideTWBExt"/>
          <w:b w:val="0"/>
        </w:rPr>
        <w:t>&lt;/RepeatBlock-By&gt;</w:t>
      </w:r>
    </w:p>
    <w:p w14:paraId="26BE173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58D0F3D" w14:textId="77777777" w:rsidR="004E5900" w:rsidRPr="00BF6C63" w:rsidRDefault="004E5900" w:rsidP="004E5900">
      <w:pPr>
        <w:pStyle w:val="NormalBold"/>
      </w:pPr>
      <w:r w:rsidRPr="00BF6C63">
        <w:rPr>
          <w:rStyle w:val="HideTWBExt"/>
          <w:b w:val="0"/>
        </w:rPr>
        <w:t>&lt;Article&gt;</w:t>
      </w:r>
      <w:r w:rsidRPr="00BF6C63">
        <w:t>Considérant O</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8CB0511" w14:textId="77777777" w:rsidTr="00EA6D70">
        <w:trPr>
          <w:trHeight w:hRule="exact" w:val="240"/>
          <w:jc w:val="center"/>
        </w:trPr>
        <w:tc>
          <w:tcPr>
            <w:tcW w:w="9752" w:type="dxa"/>
            <w:gridSpan w:val="2"/>
            <w:tcBorders>
              <w:top w:val="nil"/>
              <w:left w:val="nil"/>
              <w:bottom w:val="nil"/>
              <w:right w:val="nil"/>
            </w:tcBorders>
          </w:tcPr>
          <w:p w14:paraId="6F8E7FD5" w14:textId="77777777" w:rsidR="004E5900" w:rsidRPr="00BF6C63" w:rsidRDefault="004E5900" w:rsidP="00EA6D70"/>
        </w:tc>
      </w:tr>
      <w:tr w:rsidR="004E5900" w:rsidRPr="00BF6C63" w14:paraId="437C22C2" w14:textId="77777777" w:rsidTr="00EA6D70">
        <w:trPr>
          <w:trHeight w:val="240"/>
          <w:jc w:val="center"/>
        </w:trPr>
        <w:tc>
          <w:tcPr>
            <w:tcW w:w="4876" w:type="dxa"/>
            <w:tcBorders>
              <w:top w:val="nil"/>
              <w:left w:val="nil"/>
              <w:bottom w:val="nil"/>
              <w:right w:val="nil"/>
            </w:tcBorders>
          </w:tcPr>
          <w:p w14:paraId="2F8E2C3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C4378BF" w14:textId="77777777" w:rsidR="004E5900" w:rsidRPr="00BF6C63" w:rsidRDefault="004E5900" w:rsidP="00EA6D70">
            <w:pPr>
              <w:pStyle w:val="AmColumnHeading"/>
            </w:pPr>
            <w:r w:rsidRPr="00BF6C63">
              <w:t>Amendement</w:t>
            </w:r>
          </w:p>
        </w:tc>
      </w:tr>
      <w:tr w:rsidR="004E5900" w:rsidRPr="00BF6C63" w14:paraId="71E49B11" w14:textId="77777777" w:rsidTr="00EA6D70">
        <w:trPr>
          <w:jc w:val="center"/>
        </w:trPr>
        <w:tc>
          <w:tcPr>
            <w:tcW w:w="4876" w:type="dxa"/>
            <w:tcBorders>
              <w:top w:val="nil"/>
              <w:left w:val="nil"/>
              <w:bottom w:val="nil"/>
              <w:right w:val="nil"/>
            </w:tcBorders>
          </w:tcPr>
          <w:p w14:paraId="0C4E518F" w14:textId="77777777" w:rsidR="004E5900" w:rsidRPr="00BF6C63" w:rsidRDefault="004E5900" w:rsidP="00EA6D70">
            <w:pPr>
              <w:pStyle w:val="Normal6a"/>
            </w:pPr>
            <w:r w:rsidRPr="00BF6C63">
              <w:t>O.</w:t>
            </w:r>
            <w:r w:rsidRPr="00BF6C63">
              <w:tab/>
              <w:t xml:space="preserve">considérant que Telegram, une plateforme de messagerie dont le nombre d’utilisateurs dans l’Union est en hausse, est de plus en plus souvent signalée comme un vecteur de désinformation, d’ingérence étrangère et d’activités illicites, du fait notamment qu’elle diffuse des contenus extrémistes et de la propagande politique intraçable; que ses origines russes et l’absence de modération digne de ce nom des contenus suscitent des inquiétudes persistantes quant à son rôle dans l’affaiblissement du discours démocratique; que la plateforme Telegram est devenue un canal incontournable pour le recrutement d’«agents éphémères» et la conduite d’opérations hybrides; qu’il a été constaté que des acteurs étatiques malveillants exploitent les compétences technologiques, la fragilité financière et la naïveté des utilisateurs de Telegram, en particulier des jeunes, pour mener des opérations d’espionnage et de sabotage à un coût minime, tout en se ménageant la possibilité de fournir un démenti plausible; que Telegram </w:t>
            </w:r>
            <w:r w:rsidRPr="00BF6C63">
              <w:rPr>
                <w:b/>
                <w:i/>
              </w:rPr>
              <w:t>atteindrait</w:t>
            </w:r>
            <w:r w:rsidRPr="00BF6C63">
              <w:t xml:space="preserve"> un nombre d’utilisateurs la faisant entrer dans la catégorie des très grandes plateformes en ligne au titre du règlement sur les services numériques, ce qui la soumettrait à des obligations réglementaires plus strictes et à des exigences d’atténuation des risques;</w:t>
            </w:r>
          </w:p>
        </w:tc>
        <w:tc>
          <w:tcPr>
            <w:tcW w:w="4876" w:type="dxa"/>
            <w:tcBorders>
              <w:top w:val="nil"/>
              <w:left w:val="nil"/>
              <w:bottom w:val="nil"/>
              <w:right w:val="nil"/>
            </w:tcBorders>
          </w:tcPr>
          <w:p w14:paraId="339B8FB3" w14:textId="77777777" w:rsidR="004E5900" w:rsidRPr="00BF6C63" w:rsidRDefault="004E5900" w:rsidP="00EA6D70">
            <w:pPr>
              <w:pStyle w:val="Normal6a"/>
            </w:pPr>
            <w:r w:rsidRPr="00BF6C63">
              <w:t>O.</w:t>
            </w:r>
            <w:r w:rsidRPr="00BF6C63">
              <w:tab/>
              <w:t>considérant que Telegram, une plateforme de messagerie dont le nombre d’utilisateurs dans l’Union est en hausse, est de plus en plus souvent signalée comme un vecteur de désinformation, d’ingérence étrangère et d’activités illicites, du fait notamment qu’elle diffuse des contenus extrémistes et de la propagande politique intraçable; que ses origines russes et l’absence de modération digne de ce nom des contenus suscitent des inquiétudes persistantes quant à son rôle dans l’affaiblissement du discours démocratique; que la plateforme Telegram est devenue un canal incontournable pour le recrutement d’«agents éphémères» et la conduite d’opérations hybrides; qu’il a été constaté que des acteurs étatiques malveillants exploitent les compétences technologiques, la fragilité financière et la naïveté des utilisateurs de Telegram, en particulier des jeunes, pour mener des opérations d’espionnage et de sabotage à un coût minime, tout en se ménageant la possibilité de fournir un démenti plausible; que</w:t>
            </w:r>
            <w:r w:rsidRPr="00BF6C63">
              <w:rPr>
                <w:b/>
                <w:i/>
              </w:rPr>
              <w:t>, selon des informations fiables,</w:t>
            </w:r>
            <w:r w:rsidRPr="00BF6C63">
              <w:t xml:space="preserve"> Telegram </w:t>
            </w:r>
            <w:r w:rsidRPr="00BF6C63">
              <w:rPr>
                <w:b/>
                <w:i/>
              </w:rPr>
              <w:t>atteint clairement</w:t>
            </w:r>
            <w:r w:rsidRPr="00BF6C63">
              <w:t xml:space="preserve"> un nombre d’utilisateurs la faisant entrer dans la catégorie des très grandes plateformes en ligne au titre du règlement sur les services numériques, ce qui la soumettrait à des obligations réglementaires plus strictes et à des exigences d’atténuation des risques; </w:t>
            </w:r>
            <w:r w:rsidRPr="00BF6C63">
              <w:rPr>
                <w:b/>
                <w:i/>
              </w:rPr>
              <w:t>que la Commission examine la question depuis longtemps sans parvenir à une conclusion sur la manière de procéder;</w:t>
            </w:r>
          </w:p>
        </w:tc>
      </w:tr>
    </w:tbl>
    <w:p w14:paraId="6A1DE198"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17647F54" w14:textId="77777777" w:rsidR="004E5900" w:rsidRPr="002B7675" w:rsidRDefault="004E5900" w:rsidP="004E5900">
      <w:pPr>
        <w:rPr>
          <w:lang w:val="pl-PL"/>
        </w:rPr>
      </w:pPr>
      <w:r w:rsidRPr="002B7675">
        <w:rPr>
          <w:rStyle w:val="HideTWBExt"/>
          <w:lang w:val="pl-PL"/>
        </w:rPr>
        <w:t>&lt;/Amend&gt;</w:t>
      </w:r>
    </w:p>
    <w:p w14:paraId="5B7476FA"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256</w:t>
      </w:r>
      <w:r w:rsidRPr="002B7675">
        <w:rPr>
          <w:rStyle w:val="HideTWBExt"/>
          <w:b w:val="0"/>
          <w:lang w:val="pl-PL"/>
        </w:rPr>
        <w:t>&lt;/NumAm&gt;</w:t>
      </w:r>
    </w:p>
    <w:p w14:paraId="1E0545AA"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4B4E535D" w14:textId="77777777" w:rsidR="004E5900" w:rsidRPr="002B7675" w:rsidRDefault="004E5900" w:rsidP="004E5900">
      <w:pPr>
        <w:pStyle w:val="NormalBold"/>
        <w:rPr>
          <w:lang w:val="pl-PL"/>
        </w:rPr>
      </w:pPr>
      <w:r w:rsidRPr="002B7675">
        <w:rPr>
          <w:rStyle w:val="HideTWBExt"/>
          <w:b w:val="0"/>
          <w:lang w:val="pl-PL"/>
        </w:rPr>
        <w:t>&lt;/RepeatBlock-By&gt;</w:t>
      </w:r>
    </w:p>
    <w:p w14:paraId="16E0F10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E8A5B26" w14:textId="77777777" w:rsidR="004E5900" w:rsidRPr="00BF6C63" w:rsidRDefault="004E5900" w:rsidP="004E5900">
      <w:pPr>
        <w:pStyle w:val="NormalBold"/>
      </w:pPr>
      <w:r w:rsidRPr="00BF6C63">
        <w:rPr>
          <w:rStyle w:val="HideTWBExt"/>
          <w:b w:val="0"/>
        </w:rPr>
        <w:t>&lt;Article&gt;</w:t>
      </w:r>
      <w:r w:rsidRPr="00BF6C63">
        <w:t>Considérant O</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8EC7FBD" w14:textId="77777777" w:rsidTr="00EA6D70">
        <w:trPr>
          <w:trHeight w:hRule="exact" w:val="240"/>
          <w:jc w:val="center"/>
        </w:trPr>
        <w:tc>
          <w:tcPr>
            <w:tcW w:w="9752" w:type="dxa"/>
            <w:gridSpan w:val="2"/>
            <w:tcBorders>
              <w:top w:val="nil"/>
              <w:left w:val="nil"/>
              <w:bottom w:val="nil"/>
              <w:right w:val="nil"/>
            </w:tcBorders>
          </w:tcPr>
          <w:p w14:paraId="2CD7ABF4" w14:textId="77777777" w:rsidR="004E5900" w:rsidRPr="00BF6C63" w:rsidRDefault="004E5900" w:rsidP="00EA6D70"/>
        </w:tc>
      </w:tr>
      <w:tr w:rsidR="004E5900" w:rsidRPr="00BF6C63" w14:paraId="15D448A5" w14:textId="77777777" w:rsidTr="00EA6D70">
        <w:trPr>
          <w:trHeight w:val="240"/>
          <w:jc w:val="center"/>
        </w:trPr>
        <w:tc>
          <w:tcPr>
            <w:tcW w:w="4876" w:type="dxa"/>
            <w:tcBorders>
              <w:top w:val="nil"/>
              <w:left w:val="nil"/>
              <w:bottom w:val="nil"/>
              <w:right w:val="nil"/>
            </w:tcBorders>
          </w:tcPr>
          <w:p w14:paraId="53ED562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30F87A9" w14:textId="77777777" w:rsidR="004E5900" w:rsidRPr="00BF6C63" w:rsidRDefault="004E5900" w:rsidP="00EA6D70">
            <w:pPr>
              <w:pStyle w:val="AmColumnHeading"/>
            </w:pPr>
            <w:r w:rsidRPr="00BF6C63">
              <w:t>Amendement</w:t>
            </w:r>
          </w:p>
        </w:tc>
      </w:tr>
      <w:tr w:rsidR="004E5900" w:rsidRPr="00BF6C63" w14:paraId="0AFDD12E" w14:textId="77777777" w:rsidTr="00EA6D70">
        <w:trPr>
          <w:jc w:val="center"/>
        </w:trPr>
        <w:tc>
          <w:tcPr>
            <w:tcW w:w="4876" w:type="dxa"/>
            <w:tcBorders>
              <w:top w:val="nil"/>
              <w:left w:val="nil"/>
              <w:bottom w:val="nil"/>
              <w:right w:val="nil"/>
            </w:tcBorders>
          </w:tcPr>
          <w:p w14:paraId="0BF3AB26" w14:textId="77777777" w:rsidR="004E5900" w:rsidRPr="00BF6C63" w:rsidRDefault="004E5900" w:rsidP="00EA6D70">
            <w:pPr>
              <w:pStyle w:val="Normal6a"/>
            </w:pPr>
            <w:r w:rsidRPr="00BF6C63">
              <w:t>O.</w:t>
            </w:r>
            <w:r w:rsidRPr="00BF6C63">
              <w:tab/>
              <w:t>considérant que Telegram, une plateforme de messagerie dont le nombre d’utilisateurs dans l’Union est en hausse, est de plus en plus souvent signalée comme un vecteur de désinformation, d’ingérence étrangère et d’activités illicites, du fait notamment qu’elle diffuse des contenus extrémistes et de la propagande politique intraçable; que ses origines russes et l’absence de modération digne de ce nom des contenus suscitent des inquiétudes persistantes quant à son rôle dans l’affaiblissement du discours démocratique; que la plateforme Telegram est devenue un canal incontournable pour le recrutement d’«agents éphémères» et la conduite d’opérations hybrides; qu’il a été constaté que des acteurs étatiques malveillants exploitent les compétences technologiques, la fragilité financière et la naïveté des utilisateurs de Telegram, en particulier des jeunes, pour mener des opérations d’espionnage et de sabotage à un coût minime, tout en se ménageant la possibilité de fournir un démenti plausible; que Telegram atteindrait un nombre d’utilisateurs la faisant entrer dans la catégorie des très grandes plateformes en ligne au titre du règlement sur les services numériques, ce qui la soumettrait à des obligations réglementaires plus strictes et à des exigences d’atténuation des risques;</w:t>
            </w:r>
          </w:p>
        </w:tc>
        <w:tc>
          <w:tcPr>
            <w:tcW w:w="4876" w:type="dxa"/>
            <w:tcBorders>
              <w:top w:val="nil"/>
              <w:left w:val="nil"/>
              <w:bottom w:val="nil"/>
              <w:right w:val="nil"/>
            </w:tcBorders>
          </w:tcPr>
          <w:p w14:paraId="1DF9960A" w14:textId="77777777" w:rsidR="004E5900" w:rsidRPr="00BF6C63" w:rsidRDefault="004E5900" w:rsidP="00EA6D70">
            <w:pPr>
              <w:pStyle w:val="Normal6a"/>
            </w:pPr>
            <w:r w:rsidRPr="00BF6C63">
              <w:t>O.</w:t>
            </w:r>
            <w:r w:rsidRPr="00BF6C63">
              <w:tab/>
              <w:t>considérant que Telegram, une plateforme de messagerie dont le nombre d’utilisateurs dans l’Union est en hausse, est de plus en plus souvent signalée comme un vecteur de désinformation, d’ingérence étrangère et d’activités illicites, du fait notamment qu’elle diffuse des contenus extrémistes et de la propagande politique intraçable; que ses origines russes</w:t>
            </w:r>
            <w:r w:rsidRPr="00BF6C63">
              <w:rPr>
                <w:b/>
                <w:i/>
              </w:rPr>
              <w:t>, ses structures de propriété opaques</w:t>
            </w:r>
            <w:r w:rsidRPr="00BF6C63">
              <w:t xml:space="preserve"> et </w:t>
            </w:r>
            <w:r w:rsidRPr="00BF6C63">
              <w:rPr>
                <w:b/>
                <w:i/>
              </w:rPr>
              <w:t>son contrôle sur l’infrastructure réseau,</w:t>
            </w:r>
            <w:r w:rsidRPr="00BF6C63">
              <w:t xml:space="preserve"> ainsi que l’absence de modération digne de ce nom des contenus suscitent des inquiétudes persistantes quant à son rôle dans l’affaiblissement du discours démocratique; que la plateforme Telegram est devenue un canal incontournable pour le recrutement d’«agents éphémères» et la conduite d’opérations hybrides; qu’il a été constaté que des acteurs étatiques malveillants exploitent les compétences technologiques, la fragilité financière et la naïveté des utilisateurs de Telegram, en particulier des jeunes, pour mener des opérations d’espionnage et de sabotage à un coût minime, tout en se ménageant la possibilité de fournir un démenti plausible; que Telegram atteindrait un nombre d’utilisateurs la faisant entrer dans la catégorie des très grandes plateformes en ligne au titre du règlement sur les services numériques, ce qui la soumettrait à des obligations réglementaires plus strictes et à des exigences d’atténuation des risques;</w:t>
            </w:r>
          </w:p>
        </w:tc>
      </w:tr>
    </w:tbl>
    <w:p w14:paraId="464E997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0635110" w14:textId="77777777" w:rsidR="004E5900" w:rsidRPr="00BF6C63" w:rsidRDefault="004E5900" w:rsidP="004E5900">
      <w:r w:rsidRPr="00BF6C63">
        <w:rPr>
          <w:rStyle w:val="HideTWBExt"/>
        </w:rPr>
        <w:t>&lt;/Amend&gt;</w:t>
      </w:r>
    </w:p>
    <w:p w14:paraId="03A2DBB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257</w:t>
      </w:r>
      <w:r w:rsidRPr="00BF6C63">
        <w:rPr>
          <w:rStyle w:val="HideTWBExt"/>
          <w:b w:val="0"/>
        </w:rPr>
        <w:t>&lt;/NumAm&gt;</w:t>
      </w:r>
    </w:p>
    <w:p w14:paraId="19D2AC4E"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4228FD1C"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3982EDAB" w14:textId="77777777" w:rsidR="004E5900" w:rsidRPr="00BF6C63" w:rsidRDefault="004E5900" w:rsidP="004E5900">
      <w:pPr>
        <w:pStyle w:val="NormalBold"/>
      </w:pPr>
      <w:r w:rsidRPr="00BF6C63">
        <w:rPr>
          <w:rStyle w:val="HideTWBExt"/>
          <w:b w:val="0"/>
        </w:rPr>
        <w:t>&lt;/RepeatBlock-By&gt;</w:t>
      </w:r>
    </w:p>
    <w:p w14:paraId="6EE4926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1D299F2" w14:textId="77777777" w:rsidR="004E5900" w:rsidRPr="00BF6C63" w:rsidRDefault="004E5900" w:rsidP="004E5900">
      <w:pPr>
        <w:pStyle w:val="NormalBold"/>
      </w:pPr>
      <w:r w:rsidRPr="00BF6C63">
        <w:rPr>
          <w:rStyle w:val="HideTWBExt"/>
          <w:b w:val="0"/>
        </w:rPr>
        <w:t>&lt;Article&gt;</w:t>
      </w:r>
      <w:r w:rsidRPr="00BF6C63">
        <w:t>Considérant O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522F8DC" w14:textId="77777777" w:rsidTr="00EA6D70">
        <w:trPr>
          <w:trHeight w:hRule="exact" w:val="240"/>
          <w:jc w:val="center"/>
        </w:trPr>
        <w:tc>
          <w:tcPr>
            <w:tcW w:w="9752" w:type="dxa"/>
            <w:gridSpan w:val="2"/>
            <w:tcBorders>
              <w:top w:val="nil"/>
              <w:left w:val="nil"/>
              <w:bottom w:val="nil"/>
              <w:right w:val="nil"/>
            </w:tcBorders>
          </w:tcPr>
          <w:p w14:paraId="1768A8DE" w14:textId="77777777" w:rsidR="004E5900" w:rsidRPr="00BF6C63" w:rsidRDefault="004E5900" w:rsidP="00EA6D70"/>
        </w:tc>
      </w:tr>
      <w:tr w:rsidR="004E5900" w:rsidRPr="00BF6C63" w14:paraId="426AD88F" w14:textId="77777777" w:rsidTr="00EA6D70">
        <w:trPr>
          <w:trHeight w:val="240"/>
          <w:jc w:val="center"/>
        </w:trPr>
        <w:tc>
          <w:tcPr>
            <w:tcW w:w="4876" w:type="dxa"/>
            <w:tcBorders>
              <w:top w:val="nil"/>
              <w:left w:val="nil"/>
              <w:bottom w:val="nil"/>
              <w:right w:val="nil"/>
            </w:tcBorders>
          </w:tcPr>
          <w:p w14:paraId="49B1C9D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499269B" w14:textId="77777777" w:rsidR="004E5900" w:rsidRPr="00BF6C63" w:rsidRDefault="004E5900" w:rsidP="00EA6D70">
            <w:pPr>
              <w:pStyle w:val="AmColumnHeading"/>
            </w:pPr>
            <w:r w:rsidRPr="00BF6C63">
              <w:t>Amendement</w:t>
            </w:r>
          </w:p>
        </w:tc>
      </w:tr>
      <w:tr w:rsidR="004E5900" w:rsidRPr="00BF6C63" w14:paraId="2A1B3C64" w14:textId="77777777" w:rsidTr="00EA6D70">
        <w:trPr>
          <w:jc w:val="center"/>
        </w:trPr>
        <w:tc>
          <w:tcPr>
            <w:tcW w:w="4876" w:type="dxa"/>
            <w:tcBorders>
              <w:top w:val="nil"/>
              <w:left w:val="nil"/>
              <w:bottom w:val="nil"/>
              <w:right w:val="nil"/>
            </w:tcBorders>
          </w:tcPr>
          <w:p w14:paraId="1802AE08" w14:textId="77777777" w:rsidR="004E5900" w:rsidRPr="00BF6C63" w:rsidRDefault="004E5900" w:rsidP="00EA6D70">
            <w:pPr>
              <w:pStyle w:val="Normal6a"/>
            </w:pPr>
          </w:p>
        </w:tc>
        <w:tc>
          <w:tcPr>
            <w:tcW w:w="4876" w:type="dxa"/>
            <w:tcBorders>
              <w:top w:val="nil"/>
              <w:left w:val="nil"/>
              <w:bottom w:val="nil"/>
              <w:right w:val="nil"/>
            </w:tcBorders>
          </w:tcPr>
          <w:p w14:paraId="39DB38B5" w14:textId="77777777" w:rsidR="004E5900" w:rsidRPr="00BF6C63" w:rsidRDefault="004E5900" w:rsidP="00EA6D70">
            <w:pPr>
              <w:pStyle w:val="Normal6a"/>
            </w:pPr>
            <w:r w:rsidRPr="00BF6C63">
              <w:rPr>
                <w:b/>
                <w:i/>
              </w:rPr>
              <w:t>O bis.</w:t>
            </w:r>
            <w:r w:rsidRPr="00BF6C63">
              <w:tab/>
            </w:r>
            <w:r w:rsidRPr="00BF6C63">
              <w:rPr>
                <w:b/>
                <w:i/>
              </w:rPr>
              <w:t>considérant que les femmes dirigeantes politiques, candidates et élues sont de plus en plus souvent la cible de désinformation à caractère sexiste, d’abus et de harcèlement en ligne, ainsi que de campagnes d’hypertrucages, souvent coordonnées par des acteurs malveillants étrangers et nationaux dans le but de les réduire au silence, de les dissuader de participer à la vie politique et de porter atteinte à l’intégrité et à la stabilité des institutions démocratiques; que les récents processus électoraux en République de Moldavie ont illustré le recours à de telles pratiques pour délégitimer les femmes dirigeantes pro-démocratiques au moyen de manipulations à caractère sexuel, de contenus diffamatoires et de désinformation; que la diffusion rapide et l’accessibilité des outils d’intelligence artificielle générative ont encore aggravé ces risques, comme l’illustre la controverse actuelle autour du dialogueur par IA Grok, qui a été utilisé pour produire des images non consensuelles, à caractère sexuel et trompeuses de femmes politiques;</w:t>
            </w:r>
          </w:p>
        </w:tc>
      </w:tr>
    </w:tbl>
    <w:p w14:paraId="71E88A7D"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115C62A" w14:textId="77777777" w:rsidR="004E5900" w:rsidRPr="00BF6C63" w:rsidRDefault="004E5900" w:rsidP="004E5900">
      <w:r w:rsidRPr="00BF6C63">
        <w:rPr>
          <w:rStyle w:val="HideTWBExt"/>
        </w:rPr>
        <w:t>&lt;/Amend&gt;</w:t>
      </w:r>
    </w:p>
    <w:p w14:paraId="35BBB80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258</w:t>
      </w:r>
      <w:r w:rsidRPr="00BF6C63">
        <w:rPr>
          <w:rStyle w:val="HideTWBExt"/>
          <w:b w:val="0"/>
        </w:rPr>
        <w:t>&lt;/NumAm&gt;</w:t>
      </w:r>
    </w:p>
    <w:p w14:paraId="7D8EF366" w14:textId="77777777" w:rsidR="004E5900" w:rsidRPr="00BF6C63" w:rsidRDefault="004E5900" w:rsidP="004E5900">
      <w:pPr>
        <w:pStyle w:val="NormalBold"/>
      </w:pPr>
      <w:r w:rsidRPr="00BF6C63">
        <w:rPr>
          <w:rStyle w:val="HideTWBExt"/>
          <w:b w:val="0"/>
        </w:rPr>
        <w:t>&lt;RepeatBlock-By&gt;&lt;Members&gt;</w:t>
      </w:r>
      <w:r w:rsidRPr="00BF6C63">
        <w:t>Nathalie Loiseau, Sandro Gozi, Cynthia Ní Mhurchú, Petras Auštrevičius</w:t>
      </w:r>
      <w:r w:rsidRPr="00BF6C63">
        <w:rPr>
          <w:rStyle w:val="HideTWBExt"/>
          <w:b w:val="0"/>
        </w:rPr>
        <w:t>&lt;/Members&gt;</w:t>
      </w:r>
    </w:p>
    <w:p w14:paraId="701C859D" w14:textId="77777777" w:rsidR="004E5900" w:rsidRPr="00BF6C63" w:rsidRDefault="004E5900" w:rsidP="004E5900">
      <w:pPr>
        <w:pStyle w:val="NormalBold"/>
      </w:pPr>
      <w:r w:rsidRPr="00BF6C63">
        <w:rPr>
          <w:rStyle w:val="HideTWBExt"/>
          <w:b w:val="0"/>
        </w:rPr>
        <w:t>&lt;/RepeatBlock-By&gt;</w:t>
      </w:r>
    </w:p>
    <w:p w14:paraId="113ED81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2F4AE2B" w14:textId="77777777" w:rsidR="004E5900" w:rsidRPr="00BF6C63" w:rsidRDefault="004E5900" w:rsidP="004E5900">
      <w:pPr>
        <w:pStyle w:val="NormalBold"/>
      </w:pPr>
      <w:r w:rsidRPr="00BF6C63">
        <w:rPr>
          <w:rStyle w:val="HideTWBExt"/>
          <w:b w:val="0"/>
        </w:rPr>
        <w:t>&lt;Article&gt;</w:t>
      </w:r>
      <w:r w:rsidRPr="00BF6C63">
        <w:t>Considérant O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34BE647" w14:textId="77777777" w:rsidTr="00EA6D70">
        <w:trPr>
          <w:trHeight w:hRule="exact" w:val="240"/>
          <w:jc w:val="center"/>
        </w:trPr>
        <w:tc>
          <w:tcPr>
            <w:tcW w:w="9752" w:type="dxa"/>
            <w:gridSpan w:val="2"/>
            <w:tcBorders>
              <w:top w:val="nil"/>
              <w:left w:val="nil"/>
              <w:bottom w:val="nil"/>
              <w:right w:val="nil"/>
            </w:tcBorders>
          </w:tcPr>
          <w:p w14:paraId="6FCA69DB" w14:textId="77777777" w:rsidR="004E5900" w:rsidRPr="00BF6C63" w:rsidRDefault="004E5900" w:rsidP="00EA6D70"/>
        </w:tc>
      </w:tr>
      <w:tr w:rsidR="004E5900" w:rsidRPr="00BF6C63" w14:paraId="1EDBE2B1" w14:textId="77777777" w:rsidTr="00EA6D70">
        <w:trPr>
          <w:trHeight w:val="240"/>
          <w:jc w:val="center"/>
        </w:trPr>
        <w:tc>
          <w:tcPr>
            <w:tcW w:w="4876" w:type="dxa"/>
            <w:tcBorders>
              <w:top w:val="nil"/>
              <w:left w:val="nil"/>
              <w:bottom w:val="nil"/>
              <w:right w:val="nil"/>
            </w:tcBorders>
          </w:tcPr>
          <w:p w14:paraId="51CE050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7A422E7" w14:textId="77777777" w:rsidR="004E5900" w:rsidRPr="00BF6C63" w:rsidRDefault="004E5900" w:rsidP="00EA6D70">
            <w:pPr>
              <w:pStyle w:val="AmColumnHeading"/>
            </w:pPr>
            <w:r w:rsidRPr="00BF6C63">
              <w:t>Amendement</w:t>
            </w:r>
          </w:p>
        </w:tc>
      </w:tr>
      <w:tr w:rsidR="004E5900" w:rsidRPr="00BF6C63" w14:paraId="109CB24B" w14:textId="77777777" w:rsidTr="00EA6D70">
        <w:trPr>
          <w:jc w:val="center"/>
        </w:trPr>
        <w:tc>
          <w:tcPr>
            <w:tcW w:w="4876" w:type="dxa"/>
            <w:tcBorders>
              <w:top w:val="nil"/>
              <w:left w:val="nil"/>
              <w:bottom w:val="nil"/>
              <w:right w:val="nil"/>
            </w:tcBorders>
          </w:tcPr>
          <w:p w14:paraId="749473EB" w14:textId="77777777" w:rsidR="004E5900" w:rsidRPr="00BF6C63" w:rsidRDefault="004E5900" w:rsidP="00EA6D70">
            <w:pPr>
              <w:pStyle w:val="Normal6a"/>
            </w:pPr>
          </w:p>
        </w:tc>
        <w:tc>
          <w:tcPr>
            <w:tcW w:w="4876" w:type="dxa"/>
            <w:tcBorders>
              <w:top w:val="nil"/>
              <w:left w:val="nil"/>
              <w:bottom w:val="nil"/>
              <w:right w:val="nil"/>
            </w:tcBorders>
          </w:tcPr>
          <w:p w14:paraId="7E2FF37B" w14:textId="77777777" w:rsidR="004E5900" w:rsidRPr="00BF6C63" w:rsidRDefault="004E5900" w:rsidP="00EA6D70">
            <w:pPr>
              <w:pStyle w:val="Normal6a"/>
            </w:pPr>
            <w:r w:rsidRPr="00BF6C63">
              <w:rPr>
                <w:b/>
                <w:i/>
              </w:rPr>
              <w:t>O bis.</w:t>
            </w:r>
            <w:r w:rsidRPr="00BF6C63">
              <w:tab/>
            </w:r>
            <w:r w:rsidRPr="00BF6C63">
              <w:rPr>
                <w:b/>
                <w:i/>
              </w:rPr>
              <w:t>considérant que les jeux vidéo, les applications de communication de jeux vidéo et leurs forums sont de plus en plus utilisés pour diffuser de la propagande terroriste et extrémiste de droite et des contenus masculinistes[1]; qu’en outre, les boutiques en ligne de jeux vidéo et d’autres objets numériques sont utilisés pour contourner les sanctions et transférer illégalement de l’argent, ce qui constitue une lacune qu’il convient de combler dans la capacité de l’Union à suivre la désinformation et les menaces hybrides</w:t>
            </w:r>
            <w:r w:rsidRPr="00BF6C63">
              <w:rPr>
                <w:b/>
                <w:i/>
                <w:vertAlign w:val="superscript"/>
              </w:rPr>
              <w:t>51 quater</w:t>
            </w:r>
            <w:r w:rsidRPr="00BF6C63">
              <w:rPr>
                <w:b/>
                <w:i/>
              </w:rPr>
              <w:t>;</w:t>
            </w:r>
          </w:p>
        </w:tc>
      </w:tr>
      <w:tr w:rsidR="004E5900" w:rsidRPr="00BF6C63" w14:paraId="75668130" w14:textId="77777777" w:rsidTr="00EA6D70">
        <w:trPr>
          <w:jc w:val="center"/>
        </w:trPr>
        <w:tc>
          <w:tcPr>
            <w:tcW w:w="4876" w:type="dxa"/>
            <w:tcBorders>
              <w:top w:val="nil"/>
              <w:left w:val="nil"/>
              <w:bottom w:val="nil"/>
              <w:right w:val="nil"/>
            </w:tcBorders>
          </w:tcPr>
          <w:p w14:paraId="66709D6B" w14:textId="77777777" w:rsidR="004E5900" w:rsidRPr="00BF6C63" w:rsidRDefault="004E5900" w:rsidP="00EA6D70"/>
        </w:tc>
        <w:tc>
          <w:tcPr>
            <w:tcW w:w="4876" w:type="dxa"/>
            <w:tcBorders>
              <w:top w:val="nil"/>
              <w:left w:val="nil"/>
              <w:bottom w:val="nil"/>
              <w:right w:val="nil"/>
            </w:tcBorders>
          </w:tcPr>
          <w:p w14:paraId="0953F83A" w14:textId="77777777" w:rsidR="004E5900" w:rsidRPr="00BF6C63" w:rsidRDefault="004E5900" w:rsidP="00EA6D70">
            <w:pPr>
              <w:pStyle w:val="Normal6a"/>
            </w:pPr>
            <w:r w:rsidRPr="00BF6C63">
              <w:rPr>
                <w:b/>
                <w:i/>
              </w:rPr>
              <w:t>_________________</w:t>
            </w:r>
          </w:p>
        </w:tc>
      </w:tr>
      <w:tr w:rsidR="004E5900" w:rsidRPr="002B7675" w14:paraId="365A76FB" w14:textId="77777777" w:rsidTr="00EA6D70">
        <w:trPr>
          <w:jc w:val="center"/>
        </w:trPr>
        <w:tc>
          <w:tcPr>
            <w:tcW w:w="4876" w:type="dxa"/>
            <w:tcBorders>
              <w:top w:val="nil"/>
              <w:left w:val="nil"/>
              <w:bottom w:val="nil"/>
              <w:right w:val="nil"/>
            </w:tcBorders>
          </w:tcPr>
          <w:p w14:paraId="78771083" w14:textId="77777777" w:rsidR="004E5900" w:rsidRPr="00BF6C63" w:rsidRDefault="004E5900" w:rsidP="00EA6D70"/>
        </w:tc>
        <w:tc>
          <w:tcPr>
            <w:tcW w:w="4876" w:type="dxa"/>
            <w:tcBorders>
              <w:top w:val="nil"/>
              <w:left w:val="nil"/>
              <w:bottom w:val="nil"/>
              <w:right w:val="nil"/>
            </w:tcBorders>
          </w:tcPr>
          <w:p w14:paraId="0AC15805" w14:textId="77777777" w:rsidR="004E5900" w:rsidRPr="002B7675" w:rsidRDefault="004E5900" w:rsidP="00EA6D70">
            <w:pPr>
              <w:pStyle w:val="Normal6a"/>
              <w:rPr>
                <w:lang w:val="en-GB"/>
              </w:rPr>
            </w:pPr>
            <w:r w:rsidRPr="002B7675">
              <w:rPr>
                <w:b/>
                <w:i/>
                <w:vertAlign w:val="superscript"/>
                <w:lang w:val="en-GB"/>
              </w:rPr>
              <w:t>51 quater</w:t>
            </w:r>
            <w:r w:rsidRPr="002B7675">
              <w:rPr>
                <w:lang w:val="en-GB"/>
              </w:rPr>
              <w:t xml:space="preserve"> </w:t>
            </w:r>
            <w:r w:rsidRPr="002B7675">
              <w:rPr>
                <w:b/>
                <w:i/>
                <w:lang w:val="en-GB"/>
              </w:rPr>
              <w:t>https://home-affairs.ec.europa.eu/system/files/2022-02/EUIF%20Technical%20Meeting%20on%20Video%20Gaming%20October%202021%20RAN%20Policy%20Support%20paper_en.pdf</w:t>
            </w:r>
          </w:p>
        </w:tc>
      </w:tr>
    </w:tbl>
    <w:p w14:paraId="479359BE" w14:textId="77777777" w:rsidR="004E5900" w:rsidRPr="002B7675" w:rsidRDefault="004E5900" w:rsidP="004E5900">
      <w:pPr>
        <w:pStyle w:val="AmOrLang"/>
        <w:rPr>
          <w:lang w:val="en-GB"/>
        </w:rPr>
      </w:pPr>
      <w:r w:rsidRPr="002B7675">
        <w:rPr>
          <w:lang w:val="en-GB"/>
        </w:rPr>
        <w:t xml:space="preserve">Or. </w:t>
      </w:r>
      <w:r w:rsidRPr="002B7675">
        <w:rPr>
          <w:rStyle w:val="HideTWBExt"/>
          <w:lang w:val="en-GB"/>
        </w:rPr>
        <w:t>&lt;Original&gt;</w:t>
      </w:r>
      <w:r w:rsidRPr="002B7675">
        <w:rPr>
          <w:rStyle w:val="HideTWBInt"/>
          <w:lang w:val="en-GB"/>
        </w:rPr>
        <w:t>{EN}</w:t>
      </w:r>
      <w:r w:rsidRPr="002B7675">
        <w:rPr>
          <w:lang w:val="en-GB"/>
        </w:rPr>
        <w:t>en</w:t>
      </w:r>
      <w:r w:rsidRPr="002B7675">
        <w:rPr>
          <w:rStyle w:val="HideTWBExt"/>
          <w:lang w:val="en-GB"/>
        </w:rPr>
        <w:t>&lt;/Original&gt;</w:t>
      </w:r>
    </w:p>
    <w:p w14:paraId="7AE6B0B3" w14:textId="77777777" w:rsidR="004E5900" w:rsidRPr="002B7675" w:rsidRDefault="004E5900" w:rsidP="004E5900">
      <w:pPr>
        <w:rPr>
          <w:lang w:val="en-GB"/>
        </w:rPr>
      </w:pPr>
      <w:r w:rsidRPr="002B7675">
        <w:rPr>
          <w:rStyle w:val="HideTWBExt"/>
          <w:lang w:val="en-GB"/>
        </w:rPr>
        <w:t>&lt;/Amend&gt;</w:t>
      </w:r>
    </w:p>
    <w:p w14:paraId="5889AC82" w14:textId="77777777" w:rsidR="004E5900" w:rsidRPr="002B7675" w:rsidRDefault="004E5900" w:rsidP="004E5900">
      <w:pPr>
        <w:pStyle w:val="AmNumberTabs"/>
        <w:rPr>
          <w:lang w:val="en-GB"/>
        </w:rPr>
      </w:pPr>
      <w:r w:rsidRPr="002B7675">
        <w:rPr>
          <w:rStyle w:val="HideTWBExt"/>
          <w:b w:val="0"/>
          <w:lang w:val="en-GB"/>
        </w:rPr>
        <w:t>&lt;Amend&gt;</w:t>
      </w:r>
      <w:r w:rsidRPr="002B7675">
        <w:rPr>
          <w:lang w:val="en-GB"/>
        </w:rPr>
        <w:t>Amendement</w:t>
      </w:r>
      <w:r w:rsidRPr="002B7675">
        <w:rPr>
          <w:lang w:val="en-GB"/>
        </w:rPr>
        <w:tab/>
      </w:r>
      <w:r w:rsidRPr="002B7675">
        <w:rPr>
          <w:lang w:val="en-GB"/>
        </w:rPr>
        <w:tab/>
      </w:r>
      <w:r w:rsidRPr="002B7675">
        <w:rPr>
          <w:rStyle w:val="HideTWBExt"/>
          <w:b w:val="0"/>
          <w:lang w:val="en-GB"/>
        </w:rPr>
        <w:t>&lt;NumAm&gt;</w:t>
      </w:r>
      <w:r w:rsidRPr="002B7675">
        <w:rPr>
          <w:lang w:val="en-GB"/>
        </w:rPr>
        <w:t>259</w:t>
      </w:r>
      <w:r w:rsidRPr="002B7675">
        <w:rPr>
          <w:rStyle w:val="HideTWBExt"/>
          <w:b w:val="0"/>
          <w:lang w:val="en-GB"/>
        </w:rPr>
        <w:t>&lt;/NumAm&gt;</w:t>
      </w:r>
    </w:p>
    <w:p w14:paraId="34ABDF01" w14:textId="77777777" w:rsidR="004E5900" w:rsidRPr="002B7675" w:rsidRDefault="004E5900" w:rsidP="004E5900">
      <w:pPr>
        <w:pStyle w:val="NormalBold"/>
        <w:rPr>
          <w:lang w:val="en-GB"/>
        </w:rPr>
      </w:pPr>
      <w:r w:rsidRPr="002B7675">
        <w:rPr>
          <w:rStyle w:val="HideTWBExt"/>
          <w:b w:val="0"/>
          <w:lang w:val="en-GB"/>
        </w:rPr>
        <w:t>&lt;RepeatBlock-By&gt;&lt;Members&gt;</w:t>
      </w:r>
      <w:r w:rsidRPr="002B7675">
        <w:rPr>
          <w:lang w:val="en-GB"/>
        </w:rPr>
        <w:t>Konstantinos Arvanitis, Danilo Della Valle, Jonas Sjöstedt, Li Andersson</w:t>
      </w:r>
      <w:r w:rsidRPr="002B7675">
        <w:rPr>
          <w:rStyle w:val="HideTWBExt"/>
          <w:b w:val="0"/>
          <w:lang w:val="en-GB"/>
        </w:rPr>
        <w:t>&lt;/Members&gt;</w:t>
      </w:r>
    </w:p>
    <w:p w14:paraId="4096F2CB" w14:textId="77777777" w:rsidR="004E5900" w:rsidRPr="002B7675" w:rsidRDefault="004E5900" w:rsidP="004E5900">
      <w:pPr>
        <w:pStyle w:val="NormalBold"/>
        <w:rPr>
          <w:lang w:val="en-GB"/>
        </w:rPr>
      </w:pPr>
      <w:r w:rsidRPr="002B7675">
        <w:rPr>
          <w:rStyle w:val="HideTWBExt"/>
          <w:b w:val="0"/>
          <w:lang w:val="en-GB"/>
        </w:rPr>
        <w:t>&lt;/RepeatBlock-By&gt;</w:t>
      </w:r>
    </w:p>
    <w:p w14:paraId="79ED2FE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B52DEA6" w14:textId="77777777" w:rsidR="004E5900" w:rsidRPr="00BF6C63" w:rsidRDefault="004E5900" w:rsidP="004E5900">
      <w:pPr>
        <w:pStyle w:val="NormalBold"/>
      </w:pPr>
      <w:r w:rsidRPr="00BF6C63">
        <w:rPr>
          <w:rStyle w:val="HideTWBExt"/>
          <w:b w:val="0"/>
        </w:rPr>
        <w:t>&lt;Article&gt;</w:t>
      </w:r>
      <w:r w:rsidRPr="00BF6C63">
        <w:t>Considérant O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2D55A15" w14:textId="77777777" w:rsidTr="00EA6D70">
        <w:trPr>
          <w:trHeight w:hRule="exact" w:val="240"/>
          <w:jc w:val="center"/>
        </w:trPr>
        <w:tc>
          <w:tcPr>
            <w:tcW w:w="9752" w:type="dxa"/>
            <w:gridSpan w:val="2"/>
            <w:tcBorders>
              <w:top w:val="nil"/>
              <w:left w:val="nil"/>
              <w:bottom w:val="nil"/>
              <w:right w:val="nil"/>
            </w:tcBorders>
          </w:tcPr>
          <w:p w14:paraId="55344F5C" w14:textId="77777777" w:rsidR="004E5900" w:rsidRPr="00BF6C63" w:rsidRDefault="004E5900" w:rsidP="00EA6D70"/>
        </w:tc>
      </w:tr>
      <w:tr w:rsidR="004E5900" w:rsidRPr="00BF6C63" w14:paraId="05293D41" w14:textId="77777777" w:rsidTr="00EA6D70">
        <w:trPr>
          <w:trHeight w:val="240"/>
          <w:jc w:val="center"/>
        </w:trPr>
        <w:tc>
          <w:tcPr>
            <w:tcW w:w="4876" w:type="dxa"/>
            <w:tcBorders>
              <w:top w:val="nil"/>
              <w:left w:val="nil"/>
              <w:bottom w:val="nil"/>
              <w:right w:val="nil"/>
            </w:tcBorders>
          </w:tcPr>
          <w:p w14:paraId="5DEDB36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308D6E8" w14:textId="77777777" w:rsidR="004E5900" w:rsidRPr="00BF6C63" w:rsidRDefault="004E5900" w:rsidP="00EA6D70">
            <w:pPr>
              <w:pStyle w:val="AmColumnHeading"/>
            </w:pPr>
            <w:r w:rsidRPr="00BF6C63">
              <w:t>Amendement</w:t>
            </w:r>
          </w:p>
        </w:tc>
      </w:tr>
      <w:tr w:rsidR="004E5900" w:rsidRPr="00BF6C63" w14:paraId="562248FD" w14:textId="77777777" w:rsidTr="00EA6D70">
        <w:trPr>
          <w:jc w:val="center"/>
        </w:trPr>
        <w:tc>
          <w:tcPr>
            <w:tcW w:w="4876" w:type="dxa"/>
            <w:tcBorders>
              <w:top w:val="nil"/>
              <w:left w:val="nil"/>
              <w:bottom w:val="nil"/>
              <w:right w:val="nil"/>
            </w:tcBorders>
          </w:tcPr>
          <w:p w14:paraId="1A1F9839" w14:textId="77777777" w:rsidR="004E5900" w:rsidRPr="00BF6C63" w:rsidRDefault="004E5900" w:rsidP="00EA6D70">
            <w:pPr>
              <w:pStyle w:val="Normal6a"/>
            </w:pPr>
          </w:p>
        </w:tc>
        <w:tc>
          <w:tcPr>
            <w:tcW w:w="4876" w:type="dxa"/>
            <w:tcBorders>
              <w:top w:val="nil"/>
              <w:left w:val="nil"/>
              <w:bottom w:val="nil"/>
              <w:right w:val="nil"/>
            </w:tcBorders>
          </w:tcPr>
          <w:p w14:paraId="491F7041" w14:textId="77777777" w:rsidR="004E5900" w:rsidRPr="00BF6C63" w:rsidRDefault="004E5900" w:rsidP="00EA6D70">
            <w:pPr>
              <w:pStyle w:val="Normal6a"/>
            </w:pPr>
            <w:r w:rsidRPr="00BF6C63">
              <w:rPr>
                <w:b/>
                <w:i/>
              </w:rPr>
              <w:t>O bis.</w:t>
            </w:r>
            <w:r w:rsidRPr="00BF6C63">
              <w:tab/>
            </w:r>
            <w:r w:rsidRPr="00BF6C63">
              <w:rPr>
                <w:b/>
                <w:i/>
              </w:rPr>
              <w:t>considérant que le dialogue public dans la sphère numérique est de plus en plus et principalement façonné par les acteurs institutionnels, en raison à la fois de la propriété des plateformes et de la proximité avec le pouvoir politique exécutif, comme dans le cas des États-Unis; que le propriétaire de X a exprimé publiquement et sans équivoque son intérêt pour le soutien aux partis politiques d’extrême droite dans l’Union;</w:t>
            </w:r>
          </w:p>
        </w:tc>
      </w:tr>
    </w:tbl>
    <w:p w14:paraId="7C56EC1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DAD55C7" w14:textId="77777777" w:rsidR="004E5900" w:rsidRPr="00BF6C63" w:rsidRDefault="004E5900" w:rsidP="004E5900">
      <w:r w:rsidRPr="00BF6C63">
        <w:rPr>
          <w:rStyle w:val="HideTWBExt"/>
        </w:rPr>
        <w:t>&lt;/Amend&gt;</w:t>
      </w:r>
    </w:p>
    <w:p w14:paraId="014CC24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260</w:t>
      </w:r>
      <w:r w:rsidRPr="00BF6C63">
        <w:rPr>
          <w:rStyle w:val="HideTWBExt"/>
          <w:b w:val="0"/>
        </w:rPr>
        <w:t>&lt;/NumAm&gt;</w:t>
      </w:r>
    </w:p>
    <w:p w14:paraId="78C6FF14"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05348CD2" w14:textId="77777777" w:rsidR="004E5900" w:rsidRPr="00BF6C63" w:rsidRDefault="004E5900" w:rsidP="004E5900">
      <w:pPr>
        <w:pStyle w:val="NormalBold"/>
      </w:pPr>
      <w:r w:rsidRPr="00BF6C63">
        <w:rPr>
          <w:rStyle w:val="HideTWBExt"/>
          <w:b w:val="0"/>
        </w:rPr>
        <w:t>&lt;/RepeatBlock-By&gt;</w:t>
      </w:r>
    </w:p>
    <w:p w14:paraId="4C0AF82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BDFD6C6"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9005840" w14:textId="77777777" w:rsidTr="00EA6D70">
        <w:trPr>
          <w:trHeight w:hRule="exact" w:val="240"/>
          <w:jc w:val="center"/>
        </w:trPr>
        <w:tc>
          <w:tcPr>
            <w:tcW w:w="9752" w:type="dxa"/>
            <w:gridSpan w:val="2"/>
            <w:tcBorders>
              <w:top w:val="nil"/>
              <w:left w:val="nil"/>
              <w:bottom w:val="nil"/>
              <w:right w:val="nil"/>
            </w:tcBorders>
          </w:tcPr>
          <w:p w14:paraId="353F5082" w14:textId="77777777" w:rsidR="004E5900" w:rsidRPr="00BF6C63" w:rsidRDefault="004E5900" w:rsidP="00EA6D70"/>
        </w:tc>
      </w:tr>
      <w:tr w:rsidR="004E5900" w:rsidRPr="00BF6C63" w14:paraId="472DEA69" w14:textId="77777777" w:rsidTr="00EA6D70">
        <w:trPr>
          <w:trHeight w:val="240"/>
          <w:jc w:val="center"/>
        </w:trPr>
        <w:tc>
          <w:tcPr>
            <w:tcW w:w="4876" w:type="dxa"/>
            <w:tcBorders>
              <w:top w:val="nil"/>
              <w:left w:val="nil"/>
              <w:bottom w:val="nil"/>
              <w:right w:val="nil"/>
            </w:tcBorders>
          </w:tcPr>
          <w:p w14:paraId="7D4684F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567B8EC" w14:textId="77777777" w:rsidR="004E5900" w:rsidRPr="00BF6C63" w:rsidRDefault="004E5900" w:rsidP="00EA6D70">
            <w:pPr>
              <w:pStyle w:val="AmColumnHeading"/>
            </w:pPr>
            <w:r w:rsidRPr="00BF6C63">
              <w:t>Amendement</w:t>
            </w:r>
          </w:p>
        </w:tc>
      </w:tr>
      <w:tr w:rsidR="004E5900" w:rsidRPr="00BF6C63" w14:paraId="0C8BFCE7" w14:textId="77777777" w:rsidTr="00EA6D70">
        <w:trPr>
          <w:jc w:val="center"/>
        </w:trPr>
        <w:tc>
          <w:tcPr>
            <w:tcW w:w="4876" w:type="dxa"/>
            <w:tcBorders>
              <w:top w:val="nil"/>
              <w:left w:val="nil"/>
              <w:bottom w:val="nil"/>
              <w:right w:val="nil"/>
            </w:tcBorders>
          </w:tcPr>
          <w:p w14:paraId="47868C38"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0FBE2487" w14:textId="77777777" w:rsidR="004E5900" w:rsidRPr="00BF6C63" w:rsidRDefault="004E5900" w:rsidP="00EA6D70">
            <w:pPr>
              <w:pStyle w:val="Normal6a"/>
            </w:pPr>
            <w:r w:rsidRPr="00BF6C63">
              <w:t>P.</w:t>
            </w:r>
            <w:r w:rsidRPr="00BF6C63">
              <w:tab/>
              <w:t xml:space="preserve">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 </w:t>
            </w:r>
            <w:r w:rsidRPr="00BF6C63">
              <w:rPr>
                <w:b/>
                <w:i/>
              </w:rPr>
              <w:t>que le paysage technologique mondial est rapidement remodelé par les progrès de l’intelligence artificielle, ce qui crée une nouvelle phase de concurrence stratégique dans laquelle les postes de direction restent ouverts et influencent directement la puissance économique, la sécurité de l’information et la résilience démocratique; que l’Union a déjà développé d’importantes capacités dans le domaine des technologies clés génériques, y compris le calcul à haute performance, les infrastructures de recherche avancées et les applications d’IA sectorielles, ce qui démontre que des investissements publics soutenus et des politiques européennes coordonnées peuvent produire des avantages stratégiques mesurables; que l’adoption croissante de l’intelligence artificielle par les entreprises européennes dans de multiples secteurs reflète une évolution positive vers une plus grande maturité technologique et une productivité accrue, soutenue par un écosystème croissant de jeunes entreprises et d’entreprises en expansion innovantes capables d’affronter la concurrence au niveau mondial; que le renforcement de l’accès à la puissance de calcul, aux infrastructures de données et aux installations d’essai à grande échelle, y compris au moyen de partenariats public-privé et de pôles d’innovation spécialisés, contribue non seulement à la compétitivité économique, mais aussi à l’autonomie stratégique ouverte de l’Union dans le domaine numérique; que le renforcement des capacités numériques, des infrastructures souveraines et de l’autonomie technologique réduit les dépendances structurelles à l’égard d’acteurs extérieurs et limite les possibilités d’ingérence hostile, de manipulation de l’information ou de coercition économique; que, dans ce contexte, le renforcement de la base technologique de l’Europe constitue un pilier central du bouclier européen de la démocratie en améliorant la capacité de l’Union à préserver son espace de l’information, à protéger les actifs numériques critiques et à veiller à ce que l’innovation serve les valeurs démocratiques, la résilience de la société et la sécurité à long terme;</w:t>
            </w:r>
          </w:p>
        </w:tc>
      </w:tr>
    </w:tbl>
    <w:p w14:paraId="7171E3A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938B280" w14:textId="77777777" w:rsidR="004E5900" w:rsidRPr="00BF6C63" w:rsidRDefault="004E5900" w:rsidP="004E5900">
      <w:r w:rsidRPr="00BF6C63">
        <w:rPr>
          <w:rStyle w:val="HideTWBExt"/>
        </w:rPr>
        <w:t>&lt;/Amend&gt;</w:t>
      </w:r>
    </w:p>
    <w:p w14:paraId="302ED8E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261</w:t>
      </w:r>
      <w:r w:rsidRPr="00BF6C63">
        <w:rPr>
          <w:rStyle w:val="HideTWBExt"/>
          <w:b w:val="0"/>
        </w:rPr>
        <w:t>&lt;/NumAm&gt;</w:t>
      </w:r>
    </w:p>
    <w:p w14:paraId="10441B98"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1FE34B7F" w14:textId="77777777" w:rsidR="004E5900" w:rsidRPr="00BF6C63" w:rsidRDefault="004E5900" w:rsidP="004E5900">
      <w:pPr>
        <w:pStyle w:val="NormalBold"/>
      </w:pPr>
      <w:r w:rsidRPr="00BF6C63">
        <w:rPr>
          <w:rStyle w:val="HideTWBExt"/>
          <w:b w:val="0"/>
        </w:rPr>
        <w:t>&lt;/RepeatBlock-By&gt;</w:t>
      </w:r>
    </w:p>
    <w:p w14:paraId="6DD4003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919C101"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9E127D1" w14:textId="77777777" w:rsidTr="00EA6D70">
        <w:trPr>
          <w:trHeight w:hRule="exact" w:val="240"/>
          <w:jc w:val="center"/>
        </w:trPr>
        <w:tc>
          <w:tcPr>
            <w:tcW w:w="9752" w:type="dxa"/>
            <w:gridSpan w:val="2"/>
            <w:tcBorders>
              <w:top w:val="nil"/>
              <w:left w:val="nil"/>
              <w:bottom w:val="nil"/>
              <w:right w:val="nil"/>
            </w:tcBorders>
          </w:tcPr>
          <w:p w14:paraId="6C0E4104" w14:textId="77777777" w:rsidR="004E5900" w:rsidRPr="00BF6C63" w:rsidRDefault="004E5900" w:rsidP="00EA6D70"/>
        </w:tc>
      </w:tr>
      <w:tr w:rsidR="004E5900" w:rsidRPr="00BF6C63" w14:paraId="7801CE7E" w14:textId="77777777" w:rsidTr="00EA6D70">
        <w:trPr>
          <w:trHeight w:val="240"/>
          <w:jc w:val="center"/>
        </w:trPr>
        <w:tc>
          <w:tcPr>
            <w:tcW w:w="4876" w:type="dxa"/>
            <w:tcBorders>
              <w:top w:val="nil"/>
              <w:left w:val="nil"/>
              <w:bottom w:val="nil"/>
              <w:right w:val="nil"/>
            </w:tcBorders>
          </w:tcPr>
          <w:p w14:paraId="4DC1766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1E77861" w14:textId="77777777" w:rsidR="004E5900" w:rsidRPr="00BF6C63" w:rsidRDefault="004E5900" w:rsidP="00EA6D70">
            <w:pPr>
              <w:pStyle w:val="AmColumnHeading"/>
            </w:pPr>
            <w:r w:rsidRPr="00BF6C63">
              <w:t>Amendement</w:t>
            </w:r>
          </w:p>
        </w:tc>
      </w:tr>
      <w:tr w:rsidR="004E5900" w:rsidRPr="00BF6C63" w14:paraId="717F3A4A" w14:textId="77777777" w:rsidTr="00EA6D70">
        <w:trPr>
          <w:jc w:val="center"/>
        </w:trPr>
        <w:tc>
          <w:tcPr>
            <w:tcW w:w="4876" w:type="dxa"/>
            <w:tcBorders>
              <w:top w:val="nil"/>
              <w:left w:val="nil"/>
              <w:bottom w:val="nil"/>
              <w:right w:val="nil"/>
            </w:tcBorders>
          </w:tcPr>
          <w:p w14:paraId="785BACE2"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700456B4" w14:textId="77777777" w:rsidR="004E5900" w:rsidRPr="00BF6C63" w:rsidRDefault="004E5900" w:rsidP="00EA6D70">
            <w:pPr>
              <w:pStyle w:val="Normal6a"/>
            </w:pPr>
            <w:r w:rsidRPr="00BF6C63">
              <w:t>P.</w:t>
            </w:r>
            <w:r w:rsidRPr="00BF6C63">
              <w:tab/>
              <w:t xml:space="preserve">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w:t>
            </w:r>
            <w:r w:rsidRPr="00BF6C63">
              <w:rPr>
                <w:b/>
                <w:i/>
              </w:rPr>
              <w:t>le développement et le déploiement rapides de systèmes d’IA dans le monde entier, y compris dans les pays tiers où les approches réglementaires peuvent être façonnées par des cadres religieux ou idéologiques spécifiques, y compris des valeurs islamiques, peuvent susciter des inquiétudes lorsque ces cadres ne sont pas pleinement compatibles avec les droits fondamentaux de l’Union, y compris la liberté de pensée, de conscience et de religion, et la liberté d’expression, tels qu’ils sont consacrés par les traités et la charte des droits fondamentaux de l’Union; que le renforcement de la souveraineté technique européenne, notamment par le développement de capacités européennes en matière d’IA et de plateformes numériques tout au long de leur cycle de vie, ainsi que</w:t>
            </w:r>
            <w:r w:rsidRPr="00BF6C63">
              <w:t xml:space="preserv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r>
    </w:tbl>
    <w:p w14:paraId="38EC0F5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3142F3A" w14:textId="77777777" w:rsidR="004E5900" w:rsidRPr="00BF6C63" w:rsidRDefault="004E5900" w:rsidP="004E5900">
      <w:r w:rsidRPr="00BF6C63">
        <w:rPr>
          <w:rStyle w:val="HideTWBExt"/>
        </w:rPr>
        <w:t>&lt;/Amend&gt;</w:t>
      </w:r>
    </w:p>
    <w:p w14:paraId="0E99469D"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262</w:t>
      </w:r>
      <w:r w:rsidRPr="00BF6C63">
        <w:rPr>
          <w:rStyle w:val="HideTWBExt"/>
          <w:b w:val="0"/>
        </w:rPr>
        <w:t>&lt;/NumAm&gt;</w:t>
      </w:r>
    </w:p>
    <w:p w14:paraId="2936A571" w14:textId="77777777" w:rsidR="004E5900" w:rsidRPr="00BF6C63" w:rsidRDefault="004E5900" w:rsidP="004E5900">
      <w:pPr>
        <w:pStyle w:val="NormalBold"/>
      </w:pPr>
      <w:r w:rsidRPr="00BF6C63">
        <w:rPr>
          <w:rStyle w:val="HideTWBExt"/>
          <w:b w:val="0"/>
        </w:rPr>
        <w:t>&lt;RepeatBlock-By&gt;&lt;Members&gt;</w:t>
      </w:r>
      <w:r w:rsidRPr="00BF6C63">
        <w:t>Fidias Panayiotou</w:t>
      </w:r>
      <w:r w:rsidRPr="00BF6C63">
        <w:rPr>
          <w:rStyle w:val="HideTWBExt"/>
          <w:b w:val="0"/>
        </w:rPr>
        <w:t>&lt;/Members&gt;</w:t>
      </w:r>
    </w:p>
    <w:p w14:paraId="3075A091" w14:textId="77777777" w:rsidR="004E5900" w:rsidRPr="00BF6C63" w:rsidRDefault="004E5900" w:rsidP="004E5900">
      <w:pPr>
        <w:pStyle w:val="NormalBold"/>
      </w:pPr>
      <w:r w:rsidRPr="00BF6C63">
        <w:rPr>
          <w:rStyle w:val="HideTWBExt"/>
          <w:b w:val="0"/>
        </w:rPr>
        <w:t>&lt;/RepeatBlock-By&gt;</w:t>
      </w:r>
    </w:p>
    <w:p w14:paraId="2B9D9D3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8A505D8"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C5F731E" w14:textId="77777777" w:rsidTr="00EA6D70">
        <w:trPr>
          <w:trHeight w:hRule="exact" w:val="240"/>
          <w:jc w:val="center"/>
        </w:trPr>
        <w:tc>
          <w:tcPr>
            <w:tcW w:w="9752" w:type="dxa"/>
            <w:gridSpan w:val="2"/>
            <w:tcBorders>
              <w:top w:val="nil"/>
              <w:left w:val="nil"/>
              <w:bottom w:val="nil"/>
              <w:right w:val="nil"/>
            </w:tcBorders>
          </w:tcPr>
          <w:p w14:paraId="4DDE1885" w14:textId="77777777" w:rsidR="004E5900" w:rsidRPr="00BF6C63" w:rsidRDefault="004E5900" w:rsidP="00EA6D70"/>
        </w:tc>
      </w:tr>
      <w:tr w:rsidR="004E5900" w:rsidRPr="00BF6C63" w14:paraId="0343791B" w14:textId="77777777" w:rsidTr="00EA6D70">
        <w:trPr>
          <w:trHeight w:val="240"/>
          <w:jc w:val="center"/>
        </w:trPr>
        <w:tc>
          <w:tcPr>
            <w:tcW w:w="4876" w:type="dxa"/>
            <w:tcBorders>
              <w:top w:val="nil"/>
              <w:left w:val="nil"/>
              <w:bottom w:val="nil"/>
              <w:right w:val="nil"/>
            </w:tcBorders>
          </w:tcPr>
          <w:p w14:paraId="54D026B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069BB4E" w14:textId="77777777" w:rsidR="004E5900" w:rsidRPr="00BF6C63" w:rsidRDefault="004E5900" w:rsidP="00EA6D70">
            <w:pPr>
              <w:pStyle w:val="AmColumnHeading"/>
            </w:pPr>
            <w:r w:rsidRPr="00BF6C63">
              <w:t>Amendement</w:t>
            </w:r>
          </w:p>
        </w:tc>
      </w:tr>
      <w:tr w:rsidR="004E5900" w:rsidRPr="00BF6C63" w14:paraId="15F48848" w14:textId="77777777" w:rsidTr="00EA6D70">
        <w:trPr>
          <w:jc w:val="center"/>
        </w:trPr>
        <w:tc>
          <w:tcPr>
            <w:tcW w:w="4876" w:type="dxa"/>
            <w:tcBorders>
              <w:top w:val="nil"/>
              <w:left w:val="nil"/>
              <w:bottom w:val="nil"/>
              <w:right w:val="nil"/>
            </w:tcBorders>
          </w:tcPr>
          <w:p w14:paraId="4E89A526"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11918052"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r w:rsidRPr="00BF6C63">
              <w:rPr>
                <w:b/>
                <w:i/>
              </w:rPr>
              <w:t> que les projets stratégiques de connectivité tels que le corridor Orient-Méditerranée (EMC), un système de transmission de données sous-marines et terrestres reliant l’Europe à l’Asie via la Grèce et l’Arabie saoudite, contribuent à diversifier les voies d’acheminement des données et à renforcer l’indépendance numérique de l’Union; que l’ingérence signalée de la Turquie dans les activités d’enquête liées au projet EMC met en évidence les risques géopolitiques pour les infrastructures numériques critiques et la nécessité pour l’Union de protéger les initiatives stratégiques de connectivité des États membres;</w:t>
            </w:r>
          </w:p>
        </w:tc>
      </w:tr>
    </w:tbl>
    <w:p w14:paraId="611CF85D"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F70E931" w14:textId="77777777" w:rsidR="004E5900" w:rsidRPr="00BF6C63" w:rsidRDefault="004E5900" w:rsidP="004E5900">
      <w:r w:rsidRPr="00BF6C63">
        <w:rPr>
          <w:rStyle w:val="HideTWBExt"/>
        </w:rPr>
        <w:t>&lt;/Amend&gt;</w:t>
      </w:r>
    </w:p>
    <w:p w14:paraId="008FA81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263</w:t>
      </w:r>
      <w:r w:rsidRPr="00BF6C63">
        <w:rPr>
          <w:rStyle w:val="HideTWBExt"/>
          <w:b w:val="0"/>
        </w:rPr>
        <w:t>&lt;/NumAm&gt;</w:t>
      </w:r>
    </w:p>
    <w:p w14:paraId="223021B2" w14:textId="77777777" w:rsidR="004E5900" w:rsidRPr="00BF6C63" w:rsidRDefault="004E5900" w:rsidP="004E5900">
      <w:pPr>
        <w:pStyle w:val="NormalBold"/>
      </w:pPr>
      <w:r w:rsidRPr="00BF6C63">
        <w:rPr>
          <w:rStyle w:val="HideTWBExt"/>
          <w:b w:val="0"/>
        </w:rPr>
        <w:t>&lt;RepeatBlock-By&gt;&lt;Members&gt;</w:t>
      </w:r>
      <w:r w:rsidRPr="00BF6C63">
        <w:t>Christophe Gomart</w:t>
      </w:r>
      <w:r w:rsidRPr="00BF6C63">
        <w:rPr>
          <w:rStyle w:val="HideTWBExt"/>
          <w:b w:val="0"/>
        </w:rPr>
        <w:t>&lt;/Members&gt;</w:t>
      </w:r>
    </w:p>
    <w:p w14:paraId="2B896B01" w14:textId="77777777" w:rsidR="004E5900" w:rsidRPr="00BF6C63" w:rsidRDefault="004E5900" w:rsidP="004E5900">
      <w:pPr>
        <w:pStyle w:val="NormalBold"/>
      </w:pPr>
      <w:r w:rsidRPr="00BF6C63">
        <w:rPr>
          <w:rStyle w:val="HideTWBExt"/>
          <w:b w:val="0"/>
        </w:rPr>
        <w:t>&lt;/RepeatBlock-By&gt;</w:t>
      </w:r>
    </w:p>
    <w:p w14:paraId="51DAD35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2EA040F"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AEF1F8C" w14:textId="77777777" w:rsidTr="00EA6D70">
        <w:trPr>
          <w:trHeight w:hRule="exact" w:val="240"/>
          <w:jc w:val="center"/>
        </w:trPr>
        <w:tc>
          <w:tcPr>
            <w:tcW w:w="9752" w:type="dxa"/>
            <w:gridSpan w:val="2"/>
            <w:tcBorders>
              <w:top w:val="nil"/>
              <w:left w:val="nil"/>
              <w:bottom w:val="nil"/>
              <w:right w:val="nil"/>
            </w:tcBorders>
          </w:tcPr>
          <w:p w14:paraId="76AAA0FE" w14:textId="77777777" w:rsidR="004E5900" w:rsidRPr="00BF6C63" w:rsidRDefault="004E5900" w:rsidP="00EA6D70"/>
        </w:tc>
      </w:tr>
      <w:tr w:rsidR="004E5900" w:rsidRPr="00BF6C63" w14:paraId="1C2E1A0D" w14:textId="77777777" w:rsidTr="00EA6D70">
        <w:trPr>
          <w:trHeight w:val="240"/>
          <w:jc w:val="center"/>
        </w:trPr>
        <w:tc>
          <w:tcPr>
            <w:tcW w:w="4876" w:type="dxa"/>
            <w:tcBorders>
              <w:top w:val="nil"/>
              <w:left w:val="nil"/>
              <w:bottom w:val="nil"/>
              <w:right w:val="nil"/>
            </w:tcBorders>
          </w:tcPr>
          <w:p w14:paraId="1299E74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54B133F" w14:textId="77777777" w:rsidR="004E5900" w:rsidRPr="00BF6C63" w:rsidRDefault="004E5900" w:rsidP="00EA6D70">
            <w:pPr>
              <w:pStyle w:val="AmColumnHeading"/>
            </w:pPr>
            <w:r w:rsidRPr="00BF6C63">
              <w:t>Amendement</w:t>
            </w:r>
          </w:p>
        </w:tc>
      </w:tr>
      <w:tr w:rsidR="004E5900" w:rsidRPr="00BF6C63" w14:paraId="1C088429" w14:textId="77777777" w:rsidTr="00EA6D70">
        <w:trPr>
          <w:jc w:val="center"/>
        </w:trPr>
        <w:tc>
          <w:tcPr>
            <w:tcW w:w="4876" w:type="dxa"/>
            <w:tcBorders>
              <w:top w:val="nil"/>
              <w:left w:val="nil"/>
              <w:bottom w:val="nil"/>
              <w:right w:val="nil"/>
            </w:tcBorders>
          </w:tcPr>
          <w:p w14:paraId="2FAA271C" w14:textId="77777777" w:rsidR="004E5900" w:rsidRPr="00BF6C63" w:rsidRDefault="004E5900" w:rsidP="00EA6D70">
            <w:pPr>
              <w:pStyle w:val="Normal6a"/>
            </w:pPr>
            <w:r w:rsidRPr="00BF6C63">
              <w:t>P.</w:t>
            </w:r>
            <w:r w:rsidRPr="00BF6C63">
              <w:tab/>
              <w:t xml:space="preserve">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w:t>
            </w:r>
            <w:r w:rsidRPr="00BF6C63">
              <w:rPr>
                <w:b/>
                <w:i/>
              </w:rPr>
              <w:t>et</w:t>
            </w:r>
            <w:r w:rsidRPr="00BF6C63">
              <w:t xml:space="preserve">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2DAB3477"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w:t>
            </w:r>
            <w:r w:rsidRPr="00BF6C63">
              <w:rPr>
                <w:b/>
                <w:i/>
              </w:rPr>
              <w:t>,</w:t>
            </w:r>
            <w:r w:rsidRPr="00BF6C63">
              <w:t xml:space="preserve"> les plateformes de médias sociaux</w:t>
            </w:r>
            <w:r w:rsidRPr="00BF6C63">
              <w:rPr>
                <w:b/>
                <w:i/>
              </w:rPr>
              <w:t>, les solutions de paiement et les logiciels informatiques; que le refus de la Commission de réserver aux fournisseurs de cloud européens une certification garantissant le plus haut niveau de protection des données stratégiques met en évidence les limites actuelles de l’Union à renforcer sa souveraineté numérique</w:t>
            </w:r>
            <w:r w:rsidRPr="00BF6C63">
              <w:t>;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r>
    </w:tbl>
    <w:p w14:paraId="0DC2E4F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{FR}</w:t>
      </w:r>
      <w:r w:rsidRPr="00BF6C63">
        <w:t>fr</w:t>
      </w:r>
      <w:r w:rsidRPr="00BF6C63">
        <w:rPr>
          <w:rStyle w:val="HideTWBExt"/>
        </w:rPr>
        <w:t>&lt;/Original&gt;</w:t>
      </w:r>
    </w:p>
    <w:p w14:paraId="08D5FFC5" w14:textId="77777777" w:rsidR="004E5900" w:rsidRPr="00BF6C63" w:rsidRDefault="004E5900" w:rsidP="004E5900">
      <w:r w:rsidRPr="00BF6C63">
        <w:rPr>
          <w:rStyle w:val="HideTWBExt"/>
        </w:rPr>
        <w:t>&lt;/Amend&gt;</w:t>
      </w:r>
    </w:p>
    <w:p w14:paraId="028C21E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264</w:t>
      </w:r>
      <w:r w:rsidRPr="00BF6C63">
        <w:rPr>
          <w:rStyle w:val="HideTWBExt"/>
          <w:b w:val="0"/>
        </w:rPr>
        <w:t>&lt;/NumAm&gt;</w:t>
      </w:r>
    </w:p>
    <w:p w14:paraId="54FD5416" w14:textId="77777777" w:rsidR="004E5900" w:rsidRPr="00BF6C63" w:rsidRDefault="004E5900" w:rsidP="004E5900">
      <w:pPr>
        <w:pStyle w:val="NormalBold"/>
      </w:pPr>
      <w:r w:rsidRPr="00BF6C63">
        <w:rPr>
          <w:rStyle w:val="HideTWBExt"/>
          <w:b w:val="0"/>
        </w:rPr>
        <w:t>&lt;RepeatBlock-By&gt;&lt;Members&gt;</w:t>
      </w:r>
      <w:r w:rsidRPr="00BF6C63">
        <w:t>Petar Volgin, Christine Anderson</w:t>
      </w:r>
      <w:r w:rsidRPr="00BF6C63">
        <w:rPr>
          <w:rStyle w:val="HideTWBExt"/>
          <w:b w:val="0"/>
        </w:rPr>
        <w:t>&lt;/Members&gt;</w:t>
      </w:r>
    </w:p>
    <w:p w14:paraId="158FC08A" w14:textId="77777777" w:rsidR="004E5900" w:rsidRPr="00BF6C63" w:rsidRDefault="004E5900" w:rsidP="004E5900">
      <w:pPr>
        <w:pStyle w:val="NormalBold"/>
      </w:pPr>
      <w:r w:rsidRPr="00BF6C63">
        <w:rPr>
          <w:rStyle w:val="HideTWBExt"/>
          <w:b w:val="0"/>
        </w:rPr>
        <w:t>&lt;/RepeatBlock-By&gt;</w:t>
      </w:r>
    </w:p>
    <w:p w14:paraId="46DA31D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BB7F348"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1F5BFA5" w14:textId="77777777" w:rsidTr="00EA6D70">
        <w:trPr>
          <w:trHeight w:hRule="exact" w:val="240"/>
          <w:jc w:val="center"/>
        </w:trPr>
        <w:tc>
          <w:tcPr>
            <w:tcW w:w="9752" w:type="dxa"/>
            <w:gridSpan w:val="2"/>
            <w:tcBorders>
              <w:top w:val="nil"/>
              <w:left w:val="nil"/>
              <w:bottom w:val="nil"/>
              <w:right w:val="nil"/>
            </w:tcBorders>
          </w:tcPr>
          <w:p w14:paraId="1AFCDEA2" w14:textId="77777777" w:rsidR="004E5900" w:rsidRPr="00BF6C63" w:rsidRDefault="004E5900" w:rsidP="00EA6D70"/>
        </w:tc>
      </w:tr>
      <w:tr w:rsidR="004E5900" w:rsidRPr="00BF6C63" w14:paraId="6D11F212" w14:textId="77777777" w:rsidTr="00EA6D70">
        <w:trPr>
          <w:trHeight w:val="240"/>
          <w:jc w:val="center"/>
        </w:trPr>
        <w:tc>
          <w:tcPr>
            <w:tcW w:w="4876" w:type="dxa"/>
            <w:tcBorders>
              <w:top w:val="nil"/>
              <w:left w:val="nil"/>
              <w:bottom w:val="nil"/>
              <w:right w:val="nil"/>
            </w:tcBorders>
          </w:tcPr>
          <w:p w14:paraId="7BC6122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8B2591F" w14:textId="77777777" w:rsidR="004E5900" w:rsidRPr="00BF6C63" w:rsidRDefault="004E5900" w:rsidP="00EA6D70">
            <w:pPr>
              <w:pStyle w:val="AmColumnHeading"/>
            </w:pPr>
            <w:r w:rsidRPr="00BF6C63">
              <w:t>Amendement</w:t>
            </w:r>
          </w:p>
        </w:tc>
      </w:tr>
      <w:tr w:rsidR="004E5900" w:rsidRPr="00BF6C63" w14:paraId="042F4AFB" w14:textId="77777777" w:rsidTr="00EA6D70">
        <w:trPr>
          <w:jc w:val="center"/>
        </w:trPr>
        <w:tc>
          <w:tcPr>
            <w:tcW w:w="4876" w:type="dxa"/>
            <w:tcBorders>
              <w:top w:val="nil"/>
              <w:left w:val="nil"/>
              <w:bottom w:val="nil"/>
              <w:right w:val="nil"/>
            </w:tcBorders>
          </w:tcPr>
          <w:p w14:paraId="64808776" w14:textId="77777777" w:rsidR="004E5900" w:rsidRPr="00BF6C63" w:rsidRDefault="004E5900" w:rsidP="00EA6D70">
            <w:pPr>
              <w:pStyle w:val="Normal6a"/>
            </w:pPr>
            <w:r w:rsidRPr="00BF6C63">
              <w:t>P.</w:t>
            </w:r>
            <w:r w:rsidRPr="00BF6C63">
              <w:tab/>
              <w:t xml:space="preserve">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w:t>
            </w:r>
            <w:r w:rsidRPr="00BF6C63">
              <w:rPr>
                <w:b/>
                <w:i/>
              </w:rPr>
              <w:t>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31D99B80"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w:t>
            </w:r>
          </w:p>
        </w:tc>
      </w:tr>
    </w:tbl>
    <w:p w14:paraId="255C2B9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C021B39" w14:textId="77777777" w:rsidR="004E5900" w:rsidRPr="00BF6C63" w:rsidRDefault="004E5900" w:rsidP="004E5900">
      <w:r w:rsidRPr="00BF6C63">
        <w:rPr>
          <w:rStyle w:val="HideTWBExt"/>
        </w:rPr>
        <w:t>&lt;/Amend&gt;</w:t>
      </w:r>
    </w:p>
    <w:p w14:paraId="38F16DF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265</w:t>
      </w:r>
      <w:r w:rsidRPr="00BF6C63">
        <w:rPr>
          <w:rStyle w:val="HideTWBExt"/>
          <w:b w:val="0"/>
        </w:rPr>
        <w:t>&lt;/NumAm&gt;</w:t>
      </w:r>
    </w:p>
    <w:p w14:paraId="21144A97" w14:textId="77777777" w:rsidR="004E5900" w:rsidRPr="00BF6C63" w:rsidRDefault="004E5900" w:rsidP="004E5900">
      <w:pPr>
        <w:pStyle w:val="NormalBold"/>
      </w:pPr>
      <w:r w:rsidRPr="00BF6C63">
        <w:rPr>
          <w:rStyle w:val="HideTWBExt"/>
          <w:b w:val="0"/>
        </w:rPr>
        <w:t>&lt;RepeatBlock-By&gt;&lt;Members&gt;</w:t>
      </w:r>
      <w:r w:rsidRPr="00BF6C63">
        <w:t>Nathalie Loiseau, Sandro Gozi, Sophie Wilmès, Cynthia Ní Mhurchú, Bart Groothuis, Petras Auštrevičius</w:t>
      </w:r>
      <w:r w:rsidRPr="00BF6C63">
        <w:rPr>
          <w:rStyle w:val="HideTWBExt"/>
          <w:b w:val="0"/>
        </w:rPr>
        <w:t>&lt;/Members&gt;</w:t>
      </w:r>
    </w:p>
    <w:p w14:paraId="227E3CA1" w14:textId="77777777" w:rsidR="004E5900" w:rsidRPr="00BF6C63" w:rsidRDefault="004E5900" w:rsidP="004E5900">
      <w:pPr>
        <w:pStyle w:val="NormalBold"/>
      </w:pPr>
      <w:r w:rsidRPr="00BF6C63">
        <w:rPr>
          <w:rStyle w:val="HideTWBExt"/>
          <w:b w:val="0"/>
        </w:rPr>
        <w:t>&lt;/RepeatBlock-By&gt;</w:t>
      </w:r>
    </w:p>
    <w:p w14:paraId="5FE8A1B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A8FB56D"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B218817" w14:textId="77777777" w:rsidTr="00EA6D70">
        <w:trPr>
          <w:trHeight w:hRule="exact" w:val="240"/>
          <w:jc w:val="center"/>
        </w:trPr>
        <w:tc>
          <w:tcPr>
            <w:tcW w:w="9752" w:type="dxa"/>
            <w:gridSpan w:val="2"/>
            <w:tcBorders>
              <w:top w:val="nil"/>
              <w:left w:val="nil"/>
              <w:bottom w:val="nil"/>
              <w:right w:val="nil"/>
            </w:tcBorders>
          </w:tcPr>
          <w:p w14:paraId="7630044A" w14:textId="77777777" w:rsidR="004E5900" w:rsidRPr="00BF6C63" w:rsidRDefault="004E5900" w:rsidP="00EA6D70"/>
        </w:tc>
      </w:tr>
      <w:tr w:rsidR="004E5900" w:rsidRPr="00BF6C63" w14:paraId="77FA04CF" w14:textId="77777777" w:rsidTr="00EA6D70">
        <w:trPr>
          <w:trHeight w:val="240"/>
          <w:jc w:val="center"/>
        </w:trPr>
        <w:tc>
          <w:tcPr>
            <w:tcW w:w="4876" w:type="dxa"/>
            <w:tcBorders>
              <w:top w:val="nil"/>
              <w:left w:val="nil"/>
              <w:bottom w:val="nil"/>
              <w:right w:val="nil"/>
            </w:tcBorders>
          </w:tcPr>
          <w:p w14:paraId="406EA1E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F465364" w14:textId="77777777" w:rsidR="004E5900" w:rsidRPr="00BF6C63" w:rsidRDefault="004E5900" w:rsidP="00EA6D70">
            <w:pPr>
              <w:pStyle w:val="AmColumnHeading"/>
            </w:pPr>
            <w:r w:rsidRPr="00BF6C63">
              <w:t>Amendement</w:t>
            </w:r>
          </w:p>
        </w:tc>
      </w:tr>
      <w:tr w:rsidR="004E5900" w:rsidRPr="00BF6C63" w14:paraId="68FB03E2" w14:textId="77777777" w:rsidTr="00EA6D70">
        <w:trPr>
          <w:jc w:val="center"/>
        </w:trPr>
        <w:tc>
          <w:tcPr>
            <w:tcW w:w="4876" w:type="dxa"/>
            <w:tcBorders>
              <w:top w:val="nil"/>
              <w:left w:val="nil"/>
              <w:bottom w:val="nil"/>
              <w:right w:val="nil"/>
            </w:tcBorders>
          </w:tcPr>
          <w:p w14:paraId="4D975F2D"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432B236E" w14:textId="77777777" w:rsidR="004E5900" w:rsidRPr="00BF6C63" w:rsidRDefault="004E5900" w:rsidP="00EA6D70">
            <w:pPr>
              <w:pStyle w:val="Normal6a"/>
            </w:pPr>
            <w:r w:rsidRPr="00BF6C63">
              <w:t>P.</w:t>
            </w:r>
            <w:r w:rsidRPr="00BF6C63">
              <w:tab/>
              <w:t xml:space="preserve">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w:t>
            </w:r>
            <w:r w:rsidRPr="00BF6C63">
              <w:rPr>
                <w:b/>
                <w:i/>
              </w:rPr>
              <w:t>cette dépendance a une nouvelle fois été confirmée par le rapport de la Cour des comptes européenne de 2026 en ce qui concerne les matières premières critiques</w:t>
            </w:r>
            <w:r w:rsidRPr="00BF6C63">
              <w:rPr>
                <w:b/>
                <w:i/>
                <w:vertAlign w:val="superscript"/>
              </w:rPr>
              <w:t>51 quinquies</w:t>
            </w:r>
            <w:r w:rsidRPr="00BF6C63">
              <w:rPr>
                <w:b/>
                <w:i/>
              </w:rPr>
              <w:t>; que</w:t>
            </w:r>
            <w:r w:rsidRPr="00BF6C63">
              <w:t xml:space="preserve"> l’alignement de l’innovation numérique sur les valeurs démocratiques et les droits fondamentaux offre à l’Union l’occasion de devenir un acteur mondial de premier plan dans le domaine des technologies responsables et centrées sur l’humain;</w:t>
            </w:r>
          </w:p>
        </w:tc>
      </w:tr>
      <w:tr w:rsidR="004E5900" w:rsidRPr="00BF6C63" w14:paraId="25925B7A" w14:textId="77777777" w:rsidTr="00EA6D70">
        <w:trPr>
          <w:jc w:val="center"/>
        </w:trPr>
        <w:tc>
          <w:tcPr>
            <w:tcW w:w="4876" w:type="dxa"/>
            <w:tcBorders>
              <w:top w:val="nil"/>
              <w:left w:val="nil"/>
              <w:bottom w:val="nil"/>
              <w:right w:val="nil"/>
            </w:tcBorders>
          </w:tcPr>
          <w:p w14:paraId="00D0D58A" w14:textId="77777777" w:rsidR="004E5900" w:rsidRPr="00BF6C63" w:rsidRDefault="004E5900" w:rsidP="00EA6D70"/>
        </w:tc>
        <w:tc>
          <w:tcPr>
            <w:tcW w:w="4876" w:type="dxa"/>
            <w:tcBorders>
              <w:top w:val="nil"/>
              <w:left w:val="nil"/>
              <w:bottom w:val="nil"/>
              <w:right w:val="nil"/>
            </w:tcBorders>
          </w:tcPr>
          <w:p w14:paraId="669CB9D7" w14:textId="77777777" w:rsidR="004E5900" w:rsidRPr="00BF6C63" w:rsidRDefault="004E5900" w:rsidP="00EA6D70">
            <w:pPr>
              <w:pStyle w:val="Normal6a"/>
            </w:pPr>
            <w:r w:rsidRPr="00BF6C63">
              <w:rPr>
                <w:b/>
                <w:i/>
              </w:rPr>
              <w:t>_________________</w:t>
            </w:r>
          </w:p>
        </w:tc>
      </w:tr>
      <w:tr w:rsidR="004E5900" w:rsidRPr="00BF6C63" w14:paraId="1AAECF29" w14:textId="77777777" w:rsidTr="00EA6D70">
        <w:trPr>
          <w:jc w:val="center"/>
        </w:trPr>
        <w:tc>
          <w:tcPr>
            <w:tcW w:w="4876" w:type="dxa"/>
            <w:tcBorders>
              <w:top w:val="nil"/>
              <w:left w:val="nil"/>
              <w:bottom w:val="nil"/>
              <w:right w:val="nil"/>
            </w:tcBorders>
          </w:tcPr>
          <w:p w14:paraId="7ACC2B9D" w14:textId="77777777" w:rsidR="004E5900" w:rsidRPr="00BF6C63" w:rsidRDefault="004E5900" w:rsidP="00EA6D70"/>
        </w:tc>
        <w:tc>
          <w:tcPr>
            <w:tcW w:w="4876" w:type="dxa"/>
            <w:tcBorders>
              <w:top w:val="nil"/>
              <w:left w:val="nil"/>
              <w:bottom w:val="nil"/>
              <w:right w:val="nil"/>
            </w:tcBorders>
          </w:tcPr>
          <w:p w14:paraId="05B20D24" w14:textId="77777777" w:rsidR="004E5900" w:rsidRPr="00BF6C63" w:rsidRDefault="004E5900" w:rsidP="00EA6D70">
            <w:pPr>
              <w:pStyle w:val="Normal6a"/>
            </w:pPr>
            <w:r w:rsidRPr="00BF6C63">
              <w:rPr>
                <w:b/>
                <w:i/>
                <w:vertAlign w:val="superscript"/>
              </w:rPr>
              <w:t>51 quinquies</w:t>
            </w:r>
            <w:r w:rsidRPr="00BF6C63">
              <w:t xml:space="preserve"> </w:t>
            </w:r>
            <w:r w:rsidRPr="00BF6C63">
              <w:rPr>
                <w:b/>
                <w:i/>
              </w:rPr>
              <w:t xml:space="preserve">Cour des comptes européenne, rapport spécial nº 04/2026 «Matières premières critiques pour la transition énergétique – Une politique d’une solidité relative», Office des publications de l’Union européenne, 2026 https://www.eca.europa.eu/ECAPublications/SR-2026-04/SR-2026-04_FR.pdf </w:t>
            </w:r>
          </w:p>
        </w:tc>
      </w:tr>
    </w:tbl>
    <w:p w14:paraId="3F4E0A6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FF1AEDE" w14:textId="77777777" w:rsidR="004E5900" w:rsidRPr="00BF6C63" w:rsidRDefault="004E5900" w:rsidP="004E5900">
      <w:r w:rsidRPr="00BF6C63">
        <w:rPr>
          <w:rStyle w:val="HideTWBExt"/>
        </w:rPr>
        <w:t>&lt;/Amend&gt;</w:t>
      </w:r>
    </w:p>
    <w:p w14:paraId="5B0815D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266</w:t>
      </w:r>
      <w:r w:rsidRPr="00BF6C63">
        <w:rPr>
          <w:rStyle w:val="HideTWBExt"/>
          <w:b w:val="0"/>
        </w:rPr>
        <w:t>&lt;/NumAm&gt;</w:t>
      </w:r>
    </w:p>
    <w:p w14:paraId="603B1134" w14:textId="77777777" w:rsidR="004E5900" w:rsidRPr="00BF6C63" w:rsidRDefault="004E5900" w:rsidP="004E5900">
      <w:pPr>
        <w:pStyle w:val="NormalBold"/>
      </w:pPr>
      <w:r w:rsidRPr="00BF6C63">
        <w:rPr>
          <w:rStyle w:val="HideTWBExt"/>
          <w:b w:val="0"/>
        </w:rPr>
        <w:t>&lt;RepeatBlock-By&gt;&lt;Members&gt;</w:t>
      </w:r>
      <w:r w:rsidRPr="00BF6C63">
        <w:t>Konstantinos Arvanitis, Danilo Della Valle</w:t>
      </w:r>
      <w:r w:rsidRPr="00BF6C63">
        <w:rPr>
          <w:rStyle w:val="HideTWBExt"/>
          <w:b w:val="0"/>
        </w:rPr>
        <w:t>&lt;/Members&gt;</w:t>
      </w:r>
    </w:p>
    <w:p w14:paraId="550FDCE5" w14:textId="77777777" w:rsidR="004E5900" w:rsidRPr="00BF6C63" w:rsidRDefault="004E5900" w:rsidP="004E5900">
      <w:pPr>
        <w:pStyle w:val="NormalBold"/>
      </w:pPr>
      <w:r w:rsidRPr="00BF6C63">
        <w:rPr>
          <w:rStyle w:val="HideTWBExt"/>
          <w:b w:val="0"/>
        </w:rPr>
        <w:t>&lt;/RepeatBlock-By&gt;</w:t>
      </w:r>
    </w:p>
    <w:p w14:paraId="5C9A115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D97E969"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81E1F58" w14:textId="77777777" w:rsidTr="00EA6D70">
        <w:trPr>
          <w:trHeight w:hRule="exact" w:val="240"/>
          <w:jc w:val="center"/>
        </w:trPr>
        <w:tc>
          <w:tcPr>
            <w:tcW w:w="9752" w:type="dxa"/>
            <w:gridSpan w:val="2"/>
            <w:tcBorders>
              <w:top w:val="nil"/>
              <w:left w:val="nil"/>
              <w:bottom w:val="nil"/>
              <w:right w:val="nil"/>
            </w:tcBorders>
          </w:tcPr>
          <w:p w14:paraId="67E21A76" w14:textId="77777777" w:rsidR="004E5900" w:rsidRPr="00BF6C63" w:rsidRDefault="004E5900" w:rsidP="00EA6D70"/>
        </w:tc>
      </w:tr>
      <w:tr w:rsidR="004E5900" w:rsidRPr="00BF6C63" w14:paraId="3694BC4A" w14:textId="77777777" w:rsidTr="00EA6D70">
        <w:trPr>
          <w:trHeight w:val="240"/>
          <w:jc w:val="center"/>
        </w:trPr>
        <w:tc>
          <w:tcPr>
            <w:tcW w:w="4876" w:type="dxa"/>
            <w:tcBorders>
              <w:top w:val="nil"/>
              <w:left w:val="nil"/>
              <w:bottom w:val="nil"/>
              <w:right w:val="nil"/>
            </w:tcBorders>
          </w:tcPr>
          <w:p w14:paraId="66A5642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2014A85" w14:textId="77777777" w:rsidR="004E5900" w:rsidRPr="00BF6C63" w:rsidRDefault="004E5900" w:rsidP="00EA6D70">
            <w:pPr>
              <w:pStyle w:val="AmColumnHeading"/>
            </w:pPr>
            <w:r w:rsidRPr="00BF6C63">
              <w:t>Amendement</w:t>
            </w:r>
          </w:p>
        </w:tc>
      </w:tr>
      <w:tr w:rsidR="004E5900" w:rsidRPr="00BF6C63" w14:paraId="37660958" w14:textId="77777777" w:rsidTr="00EA6D70">
        <w:trPr>
          <w:jc w:val="center"/>
        </w:trPr>
        <w:tc>
          <w:tcPr>
            <w:tcW w:w="4876" w:type="dxa"/>
            <w:tcBorders>
              <w:top w:val="nil"/>
              <w:left w:val="nil"/>
              <w:bottom w:val="nil"/>
              <w:right w:val="nil"/>
            </w:tcBorders>
          </w:tcPr>
          <w:p w14:paraId="030832FC"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6C98A7B0" w14:textId="77777777" w:rsidR="004E5900" w:rsidRPr="00BF6C63" w:rsidRDefault="004E5900" w:rsidP="00EA6D70">
            <w:pPr>
              <w:pStyle w:val="Normal6a"/>
            </w:pPr>
            <w:r w:rsidRPr="00BF6C63">
              <w:t>P.</w:t>
            </w:r>
            <w:r w:rsidRPr="00BF6C63">
              <w:tab/>
              <w:t xml:space="preserve">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 </w:t>
            </w:r>
            <w:r w:rsidRPr="00BF6C63">
              <w:rPr>
                <w:b/>
                <w:i/>
              </w:rPr>
              <w:t>que la souveraineté numérique de l’Union est particulièrement difficile à atteindre lorsque les très grandes plateformes en ligne et les très grands moteurs de recherche en ligne opèrent dans un état de fait d’oligopole;</w:t>
            </w:r>
          </w:p>
        </w:tc>
      </w:tr>
    </w:tbl>
    <w:p w14:paraId="60814FD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BE16B0F" w14:textId="77777777" w:rsidR="004E5900" w:rsidRPr="00BF6C63" w:rsidRDefault="004E5900" w:rsidP="004E5900">
      <w:r w:rsidRPr="00BF6C63">
        <w:rPr>
          <w:rStyle w:val="HideTWBExt"/>
        </w:rPr>
        <w:t>&lt;/Amend&gt;</w:t>
      </w:r>
    </w:p>
    <w:p w14:paraId="06B08EC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267</w:t>
      </w:r>
      <w:r w:rsidRPr="00BF6C63">
        <w:rPr>
          <w:rStyle w:val="HideTWBExt"/>
          <w:b w:val="0"/>
        </w:rPr>
        <w:t>&lt;/NumAm&gt;</w:t>
      </w:r>
    </w:p>
    <w:p w14:paraId="3E62924E"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Birgit Sippel, Christel Schaldemose</w:t>
      </w:r>
      <w:r w:rsidRPr="00BF6C63">
        <w:rPr>
          <w:rStyle w:val="HideTWBExt"/>
          <w:b w:val="0"/>
        </w:rPr>
        <w:t>&lt;/Members&gt;</w:t>
      </w:r>
    </w:p>
    <w:p w14:paraId="669399A5" w14:textId="77777777" w:rsidR="004E5900" w:rsidRPr="00BF6C63" w:rsidRDefault="004E5900" w:rsidP="004E5900">
      <w:pPr>
        <w:pStyle w:val="NormalBold"/>
      </w:pPr>
      <w:r w:rsidRPr="00BF6C63">
        <w:rPr>
          <w:rStyle w:val="HideTWBExt"/>
          <w:b w:val="0"/>
        </w:rPr>
        <w:t>&lt;/RepeatBlock-By&gt;</w:t>
      </w:r>
    </w:p>
    <w:p w14:paraId="477A2A9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4C04F3A"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76BCC5F" w14:textId="77777777" w:rsidTr="00EA6D70">
        <w:trPr>
          <w:trHeight w:hRule="exact" w:val="240"/>
          <w:jc w:val="center"/>
        </w:trPr>
        <w:tc>
          <w:tcPr>
            <w:tcW w:w="9752" w:type="dxa"/>
            <w:gridSpan w:val="2"/>
            <w:tcBorders>
              <w:top w:val="nil"/>
              <w:left w:val="nil"/>
              <w:bottom w:val="nil"/>
              <w:right w:val="nil"/>
            </w:tcBorders>
          </w:tcPr>
          <w:p w14:paraId="50AC2748" w14:textId="77777777" w:rsidR="004E5900" w:rsidRPr="00BF6C63" w:rsidRDefault="004E5900" w:rsidP="00EA6D70"/>
        </w:tc>
      </w:tr>
      <w:tr w:rsidR="004E5900" w:rsidRPr="00BF6C63" w14:paraId="01C0676F" w14:textId="77777777" w:rsidTr="00EA6D70">
        <w:trPr>
          <w:trHeight w:val="240"/>
          <w:jc w:val="center"/>
        </w:trPr>
        <w:tc>
          <w:tcPr>
            <w:tcW w:w="4876" w:type="dxa"/>
            <w:tcBorders>
              <w:top w:val="nil"/>
              <w:left w:val="nil"/>
              <w:bottom w:val="nil"/>
              <w:right w:val="nil"/>
            </w:tcBorders>
          </w:tcPr>
          <w:p w14:paraId="7D8C42D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8ECDBFE" w14:textId="77777777" w:rsidR="004E5900" w:rsidRPr="00BF6C63" w:rsidRDefault="004E5900" w:rsidP="00EA6D70">
            <w:pPr>
              <w:pStyle w:val="AmColumnHeading"/>
            </w:pPr>
            <w:r w:rsidRPr="00BF6C63">
              <w:t>Amendement</w:t>
            </w:r>
          </w:p>
        </w:tc>
      </w:tr>
      <w:tr w:rsidR="004E5900" w:rsidRPr="00BF6C63" w14:paraId="621B6851" w14:textId="77777777" w:rsidTr="00EA6D70">
        <w:trPr>
          <w:jc w:val="center"/>
        </w:trPr>
        <w:tc>
          <w:tcPr>
            <w:tcW w:w="4876" w:type="dxa"/>
            <w:tcBorders>
              <w:top w:val="nil"/>
              <w:left w:val="nil"/>
              <w:bottom w:val="nil"/>
              <w:right w:val="nil"/>
            </w:tcBorders>
          </w:tcPr>
          <w:p w14:paraId="4D4CBDBA"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14176F74"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w:t>
            </w:r>
            <w:r w:rsidRPr="00BF6C63">
              <w:rPr>
                <w:b/>
                <w:i/>
              </w:rPr>
              <w:t>, la garantie de marchés équitables et compétitifs pour les technologies numériques, l’application du cadre réglementaire numérique</w:t>
            </w:r>
            <w:r w:rsidRPr="00BF6C63">
              <w:t xml:space="preserve">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r>
    </w:tbl>
    <w:p w14:paraId="507DC79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45EAF5F" w14:textId="77777777" w:rsidR="004E5900" w:rsidRPr="00BF6C63" w:rsidRDefault="004E5900" w:rsidP="004E5900">
      <w:r w:rsidRPr="00BF6C63">
        <w:rPr>
          <w:rStyle w:val="HideTWBExt"/>
        </w:rPr>
        <w:t>&lt;/Amend&gt;</w:t>
      </w:r>
    </w:p>
    <w:p w14:paraId="7AE966B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268</w:t>
      </w:r>
      <w:r w:rsidRPr="00BF6C63">
        <w:rPr>
          <w:rStyle w:val="HideTWBExt"/>
          <w:b w:val="0"/>
        </w:rPr>
        <w:t>&lt;/NumAm&gt;</w:t>
      </w:r>
    </w:p>
    <w:p w14:paraId="67173973" w14:textId="77777777" w:rsidR="004E5900" w:rsidRPr="00BF6C63" w:rsidRDefault="004E5900" w:rsidP="004E5900">
      <w:pPr>
        <w:pStyle w:val="NormalBold"/>
      </w:pPr>
      <w:r w:rsidRPr="00BF6C63">
        <w:rPr>
          <w:rStyle w:val="HideTWBExt"/>
          <w:b w:val="0"/>
        </w:rPr>
        <w:t>&lt;RepeatBlock-By&gt;&lt;Members&gt;</w:t>
      </w:r>
      <w:r w:rsidRPr="00BF6C63">
        <w:t>Stefano Cavedagna</w:t>
      </w:r>
      <w:r w:rsidRPr="00BF6C63">
        <w:rPr>
          <w:rStyle w:val="HideTWBExt"/>
          <w:b w:val="0"/>
        </w:rPr>
        <w:t>&lt;/Members&gt;</w:t>
      </w:r>
    </w:p>
    <w:p w14:paraId="0103D410" w14:textId="77777777" w:rsidR="004E5900" w:rsidRPr="00BF6C63" w:rsidRDefault="004E5900" w:rsidP="004E5900">
      <w:pPr>
        <w:pStyle w:val="NormalBold"/>
      </w:pPr>
      <w:r w:rsidRPr="00BF6C63">
        <w:rPr>
          <w:rStyle w:val="HideTWBExt"/>
          <w:b w:val="0"/>
        </w:rPr>
        <w:t>&lt;/RepeatBlock-By&gt;</w:t>
      </w:r>
    </w:p>
    <w:p w14:paraId="0AEB10C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6EF6726"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295885F" w14:textId="77777777" w:rsidTr="00EA6D70">
        <w:trPr>
          <w:trHeight w:hRule="exact" w:val="240"/>
          <w:jc w:val="center"/>
        </w:trPr>
        <w:tc>
          <w:tcPr>
            <w:tcW w:w="9752" w:type="dxa"/>
            <w:gridSpan w:val="2"/>
            <w:tcBorders>
              <w:top w:val="nil"/>
              <w:left w:val="nil"/>
              <w:bottom w:val="nil"/>
              <w:right w:val="nil"/>
            </w:tcBorders>
          </w:tcPr>
          <w:p w14:paraId="595525BC" w14:textId="77777777" w:rsidR="004E5900" w:rsidRPr="00BF6C63" w:rsidRDefault="004E5900" w:rsidP="00EA6D70"/>
        </w:tc>
      </w:tr>
      <w:tr w:rsidR="004E5900" w:rsidRPr="00BF6C63" w14:paraId="6494F5EB" w14:textId="77777777" w:rsidTr="00EA6D70">
        <w:trPr>
          <w:trHeight w:val="240"/>
          <w:jc w:val="center"/>
        </w:trPr>
        <w:tc>
          <w:tcPr>
            <w:tcW w:w="4876" w:type="dxa"/>
            <w:tcBorders>
              <w:top w:val="nil"/>
              <w:left w:val="nil"/>
              <w:bottom w:val="nil"/>
              <w:right w:val="nil"/>
            </w:tcBorders>
          </w:tcPr>
          <w:p w14:paraId="2D9D6DA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B841136" w14:textId="77777777" w:rsidR="004E5900" w:rsidRPr="00BF6C63" w:rsidRDefault="004E5900" w:rsidP="00EA6D70">
            <w:pPr>
              <w:pStyle w:val="AmColumnHeading"/>
            </w:pPr>
            <w:r w:rsidRPr="00BF6C63">
              <w:t>Amendement</w:t>
            </w:r>
          </w:p>
        </w:tc>
      </w:tr>
      <w:tr w:rsidR="004E5900" w:rsidRPr="00BF6C63" w14:paraId="6B0BBE30" w14:textId="77777777" w:rsidTr="00EA6D70">
        <w:trPr>
          <w:jc w:val="center"/>
        </w:trPr>
        <w:tc>
          <w:tcPr>
            <w:tcW w:w="4876" w:type="dxa"/>
            <w:tcBorders>
              <w:top w:val="nil"/>
              <w:left w:val="nil"/>
              <w:bottom w:val="nil"/>
              <w:right w:val="nil"/>
            </w:tcBorders>
          </w:tcPr>
          <w:p w14:paraId="41AB2624"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5DE310E3"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r w:rsidRPr="00BF6C63">
              <w:rPr>
                <w:b/>
                <w:i/>
              </w:rPr>
              <w:t>, d’autant plus que la course technologique s’accélère et que l’Europe ne doit pas prendre de retard</w:t>
            </w:r>
            <w:r w:rsidRPr="00BF6C63">
              <w:t>;</w:t>
            </w:r>
          </w:p>
        </w:tc>
      </w:tr>
    </w:tbl>
    <w:p w14:paraId="3C8C1C97"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6631AF16" w14:textId="77777777" w:rsidR="004E5900" w:rsidRPr="002B7675" w:rsidRDefault="004E5900" w:rsidP="004E5900">
      <w:pPr>
        <w:rPr>
          <w:lang w:val="pl-PL"/>
        </w:rPr>
      </w:pPr>
      <w:r w:rsidRPr="002B7675">
        <w:rPr>
          <w:rStyle w:val="HideTWBExt"/>
          <w:lang w:val="pl-PL"/>
        </w:rPr>
        <w:t>&lt;/Amend&gt;</w:t>
      </w:r>
    </w:p>
    <w:p w14:paraId="19EA91DE"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269</w:t>
      </w:r>
      <w:r w:rsidRPr="002B7675">
        <w:rPr>
          <w:rStyle w:val="HideTWBExt"/>
          <w:b w:val="0"/>
          <w:lang w:val="pl-PL"/>
        </w:rPr>
        <w:t>&lt;/NumAm&gt;</w:t>
      </w:r>
    </w:p>
    <w:p w14:paraId="56EAAA71"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399A51E" w14:textId="77777777" w:rsidR="004E5900" w:rsidRPr="002B7675" w:rsidRDefault="004E5900" w:rsidP="004E5900">
      <w:pPr>
        <w:pStyle w:val="NormalBold"/>
        <w:rPr>
          <w:lang w:val="pl-PL"/>
        </w:rPr>
      </w:pPr>
      <w:r w:rsidRPr="002B7675">
        <w:rPr>
          <w:rStyle w:val="HideTWBExt"/>
          <w:b w:val="0"/>
          <w:lang w:val="pl-PL"/>
        </w:rPr>
        <w:t>&lt;/RepeatBlock-By&gt;</w:t>
      </w:r>
    </w:p>
    <w:p w14:paraId="3860313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D4DB39F"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5F6E1FD" w14:textId="77777777" w:rsidTr="00EA6D70">
        <w:trPr>
          <w:trHeight w:hRule="exact" w:val="240"/>
          <w:jc w:val="center"/>
        </w:trPr>
        <w:tc>
          <w:tcPr>
            <w:tcW w:w="9752" w:type="dxa"/>
            <w:gridSpan w:val="2"/>
            <w:tcBorders>
              <w:top w:val="nil"/>
              <w:left w:val="nil"/>
              <w:bottom w:val="nil"/>
              <w:right w:val="nil"/>
            </w:tcBorders>
          </w:tcPr>
          <w:p w14:paraId="08F0B906" w14:textId="77777777" w:rsidR="004E5900" w:rsidRPr="00BF6C63" w:rsidRDefault="004E5900" w:rsidP="00EA6D70"/>
        </w:tc>
      </w:tr>
      <w:tr w:rsidR="004E5900" w:rsidRPr="00BF6C63" w14:paraId="1CD35933" w14:textId="77777777" w:rsidTr="00EA6D70">
        <w:trPr>
          <w:trHeight w:val="240"/>
          <w:jc w:val="center"/>
        </w:trPr>
        <w:tc>
          <w:tcPr>
            <w:tcW w:w="4876" w:type="dxa"/>
            <w:tcBorders>
              <w:top w:val="nil"/>
              <w:left w:val="nil"/>
              <w:bottom w:val="nil"/>
              <w:right w:val="nil"/>
            </w:tcBorders>
          </w:tcPr>
          <w:p w14:paraId="3B48735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57D8E92" w14:textId="77777777" w:rsidR="004E5900" w:rsidRPr="00BF6C63" w:rsidRDefault="004E5900" w:rsidP="00EA6D70">
            <w:pPr>
              <w:pStyle w:val="AmColumnHeading"/>
            </w:pPr>
            <w:r w:rsidRPr="00BF6C63">
              <w:t>Amendement</w:t>
            </w:r>
          </w:p>
        </w:tc>
      </w:tr>
      <w:tr w:rsidR="004E5900" w:rsidRPr="00BF6C63" w14:paraId="21075E81" w14:textId="77777777" w:rsidTr="00EA6D70">
        <w:trPr>
          <w:jc w:val="center"/>
        </w:trPr>
        <w:tc>
          <w:tcPr>
            <w:tcW w:w="4876" w:type="dxa"/>
            <w:tcBorders>
              <w:top w:val="nil"/>
              <w:left w:val="nil"/>
              <w:bottom w:val="nil"/>
              <w:right w:val="nil"/>
            </w:tcBorders>
          </w:tcPr>
          <w:p w14:paraId="7311AB0D" w14:textId="77777777" w:rsidR="004E5900" w:rsidRPr="00BF6C63" w:rsidRDefault="004E5900" w:rsidP="00EA6D70">
            <w:pPr>
              <w:pStyle w:val="Normal6a"/>
            </w:pPr>
            <w:r w:rsidRPr="00BF6C63">
              <w:t>P.</w:t>
            </w:r>
            <w:r w:rsidRPr="00BF6C63">
              <w:tab/>
              <w:t xml:space="preserve">considérant que l’influence croissante des entreprises technologiques non européennes, en particulier celles établies </w:t>
            </w:r>
            <w:r w:rsidRPr="00BF6C63">
              <w:rPr>
                <w:b/>
                <w:i/>
              </w:rPr>
              <w:t>aux États-Unis et</w:t>
            </w:r>
            <w:r w:rsidRPr="00BF6C63">
              <w:t xml:space="preserve">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07DC1467" w14:textId="77777777" w:rsidR="004E5900" w:rsidRPr="00BF6C63" w:rsidRDefault="004E5900" w:rsidP="00EA6D70">
            <w:pPr>
              <w:pStyle w:val="Normal6a"/>
            </w:pPr>
            <w:r w:rsidRPr="00BF6C63">
              <w:t>P.</w:t>
            </w:r>
            <w:r w:rsidRPr="00BF6C63">
              <w:tab/>
              <w:t xml:space="preserve">considérant que l’influence croissante des entreprises technologiques non européennes, en particulier celles établies en Chine </w:t>
            </w:r>
            <w:r w:rsidRPr="00BF6C63">
              <w:rPr>
                <w:b/>
                <w:i/>
              </w:rPr>
              <w:t>et dans d’autres pays ne faisant pas partie des alliés de l’OTAN et des partenaires partageant les mêmes valeurs</w:t>
            </w:r>
            <w:r w:rsidRPr="00BF6C63">
              <w:t>,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r>
    </w:tbl>
    <w:p w14:paraId="32C13F5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AA813EC" w14:textId="77777777" w:rsidR="004E5900" w:rsidRPr="00BF6C63" w:rsidRDefault="004E5900" w:rsidP="004E5900">
      <w:r w:rsidRPr="00BF6C63">
        <w:rPr>
          <w:rStyle w:val="HideTWBExt"/>
        </w:rPr>
        <w:t>&lt;/Amend&gt;</w:t>
      </w:r>
    </w:p>
    <w:p w14:paraId="67EAD6B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270</w:t>
      </w:r>
      <w:r w:rsidRPr="00BF6C63">
        <w:rPr>
          <w:rStyle w:val="HideTWBExt"/>
          <w:b w:val="0"/>
        </w:rPr>
        <w:t>&lt;/NumAm&gt;</w:t>
      </w:r>
    </w:p>
    <w:p w14:paraId="373CB334"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2EB3A19E"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3C4BE811" w14:textId="77777777" w:rsidR="004E5900" w:rsidRPr="00BF6C63" w:rsidRDefault="004E5900" w:rsidP="004E5900">
      <w:pPr>
        <w:pStyle w:val="NormalBold"/>
      </w:pPr>
      <w:r w:rsidRPr="00BF6C63">
        <w:rPr>
          <w:rStyle w:val="HideTWBExt"/>
          <w:b w:val="0"/>
        </w:rPr>
        <w:t>&lt;/RepeatBlock-By&gt;</w:t>
      </w:r>
    </w:p>
    <w:p w14:paraId="47129A7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FBC62E1"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1FBFCC2" w14:textId="77777777" w:rsidTr="00EA6D70">
        <w:trPr>
          <w:trHeight w:hRule="exact" w:val="240"/>
          <w:jc w:val="center"/>
        </w:trPr>
        <w:tc>
          <w:tcPr>
            <w:tcW w:w="9752" w:type="dxa"/>
            <w:gridSpan w:val="2"/>
            <w:tcBorders>
              <w:top w:val="nil"/>
              <w:left w:val="nil"/>
              <w:bottom w:val="nil"/>
              <w:right w:val="nil"/>
            </w:tcBorders>
          </w:tcPr>
          <w:p w14:paraId="692A2C8D" w14:textId="77777777" w:rsidR="004E5900" w:rsidRPr="00BF6C63" w:rsidRDefault="004E5900" w:rsidP="00EA6D70"/>
        </w:tc>
      </w:tr>
      <w:tr w:rsidR="004E5900" w:rsidRPr="00BF6C63" w14:paraId="65F55E52" w14:textId="77777777" w:rsidTr="00EA6D70">
        <w:trPr>
          <w:trHeight w:val="240"/>
          <w:jc w:val="center"/>
        </w:trPr>
        <w:tc>
          <w:tcPr>
            <w:tcW w:w="4876" w:type="dxa"/>
            <w:tcBorders>
              <w:top w:val="nil"/>
              <w:left w:val="nil"/>
              <w:bottom w:val="nil"/>
              <w:right w:val="nil"/>
            </w:tcBorders>
          </w:tcPr>
          <w:p w14:paraId="0B1C68A9"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BE7C820" w14:textId="77777777" w:rsidR="004E5900" w:rsidRPr="00BF6C63" w:rsidRDefault="004E5900" w:rsidP="00EA6D70">
            <w:pPr>
              <w:pStyle w:val="AmColumnHeading"/>
            </w:pPr>
            <w:r w:rsidRPr="00BF6C63">
              <w:t>Amendement</w:t>
            </w:r>
          </w:p>
        </w:tc>
      </w:tr>
      <w:tr w:rsidR="004E5900" w:rsidRPr="00BF6C63" w14:paraId="4BA4348C" w14:textId="77777777" w:rsidTr="00EA6D70">
        <w:trPr>
          <w:jc w:val="center"/>
        </w:trPr>
        <w:tc>
          <w:tcPr>
            <w:tcW w:w="4876" w:type="dxa"/>
            <w:tcBorders>
              <w:top w:val="nil"/>
              <w:left w:val="nil"/>
              <w:bottom w:val="nil"/>
              <w:right w:val="nil"/>
            </w:tcBorders>
          </w:tcPr>
          <w:p w14:paraId="113062CF" w14:textId="77777777" w:rsidR="004E5900" w:rsidRPr="00BF6C63" w:rsidRDefault="004E5900" w:rsidP="00EA6D70">
            <w:pPr>
              <w:pStyle w:val="Normal6a"/>
            </w:pPr>
            <w:r w:rsidRPr="00BF6C63">
              <w:t>P.</w:t>
            </w:r>
            <w:r w:rsidRPr="00BF6C63">
              <w:tab/>
              <w:t xml:space="preserve">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w:t>
            </w:r>
            <w:r w:rsidRPr="00BF6C63">
              <w:rPr>
                <w:b/>
                <w:i/>
              </w:rPr>
              <w:t>de médias sociaux</w:t>
            </w:r>
            <w:r w:rsidRPr="00BF6C63">
              <w:t xml:space="preserve">; que la promotion de l’innovation européenne, le soutien aux jeunes pousses européennes et les investissements dans des infrastructures numériques souveraines sont </w:t>
            </w:r>
            <w:r w:rsidRPr="00BF6C63">
              <w:rPr>
                <w:b/>
                <w:i/>
              </w:rPr>
              <w:t>des étapes essentielles vers la mise</w:t>
            </w:r>
            <w:r w:rsidRPr="00BF6C63">
              <w:t xml:space="preserve"> en place </w:t>
            </w:r>
            <w:r w:rsidRPr="00BF6C63">
              <w:rPr>
                <w:b/>
                <w:i/>
              </w:rPr>
              <w:t>d’un</w:t>
            </w:r>
            <w:r w:rsidRPr="00BF6C63">
              <w:t xml:space="preserve">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084B4BB6" w14:textId="77777777" w:rsidR="004E5900" w:rsidRPr="00BF6C63" w:rsidRDefault="004E5900" w:rsidP="00EA6D70">
            <w:pPr>
              <w:pStyle w:val="Normal6a"/>
            </w:pPr>
            <w:r w:rsidRPr="00BF6C63">
              <w:t>P.</w:t>
            </w:r>
            <w:r w:rsidRPr="00BF6C63">
              <w:tab/>
              <w:t xml:space="preserve">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w:t>
            </w:r>
            <w:r w:rsidRPr="00BF6C63">
              <w:rPr>
                <w:b/>
                <w:i/>
              </w:rPr>
              <w:t>en ligne</w:t>
            </w:r>
            <w:r w:rsidRPr="00BF6C63">
              <w:t xml:space="preserve">; que la promotion de l’innovation européenne, le soutien aux jeunes pousses européennes et les investissements dans des infrastructures numériques souveraines sont </w:t>
            </w:r>
            <w:r w:rsidRPr="00BF6C63">
              <w:rPr>
                <w:b/>
                <w:i/>
              </w:rPr>
              <w:t>essentiels et urgents pour mettre</w:t>
            </w:r>
            <w:r w:rsidRPr="00BF6C63">
              <w:t xml:space="preserve"> en place </w:t>
            </w:r>
            <w:r w:rsidRPr="00BF6C63">
              <w:rPr>
                <w:b/>
                <w:i/>
              </w:rPr>
              <w:t>un</w:t>
            </w:r>
            <w:r w:rsidRPr="00BF6C63">
              <w:t xml:space="preserve"> écosystème numérique de l’Union compétitif, sûr et résilient</w:t>
            </w:r>
            <w:r w:rsidRPr="00BF6C63">
              <w:rPr>
                <w:b/>
                <w:i/>
              </w:rPr>
              <w:t>, indépendant des intérêts étrangers</w:t>
            </w:r>
            <w:r w:rsidRPr="00BF6C63">
              <w:t>; que l’alignement de l’innovation numérique sur les valeurs démocratiques et les droits fondamentaux offre à l’Union l’occasion de devenir un acteur mondial de premier plan dans le domaine des technologies responsables et centrées sur l’humain;</w:t>
            </w:r>
          </w:p>
        </w:tc>
      </w:tr>
    </w:tbl>
    <w:p w14:paraId="7580B7D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61ADE1F" w14:textId="77777777" w:rsidR="004E5900" w:rsidRPr="00BF6C63" w:rsidRDefault="004E5900" w:rsidP="004E5900">
      <w:r w:rsidRPr="00BF6C63">
        <w:rPr>
          <w:rStyle w:val="HideTWBExt"/>
        </w:rPr>
        <w:t>&lt;/Amend&gt;</w:t>
      </w:r>
    </w:p>
    <w:p w14:paraId="2CF88FC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271</w:t>
      </w:r>
      <w:r w:rsidRPr="00BF6C63">
        <w:rPr>
          <w:rStyle w:val="HideTWBExt"/>
          <w:b w:val="0"/>
        </w:rPr>
        <w:t>&lt;/NumAm&gt;</w:t>
      </w:r>
    </w:p>
    <w:p w14:paraId="56AFC5D7"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3045A412" w14:textId="77777777" w:rsidR="004E5900" w:rsidRPr="00BF6C63" w:rsidRDefault="004E5900" w:rsidP="004E5900">
      <w:pPr>
        <w:pStyle w:val="NormalBold"/>
      </w:pPr>
      <w:r w:rsidRPr="00BF6C63">
        <w:rPr>
          <w:rStyle w:val="HideTWBExt"/>
          <w:b w:val="0"/>
        </w:rPr>
        <w:t>&lt;/RepeatBlock-By&gt;</w:t>
      </w:r>
    </w:p>
    <w:p w14:paraId="7AB40DA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87C5B3D" w14:textId="77777777" w:rsidR="004E5900" w:rsidRPr="00BF6C63" w:rsidRDefault="004E5900" w:rsidP="004E5900">
      <w:pPr>
        <w:pStyle w:val="NormalBold"/>
      </w:pPr>
      <w:r w:rsidRPr="00BF6C63">
        <w:rPr>
          <w:rStyle w:val="HideTWBExt"/>
          <w:b w:val="0"/>
        </w:rPr>
        <w:t>&lt;Article&gt;</w:t>
      </w:r>
      <w:r w:rsidRPr="00BF6C63">
        <w:t>Considérant P</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86A52CD" w14:textId="77777777" w:rsidTr="00EA6D70">
        <w:trPr>
          <w:trHeight w:hRule="exact" w:val="240"/>
          <w:jc w:val="center"/>
        </w:trPr>
        <w:tc>
          <w:tcPr>
            <w:tcW w:w="9752" w:type="dxa"/>
            <w:gridSpan w:val="2"/>
            <w:tcBorders>
              <w:top w:val="nil"/>
              <w:left w:val="nil"/>
              <w:bottom w:val="nil"/>
              <w:right w:val="nil"/>
            </w:tcBorders>
          </w:tcPr>
          <w:p w14:paraId="05C52D5F" w14:textId="77777777" w:rsidR="004E5900" w:rsidRPr="00BF6C63" w:rsidRDefault="004E5900" w:rsidP="00EA6D70"/>
        </w:tc>
      </w:tr>
      <w:tr w:rsidR="004E5900" w:rsidRPr="00BF6C63" w14:paraId="6DDD3AF9" w14:textId="77777777" w:rsidTr="00EA6D70">
        <w:trPr>
          <w:trHeight w:val="240"/>
          <w:jc w:val="center"/>
        </w:trPr>
        <w:tc>
          <w:tcPr>
            <w:tcW w:w="4876" w:type="dxa"/>
            <w:tcBorders>
              <w:top w:val="nil"/>
              <w:left w:val="nil"/>
              <w:bottom w:val="nil"/>
              <w:right w:val="nil"/>
            </w:tcBorders>
          </w:tcPr>
          <w:p w14:paraId="21F772A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CF5D446" w14:textId="77777777" w:rsidR="004E5900" w:rsidRPr="00BF6C63" w:rsidRDefault="004E5900" w:rsidP="00EA6D70">
            <w:pPr>
              <w:pStyle w:val="AmColumnHeading"/>
            </w:pPr>
            <w:r w:rsidRPr="00BF6C63">
              <w:t>Amendement</w:t>
            </w:r>
          </w:p>
        </w:tc>
      </w:tr>
      <w:tr w:rsidR="004E5900" w:rsidRPr="00BF6C63" w14:paraId="5334C46D" w14:textId="77777777" w:rsidTr="00EA6D70">
        <w:trPr>
          <w:jc w:val="center"/>
        </w:trPr>
        <w:tc>
          <w:tcPr>
            <w:tcW w:w="4876" w:type="dxa"/>
            <w:tcBorders>
              <w:top w:val="nil"/>
              <w:left w:val="nil"/>
              <w:bottom w:val="nil"/>
              <w:right w:val="nil"/>
            </w:tcBorders>
          </w:tcPr>
          <w:p w14:paraId="5B2C4F7A"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c>
          <w:tcPr>
            <w:tcW w:w="4876" w:type="dxa"/>
            <w:tcBorders>
              <w:top w:val="nil"/>
              <w:left w:val="nil"/>
              <w:bottom w:val="nil"/>
              <w:right w:val="nil"/>
            </w:tcBorders>
          </w:tcPr>
          <w:p w14:paraId="4DF1E040" w14:textId="77777777" w:rsidR="004E5900" w:rsidRPr="00BF6C63" w:rsidRDefault="004E5900" w:rsidP="00EA6D70">
            <w:pPr>
              <w:pStyle w:val="Normal6a"/>
            </w:pPr>
            <w:r w:rsidRPr="00BF6C63">
              <w:t>P.</w:t>
            </w:r>
            <w:r w:rsidRPr="00BF6C63">
              <w:tab/>
              <w:t>considérant que l’influence croissante des entreprises technologiques non européennes, en particulier celles établies aux États-Unis et en Chine, met en évidence les dépendances stratégiques de l’Union dans des domaines critiques tels que les infrastructures de données</w:t>
            </w:r>
            <w:r w:rsidRPr="00BF6C63">
              <w:rPr>
                <w:b/>
                <w:i/>
              </w:rPr>
              <w:t>, la communication par satellite</w:t>
            </w:r>
            <w:r w:rsidRPr="00BF6C63">
              <w:t>, les services en nuage et les plateformes de médias sociaux; que la promotion de l’innovation européenne, le soutien aux jeunes pousses européennes et les investissements dans des infrastructures numériques souveraines sont des étapes essentielles vers la mise en place d’un écosystème numérique de l’Union compétitif, sûr et résilient; que l’alignement de l’innovation numérique sur les valeurs démocratiques et les droits fondamentaux offre à l’Union l’occasion de devenir un acteur mondial de premier plan dans le domaine des technologies responsables et centrées sur l’humain;</w:t>
            </w:r>
          </w:p>
        </w:tc>
      </w:tr>
    </w:tbl>
    <w:p w14:paraId="2A6066E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F57CB69" w14:textId="77777777" w:rsidR="004E5900" w:rsidRPr="00BF6C63" w:rsidRDefault="004E5900" w:rsidP="004E5900">
      <w:r w:rsidRPr="00BF6C63">
        <w:rPr>
          <w:rStyle w:val="HideTWBExt"/>
        </w:rPr>
        <w:t>&lt;/Amend&gt;</w:t>
      </w:r>
    </w:p>
    <w:p w14:paraId="1D3D810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272</w:t>
      </w:r>
      <w:r w:rsidRPr="00BF6C63">
        <w:rPr>
          <w:rStyle w:val="HideTWBExt"/>
          <w:b w:val="0"/>
        </w:rPr>
        <w:t>&lt;/NumAm&gt;</w:t>
      </w:r>
    </w:p>
    <w:p w14:paraId="5B8ABF9B" w14:textId="77777777" w:rsidR="004E5900" w:rsidRPr="00BF6C63" w:rsidRDefault="004E5900" w:rsidP="004E5900">
      <w:pPr>
        <w:pStyle w:val="NormalBold"/>
      </w:pPr>
      <w:r w:rsidRPr="00BF6C63">
        <w:rPr>
          <w:rStyle w:val="HideTWBExt"/>
          <w:b w:val="0"/>
        </w:rPr>
        <w:t>&lt;RepeatBlock-By&gt;&lt;Members&gt;</w:t>
      </w:r>
      <w:r w:rsidRPr="00BF6C63">
        <w:t>Bart Groothuis, Petras Auštrevičius, Helmut Brandstätter, Sophie Wilmès</w:t>
      </w:r>
      <w:r w:rsidRPr="00BF6C63">
        <w:rPr>
          <w:rStyle w:val="HideTWBExt"/>
          <w:b w:val="0"/>
        </w:rPr>
        <w:t>&lt;/Members&gt;</w:t>
      </w:r>
    </w:p>
    <w:p w14:paraId="74E578A5" w14:textId="77777777" w:rsidR="004E5900" w:rsidRPr="00BF6C63" w:rsidRDefault="004E5900" w:rsidP="004E5900">
      <w:pPr>
        <w:pStyle w:val="NormalBold"/>
      </w:pPr>
      <w:r w:rsidRPr="00BF6C63">
        <w:rPr>
          <w:rStyle w:val="HideTWBExt"/>
          <w:b w:val="0"/>
        </w:rPr>
        <w:t>&lt;/RepeatBlock-By&gt;</w:t>
      </w:r>
    </w:p>
    <w:p w14:paraId="22523BE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7D06DAC" w14:textId="77777777" w:rsidR="004E5900" w:rsidRPr="00BF6C63" w:rsidRDefault="004E5900" w:rsidP="004E5900">
      <w:pPr>
        <w:pStyle w:val="NormalBold"/>
      </w:pPr>
      <w:r w:rsidRPr="00BF6C63">
        <w:rPr>
          <w:rStyle w:val="HideTWBExt"/>
          <w:b w:val="0"/>
        </w:rPr>
        <w:t>&lt;Article&gt;</w:t>
      </w:r>
      <w:r w:rsidRPr="00BF6C63">
        <w:t>Considérant P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B7885E2" w14:textId="77777777" w:rsidTr="00EA6D70">
        <w:trPr>
          <w:trHeight w:hRule="exact" w:val="240"/>
          <w:jc w:val="center"/>
        </w:trPr>
        <w:tc>
          <w:tcPr>
            <w:tcW w:w="9752" w:type="dxa"/>
            <w:gridSpan w:val="2"/>
            <w:tcBorders>
              <w:top w:val="nil"/>
              <w:left w:val="nil"/>
              <w:bottom w:val="nil"/>
              <w:right w:val="nil"/>
            </w:tcBorders>
          </w:tcPr>
          <w:p w14:paraId="220C4324" w14:textId="77777777" w:rsidR="004E5900" w:rsidRPr="00BF6C63" w:rsidRDefault="004E5900" w:rsidP="00EA6D70"/>
        </w:tc>
      </w:tr>
      <w:tr w:rsidR="004E5900" w:rsidRPr="00BF6C63" w14:paraId="578DB5CC" w14:textId="77777777" w:rsidTr="00EA6D70">
        <w:trPr>
          <w:trHeight w:val="240"/>
          <w:jc w:val="center"/>
        </w:trPr>
        <w:tc>
          <w:tcPr>
            <w:tcW w:w="4876" w:type="dxa"/>
            <w:tcBorders>
              <w:top w:val="nil"/>
              <w:left w:val="nil"/>
              <w:bottom w:val="nil"/>
              <w:right w:val="nil"/>
            </w:tcBorders>
          </w:tcPr>
          <w:p w14:paraId="69B505B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0A93CC8" w14:textId="77777777" w:rsidR="004E5900" w:rsidRPr="00BF6C63" w:rsidRDefault="004E5900" w:rsidP="00EA6D70">
            <w:pPr>
              <w:pStyle w:val="AmColumnHeading"/>
            </w:pPr>
            <w:r w:rsidRPr="00BF6C63">
              <w:t>Amendement</w:t>
            </w:r>
          </w:p>
        </w:tc>
      </w:tr>
      <w:tr w:rsidR="004E5900" w:rsidRPr="00BF6C63" w14:paraId="4826FB24" w14:textId="77777777" w:rsidTr="00EA6D70">
        <w:trPr>
          <w:jc w:val="center"/>
        </w:trPr>
        <w:tc>
          <w:tcPr>
            <w:tcW w:w="4876" w:type="dxa"/>
            <w:tcBorders>
              <w:top w:val="nil"/>
              <w:left w:val="nil"/>
              <w:bottom w:val="nil"/>
              <w:right w:val="nil"/>
            </w:tcBorders>
          </w:tcPr>
          <w:p w14:paraId="72843796" w14:textId="77777777" w:rsidR="004E5900" w:rsidRPr="00BF6C63" w:rsidRDefault="004E5900" w:rsidP="00EA6D70">
            <w:pPr>
              <w:pStyle w:val="Normal6a"/>
            </w:pPr>
          </w:p>
        </w:tc>
        <w:tc>
          <w:tcPr>
            <w:tcW w:w="4876" w:type="dxa"/>
            <w:tcBorders>
              <w:top w:val="nil"/>
              <w:left w:val="nil"/>
              <w:bottom w:val="nil"/>
              <w:right w:val="nil"/>
            </w:tcBorders>
          </w:tcPr>
          <w:p w14:paraId="55556595" w14:textId="77777777" w:rsidR="004E5900" w:rsidRPr="00BF6C63" w:rsidRDefault="004E5900" w:rsidP="00EA6D70">
            <w:pPr>
              <w:pStyle w:val="Normal6a"/>
            </w:pPr>
            <w:r w:rsidRPr="00BF6C63">
              <w:rPr>
                <w:b/>
                <w:i/>
              </w:rPr>
              <w:t>P bis.</w:t>
            </w:r>
            <w:r w:rsidRPr="00BF6C63">
              <w:tab/>
            </w:r>
            <w:r w:rsidRPr="00BF6C63">
              <w:rPr>
                <w:b/>
                <w:i/>
              </w:rPr>
              <w:t>considérant que la souveraineté technologique et l’autonomie stratégique européennes commencent par la réduction substantielle des dépendances de l’Union en matière de défense; qu’une posture de défense européenne forte et crédible sous-tend la résilience des systèmes démocratiques de l’Union et sa capacité à faire respecter son cadre réglementaire, y compris le règlement sur les services numériques; que, par conséquent, le renforcement des capacités de défense européennes est une condition préalable à la préservation de la résilience démocratique et à la réduction des dépendances stratégiques dans d’autres domaines critiques;</w:t>
            </w:r>
          </w:p>
        </w:tc>
      </w:tr>
    </w:tbl>
    <w:p w14:paraId="1A7D712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96A3C7B" w14:textId="77777777" w:rsidR="004E5900" w:rsidRPr="00BF6C63" w:rsidRDefault="004E5900" w:rsidP="004E5900">
      <w:r w:rsidRPr="00BF6C63">
        <w:rPr>
          <w:rStyle w:val="HideTWBExt"/>
        </w:rPr>
        <w:t>&lt;/Amend&gt;</w:t>
      </w:r>
    </w:p>
    <w:p w14:paraId="636A3A4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273</w:t>
      </w:r>
      <w:r w:rsidRPr="00BF6C63">
        <w:rPr>
          <w:rStyle w:val="HideTWBExt"/>
          <w:b w:val="0"/>
        </w:rPr>
        <w:t>&lt;/NumAm&gt;</w:t>
      </w:r>
    </w:p>
    <w:p w14:paraId="7D4ABCBC" w14:textId="77777777" w:rsidR="004E5900" w:rsidRPr="00BF6C63" w:rsidRDefault="004E5900" w:rsidP="004E5900">
      <w:pPr>
        <w:pStyle w:val="NormalBold"/>
      </w:pPr>
      <w:r w:rsidRPr="00BF6C63">
        <w:rPr>
          <w:rStyle w:val="HideTWBExt"/>
          <w:b w:val="0"/>
        </w:rPr>
        <w:t>&lt;RepeatBlock-By&gt;&lt;Members&gt;</w:t>
      </w:r>
      <w:r w:rsidRPr="00BF6C63">
        <w:t>Jonas Sjöstedt, Danilo Della Valle, Konstantinos Arvanitis, Li Andersson</w:t>
      </w:r>
      <w:r w:rsidRPr="00BF6C63">
        <w:rPr>
          <w:rStyle w:val="HideTWBExt"/>
          <w:b w:val="0"/>
        </w:rPr>
        <w:t>&lt;/Members&gt;</w:t>
      </w:r>
    </w:p>
    <w:p w14:paraId="37377DAC" w14:textId="77777777" w:rsidR="004E5900" w:rsidRPr="00BF6C63" w:rsidRDefault="004E5900" w:rsidP="004E5900">
      <w:pPr>
        <w:pStyle w:val="NormalBold"/>
      </w:pPr>
      <w:r w:rsidRPr="00BF6C63">
        <w:rPr>
          <w:rStyle w:val="HideTWBExt"/>
          <w:b w:val="0"/>
        </w:rPr>
        <w:t>&lt;/RepeatBlock-By&gt;</w:t>
      </w:r>
    </w:p>
    <w:p w14:paraId="66DCEF3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4D333D4" w14:textId="77777777" w:rsidR="004E5900" w:rsidRPr="00BF6C63" w:rsidRDefault="004E5900" w:rsidP="004E5900">
      <w:pPr>
        <w:pStyle w:val="NormalBold"/>
      </w:pPr>
      <w:r w:rsidRPr="00BF6C63">
        <w:rPr>
          <w:rStyle w:val="HideTWBExt"/>
          <w:b w:val="0"/>
        </w:rPr>
        <w:t>&lt;Article&gt;</w:t>
      </w:r>
      <w:r w:rsidRPr="00BF6C63">
        <w:t>Considérant P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F733BA9" w14:textId="77777777" w:rsidTr="00EA6D70">
        <w:trPr>
          <w:trHeight w:hRule="exact" w:val="240"/>
          <w:jc w:val="center"/>
        </w:trPr>
        <w:tc>
          <w:tcPr>
            <w:tcW w:w="9752" w:type="dxa"/>
            <w:gridSpan w:val="2"/>
            <w:tcBorders>
              <w:top w:val="nil"/>
              <w:left w:val="nil"/>
              <w:bottom w:val="nil"/>
              <w:right w:val="nil"/>
            </w:tcBorders>
          </w:tcPr>
          <w:p w14:paraId="75783417" w14:textId="77777777" w:rsidR="004E5900" w:rsidRPr="00BF6C63" w:rsidRDefault="004E5900" w:rsidP="00EA6D70"/>
        </w:tc>
      </w:tr>
      <w:tr w:rsidR="004E5900" w:rsidRPr="00BF6C63" w14:paraId="7AE62B99" w14:textId="77777777" w:rsidTr="00EA6D70">
        <w:trPr>
          <w:trHeight w:val="240"/>
          <w:jc w:val="center"/>
        </w:trPr>
        <w:tc>
          <w:tcPr>
            <w:tcW w:w="4876" w:type="dxa"/>
            <w:tcBorders>
              <w:top w:val="nil"/>
              <w:left w:val="nil"/>
              <w:bottom w:val="nil"/>
              <w:right w:val="nil"/>
            </w:tcBorders>
          </w:tcPr>
          <w:p w14:paraId="22C48C0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93D9767" w14:textId="77777777" w:rsidR="004E5900" w:rsidRPr="00BF6C63" w:rsidRDefault="004E5900" w:rsidP="00EA6D70">
            <w:pPr>
              <w:pStyle w:val="AmColumnHeading"/>
            </w:pPr>
            <w:r w:rsidRPr="00BF6C63">
              <w:t>Amendement</w:t>
            </w:r>
          </w:p>
        </w:tc>
      </w:tr>
      <w:tr w:rsidR="004E5900" w:rsidRPr="00BF6C63" w14:paraId="469C34D6" w14:textId="77777777" w:rsidTr="00EA6D70">
        <w:trPr>
          <w:jc w:val="center"/>
        </w:trPr>
        <w:tc>
          <w:tcPr>
            <w:tcW w:w="4876" w:type="dxa"/>
            <w:tcBorders>
              <w:top w:val="nil"/>
              <w:left w:val="nil"/>
              <w:bottom w:val="nil"/>
              <w:right w:val="nil"/>
            </w:tcBorders>
          </w:tcPr>
          <w:p w14:paraId="6B237CF9" w14:textId="77777777" w:rsidR="004E5900" w:rsidRPr="00BF6C63" w:rsidRDefault="004E5900" w:rsidP="00EA6D70">
            <w:pPr>
              <w:pStyle w:val="Normal6a"/>
            </w:pPr>
          </w:p>
        </w:tc>
        <w:tc>
          <w:tcPr>
            <w:tcW w:w="4876" w:type="dxa"/>
            <w:tcBorders>
              <w:top w:val="nil"/>
              <w:left w:val="nil"/>
              <w:bottom w:val="nil"/>
              <w:right w:val="nil"/>
            </w:tcBorders>
          </w:tcPr>
          <w:p w14:paraId="4B7E47FB" w14:textId="77777777" w:rsidR="004E5900" w:rsidRPr="00BF6C63" w:rsidRDefault="004E5900" w:rsidP="00EA6D70">
            <w:pPr>
              <w:pStyle w:val="Normal6a"/>
            </w:pPr>
            <w:r w:rsidRPr="00BF6C63">
              <w:rPr>
                <w:b/>
                <w:i/>
              </w:rPr>
              <w:t>P bis.</w:t>
            </w:r>
            <w:r w:rsidRPr="00BF6C63">
              <w:tab/>
            </w:r>
            <w:r w:rsidRPr="00BF6C63">
              <w:rPr>
                <w:b/>
                <w:i/>
              </w:rPr>
              <w:t>considérant que les déclarations publiques, les soutiens politiques et les expressions répétées de soutien de la part de personnalités politiques de l’administration des États-Unis en faveur des partis et des dirigeants d’extrême droite de l’Union constituent une forme d’ingérence politique dans l’espace démocratique de l’Union, dans la mesure où elles visent à influencer le discours politique, à légitimer les acteurs d’extrême droite et à façonner la dynamique électorale au sein des États membres;</w:t>
            </w:r>
          </w:p>
        </w:tc>
      </w:tr>
    </w:tbl>
    <w:p w14:paraId="71A3C89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35404D4" w14:textId="77777777" w:rsidR="004E5900" w:rsidRPr="00BF6C63" w:rsidRDefault="004E5900" w:rsidP="004E5900">
      <w:r w:rsidRPr="00BF6C63">
        <w:rPr>
          <w:rStyle w:val="HideTWBExt"/>
        </w:rPr>
        <w:t>&lt;/Amend&gt;</w:t>
      </w:r>
    </w:p>
    <w:p w14:paraId="43AB677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274</w:t>
      </w:r>
      <w:r w:rsidRPr="00BF6C63">
        <w:rPr>
          <w:rStyle w:val="HideTWBExt"/>
          <w:b w:val="0"/>
        </w:rPr>
        <w:t>&lt;/NumAm&gt;</w:t>
      </w:r>
    </w:p>
    <w:p w14:paraId="21AD5B42"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1292C5B3" w14:textId="77777777" w:rsidR="004E5900" w:rsidRPr="00BF6C63" w:rsidRDefault="004E5900" w:rsidP="004E5900">
      <w:pPr>
        <w:pStyle w:val="NormalBold"/>
      </w:pPr>
      <w:r w:rsidRPr="00BF6C63">
        <w:rPr>
          <w:rStyle w:val="HideTWBExt"/>
          <w:b w:val="0"/>
        </w:rPr>
        <w:t>&lt;/RepeatBlock-By&gt;</w:t>
      </w:r>
    </w:p>
    <w:p w14:paraId="23B72BE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51B5E5C" w14:textId="77777777" w:rsidR="004E5900" w:rsidRPr="00BF6C63" w:rsidRDefault="004E5900" w:rsidP="004E5900">
      <w:pPr>
        <w:pStyle w:val="NormalBold"/>
      </w:pPr>
      <w:r w:rsidRPr="00BF6C63">
        <w:rPr>
          <w:rStyle w:val="HideTWBExt"/>
          <w:b w:val="0"/>
        </w:rPr>
        <w:t>&lt;Article&gt;</w:t>
      </w:r>
      <w:r w:rsidRPr="00BF6C63">
        <w:t>Considérant P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F85B045" w14:textId="77777777" w:rsidTr="00EA6D70">
        <w:trPr>
          <w:trHeight w:hRule="exact" w:val="240"/>
          <w:jc w:val="center"/>
        </w:trPr>
        <w:tc>
          <w:tcPr>
            <w:tcW w:w="9752" w:type="dxa"/>
            <w:gridSpan w:val="2"/>
            <w:tcBorders>
              <w:top w:val="nil"/>
              <w:left w:val="nil"/>
              <w:bottom w:val="nil"/>
              <w:right w:val="nil"/>
            </w:tcBorders>
          </w:tcPr>
          <w:p w14:paraId="45FFC06B" w14:textId="77777777" w:rsidR="004E5900" w:rsidRPr="00BF6C63" w:rsidRDefault="004E5900" w:rsidP="00EA6D70"/>
        </w:tc>
      </w:tr>
      <w:tr w:rsidR="004E5900" w:rsidRPr="00BF6C63" w14:paraId="33E12DBA" w14:textId="77777777" w:rsidTr="00EA6D70">
        <w:trPr>
          <w:trHeight w:val="240"/>
          <w:jc w:val="center"/>
        </w:trPr>
        <w:tc>
          <w:tcPr>
            <w:tcW w:w="4876" w:type="dxa"/>
            <w:tcBorders>
              <w:top w:val="nil"/>
              <w:left w:val="nil"/>
              <w:bottom w:val="nil"/>
              <w:right w:val="nil"/>
            </w:tcBorders>
          </w:tcPr>
          <w:p w14:paraId="46C83A6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A748A10" w14:textId="77777777" w:rsidR="004E5900" w:rsidRPr="00BF6C63" w:rsidRDefault="004E5900" w:rsidP="00EA6D70">
            <w:pPr>
              <w:pStyle w:val="AmColumnHeading"/>
            </w:pPr>
            <w:r w:rsidRPr="00BF6C63">
              <w:t>Amendement</w:t>
            </w:r>
          </w:p>
        </w:tc>
      </w:tr>
      <w:tr w:rsidR="004E5900" w:rsidRPr="00BF6C63" w14:paraId="50EE7F58" w14:textId="77777777" w:rsidTr="00EA6D70">
        <w:trPr>
          <w:jc w:val="center"/>
        </w:trPr>
        <w:tc>
          <w:tcPr>
            <w:tcW w:w="4876" w:type="dxa"/>
            <w:tcBorders>
              <w:top w:val="nil"/>
              <w:left w:val="nil"/>
              <w:bottom w:val="nil"/>
              <w:right w:val="nil"/>
            </w:tcBorders>
          </w:tcPr>
          <w:p w14:paraId="60A40EF6" w14:textId="77777777" w:rsidR="004E5900" w:rsidRPr="00BF6C63" w:rsidRDefault="004E5900" w:rsidP="00EA6D70">
            <w:pPr>
              <w:pStyle w:val="Normal6a"/>
            </w:pPr>
          </w:p>
        </w:tc>
        <w:tc>
          <w:tcPr>
            <w:tcW w:w="4876" w:type="dxa"/>
            <w:tcBorders>
              <w:top w:val="nil"/>
              <w:left w:val="nil"/>
              <w:bottom w:val="nil"/>
              <w:right w:val="nil"/>
            </w:tcBorders>
          </w:tcPr>
          <w:p w14:paraId="10DEDDC5" w14:textId="77777777" w:rsidR="004E5900" w:rsidRPr="00BF6C63" w:rsidRDefault="004E5900" w:rsidP="00EA6D70">
            <w:pPr>
              <w:pStyle w:val="Normal6a"/>
            </w:pPr>
            <w:r w:rsidRPr="00BF6C63">
              <w:rPr>
                <w:b/>
                <w:i/>
              </w:rPr>
              <w:t>P bis.</w:t>
            </w:r>
            <w:r w:rsidRPr="00BF6C63">
              <w:tab/>
            </w:r>
            <w:r w:rsidRPr="00BF6C63">
              <w:rPr>
                <w:b/>
                <w:i/>
              </w:rPr>
              <w:t>considérant que la Chine contrôle environ 70 % de l’exploitation minière mondiale des terres rares et 90 % de leur transformation, ce qui lui confère un quasi-monopole sur certains éléments critiques essentiels pour les industries de haute technologie, de la défense et de l’énergie verte; que la Chine tire stratégiquement parti de cette position en mettant en œuvre des contrôles à l’exportation pour en tirer un avantage politique et économique, ce qui rend les industries automobile et écologique de l’Union très vulnérables à ces restrictions;</w:t>
            </w:r>
          </w:p>
        </w:tc>
      </w:tr>
    </w:tbl>
    <w:p w14:paraId="6898365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268E273" w14:textId="77777777" w:rsidR="004E5900" w:rsidRPr="00BF6C63" w:rsidRDefault="004E5900" w:rsidP="004E5900">
      <w:r w:rsidRPr="00BF6C63">
        <w:rPr>
          <w:rStyle w:val="HideTWBExt"/>
        </w:rPr>
        <w:t>&lt;/Amend&gt;</w:t>
      </w:r>
    </w:p>
    <w:p w14:paraId="5427B0B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275</w:t>
      </w:r>
      <w:r w:rsidRPr="00BF6C63">
        <w:rPr>
          <w:rStyle w:val="HideTWBExt"/>
          <w:b w:val="0"/>
        </w:rPr>
        <w:t>&lt;/NumAm&gt;</w:t>
      </w:r>
    </w:p>
    <w:p w14:paraId="11B35784" w14:textId="77777777" w:rsidR="004E5900" w:rsidRPr="00BF6C63" w:rsidRDefault="004E5900" w:rsidP="004E5900">
      <w:pPr>
        <w:pStyle w:val="NormalBold"/>
      </w:pPr>
      <w:r w:rsidRPr="00BF6C63">
        <w:rPr>
          <w:rStyle w:val="HideTWBExt"/>
          <w:b w:val="0"/>
        </w:rPr>
        <w:t>&lt;RepeatBlock-By&gt;&lt;Members&gt;</w:t>
      </w:r>
      <w:r w:rsidRPr="00BF6C63">
        <w:t>Stefano Cavedagna</w:t>
      </w:r>
      <w:r w:rsidRPr="00BF6C63">
        <w:rPr>
          <w:rStyle w:val="HideTWBExt"/>
          <w:b w:val="0"/>
        </w:rPr>
        <w:t>&lt;/Members&gt;</w:t>
      </w:r>
    </w:p>
    <w:p w14:paraId="2831202C" w14:textId="77777777" w:rsidR="004E5900" w:rsidRPr="00BF6C63" w:rsidRDefault="004E5900" w:rsidP="004E5900">
      <w:pPr>
        <w:pStyle w:val="NormalBold"/>
      </w:pPr>
      <w:r w:rsidRPr="00BF6C63">
        <w:rPr>
          <w:rStyle w:val="HideTWBExt"/>
          <w:b w:val="0"/>
        </w:rPr>
        <w:t>&lt;/RepeatBlock-By&gt;</w:t>
      </w:r>
    </w:p>
    <w:p w14:paraId="7FABFAD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3C22508" w14:textId="77777777" w:rsidR="004E5900" w:rsidRPr="00BF6C63" w:rsidRDefault="004E5900" w:rsidP="004E5900">
      <w:pPr>
        <w:pStyle w:val="NormalBold"/>
      </w:pPr>
      <w:r w:rsidRPr="00BF6C63">
        <w:rPr>
          <w:rStyle w:val="HideTWBExt"/>
          <w:b w:val="0"/>
        </w:rPr>
        <w:t>&lt;Article&gt;</w:t>
      </w:r>
      <w:r w:rsidRPr="00BF6C63">
        <w:t>Considérant P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2DE1E57" w14:textId="77777777" w:rsidTr="00EA6D70">
        <w:trPr>
          <w:trHeight w:hRule="exact" w:val="240"/>
          <w:jc w:val="center"/>
        </w:trPr>
        <w:tc>
          <w:tcPr>
            <w:tcW w:w="9752" w:type="dxa"/>
            <w:gridSpan w:val="2"/>
            <w:tcBorders>
              <w:top w:val="nil"/>
              <w:left w:val="nil"/>
              <w:bottom w:val="nil"/>
              <w:right w:val="nil"/>
            </w:tcBorders>
          </w:tcPr>
          <w:p w14:paraId="4A13562F" w14:textId="77777777" w:rsidR="004E5900" w:rsidRPr="00BF6C63" w:rsidRDefault="004E5900" w:rsidP="00EA6D70"/>
        </w:tc>
      </w:tr>
      <w:tr w:rsidR="004E5900" w:rsidRPr="00BF6C63" w14:paraId="45799DCD" w14:textId="77777777" w:rsidTr="00EA6D70">
        <w:trPr>
          <w:trHeight w:val="240"/>
          <w:jc w:val="center"/>
        </w:trPr>
        <w:tc>
          <w:tcPr>
            <w:tcW w:w="4876" w:type="dxa"/>
            <w:tcBorders>
              <w:top w:val="nil"/>
              <w:left w:val="nil"/>
              <w:bottom w:val="nil"/>
              <w:right w:val="nil"/>
            </w:tcBorders>
          </w:tcPr>
          <w:p w14:paraId="7E3EE49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DD37D45" w14:textId="77777777" w:rsidR="004E5900" w:rsidRPr="00BF6C63" w:rsidRDefault="004E5900" w:rsidP="00EA6D70">
            <w:pPr>
              <w:pStyle w:val="AmColumnHeading"/>
            </w:pPr>
            <w:r w:rsidRPr="00BF6C63">
              <w:t>Amendement</w:t>
            </w:r>
          </w:p>
        </w:tc>
      </w:tr>
      <w:tr w:rsidR="004E5900" w:rsidRPr="00BF6C63" w14:paraId="1782C7AE" w14:textId="77777777" w:rsidTr="00EA6D70">
        <w:trPr>
          <w:jc w:val="center"/>
        </w:trPr>
        <w:tc>
          <w:tcPr>
            <w:tcW w:w="4876" w:type="dxa"/>
            <w:tcBorders>
              <w:top w:val="nil"/>
              <w:left w:val="nil"/>
              <w:bottom w:val="nil"/>
              <w:right w:val="nil"/>
            </w:tcBorders>
          </w:tcPr>
          <w:p w14:paraId="65A7A43A" w14:textId="77777777" w:rsidR="004E5900" w:rsidRPr="00BF6C63" w:rsidRDefault="004E5900" w:rsidP="00EA6D70">
            <w:pPr>
              <w:pStyle w:val="Normal6a"/>
            </w:pPr>
          </w:p>
        </w:tc>
        <w:tc>
          <w:tcPr>
            <w:tcW w:w="4876" w:type="dxa"/>
            <w:tcBorders>
              <w:top w:val="nil"/>
              <w:left w:val="nil"/>
              <w:bottom w:val="nil"/>
              <w:right w:val="nil"/>
            </w:tcBorders>
          </w:tcPr>
          <w:p w14:paraId="6B542E58" w14:textId="77777777" w:rsidR="004E5900" w:rsidRPr="00BF6C63" w:rsidRDefault="004E5900" w:rsidP="00EA6D70">
            <w:pPr>
              <w:pStyle w:val="Normal6a"/>
            </w:pPr>
            <w:r w:rsidRPr="00BF6C63">
              <w:rPr>
                <w:b/>
                <w:i/>
              </w:rPr>
              <w:t>P bis.</w:t>
            </w:r>
            <w:r w:rsidRPr="00BF6C63">
              <w:tab/>
            </w:r>
            <w:r w:rsidRPr="00BF6C63">
              <w:rPr>
                <w:b/>
                <w:i/>
              </w:rPr>
              <w:t>considérant que la coercition géoéconomique, notamment par le recours à des pratiques telles que le piège de la dette, les contrôles ciblés des exportations et l’acquisition stratégique d’entreprises européennes par des acteurs de pays tiers, peut porter atteinte à la souveraineté décisionnelle de l’Union et des États membres et nuire à la résilience démocratique;</w:t>
            </w:r>
          </w:p>
        </w:tc>
      </w:tr>
    </w:tbl>
    <w:p w14:paraId="0F330C4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46B67EC" w14:textId="77777777" w:rsidR="004E5900" w:rsidRPr="00BF6C63" w:rsidRDefault="004E5900" w:rsidP="004E5900">
      <w:r w:rsidRPr="00BF6C63">
        <w:rPr>
          <w:rStyle w:val="HideTWBExt"/>
        </w:rPr>
        <w:t>&lt;/Amend&gt;</w:t>
      </w:r>
    </w:p>
    <w:p w14:paraId="34E1BAD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276</w:t>
      </w:r>
      <w:r w:rsidRPr="00BF6C63">
        <w:rPr>
          <w:rStyle w:val="HideTWBExt"/>
          <w:b w:val="0"/>
        </w:rPr>
        <w:t>&lt;/NumAm&gt;</w:t>
      </w:r>
    </w:p>
    <w:p w14:paraId="52CAD580"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4A6D7D32" w14:textId="77777777" w:rsidR="004E5900" w:rsidRPr="00BF6C63" w:rsidRDefault="004E5900" w:rsidP="004E5900">
      <w:pPr>
        <w:pStyle w:val="NormalBold"/>
      </w:pPr>
      <w:r w:rsidRPr="00BF6C63">
        <w:rPr>
          <w:rStyle w:val="HideTWBExt"/>
          <w:b w:val="0"/>
        </w:rPr>
        <w:t>&lt;/RepeatBlock-By&gt;</w:t>
      </w:r>
    </w:p>
    <w:p w14:paraId="6568BE0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E4E1A34" w14:textId="77777777" w:rsidR="004E5900" w:rsidRPr="00BF6C63" w:rsidRDefault="004E5900" w:rsidP="004E5900">
      <w:pPr>
        <w:pStyle w:val="NormalBold"/>
      </w:pPr>
      <w:r w:rsidRPr="00BF6C63">
        <w:rPr>
          <w:rStyle w:val="HideTWBExt"/>
          <w:b w:val="0"/>
        </w:rPr>
        <w:t>&lt;Article&gt;</w:t>
      </w:r>
      <w:r w:rsidRPr="00BF6C63">
        <w:t>Considérant P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3E84096" w14:textId="77777777" w:rsidTr="00EA6D70">
        <w:trPr>
          <w:trHeight w:hRule="exact" w:val="240"/>
          <w:jc w:val="center"/>
        </w:trPr>
        <w:tc>
          <w:tcPr>
            <w:tcW w:w="9752" w:type="dxa"/>
            <w:gridSpan w:val="2"/>
            <w:tcBorders>
              <w:top w:val="nil"/>
              <w:left w:val="nil"/>
              <w:bottom w:val="nil"/>
              <w:right w:val="nil"/>
            </w:tcBorders>
          </w:tcPr>
          <w:p w14:paraId="15504809" w14:textId="77777777" w:rsidR="004E5900" w:rsidRPr="00BF6C63" w:rsidRDefault="004E5900" w:rsidP="00EA6D70"/>
        </w:tc>
      </w:tr>
      <w:tr w:rsidR="004E5900" w:rsidRPr="00BF6C63" w14:paraId="0971FB5F" w14:textId="77777777" w:rsidTr="00EA6D70">
        <w:trPr>
          <w:trHeight w:val="240"/>
          <w:jc w:val="center"/>
        </w:trPr>
        <w:tc>
          <w:tcPr>
            <w:tcW w:w="4876" w:type="dxa"/>
            <w:tcBorders>
              <w:top w:val="nil"/>
              <w:left w:val="nil"/>
              <w:bottom w:val="nil"/>
              <w:right w:val="nil"/>
            </w:tcBorders>
          </w:tcPr>
          <w:p w14:paraId="400280A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B0D5490" w14:textId="77777777" w:rsidR="004E5900" w:rsidRPr="00BF6C63" w:rsidRDefault="004E5900" w:rsidP="00EA6D70">
            <w:pPr>
              <w:pStyle w:val="AmColumnHeading"/>
            </w:pPr>
            <w:r w:rsidRPr="00BF6C63">
              <w:t>Amendement</w:t>
            </w:r>
          </w:p>
        </w:tc>
      </w:tr>
      <w:tr w:rsidR="004E5900" w:rsidRPr="00BF6C63" w14:paraId="0A64F74E" w14:textId="77777777" w:rsidTr="00EA6D70">
        <w:trPr>
          <w:jc w:val="center"/>
        </w:trPr>
        <w:tc>
          <w:tcPr>
            <w:tcW w:w="4876" w:type="dxa"/>
            <w:tcBorders>
              <w:top w:val="nil"/>
              <w:left w:val="nil"/>
              <w:bottom w:val="nil"/>
              <w:right w:val="nil"/>
            </w:tcBorders>
          </w:tcPr>
          <w:p w14:paraId="74C523EE" w14:textId="77777777" w:rsidR="004E5900" w:rsidRPr="00BF6C63" w:rsidRDefault="004E5900" w:rsidP="00EA6D70">
            <w:pPr>
              <w:pStyle w:val="Normal6a"/>
            </w:pPr>
          </w:p>
        </w:tc>
        <w:tc>
          <w:tcPr>
            <w:tcW w:w="4876" w:type="dxa"/>
            <w:tcBorders>
              <w:top w:val="nil"/>
              <w:left w:val="nil"/>
              <w:bottom w:val="nil"/>
              <w:right w:val="nil"/>
            </w:tcBorders>
          </w:tcPr>
          <w:p w14:paraId="4A00590C" w14:textId="77777777" w:rsidR="004E5900" w:rsidRPr="00BF6C63" w:rsidRDefault="004E5900" w:rsidP="00EA6D70">
            <w:pPr>
              <w:pStyle w:val="Normal6a"/>
            </w:pPr>
            <w:r w:rsidRPr="00BF6C63">
              <w:rPr>
                <w:b/>
                <w:i/>
              </w:rPr>
              <w:t>P bis.</w:t>
            </w:r>
            <w:r w:rsidRPr="00BF6C63">
              <w:tab/>
            </w:r>
            <w:r w:rsidRPr="00BF6C63">
              <w:rPr>
                <w:b/>
                <w:i/>
              </w:rPr>
              <w:t>considérant que l’influence étrangère peut également se produire au moyen de canaux institutionnels à long terme, y compris des organisations liées à l’État, des fondations, des structures religieuses, des partenariats universitaires et des réseaux d’entreprises;</w:t>
            </w:r>
          </w:p>
        </w:tc>
      </w:tr>
    </w:tbl>
    <w:p w14:paraId="5E702BE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051EC9B" w14:textId="77777777" w:rsidR="004E5900" w:rsidRPr="00BF6C63" w:rsidRDefault="004E5900" w:rsidP="004E5900">
      <w:r w:rsidRPr="00BF6C63">
        <w:rPr>
          <w:rStyle w:val="HideTWBExt"/>
        </w:rPr>
        <w:t>&lt;/Amend&gt;</w:t>
      </w:r>
    </w:p>
    <w:p w14:paraId="621C7BE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277</w:t>
      </w:r>
      <w:r w:rsidRPr="00BF6C63">
        <w:rPr>
          <w:rStyle w:val="HideTWBExt"/>
          <w:b w:val="0"/>
        </w:rPr>
        <w:t>&lt;/NumAm&gt;</w:t>
      </w:r>
    </w:p>
    <w:p w14:paraId="79C9399B"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37B3EB77" w14:textId="77777777" w:rsidR="004E5900" w:rsidRPr="00BF6C63" w:rsidRDefault="004E5900" w:rsidP="004E5900">
      <w:pPr>
        <w:pStyle w:val="NormalBold"/>
      </w:pPr>
      <w:r w:rsidRPr="00BF6C63">
        <w:rPr>
          <w:rStyle w:val="HideTWBExt"/>
          <w:b w:val="0"/>
        </w:rPr>
        <w:t>&lt;/RepeatBlock-By&gt;</w:t>
      </w:r>
    </w:p>
    <w:p w14:paraId="0C5D0D5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8D4DB81" w14:textId="77777777" w:rsidR="004E5900" w:rsidRPr="00BF6C63" w:rsidRDefault="004E5900" w:rsidP="004E5900">
      <w:pPr>
        <w:pStyle w:val="NormalBold"/>
      </w:pPr>
      <w:r w:rsidRPr="00BF6C63">
        <w:rPr>
          <w:rStyle w:val="HideTWBExt"/>
          <w:b w:val="0"/>
        </w:rPr>
        <w:t>&lt;Article&gt;</w:t>
      </w:r>
      <w:r w:rsidRPr="00BF6C63">
        <w:t>Considérant P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6D76FED" w14:textId="77777777" w:rsidTr="00EA6D70">
        <w:trPr>
          <w:trHeight w:hRule="exact" w:val="240"/>
          <w:jc w:val="center"/>
        </w:trPr>
        <w:tc>
          <w:tcPr>
            <w:tcW w:w="9752" w:type="dxa"/>
            <w:gridSpan w:val="2"/>
            <w:tcBorders>
              <w:top w:val="nil"/>
              <w:left w:val="nil"/>
              <w:bottom w:val="nil"/>
              <w:right w:val="nil"/>
            </w:tcBorders>
          </w:tcPr>
          <w:p w14:paraId="48F5C01A" w14:textId="77777777" w:rsidR="004E5900" w:rsidRPr="00BF6C63" w:rsidRDefault="004E5900" w:rsidP="00EA6D70"/>
        </w:tc>
      </w:tr>
      <w:tr w:rsidR="004E5900" w:rsidRPr="00BF6C63" w14:paraId="54E28675" w14:textId="77777777" w:rsidTr="00EA6D70">
        <w:trPr>
          <w:trHeight w:val="240"/>
          <w:jc w:val="center"/>
        </w:trPr>
        <w:tc>
          <w:tcPr>
            <w:tcW w:w="4876" w:type="dxa"/>
            <w:tcBorders>
              <w:top w:val="nil"/>
              <w:left w:val="nil"/>
              <w:bottom w:val="nil"/>
              <w:right w:val="nil"/>
            </w:tcBorders>
          </w:tcPr>
          <w:p w14:paraId="61ED9FB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414969A" w14:textId="77777777" w:rsidR="004E5900" w:rsidRPr="00BF6C63" w:rsidRDefault="004E5900" w:rsidP="00EA6D70">
            <w:pPr>
              <w:pStyle w:val="AmColumnHeading"/>
            </w:pPr>
            <w:r w:rsidRPr="00BF6C63">
              <w:t>Amendement</w:t>
            </w:r>
          </w:p>
        </w:tc>
      </w:tr>
      <w:tr w:rsidR="004E5900" w:rsidRPr="00BF6C63" w14:paraId="29DF509A" w14:textId="77777777" w:rsidTr="00EA6D70">
        <w:trPr>
          <w:jc w:val="center"/>
        </w:trPr>
        <w:tc>
          <w:tcPr>
            <w:tcW w:w="4876" w:type="dxa"/>
            <w:tcBorders>
              <w:top w:val="nil"/>
              <w:left w:val="nil"/>
              <w:bottom w:val="nil"/>
              <w:right w:val="nil"/>
            </w:tcBorders>
          </w:tcPr>
          <w:p w14:paraId="114D21BB" w14:textId="77777777" w:rsidR="004E5900" w:rsidRPr="00BF6C63" w:rsidRDefault="004E5900" w:rsidP="00EA6D70">
            <w:pPr>
              <w:pStyle w:val="Normal6a"/>
            </w:pPr>
          </w:p>
        </w:tc>
        <w:tc>
          <w:tcPr>
            <w:tcW w:w="4876" w:type="dxa"/>
            <w:tcBorders>
              <w:top w:val="nil"/>
              <w:left w:val="nil"/>
              <w:bottom w:val="nil"/>
              <w:right w:val="nil"/>
            </w:tcBorders>
          </w:tcPr>
          <w:p w14:paraId="5713B3A3" w14:textId="77777777" w:rsidR="004E5900" w:rsidRPr="00BF6C63" w:rsidRDefault="004E5900" w:rsidP="00EA6D70">
            <w:pPr>
              <w:pStyle w:val="Normal6a"/>
            </w:pPr>
            <w:r w:rsidRPr="00BF6C63">
              <w:rPr>
                <w:b/>
                <w:i/>
              </w:rPr>
              <w:t>P ter.</w:t>
            </w:r>
            <w:r w:rsidRPr="00BF6C63">
              <w:tab/>
            </w:r>
            <w:r w:rsidRPr="00BF6C63">
              <w:rPr>
                <w:b/>
                <w:i/>
              </w:rPr>
              <w:t>considérant que les opérations d’influence étrangère ne se limitent pas aux campagnes de désinformation en ligne, mais peuvent également prendre la forme d’un engagement structurel à long terme au moyen de réseaux de financement, d’organisations culturelles et religieuses, d’une coopération universitaire, d’une mobilisation de la diaspora et de partenariats stratégiques; qu’une telle influence peut s’exercer par des canaux légaux et qu’elle nécessite par conséquent des mesures de transparence plutôt que des présomptions d’illégalité;</w:t>
            </w:r>
          </w:p>
        </w:tc>
      </w:tr>
    </w:tbl>
    <w:p w14:paraId="7723FC5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A953C26" w14:textId="77777777" w:rsidR="004E5900" w:rsidRPr="00BF6C63" w:rsidRDefault="004E5900" w:rsidP="004E5900">
      <w:r w:rsidRPr="00BF6C63">
        <w:rPr>
          <w:rStyle w:val="HideTWBExt"/>
        </w:rPr>
        <w:t>&lt;/Amend&gt;</w:t>
      </w:r>
    </w:p>
    <w:p w14:paraId="0E0EE83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278</w:t>
      </w:r>
      <w:r w:rsidRPr="00BF6C63">
        <w:rPr>
          <w:rStyle w:val="HideTWBExt"/>
          <w:b w:val="0"/>
        </w:rPr>
        <w:t>&lt;/NumAm&gt;</w:t>
      </w:r>
    </w:p>
    <w:p w14:paraId="6CEF1DCE"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2C575EE6" w14:textId="77777777" w:rsidR="004E5900" w:rsidRPr="00BF6C63" w:rsidRDefault="004E5900" w:rsidP="004E5900">
      <w:pPr>
        <w:pStyle w:val="NormalBold"/>
      </w:pPr>
      <w:r w:rsidRPr="00BF6C63">
        <w:rPr>
          <w:rStyle w:val="HideTWBExt"/>
          <w:b w:val="0"/>
        </w:rPr>
        <w:t>&lt;/RepeatBlock-By&gt;</w:t>
      </w:r>
    </w:p>
    <w:p w14:paraId="2EE0692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22F07EF" w14:textId="77777777" w:rsidR="004E5900" w:rsidRPr="00BF6C63" w:rsidRDefault="004E5900" w:rsidP="004E5900">
      <w:pPr>
        <w:pStyle w:val="NormalBold"/>
      </w:pPr>
      <w:r w:rsidRPr="00BF6C63">
        <w:rPr>
          <w:rStyle w:val="HideTWBExt"/>
          <w:b w:val="0"/>
        </w:rPr>
        <w:t>&lt;Article&gt;</w:t>
      </w:r>
      <w:r w:rsidRPr="00BF6C63">
        <w:t>Considérant P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F71F21F" w14:textId="77777777" w:rsidTr="00EA6D70">
        <w:trPr>
          <w:trHeight w:hRule="exact" w:val="240"/>
          <w:jc w:val="center"/>
        </w:trPr>
        <w:tc>
          <w:tcPr>
            <w:tcW w:w="9752" w:type="dxa"/>
            <w:gridSpan w:val="2"/>
            <w:tcBorders>
              <w:top w:val="nil"/>
              <w:left w:val="nil"/>
              <w:bottom w:val="nil"/>
              <w:right w:val="nil"/>
            </w:tcBorders>
          </w:tcPr>
          <w:p w14:paraId="115044F4" w14:textId="77777777" w:rsidR="004E5900" w:rsidRPr="00BF6C63" w:rsidRDefault="004E5900" w:rsidP="00EA6D70"/>
        </w:tc>
      </w:tr>
      <w:tr w:rsidR="004E5900" w:rsidRPr="00BF6C63" w14:paraId="4E1F73F7" w14:textId="77777777" w:rsidTr="00EA6D70">
        <w:trPr>
          <w:trHeight w:val="240"/>
          <w:jc w:val="center"/>
        </w:trPr>
        <w:tc>
          <w:tcPr>
            <w:tcW w:w="4876" w:type="dxa"/>
            <w:tcBorders>
              <w:top w:val="nil"/>
              <w:left w:val="nil"/>
              <w:bottom w:val="nil"/>
              <w:right w:val="nil"/>
            </w:tcBorders>
          </w:tcPr>
          <w:p w14:paraId="616272E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8DF6B2E" w14:textId="77777777" w:rsidR="004E5900" w:rsidRPr="00BF6C63" w:rsidRDefault="004E5900" w:rsidP="00EA6D70">
            <w:pPr>
              <w:pStyle w:val="AmColumnHeading"/>
            </w:pPr>
            <w:r w:rsidRPr="00BF6C63">
              <w:t>Amendement</w:t>
            </w:r>
          </w:p>
        </w:tc>
      </w:tr>
      <w:tr w:rsidR="004E5900" w:rsidRPr="00BF6C63" w14:paraId="60A696D1" w14:textId="77777777" w:rsidTr="00EA6D70">
        <w:trPr>
          <w:jc w:val="center"/>
        </w:trPr>
        <w:tc>
          <w:tcPr>
            <w:tcW w:w="4876" w:type="dxa"/>
            <w:tcBorders>
              <w:top w:val="nil"/>
              <w:left w:val="nil"/>
              <w:bottom w:val="nil"/>
              <w:right w:val="nil"/>
            </w:tcBorders>
          </w:tcPr>
          <w:p w14:paraId="27B0A3AC" w14:textId="77777777" w:rsidR="004E5900" w:rsidRPr="00BF6C63" w:rsidRDefault="004E5900" w:rsidP="00EA6D70">
            <w:pPr>
              <w:pStyle w:val="Normal6a"/>
            </w:pPr>
          </w:p>
        </w:tc>
        <w:tc>
          <w:tcPr>
            <w:tcW w:w="4876" w:type="dxa"/>
            <w:tcBorders>
              <w:top w:val="nil"/>
              <w:left w:val="nil"/>
              <w:bottom w:val="nil"/>
              <w:right w:val="nil"/>
            </w:tcBorders>
          </w:tcPr>
          <w:p w14:paraId="3E83C843" w14:textId="77777777" w:rsidR="004E5900" w:rsidRPr="00BF6C63" w:rsidRDefault="004E5900" w:rsidP="00EA6D70">
            <w:pPr>
              <w:pStyle w:val="Normal6a"/>
            </w:pPr>
            <w:r w:rsidRPr="00BF6C63">
              <w:rPr>
                <w:b/>
                <w:i/>
              </w:rPr>
              <w:t>P ter.</w:t>
            </w:r>
            <w:r w:rsidRPr="00BF6C63">
              <w:tab/>
            </w:r>
            <w:r w:rsidRPr="00BF6C63">
              <w:rPr>
                <w:b/>
                <w:i/>
              </w:rPr>
              <w:t>considérant que les entreprises chinoises étroitement liées au parti communiste chinois détiennent désormais des participations dans plus de 30 terminaux portuaires navals européens, souvent à proximité immédiate de bases navales militaires européennes; que le livre blanc de la Commission sur l’avenir de la défense européenne à l’horizon 2030 a introduit l’idée de contrôles plus stricts des infrastructures de transport critiques détenues par des capitaux étrangers;</w:t>
            </w:r>
          </w:p>
        </w:tc>
      </w:tr>
    </w:tbl>
    <w:p w14:paraId="71F4C004"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5774F77" w14:textId="77777777" w:rsidR="004E5900" w:rsidRPr="00BF6C63" w:rsidRDefault="004E5900" w:rsidP="004E5900">
      <w:r w:rsidRPr="00BF6C63">
        <w:rPr>
          <w:rStyle w:val="HideTWBExt"/>
        </w:rPr>
        <w:t>&lt;/Amend&gt;</w:t>
      </w:r>
    </w:p>
    <w:p w14:paraId="3B42E78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279</w:t>
      </w:r>
      <w:r w:rsidRPr="00BF6C63">
        <w:rPr>
          <w:rStyle w:val="HideTWBExt"/>
          <w:b w:val="0"/>
        </w:rPr>
        <w:t>&lt;/NumAm&gt;</w:t>
      </w:r>
    </w:p>
    <w:p w14:paraId="10BA0802"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4BD1EAE6" w14:textId="77777777" w:rsidR="004E5900" w:rsidRPr="00BF6C63" w:rsidRDefault="004E5900" w:rsidP="004E5900">
      <w:pPr>
        <w:pStyle w:val="NormalBold"/>
      </w:pPr>
      <w:r w:rsidRPr="00BF6C63">
        <w:rPr>
          <w:rStyle w:val="HideTWBExt"/>
          <w:b w:val="0"/>
        </w:rPr>
        <w:t>&lt;/RepeatBlock-By&gt;</w:t>
      </w:r>
    </w:p>
    <w:p w14:paraId="4F2D5FE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AC525C5" w14:textId="77777777" w:rsidR="004E5900" w:rsidRPr="00BF6C63" w:rsidRDefault="004E5900" w:rsidP="004E5900">
      <w:pPr>
        <w:pStyle w:val="NormalBold"/>
      </w:pPr>
      <w:r w:rsidRPr="00BF6C63">
        <w:rPr>
          <w:rStyle w:val="HideTWBExt"/>
          <w:b w:val="0"/>
        </w:rPr>
        <w:t>&lt;Article&gt;</w:t>
      </w:r>
      <w:r w:rsidRPr="00BF6C63">
        <w:t>Considérant P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A3E166F" w14:textId="77777777" w:rsidTr="00EA6D70">
        <w:trPr>
          <w:trHeight w:hRule="exact" w:val="240"/>
          <w:jc w:val="center"/>
        </w:trPr>
        <w:tc>
          <w:tcPr>
            <w:tcW w:w="9752" w:type="dxa"/>
            <w:gridSpan w:val="2"/>
            <w:tcBorders>
              <w:top w:val="nil"/>
              <w:left w:val="nil"/>
              <w:bottom w:val="nil"/>
              <w:right w:val="nil"/>
            </w:tcBorders>
          </w:tcPr>
          <w:p w14:paraId="1846ABEB" w14:textId="77777777" w:rsidR="004E5900" w:rsidRPr="00BF6C63" w:rsidRDefault="004E5900" w:rsidP="00EA6D70"/>
        </w:tc>
      </w:tr>
      <w:tr w:rsidR="004E5900" w:rsidRPr="00BF6C63" w14:paraId="550496FA" w14:textId="77777777" w:rsidTr="00EA6D70">
        <w:trPr>
          <w:trHeight w:val="240"/>
          <w:jc w:val="center"/>
        </w:trPr>
        <w:tc>
          <w:tcPr>
            <w:tcW w:w="4876" w:type="dxa"/>
            <w:tcBorders>
              <w:top w:val="nil"/>
              <w:left w:val="nil"/>
              <w:bottom w:val="nil"/>
              <w:right w:val="nil"/>
            </w:tcBorders>
          </w:tcPr>
          <w:p w14:paraId="6AEF85C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1EBFAE3" w14:textId="77777777" w:rsidR="004E5900" w:rsidRPr="00BF6C63" w:rsidRDefault="004E5900" w:rsidP="00EA6D70">
            <w:pPr>
              <w:pStyle w:val="AmColumnHeading"/>
            </w:pPr>
            <w:r w:rsidRPr="00BF6C63">
              <w:t>Amendement</w:t>
            </w:r>
          </w:p>
        </w:tc>
      </w:tr>
      <w:tr w:rsidR="004E5900" w:rsidRPr="00BF6C63" w14:paraId="49FC30E3" w14:textId="77777777" w:rsidTr="00EA6D70">
        <w:trPr>
          <w:jc w:val="center"/>
        </w:trPr>
        <w:tc>
          <w:tcPr>
            <w:tcW w:w="4876" w:type="dxa"/>
            <w:tcBorders>
              <w:top w:val="nil"/>
              <w:left w:val="nil"/>
              <w:bottom w:val="nil"/>
              <w:right w:val="nil"/>
            </w:tcBorders>
          </w:tcPr>
          <w:p w14:paraId="2C20DDB9" w14:textId="77777777" w:rsidR="004E5900" w:rsidRPr="00BF6C63" w:rsidRDefault="004E5900" w:rsidP="00EA6D70">
            <w:pPr>
              <w:pStyle w:val="Normal6a"/>
            </w:pPr>
          </w:p>
        </w:tc>
        <w:tc>
          <w:tcPr>
            <w:tcW w:w="4876" w:type="dxa"/>
            <w:tcBorders>
              <w:top w:val="nil"/>
              <w:left w:val="nil"/>
              <w:bottom w:val="nil"/>
              <w:right w:val="nil"/>
            </w:tcBorders>
          </w:tcPr>
          <w:p w14:paraId="03E6D814" w14:textId="77777777" w:rsidR="004E5900" w:rsidRPr="00BF6C63" w:rsidRDefault="004E5900" w:rsidP="00EA6D70">
            <w:pPr>
              <w:pStyle w:val="Normal6a"/>
            </w:pPr>
            <w:r w:rsidRPr="00BF6C63">
              <w:rPr>
                <w:b/>
                <w:i/>
              </w:rPr>
              <w:t>P quater.</w:t>
            </w:r>
            <w:r w:rsidRPr="00BF6C63">
              <w:tab/>
            </w:r>
            <w:r w:rsidRPr="00BF6C63">
              <w:rPr>
                <w:b/>
                <w:i/>
              </w:rPr>
              <w:t>considérant que les énergies renouvelables constituent un tremplin essentiel pour la souveraineté énergétique de l’Europe; que, selon l’analyse de Wood Mackenzie de 2025, neuf des dix plus grands fournisseurs mondiaux d’onduleurs solaires étaient basés en Chine; que des dispositifs de communication cachés ont été découverts dans des onduleurs solaires de fabrication chinoise utilisés en Europe et aux États-Unis; que, selon l’agence tchèque chargée de la cybersécurité, il existe des risques en matière de protection des données et, dans des cas extrêmes, de manipulation à distance des onduleurs solaires; que les centrales solaires interconnectées au moyen d’un réseau dense décentralisé sont plus exposées aux cyberattaques et nécessitent une réglementation et des mesures de sécurité plus strictes;</w:t>
            </w:r>
          </w:p>
        </w:tc>
      </w:tr>
    </w:tbl>
    <w:p w14:paraId="6AEC421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4B04D18" w14:textId="77777777" w:rsidR="004E5900" w:rsidRPr="00BF6C63" w:rsidRDefault="004E5900" w:rsidP="004E5900">
      <w:r w:rsidRPr="00BF6C63">
        <w:rPr>
          <w:rStyle w:val="HideTWBExt"/>
        </w:rPr>
        <w:t>&lt;/Amend&gt;</w:t>
      </w:r>
    </w:p>
    <w:p w14:paraId="2E40385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280</w:t>
      </w:r>
      <w:r w:rsidRPr="00BF6C63">
        <w:rPr>
          <w:rStyle w:val="HideTWBExt"/>
          <w:b w:val="0"/>
        </w:rPr>
        <w:t>&lt;/NumAm&gt;</w:t>
      </w:r>
    </w:p>
    <w:p w14:paraId="70BE452F"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4E710546" w14:textId="77777777" w:rsidR="004E5900" w:rsidRPr="00BF6C63" w:rsidRDefault="004E5900" w:rsidP="004E5900">
      <w:pPr>
        <w:pStyle w:val="NormalBold"/>
      </w:pPr>
      <w:r w:rsidRPr="00BF6C63">
        <w:rPr>
          <w:rStyle w:val="HideTWBExt"/>
          <w:b w:val="0"/>
        </w:rPr>
        <w:t>&lt;/RepeatBlock-By&gt;</w:t>
      </w:r>
    </w:p>
    <w:p w14:paraId="60E4292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C0C2F30" w14:textId="77777777" w:rsidR="004E5900" w:rsidRPr="00BF6C63" w:rsidRDefault="004E5900" w:rsidP="004E5900">
      <w:pPr>
        <w:pStyle w:val="NormalBold"/>
      </w:pPr>
      <w:r w:rsidRPr="00BF6C63">
        <w:rPr>
          <w:rStyle w:val="HideTWBExt"/>
          <w:b w:val="0"/>
        </w:rPr>
        <w:t>&lt;Article&gt;</w:t>
      </w:r>
      <w:r w:rsidRPr="00BF6C63">
        <w:t>Considérant P quater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E8AAF62" w14:textId="77777777" w:rsidTr="00EA6D70">
        <w:trPr>
          <w:trHeight w:hRule="exact" w:val="240"/>
          <w:jc w:val="center"/>
        </w:trPr>
        <w:tc>
          <w:tcPr>
            <w:tcW w:w="9752" w:type="dxa"/>
            <w:gridSpan w:val="2"/>
            <w:tcBorders>
              <w:top w:val="nil"/>
              <w:left w:val="nil"/>
              <w:bottom w:val="nil"/>
              <w:right w:val="nil"/>
            </w:tcBorders>
          </w:tcPr>
          <w:p w14:paraId="6A7B12BC" w14:textId="77777777" w:rsidR="004E5900" w:rsidRPr="00BF6C63" w:rsidRDefault="004E5900" w:rsidP="00EA6D70"/>
        </w:tc>
      </w:tr>
      <w:tr w:rsidR="004E5900" w:rsidRPr="00BF6C63" w14:paraId="2FA508FD" w14:textId="77777777" w:rsidTr="00EA6D70">
        <w:trPr>
          <w:trHeight w:val="240"/>
          <w:jc w:val="center"/>
        </w:trPr>
        <w:tc>
          <w:tcPr>
            <w:tcW w:w="4876" w:type="dxa"/>
            <w:tcBorders>
              <w:top w:val="nil"/>
              <w:left w:val="nil"/>
              <w:bottom w:val="nil"/>
              <w:right w:val="nil"/>
            </w:tcBorders>
          </w:tcPr>
          <w:p w14:paraId="79770A7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6D90BC2" w14:textId="77777777" w:rsidR="004E5900" w:rsidRPr="00BF6C63" w:rsidRDefault="004E5900" w:rsidP="00EA6D70">
            <w:pPr>
              <w:pStyle w:val="AmColumnHeading"/>
            </w:pPr>
            <w:r w:rsidRPr="00BF6C63">
              <w:t>Amendement</w:t>
            </w:r>
          </w:p>
        </w:tc>
      </w:tr>
      <w:tr w:rsidR="004E5900" w:rsidRPr="00BF6C63" w14:paraId="760C2C7A" w14:textId="77777777" w:rsidTr="00EA6D70">
        <w:trPr>
          <w:jc w:val="center"/>
        </w:trPr>
        <w:tc>
          <w:tcPr>
            <w:tcW w:w="4876" w:type="dxa"/>
            <w:tcBorders>
              <w:top w:val="nil"/>
              <w:left w:val="nil"/>
              <w:bottom w:val="nil"/>
              <w:right w:val="nil"/>
            </w:tcBorders>
          </w:tcPr>
          <w:p w14:paraId="6956A0E2" w14:textId="77777777" w:rsidR="004E5900" w:rsidRPr="00BF6C63" w:rsidRDefault="004E5900" w:rsidP="00EA6D70">
            <w:pPr>
              <w:pStyle w:val="Normal6a"/>
            </w:pPr>
          </w:p>
        </w:tc>
        <w:tc>
          <w:tcPr>
            <w:tcW w:w="4876" w:type="dxa"/>
            <w:tcBorders>
              <w:top w:val="nil"/>
              <w:left w:val="nil"/>
              <w:bottom w:val="nil"/>
              <w:right w:val="nil"/>
            </w:tcBorders>
          </w:tcPr>
          <w:p w14:paraId="3B66E92D" w14:textId="5DEABBF7" w:rsidR="004E5900" w:rsidRPr="00BF6C63" w:rsidRDefault="004E5900" w:rsidP="00EA6D70">
            <w:pPr>
              <w:pStyle w:val="Normal6a"/>
            </w:pPr>
            <w:r w:rsidRPr="00BF6C63">
              <w:rPr>
                <w:b/>
                <w:i/>
              </w:rPr>
              <w:t>P quater.</w:t>
            </w:r>
            <w:r w:rsidRPr="00BF6C63">
              <w:tab/>
            </w:r>
            <w:r w:rsidRPr="00BF6C63">
              <w:rPr>
                <w:b/>
                <w:i/>
              </w:rPr>
              <w:t xml:space="preserve">considérant que certains pays tiers entretiennent activement des relations structurées avec </w:t>
            </w:r>
            <w:r w:rsidR="005371BF">
              <w:rPr>
                <w:b/>
                <w:i/>
              </w:rPr>
              <w:t>les membres de leurs</w:t>
            </w:r>
            <w:r w:rsidRPr="00BF6C63">
              <w:rPr>
                <w:b/>
                <w:i/>
              </w:rPr>
              <w:t xml:space="preserve"> diaspora</w:t>
            </w:r>
            <w:r w:rsidR="005371BF">
              <w:rPr>
                <w:b/>
                <w:i/>
              </w:rPr>
              <w:t>s</w:t>
            </w:r>
            <w:r w:rsidRPr="00BF6C63">
              <w:rPr>
                <w:b/>
                <w:i/>
              </w:rPr>
              <w:t xml:space="preserve"> dans l’Union par l’intermédiaire d’institutions liées à l’État, d’administrations religieuses et de réseaux culturels; que cet engagement, bien que légitime dans de nombreux cas, peut également servir de moyen d’influence, de manipulation de l’information ou de mobilisation politique;</w:t>
            </w:r>
          </w:p>
        </w:tc>
      </w:tr>
    </w:tbl>
    <w:p w14:paraId="4C1328F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1616CA05" w14:textId="77777777" w:rsidR="004E5900" w:rsidRPr="00BF6C63" w:rsidRDefault="004E5900" w:rsidP="004E5900">
      <w:r w:rsidRPr="00BF6C63">
        <w:rPr>
          <w:rStyle w:val="HideTWBExt"/>
        </w:rPr>
        <w:t>&lt;/Amend&gt;</w:t>
      </w:r>
    </w:p>
    <w:p w14:paraId="6B9925B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281</w:t>
      </w:r>
      <w:r w:rsidRPr="00BF6C63">
        <w:rPr>
          <w:rStyle w:val="HideTWBExt"/>
          <w:b w:val="0"/>
        </w:rPr>
        <w:t>&lt;/NumAm&gt;</w:t>
      </w:r>
    </w:p>
    <w:p w14:paraId="6D486FFC"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0EFD11A8" w14:textId="77777777" w:rsidR="004E5900" w:rsidRPr="00BF6C63" w:rsidRDefault="004E5900" w:rsidP="004E5900">
      <w:pPr>
        <w:pStyle w:val="NormalBold"/>
      </w:pPr>
      <w:r w:rsidRPr="00BF6C63">
        <w:rPr>
          <w:rStyle w:val="HideTWBExt"/>
          <w:b w:val="0"/>
        </w:rPr>
        <w:t>&lt;/RepeatBlock-By&gt;</w:t>
      </w:r>
    </w:p>
    <w:p w14:paraId="1D9B1E4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2E5E8ED" w14:textId="77777777" w:rsidR="004E5900" w:rsidRPr="00BF6C63" w:rsidRDefault="004E5900" w:rsidP="004E5900">
      <w:pPr>
        <w:pStyle w:val="NormalBold"/>
      </w:pPr>
      <w:r w:rsidRPr="00BF6C63">
        <w:rPr>
          <w:rStyle w:val="HideTWBExt"/>
          <w:b w:val="0"/>
        </w:rPr>
        <w:t>&lt;Article&gt;</w:t>
      </w:r>
      <w:r w:rsidRPr="00BF6C63">
        <w:t>Considérant P quinquies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9AE3C90" w14:textId="77777777" w:rsidTr="00EA6D70">
        <w:trPr>
          <w:trHeight w:hRule="exact" w:val="240"/>
          <w:jc w:val="center"/>
        </w:trPr>
        <w:tc>
          <w:tcPr>
            <w:tcW w:w="9752" w:type="dxa"/>
            <w:gridSpan w:val="2"/>
            <w:tcBorders>
              <w:top w:val="nil"/>
              <w:left w:val="nil"/>
              <w:bottom w:val="nil"/>
              <w:right w:val="nil"/>
            </w:tcBorders>
          </w:tcPr>
          <w:p w14:paraId="2925C974" w14:textId="77777777" w:rsidR="004E5900" w:rsidRPr="00BF6C63" w:rsidRDefault="004E5900" w:rsidP="00EA6D70"/>
        </w:tc>
      </w:tr>
      <w:tr w:rsidR="004E5900" w:rsidRPr="00BF6C63" w14:paraId="59A31C8A" w14:textId="77777777" w:rsidTr="00EA6D70">
        <w:trPr>
          <w:trHeight w:val="240"/>
          <w:jc w:val="center"/>
        </w:trPr>
        <w:tc>
          <w:tcPr>
            <w:tcW w:w="4876" w:type="dxa"/>
            <w:tcBorders>
              <w:top w:val="nil"/>
              <w:left w:val="nil"/>
              <w:bottom w:val="nil"/>
              <w:right w:val="nil"/>
            </w:tcBorders>
          </w:tcPr>
          <w:p w14:paraId="1C56167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DA97966" w14:textId="77777777" w:rsidR="004E5900" w:rsidRPr="00BF6C63" w:rsidRDefault="004E5900" w:rsidP="00EA6D70">
            <w:pPr>
              <w:pStyle w:val="AmColumnHeading"/>
            </w:pPr>
            <w:r w:rsidRPr="00BF6C63">
              <w:t>Amendement</w:t>
            </w:r>
          </w:p>
        </w:tc>
      </w:tr>
      <w:tr w:rsidR="004E5900" w:rsidRPr="00BF6C63" w14:paraId="3B4207A5" w14:textId="77777777" w:rsidTr="00EA6D70">
        <w:trPr>
          <w:jc w:val="center"/>
        </w:trPr>
        <w:tc>
          <w:tcPr>
            <w:tcW w:w="4876" w:type="dxa"/>
            <w:tcBorders>
              <w:top w:val="nil"/>
              <w:left w:val="nil"/>
              <w:bottom w:val="nil"/>
              <w:right w:val="nil"/>
            </w:tcBorders>
          </w:tcPr>
          <w:p w14:paraId="618AB5D8" w14:textId="77777777" w:rsidR="004E5900" w:rsidRPr="00BF6C63" w:rsidRDefault="004E5900" w:rsidP="00EA6D70">
            <w:pPr>
              <w:pStyle w:val="Normal6a"/>
            </w:pPr>
          </w:p>
        </w:tc>
        <w:tc>
          <w:tcPr>
            <w:tcW w:w="4876" w:type="dxa"/>
            <w:tcBorders>
              <w:top w:val="nil"/>
              <w:left w:val="nil"/>
              <w:bottom w:val="nil"/>
              <w:right w:val="nil"/>
            </w:tcBorders>
          </w:tcPr>
          <w:p w14:paraId="216F05E6" w14:textId="77777777" w:rsidR="004E5900" w:rsidRPr="00BF6C63" w:rsidRDefault="004E5900" w:rsidP="00EA6D70">
            <w:pPr>
              <w:pStyle w:val="Normal6a"/>
            </w:pPr>
            <w:r w:rsidRPr="00BF6C63">
              <w:rPr>
                <w:b/>
                <w:i/>
              </w:rPr>
              <w:t>P quinquies.</w:t>
            </w:r>
            <w:r w:rsidRPr="00BF6C63">
              <w:tab/>
            </w:r>
            <w:r w:rsidRPr="00BF6C63">
              <w:rPr>
                <w:b/>
                <w:i/>
              </w:rPr>
              <w:t>considérant que l’Espagne a attribué à Huawei un contrat pour la gestion et le stockage des écoutes téléphoniques autorisées par la justice et utilisées à la fois par les services répressifs et les services de renseignement; que la Commission a restreint l’accès de Huawei aux réseaux 5G dans l’ensemble de l’Union en raison de préoccupations en matière de sécurité;</w:t>
            </w:r>
          </w:p>
        </w:tc>
      </w:tr>
    </w:tbl>
    <w:p w14:paraId="6F2C1C8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A4F7436" w14:textId="77777777" w:rsidR="004E5900" w:rsidRPr="00BF6C63" w:rsidRDefault="004E5900" w:rsidP="004E5900">
      <w:r w:rsidRPr="00BF6C63">
        <w:rPr>
          <w:rStyle w:val="HideTWBExt"/>
        </w:rPr>
        <w:t>&lt;/Amend&gt;</w:t>
      </w:r>
    </w:p>
    <w:p w14:paraId="6B447B3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282</w:t>
      </w:r>
      <w:r w:rsidRPr="00BF6C63">
        <w:rPr>
          <w:rStyle w:val="HideTWBExt"/>
          <w:b w:val="0"/>
        </w:rPr>
        <w:t>&lt;/NumAm&gt;</w:t>
      </w:r>
    </w:p>
    <w:p w14:paraId="3D3789D4"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16AF614F" w14:textId="77777777" w:rsidR="004E5900" w:rsidRPr="00BF6C63" w:rsidRDefault="004E5900" w:rsidP="004E5900">
      <w:pPr>
        <w:pStyle w:val="NormalBold"/>
      </w:pPr>
      <w:r w:rsidRPr="00BF6C63">
        <w:rPr>
          <w:rStyle w:val="HideTWBExt"/>
          <w:b w:val="0"/>
        </w:rPr>
        <w:t>&lt;/RepeatBlock-By&gt;</w:t>
      </w:r>
    </w:p>
    <w:p w14:paraId="6134DEA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44D928A" w14:textId="77777777" w:rsidR="004E5900" w:rsidRPr="00BF6C63" w:rsidRDefault="004E5900" w:rsidP="004E5900">
      <w:pPr>
        <w:pStyle w:val="NormalBold"/>
      </w:pPr>
      <w:r w:rsidRPr="00BF6C63">
        <w:rPr>
          <w:rStyle w:val="HideTWBExt"/>
          <w:b w:val="0"/>
        </w:rPr>
        <w:t>&lt;Article&gt;</w:t>
      </w:r>
      <w:r w:rsidRPr="00BF6C63">
        <w:t>Considérant P quinquies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63556F2" w14:textId="77777777" w:rsidTr="00EA6D70">
        <w:trPr>
          <w:trHeight w:hRule="exact" w:val="240"/>
          <w:jc w:val="center"/>
        </w:trPr>
        <w:tc>
          <w:tcPr>
            <w:tcW w:w="9752" w:type="dxa"/>
            <w:gridSpan w:val="2"/>
            <w:tcBorders>
              <w:top w:val="nil"/>
              <w:left w:val="nil"/>
              <w:bottom w:val="nil"/>
              <w:right w:val="nil"/>
            </w:tcBorders>
          </w:tcPr>
          <w:p w14:paraId="6EFB9FFB" w14:textId="77777777" w:rsidR="004E5900" w:rsidRPr="00BF6C63" w:rsidRDefault="004E5900" w:rsidP="00EA6D70"/>
        </w:tc>
      </w:tr>
      <w:tr w:rsidR="004E5900" w:rsidRPr="00BF6C63" w14:paraId="4CD565E0" w14:textId="77777777" w:rsidTr="00EA6D70">
        <w:trPr>
          <w:trHeight w:val="240"/>
          <w:jc w:val="center"/>
        </w:trPr>
        <w:tc>
          <w:tcPr>
            <w:tcW w:w="4876" w:type="dxa"/>
            <w:tcBorders>
              <w:top w:val="nil"/>
              <w:left w:val="nil"/>
              <w:bottom w:val="nil"/>
              <w:right w:val="nil"/>
            </w:tcBorders>
          </w:tcPr>
          <w:p w14:paraId="0755580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01E1340" w14:textId="77777777" w:rsidR="004E5900" w:rsidRPr="00BF6C63" w:rsidRDefault="004E5900" w:rsidP="00EA6D70">
            <w:pPr>
              <w:pStyle w:val="AmColumnHeading"/>
            </w:pPr>
            <w:r w:rsidRPr="00BF6C63">
              <w:t>Amendement</w:t>
            </w:r>
          </w:p>
        </w:tc>
      </w:tr>
      <w:tr w:rsidR="004E5900" w:rsidRPr="00BF6C63" w14:paraId="7F3EFB3F" w14:textId="77777777" w:rsidTr="00EA6D70">
        <w:trPr>
          <w:jc w:val="center"/>
        </w:trPr>
        <w:tc>
          <w:tcPr>
            <w:tcW w:w="4876" w:type="dxa"/>
            <w:tcBorders>
              <w:top w:val="nil"/>
              <w:left w:val="nil"/>
              <w:bottom w:val="nil"/>
              <w:right w:val="nil"/>
            </w:tcBorders>
          </w:tcPr>
          <w:p w14:paraId="31B2244F" w14:textId="77777777" w:rsidR="004E5900" w:rsidRPr="00BF6C63" w:rsidRDefault="004E5900" w:rsidP="00EA6D70">
            <w:pPr>
              <w:pStyle w:val="Normal6a"/>
            </w:pPr>
          </w:p>
        </w:tc>
        <w:tc>
          <w:tcPr>
            <w:tcW w:w="4876" w:type="dxa"/>
            <w:tcBorders>
              <w:top w:val="nil"/>
              <w:left w:val="nil"/>
              <w:bottom w:val="nil"/>
              <w:right w:val="nil"/>
            </w:tcBorders>
          </w:tcPr>
          <w:p w14:paraId="1A27ADB0" w14:textId="77777777" w:rsidR="004E5900" w:rsidRPr="00BF6C63" w:rsidRDefault="004E5900" w:rsidP="00EA6D70">
            <w:pPr>
              <w:pStyle w:val="Normal6a"/>
            </w:pPr>
            <w:r w:rsidRPr="00BF6C63">
              <w:rPr>
                <w:b/>
                <w:i/>
              </w:rPr>
              <w:t>P quinquies.</w:t>
            </w:r>
            <w:r w:rsidRPr="00BF6C63">
              <w:tab/>
            </w:r>
            <w:r w:rsidRPr="00BF6C63">
              <w:rPr>
                <w:b/>
                <w:i/>
              </w:rPr>
              <w:t>considérant que l’imputation d’opérations étrangères de manipulation de l’information nécessite des normes élevées en matière de preuve et des méthodes transparentes, compte tenu de l’incidence potentielle de ces allégations sur la stabilité politique, la confiance du public et la légitimité électorale;</w:t>
            </w:r>
          </w:p>
        </w:tc>
      </w:tr>
    </w:tbl>
    <w:p w14:paraId="2E39969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2525473" w14:textId="77777777" w:rsidR="004E5900" w:rsidRPr="00BF6C63" w:rsidRDefault="004E5900" w:rsidP="004E5900">
      <w:r w:rsidRPr="00BF6C63">
        <w:rPr>
          <w:rStyle w:val="HideTWBExt"/>
        </w:rPr>
        <w:t>&lt;/Amend&gt;</w:t>
      </w:r>
    </w:p>
    <w:p w14:paraId="540D2E1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283</w:t>
      </w:r>
      <w:r w:rsidRPr="00BF6C63">
        <w:rPr>
          <w:rStyle w:val="HideTWBExt"/>
          <w:b w:val="0"/>
        </w:rPr>
        <w:t>&lt;/NumAm&gt;</w:t>
      </w:r>
    </w:p>
    <w:p w14:paraId="18AE3A65"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6F02E8D7" w14:textId="77777777" w:rsidR="004E5900" w:rsidRPr="00BF6C63" w:rsidRDefault="004E5900" w:rsidP="004E5900">
      <w:pPr>
        <w:pStyle w:val="NormalBold"/>
      </w:pPr>
      <w:r w:rsidRPr="00BF6C63">
        <w:rPr>
          <w:rStyle w:val="HideTWBExt"/>
          <w:b w:val="0"/>
        </w:rPr>
        <w:t>&lt;/RepeatBlock-By&gt;</w:t>
      </w:r>
    </w:p>
    <w:p w14:paraId="5DAB6A2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4134EBB" w14:textId="77777777" w:rsidR="004E5900" w:rsidRPr="00BF6C63" w:rsidRDefault="004E5900" w:rsidP="004E5900">
      <w:pPr>
        <w:pStyle w:val="NormalBold"/>
      </w:pPr>
      <w:r w:rsidRPr="00BF6C63">
        <w:rPr>
          <w:rStyle w:val="HideTWBExt"/>
          <w:b w:val="0"/>
        </w:rPr>
        <w:t>&lt;Article&gt;</w:t>
      </w:r>
      <w:r w:rsidRPr="00BF6C63">
        <w:t>Considérant P sexies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9EB2304" w14:textId="77777777" w:rsidTr="00EA6D70">
        <w:trPr>
          <w:trHeight w:hRule="exact" w:val="240"/>
          <w:jc w:val="center"/>
        </w:trPr>
        <w:tc>
          <w:tcPr>
            <w:tcW w:w="9752" w:type="dxa"/>
            <w:gridSpan w:val="2"/>
            <w:tcBorders>
              <w:top w:val="nil"/>
              <w:left w:val="nil"/>
              <w:bottom w:val="nil"/>
              <w:right w:val="nil"/>
            </w:tcBorders>
          </w:tcPr>
          <w:p w14:paraId="43C00E23" w14:textId="77777777" w:rsidR="004E5900" w:rsidRPr="00BF6C63" w:rsidRDefault="004E5900" w:rsidP="00EA6D70"/>
        </w:tc>
      </w:tr>
      <w:tr w:rsidR="004E5900" w:rsidRPr="00BF6C63" w14:paraId="3F45D526" w14:textId="77777777" w:rsidTr="00EA6D70">
        <w:trPr>
          <w:trHeight w:val="240"/>
          <w:jc w:val="center"/>
        </w:trPr>
        <w:tc>
          <w:tcPr>
            <w:tcW w:w="4876" w:type="dxa"/>
            <w:tcBorders>
              <w:top w:val="nil"/>
              <w:left w:val="nil"/>
              <w:bottom w:val="nil"/>
              <w:right w:val="nil"/>
            </w:tcBorders>
          </w:tcPr>
          <w:p w14:paraId="0CAB232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C713D35" w14:textId="77777777" w:rsidR="004E5900" w:rsidRPr="00BF6C63" w:rsidRDefault="004E5900" w:rsidP="00EA6D70">
            <w:pPr>
              <w:pStyle w:val="AmColumnHeading"/>
            </w:pPr>
            <w:r w:rsidRPr="00BF6C63">
              <w:t>Amendement</w:t>
            </w:r>
          </w:p>
        </w:tc>
      </w:tr>
      <w:tr w:rsidR="004E5900" w:rsidRPr="00BF6C63" w14:paraId="36E85C54" w14:textId="77777777" w:rsidTr="00EA6D70">
        <w:trPr>
          <w:jc w:val="center"/>
        </w:trPr>
        <w:tc>
          <w:tcPr>
            <w:tcW w:w="4876" w:type="dxa"/>
            <w:tcBorders>
              <w:top w:val="nil"/>
              <w:left w:val="nil"/>
              <w:bottom w:val="nil"/>
              <w:right w:val="nil"/>
            </w:tcBorders>
          </w:tcPr>
          <w:p w14:paraId="750EE3CD" w14:textId="77777777" w:rsidR="004E5900" w:rsidRPr="00BF6C63" w:rsidRDefault="004E5900" w:rsidP="00EA6D70">
            <w:pPr>
              <w:pStyle w:val="Normal6a"/>
            </w:pPr>
          </w:p>
        </w:tc>
        <w:tc>
          <w:tcPr>
            <w:tcW w:w="4876" w:type="dxa"/>
            <w:tcBorders>
              <w:top w:val="nil"/>
              <w:left w:val="nil"/>
              <w:bottom w:val="nil"/>
              <w:right w:val="nil"/>
            </w:tcBorders>
          </w:tcPr>
          <w:p w14:paraId="574616DF" w14:textId="77777777" w:rsidR="004E5900" w:rsidRPr="00BF6C63" w:rsidRDefault="004E5900" w:rsidP="00EA6D70">
            <w:pPr>
              <w:pStyle w:val="Normal6a"/>
            </w:pPr>
            <w:r w:rsidRPr="00BF6C63">
              <w:rPr>
                <w:b/>
                <w:i/>
              </w:rPr>
              <w:t>P sexies.</w:t>
            </w:r>
            <w:r w:rsidRPr="00BF6C63">
              <w:tab/>
            </w:r>
            <w:r w:rsidRPr="00BF6C63">
              <w:rPr>
                <w:b/>
                <w:i/>
              </w:rPr>
              <w:t>considérant que, selon les services de renseignement britanniques, la Russie a piraté des milliers de caméras de vidéosurveillance en Ukraine et dans l’Union afin de surveiller les livraisons étrangères aux forces armées ukrainiennes;</w:t>
            </w:r>
          </w:p>
        </w:tc>
      </w:tr>
    </w:tbl>
    <w:p w14:paraId="0B2ACAE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3B69EDE" w14:textId="77777777" w:rsidR="004E5900" w:rsidRPr="00BF6C63" w:rsidRDefault="004E5900" w:rsidP="004E5900">
      <w:r w:rsidRPr="00BF6C63">
        <w:rPr>
          <w:rStyle w:val="HideTWBExt"/>
        </w:rPr>
        <w:t>&lt;/Amend&gt;</w:t>
      </w:r>
    </w:p>
    <w:p w14:paraId="0AEFA998"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284</w:t>
      </w:r>
      <w:r w:rsidRPr="00BF6C63">
        <w:rPr>
          <w:rStyle w:val="HideTWBExt"/>
          <w:b w:val="0"/>
        </w:rPr>
        <w:t>&lt;/NumAm&gt;</w:t>
      </w:r>
    </w:p>
    <w:p w14:paraId="2749E671"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591A35B2" w14:textId="77777777" w:rsidR="004E5900" w:rsidRPr="00BF6C63" w:rsidRDefault="004E5900" w:rsidP="004E5900">
      <w:pPr>
        <w:pStyle w:val="NormalBold"/>
      </w:pPr>
      <w:r w:rsidRPr="00BF6C63">
        <w:rPr>
          <w:rStyle w:val="HideTWBExt"/>
          <w:b w:val="0"/>
        </w:rPr>
        <w:t>&lt;/RepeatBlock-By&gt;</w:t>
      </w:r>
    </w:p>
    <w:p w14:paraId="5D8AD3C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1EBDC54" w14:textId="77777777" w:rsidR="004E5900" w:rsidRPr="00BF6C63" w:rsidRDefault="004E5900" w:rsidP="004E5900">
      <w:pPr>
        <w:pStyle w:val="NormalBold"/>
      </w:pPr>
      <w:r w:rsidRPr="00BF6C63">
        <w:rPr>
          <w:rStyle w:val="HideTWBExt"/>
          <w:b w:val="0"/>
        </w:rPr>
        <w:t>&lt;Article&gt;</w:t>
      </w:r>
      <w:r w:rsidRPr="00BF6C63">
        <w:t>Considérant P septies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DF64A60" w14:textId="77777777" w:rsidTr="00EA6D70">
        <w:trPr>
          <w:trHeight w:hRule="exact" w:val="240"/>
          <w:jc w:val="center"/>
        </w:trPr>
        <w:tc>
          <w:tcPr>
            <w:tcW w:w="9752" w:type="dxa"/>
            <w:gridSpan w:val="2"/>
            <w:tcBorders>
              <w:top w:val="nil"/>
              <w:left w:val="nil"/>
              <w:bottom w:val="nil"/>
              <w:right w:val="nil"/>
            </w:tcBorders>
          </w:tcPr>
          <w:p w14:paraId="4070443A" w14:textId="77777777" w:rsidR="004E5900" w:rsidRPr="00BF6C63" w:rsidRDefault="004E5900" w:rsidP="00EA6D70"/>
        </w:tc>
      </w:tr>
      <w:tr w:rsidR="004E5900" w:rsidRPr="00BF6C63" w14:paraId="5BC96D2C" w14:textId="77777777" w:rsidTr="00EA6D70">
        <w:trPr>
          <w:trHeight w:val="240"/>
          <w:jc w:val="center"/>
        </w:trPr>
        <w:tc>
          <w:tcPr>
            <w:tcW w:w="4876" w:type="dxa"/>
            <w:tcBorders>
              <w:top w:val="nil"/>
              <w:left w:val="nil"/>
              <w:bottom w:val="nil"/>
              <w:right w:val="nil"/>
            </w:tcBorders>
          </w:tcPr>
          <w:p w14:paraId="5C900E8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D8A4017" w14:textId="77777777" w:rsidR="004E5900" w:rsidRPr="00BF6C63" w:rsidRDefault="004E5900" w:rsidP="00EA6D70">
            <w:pPr>
              <w:pStyle w:val="AmColumnHeading"/>
            </w:pPr>
            <w:r w:rsidRPr="00BF6C63">
              <w:t>Amendement</w:t>
            </w:r>
          </w:p>
        </w:tc>
      </w:tr>
      <w:tr w:rsidR="004E5900" w:rsidRPr="00BF6C63" w14:paraId="267054A2" w14:textId="77777777" w:rsidTr="00EA6D70">
        <w:trPr>
          <w:jc w:val="center"/>
        </w:trPr>
        <w:tc>
          <w:tcPr>
            <w:tcW w:w="4876" w:type="dxa"/>
            <w:tcBorders>
              <w:top w:val="nil"/>
              <w:left w:val="nil"/>
              <w:bottom w:val="nil"/>
              <w:right w:val="nil"/>
            </w:tcBorders>
          </w:tcPr>
          <w:p w14:paraId="596E2160" w14:textId="77777777" w:rsidR="004E5900" w:rsidRPr="00BF6C63" w:rsidRDefault="004E5900" w:rsidP="00EA6D70">
            <w:pPr>
              <w:pStyle w:val="Normal6a"/>
            </w:pPr>
          </w:p>
        </w:tc>
        <w:tc>
          <w:tcPr>
            <w:tcW w:w="4876" w:type="dxa"/>
            <w:tcBorders>
              <w:top w:val="nil"/>
              <w:left w:val="nil"/>
              <w:bottom w:val="nil"/>
              <w:right w:val="nil"/>
            </w:tcBorders>
          </w:tcPr>
          <w:p w14:paraId="71034B65" w14:textId="77777777" w:rsidR="004E5900" w:rsidRPr="00BF6C63" w:rsidRDefault="004E5900" w:rsidP="00EA6D70">
            <w:pPr>
              <w:pStyle w:val="Normal6a"/>
            </w:pPr>
            <w:r w:rsidRPr="00BF6C63">
              <w:rPr>
                <w:b/>
                <w:i/>
              </w:rPr>
              <w:t>P septies.</w:t>
            </w:r>
            <w:r w:rsidRPr="00BF6C63">
              <w:tab/>
            </w:r>
            <w:r w:rsidRPr="00BF6C63">
              <w:rPr>
                <w:b/>
                <w:i/>
              </w:rPr>
              <w:t>considérant que la Russie a intensifié sa guerre hybride contre la Pologne et les États baltes au moyen de cyberattaques, de sabotages et de désinformation, présentant les actions défensives polonaises comme des provocations afin d’alimenter le discours national; que le sentiment anti-ukrainien est en hausse en Pologne; que, selon le gouvernement polonais, les services secrets russes sont à l’origine de l’incendie criminel perpétré en 2024 contre un centre commercial de Varsovie;</w:t>
            </w:r>
          </w:p>
        </w:tc>
      </w:tr>
    </w:tbl>
    <w:p w14:paraId="3E6B96E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08903C5" w14:textId="77777777" w:rsidR="004E5900" w:rsidRPr="00BF6C63" w:rsidRDefault="004E5900" w:rsidP="004E5900">
      <w:r w:rsidRPr="00BF6C63">
        <w:rPr>
          <w:rStyle w:val="HideTWBExt"/>
        </w:rPr>
        <w:t>&lt;/Amend&gt;</w:t>
      </w:r>
    </w:p>
    <w:p w14:paraId="70B295A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285</w:t>
      </w:r>
      <w:r w:rsidRPr="00BF6C63">
        <w:rPr>
          <w:rStyle w:val="HideTWBExt"/>
          <w:b w:val="0"/>
        </w:rPr>
        <w:t>&lt;/NumAm&gt;</w:t>
      </w:r>
    </w:p>
    <w:p w14:paraId="0E240D0D"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1815560F" w14:textId="77777777" w:rsidR="004E5900" w:rsidRPr="00BF6C63" w:rsidRDefault="004E5900" w:rsidP="004E5900">
      <w:pPr>
        <w:pStyle w:val="NormalBold"/>
      </w:pPr>
      <w:r w:rsidRPr="00BF6C63">
        <w:rPr>
          <w:rStyle w:val="HideTWBExt"/>
          <w:b w:val="0"/>
        </w:rPr>
        <w:t>&lt;/RepeatBlock-By&gt;</w:t>
      </w:r>
    </w:p>
    <w:p w14:paraId="059348F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E637C41" w14:textId="77777777" w:rsidR="004E5900" w:rsidRPr="00BF6C63" w:rsidRDefault="004E5900" w:rsidP="004E5900">
      <w:pPr>
        <w:pStyle w:val="NormalBold"/>
      </w:pPr>
      <w:r w:rsidRPr="00BF6C63">
        <w:rPr>
          <w:rStyle w:val="HideTWBExt"/>
          <w:b w:val="0"/>
        </w:rPr>
        <w:t>&lt;Article&gt;</w:t>
      </w:r>
      <w:r w:rsidRPr="00BF6C63">
        <w:t>Considérant P octies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24DE979" w14:textId="77777777" w:rsidTr="00EA6D70">
        <w:trPr>
          <w:trHeight w:hRule="exact" w:val="240"/>
          <w:jc w:val="center"/>
        </w:trPr>
        <w:tc>
          <w:tcPr>
            <w:tcW w:w="9752" w:type="dxa"/>
            <w:gridSpan w:val="2"/>
            <w:tcBorders>
              <w:top w:val="nil"/>
              <w:left w:val="nil"/>
              <w:bottom w:val="nil"/>
              <w:right w:val="nil"/>
            </w:tcBorders>
          </w:tcPr>
          <w:p w14:paraId="49A2B6DC" w14:textId="77777777" w:rsidR="004E5900" w:rsidRPr="00BF6C63" w:rsidRDefault="004E5900" w:rsidP="00EA6D70"/>
        </w:tc>
      </w:tr>
      <w:tr w:rsidR="004E5900" w:rsidRPr="00BF6C63" w14:paraId="71B2085F" w14:textId="77777777" w:rsidTr="00EA6D70">
        <w:trPr>
          <w:trHeight w:val="240"/>
          <w:jc w:val="center"/>
        </w:trPr>
        <w:tc>
          <w:tcPr>
            <w:tcW w:w="4876" w:type="dxa"/>
            <w:tcBorders>
              <w:top w:val="nil"/>
              <w:left w:val="nil"/>
              <w:bottom w:val="nil"/>
              <w:right w:val="nil"/>
            </w:tcBorders>
          </w:tcPr>
          <w:p w14:paraId="0202686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16B052B" w14:textId="77777777" w:rsidR="004E5900" w:rsidRPr="00BF6C63" w:rsidRDefault="004E5900" w:rsidP="00EA6D70">
            <w:pPr>
              <w:pStyle w:val="AmColumnHeading"/>
            </w:pPr>
            <w:r w:rsidRPr="00BF6C63">
              <w:t>Amendement</w:t>
            </w:r>
          </w:p>
        </w:tc>
      </w:tr>
      <w:tr w:rsidR="004E5900" w:rsidRPr="00BF6C63" w14:paraId="41600AB2" w14:textId="77777777" w:rsidTr="00EA6D70">
        <w:trPr>
          <w:jc w:val="center"/>
        </w:trPr>
        <w:tc>
          <w:tcPr>
            <w:tcW w:w="4876" w:type="dxa"/>
            <w:tcBorders>
              <w:top w:val="nil"/>
              <w:left w:val="nil"/>
              <w:bottom w:val="nil"/>
              <w:right w:val="nil"/>
            </w:tcBorders>
          </w:tcPr>
          <w:p w14:paraId="55F82131" w14:textId="77777777" w:rsidR="004E5900" w:rsidRPr="00BF6C63" w:rsidRDefault="004E5900" w:rsidP="00EA6D70">
            <w:pPr>
              <w:pStyle w:val="Normal6a"/>
            </w:pPr>
          </w:p>
        </w:tc>
        <w:tc>
          <w:tcPr>
            <w:tcW w:w="4876" w:type="dxa"/>
            <w:tcBorders>
              <w:top w:val="nil"/>
              <w:left w:val="nil"/>
              <w:bottom w:val="nil"/>
              <w:right w:val="nil"/>
            </w:tcBorders>
          </w:tcPr>
          <w:p w14:paraId="2B1E383B" w14:textId="77777777" w:rsidR="004E5900" w:rsidRPr="00BF6C63" w:rsidRDefault="004E5900" w:rsidP="00EA6D70">
            <w:pPr>
              <w:pStyle w:val="Normal6a"/>
            </w:pPr>
            <w:r w:rsidRPr="00BF6C63">
              <w:rPr>
                <w:b/>
                <w:i/>
              </w:rPr>
              <w:t>P octies.</w:t>
            </w:r>
            <w:r w:rsidRPr="00BF6C63">
              <w:tab/>
            </w:r>
            <w:r w:rsidRPr="00BF6C63">
              <w:rPr>
                <w:b/>
                <w:i/>
              </w:rPr>
              <w:t>considérant que la Russie et Poutine lui-même se livrent activement à un révisionnisme historique, niant l’identité et la souveraineté des nations qui étaient autrefois sous domination russe; que ces discours sont relayés par la propagande russe en Russie, dans les États membres de l’Union et dans les pays du Sud afin de justifier l’ingérence de la Russie dans divers pays;</w:t>
            </w:r>
          </w:p>
        </w:tc>
      </w:tr>
    </w:tbl>
    <w:p w14:paraId="1C8731A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9885EC3" w14:textId="77777777" w:rsidR="004E5900" w:rsidRPr="00BF6C63" w:rsidRDefault="004E5900" w:rsidP="004E5900">
      <w:r w:rsidRPr="00BF6C63">
        <w:rPr>
          <w:rStyle w:val="HideTWBExt"/>
        </w:rPr>
        <w:t>&lt;/Amend&gt;</w:t>
      </w:r>
    </w:p>
    <w:p w14:paraId="5F94A00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286</w:t>
      </w:r>
      <w:r w:rsidRPr="00BF6C63">
        <w:rPr>
          <w:rStyle w:val="HideTWBExt"/>
          <w:b w:val="0"/>
        </w:rPr>
        <w:t>&lt;/NumAm&gt;</w:t>
      </w:r>
    </w:p>
    <w:p w14:paraId="63CC6517" w14:textId="77777777" w:rsidR="004E5900" w:rsidRPr="00BF6C63" w:rsidRDefault="004E5900" w:rsidP="004E5900">
      <w:pPr>
        <w:pStyle w:val="NormalBold"/>
      </w:pPr>
      <w:r w:rsidRPr="00BF6C63">
        <w:rPr>
          <w:rStyle w:val="HideTWBExt"/>
          <w:b w:val="0"/>
        </w:rPr>
        <w:t>&lt;RepeatBlock-By&gt;&lt;Members&gt;</w:t>
      </w:r>
      <w:r w:rsidRPr="00BF6C63">
        <w:t>Petar Volgin</w:t>
      </w:r>
      <w:r w:rsidRPr="00BF6C63">
        <w:rPr>
          <w:rStyle w:val="HideTWBExt"/>
          <w:b w:val="0"/>
        </w:rPr>
        <w:t>&lt;/Members&gt;</w:t>
      </w:r>
    </w:p>
    <w:p w14:paraId="334F0BCE" w14:textId="77777777" w:rsidR="004E5900" w:rsidRPr="00BF6C63" w:rsidRDefault="004E5900" w:rsidP="004E5900">
      <w:pPr>
        <w:pStyle w:val="NormalBold"/>
      </w:pPr>
      <w:r w:rsidRPr="00BF6C63">
        <w:rPr>
          <w:rStyle w:val="HideTWBExt"/>
          <w:b w:val="0"/>
        </w:rPr>
        <w:t>&lt;/RepeatBlock-By&gt;</w:t>
      </w:r>
    </w:p>
    <w:p w14:paraId="7A84BF9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1B7EBCF" w14:textId="77777777" w:rsidR="004E5900" w:rsidRPr="00BF6C63" w:rsidRDefault="004E5900" w:rsidP="004E5900">
      <w:pPr>
        <w:pStyle w:val="NormalBold"/>
      </w:pPr>
      <w:r w:rsidRPr="00BF6C63">
        <w:rPr>
          <w:rStyle w:val="HideTWBExt"/>
          <w:b w:val="0"/>
        </w:rPr>
        <w:t>&lt;Article&gt;</w:t>
      </w:r>
      <w:r w:rsidRPr="00BF6C63">
        <w:t>Considérant Q</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7742F79" w14:textId="77777777" w:rsidTr="00EA6D70">
        <w:trPr>
          <w:trHeight w:hRule="exact" w:val="240"/>
          <w:jc w:val="center"/>
        </w:trPr>
        <w:tc>
          <w:tcPr>
            <w:tcW w:w="9752" w:type="dxa"/>
            <w:gridSpan w:val="2"/>
            <w:tcBorders>
              <w:top w:val="nil"/>
              <w:left w:val="nil"/>
              <w:bottom w:val="nil"/>
              <w:right w:val="nil"/>
            </w:tcBorders>
          </w:tcPr>
          <w:p w14:paraId="17DE551E" w14:textId="77777777" w:rsidR="004E5900" w:rsidRPr="00BF6C63" w:rsidRDefault="004E5900" w:rsidP="00EA6D70"/>
        </w:tc>
      </w:tr>
      <w:tr w:rsidR="004E5900" w:rsidRPr="00BF6C63" w14:paraId="377E1883" w14:textId="77777777" w:rsidTr="00EA6D70">
        <w:trPr>
          <w:trHeight w:val="240"/>
          <w:jc w:val="center"/>
        </w:trPr>
        <w:tc>
          <w:tcPr>
            <w:tcW w:w="4876" w:type="dxa"/>
            <w:tcBorders>
              <w:top w:val="nil"/>
              <w:left w:val="nil"/>
              <w:bottom w:val="nil"/>
              <w:right w:val="nil"/>
            </w:tcBorders>
          </w:tcPr>
          <w:p w14:paraId="4F4E0B0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00AC040" w14:textId="77777777" w:rsidR="004E5900" w:rsidRPr="00BF6C63" w:rsidRDefault="004E5900" w:rsidP="00EA6D70">
            <w:pPr>
              <w:pStyle w:val="AmColumnHeading"/>
            </w:pPr>
            <w:r w:rsidRPr="00BF6C63">
              <w:t>Amendement</w:t>
            </w:r>
          </w:p>
        </w:tc>
      </w:tr>
      <w:tr w:rsidR="004E5900" w:rsidRPr="00BF6C63" w14:paraId="54378F14" w14:textId="77777777" w:rsidTr="00EA6D70">
        <w:trPr>
          <w:jc w:val="center"/>
        </w:trPr>
        <w:tc>
          <w:tcPr>
            <w:tcW w:w="4876" w:type="dxa"/>
            <w:tcBorders>
              <w:top w:val="nil"/>
              <w:left w:val="nil"/>
              <w:bottom w:val="nil"/>
              <w:right w:val="nil"/>
            </w:tcBorders>
          </w:tcPr>
          <w:p w14:paraId="7B7F3B72" w14:textId="77777777" w:rsidR="004E5900" w:rsidRPr="00BF6C63" w:rsidRDefault="004E5900" w:rsidP="00EA6D70">
            <w:pPr>
              <w:pStyle w:val="Normal6a"/>
            </w:pPr>
            <w:r w:rsidRPr="00BF6C63">
              <w:rPr>
                <w:b/>
                <w:i/>
              </w:rPr>
              <w:t>Q.</w:t>
            </w:r>
            <w:r w:rsidRPr="00BF6C63">
              <w:tab/>
            </w:r>
            <w:r w:rsidRPr="00BF6C63">
              <w:rPr>
                <w:b/>
                <w:i/>
              </w:rPr>
              <w:t>considérant que les recherches montrent une tendance inquiétante dans les programmes de redistribution des recettes des plateformes en ligne et ont ainsi révélé que des médias faisant l’objet de sanctions, tels que Sputnik et Russia Today, sont restés inscrits sur la liste des «éditeurs partenaires» de Facebook plusieurs mois après le lancement des sanctions de l’Union à l’encontre de la Russie, ce qui fait planer des doutes quant à la question de savoir si ces médias ont continué à retirer des bénéfices financiers de leurs activités; que ces mécanismes de monétisation opaques permettent aux acteurs étrangers affiliés à un État de tirer profit de la diffusion de désinformation et de continuer à déstabiliser les espaces d’information de l’Union malgré les mesures réglementaires prises;</w:t>
            </w:r>
          </w:p>
        </w:tc>
        <w:tc>
          <w:tcPr>
            <w:tcW w:w="4876" w:type="dxa"/>
            <w:tcBorders>
              <w:top w:val="nil"/>
              <w:left w:val="nil"/>
              <w:bottom w:val="nil"/>
              <w:right w:val="nil"/>
            </w:tcBorders>
          </w:tcPr>
          <w:p w14:paraId="5B18746E" w14:textId="77777777" w:rsidR="004E5900" w:rsidRPr="00BF6C63" w:rsidRDefault="004E5900" w:rsidP="00EA6D70">
            <w:pPr>
              <w:pStyle w:val="Normal6a"/>
            </w:pPr>
            <w:r w:rsidRPr="00BF6C63">
              <w:rPr>
                <w:b/>
                <w:i/>
              </w:rPr>
              <w:t>supprimé</w:t>
            </w:r>
          </w:p>
        </w:tc>
      </w:tr>
    </w:tbl>
    <w:p w14:paraId="7278DA6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16000C8" w14:textId="77777777" w:rsidR="004E5900" w:rsidRPr="00BF6C63" w:rsidRDefault="004E5900" w:rsidP="004E5900">
      <w:r w:rsidRPr="00BF6C63">
        <w:rPr>
          <w:rStyle w:val="HideTWBExt"/>
        </w:rPr>
        <w:t>&lt;/Amend&gt;</w:t>
      </w:r>
    </w:p>
    <w:p w14:paraId="151BDFA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287</w:t>
      </w:r>
      <w:r w:rsidRPr="00BF6C63">
        <w:rPr>
          <w:rStyle w:val="HideTWBExt"/>
          <w:b w:val="0"/>
        </w:rPr>
        <w:t>&lt;/NumAm&gt;</w:t>
      </w:r>
    </w:p>
    <w:p w14:paraId="69607D55"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Petras Auštrevičius, Bart Groothuis</w:t>
      </w:r>
      <w:r w:rsidRPr="00BF6C63">
        <w:rPr>
          <w:rStyle w:val="HideTWBExt"/>
          <w:b w:val="0"/>
        </w:rPr>
        <w:t>&lt;/Members&gt;</w:t>
      </w:r>
    </w:p>
    <w:p w14:paraId="35B51A65" w14:textId="77777777" w:rsidR="004E5900" w:rsidRPr="00BF6C63" w:rsidRDefault="004E5900" w:rsidP="004E5900">
      <w:pPr>
        <w:pStyle w:val="NormalBold"/>
      </w:pPr>
      <w:r w:rsidRPr="00BF6C63">
        <w:rPr>
          <w:rStyle w:val="HideTWBExt"/>
          <w:b w:val="0"/>
        </w:rPr>
        <w:t>&lt;/RepeatBlock-By&gt;</w:t>
      </w:r>
    </w:p>
    <w:p w14:paraId="7FC25979"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DEF6D6B" w14:textId="77777777" w:rsidR="004E5900" w:rsidRPr="00BF6C63" w:rsidRDefault="004E5900" w:rsidP="004E5900">
      <w:pPr>
        <w:pStyle w:val="NormalBold"/>
      </w:pPr>
      <w:r w:rsidRPr="00BF6C63">
        <w:rPr>
          <w:rStyle w:val="HideTWBExt"/>
          <w:b w:val="0"/>
        </w:rPr>
        <w:t>&lt;Article&gt;</w:t>
      </w:r>
      <w:r w:rsidRPr="00BF6C63">
        <w:t>Considérant Q</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6AA7B27" w14:textId="77777777" w:rsidTr="00EA6D70">
        <w:trPr>
          <w:trHeight w:hRule="exact" w:val="240"/>
          <w:jc w:val="center"/>
        </w:trPr>
        <w:tc>
          <w:tcPr>
            <w:tcW w:w="9752" w:type="dxa"/>
            <w:gridSpan w:val="2"/>
            <w:tcBorders>
              <w:top w:val="nil"/>
              <w:left w:val="nil"/>
              <w:bottom w:val="nil"/>
              <w:right w:val="nil"/>
            </w:tcBorders>
          </w:tcPr>
          <w:p w14:paraId="45458274" w14:textId="77777777" w:rsidR="004E5900" w:rsidRPr="00BF6C63" w:rsidRDefault="004E5900" w:rsidP="00EA6D70"/>
        </w:tc>
      </w:tr>
      <w:tr w:rsidR="004E5900" w:rsidRPr="00BF6C63" w14:paraId="59203F7E" w14:textId="77777777" w:rsidTr="00EA6D70">
        <w:trPr>
          <w:trHeight w:val="240"/>
          <w:jc w:val="center"/>
        </w:trPr>
        <w:tc>
          <w:tcPr>
            <w:tcW w:w="4876" w:type="dxa"/>
            <w:tcBorders>
              <w:top w:val="nil"/>
              <w:left w:val="nil"/>
              <w:bottom w:val="nil"/>
              <w:right w:val="nil"/>
            </w:tcBorders>
          </w:tcPr>
          <w:p w14:paraId="254346E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1050868" w14:textId="77777777" w:rsidR="004E5900" w:rsidRPr="00BF6C63" w:rsidRDefault="004E5900" w:rsidP="00EA6D70">
            <w:pPr>
              <w:pStyle w:val="AmColumnHeading"/>
            </w:pPr>
            <w:r w:rsidRPr="00BF6C63">
              <w:t>Amendement</w:t>
            </w:r>
          </w:p>
        </w:tc>
      </w:tr>
      <w:tr w:rsidR="004E5900" w:rsidRPr="00BF6C63" w14:paraId="5E53486A" w14:textId="77777777" w:rsidTr="00EA6D70">
        <w:trPr>
          <w:jc w:val="center"/>
        </w:trPr>
        <w:tc>
          <w:tcPr>
            <w:tcW w:w="4876" w:type="dxa"/>
            <w:tcBorders>
              <w:top w:val="nil"/>
              <w:left w:val="nil"/>
              <w:bottom w:val="nil"/>
              <w:right w:val="nil"/>
            </w:tcBorders>
          </w:tcPr>
          <w:p w14:paraId="4530AA14" w14:textId="77777777" w:rsidR="004E5900" w:rsidRPr="00BF6C63" w:rsidRDefault="004E5900" w:rsidP="00EA6D70">
            <w:pPr>
              <w:pStyle w:val="Normal6a"/>
            </w:pPr>
            <w:r w:rsidRPr="00BF6C63">
              <w:t>Q.</w:t>
            </w:r>
            <w:r w:rsidRPr="00BF6C63">
              <w:tab/>
              <w:t>considérant que les recherches montrent une tendance inquiétante dans les programmes de redistribution des recettes des plateformes en ligne et ont ainsi révélé que des médias faisant l’objet de sanctions, tels que Sputnik et Russia Today, sont restés inscrits sur la liste des «éditeurs partenaires» de Facebook plusieurs mois après le lancement des sanctions de l’Union à l’encontre de la Russie, ce qui fait planer des doutes quant à la question de savoir si ces médias ont continué à retirer des bénéfices financiers de leurs activités; que ces mécanismes de monétisation opaques permettent aux acteurs étrangers affiliés à un État de tirer profit de la diffusion de désinformation et de continuer à déstabiliser les espaces d’information de l’Union malgré les mesures réglementaires prises;</w:t>
            </w:r>
          </w:p>
        </w:tc>
        <w:tc>
          <w:tcPr>
            <w:tcW w:w="4876" w:type="dxa"/>
            <w:tcBorders>
              <w:top w:val="nil"/>
              <w:left w:val="nil"/>
              <w:bottom w:val="nil"/>
              <w:right w:val="nil"/>
            </w:tcBorders>
          </w:tcPr>
          <w:p w14:paraId="76F98AEB" w14:textId="77777777" w:rsidR="004E5900" w:rsidRPr="00BF6C63" w:rsidRDefault="004E5900" w:rsidP="00EA6D70">
            <w:pPr>
              <w:pStyle w:val="Normal6a"/>
            </w:pPr>
            <w:r w:rsidRPr="00BF6C63">
              <w:t>Q.</w:t>
            </w:r>
            <w:r w:rsidRPr="00BF6C63">
              <w:tab/>
              <w:t xml:space="preserve">considérant que les recherches montrent une tendance inquiétante dans les programmes de redistribution des recettes des plateformes en ligne et ont ainsi révélé que des médias faisant l’objet de sanctions, tels que Sputnik et Russia Today, sont restés inscrits sur la liste des «éditeurs partenaires» de Facebook plusieurs mois après le lancement des sanctions de l’Union à l’encontre de la Russie, ce qui fait planer des doutes quant à la question de savoir si ces médias ont continué à retirer des bénéfices financiers de leurs activités; que ces mécanismes de monétisation opaques permettent aux acteurs étrangers affiliés à un État de tirer profit de la diffusion de désinformation et de continuer à déstabiliser les espaces d’information de l’Union malgré les mesures réglementaires prises; </w:t>
            </w:r>
            <w:r w:rsidRPr="00BF6C63">
              <w:rPr>
                <w:b/>
                <w:i/>
              </w:rPr>
              <w:t>que Meta est la seule grande entreprise technologique à publier régulièrement ses données de monétisation, avec peu de détails, tandis que les autres plateformes en ligne restent totalement opaques;</w:t>
            </w:r>
          </w:p>
        </w:tc>
      </w:tr>
    </w:tbl>
    <w:p w14:paraId="3C0DEBD7"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7D1D6F11" w14:textId="77777777" w:rsidR="004E5900" w:rsidRPr="002B7675" w:rsidRDefault="004E5900" w:rsidP="004E5900">
      <w:pPr>
        <w:rPr>
          <w:lang w:val="sv-SE"/>
        </w:rPr>
      </w:pPr>
      <w:r w:rsidRPr="002B7675">
        <w:rPr>
          <w:rStyle w:val="HideTWBExt"/>
          <w:lang w:val="sv-SE"/>
        </w:rPr>
        <w:t>&lt;/Amend&gt;</w:t>
      </w:r>
    </w:p>
    <w:p w14:paraId="4A3103ED"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288</w:t>
      </w:r>
      <w:r w:rsidRPr="002B7675">
        <w:rPr>
          <w:rStyle w:val="HideTWBExt"/>
          <w:b w:val="0"/>
          <w:lang w:val="sv-SE"/>
        </w:rPr>
        <w:t>&lt;/NumAm&gt;</w:t>
      </w:r>
    </w:p>
    <w:p w14:paraId="55707B4E"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Jaroslav Bžoch, Marieke Ehlers</w:t>
      </w:r>
      <w:r w:rsidRPr="002B7675">
        <w:rPr>
          <w:rStyle w:val="HideTWBExt"/>
          <w:b w:val="0"/>
          <w:lang w:val="sv-SE"/>
        </w:rPr>
        <w:t>&lt;/Members&gt;</w:t>
      </w:r>
    </w:p>
    <w:p w14:paraId="573741DE" w14:textId="77777777" w:rsidR="004E5900" w:rsidRPr="002B7675" w:rsidRDefault="004E5900" w:rsidP="004E5900">
      <w:pPr>
        <w:pStyle w:val="NormalBold"/>
        <w:rPr>
          <w:lang w:val="sv-SE"/>
        </w:rPr>
      </w:pPr>
      <w:r w:rsidRPr="002B7675">
        <w:rPr>
          <w:rStyle w:val="HideTWBExt"/>
          <w:b w:val="0"/>
          <w:lang w:val="sv-SE"/>
        </w:rPr>
        <w:t>&lt;/RepeatBlock-By&gt;</w:t>
      </w:r>
    </w:p>
    <w:p w14:paraId="7DE6B60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6E1A587" w14:textId="77777777" w:rsidR="004E5900" w:rsidRPr="00BF6C63" w:rsidRDefault="004E5900" w:rsidP="004E5900">
      <w:pPr>
        <w:pStyle w:val="NormalBold"/>
      </w:pPr>
      <w:r w:rsidRPr="00BF6C63">
        <w:rPr>
          <w:rStyle w:val="HideTWBExt"/>
          <w:b w:val="0"/>
        </w:rPr>
        <w:t>&lt;Article&gt;</w:t>
      </w:r>
      <w:r w:rsidRPr="00BF6C63">
        <w:t>Considérant Q</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16F8E1D" w14:textId="77777777" w:rsidTr="00EA6D70">
        <w:trPr>
          <w:trHeight w:hRule="exact" w:val="240"/>
          <w:jc w:val="center"/>
        </w:trPr>
        <w:tc>
          <w:tcPr>
            <w:tcW w:w="9752" w:type="dxa"/>
            <w:gridSpan w:val="2"/>
            <w:tcBorders>
              <w:top w:val="nil"/>
              <w:left w:val="nil"/>
              <w:bottom w:val="nil"/>
              <w:right w:val="nil"/>
            </w:tcBorders>
          </w:tcPr>
          <w:p w14:paraId="6997D913" w14:textId="77777777" w:rsidR="004E5900" w:rsidRPr="00BF6C63" w:rsidRDefault="004E5900" w:rsidP="00EA6D70"/>
        </w:tc>
      </w:tr>
      <w:tr w:rsidR="004E5900" w:rsidRPr="00BF6C63" w14:paraId="6157FF0C" w14:textId="77777777" w:rsidTr="00EA6D70">
        <w:trPr>
          <w:trHeight w:val="240"/>
          <w:jc w:val="center"/>
        </w:trPr>
        <w:tc>
          <w:tcPr>
            <w:tcW w:w="4876" w:type="dxa"/>
            <w:tcBorders>
              <w:top w:val="nil"/>
              <w:left w:val="nil"/>
              <w:bottom w:val="nil"/>
              <w:right w:val="nil"/>
            </w:tcBorders>
          </w:tcPr>
          <w:p w14:paraId="2FABAAB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7C08FC2" w14:textId="77777777" w:rsidR="004E5900" w:rsidRPr="00BF6C63" w:rsidRDefault="004E5900" w:rsidP="00EA6D70">
            <w:pPr>
              <w:pStyle w:val="AmColumnHeading"/>
            </w:pPr>
            <w:r w:rsidRPr="00BF6C63">
              <w:t>Amendement</w:t>
            </w:r>
          </w:p>
        </w:tc>
      </w:tr>
      <w:tr w:rsidR="004E5900" w:rsidRPr="00BF6C63" w14:paraId="2B00C300" w14:textId="77777777" w:rsidTr="00EA6D70">
        <w:trPr>
          <w:jc w:val="center"/>
        </w:trPr>
        <w:tc>
          <w:tcPr>
            <w:tcW w:w="4876" w:type="dxa"/>
            <w:tcBorders>
              <w:top w:val="nil"/>
              <w:left w:val="nil"/>
              <w:bottom w:val="nil"/>
              <w:right w:val="nil"/>
            </w:tcBorders>
          </w:tcPr>
          <w:p w14:paraId="07E0515F" w14:textId="77777777" w:rsidR="004E5900" w:rsidRPr="00BF6C63" w:rsidRDefault="004E5900" w:rsidP="00EA6D70">
            <w:pPr>
              <w:pStyle w:val="Normal6a"/>
            </w:pPr>
            <w:r w:rsidRPr="00BF6C63">
              <w:t>Q.</w:t>
            </w:r>
            <w:r w:rsidRPr="00BF6C63">
              <w:tab/>
              <w:t>considérant que les recherches montrent une tendance inquiétante dans les programmes de redistribution des recettes des plateformes en ligne et ont ainsi révélé que des médias faisant l’objet de sanctions, tels que Sputnik et Russia Today, sont restés inscrits sur la liste des «éditeurs partenaires» de Facebook plusieurs mois après le lancement des sanctions de l’Union à l’encontre de la Russie, ce qui fait planer des doutes quant à la question de savoir si ces médias ont continué à retirer des bénéfices financiers de leurs activités; que ces mécanismes de monétisation opaques permettent aux acteurs étrangers affiliés à un État de tirer profit de la diffusion de désinformation et de continuer à déstabiliser les espaces d’information de l’Union malgré les mesures réglementaires prises;</w:t>
            </w:r>
          </w:p>
        </w:tc>
        <w:tc>
          <w:tcPr>
            <w:tcW w:w="4876" w:type="dxa"/>
            <w:tcBorders>
              <w:top w:val="nil"/>
              <w:left w:val="nil"/>
              <w:bottom w:val="nil"/>
              <w:right w:val="nil"/>
            </w:tcBorders>
          </w:tcPr>
          <w:p w14:paraId="439E4D1A" w14:textId="77777777" w:rsidR="004E5900" w:rsidRPr="00BF6C63" w:rsidRDefault="004E5900" w:rsidP="00EA6D70">
            <w:pPr>
              <w:pStyle w:val="Normal6a"/>
            </w:pPr>
            <w:r w:rsidRPr="00BF6C63">
              <w:t>Q.</w:t>
            </w:r>
            <w:r w:rsidRPr="00BF6C63">
              <w:tab/>
              <w:t>considérant que les recherches montrent une tendance inquiétante dans les programmes de redistribution des recettes des plateformes en ligne et ont ainsi révélé que des médias faisant l’objet de sanctions, tels que</w:t>
            </w:r>
            <w:r w:rsidRPr="00BF6C63">
              <w:rPr>
                <w:b/>
                <w:i/>
              </w:rPr>
              <w:t>, par exemple,</w:t>
            </w:r>
            <w:r w:rsidRPr="00BF6C63">
              <w:t xml:space="preserve"> Sputnik et Russia Today, sont restés inscrits sur la liste des «éditeurs partenaires» de Facebook plusieurs mois après le lancement des sanctions de l’Union à l’encontre de la Russie, ce qui fait planer des doutes quant à la question de savoir si ces médias ont continué à retirer des bénéfices financiers de leurs activités; que ces mécanismes de monétisation opaques permettent aux acteurs étrangers affiliés à un État de tirer profit de la diffusion de désinformation et de continuer à déstabiliser les espaces d’information de l’Union </w:t>
            </w:r>
            <w:r w:rsidRPr="00BF6C63">
              <w:rPr>
                <w:b/>
                <w:i/>
              </w:rPr>
              <w:t>et de ses États membres</w:t>
            </w:r>
            <w:r w:rsidRPr="00BF6C63">
              <w:t xml:space="preserve"> malgré les mesures réglementaires prises;</w:t>
            </w:r>
          </w:p>
        </w:tc>
      </w:tr>
    </w:tbl>
    <w:p w14:paraId="5745A7B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63F498F" w14:textId="77777777" w:rsidR="004E5900" w:rsidRPr="00BF6C63" w:rsidRDefault="004E5900" w:rsidP="004E5900">
      <w:r w:rsidRPr="00BF6C63">
        <w:rPr>
          <w:rStyle w:val="HideTWBExt"/>
        </w:rPr>
        <w:t>&lt;/Amend&gt;</w:t>
      </w:r>
    </w:p>
    <w:p w14:paraId="426D137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289</w:t>
      </w:r>
      <w:r w:rsidRPr="00BF6C63">
        <w:rPr>
          <w:rStyle w:val="HideTWBExt"/>
          <w:b w:val="0"/>
        </w:rPr>
        <w:t>&lt;/NumAm&gt;</w:t>
      </w:r>
    </w:p>
    <w:p w14:paraId="6D910962" w14:textId="77777777" w:rsidR="004E5900" w:rsidRPr="00BF6C63" w:rsidRDefault="004E5900" w:rsidP="004E5900">
      <w:pPr>
        <w:pStyle w:val="NormalBold"/>
      </w:pPr>
      <w:r w:rsidRPr="00BF6C63">
        <w:rPr>
          <w:rStyle w:val="HideTWBExt"/>
          <w:b w:val="0"/>
        </w:rPr>
        <w:t>&lt;RepeatBlock-By&gt;&lt;Members&gt;</w:t>
      </w:r>
      <w:r w:rsidRPr="00BF6C63">
        <w:t>Danilo Della Valle, Jonas Sjöstedt, Konstantinos Arvanitis, Li Andersson</w:t>
      </w:r>
      <w:r w:rsidRPr="00BF6C63">
        <w:rPr>
          <w:rStyle w:val="HideTWBExt"/>
          <w:b w:val="0"/>
        </w:rPr>
        <w:t>&lt;/Members&gt;</w:t>
      </w:r>
    </w:p>
    <w:p w14:paraId="7021DB2D" w14:textId="77777777" w:rsidR="004E5900" w:rsidRPr="00BF6C63" w:rsidRDefault="004E5900" w:rsidP="004E5900">
      <w:pPr>
        <w:pStyle w:val="NormalBold"/>
      </w:pPr>
      <w:r w:rsidRPr="00BF6C63">
        <w:rPr>
          <w:rStyle w:val="HideTWBExt"/>
          <w:b w:val="0"/>
        </w:rPr>
        <w:t>&lt;/RepeatBlock-By&gt;</w:t>
      </w:r>
    </w:p>
    <w:p w14:paraId="5DE240D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BDD41F4" w14:textId="77777777" w:rsidR="004E5900" w:rsidRPr="00BF6C63" w:rsidRDefault="004E5900" w:rsidP="004E5900">
      <w:pPr>
        <w:pStyle w:val="NormalBold"/>
      </w:pPr>
      <w:r w:rsidRPr="00BF6C63">
        <w:rPr>
          <w:rStyle w:val="HideTWBExt"/>
          <w:b w:val="0"/>
        </w:rPr>
        <w:t>&lt;Article&gt;</w:t>
      </w:r>
      <w:r w:rsidRPr="00BF6C63">
        <w:t>Considérant Q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CFF0EC6" w14:textId="77777777" w:rsidTr="00EA6D70">
        <w:trPr>
          <w:trHeight w:hRule="exact" w:val="240"/>
          <w:jc w:val="center"/>
        </w:trPr>
        <w:tc>
          <w:tcPr>
            <w:tcW w:w="9752" w:type="dxa"/>
            <w:gridSpan w:val="2"/>
            <w:tcBorders>
              <w:top w:val="nil"/>
              <w:left w:val="nil"/>
              <w:bottom w:val="nil"/>
              <w:right w:val="nil"/>
            </w:tcBorders>
          </w:tcPr>
          <w:p w14:paraId="0238180B" w14:textId="77777777" w:rsidR="004E5900" w:rsidRPr="00BF6C63" w:rsidRDefault="004E5900" w:rsidP="00EA6D70"/>
        </w:tc>
      </w:tr>
      <w:tr w:rsidR="004E5900" w:rsidRPr="00BF6C63" w14:paraId="6C414BF5" w14:textId="77777777" w:rsidTr="00EA6D70">
        <w:trPr>
          <w:trHeight w:val="240"/>
          <w:jc w:val="center"/>
        </w:trPr>
        <w:tc>
          <w:tcPr>
            <w:tcW w:w="4876" w:type="dxa"/>
            <w:tcBorders>
              <w:top w:val="nil"/>
              <w:left w:val="nil"/>
              <w:bottom w:val="nil"/>
              <w:right w:val="nil"/>
            </w:tcBorders>
          </w:tcPr>
          <w:p w14:paraId="1FE6A54A"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E5FCCD0" w14:textId="77777777" w:rsidR="004E5900" w:rsidRPr="00BF6C63" w:rsidRDefault="004E5900" w:rsidP="00EA6D70">
            <w:pPr>
              <w:pStyle w:val="AmColumnHeading"/>
            </w:pPr>
            <w:r w:rsidRPr="00BF6C63">
              <w:t>Amendement</w:t>
            </w:r>
          </w:p>
        </w:tc>
      </w:tr>
      <w:tr w:rsidR="004E5900" w:rsidRPr="00BF6C63" w14:paraId="710B978B" w14:textId="77777777" w:rsidTr="00EA6D70">
        <w:trPr>
          <w:jc w:val="center"/>
        </w:trPr>
        <w:tc>
          <w:tcPr>
            <w:tcW w:w="4876" w:type="dxa"/>
            <w:tcBorders>
              <w:top w:val="nil"/>
              <w:left w:val="nil"/>
              <w:bottom w:val="nil"/>
              <w:right w:val="nil"/>
            </w:tcBorders>
          </w:tcPr>
          <w:p w14:paraId="200BF4B6" w14:textId="77777777" w:rsidR="004E5900" w:rsidRPr="00BF6C63" w:rsidRDefault="004E5900" w:rsidP="00EA6D70">
            <w:pPr>
              <w:pStyle w:val="Normal6a"/>
            </w:pPr>
          </w:p>
        </w:tc>
        <w:tc>
          <w:tcPr>
            <w:tcW w:w="4876" w:type="dxa"/>
            <w:tcBorders>
              <w:top w:val="nil"/>
              <w:left w:val="nil"/>
              <w:bottom w:val="nil"/>
              <w:right w:val="nil"/>
            </w:tcBorders>
          </w:tcPr>
          <w:p w14:paraId="05B7A397" w14:textId="64E2C18E" w:rsidR="004E5900" w:rsidRPr="00BF6C63" w:rsidRDefault="004E5900" w:rsidP="00EA6D70">
            <w:pPr>
              <w:pStyle w:val="Normal6a"/>
            </w:pPr>
            <w:r w:rsidRPr="00BF6C63">
              <w:rPr>
                <w:b/>
                <w:i/>
              </w:rPr>
              <w:t>Q bis.</w:t>
            </w:r>
            <w:r w:rsidRPr="00BF6C63">
              <w:tab/>
            </w:r>
            <w:r w:rsidRPr="00BF6C63">
              <w:rPr>
                <w:b/>
                <w:i/>
              </w:rPr>
              <w:t>considérant qu’Israël est devenu un acteur important dans la fourniture d’infrastructures de surveillance et de sécurité numérique à plusieurs États membres de l’Union, malgré les préoccupations persistantes concernant l</w:t>
            </w:r>
            <w:r w:rsidR="002B7675">
              <w:rPr>
                <w:b/>
                <w:i/>
              </w:rPr>
              <w:t>e</w:t>
            </w:r>
            <w:r w:rsidRPr="00BF6C63">
              <w:rPr>
                <w:b/>
                <w:i/>
              </w:rPr>
              <w:t xml:space="preserve"> </w:t>
            </w:r>
            <w:r w:rsidR="002B7675">
              <w:rPr>
                <w:b/>
                <w:i/>
              </w:rPr>
              <w:t xml:space="preserve">manque de </w:t>
            </w:r>
            <w:r w:rsidRPr="00BF6C63">
              <w:rPr>
                <w:b/>
                <w:i/>
              </w:rPr>
              <w:t xml:space="preserve">transparence et </w:t>
            </w:r>
            <w:r w:rsidR="002B7675">
              <w:rPr>
                <w:b/>
                <w:i/>
              </w:rPr>
              <w:t>d</w:t>
            </w:r>
            <w:r w:rsidRPr="00BF6C63">
              <w:rPr>
                <w:b/>
                <w:i/>
              </w:rPr>
              <w:t>e contrôle; que la dépendance technologique croissante à l’égard d’Israël risque de compromettre la souveraineté stratégique européenne et de réduire la capacité des États membres à conserver un contrôle total et autonome sur leurs outils de cybersécurité;</w:t>
            </w:r>
          </w:p>
        </w:tc>
      </w:tr>
    </w:tbl>
    <w:p w14:paraId="64C1987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2031FDD" w14:textId="77777777" w:rsidR="004E5900" w:rsidRPr="00BF6C63" w:rsidRDefault="004E5900" w:rsidP="004E5900">
      <w:r w:rsidRPr="00BF6C63">
        <w:rPr>
          <w:rStyle w:val="HideTWBExt"/>
        </w:rPr>
        <w:t>&lt;/Amend&gt;</w:t>
      </w:r>
    </w:p>
    <w:p w14:paraId="5AC02141"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290</w:t>
      </w:r>
      <w:r w:rsidRPr="00BF6C63">
        <w:rPr>
          <w:rStyle w:val="HideTWBExt"/>
          <w:b w:val="0"/>
        </w:rPr>
        <w:t>&lt;/NumAm&gt;</w:t>
      </w:r>
    </w:p>
    <w:p w14:paraId="17C89714"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0558934A"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32173A20" w14:textId="77777777" w:rsidR="004E5900" w:rsidRPr="00BF6C63" w:rsidRDefault="004E5900" w:rsidP="004E5900">
      <w:pPr>
        <w:pStyle w:val="NormalBold"/>
      </w:pPr>
      <w:r w:rsidRPr="00BF6C63">
        <w:rPr>
          <w:rStyle w:val="HideTWBExt"/>
          <w:b w:val="0"/>
        </w:rPr>
        <w:t>&lt;/RepeatBlock-By&gt;</w:t>
      </w:r>
    </w:p>
    <w:p w14:paraId="401DB8F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F4D9F51" w14:textId="77777777" w:rsidR="004E5900" w:rsidRPr="00BF6C63" w:rsidRDefault="004E5900" w:rsidP="004E5900">
      <w:pPr>
        <w:pStyle w:val="NormalBold"/>
      </w:pPr>
      <w:r w:rsidRPr="00BF6C63">
        <w:rPr>
          <w:rStyle w:val="HideTWBExt"/>
          <w:b w:val="0"/>
        </w:rPr>
        <w:t>&lt;Article&gt;</w:t>
      </w:r>
      <w:r w:rsidRPr="00BF6C63">
        <w:t>Considérant Q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B220CFA" w14:textId="77777777" w:rsidTr="00EA6D70">
        <w:trPr>
          <w:trHeight w:hRule="exact" w:val="240"/>
          <w:jc w:val="center"/>
        </w:trPr>
        <w:tc>
          <w:tcPr>
            <w:tcW w:w="9752" w:type="dxa"/>
            <w:gridSpan w:val="2"/>
            <w:tcBorders>
              <w:top w:val="nil"/>
              <w:left w:val="nil"/>
              <w:bottom w:val="nil"/>
              <w:right w:val="nil"/>
            </w:tcBorders>
          </w:tcPr>
          <w:p w14:paraId="6FE5BA1E" w14:textId="77777777" w:rsidR="004E5900" w:rsidRPr="00BF6C63" w:rsidRDefault="004E5900" w:rsidP="00EA6D70"/>
        </w:tc>
      </w:tr>
      <w:tr w:rsidR="004E5900" w:rsidRPr="00BF6C63" w14:paraId="563CA5F4" w14:textId="77777777" w:rsidTr="00EA6D70">
        <w:trPr>
          <w:trHeight w:val="240"/>
          <w:jc w:val="center"/>
        </w:trPr>
        <w:tc>
          <w:tcPr>
            <w:tcW w:w="4876" w:type="dxa"/>
            <w:tcBorders>
              <w:top w:val="nil"/>
              <w:left w:val="nil"/>
              <w:bottom w:val="nil"/>
              <w:right w:val="nil"/>
            </w:tcBorders>
          </w:tcPr>
          <w:p w14:paraId="4458CB3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D796C4E" w14:textId="77777777" w:rsidR="004E5900" w:rsidRPr="00BF6C63" w:rsidRDefault="004E5900" w:rsidP="00EA6D70">
            <w:pPr>
              <w:pStyle w:val="AmColumnHeading"/>
            </w:pPr>
            <w:r w:rsidRPr="00BF6C63">
              <w:t>Amendement</w:t>
            </w:r>
          </w:p>
        </w:tc>
      </w:tr>
      <w:tr w:rsidR="004E5900" w:rsidRPr="00BF6C63" w14:paraId="69188B5D" w14:textId="77777777" w:rsidTr="00EA6D70">
        <w:trPr>
          <w:jc w:val="center"/>
        </w:trPr>
        <w:tc>
          <w:tcPr>
            <w:tcW w:w="4876" w:type="dxa"/>
            <w:tcBorders>
              <w:top w:val="nil"/>
              <w:left w:val="nil"/>
              <w:bottom w:val="nil"/>
              <w:right w:val="nil"/>
            </w:tcBorders>
          </w:tcPr>
          <w:p w14:paraId="6FB775A1" w14:textId="77777777" w:rsidR="004E5900" w:rsidRPr="00BF6C63" w:rsidRDefault="004E5900" w:rsidP="00EA6D70">
            <w:pPr>
              <w:pStyle w:val="Normal6a"/>
            </w:pPr>
          </w:p>
        </w:tc>
        <w:tc>
          <w:tcPr>
            <w:tcW w:w="4876" w:type="dxa"/>
            <w:tcBorders>
              <w:top w:val="nil"/>
              <w:left w:val="nil"/>
              <w:bottom w:val="nil"/>
              <w:right w:val="nil"/>
            </w:tcBorders>
          </w:tcPr>
          <w:p w14:paraId="6C288238" w14:textId="0532CD03" w:rsidR="004E5900" w:rsidRPr="00BF6C63" w:rsidRDefault="004E5900" w:rsidP="00EA6D70">
            <w:pPr>
              <w:pStyle w:val="Normal6a"/>
            </w:pPr>
            <w:r w:rsidRPr="00BF6C63">
              <w:rPr>
                <w:b/>
                <w:i/>
              </w:rPr>
              <w:t>Q bis.</w:t>
            </w:r>
            <w:r w:rsidRPr="00BF6C63">
              <w:tab/>
            </w:r>
            <w:r w:rsidRPr="00BF6C63">
              <w:rPr>
                <w:b/>
                <w:i/>
              </w:rPr>
              <w:t>considérant que la chaîne complexe des fournisseurs de publicit</w:t>
            </w:r>
            <w:r w:rsidR="002B7675">
              <w:rPr>
                <w:b/>
                <w:i/>
              </w:rPr>
              <w:t>és</w:t>
            </w:r>
            <w:r w:rsidRPr="00BF6C63">
              <w:rPr>
                <w:b/>
                <w:i/>
              </w:rPr>
              <w:t xml:space="preserve"> en ligne </w:t>
            </w:r>
            <w:r w:rsidR="002B7675">
              <w:rPr>
                <w:b/>
                <w:i/>
              </w:rPr>
              <w:t xml:space="preserve">oriente </w:t>
            </w:r>
            <w:r w:rsidRPr="00BF6C63">
              <w:rPr>
                <w:b/>
                <w:i/>
              </w:rPr>
              <w:t xml:space="preserve">chaque année des milliards d’euros provenant de marques légitimes vers des sites internet connus pour publier de la mésinformation et de la désinformation; que cette source de revenus est essentielle à la survie financière de sites internet se faisant passer pour des </w:t>
            </w:r>
            <w:proofErr w:type="gramStart"/>
            <w:r w:rsidRPr="00BF6C63">
              <w:rPr>
                <w:b/>
                <w:i/>
              </w:rPr>
              <w:t>médias d’information</w:t>
            </w:r>
            <w:proofErr w:type="gramEnd"/>
            <w:r w:rsidRPr="00BF6C63">
              <w:rPr>
                <w:b/>
                <w:i/>
              </w:rPr>
              <w:t xml:space="preserve"> locaux, </w:t>
            </w:r>
            <w:r w:rsidR="002B7675">
              <w:rPr>
                <w:b/>
                <w:i/>
              </w:rPr>
              <w:t xml:space="preserve">qui </w:t>
            </w:r>
            <w:r w:rsidRPr="00BF6C63">
              <w:rPr>
                <w:b/>
                <w:i/>
              </w:rPr>
              <w:t>polaris</w:t>
            </w:r>
            <w:r w:rsidR="002B7675">
              <w:rPr>
                <w:b/>
                <w:i/>
              </w:rPr>
              <w:t>e</w:t>
            </w:r>
            <w:r w:rsidRPr="00BF6C63">
              <w:rPr>
                <w:b/>
                <w:i/>
              </w:rPr>
              <w:t xml:space="preserve">nt les </w:t>
            </w:r>
            <w:r w:rsidR="002B7675">
              <w:rPr>
                <w:b/>
                <w:i/>
              </w:rPr>
              <w:t xml:space="preserve">populations </w:t>
            </w:r>
            <w:r w:rsidRPr="00BF6C63">
              <w:rPr>
                <w:b/>
                <w:i/>
              </w:rPr>
              <w:t>et érod</w:t>
            </w:r>
            <w:r w:rsidR="002B7675">
              <w:rPr>
                <w:b/>
                <w:i/>
              </w:rPr>
              <w:t>e</w:t>
            </w:r>
            <w:r w:rsidRPr="00BF6C63">
              <w:rPr>
                <w:b/>
                <w:i/>
              </w:rPr>
              <w:t>nt la confiance dans le journalisme de qualité;</w:t>
            </w:r>
          </w:p>
        </w:tc>
      </w:tr>
    </w:tbl>
    <w:p w14:paraId="6DA753B6"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474360A8" w14:textId="77777777" w:rsidR="004E5900" w:rsidRPr="002B7675" w:rsidRDefault="004E5900" w:rsidP="004E5900">
      <w:pPr>
        <w:rPr>
          <w:lang w:val="pl-PL"/>
        </w:rPr>
      </w:pPr>
      <w:r w:rsidRPr="002B7675">
        <w:rPr>
          <w:rStyle w:val="HideTWBExt"/>
          <w:lang w:val="pl-PL"/>
        </w:rPr>
        <w:t>&lt;/Amend&gt;</w:t>
      </w:r>
    </w:p>
    <w:p w14:paraId="1EE4E122"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291</w:t>
      </w:r>
      <w:r w:rsidRPr="002B7675">
        <w:rPr>
          <w:rStyle w:val="HideTWBExt"/>
          <w:b w:val="0"/>
          <w:lang w:val="pl-PL"/>
        </w:rPr>
        <w:t>&lt;/NumAm&gt;</w:t>
      </w:r>
    </w:p>
    <w:p w14:paraId="4D9D963D"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3199878A" w14:textId="77777777" w:rsidR="004E5900" w:rsidRPr="002B7675" w:rsidRDefault="004E5900" w:rsidP="004E5900">
      <w:pPr>
        <w:pStyle w:val="NormalBold"/>
        <w:rPr>
          <w:lang w:val="pl-PL"/>
        </w:rPr>
      </w:pPr>
      <w:r w:rsidRPr="002B7675">
        <w:rPr>
          <w:rStyle w:val="HideTWBExt"/>
          <w:b w:val="0"/>
          <w:lang w:val="pl-PL"/>
        </w:rPr>
        <w:t>&lt;/RepeatBlock-By&gt;</w:t>
      </w:r>
    </w:p>
    <w:p w14:paraId="69F189C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23E9C09" w14:textId="77777777" w:rsidR="004E5900" w:rsidRPr="00BF6C63" w:rsidRDefault="004E5900" w:rsidP="004E5900">
      <w:pPr>
        <w:pStyle w:val="NormalBold"/>
      </w:pPr>
      <w:r w:rsidRPr="00BF6C63">
        <w:rPr>
          <w:rStyle w:val="HideTWBExt"/>
          <w:b w:val="0"/>
        </w:rPr>
        <w:t>&lt;Article&gt;</w:t>
      </w:r>
      <w:r w:rsidRPr="00BF6C63">
        <w:t>Considérant Q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C4819AC" w14:textId="77777777" w:rsidTr="00EA6D70">
        <w:trPr>
          <w:trHeight w:hRule="exact" w:val="240"/>
          <w:jc w:val="center"/>
        </w:trPr>
        <w:tc>
          <w:tcPr>
            <w:tcW w:w="9752" w:type="dxa"/>
            <w:gridSpan w:val="2"/>
            <w:tcBorders>
              <w:top w:val="nil"/>
              <w:left w:val="nil"/>
              <w:bottom w:val="nil"/>
              <w:right w:val="nil"/>
            </w:tcBorders>
          </w:tcPr>
          <w:p w14:paraId="66F4E6D3" w14:textId="77777777" w:rsidR="004E5900" w:rsidRPr="00BF6C63" w:rsidRDefault="004E5900" w:rsidP="00EA6D70"/>
        </w:tc>
      </w:tr>
      <w:tr w:rsidR="004E5900" w:rsidRPr="00BF6C63" w14:paraId="76D1FFF7" w14:textId="77777777" w:rsidTr="00EA6D70">
        <w:trPr>
          <w:trHeight w:val="240"/>
          <w:jc w:val="center"/>
        </w:trPr>
        <w:tc>
          <w:tcPr>
            <w:tcW w:w="4876" w:type="dxa"/>
            <w:tcBorders>
              <w:top w:val="nil"/>
              <w:left w:val="nil"/>
              <w:bottom w:val="nil"/>
              <w:right w:val="nil"/>
            </w:tcBorders>
          </w:tcPr>
          <w:p w14:paraId="550DC05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B988FD1" w14:textId="77777777" w:rsidR="004E5900" w:rsidRPr="00BF6C63" w:rsidRDefault="004E5900" w:rsidP="00EA6D70">
            <w:pPr>
              <w:pStyle w:val="AmColumnHeading"/>
            </w:pPr>
            <w:r w:rsidRPr="00BF6C63">
              <w:t>Amendement</w:t>
            </w:r>
          </w:p>
        </w:tc>
      </w:tr>
      <w:tr w:rsidR="004E5900" w:rsidRPr="00BF6C63" w14:paraId="105B120A" w14:textId="77777777" w:rsidTr="00EA6D70">
        <w:trPr>
          <w:jc w:val="center"/>
        </w:trPr>
        <w:tc>
          <w:tcPr>
            <w:tcW w:w="4876" w:type="dxa"/>
            <w:tcBorders>
              <w:top w:val="nil"/>
              <w:left w:val="nil"/>
              <w:bottom w:val="nil"/>
              <w:right w:val="nil"/>
            </w:tcBorders>
          </w:tcPr>
          <w:p w14:paraId="7155AC06" w14:textId="77777777" w:rsidR="004E5900" w:rsidRPr="00BF6C63" w:rsidRDefault="004E5900" w:rsidP="00EA6D70">
            <w:pPr>
              <w:pStyle w:val="Normal6a"/>
            </w:pPr>
          </w:p>
        </w:tc>
        <w:tc>
          <w:tcPr>
            <w:tcW w:w="4876" w:type="dxa"/>
            <w:tcBorders>
              <w:top w:val="nil"/>
              <w:left w:val="nil"/>
              <w:bottom w:val="nil"/>
              <w:right w:val="nil"/>
            </w:tcBorders>
          </w:tcPr>
          <w:p w14:paraId="7EB567C6" w14:textId="77777777" w:rsidR="004E5900" w:rsidRPr="00BF6C63" w:rsidRDefault="004E5900" w:rsidP="00EA6D70">
            <w:pPr>
              <w:pStyle w:val="Normal6a"/>
            </w:pPr>
            <w:r w:rsidRPr="00BF6C63">
              <w:rPr>
                <w:b/>
                <w:i/>
              </w:rPr>
              <w:t>Q bis.</w:t>
            </w:r>
            <w:r w:rsidRPr="00BF6C63">
              <w:tab/>
            </w:r>
            <w:r w:rsidRPr="00BF6C63">
              <w:rPr>
                <w:b/>
                <w:i/>
              </w:rPr>
              <w:t>considérant que le processus électoral est un élément central de la souveraineté de chaque État membre et qu’il doit rester avant tout de la compétence des autorités nationales, conformément à leurs traditions constitutionnelles et à leurs cadres juridiques;</w:t>
            </w:r>
          </w:p>
        </w:tc>
      </w:tr>
    </w:tbl>
    <w:p w14:paraId="10CFCDE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F1A8FE1" w14:textId="77777777" w:rsidR="004E5900" w:rsidRPr="00BF6C63" w:rsidRDefault="004E5900" w:rsidP="004E5900">
      <w:r w:rsidRPr="00BF6C63">
        <w:rPr>
          <w:rStyle w:val="HideTWBExt"/>
        </w:rPr>
        <w:t>&lt;/Amend&gt;</w:t>
      </w:r>
    </w:p>
    <w:p w14:paraId="28BEADC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292</w:t>
      </w:r>
      <w:r w:rsidRPr="00BF6C63">
        <w:rPr>
          <w:rStyle w:val="HideTWBExt"/>
          <w:b w:val="0"/>
        </w:rPr>
        <w:t>&lt;/NumAm&gt;</w:t>
      </w:r>
    </w:p>
    <w:p w14:paraId="361D5209" w14:textId="77777777" w:rsidR="004E5900" w:rsidRPr="00BF6C63" w:rsidRDefault="004E5900" w:rsidP="004E5900">
      <w:pPr>
        <w:pStyle w:val="NormalBold"/>
      </w:pPr>
      <w:r w:rsidRPr="00BF6C63">
        <w:rPr>
          <w:rStyle w:val="HideTWBExt"/>
          <w:b w:val="0"/>
        </w:rPr>
        <w:t>&lt;RepeatBlock-By&gt;&lt;Members&gt;</w:t>
      </w:r>
      <w:r w:rsidRPr="00BF6C63">
        <w:t>Danilo Della Valle, Konstantinos Arvanitis</w:t>
      </w:r>
      <w:r w:rsidRPr="00BF6C63">
        <w:rPr>
          <w:rStyle w:val="HideTWBExt"/>
          <w:b w:val="0"/>
        </w:rPr>
        <w:t>&lt;/Members&gt;</w:t>
      </w:r>
    </w:p>
    <w:p w14:paraId="1DE0E19D" w14:textId="77777777" w:rsidR="004E5900" w:rsidRPr="00BF6C63" w:rsidRDefault="004E5900" w:rsidP="004E5900">
      <w:pPr>
        <w:pStyle w:val="NormalBold"/>
      </w:pPr>
      <w:r w:rsidRPr="00BF6C63">
        <w:rPr>
          <w:rStyle w:val="HideTWBExt"/>
          <w:b w:val="0"/>
        </w:rPr>
        <w:t>&lt;/RepeatBlock-By&gt;</w:t>
      </w:r>
    </w:p>
    <w:p w14:paraId="573BFC4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34B25FC" w14:textId="77777777" w:rsidR="004E5900" w:rsidRPr="00BF6C63" w:rsidRDefault="004E5900" w:rsidP="004E5900">
      <w:pPr>
        <w:pStyle w:val="NormalBold"/>
      </w:pPr>
      <w:r w:rsidRPr="00BF6C63">
        <w:rPr>
          <w:rStyle w:val="HideTWBExt"/>
          <w:b w:val="0"/>
        </w:rPr>
        <w:t>&lt;Article&gt;</w:t>
      </w:r>
      <w:r w:rsidRPr="00BF6C63">
        <w:t>Considérant Q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BC47622" w14:textId="77777777" w:rsidTr="00EA6D70">
        <w:trPr>
          <w:trHeight w:hRule="exact" w:val="240"/>
          <w:jc w:val="center"/>
        </w:trPr>
        <w:tc>
          <w:tcPr>
            <w:tcW w:w="9752" w:type="dxa"/>
            <w:gridSpan w:val="2"/>
            <w:tcBorders>
              <w:top w:val="nil"/>
              <w:left w:val="nil"/>
              <w:bottom w:val="nil"/>
              <w:right w:val="nil"/>
            </w:tcBorders>
          </w:tcPr>
          <w:p w14:paraId="64FD12BB" w14:textId="77777777" w:rsidR="004E5900" w:rsidRPr="00BF6C63" w:rsidRDefault="004E5900" w:rsidP="00EA6D70"/>
        </w:tc>
      </w:tr>
      <w:tr w:rsidR="004E5900" w:rsidRPr="00BF6C63" w14:paraId="2A07ADED" w14:textId="77777777" w:rsidTr="00EA6D70">
        <w:trPr>
          <w:trHeight w:val="240"/>
          <w:jc w:val="center"/>
        </w:trPr>
        <w:tc>
          <w:tcPr>
            <w:tcW w:w="4876" w:type="dxa"/>
            <w:tcBorders>
              <w:top w:val="nil"/>
              <w:left w:val="nil"/>
              <w:bottom w:val="nil"/>
              <w:right w:val="nil"/>
            </w:tcBorders>
          </w:tcPr>
          <w:p w14:paraId="1AF4ED4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13F074B" w14:textId="77777777" w:rsidR="004E5900" w:rsidRPr="00BF6C63" w:rsidRDefault="004E5900" w:rsidP="00EA6D70">
            <w:pPr>
              <w:pStyle w:val="AmColumnHeading"/>
            </w:pPr>
            <w:r w:rsidRPr="00BF6C63">
              <w:t>Amendement</w:t>
            </w:r>
          </w:p>
        </w:tc>
      </w:tr>
      <w:tr w:rsidR="004E5900" w:rsidRPr="00BF6C63" w14:paraId="48301611" w14:textId="77777777" w:rsidTr="00EA6D70">
        <w:trPr>
          <w:jc w:val="center"/>
        </w:trPr>
        <w:tc>
          <w:tcPr>
            <w:tcW w:w="4876" w:type="dxa"/>
            <w:tcBorders>
              <w:top w:val="nil"/>
              <w:left w:val="nil"/>
              <w:bottom w:val="nil"/>
              <w:right w:val="nil"/>
            </w:tcBorders>
          </w:tcPr>
          <w:p w14:paraId="03A8233C" w14:textId="77777777" w:rsidR="004E5900" w:rsidRPr="00BF6C63" w:rsidRDefault="004E5900" w:rsidP="00EA6D70">
            <w:pPr>
              <w:pStyle w:val="Normal6a"/>
            </w:pPr>
          </w:p>
        </w:tc>
        <w:tc>
          <w:tcPr>
            <w:tcW w:w="4876" w:type="dxa"/>
            <w:tcBorders>
              <w:top w:val="nil"/>
              <w:left w:val="nil"/>
              <w:bottom w:val="nil"/>
              <w:right w:val="nil"/>
            </w:tcBorders>
          </w:tcPr>
          <w:p w14:paraId="645C68DF" w14:textId="3567603A" w:rsidR="004E5900" w:rsidRPr="00BF6C63" w:rsidRDefault="004E5900" w:rsidP="00EA6D70">
            <w:pPr>
              <w:pStyle w:val="Normal6a"/>
            </w:pPr>
            <w:r w:rsidRPr="00BF6C63">
              <w:rPr>
                <w:b/>
                <w:i/>
              </w:rPr>
              <w:t>Q ter.</w:t>
            </w:r>
            <w:r w:rsidRPr="00BF6C63">
              <w:tab/>
            </w:r>
            <w:r w:rsidRPr="00BF6C63">
              <w:rPr>
                <w:b/>
                <w:i/>
              </w:rPr>
              <w:t xml:space="preserve">considérant qu’Israël classe les logiciels espions et autres technologies d’intrusion numérique comme des équipements de cyberdéfense soumis à des licences d’exportation délivrées par son ministère de la défense, établissant ainsi un lien étroit entre l’industrie de la défense, les services de renseignement et l’appareil diplomatique du pays; que des entreprises telles que NSO Group, Candiru, Paragon et Cognyte, fondées par ou composées d’anciens membres des services de renseignement israéliens, jouent un rôle central dans cet écosystème et exportent des outils de surveillance et d’intrusion vers des </w:t>
            </w:r>
            <w:r w:rsidR="002B7675" w:rsidRPr="002B7675">
              <w:rPr>
                <w:b/>
                <w:bCs/>
                <w:i/>
                <w:iCs/>
              </w:rPr>
              <w:t>É</w:t>
            </w:r>
            <w:r w:rsidR="002B7675">
              <w:rPr>
                <w:b/>
                <w:bCs/>
                <w:i/>
                <w:iCs/>
              </w:rPr>
              <w:t xml:space="preserve">tats </w:t>
            </w:r>
            <w:r w:rsidRPr="00BF6C63">
              <w:rPr>
                <w:b/>
                <w:i/>
              </w:rPr>
              <w:t xml:space="preserve">du monde entier, </w:t>
            </w:r>
            <w:r w:rsidR="002B7675">
              <w:rPr>
                <w:b/>
                <w:i/>
              </w:rPr>
              <w:t xml:space="preserve">dont </w:t>
            </w:r>
            <w:r w:rsidRPr="00BF6C63">
              <w:rPr>
                <w:b/>
                <w:i/>
              </w:rPr>
              <w:t xml:space="preserve">plusieurs </w:t>
            </w:r>
            <w:r w:rsidR="002B7675">
              <w:rPr>
                <w:b/>
                <w:i/>
              </w:rPr>
              <w:t xml:space="preserve">sont situés dans </w:t>
            </w:r>
            <w:r w:rsidRPr="00BF6C63">
              <w:rPr>
                <w:b/>
                <w:i/>
              </w:rPr>
              <w:t>l’Union;</w:t>
            </w:r>
          </w:p>
        </w:tc>
      </w:tr>
    </w:tbl>
    <w:p w14:paraId="77CB68F5"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1867697" w14:textId="77777777" w:rsidR="004E5900" w:rsidRPr="00BF6C63" w:rsidRDefault="004E5900" w:rsidP="004E5900">
      <w:r w:rsidRPr="00BF6C63">
        <w:rPr>
          <w:rStyle w:val="HideTWBExt"/>
        </w:rPr>
        <w:t>&lt;/Amend&gt;</w:t>
      </w:r>
    </w:p>
    <w:p w14:paraId="20BF171C"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293</w:t>
      </w:r>
      <w:r w:rsidRPr="00BF6C63">
        <w:rPr>
          <w:rStyle w:val="HideTWBExt"/>
          <w:b w:val="0"/>
        </w:rPr>
        <w:t>&lt;/NumAm&gt;</w:t>
      </w:r>
    </w:p>
    <w:p w14:paraId="5DE64883" w14:textId="77777777" w:rsidR="004E5900" w:rsidRPr="00BF6C63" w:rsidRDefault="004E5900" w:rsidP="004E5900">
      <w:pPr>
        <w:pStyle w:val="NormalBold"/>
      </w:pPr>
      <w:r w:rsidRPr="00BF6C63">
        <w:rPr>
          <w:rStyle w:val="HideTWBExt"/>
          <w:b w:val="0"/>
        </w:rPr>
        <w:t>&lt;RepeatBlock-By&gt;&lt;Members&gt;</w:t>
      </w:r>
      <w:r w:rsidRPr="00BF6C63">
        <w:t>Fidias Panayiotou</w:t>
      </w:r>
      <w:r w:rsidRPr="00BF6C63">
        <w:rPr>
          <w:rStyle w:val="HideTWBExt"/>
          <w:b w:val="0"/>
        </w:rPr>
        <w:t>&lt;/Members&gt;</w:t>
      </w:r>
    </w:p>
    <w:p w14:paraId="6678C465" w14:textId="77777777" w:rsidR="004E5900" w:rsidRPr="00BF6C63" w:rsidRDefault="004E5900" w:rsidP="004E5900">
      <w:pPr>
        <w:pStyle w:val="NormalBold"/>
      </w:pPr>
      <w:r w:rsidRPr="00BF6C63">
        <w:rPr>
          <w:rStyle w:val="HideTWBExt"/>
          <w:b w:val="0"/>
        </w:rPr>
        <w:t>&lt;/RepeatBlock-By&gt;</w:t>
      </w:r>
    </w:p>
    <w:p w14:paraId="42134BB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94D1421" w14:textId="77777777" w:rsidR="004E5900" w:rsidRPr="00BF6C63" w:rsidRDefault="004E5900" w:rsidP="004E5900">
      <w:pPr>
        <w:pStyle w:val="NormalBold"/>
      </w:pPr>
      <w:r w:rsidRPr="00BF6C63">
        <w:rPr>
          <w:rStyle w:val="HideTWBExt"/>
          <w:b w:val="0"/>
        </w:rPr>
        <w:t>&lt;Article&gt;</w:t>
      </w:r>
      <w:r w:rsidRPr="00BF6C63">
        <w:t>Considérant R</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BC527DD" w14:textId="77777777" w:rsidTr="00EA6D70">
        <w:trPr>
          <w:trHeight w:hRule="exact" w:val="240"/>
          <w:jc w:val="center"/>
        </w:trPr>
        <w:tc>
          <w:tcPr>
            <w:tcW w:w="9752" w:type="dxa"/>
            <w:gridSpan w:val="2"/>
            <w:tcBorders>
              <w:top w:val="nil"/>
              <w:left w:val="nil"/>
              <w:bottom w:val="nil"/>
              <w:right w:val="nil"/>
            </w:tcBorders>
          </w:tcPr>
          <w:p w14:paraId="1D0A35F8" w14:textId="77777777" w:rsidR="004E5900" w:rsidRPr="00BF6C63" w:rsidRDefault="004E5900" w:rsidP="00EA6D70"/>
        </w:tc>
      </w:tr>
      <w:tr w:rsidR="004E5900" w:rsidRPr="00BF6C63" w14:paraId="5435BD98" w14:textId="77777777" w:rsidTr="00EA6D70">
        <w:trPr>
          <w:trHeight w:val="240"/>
          <w:jc w:val="center"/>
        </w:trPr>
        <w:tc>
          <w:tcPr>
            <w:tcW w:w="4876" w:type="dxa"/>
            <w:tcBorders>
              <w:top w:val="nil"/>
              <w:left w:val="nil"/>
              <w:bottom w:val="nil"/>
              <w:right w:val="nil"/>
            </w:tcBorders>
          </w:tcPr>
          <w:p w14:paraId="459708A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E34A1F3" w14:textId="77777777" w:rsidR="004E5900" w:rsidRPr="00BF6C63" w:rsidRDefault="004E5900" w:rsidP="00EA6D70">
            <w:pPr>
              <w:pStyle w:val="AmColumnHeading"/>
            </w:pPr>
            <w:r w:rsidRPr="00BF6C63">
              <w:t>Amendement</w:t>
            </w:r>
          </w:p>
        </w:tc>
      </w:tr>
      <w:tr w:rsidR="004E5900" w:rsidRPr="00BF6C63" w14:paraId="72D0B7A7" w14:textId="77777777" w:rsidTr="00EA6D70">
        <w:trPr>
          <w:jc w:val="center"/>
        </w:trPr>
        <w:tc>
          <w:tcPr>
            <w:tcW w:w="4876" w:type="dxa"/>
            <w:tcBorders>
              <w:top w:val="nil"/>
              <w:left w:val="nil"/>
              <w:bottom w:val="nil"/>
              <w:right w:val="nil"/>
            </w:tcBorders>
          </w:tcPr>
          <w:p w14:paraId="2CB753A6" w14:textId="77777777" w:rsidR="004E5900" w:rsidRPr="00BF6C63" w:rsidRDefault="004E5900" w:rsidP="00EA6D70">
            <w:pPr>
              <w:pStyle w:val="Normal6a"/>
            </w:pPr>
            <w:r w:rsidRPr="00BF6C63">
              <w:t>R.</w:t>
            </w:r>
            <w:r w:rsidRPr="00BF6C63">
              <w:tab/>
              <w:t>considérant que, dans une enquête menée à l’approche des élections législatives de 2025 aux Pays-Bas, 1 répondant sur 10 a déclaré qu’il demandera probablement des conseils en matière de vote à l’IA, tandis que 13 % des répondants ont déclaré qu’ils pourraient peut-être recourir à l’IA; qu’aux Pays-Bas, plus d’un tiers des jeunes électeurs interrogés déclarent qu’ils utiliseront peut-être ou probablement l’IA; que cette tendance est cohérente avec les observations faites dans les États membres et dans le monde; qu’il ressort d’une étude récente de l’autorité néerlandaise chargée de la protection des données que les recommandations de vote générées par les dialogueurs d’IA présentent souvent une vision fortement faussée et polarisée du paysage politique;</w:t>
            </w:r>
          </w:p>
        </w:tc>
        <w:tc>
          <w:tcPr>
            <w:tcW w:w="4876" w:type="dxa"/>
            <w:tcBorders>
              <w:top w:val="nil"/>
              <w:left w:val="nil"/>
              <w:bottom w:val="nil"/>
              <w:right w:val="nil"/>
            </w:tcBorders>
          </w:tcPr>
          <w:p w14:paraId="1010E292" w14:textId="77777777" w:rsidR="004E5900" w:rsidRPr="00BF6C63" w:rsidRDefault="004E5900" w:rsidP="00EA6D70">
            <w:pPr>
              <w:pStyle w:val="Normal6a"/>
            </w:pPr>
            <w:r w:rsidRPr="00BF6C63">
              <w:t>R.</w:t>
            </w:r>
            <w:r w:rsidRPr="00BF6C63">
              <w:tab/>
              <w:t>considérant que, dans une enquête menée à l’approche des élections législatives de 2025 aux Pays-Bas, 1 répondant sur 10 a déclaré qu’il demandera probablement des conseils en matière de vote à l’IA, tandis que 13 % des répondants ont déclaré qu’ils pourraient peut-être recourir à l’IA; qu’aux Pays-Bas, plus d’un tiers des jeunes électeurs interrogés déclarent qu’ils utiliseront peut-être ou probablement l’IA; que cette tendance est cohérente avec les observations faites dans les États membres et dans le monde; qu’il ressort d’une étude récente de l’autorité néerlandaise chargée de la protection des données que les recommandations de vote générées par les dialogueurs d’IA présentent souvent une vision fortement faussée et polarisée du paysage politique;</w:t>
            </w:r>
            <w:r w:rsidRPr="00BF6C63">
              <w:rPr>
                <w:b/>
                <w:i/>
              </w:rPr>
              <w:t> que ces données soulignent le rôle crucial de l’éducation, de l’éducation aux médias et des compétences numériques critiques pour permettre aux citoyens, en particulier aux jeunes et aux nouveaux électeurs, d’identifier les préjugés, la manipulation et la propagande et de faire des choix démocratiques éclairés;</w:t>
            </w:r>
          </w:p>
        </w:tc>
      </w:tr>
    </w:tbl>
    <w:p w14:paraId="4C227FD9" w14:textId="77777777" w:rsidR="004E5900" w:rsidRPr="002B7675" w:rsidRDefault="004E5900" w:rsidP="004E5900">
      <w:pPr>
        <w:pStyle w:val="AmOrLang"/>
        <w:rPr>
          <w:lang w:val="sv-SE"/>
        </w:rPr>
      </w:pPr>
      <w:r w:rsidRPr="002B7675">
        <w:rPr>
          <w:lang w:val="sv-SE"/>
        </w:rPr>
        <w:t xml:space="preserve">Or. </w:t>
      </w:r>
      <w:r w:rsidRPr="002B7675">
        <w:rPr>
          <w:rStyle w:val="HideTWBExt"/>
          <w:lang w:val="sv-SE"/>
        </w:rPr>
        <w:t>&lt;Original&gt;</w:t>
      </w:r>
      <w:r w:rsidRPr="002B7675">
        <w:rPr>
          <w:rStyle w:val="HideTWBInt"/>
          <w:lang w:val="sv-SE"/>
        </w:rPr>
        <w:t>{EN}</w:t>
      </w:r>
      <w:r w:rsidRPr="002B7675">
        <w:rPr>
          <w:lang w:val="sv-SE"/>
        </w:rPr>
        <w:t>en</w:t>
      </w:r>
      <w:r w:rsidRPr="002B7675">
        <w:rPr>
          <w:rStyle w:val="HideTWBExt"/>
          <w:lang w:val="sv-SE"/>
        </w:rPr>
        <w:t>&lt;/Original&gt;</w:t>
      </w:r>
    </w:p>
    <w:p w14:paraId="628F7D2C" w14:textId="77777777" w:rsidR="004E5900" w:rsidRPr="002B7675" w:rsidRDefault="004E5900" w:rsidP="004E5900">
      <w:pPr>
        <w:rPr>
          <w:lang w:val="sv-SE"/>
        </w:rPr>
      </w:pPr>
      <w:r w:rsidRPr="002B7675">
        <w:rPr>
          <w:rStyle w:val="HideTWBExt"/>
          <w:lang w:val="sv-SE"/>
        </w:rPr>
        <w:t>&lt;/Amend&gt;</w:t>
      </w:r>
    </w:p>
    <w:p w14:paraId="55F9E3FE" w14:textId="77777777" w:rsidR="004E5900" w:rsidRPr="002B7675" w:rsidRDefault="004E5900" w:rsidP="004E5900">
      <w:pPr>
        <w:pStyle w:val="AmNumberTabs"/>
        <w:rPr>
          <w:lang w:val="sv-SE"/>
        </w:rPr>
      </w:pPr>
      <w:r w:rsidRPr="002B7675">
        <w:rPr>
          <w:rStyle w:val="HideTWBExt"/>
          <w:b w:val="0"/>
          <w:lang w:val="sv-SE"/>
        </w:rPr>
        <w:t>&lt;Amend&gt;</w:t>
      </w:r>
      <w:r w:rsidRPr="002B7675">
        <w:rPr>
          <w:lang w:val="sv-SE"/>
        </w:rPr>
        <w:t>Amendement</w:t>
      </w:r>
      <w:r w:rsidRPr="002B7675">
        <w:rPr>
          <w:lang w:val="sv-SE"/>
        </w:rPr>
        <w:tab/>
      </w:r>
      <w:r w:rsidRPr="002B7675">
        <w:rPr>
          <w:lang w:val="sv-SE"/>
        </w:rPr>
        <w:tab/>
      </w:r>
      <w:r w:rsidRPr="002B7675">
        <w:rPr>
          <w:rStyle w:val="HideTWBExt"/>
          <w:b w:val="0"/>
          <w:lang w:val="sv-SE"/>
        </w:rPr>
        <w:t>&lt;NumAm&gt;</w:t>
      </w:r>
      <w:r w:rsidRPr="002B7675">
        <w:rPr>
          <w:lang w:val="sv-SE"/>
        </w:rPr>
        <w:t>294</w:t>
      </w:r>
      <w:r w:rsidRPr="002B7675">
        <w:rPr>
          <w:rStyle w:val="HideTWBExt"/>
          <w:b w:val="0"/>
          <w:lang w:val="sv-SE"/>
        </w:rPr>
        <w:t>&lt;/NumAm&gt;</w:t>
      </w:r>
    </w:p>
    <w:p w14:paraId="6EAC7844" w14:textId="77777777" w:rsidR="004E5900" w:rsidRPr="002B7675" w:rsidRDefault="004E5900" w:rsidP="004E5900">
      <w:pPr>
        <w:pStyle w:val="NormalBold"/>
        <w:rPr>
          <w:lang w:val="sv-SE"/>
        </w:rPr>
      </w:pPr>
      <w:r w:rsidRPr="002B7675">
        <w:rPr>
          <w:rStyle w:val="HideTWBExt"/>
          <w:b w:val="0"/>
          <w:lang w:val="sv-SE"/>
        </w:rPr>
        <w:t>&lt;RepeatBlock-By&gt;&lt;Members&gt;</w:t>
      </w:r>
      <w:r w:rsidRPr="002B7675">
        <w:rPr>
          <w:lang w:val="sv-SE"/>
        </w:rPr>
        <w:t>Jaroslav Bžoch, Marieke Ehlers</w:t>
      </w:r>
      <w:r w:rsidRPr="002B7675">
        <w:rPr>
          <w:rStyle w:val="HideTWBExt"/>
          <w:b w:val="0"/>
          <w:lang w:val="sv-SE"/>
        </w:rPr>
        <w:t>&lt;/Members&gt;</w:t>
      </w:r>
    </w:p>
    <w:p w14:paraId="698EB63F" w14:textId="77777777" w:rsidR="004E5900" w:rsidRPr="002B7675" w:rsidRDefault="004E5900" w:rsidP="004E5900">
      <w:pPr>
        <w:pStyle w:val="NormalBold"/>
        <w:rPr>
          <w:lang w:val="sv-SE"/>
        </w:rPr>
      </w:pPr>
      <w:r w:rsidRPr="002B7675">
        <w:rPr>
          <w:rStyle w:val="HideTWBExt"/>
          <w:b w:val="0"/>
          <w:lang w:val="sv-SE"/>
        </w:rPr>
        <w:t>&lt;/RepeatBlock-By&gt;</w:t>
      </w:r>
    </w:p>
    <w:p w14:paraId="22F27E4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BE453FF" w14:textId="77777777" w:rsidR="004E5900" w:rsidRPr="00BF6C63" w:rsidRDefault="004E5900" w:rsidP="004E5900">
      <w:pPr>
        <w:pStyle w:val="NormalBold"/>
      </w:pPr>
      <w:r w:rsidRPr="00BF6C63">
        <w:rPr>
          <w:rStyle w:val="HideTWBExt"/>
          <w:b w:val="0"/>
        </w:rPr>
        <w:t>&lt;Article&gt;</w:t>
      </w:r>
      <w:r w:rsidRPr="00BF6C63">
        <w:t>Considérant R</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5E2D1A2" w14:textId="77777777" w:rsidTr="00EA6D70">
        <w:trPr>
          <w:trHeight w:hRule="exact" w:val="240"/>
          <w:jc w:val="center"/>
        </w:trPr>
        <w:tc>
          <w:tcPr>
            <w:tcW w:w="9752" w:type="dxa"/>
            <w:gridSpan w:val="2"/>
            <w:tcBorders>
              <w:top w:val="nil"/>
              <w:left w:val="nil"/>
              <w:bottom w:val="nil"/>
              <w:right w:val="nil"/>
            </w:tcBorders>
          </w:tcPr>
          <w:p w14:paraId="1177396D" w14:textId="77777777" w:rsidR="004E5900" w:rsidRPr="00BF6C63" w:rsidRDefault="004E5900" w:rsidP="00EA6D70"/>
        </w:tc>
      </w:tr>
      <w:tr w:rsidR="004E5900" w:rsidRPr="00BF6C63" w14:paraId="22908EE5" w14:textId="77777777" w:rsidTr="00EA6D70">
        <w:trPr>
          <w:trHeight w:val="240"/>
          <w:jc w:val="center"/>
        </w:trPr>
        <w:tc>
          <w:tcPr>
            <w:tcW w:w="4876" w:type="dxa"/>
            <w:tcBorders>
              <w:top w:val="nil"/>
              <w:left w:val="nil"/>
              <w:bottom w:val="nil"/>
              <w:right w:val="nil"/>
            </w:tcBorders>
          </w:tcPr>
          <w:p w14:paraId="0990EED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826C642" w14:textId="77777777" w:rsidR="004E5900" w:rsidRPr="00BF6C63" w:rsidRDefault="004E5900" w:rsidP="00EA6D70">
            <w:pPr>
              <w:pStyle w:val="AmColumnHeading"/>
            </w:pPr>
            <w:r w:rsidRPr="00BF6C63">
              <w:t>Amendement</w:t>
            </w:r>
          </w:p>
        </w:tc>
      </w:tr>
      <w:tr w:rsidR="004E5900" w:rsidRPr="00BF6C63" w14:paraId="796DF069" w14:textId="77777777" w:rsidTr="00EA6D70">
        <w:trPr>
          <w:jc w:val="center"/>
        </w:trPr>
        <w:tc>
          <w:tcPr>
            <w:tcW w:w="4876" w:type="dxa"/>
            <w:tcBorders>
              <w:top w:val="nil"/>
              <w:left w:val="nil"/>
              <w:bottom w:val="nil"/>
              <w:right w:val="nil"/>
            </w:tcBorders>
          </w:tcPr>
          <w:p w14:paraId="1EC6B485" w14:textId="77777777" w:rsidR="004E5900" w:rsidRPr="00BF6C63" w:rsidRDefault="004E5900" w:rsidP="00EA6D70">
            <w:pPr>
              <w:pStyle w:val="Normal6a"/>
            </w:pPr>
            <w:r w:rsidRPr="00BF6C63">
              <w:t>R.</w:t>
            </w:r>
            <w:r w:rsidRPr="00BF6C63">
              <w:tab/>
              <w:t>considérant que, dans une enquête menée à l’approche des élections législatives de 2025 aux Pays-Bas, 1 répondant sur 10 a déclaré qu’il demandera probablement des conseils en matière de vote à l’IA, tandis que 13 % des répondants ont déclaré qu’ils pourraient peut-être recourir à l’IA; qu’aux Pays-Bas, plus d’un tiers des jeunes électeurs interrogés déclarent qu’ils utiliseront peut-être ou probablement l’IA; que cette tendance est cohérente avec les observations faites dans les États membres et dans le monde; qu’il ressort d’une étude récente de l’autorité néerlandaise chargée de la protection des données que les recommandations de vote générées par les dialogueurs d’IA présentent souvent une vision fortement faussée et polarisée du paysage politique;</w:t>
            </w:r>
          </w:p>
        </w:tc>
        <w:tc>
          <w:tcPr>
            <w:tcW w:w="4876" w:type="dxa"/>
            <w:tcBorders>
              <w:top w:val="nil"/>
              <w:left w:val="nil"/>
              <w:bottom w:val="nil"/>
              <w:right w:val="nil"/>
            </w:tcBorders>
          </w:tcPr>
          <w:p w14:paraId="4808172D" w14:textId="77777777" w:rsidR="004E5900" w:rsidRPr="00BF6C63" w:rsidRDefault="004E5900" w:rsidP="00EA6D70">
            <w:pPr>
              <w:pStyle w:val="Normal6a"/>
            </w:pPr>
            <w:r w:rsidRPr="00BF6C63">
              <w:t>R.</w:t>
            </w:r>
            <w:r w:rsidRPr="00BF6C63">
              <w:tab/>
              <w:t>considérant que, dans une enquête menée à l’approche des élections législatives de 2025 aux Pays-Bas, 1 répondant sur 10 a déclaré qu’il demandera probablement des conseils en matière de vote à l’IA, tandis que 13 % des répondants ont déclaré qu’ils pourraient peut-être recourir à l’IA; qu’aux Pays-Bas, plus d’un tiers des jeunes électeurs interrogés déclarent qu’ils utiliseront peut-être ou probablement l’IA; que cette tendance est cohérente avec les observations faites dans les États membres et dans le monde; qu’il ressort d’une étude récente de l’autorité néerlandaise chargée de la protection des données que les recommandations de vote générées par les dialogueurs d’IA présentent souvent une vision fortement faussée et polarisée du paysage politique</w:t>
            </w:r>
            <w:r w:rsidRPr="00BF6C63">
              <w:rPr>
                <w:b/>
                <w:i/>
              </w:rPr>
              <w:t>, ce qui peut être considéré comme révélateur du manque de transparence et du manque potentiel de fiabilité de ces systèmes, en particulier compte tenu du fait que l’utilisation de l’IA est en augmentation et que les citoyens se tournent de plus en plus vers l’IA pour obtenir des conseils sur des décisions ayant des conséquences importantes</w:t>
            </w:r>
            <w:r w:rsidRPr="00BF6C63">
              <w:t>;</w:t>
            </w:r>
          </w:p>
        </w:tc>
      </w:tr>
    </w:tbl>
    <w:p w14:paraId="09ACEEE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A559FAE" w14:textId="77777777" w:rsidR="004E5900" w:rsidRPr="00BF6C63" w:rsidRDefault="004E5900" w:rsidP="004E5900">
      <w:r w:rsidRPr="00BF6C63">
        <w:rPr>
          <w:rStyle w:val="HideTWBExt"/>
        </w:rPr>
        <w:t>&lt;/Amend&gt;</w:t>
      </w:r>
    </w:p>
    <w:p w14:paraId="6C4E55F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295</w:t>
      </w:r>
      <w:r w:rsidRPr="00BF6C63">
        <w:rPr>
          <w:rStyle w:val="HideTWBExt"/>
          <w:b w:val="0"/>
        </w:rPr>
        <w:t>&lt;/NumAm&gt;</w:t>
      </w:r>
    </w:p>
    <w:p w14:paraId="1444BD86"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Sophie Wilmès, Petras Auštrevičius, Bart Groothuis</w:t>
      </w:r>
      <w:r w:rsidRPr="00BF6C63">
        <w:rPr>
          <w:rStyle w:val="HideTWBExt"/>
          <w:b w:val="0"/>
        </w:rPr>
        <w:t>&lt;/Members&gt;</w:t>
      </w:r>
    </w:p>
    <w:p w14:paraId="2C277A99" w14:textId="77777777" w:rsidR="004E5900" w:rsidRPr="00BF6C63" w:rsidRDefault="004E5900" w:rsidP="004E5900">
      <w:pPr>
        <w:pStyle w:val="NormalBold"/>
      </w:pPr>
      <w:r w:rsidRPr="00BF6C63">
        <w:rPr>
          <w:rStyle w:val="HideTWBExt"/>
          <w:b w:val="0"/>
        </w:rPr>
        <w:t>&lt;/RepeatBlock-By&gt;</w:t>
      </w:r>
    </w:p>
    <w:p w14:paraId="01970CE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AD70B82" w14:textId="77777777" w:rsidR="004E5900" w:rsidRPr="00BF6C63" w:rsidRDefault="004E5900" w:rsidP="004E5900">
      <w:pPr>
        <w:pStyle w:val="NormalBold"/>
      </w:pPr>
      <w:r w:rsidRPr="00BF6C63">
        <w:rPr>
          <w:rStyle w:val="HideTWBExt"/>
          <w:b w:val="0"/>
        </w:rPr>
        <w:t>&lt;Article&gt;</w:t>
      </w:r>
      <w:r w:rsidRPr="00BF6C63">
        <w:t>Considérant R</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738D459" w14:textId="77777777" w:rsidTr="00EA6D70">
        <w:trPr>
          <w:trHeight w:hRule="exact" w:val="240"/>
          <w:jc w:val="center"/>
        </w:trPr>
        <w:tc>
          <w:tcPr>
            <w:tcW w:w="9752" w:type="dxa"/>
            <w:gridSpan w:val="2"/>
            <w:tcBorders>
              <w:top w:val="nil"/>
              <w:left w:val="nil"/>
              <w:bottom w:val="nil"/>
              <w:right w:val="nil"/>
            </w:tcBorders>
          </w:tcPr>
          <w:p w14:paraId="46E12AEE" w14:textId="77777777" w:rsidR="004E5900" w:rsidRPr="00BF6C63" w:rsidRDefault="004E5900" w:rsidP="00EA6D70"/>
        </w:tc>
      </w:tr>
      <w:tr w:rsidR="004E5900" w:rsidRPr="00BF6C63" w14:paraId="04343612" w14:textId="77777777" w:rsidTr="00EA6D70">
        <w:trPr>
          <w:trHeight w:val="240"/>
          <w:jc w:val="center"/>
        </w:trPr>
        <w:tc>
          <w:tcPr>
            <w:tcW w:w="4876" w:type="dxa"/>
            <w:tcBorders>
              <w:top w:val="nil"/>
              <w:left w:val="nil"/>
              <w:bottom w:val="nil"/>
              <w:right w:val="nil"/>
            </w:tcBorders>
          </w:tcPr>
          <w:p w14:paraId="6A37416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4D616C3" w14:textId="77777777" w:rsidR="004E5900" w:rsidRPr="00BF6C63" w:rsidRDefault="004E5900" w:rsidP="00EA6D70">
            <w:pPr>
              <w:pStyle w:val="AmColumnHeading"/>
            </w:pPr>
            <w:r w:rsidRPr="00BF6C63">
              <w:t>Amendement</w:t>
            </w:r>
          </w:p>
        </w:tc>
      </w:tr>
      <w:tr w:rsidR="004E5900" w:rsidRPr="00BF6C63" w14:paraId="6D63D42D" w14:textId="77777777" w:rsidTr="00EA6D70">
        <w:trPr>
          <w:jc w:val="center"/>
        </w:trPr>
        <w:tc>
          <w:tcPr>
            <w:tcW w:w="4876" w:type="dxa"/>
            <w:tcBorders>
              <w:top w:val="nil"/>
              <w:left w:val="nil"/>
              <w:bottom w:val="nil"/>
              <w:right w:val="nil"/>
            </w:tcBorders>
          </w:tcPr>
          <w:p w14:paraId="620B1459" w14:textId="77777777" w:rsidR="004E5900" w:rsidRPr="00BF6C63" w:rsidRDefault="004E5900" w:rsidP="00EA6D70">
            <w:pPr>
              <w:pStyle w:val="Normal6a"/>
            </w:pPr>
            <w:r w:rsidRPr="00BF6C63">
              <w:t>R.</w:t>
            </w:r>
            <w:r w:rsidRPr="00BF6C63">
              <w:tab/>
              <w:t>considérant que, dans une enquête menée à l’approche des élections législatives de 2025 aux Pays-Bas, 1 répondant sur 10 a déclaré qu’il demandera probablement des conseils en matière de vote à l’IA, tandis que 13 % des répondants ont déclaré qu’ils pourraient peut-être recourir à l’IA; qu’aux Pays-Bas, plus d’un tiers des jeunes électeurs interrogés déclarent qu’ils utiliseront peut-être ou probablement l’IA; que cette tendance est cohérente avec les observations faites dans les États membres et dans le monde; qu’il ressort d’une étude récente de l’autorité néerlandaise chargée de la protection des données que les recommandations de vote générées par les dialogueurs d’IA présentent souvent une vision fortement faussée et polarisée du paysage politique;</w:t>
            </w:r>
          </w:p>
        </w:tc>
        <w:tc>
          <w:tcPr>
            <w:tcW w:w="4876" w:type="dxa"/>
            <w:tcBorders>
              <w:top w:val="nil"/>
              <w:left w:val="nil"/>
              <w:bottom w:val="nil"/>
              <w:right w:val="nil"/>
            </w:tcBorders>
          </w:tcPr>
          <w:p w14:paraId="5E1882EE" w14:textId="77777777" w:rsidR="004E5900" w:rsidRPr="00BF6C63" w:rsidRDefault="004E5900" w:rsidP="00EA6D70">
            <w:pPr>
              <w:pStyle w:val="Normal6a"/>
            </w:pPr>
            <w:r w:rsidRPr="00BF6C63">
              <w:t>R.</w:t>
            </w:r>
            <w:r w:rsidRPr="00BF6C63">
              <w:tab/>
              <w:t xml:space="preserve">considérant que, dans une enquête menée à l’approche des élections législatives de 2025 aux Pays-Bas, 1 répondant sur 10 a déclaré qu’il demandera probablement des conseils en matière de vote à l’IA, tandis que 13 % des répondants ont déclaré qu’ils pourraient peut-être recourir à l’IA; qu’aux Pays-Bas, plus d’un tiers des jeunes électeurs interrogés déclarent qu’ils utiliseront peut-être ou probablement l’IA; que cette tendance est cohérente avec les observations faites dans les États membres et dans le monde; qu’il ressort d’une étude récente de l’autorité néerlandaise chargée de la protection des données que les recommandations de vote générées par les dialogueurs d’IA présentent souvent une vision fortement faussée et polarisée du paysage politique; </w:t>
            </w:r>
            <w:r w:rsidRPr="00BF6C63">
              <w:rPr>
                <w:b/>
                <w:i/>
              </w:rPr>
              <w:t>que l’investissement dans le développement de grands modèles de langage de source ouverte tels que Mistral en France est l’un des moyens de réduire les préoccupations concernant les biais cachés, les portes dérobées ou l’utilisation abusive des données dans les dialogueurs d’IA;</w:t>
            </w:r>
          </w:p>
        </w:tc>
      </w:tr>
    </w:tbl>
    <w:p w14:paraId="29CFBBE2"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167988E" w14:textId="77777777" w:rsidR="004E5900" w:rsidRPr="00BF6C63" w:rsidRDefault="004E5900" w:rsidP="004E5900">
      <w:r w:rsidRPr="00BF6C63">
        <w:rPr>
          <w:rStyle w:val="HideTWBExt"/>
        </w:rPr>
        <w:t>&lt;/Amend&gt;</w:t>
      </w:r>
    </w:p>
    <w:p w14:paraId="193D1B8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296</w:t>
      </w:r>
      <w:r w:rsidRPr="00BF6C63">
        <w:rPr>
          <w:rStyle w:val="HideTWBExt"/>
          <w:b w:val="0"/>
        </w:rPr>
        <w:t>&lt;/NumAm&gt;</w:t>
      </w:r>
    </w:p>
    <w:p w14:paraId="5855B354"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Birgit Sippel, Christel Schaldemose</w:t>
      </w:r>
      <w:r w:rsidRPr="00BF6C63">
        <w:rPr>
          <w:rStyle w:val="HideTWBExt"/>
          <w:b w:val="0"/>
        </w:rPr>
        <w:t>&lt;/Members&gt;</w:t>
      </w:r>
    </w:p>
    <w:p w14:paraId="6ACD7A93" w14:textId="77777777" w:rsidR="004E5900" w:rsidRPr="00BF6C63" w:rsidRDefault="004E5900" w:rsidP="004E5900">
      <w:pPr>
        <w:pStyle w:val="NormalBold"/>
      </w:pPr>
      <w:r w:rsidRPr="00BF6C63">
        <w:rPr>
          <w:rStyle w:val="HideTWBExt"/>
          <w:b w:val="0"/>
        </w:rPr>
        <w:t>&lt;/RepeatBlock-By&gt;</w:t>
      </w:r>
    </w:p>
    <w:p w14:paraId="67E44A2B"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BFE3BB2" w14:textId="77777777" w:rsidR="004E5900" w:rsidRPr="00BF6C63" w:rsidRDefault="004E5900" w:rsidP="004E5900">
      <w:pPr>
        <w:pStyle w:val="NormalBold"/>
      </w:pPr>
      <w:r w:rsidRPr="00BF6C63">
        <w:rPr>
          <w:rStyle w:val="HideTWBExt"/>
          <w:b w:val="0"/>
        </w:rPr>
        <w:t>&lt;Article&gt;</w:t>
      </w:r>
      <w:r w:rsidRPr="00BF6C63">
        <w:t>Considérant R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942F3C0" w14:textId="77777777" w:rsidTr="00EA6D70">
        <w:trPr>
          <w:trHeight w:hRule="exact" w:val="240"/>
          <w:jc w:val="center"/>
        </w:trPr>
        <w:tc>
          <w:tcPr>
            <w:tcW w:w="9752" w:type="dxa"/>
            <w:gridSpan w:val="2"/>
            <w:tcBorders>
              <w:top w:val="nil"/>
              <w:left w:val="nil"/>
              <w:bottom w:val="nil"/>
              <w:right w:val="nil"/>
            </w:tcBorders>
          </w:tcPr>
          <w:p w14:paraId="234500F8" w14:textId="77777777" w:rsidR="004E5900" w:rsidRPr="00BF6C63" w:rsidRDefault="004E5900" w:rsidP="00EA6D70"/>
        </w:tc>
      </w:tr>
      <w:tr w:rsidR="004E5900" w:rsidRPr="00BF6C63" w14:paraId="29285B79" w14:textId="77777777" w:rsidTr="00EA6D70">
        <w:trPr>
          <w:trHeight w:val="240"/>
          <w:jc w:val="center"/>
        </w:trPr>
        <w:tc>
          <w:tcPr>
            <w:tcW w:w="4876" w:type="dxa"/>
            <w:tcBorders>
              <w:top w:val="nil"/>
              <w:left w:val="nil"/>
              <w:bottom w:val="nil"/>
              <w:right w:val="nil"/>
            </w:tcBorders>
          </w:tcPr>
          <w:p w14:paraId="088DD56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441BE25" w14:textId="77777777" w:rsidR="004E5900" w:rsidRPr="00BF6C63" w:rsidRDefault="004E5900" w:rsidP="00EA6D70">
            <w:pPr>
              <w:pStyle w:val="AmColumnHeading"/>
            </w:pPr>
            <w:r w:rsidRPr="00BF6C63">
              <w:t>Amendement</w:t>
            </w:r>
          </w:p>
        </w:tc>
      </w:tr>
      <w:tr w:rsidR="004E5900" w:rsidRPr="00BF6C63" w14:paraId="4C397939" w14:textId="77777777" w:rsidTr="00EA6D70">
        <w:trPr>
          <w:jc w:val="center"/>
        </w:trPr>
        <w:tc>
          <w:tcPr>
            <w:tcW w:w="4876" w:type="dxa"/>
            <w:tcBorders>
              <w:top w:val="nil"/>
              <w:left w:val="nil"/>
              <w:bottom w:val="nil"/>
              <w:right w:val="nil"/>
            </w:tcBorders>
          </w:tcPr>
          <w:p w14:paraId="0C49F61F" w14:textId="77777777" w:rsidR="004E5900" w:rsidRPr="00BF6C63" w:rsidRDefault="004E5900" w:rsidP="00EA6D70">
            <w:pPr>
              <w:pStyle w:val="Normal6a"/>
            </w:pPr>
          </w:p>
        </w:tc>
        <w:tc>
          <w:tcPr>
            <w:tcW w:w="4876" w:type="dxa"/>
            <w:tcBorders>
              <w:top w:val="nil"/>
              <w:left w:val="nil"/>
              <w:bottom w:val="nil"/>
              <w:right w:val="nil"/>
            </w:tcBorders>
          </w:tcPr>
          <w:p w14:paraId="0C73A97B" w14:textId="4E78FF1F" w:rsidR="004E5900" w:rsidRPr="00BF6C63" w:rsidRDefault="004E5900" w:rsidP="00EA6D70">
            <w:pPr>
              <w:pStyle w:val="Normal6a"/>
            </w:pPr>
            <w:r w:rsidRPr="00BF6C63">
              <w:rPr>
                <w:b/>
                <w:i/>
              </w:rPr>
              <w:t>R bis.</w:t>
            </w:r>
            <w:r w:rsidRPr="00BF6C63">
              <w:tab/>
            </w:r>
            <w:r w:rsidRPr="00BF6C63">
              <w:rPr>
                <w:b/>
                <w:i/>
              </w:rPr>
              <w:t xml:space="preserve">considérant que les très grandes plateformes en ligne et les moteurs de recherche sont devenus de facto </w:t>
            </w:r>
            <w:r w:rsidR="002B7675">
              <w:rPr>
                <w:b/>
                <w:i/>
              </w:rPr>
              <w:t xml:space="preserve">des contrôleurs d’accès </w:t>
            </w:r>
            <w:r w:rsidRPr="00BF6C63">
              <w:rPr>
                <w:b/>
                <w:i/>
              </w:rPr>
              <w:t>de l’espace public et les principaux intermédiaires pour l’accès à l’information, exerçant ainsi une influence considérable sur les informations auxquelles les citoyens ont accès, la manière dont elles sont classées par ordre de priorité et les conditions dans lesquelles elles circulent; que les systèmes de classement algorithmique, les systèmes de recommandation, les pratiques opaques de modération des contenus et les modèles de monétisation fondés sur l’engagement peuvent, intentionnellement ou non, fausser l’environnement informationnel, fragmenter la sphère publique et porter atteinte au droit effectif des citoyens à recevoir des informations exactes et pluralistes; qu’il est essentiel de garantir la transparence, la responsabilité et l’atténuation des risques par les plateformes, conformément au règlement sur les services numériques, afin de protéger l’intégrité de la sphère publique et l’exercice effectif du droit à l’information par tous les citoyens;</w:t>
            </w:r>
          </w:p>
        </w:tc>
      </w:tr>
    </w:tbl>
    <w:p w14:paraId="53EC599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D370167" w14:textId="77777777" w:rsidR="004E5900" w:rsidRPr="00BF6C63" w:rsidRDefault="004E5900" w:rsidP="004E5900">
      <w:r w:rsidRPr="00BF6C63">
        <w:rPr>
          <w:rStyle w:val="HideTWBExt"/>
        </w:rPr>
        <w:t>&lt;/Amend&gt;</w:t>
      </w:r>
    </w:p>
    <w:p w14:paraId="1D1BAD9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297</w:t>
      </w:r>
      <w:r w:rsidRPr="00BF6C63">
        <w:rPr>
          <w:rStyle w:val="HideTWBExt"/>
          <w:b w:val="0"/>
        </w:rPr>
        <w:t>&lt;/NumAm&gt;</w:t>
      </w:r>
    </w:p>
    <w:p w14:paraId="49DED2F8" w14:textId="77777777" w:rsidR="004E5900" w:rsidRPr="00BF6C63" w:rsidRDefault="004E5900" w:rsidP="004E5900">
      <w:pPr>
        <w:pStyle w:val="NormalBold"/>
      </w:pPr>
      <w:r w:rsidRPr="00BF6C63">
        <w:rPr>
          <w:rStyle w:val="HideTWBExt"/>
          <w:b w:val="0"/>
        </w:rPr>
        <w:t>&lt;RepeatBlock-By&gt;&lt;Members&gt;</w:t>
      </w:r>
      <w:r w:rsidRPr="00BF6C63">
        <w:t>Fidias Panayiotou</w:t>
      </w:r>
      <w:r w:rsidRPr="00BF6C63">
        <w:rPr>
          <w:rStyle w:val="HideTWBExt"/>
          <w:b w:val="0"/>
        </w:rPr>
        <w:t>&lt;/Members&gt;</w:t>
      </w:r>
    </w:p>
    <w:p w14:paraId="04504386" w14:textId="77777777" w:rsidR="004E5900" w:rsidRPr="00BF6C63" w:rsidRDefault="004E5900" w:rsidP="004E5900">
      <w:pPr>
        <w:pStyle w:val="NormalBold"/>
      </w:pPr>
      <w:r w:rsidRPr="00BF6C63">
        <w:rPr>
          <w:rStyle w:val="HideTWBExt"/>
          <w:b w:val="0"/>
        </w:rPr>
        <w:t>&lt;/RepeatBlock-By&gt;</w:t>
      </w:r>
    </w:p>
    <w:p w14:paraId="163B0D7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280B1B9" w14:textId="77777777" w:rsidR="004E5900" w:rsidRPr="00BF6C63" w:rsidRDefault="004E5900" w:rsidP="004E5900">
      <w:pPr>
        <w:pStyle w:val="NormalBold"/>
      </w:pPr>
      <w:r w:rsidRPr="00BF6C63">
        <w:rPr>
          <w:rStyle w:val="HideTWBExt"/>
          <w:b w:val="0"/>
        </w:rPr>
        <w:t>&lt;Article&gt;</w:t>
      </w:r>
      <w:r w:rsidRPr="00BF6C63">
        <w:t>Considérant R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94A279A" w14:textId="77777777" w:rsidTr="00EA6D70">
        <w:trPr>
          <w:trHeight w:hRule="exact" w:val="240"/>
          <w:jc w:val="center"/>
        </w:trPr>
        <w:tc>
          <w:tcPr>
            <w:tcW w:w="9752" w:type="dxa"/>
            <w:gridSpan w:val="2"/>
            <w:tcBorders>
              <w:top w:val="nil"/>
              <w:left w:val="nil"/>
              <w:bottom w:val="nil"/>
              <w:right w:val="nil"/>
            </w:tcBorders>
          </w:tcPr>
          <w:p w14:paraId="4E2EED15" w14:textId="77777777" w:rsidR="004E5900" w:rsidRPr="00BF6C63" w:rsidRDefault="004E5900" w:rsidP="00EA6D70"/>
        </w:tc>
      </w:tr>
      <w:tr w:rsidR="004E5900" w:rsidRPr="00BF6C63" w14:paraId="7CDCBEE6" w14:textId="77777777" w:rsidTr="00EA6D70">
        <w:trPr>
          <w:trHeight w:val="240"/>
          <w:jc w:val="center"/>
        </w:trPr>
        <w:tc>
          <w:tcPr>
            <w:tcW w:w="4876" w:type="dxa"/>
            <w:tcBorders>
              <w:top w:val="nil"/>
              <w:left w:val="nil"/>
              <w:bottom w:val="nil"/>
              <w:right w:val="nil"/>
            </w:tcBorders>
          </w:tcPr>
          <w:p w14:paraId="2CDE2B2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229E901" w14:textId="77777777" w:rsidR="004E5900" w:rsidRPr="00BF6C63" w:rsidRDefault="004E5900" w:rsidP="00EA6D70">
            <w:pPr>
              <w:pStyle w:val="AmColumnHeading"/>
            </w:pPr>
            <w:r w:rsidRPr="00BF6C63">
              <w:t>Amendement</w:t>
            </w:r>
          </w:p>
        </w:tc>
      </w:tr>
      <w:tr w:rsidR="004E5900" w:rsidRPr="00BF6C63" w14:paraId="2CAB6B09" w14:textId="77777777" w:rsidTr="00EA6D70">
        <w:trPr>
          <w:jc w:val="center"/>
        </w:trPr>
        <w:tc>
          <w:tcPr>
            <w:tcW w:w="4876" w:type="dxa"/>
            <w:tcBorders>
              <w:top w:val="nil"/>
              <w:left w:val="nil"/>
              <w:bottom w:val="nil"/>
              <w:right w:val="nil"/>
            </w:tcBorders>
          </w:tcPr>
          <w:p w14:paraId="3B948134" w14:textId="77777777" w:rsidR="004E5900" w:rsidRPr="00BF6C63" w:rsidRDefault="004E5900" w:rsidP="00EA6D70">
            <w:pPr>
              <w:pStyle w:val="Normal6a"/>
            </w:pPr>
          </w:p>
        </w:tc>
        <w:tc>
          <w:tcPr>
            <w:tcW w:w="4876" w:type="dxa"/>
            <w:tcBorders>
              <w:top w:val="nil"/>
              <w:left w:val="nil"/>
              <w:bottom w:val="nil"/>
              <w:right w:val="nil"/>
            </w:tcBorders>
          </w:tcPr>
          <w:p w14:paraId="4B2D8746" w14:textId="77777777" w:rsidR="004E5900" w:rsidRPr="00BF6C63" w:rsidRDefault="004E5900" w:rsidP="00EA6D70">
            <w:pPr>
              <w:pStyle w:val="Normal6a"/>
            </w:pPr>
            <w:r w:rsidRPr="00BF6C63">
              <w:rPr>
                <w:b/>
                <w:i/>
              </w:rPr>
              <w:t>R bis.</w:t>
            </w:r>
            <w:r w:rsidRPr="00BF6C63">
              <w:tab/>
            </w:r>
            <w:r w:rsidRPr="00BF6C63">
              <w:rPr>
                <w:b/>
                <w:i/>
              </w:rPr>
              <w:t>souligne que les recommandations de vote et les publicités générées par l’IA doivent être transparentes, ne pas être financées ou influencées dans le but de promouvoir des intérêts politiques spécifiques, et respecter pleinement le règlement sur les services numériques de l’Union, afin d’empêcher toute manipulation et de protéger l’intégrité des choix démocratiques des citoyens;</w:t>
            </w:r>
          </w:p>
        </w:tc>
      </w:tr>
    </w:tbl>
    <w:p w14:paraId="4736139B"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09B0B43" w14:textId="77777777" w:rsidR="004E5900" w:rsidRPr="00BF6C63" w:rsidRDefault="004E5900" w:rsidP="004E5900">
      <w:r w:rsidRPr="00BF6C63">
        <w:rPr>
          <w:rStyle w:val="HideTWBExt"/>
        </w:rPr>
        <w:t>&lt;/Amend&gt;</w:t>
      </w:r>
    </w:p>
    <w:p w14:paraId="1C4A0CA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298</w:t>
      </w:r>
      <w:r w:rsidRPr="00BF6C63">
        <w:rPr>
          <w:rStyle w:val="HideTWBExt"/>
          <w:b w:val="0"/>
        </w:rPr>
        <w:t>&lt;/NumAm&gt;</w:t>
      </w:r>
    </w:p>
    <w:p w14:paraId="5FD53A4A"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122A02E0" w14:textId="77777777" w:rsidR="004E5900" w:rsidRPr="00BF6C63" w:rsidRDefault="004E5900" w:rsidP="004E5900">
      <w:pPr>
        <w:pStyle w:val="NormalBold"/>
      </w:pPr>
      <w:r w:rsidRPr="00BF6C63">
        <w:rPr>
          <w:rStyle w:val="HideTWBExt"/>
          <w:b w:val="0"/>
        </w:rPr>
        <w:t>&lt;/RepeatBlock-By&gt;</w:t>
      </w:r>
    </w:p>
    <w:p w14:paraId="70BD049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E6718E9" w14:textId="77777777" w:rsidR="004E5900" w:rsidRPr="00BF6C63" w:rsidRDefault="004E5900" w:rsidP="004E5900">
      <w:pPr>
        <w:pStyle w:val="NormalBold"/>
      </w:pPr>
      <w:r w:rsidRPr="00BF6C63">
        <w:rPr>
          <w:rStyle w:val="HideTWBExt"/>
          <w:b w:val="0"/>
        </w:rPr>
        <w:t>&lt;Article&gt;</w:t>
      </w:r>
      <w:r w:rsidRPr="00BF6C63">
        <w:t>Considérant R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49D8557" w14:textId="77777777" w:rsidTr="00EA6D70">
        <w:trPr>
          <w:trHeight w:hRule="exact" w:val="240"/>
          <w:jc w:val="center"/>
        </w:trPr>
        <w:tc>
          <w:tcPr>
            <w:tcW w:w="9752" w:type="dxa"/>
            <w:gridSpan w:val="2"/>
            <w:tcBorders>
              <w:top w:val="nil"/>
              <w:left w:val="nil"/>
              <w:bottom w:val="nil"/>
              <w:right w:val="nil"/>
            </w:tcBorders>
          </w:tcPr>
          <w:p w14:paraId="743371B1" w14:textId="77777777" w:rsidR="004E5900" w:rsidRPr="00BF6C63" w:rsidRDefault="004E5900" w:rsidP="00EA6D70"/>
        </w:tc>
      </w:tr>
      <w:tr w:rsidR="004E5900" w:rsidRPr="00BF6C63" w14:paraId="45096273" w14:textId="77777777" w:rsidTr="00EA6D70">
        <w:trPr>
          <w:trHeight w:val="240"/>
          <w:jc w:val="center"/>
        </w:trPr>
        <w:tc>
          <w:tcPr>
            <w:tcW w:w="4876" w:type="dxa"/>
            <w:tcBorders>
              <w:top w:val="nil"/>
              <w:left w:val="nil"/>
              <w:bottom w:val="nil"/>
              <w:right w:val="nil"/>
            </w:tcBorders>
          </w:tcPr>
          <w:p w14:paraId="5A11462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3BC2CA3" w14:textId="77777777" w:rsidR="004E5900" w:rsidRPr="00BF6C63" w:rsidRDefault="004E5900" w:rsidP="00EA6D70">
            <w:pPr>
              <w:pStyle w:val="AmColumnHeading"/>
            </w:pPr>
            <w:r w:rsidRPr="00BF6C63">
              <w:t>Amendement</w:t>
            </w:r>
          </w:p>
        </w:tc>
      </w:tr>
      <w:tr w:rsidR="004E5900" w:rsidRPr="00BF6C63" w14:paraId="3E2FBFD5" w14:textId="77777777" w:rsidTr="00EA6D70">
        <w:trPr>
          <w:jc w:val="center"/>
        </w:trPr>
        <w:tc>
          <w:tcPr>
            <w:tcW w:w="4876" w:type="dxa"/>
            <w:tcBorders>
              <w:top w:val="nil"/>
              <w:left w:val="nil"/>
              <w:bottom w:val="nil"/>
              <w:right w:val="nil"/>
            </w:tcBorders>
          </w:tcPr>
          <w:p w14:paraId="1412AB93" w14:textId="77777777" w:rsidR="004E5900" w:rsidRPr="00BF6C63" w:rsidRDefault="004E5900" w:rsidP="00EA6D70">
            <w:pPr>
              <w:pStyle w:val="Normal6a"/>
            </w:pPr>
          </w:p>
        </w:tc>
        <w:tc>
          <w:tcPr>
            <w:tcW w:w="4876" w:type="dxa"/>
            <w:tcBorders>
              <w:top w:val="nil"/>
              <w:left w:val="nil"/>
              <w:bottom w:val="nil"/>
              <w:right w:val="nil"/>
            </w:tcBorders>
          </w:tcPr>
          <w:p w14:paraId="2B4CD90E" w14:textId="7A6C3270" w:rsidR="004E5900" w:rsidRPr="00BF6C63" w:rsidRDefault="004E5900" w:rsidP="00EA6D70">
            <w:pPr>
              <w:pStyle w:val="Normal6a"/>
            </w:pPr>
            <w:r w:rsidRPr="00BF6C63">
              <w:rPr>
                <w:b/>
                <w:i/>
              </w:rPr>
              <w:t>R bis.</w:t>
            </w:r>
            <w:r w:rsidRPr="00BF6C63">
              <w:tab/>
            </w:r>
            <w:r w:rsidRPr="00BF6C63">
              <w:rPr>
                <w:b/>
                <w:i/>
              </w:rPr>
              <w:t xml:space="preserve">considérant que, selon une enquête menée par Investigace.cz, la Russie s’est activement immiscée dans les élections fédérales allemandes de 2025 en ciblant les partis politiques pro-européens, à savoir la CDU, le SPD et les Verts, </w:t>
            </w:r>
            <w:r w:rsidR="002B7675">
              <w:rPr>
                <w:b/>
                <w:i/>
              </w:rPr>
              <w:t xml:space="preserve">et épargnant </w:t>
            </w:r>
            <w:r w:rsidRPr="00BF6C63">
              <w:rPr>
                <w:b/>
                <w:i/>
              </w:rPr>
              <w:t>l’AfD, la BSW et Die Linke;</w:t>
            </w:r>
          </w:p>
        </w:tc>
      </w:tr>
    </w:tbl>
    <w:p w14:paraId="48DF2EBD"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510D2C4" w14:textId="77777777" w:rsidR="004E5900" w:rsidRPr="00BF6C63" w:rsidRDefault="004E5900" w:rsidP="004E5900">
      <w:r w:rsidRPr="00BF6C63">
        <w:rPr>
          <w:rStyle w:val="HideTWBExt"/>
        </w:rPr>
        <w:t>&lt;/Amend&gt;</w:t>
      </w:r>
    </w:p>
    <w:p w14:paraId="2157C1D4"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299</w:t>
      </w:r>
      <w:r w:rsidRPr="00BF6C63">
        <w:rPr>
          <w:rStyle w:val="HideTWBExt"/>
          <w:b w:val="0"/>
        </w:rPr>
        <w:t>&lt;/NumAm&gt;</w:t>
      </w:r>
    </w:p>
    <w:p w14:paraId="3EB3AA79"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0D9FB03D" w14:textId="77777777" w:rsidR="004E5900" w:rsidRPr="00BF6C63" w:rsidRDefault="004E5900" w:rsidP="004E5900">
      <w:pPr>
        <w:pStyle w:val="NormalBold"/>
      </w:pPr>
      <w:r w:rsidRPr="00BF6C63">
        <w:rPr>
          <w:rStyle w:val="HideTWBExt"/>
          <w:b w:val="0"/>
        </w:rPr>
        <w:t>&lt;/RepeatBlock-By&gt;</w:t>
      </w:r>
    </w:p>
    <w:p w14:paraId="4238C43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6CB4FD7" w14:textId="77777777" w:rsidR="004E5900" w:rsidRPr="00BF6C63" w:rsidRDefault="004E5900" w:rsidP="004E5900">
      <w:pPr>
        <w:pStyle w:val="NormalBold"/>
      </w:pPr>
      <w:r w:rsidRPr="00BF6C63">
        <w:rPr>
          <w:rStyle w:val="HideTWBExt"/>
          <w:b w:val="0"/>
        </w:rPr>
        <w:t>&lt;Article&gt;</w:t>
      </w:r>
      <w:r w:rsidRPr="00BF6C63">
        <w:t>Considérant S</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4E31076" w14:textId="77777777" w:rsidTr="00EA6D70">
        <w:trPr>
          <w:trHeight w:hRule="exact" w:val="240"/>
          <w:jc w:val="center"/>
        </w:trPr>
        <w:tc>
          <w:tcPr>
            <w:tcW w:w="9752" w:type="dxa"/>
            <w:gridSpan w:val="2"/>
            <w:tcBorders>
              <w:top w:val="nil"/>
              <w:left w:val="nil"/>
              <w:bottom w:val="nil"/>
              <w:right w:val="nil"/>
            </w:tcBorders>
          </w:tcPr>
          <w:p w14:paraId="10C29BE3" w14:textId="77777777" w:rsidR="004E5900" w:rsidRPr="00BF6C63" w:rsidRDefault="004E5900" w:rsidP="00EA6D70"/>
        </w:tc>
      </w:tr>
      <w:tr w:rsidR="004E5900" w:rsidRPr="00BF6C63" w14:paraId="4387700F" w14:textId="77777777" w:rsidTr="00EA6D70">
        <w:trPr>
          <w:trHeight w:val="240"/>
          <w:jc w:val="center"/>
        </w:trPr>
        <w:tc>
          <w:tcPr>
            <w:tcW w:w="4876" w:type="dxa"/>
            <w:tcBorders>
              <w:top w:val="nil"/>
              <w:left w:val="nil"/>
              <w:bottom w:val="nil"/>
              <w:right w:val="nil"/>
            </w:tcBorders>
          </w:tcPr>
          <w:p w14:paraId="65FB2CC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FF27535" w14:textId="77777777" w:rsidR="004E5900" w:rsidRPr="00BF6C63" w:rsidRDefault="004E5900" w:rsidP="00EA6D70">
            <w:pPr>
              <w:pStyle w:val="AmColumnHeading"/>
            </w:pPr>
            <w:r w:rsidRPr="00BF6C63">
              <w:t>Amendement</w:t>
            </w:r>
          </w:p>
        </w:tc>
      </w:tr>
      <w:tr w:rsidR="004E5900" w:rsidRPr="00BF6C63" w14:paraId="50694349" w14:textId="77777777" w:rsidTr="00EA6D70">
        <w:trPr>
          <w:jc w:val="center"/>
        </w:trPr>
        <w:tc>
          <w:tcPr>
            <w:tcW w:w="4876" w:type="dxa"/>
            <w:tcBorders>
              <w:top w:val="nil"/>
              <w:left w:val="nil"/>
              <w:bottom w:val="nil"/>
              <w:right w:val="nil"/>
            </w:tcBorders>
          </w:tcPr>
          <w:p w14:paraId="3DE2C864" w14:textId="77777777" w:rsidR="004E5900" w:rsidRPr="00BF6C63" w:rsidRDefault="004E5900" w:rsidP="00EA6D70">
            <w:pPr>
              <w:pStyle w:val="Normal6a"/>
            </w:pPr>
            <w:r w:rsidRPr="00BF6C63">
              <w:t>S.</w:t>
            </w:r>
            <w:r w:rsidRPr="00BF6C63">
              <w:tab/>
              <w:t>considérant que le droit fondamental à la liberté d’expression et d’information, consacré à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lutte contre les activités de manipulation de l’information et d’ingérence étrangères,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w:t>
            </w:r>
          </w:p>
        </w:tc>
        <w:tc>
          <w:tcPr>
            <w:tcW w:w="4876" w:type="dxa"/>
            <w:tcBorders>
              <w:top w:val="nil"/>
              <w:left w:val="nil"/>
              <w:bottom w:val="nil"/>
              <w:right w:val="nil"/>
            </w:tcBorders>
          </w:tcPr>
          <w:p w14:paraId="402E6F1B" w14:textId="10D7B9AA" w:rsidR="004E5900" w:rsidRPr="00BF6C63" w:rsidRDefault="004E5900" w:rsidP="00EA6D70">
            <w:pPr>
              <w:pStyle w:val="Normal6a"/>
            </w:pPr>
            <w:r w:rsidRPr="00BF6C63">
              <w:t>S.</w:t>
            </w:r>
            <w:r w:rsidRPr="00BF6C63">
              <w:tab/>
              <w:t xml:space="preserve">considérant que le droit fondamental à la liberté d’expression et d’information, consacré à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lutte contre les activités de manipulation de l’information et d’ingérence étrangères,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 </w:t>
            </w:r>
            <w:r w:rsidRPr="00BF6C63">
              <w:rPr>
                <w:b/>
                <w:i/>
              </w:rPr>
              <w:t>que le rapport annuel de la Commission sur l’état de droit comprend un pilier consacré à la liberté et au pluralisme des médias, reconnaissant ainsi le lien intrinsèque entre l</w:t>
            </w:r>
            <w:r w:rsidR="002B7675">
              <w:rPr>
                <w:b/>
                <w:i/>
              </w:rPr>
              <w:t>a situation en matière d</w:t>
            </w:r>
            <w:r w:rsidRPr="00BF6C63">
              <w:rPr>
                <w:b/>
                <w:i/>
              </w:rPr>
              <w:t>’état de droit, la protection du journalisme indépendant et la résilience de l’environnement informationnel; que le renforcement de l’interaction entre les mécanismes de contrôle de l’état de droit et les politiques visant à lutter contre la désinformation renforcerait la capacité de l’Union à détecter les signaux d’alerte précoce, à remédier aux vulnérabilités structurelles et à renforcer les garanties démocratiques dans l’ensemble des États membres;</w:t>
            </w:r>
          </w:p>
        </w:tc>
      </w:tr>
    </w:tbl>
    <w:p w14:paraId="7147379C"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42D51AF" w14:textId="77777777" w:rsidR="004E5900" w:rsidRPr="00BF6C63" w:rsidRDefault="004E5900" w:rsidP="004E5900">
      <w:r w:rsidRPr="00BF6C63">
        <w:rPr>
          <w:rStyle w:val="HideTWBExt"/>
        </w:rPr>
        <w:t>&lt;/Amend&gt;</w:t>
      </w:r>
    </w:p>
    <w:p w14:paraId="0BCEF47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300</w:t>
      </w:r>
      <w:r w:rsidRPr="00BF6C63">
        <w:rPr>
          <w:rStyle w:val="HideTWBExt"/>
          <w:b w:val="0"/>
        </w:rPr>
        <w:t>&lt;/NumAm&gt;</w:t>
      </w:r>
    </w:p>
    <w:p w14:paraId="1D8530AE" w14:textId="77777777" w:rsidR="004E5900" w:rsidRPr="00BF6C63" w:rsidRDefault="004E5900" w:rsidP="004E5900">
      <w:pPr>
        <w:pStyle w:val="NormalBold"/>
      </w:pPr>
      <w:r w:rsidRPr="00BF6C63">
        <w:rPr>
          <w:rStyle w:val="HideTWBExt"/>
          <w:b w:val="0"/>
        </w:rPr>
        <w:t>&lt;RepeatBlock-By&gt;&lt;Members&gt;</w:t>
      </w:r>
      <w:r w:rsidRPr="00BF6C63">
        <w:t>Stefano Cavedagna</w:t>
      </w:r>
      <w:r w:rsidRPr="00BF6C63">
        <w:rPr>
          <w:rStyle w:val="HideTWBExt"/>
          <w:b w:val="0"/>
        </w:rPr>
        <w:t>&lt;/Members&gt;</w:t>
      </w:r>
    </w:p>
    <w:p w14:paraId="19A94693" w14:textId="77777777" w:rsidR="004E5900" w:rsidRPr="00BF6C63" w:rsidRDefault="004E5900" w:rsidP="004E5900">
      <w:pPr>
        <w:pStyle w:val="NormalBold"/>
      </w:pPr>
      <w:r w:rsidRPr="00BF6C63">
        <w:rPr>
          <w:rStyle w:val="HideTWBExt"/>
          <w:b w:val="0"/>
        </w:rPr>
        <w:t>&lt;/RepeatBlock-By&gt;</w:t>
      </w:r>
    </w:p>
    <w:p w14:paraId="0E05343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8B01DE1" w14:textId="77777777" w:rsidR="004E5900" w:rsidRPr="00BF6C63" w:rsidRDefault="004E5900" w:rsidP="004E5900">
      <w:pPr>
        <w:pStyle w:val="NormalBold"/>
      </w:pPr>
      <w:r w:rsidRPr="00BF6C63">
        <w:rPr>
          <w:rStyle w:val="HideTWBExt"/>
          <w:b w:val="0"/>
        </w:rPr>
        <w:t>&lt;Article&gt;</w:t>
      </w:r>
      <w:r w:rsidRPr="00BF6C63">
        <w:t>Considérant S</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3AD1E9D" w14:textId="77777777" w:rsidTr="00EA6D70">
        <w:trPr>
          <w:trHeight w:hRule="exact" w:val="240"/>
          <w:jc w:val="center"/>
        </w:trPr>
        <w:tc>
          <w:tcPr>
            <w:tcW w:w="9752" w:type="dxa"/>
            <w:gridSpan w:val="2"/>
            <w:tcBorders>
              <w:top w:val="nil"/>
              <w:left w:val="nil"/>
              <w:bottom w:val="nil"/>
              <w:right w:val="nil"/>
            </w:tcBorders>
          </w:tcPr>
          <w:p w14:paraId="17773807" w14:textId="77777777" w:rsidR="004E5900" w:rsidRPr="00BF6C63" w:rsidRDefault="004E5900" w:rsidP="00EA6D70"/>
        </w:tc>
      </w:tr>
      <w:tr w:rsidR="004E5900" w:rsidRPr="00BF6C63" w14:paraId="5DAD2D8A" w14:textId="77777777" w:rsidTr="00EA6D70">
        <w:trPr>
          <w:trHeight w:val="240"/>
          <w:jc w:val="center"/>
        </w:trPr>
        <w:tc>
          <w:tcPr>
            <w:tcW w:w="4876" w:type="dxa"/>
            <w:tcBorders>
              <w:top w:val="nil"/>
              <w:left w:val="nil"/>
              <w:bottom w:val="nil"/>
              <w:right w:val="nil"/>
            </w:tcBorders>
          </w:tcPr>
          <w:p w14:paraId="337C3E1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067802E" w14:textId="77777777" w:rsidR="004E5900" w:rsidRPr="00BF6C63" w:rsidRDefault="004E5900" w:rsidP="00EA6D70">
            <w:pPr>
              <w:pStyle w:val="AmColumnHeading"/>
            </w:pPr>
            <w:r w:rsidRPr="00BF6C63">
              <w:t>Amendement</w:t>
            </w:r>
          </w:p>
        </w:tc>
      </w:tr>
      <w:tr w:rsidR="004E5900" w:rsidRPr="00BF6C63" w14:paraId="40F97E54" w14:textId="77777777" w:rsidTr="00EA6D70">
        <w:trPr>
          <w:jc w:val="center"/>
        </w:trPr>
        <w:tc>
          <w:tcPr>
            <w:tcW w:w="4876" w:type="dxa"/>
            <w:tcBorders>
              <w:top w:val="nil"/>
              <w:left w:val="nil"/>
              <w:bottom w:val="nil"/>
              <w:right w:val="nil"/>
            </w:tcBorders>
          </w:tcPr>
          <w:p w14:paraId="57B8F640" w14:textId="77777777" w:rsidR="004E5900" w:rsidRPr="00BF6C63" w:rsidRDefault="004E5900" w:rsidP="00EA6D70">
            <w:pPr>
              <w:pStyle w:val="Normal6a"/>
            </w:pPr>
            <w:r w:rsidRPr="00BF6C63">
              <w:t>S.</w:t>
            </w:r>
            <w:r w:rsidRPr="00BF6C63">
              <w:tab/>
              <w:t>considérant que le droit fondamental à la liberté d’expression et d’information, consacré à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lutte contre les activités de manipulation de l’information et d’ingérence étrangères,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w:t>
            </w:r>
          </w:p>
        </w:tc>
        <w:tc>
          <w:tcPr>
            <w:tcW w:w="4876" w:type="dxa"/>
            <w:tcBorders>
              <w:top w:val="nil"/>
              <w:left w:val="nil"/>
              <w:bottom w:val="nil"/>
              <w:right w:val="nil"/>
            </w:tcBorders>
          </w:tcPr>
          <w:p w14:paraId="6DCBDD66" w14:textId="77777777" w:rsidR="004E5900" w:rsidRPr="00BF6C63" w:rsidRDefault="004E5900" w:rsidP="00EA6D70">
            <w:pPr>
              <w:pStyle w:val="Normal6a"/>
            </w:pPr>
            <w:r w:rsidRPr="00BF6C63">
              <w:t>S.</w:t>
            </w:r>
            <w:r w:rsidRPr="00BF6C63">
              <w:tab/>
              <w:t xml:space="preserve">considérant que le droit fondamental à la liberté d’expression et d’information, consacré à l’article 11 de la charte des droits fondamentaux de l’Union européenne et à l’article 10 de la convention européenne des droits de l’homme, est une pierre angulaire de la démocratie </w:t>
            </w:r>
            <w:r w:rsidRPr="00BF6C63">
              <w:rPr>
                <w:b/>
                <w:i/>
              </w:rPr>
              <w:t>et que, pour être pleinement exercé, il doit inclure la liberté la plus totale d’exprimer ouvertement des positions contraires à celles communément acceptées (courant de pensée majoritaire)</w:t>
            </w:r>
            <w:r w:rsidRPr="00BF6C63">
              <w:t xml:space="preserve">; que la volonté de l’Union de défendre la liberté d’expression est </w:t>
            </w:r>
            <w:r w:rsidRPr="00BF6C63">
              <w:rPr>
                <w:b/>
                <w:i/>
              </w:rPr>
              <w:t>un instrument essentiel pour la vitalité démocratique de l’Union et pour</w:t>
            </w:r>
            <w:r w:rsidRPr="00BF6C63">
              <w:t xml:space="preserve"> une stratégie cohérente et fondée sur des principes de lutte contre les activités de manipulation de l’information et d’ingérence étrangères,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w:t>
            </w:r>
          </w:p>
        </w:tc>
      </w:tr>
    </w:tbl>
    <w:p w14:paraId="3E70222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ED9F5A5" w14:textId="77777777" w:rsidR="004E5900" w:rsidRPr="00BF6C63" w:rsidRDefault="004E5900" w:rsidP="004E5900">
      <w:r w:rsidRPr="00BF6C63">
        <w:rPr>
          <w:rStyle w:val="HideTWBExt"/>
        </w:rPr>
        <w:t>&lt;/Amend&gt;</w:t>
      </w:r>
    </w:p>
    <w:p w14:paraId="2BD2EB8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301</w:t>
      </w:r>
      <w:r w:rsidRPr="00BF6C63">
        <w:rPr>
          <w:rStyle w:val="HideTWBExt"/>
          <w:b w:val="0"/>
        </w:rPr>
        <w:t>&lt;/NumAm&gt;</w:t>
      </w:r>
    </w:p>
    <w:p w14:paraId="55A14CD0" w14:textId="77777777" w:rsidR="004E5900" w:rsidRPr="00BF6C63" w:rsidRDefault="004E5900" w:rsidP="004E5900">
      <w:pPr>
        <w:pStyle w:val="NormalBold"/>
      </w:pPr>
      <w:r w:rsidRPr="00BF6C63">
        <w:rPr>
          <w:rStyle w:val="HideTWBExt"/>
          <w:b w:val="0"/>
        </w:rPr>
        <w:t>&lt;RepeatBlock-By&gt;&lt;Members&gt;</w:t>
      </w:r>
      <w:r w:rsidRPr="00BF6C63">
        <w:t>Fredis Beleris</w:t>
      </w:r>
      <w:r w:rsidRPr="00BF6C63">
        <w:rPr>
          <w:rStyle w:val="HideTWBExt"/>
          <w:b w:val="0"/>
        </w:rPr>
        <w:t>&lt;/Members&gt;</w:t>
      </w:r>
    </w:p>
    <w:p w14:paraId="280CB40F" w14:textId="77777777" w:rsidR="004E5900" w:rsidRPr="00BF6C63" w:rsidRDefault="004E5900" w:rsidP="004E5900">
      <w:pPr>
        <w:pStyle w:val="NormalBold"/>
      </w:pPr>
      <w:r w:rsidRPr="00BF6C63">
        <w:rPr>
          <w:rStyle w:val="HideTWBExt"/>
          <w:b w:val="0"/>
        </w:rPr>
        <w:t>&lt;/RepeatBlock-By&gt;</w:t>
      </w:r>
    </w:p>
    <w:p w14:paraId="0A647DE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C3E5085" w14:textId="77777777" w:rsidR="004E5900" w:rsidRPr="00BF6C63" w:rsidRDefault="004E5900" w:rsidP="004E5900">
      <w:pPr>
        <w:pStyle w:val="NormalBold"/>
      </w:pPr>
      <w:r w:rsidRPr="00BF6C63">
        <w:rPr>
          <w:rStyle w:val="HideTWBExt"/>
          <w:b w:val="0"/>
        </w:rPr>
        <w:t>&lt;Article&gt;</w:t>
      </w:r>
      <w:r w:rsidRPr="00BF6C63">
        <w:t>Considérant S</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265FFAA" w14:textId="77777777" w:rsidTr="00EA6D70">
        <w:trPr>
          <w:trHeight w:hRule="exact" w:val="240"/>
          <w:jc w:val="center"/>
        </w:trPr>
        <w:tc>
          <w:tcPr>
            <w:tcW w:w="9752" w:type="dxa"/>
            <w:gridSpan w:val="2"/>
            <w:tcBorders>
              <w:top w:val="nil"/>
              <w:left w:val="nil"/>
              <w:bottom w:val="nil"/>
              <w:right w:val="nil"/>
            </w:tcBorders>
          </w:tcPr>
          <w:p w14:paraId="0DA3DD1B" w14:textId="77777777" w:rsidR="004E5900" w:rsidRPr="00BF6C63" w:rsidRDefault="004E5900" w:rsidP="00EA6D70"/>
        </w:tc>
      </w:tr>
      <w:tr w:rsidR="004E5900" w:rsidRPr="00BF6C63" w14:paraId="3D8765DC" w14:textId="77777777" w:rsidTr="00EA6D70">
        <w:trPr>
          <w:trHeight w:val="240"/>
          <w:jc w:val="center"/>
        </w:trPr>
        <w:tc>
          <w:tcPr>
            <w:tcW w:w="4876" w:type="dxa"/>
            <w:tcBorders>
              <w:top w:val="nil"/>
              <w:left w:val="nil"/>
              <w:bottom w:val="nil"/>
              <w:right w:val="nil"/>
            </w:tcBorders>
          </w:tcPr>
          <w:p w14:paraId="7E0E190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DE461C3" w14:textId="77777777" w:rsidR="004E5900" w:rsidRPr="00BF6C63" w:rsidRDefault="004E5900" w:rsidP="00EA6D70">
            <w:pPr>
              <w:pStyle w:val="AmColumnHeading"/>
            </w:pPr>
            <w:r w:rsidRPr="00BF6C63">
              <w:t>Amendement</w:t>
            </w:r>
          </w:p>
        </w:tc>
      </w:tr>
      <w:tr w:rsidR="004E5900" w:rsidRPr="00BF6C63" w14:paraId="52FEDFE8" w14:textId="77777777" w:rsidTr="00EA6D70">
        <w:trPr>
          <w:jc w:val="center"/>
        </w:trPr>
        <w:tc>
          <w:tcPr>
            <w:tcW w:w="4876" w:type="dxa"/>
            <w:tcBorders>
              <w:top w:val="nil"/>
              <w:left w:val="nil"/>
              <w:bottom w:val="nil"/>
              <w:right w:val="nil"/>
            </w:tcBorders>
          </w:tcPr>
          <w:p w14:paraId="0E5B71AE" w14:textId="77777777" w:rsidR="004E5900" w:rsidRPr="00BF6C63" w:rsidRDefault="004E5900" w:rsidP="00EA6D70">
            <w:pPr>
              <w:pStyle w:val="Normal6a"/>
            </w:pPr>
            <w:r w:rsidRPr="00BF6C63">
              <w:t>S.</w:t>
            </w:r>
            <w:r w:rsidRPr="00BF6C63">
              <w:tab/>
              <w:t>considérant que le droit fondamental à la liberté d’expression et d’information, consacré à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lutte contre les activités de manipulation de l’information et d’ingérence étrangères,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w:t>
            </w:r>
          </w:p>
        </w:tc>
        <w:tc>
          <w:tcPr>
            <w:tcW w:w="4876" w:type="dxa"/>
            <w:tcBorders>
              <w:top w:val="nil"/>
              <w:left w:val="nil"/>
              <w:bottom w:val="nil"/>
              <w:right w:val="nil"/>
            </w:tcBorders>
          </w:tcPr>
          <w:p w14:paraId="6524E1FF" w14:textId="77777777" w:rsidR="004E5900" w:rsidRPr="00BF6C63" w:rsidRDefault="004E5900" w:rsidP="00EA6D70">
            <w:pPr>
              <w:pStyle w:val="Normal6a"/>
            </w:pPr>
            <w:r w:rsidRPr="00BF6C63">
              <w:t>S.</w:t>
            </w:r>
            <w:r w:rsidRPr="00BF6C63">
              <w:tab/>
              <w:t xml:space="preserve">considérant que le droit fondamental à la liberté d’expression et d’information, consacré à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lutte contre les activités de manipulation de l’information et d’ingérence étrangères, qui contraste clairement avec les restrictions que les acteurs autoritaires imposent systématiquement à leurs populations; que </w:t>
            </w:r>
            <w:r w:rsidRPr="00BF6C63">
              <w:rPr>
                <w:b/>
                <w:i/>
              </w:rPr>
              <w:t>le manque de pluralisme et de liberté de la presse dans certains pays candidats est préjudiciable non seulement aux populations locales, mais aussi à l’Union, compte tenu de la manipulation fréquente des médias pour diffuser de la désinformation; que</w:t>
            </w:r>
            <w:r w:rsidRPr="00BF6C63">
              <w:t xml:space="preserve"> la liberté et le pluralisme des médias, ainsi que l’existence d’un espace civique dynamique, donnent aux sociétés les moyens de détecter, de dénoncer et de rejeter les discours manipulateurs par la délibération démocratique;</w:t>
            </w:r>
          </w:p>
        </w:tc>
      </w:tr>
    </w:tbl>
    <w:p w14:paraId="16E0B32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546B4C4" w14:textId="77777777" w:rsidR="004E5900" w:rsidRPr="00BF6C63" w:rsidRDefault="004E5900" w:rsidP="004E5900">
      <w:r w:rsidRPr="00BF6C63">
        <w:rPr>
          <w:rStyle w:val="HideTWBExt"/>
        </w:rPr>
        <w:t>&lt;/Amend&gt;</w:t>
      </w:r>
    </w:p>
    <w:p w14:paraId="735B9C6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302</w:t>
      </w:r>
      <w:r w:rsidRPr="00BF6C63">
        <w:rPr>
          <w:rStyle w:val="HideTWBExt"/>
          <w:b w:val="0"/>
        </w:rPr>
        <w:t>&lt;/NumAm&gt;</w:t>
      </w:r>
    </w:p>
    <w:p w14:paraId="1C8B4CBF"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 Fidias Panayiotou</w:t>
      </w:r>
      <w:r w:rsidRPr="00BF6C63">
        <w:rPr>
          <w:rStyle w:val="HideTWBExt"/>
          <w:b w:val="0"/>
        </w:rPr>
        <w:t>&lt;/Members&gt;</w:t>
      </w:r>
    </w:p>
    <w:p w14:paraId="270BF9A7" w14:textId="77777777" w:rsidR="004E5900" w:rsidRPr="00BF6C63" w:rsidRDefault="004E5900" w:rsidP="004E5900">
      <w:pPr>
        <w:pStyle w:val="NormalBold"/>
      </w:pPr>
      <w:r w:rsidRPr="00BF6C63">
        <w:rPr>
          <w:rStyle w:val="HideTWBExt"/>
          <w:b w:val="0"/>
        </w:rPr>
        <w:t>&lt;/RepeatBlock-By&gt;</w:t>
      </w:r>
    </w:p>
    <w:p w14:paraId="11755356"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D0AD1A6" w14:textId="77777777" w:rsidR="004E5900" w:rsidRPr="00BF6C63" w:rsidRDefault="004E5900" w:rsidP="004E5900">
      <w:pPr>
        <w:pStyle w:val="NormalBold"/>
      </w:pPr>
      <w:r w:rsidRPr="00BF6C63">
        <w:rPr>
          <w:rStyle w:val="HideTWBExt"/>
          <w:b w:val="0"/>
        </w:rPr>
        <w:t>&lt;Article&gt;</w:t>
      </w:r>
      <w:r w:rsidRPr="00BF6C63">
        <w:t>Considérant S</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AC66143" w14:textId="77777777" w:rsidTr="00EA6D70">
        <w:trPr>
          <w:trHeight w:hRule="exact" w:val="240"/>
          <w:jc w:val="center"/>
        </w:trPr>
        <w:tc>
          <w:tcPr>
            <w:tcW w:w="9752" w:type="dxa"/>
            <w:gridSpan w:val="2"/>
            <w:tcBorders>
              <w:top w:val="nil"/>
              <w:left w:val="nil"/>
              <w:bottom w:val="nil"/>
              <w:right w:val="nil"/>
            </w:tcBorders>
          </w:tcPr>
          <w:p w14:paraId="0319AB1E" w14:textId="77777777" w:rsidR="004E5900" w:rsidRPr="00BF6C63" w:rsidRDefault="004E5900" w:rsidP="00EA6D70"/>
        </w:tc>
      </w:tr>
      <w:tr w:rsidR="004E5900" w:rsidRPr="00BF6C63" w14:paraId="4C6459E5" w14:textId="77777777" w:rsidTr="00EA6D70">
        <w:trPr>
          <w:trHeight w:val="240"/>
          <w:jc w:val="center"/>
        </w:trPr>
        <w:tc>
          <w:tcPr>
            <w:tcW w:w="4876" w:type="dxa"/>
            <w:tcBorders>
              <w:top w:val="nil"/>
              <w:left w:val="nil"/>
              <w:bottom w:val="nil"/>
              <w:right w:val="nil"/>
            </w:tcBorders>
          </w:tcPr>
          <w:p w14:paraId="778E062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1E8E1911" w14:textId="77777777" w:rsidR="004E5900" w:rsidRPr="00BF6C63" w:rsidRDefault="004E5900" w:rsidP="00EA6D70">
            <w:pPr>
              <w:pStyle w:val="AmColumnHeading"/>
            </w:pPr>
            <w:r w:rsidRPr="00BF6C63">
              <w:t>Amendement</w:t>
            </w:r>
          </w:p>
        </w:tc>
      </w:tr>
      <w:tr w:rsidR="004E5900" w:rsidRPr="00BF6C63" w14:paraId="36C8490E" w14:textId="77777777" w:rsidTr="00EA6D70">
        <w:trPr>
          <w:jc w:val="center"/>
        </w:trPr>
        <w:tc>
          <w:tcPr>
            <w:tcW w:w="4876" w:type="dxa"/>
            <w:tcBorders>
              <w:top w:val="nil"/>
              <w:left w:val="nil"/>
              <w:bottom w:val="nil"/>
              <w:right w:val="nil"/>
            </w:tcBorders>
          </w:tcPr>
          <w:p w14:paraId="40D9934A" w14:textId="77777777" w:rsidR="004E5900" w:rsidRPr="00BF6C63" w:rsidRDefault="004E5900" w:rsidP="00EA6D70">
            <w:pPr>
              <w:pStyle w:val="Normal6a"/>
            </w:pPr>
            <w:r w:rsidRPr="00BF6C63">
              <w:t>S.</w:t>
            </w:r>
            <w:r w:rsidRPr="00BF6C63">
              <w:tab/>
              <w:t xml:space="preserve">considérant que le droit fondamental à la liberté d’expression et d’information, consacré à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w:t>
            </w:r>
            <w:r w:rsidRPr="00BF6C63">
              <w:rPr>
                <w:b/>
                <w:i/>
              </w:rPr>
              <w:t>lutte contre les activités de manipulation de l’information et d’ingérence étrangères</w:t>
            </w:r>
            <w:r w:rsidRPr="00BF6C63">
              <w:t>,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w:t>
            </w:r>
          </w:p>
        </w:tc>
        <w:tc>
          <w:tcPr>
            <w:tcW w:w="4876" w:type="dxa"/>
            <w:tcBorders>
              <w:top w:val="nil"/>
              <w:left w:val="nil"/>
              <w:bottom w:val="nil"/>
              <w:right w:val="nil"/>
            </w:tcBorders>
          </w:tcPr>
          <w:p w14:paraId="75F44357" w14:textId="77777777" w:rsidR="004E5900" w:rsidRPr="00BF6C63" w:rsidRDefault="004E5900" w:rsidP="00EA6D70">
            <w:pPr>
              <w:pStyle w:val="Normal6a"/>
            </w:pPr>
            <w:r w:rsidRPr="00BF6C63">
              <w:t>S.</w:t>
            </w:r>
            <w:r w:rsidRPr="00BF6C63">
              <w:tab/>
              <w:t xml:space="preserve">considérant que le droit fondamental à la liberté d’expression et d’information, consacré à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w:t>
            </w:r>
            <w:r w:rsidRPr="00BF6C63">
              <w:rPr>
                <w:b/>
                <w:i/>
              </w:rPr>
              <w:t>liberté d’expression garantissant aux citoyens de ne pas être punis pour les opinions qu’ils publient</w:t>
            </w:r>
            <w:r w:rsidRPr="00BF6C63">
              <w:t xml:space="preserve">,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 </w:t>
            </w:r>
            <w:r w:rsidRPr="00BF6C63">
              <w:rPr>
                <w:b/>
                <w:i/>
              </w:rPr>
              <w:t>que cela inclut également la liberté d’opinion et la liberté de recevoir ou de communiquer des informations sans ingérence;</w:t>
            </w:r>
          </w:p>
        </w:tc>
      </w:tr>
    </w:tbl>
    <w:p w14:paraId="3CA78005"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00E702CE" w14:textId="77777777" w:rsidR="004E5900" w:rsidRPr="002B7675" w:rsidRDefault="004E5900" w:rsidP="004E5900">
      <w:pPr>
        <w:rPr>
          <w:lang w:val="pl-PL"/>
        </w:rPr>
      </w:pPr>
      <w:r w:rsidRPr="002B7675">
        <w:rPr>
          <w:rStyle w:val="HideTWBExt"/>
          <w:lang w:val="pl-PL"/>
        </w:rPr>
        <w:t>&lt;/Amend&gt;</w:t>
      </w:r>
    </w:p>
    <w:p w14:paraId="349EA3E4"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303</w:t>
      </w:r>
      <w:r w:rsidRPr="002B7675">
        <w:rPr>
          <w:rStyle w:val="HideTWBExt"/>
          <w:b w:val="0"/>
          <w:lang w:val="pl-PL"/>
        </w:rPr>
        <w:t>&lt;/NumAm&gt;</w:t>
      </w:r>
    </w:p>
    <w:p w14:paraId="450226C3"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7E95E4DF" w14:textId="77777777" w:rsidR="004E5900" w:rsidRPr="002B7675" w:rsidRDefault="004E5900" w:rsidP="004E5900">
      <w:pPr>
        <w:pStyle w:val="NormalBold"/>
        <w:rPr>
          <w:lang w:val="pl-PL"/>
        </w:rPr>
      </w:pPr>
      <w:r w:rsidRPr="002B7675">
        <w:rPr>
          <w:rStyle w:val="HideTWBExt"/>
          <w:b w:val="0"/>
          <w:lang w:val="pl-PL"/>
        </w:rPr>
        <w:t>&lt;/RepeatBlock-By&gt;</w:t>
      </w:r>
    </w:p>
    <w:p w14:paraId="577A3DA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79B9586" w14:textId="77777777" w:rsidR="004E5900" w:rsidRPr="00BF6C63" w:rsidRDefault="004E5900" w:rsidP="004E5900">
      <w:pPr>
        <w:pStyle w:val="NormalBold"/>
      </w:pPr>
      <w:r w:rsidRPr="00BF6C63">
        <w:rPr>
          <w:rStyle w:val="HideTWBExt"/>
          <w:b w:val="0"/>
        </w:rPr>
        <w:t>&lt;Article&gt;</w:t>
      </w:r>
      <w:r w:rsidRPr="00BF6C63">
        <w:t>Considérant S</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292AF32" w14:textId="77777777" w:rsidTr="00EA6D70">
        <w:trPr>
          <w:trHeight w:hRule="exact" w:val="240"/>
          <w:jc w:val="center"/>
        </w:trPr>
        <w:tc>
          <w:tcPr>
            <w:tcW w:w="9752" w:type="dxa"/>
            <w:gridSpan w:val="2"/>
            <w:tcBorders>
              <w:top w:val="nil"/>
              <w:left w:val="nil"/>
              <w:bottom w:val="nil"/>
              <w:right w:val="nil"/>
            </w:tcBorders>
          </w:tcPr>
          <w:p w14:paraId="76C3DA18" w14:textId="77777777" w:rsidR="004E5900" w:rsidRPr="00BF6C63" w:rsidRDefault="004E5900" w:rsidP="00EA6D70"/>
        </w:tc>
      </w:tr>
      <w:tr w:rsidR="004E5900" w:rsidRPr="00BF6C63" w14:paraId="1C121114" w14:textId="77777777" w:rsidTr="00EA6D70">
        <w:trPr>
          <w:trHeight w:val="240"/>
          <w:jc w:val="center"/>
        </w:trPr>
        <w:tc>
          <w:tcPr>
            <w:tcW w:w="4876" w:type="dxa"/>
            <w:tcBorders>
              <w:top w:val="nil"/>
              <w:left w:val="nil"/>
              <w:bottom w:val="nil"/>
              <w:right w:val="nil"/>
            </w:tcBorders>
          </w:tcPr>
          <w:p w14:paraId="6058015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B37F07F" w14:textId="77777777" w:rsidR="004E5900" w:rsidRPr="00BF6C63" w:rsidRDefault="004E5900" w:rsidP="00EA6D70">
            <w:pPr>
              <w:pStyle w:val="AmColumnHeading"/>
            </w:pPr>
            <w:r w:rsidRPr="00BF6C63">
              <w:t>Amendement</w:t>
            </w:r>
          </w:p>
        </w:tc>
      </w:tr>
      <w:tr w:rsidR="004E5900" w:rsidRPr="00BF6C63" w14:paraId="620D231F" w14:textId="77777777" w:rsidTr="00EA6D70">
        <w:trPr>
          <w:jc w:val="center"/>
        </w:trPr>
        <w:tc>
          <w:tcPr>
            <w:tcW w:w="4876" w:type="dxa"/>
            <w:tcBorders>
              <w:top w:val="nil"/>
              <w:left w:val="nil"/>
              <w:bottom w:val="nil"/>
              <w:right w:val="nil"/>
            </w:tcBorders>
          </w:tcPr>
          <w:p w14:paraId="7C25F70A" w14:textId="77777777" w:rsidR="004E5900" w:rsidRPr="00BF6C63" w:rsidRDefault="004E5900" w:rsidP="00EA6D70">
            <w:pPr>
              <w:pStyle w:val="Normal6a"/>
            </w:pPr>
            <w:r w:rsidRPr="00BF6C63">
              <w:t>S.</w:t>
            </w:r>
            <w:r w:rsidRPr="00BF6C63">
              <w:tab/>
              <w:t>considérant que le droit fondamental à la liberté d’expression et d’information, consacré à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lutte contre les activités de manipulation de l’information et d’ingérence étrangères,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w:t>
            </w:r>
          </w:p>
        </w:tc>
        <w:tc>
          <w:tcPr>
            <w:tcW w:w="4876" w:type="dxa"/>
            <w:tcBorders>
              <w:top w:val="nil"/>
              <w:left w:val="nil"/>
              <w:bottom w:val="nil"/>
              <w:right w:val="nil"/>
            </w:tcBorders>
          </w:tcPr>
          <w:p w14:paraId="57834579" w14:textId="77777777" w:rsidR="004E5900" w:rsidRPr="00BF6C63" w:rsidRDefault="004E5900" w:rsidP="00EA6D70">
            <w:pPr>
              <w:pStyle w:val="Normal6a"/>
            </w:pPr>
            <w:r w:rsidRPr="00BF6C63">
              <w:t>S.</w:t>
            </w:r>
            <w:r w:rsidRPr="00BF6C63">
              <w:tab/>
              <w:t xml:space="preserve">considérant que le droit fondamental à la liberté d’expression et d’information, consacré à </w:t>
            </w:r>
            <w:r w:rsidRPr="00BF6C63">
              <w:rPr>
                <w:b/>
                <w:i/>
              </w:rPr>
              <w:t>l’article 19 de la déclaration universelle des droits de l’homme, ainsi qu’à</w:t>
            </w:r>
            <w:r w:rsidRPr="00BF6C63">
              <w:t xml:space="preserve">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lutte contre les activités de manipulation de l’information et d’ingérence étrangères,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w:t>
            </w:r>
          </w:p>
        </w:tc>
      </w:tr>
    </w:tbl>
    <w:p w14:paraId="2D09593E"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5AB17876" w14:textId="77777777" w:rsidR="004E5900" w:rsidRPr="00BF6C63" w:rsidRDefault="004E5900" w:rsidP="004E5900">
      <w:r w:rsidRPr="00BF6C63">
        <w:rPr>
          <w:rStyle w:val="HideTWBExt"/>
        </w:rPr>
        <w:t>&lt;/Amend&gt;</w:t>
      </w:r>
    </w:p>
    <w:p w14:paraId="48FACF2E"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304</w:t>
      </w:r>
      <w:r w:rsidRPr="00BF6C63">
        <w:rPr>
          <w:rStyle w:val="HideTWBExt"/>
          <w:b w:val="0"/>
        </w:rPr>
        <w:t>&lt;/NumAm&gt;</w:t>
      </w:r>
    </w:p>
    <w:p w14:paraId="58EB010F" w14:textId="77777777" w:rsidR="004E5900" w:rsidRPr="00BF6C63" w:rsidRDefault="004E5900" w:rsidP="004E5900">
      <w:pPr>
        <w:pStyle w:val="NormalBold"/>
      </w:pPr>
      <w:r w:rsidRPr="00BF6C63">
        <w:rPr>
          <w:rStyle w:val="HideTWBExt"/>
          <w:b w:val="0"/>
        </w:rPr>
        <w:t>&lt;RepeatBlock-By&gt;&lt;Members&gt;</w:t>
      </w:r>
      <w:r w:rsidRPr="00BF6C63">
        <w:t>Petar Volgin</w:t>
      </w:r>
      <w:r w:rsidRPr="00BF6C63">
        <w:rPr>
          <w:rStyle w:val="HideTWBExt"/>
          <w:b w:val="0"/>
        </w:rPr>
        <w:t>&lt;/Members&gt;</w:t>
      </w:r>
    </w:p>
    <w:p w14:paraId="4A948520" w14:textId="77777777" w:rsidR="004E5900" w:rsidRPr="00BF6C63" w:rsidRDefault="004E5900" w:rsidP="004E5900">
      <w:pPr>
        <w:pStyle w:val="NormalBold"/>
      </w:pPr>
      <w:r w:rsidRPr="00BF6C63">
        <w:rPr>
          <w:rStyle w:val="HideTWBExt"/>
          <w:b w:val="0"/>
        </w:rPr>
        <w:t>&lt;/RepeatBlock-By&gt;</w:t>
      </w:r>
    </w:p>
    <w:p w14:paraId="3EC3ECF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D65F553" w14:textId="77777777" w:rsidR="004E5900" w:rsidRPr="00BF6C63" w:rsidRDefault="004E5900" w:rsidP="004E5900">
      <w:pPr>
        <w:pStyle w:val="NormalBold"/>
      </w:pPr>
      <w:r w:rsidRPr="00BF6C63">
        <w:rPr>
          <w:rStyle w:val="HideTWBExt"/>
          <w:b w:val="0"/>
        </w:rPr>
        <w:t>&lt;Article&gt;</w:t>
      </w:r>
      <w:r w:rsidRPr="00BF6C63">
        <w:t>Considérant S</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DC73A53" w14:textId="77777777" w:rsidTr="00EA6D70">
        <w:trPr>
          <w:trHeight w:hRule="exact" w:val="240"/>
          <w:jc w:val="center"/>
        </w:trPr>
        <w:tc>
          <w:tcPr>
            <w:tcW w:w="9752" w:type="dxa"/>
            <w:gridSpan w:val="2"/>
            <w:tcBorders>
              <w:top w:val="nil"/>
              <w:left w:val="nil"/>
              <w:bottom w:val="nil"/>
              <w:right w:val="nil"/>
            </w:tcBorders>
          </w:tcPr>
          <w:p w14:paraId="4B816331" w14:textId="77777777" w:rsidR="004E5900" w:rsidRPr="00BF6C63" w:rsidRDefault="004E5900" w:rsidP="00EA6D70"/>
        </w:tc>
      </w:tr>
      <w:tr w:rsidR="004E5900" w:rsidRPr="00BF6C63" w14:paraId="5C5716A8" w14:textId="77777777" w:rsidTr="00EA6D70">
        <w:trPr>
          <w:trHeight w:val="240"/>
          <w:jc w:val="center"/>
        </w:trPr>
        <w:tc>
          <w:tcPr>
            <w:tcW w:w="4876" w:type="dxa"/>
            <w:tcBorders>
              <w:top w:val="nil"/>
              <w:left w:val="nil"/>
              <w:bottom w:val="nil"/>
              <w:right w:val="nil"/>
            </w:tcBorders>
          </w:tcPr>
          <w:p w14:paraId="1F154EB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F7A27D7" w14:textId="77777777" w:rsidR="004E5900" w:rsidRPr="00BF6C63" w:rsidRDefault="004E5900" w:rsidP="00EA6D70">
            <w:pPr>
              <w:pStyle w:val="AmColumnHeading"/>
            </w:pPr>
            <w:r w:rsidRPr="00BF6C63">
              <w:t>Amendement</w:t>
            </w:r>
          </w:p>
        </w:tc>
      </w:tr>
      <w:tr w:rsidR="004E5900" w:rsidRPr="00BF6C63" w14:paraId="49A064B6" w14:textId="77777777" w:rsidTr="00EA6D70">
        <w:trPr>
          <w:jc w:val="center"/>
        </w:trPr>
        <w:tc>
          <w:tcPr>
            <w:tcW w:w="4876" w:type="dxa"/>
            <w:tcBorders>
              <w:top w:val="nil"/>
              <w:left w:val="nil"/>
              <w:bottom w:val="nil"/>
              <w:right w:val="nil"/>
            </w:tcBorders>
          </w:tcPr>
          <w:p w14:paraId="140D03AD" w14:textId="77777777" w:rsidR="004E5900" w:rsidRPr="00BF6C63" w:rsidRDefault="004E5900" w:rsidP="00EA6D70">
            <w:pPr>
              <w:pStyle w:val="Normal6a"/>
            </w:pPr>
            <w:r w:rsidRPr="00BF6C63">
              <w:t>S.</w:t>
            </w:r>
            <w:r w:rsidRPr="00BF6C63">
              <w:tab/>
              <w:t xml:space="preserve">considérant que le droit fondamental à la liberté d’expression et d’information, consacré à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lutte contre </w:t>
            </w:r>
            <w:r w:rsidRPr="00BF6C63">
              <w:rPr>
                <w:b/>
                <w:i/>
              </w:rPr>
              <w:t>les activités de</w:t>
            </w:r>
            <w:r w:rsidRPr="00BF6C63">
              <w:t xml:space="preserve"> manipulation </w:t>
            </w:r>
            <w:r w:rsidRPr="00BF6C63">
              <w:rPr>
                <w:b/>
                <w:i/>
              </w:rPr>
              <w:t>de l’information et d’ingérence étrangères</w:t>
            </w:r>
            <w:r w:rsidRPr="00BF6C63">
              <w:t>,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w:t>
            </w:r>
          </w:p>
        </w:tc>
        <w:tc>
          <w:tcPr>
            <w:tcW w:w="4876" w:type="dxa"/>
            <w:tcBorders>
              <w:top w:val="nil"/>
              <w:left w:val="nil"/>
              <w:bottom w:val="nil"/>
              <w:right w:val="nil"/>
            </w:tcBorders>
          </w:tcPr>
          <w:p w14:paraId="5252B2C1" w14:textId="77777777" w:rsidR="004E5900" w:rsidRPr="00BF6C63" w:rsidRDefault="004E5900" w:rsidP="00EA6D70">
            <w:pPr>
              <w:pStyle w:val="Normal6a"/>
            </w:pPr>
            <w:r w:rsidRPr="00BF6C63">
              <w:t>S.</w:t>
            </w:r>
            <w:r w:rsidRPr="00BF6C63">
              <w:tab/>
              <w:t xml:space="preserve">considérant que le droit fondamental à la liberté d’expression et d’information, consacré à l’article 11 de la charte des droits fondamentaux de l’Union européenne et à l’article 10 de la convention européenne des droits de l’homme, est une pierre angulaire de la démocratie; que la volonté de l’Union de défendre la liberté d’expression est une stratégie cohérente et fondée sur des principes de lutte contre </w:t>
            </w:r>
            <w:r w:rsidRPr="00BF6C63">
              <w:rPr>
                <w:b/>
                <w:i/>
              </w:rPr>
              <w:t>la</w:t>
            </w:r>
            <w:r w:rsidRPr="00BF6C63">
              <w:t xml:space="preserve"> manipulation, qui contraste clairement avec les restrictions que les acteurs autoritaires imposent systématiquement à leurs populations; que la liberté et le pluralisme des médias, ainsi que l’existence d’un espace civique dynamique, donnent aux sociétés les moyens de détecter, de dénoncer et de rejeter les discours manipulateurs par la délibération démocratique;</w:t>
            </w:r>
          </w:p>
        </w:tc>
      </w:tr>
    </w:tbl>
    <w:p w14:paraId="294488B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53D8BDA" w14:textId="77777777" w:rsidR="004E5900" w:rsidRPr="00BF6C63" w:rsidRDefault="004E5900" w:rsidP="004E5900">
      <w:r w:rsidRPr="00BF6C63">
        <w:rPr>
          <w:rStyle w:val="HideTWBExt"/>
        </w:rPr>
        <w:t>&lt;/Amend&gt;</w:t>
      </w:r>
    </w:p>
    <w:p w14:paraId="5BDC5AF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305</w:t>
      </w:r>
      <w:r w:rsidRPr="00BF6C63">
        <w:rPr>
          <w:rStyle w:val="HideTWBExt"/>
          <w:b w:val="0"/>
        </w:rPr>
        <w:t>&lt;/NumAm&gt;</w:t>
      </w:r>
    </w:p>
    <w:p w14:paraId="2F9BCAB8"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 Fidias Panayiotou</w:t>
      </w:r>
      <w:r w:rsidRPr="00BF6C63">
        <w:rPr>
          <w:rStyle w:val="HideTWBExt"/>
          <w:b w:val="0"/>
        </w:rPr>
        <w:t>&lt;/Members&gt;</w:t>
      </w:r>
    </w:p>
    <w:p w14:paraId="06BCC5C5" w14:textId="77777777" w:rsidR="004E5900" w:rsidRPr="00BF6C63" w:rsidRDefault="004E5900" w:rsidP="004E5900">
      <w:pPr>
        <w:pStyle w:val="NormalBold"/>
      </w:pPr>
      <w:r w:rsidRPr="00BF6C63">
        <w:rPr>
          <w:rStyle w:val="HideTWBExt"/>
          <w:b w:val="0"/>
        </w:rPr>
        <w:t>&lt;/RepeatBlock-By&gt;</w:t>
      </w:r>
    </w:p>
    <w:p w14:paraId="12FBD0A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17FCE49" w14:textId="77777777" w:rsidR="004E5900" w:rsidRPr="00BF6C63" w:rsidRDefault="004E5900" w:rsidP="004E5900">
      <w:pPr>
        <w:pStyle w:val="NormalBold"/>
      </w:pPr>
      <w:r w:rsidRPr="00BF6C63">
        <w:rPr>
          <w:rStyle w:val="HideTWBExt"/>
          <w:b w:val="0"/>
        </w:rPr>
        <w:t>&lt;Article&gt;</w:t>
      </w:r>
      <w:r w:rsidRPr="00BF6C63">
        <w:t>Considérant S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83D57A9" w14:textId="77777777" w:rsidTr="00EA6D70">
        <w:trPr>
          <w:trHeight w:hRule="exact" w:val="240"/>
          <w:jc w:val="center"/>
        </w:trPr>
        <w:tc>
          <w:tcPr>
            <w:tcW w:w="9752" w:type="dxa"/>
            <w:gridSpan w:val="2"/>
            <w:tcBorders>
              <w:top w:val="nil"/>
              <w:left w:val="nil"/>
              <w:bottom w:val="nil"/>
              <w:right w:val="nil"/>
            </w:tcBorders>
          </w:tcPr>
          <w:p w14:paraId="7F19B4E3" w14:textId="77777777" w:rsidR="004E5900" w:rsidRPr="00BF6C63" w:rsidRDefault="004E5900" w:rsidP="00EA6D70"/>
        </w:tc>
      </w:tr>
      <w:tr w:rsidR="004E5900" w:rsidRPr="00BF6C63" w14:paraId="256BC0EA" w14:textId="77777777" w:rsidTr="00EA6D70">
        <w:trPr>
          <w:trHeight w:val="240"/>
          <w:jc w:val="center"/>
        </w:trPr>
        <w:tc>
          <w:tcPr>
            <w:tcW w:w="4876" w:type="dxa"/>
            <w:tcBorders>
              <w:top w:val="nil"/>
              <w:left w:val="nil"/>
              <w:bottom w:val="nil"/>
              <w:right w:val="nil"/>
            </w:tcBorders>
          </w:tcPr>
          <w:p w14:paraId="0458B72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A7714F4" w14:textId="77777777" w:rsidR="004E5900" w:rsidRPr="00BF6C63" w:rsidRDefault="004E5900" w:rsidP="00EA6D70">
            <w:pPr>
              <w:pStyle w:val="AmColumnHeading"/>
            </w:pPr>
            <w:r w:rsidRPr="00BF6C63">
              <w:t>Amendement</w:t>
            </w:r>
          </w:p>
        </w:tc>
      </w:tr>
      <w:tr w:rsidR="004E5900" w:rsidRPr="00BF6C63" w14:paraId="704DCDE1" w14:textId="77777777" w:rsidTr="00EA6D70">
        <w:trPr>
          <w:jc w:val="center"/>
        </w:trPr>
        <w:tc>
          <w:tcPr>
            <w:tcW w:w="4876" w:type="dxa"/>
            <w:tcBorders>
              <w:top w:val="nil"/>
              <w:left w:val="nil"/>
              <w:bottom w:val="nil"/>
              <w:right w:val="nil"/>
            </w:tcBorders>
          </w:tcPr>
          <w:p w14:paraId="31D4968B" w14:textId="77777777" w:rsidR="004E5900" w:rsidRPr="00BF6C63" w:rsidRDefault="004E5900" w:rsidP="00EA6D70">
            <w:pPr>
              <w:pStyle w:val="Normal6a"/>
            </w:pPr>
          </w:p>
        </w:tc>
        <w:tc>
          <w:tcPr>
            <w:tcW w:w="4876" w:type="dxa"/>
            <w:tcBorders>
              <w:top w:val="nil"/>
              <w:left w:val="nil"/>
              <w:bottom w:val="nil"/>
              <w:right w:val="nil"/>
            </w:tcBorders>
          </w:tcPr>
          <w:p w14:paraId="43A01B8D" w14:textId="0F62A733" w:rsidR="004E5900" w:rsidRPr="00BF6C63" w:rsidRDefault="004E5900" w:rsidP="00EA6D70">
            <w:pPr>
              <w:pStyle w:val="Normal6a"/>
            </w:pPr>
            <w:r w:rsidRPr="00BF6C63">
              <w:rPr>
                <w:b/>
                <w:i/>
              </w:rPr>
              <w:t>S bis.</w:t>
            </w:r>
            <w:r w:rsidRPr="00BF6C63">
              <w:tab/>
            </w:r>
            <w:r w:rsidRPr="00BF6C63">
              <w:rPr>
                <w:b/>
                <w:i/>
              </w:rPr>
              <w:t xml:space="preserve">considérant </w:t>
            </w:r>
            <w:r w:rsidR="002B7675">
              <w:rPr>
                <w:b/>
                <w:i/>
              </w:rPr>
              <w:t xml:space="preserve">que </w:t>
            </w:r>
            <w:r w:rsidRPr="00BF6C63">
              <w:rPr>
                <w:b/>
                <w:i/>
              </w:rPr>
              <w:t>l’arrêt de la Cour européenne des droits de l’homme du 7 décembre 1976 dans l’affaire Handyside c. Royaume-Uni</w:t>
            </w:r>
            <w:r w:rsidR="002B7675">
              <w:rPr>
                <w:b/>
                <w:i/>
              </w:rPr>
              <w:t xml:space="preserve"> </w:t>
            </w:r>
            <w:r w:rsidRPr="00BF6C63">
              <w:rPr>
                <w:b/>
                <w:i/>
              </w:rPr>
              <w:t>a établi que la liberté d’expression constitue l’un des fondements essentiels d’une société démocratique et s’applique non seulement aux «informations» ou aux «idées» qui sont bien accueillies ou considérées comme inoffensives ou comme indifférentes, mais aussi à celles qui choquent, dérangent ou troublent l’État ou une partie de la population;</w:t>
            </w:r>
          </w:p>
        </w:tc>
      </w:tr>
    </w:tbl>
    <w:p w14:paraId="73E032E3"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B0D1BEF" w14:textId="77777777" w:rsidR="004E5900" w:rsidRPr="00BF6C63" w:rsidRDefault="004E5900" w:rsidP="004E5900">
      <w:r w:rsidRPr="00BF6C63">
        <w:rPr>
          <w:rStyle w:val="HideTWBExt"/>
        </w:rPr>
        <w:t>&lt;/Amend&gt;</w:t>
      </w:r>
    </w:p>
    <w:p w14:paraId="54BDF48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306</w:t>
      </w:r>
      <w:r w:rsidRPr="00BF6C63">
        <w:rPr>
          <w:rStyle w:val="HideTWBExt"/>
          <w:b w:val="0"/>
        </w:rPr>
        <w:t>&lt;/NumAm&gt;</w:t>
      </w:r>
    </w:p>
    <w:p w14:paraId="165AB3DD"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30B2F071" w14:textId="77777777" w:rsidR="004E5900" w:rsidRPr="00BF6C63" w:rsidRDefault="004E5900" w:rsidP="004E5900">
      <w:pPr>
        <w:pStyle w:val="NormalBold"/>
      </w:pPr>
      <w:r w:rsidRPr="00BF6C63">
        <w:rPr>
          <w:rStyle w:val="HideTWBExt"/>
          <w:b w:val="0"/>
        </w:rPr>
        <w:t>&lt;/RepeatBlock-By&gt;</w:t>
      </w:r>
    </w:p>
    <w:p w14:paraId="5BBED9A5"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3B06A6E" w14:textId="77777777" w:rsidR="004E5900" w:rsidRPr="00BF6C63" w:rsidRDefault="004E5900" w:rsidP="004E5900">
      <w:pPr>
        <w:pStyle w:val="NormalBold"/>
      </w:pPr>
      <w:r w:rsidRPr="00BF6C63">
        <w:rPr>
          <w:rStyle w:val="HideTWBExt"/>
          <w:b w:val="0"/>
        </w:rPr>
        <w:t>&lt;Article&gt;</w:t>
      </w:r>
      <w:r w:rsidRPr="00BF6C63">
        <w:t>Considérant S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7F79380" w14:textId="77777777" w:rsidTr="00EA6D70">
        <w:trPr>
          <w:trHeight w:hRule="exact" w:val="240"/>
          <w:jc w:val="center"/>
        </w:trPr>
        <w:tc>
          <w:tcPr>
            <w:tcW w:w="9752" w:type="dxa"/>
            <w:gridSpan w:val="2"/>
            <w:tcBorders>
              <w:top w:val="nil"/>
              <w:left w:val="nil"/>
              <w:bottom w:val="nil"/>
              <w:right w:val="nil"/>
            </w:tcBorders>
          </w:tcPr>
          <w:p w14:paraId="61EFCF7B" w14:textId="77777777" w:rsidR="004E5900" w:rsidRPr="00BF6C63" w:rsidRDefault="004E5900" w:rsidP="00EA6D70"/>
        </w:tc>
      </w:tr>
      <w:tr w:rsidR="004E5900" w:rsidRPr="00BF6C63" w14:paraId="4D59962D" w14:textId="77777777" w:rsidTr="00EA6D70">
        <w:trPr>
          <w:trHeight w:val="240"/>
          <w:jc w:val="center"/>
        </w:trPr>
        <w:tc>
          <w:tcPr>
            <w:tcW w:w="4876" w:type="dxa"/>
            <w:tcBorders>
              <w:top w:val="nil"/>
              <w:left w:val="nil"/>
              <w:bottom w:val="nil"/>
              <w:right w:val="nil"/>
            </w:tcBorders>
          </w:tcPr>
          <w:p w14:paraId="7FE26BF7"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C54D419" w14:textId="77777777" w:rsidR="004E5900" w:rsidRPr="00BF6C63" w:rsidRDefault="004E5900" w:rsidP="00EA6D70">
            <w:pPr>
              <w:pStyle w:val="AmColumnHeading"/>
            </w:pPr>
            <w:r w:rsidRPr="00BF6C63">
              <w:t>Amendement</w:t>
            </w:r>
          </w:p>
        </w:tc>
      </w:tr>
      <w:tr w:rsidR="004E5900" w:rsidRPr="00BF6C63" w14:paraId="193579F7" w14:textId="77777777" w:rsidTr="00EA6D70">
        <w:trPr>
          <w:jc w:val="center"/>
        </w:trPr>
        <w:tc>
          <w:tcPr>
            <w:tcW w:w="4876" w:type="dxa"/>
            <w:tcBorders>
              <w:top w:val="nil"/>
              <w:left w:val="nil"/>
              <w:bottom w:val="nil"/>
              <w:right w:val="nil"/>
            </w:tcBorders>
          </w:tcPr>
          <w:p w14:paraId="00E3270D" w14:textId="77777777" w:rsidR="004E5900" w:rsidRPr="00BF6C63" w:rsidRDefault="004E5900" w:rsidP="00EA6D70">
            <w:pPr>
              <w:pStyle w:val="Normal6a"/>
            </w:pPr>
          </w:p>
        </w:tc>
        <w:tc>
          <w:tcPr>
            <w:tcW w:w="4876" w:type="dxa"/>
            <w:tcBorders>
              <w:top w:val="nil"/>
              <w:left w:val="nil"/>
              <w:bottom w:val="nil"/>
              <w:right w:val="nil"/>
            </w:tcBorders>
          </w:tcPr>
          <w:p w14:paraId="255DC403" w14:textId="334ED8DC" w:rsidR="004E5900" w:rsidRPr="00BF6C63" w:rsidRDefault="004E5900" w:rsidP="00EA6D70">
            <w:pPr>
              <w:pStyle w:val="Normal6a"/>
            </w:pPr>
            <w:r w:rsidRPr="00BF6C63">
              <w:rPr>
                <w:b/>
                <w:i/>
              </w:rPr>
              <w:t>S bis.</w:t>
            </w:r>
            <w:r w:rsidRPr="00BF6C63">
              <w:tab/>
            </w:r>
            <w:r w:rsidRPr="00BF6C63">
              <w:rPr>
                <w:b/>
                <w:i/>
              </w:rPr>
              <w:t>considérant que le cadre de règlement extrajudiciaire des litiges prévu par le règlement sur les services numériques couvre un large éventail de décisions prises par les plateformes, et que la répartition des frais de procédure peut inciter les plateformes à éviter les litiges en se conformant aux demandes de suppression/restriction même lorsque le contenu est contesté, ce qui peut entraîner des restrictions de facto à la liberté d’expression légitime en raison d’asymétries entre les coûts et les risques</w:t>
            </w:r>
            <w:r w:rsidR="002B7675">
              <w:rPr>
                <w:b/>
                <w:i/>
              </w:rPr>
              <w:t xml:space="preserve">, en lieu et place </w:t>
            </w:r>
            <w:r w:rsidRPr="00BF6C63">
              <w:rPr>
                <w:b/>
                <w:i/>
              </w:rPr>
              <w:t>de décisions judiciaires;</w:t>
            </w:r>
          </w:p>
        </w:tc>
      </w:tr>
    </w:tbl>
    <w:p w14:paraId="3394B3A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ABD420E" w14:textId="77777777" w:rsidR="004E5900" w:rsidRPr="00BF6C63" w:rsidRDefault="004E5900" w:rsidP="004E5900">
      <w:r w:rsidRPr="00BF6C63">
        <w:rPr>
          <w:rStyle w:val="HideTWBExt"/>
        </w:rPr>
        <w:t>&lt;/Amend&gt;</w:t>
      </w:r>
    </w:p>
    <w:p w14:paraId="3FC0EF7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307</w:t>
      </w:r>
      <w:r w:rsidRPr="00BF6C63">
        <w:rPr>
          <w:rStyle w:val="HideTWBExt"/>
          <w:b w:val="0"/>
        </w:rPr>
        <w:t>&lt;/NumAm&gt;</w:t>
      </w:r>
    </w:p>
    <w:p w14:paraId="67AFD6BD" w14:textId="77777777" w:rsidR="004E5900" w:rsidRPr="00BF6C63" w:rsidRDefault="004E5900" w:rsidP="004E5900">
      <w:pPr>
        <w:pStyle w:val="NormalBold"/>
      </w:pPr>
      <w:r w:rsidRPr="00BF6C63">
        <w:rPr>
          <w:rStyle w:val="HideTWBExt"/>
          <w:b w:val="0"/>
        </w:rPr>
        <w:t>&lt;RepeatBlock-By&gt;&lt;Members&gt;</w:t>
      </w:r>
      <w:r w:rsidRPr="00BF6C63">
        <w:t>Ana Catarina Mendes, Kathleen Van Brempt, Sandro Ruotolo, Vasile Dîncu, Csaba Molnár, Juan Fernando López Aguilar, Pina Picierno, Christel Schaldemose</w:t>
      </w:r>
      <w:r w:rsidRPr="00BF6C63">
        <w:rPr>
          <w:rStyle w:val="HideTWBExt"/>
          <w:b w:val="0"/>
        </w:rPr>
        <w:t>&lt;/Members&gt;</w:t>
      </w:r>
    </w:p>
    <w:p w14:paraId="5FCDEC12" w14:textId="77777777" w:rsidR="004E5900" w:rsidRPr="00BF6C63" w:rsidRDefault="004E5900" w:rsidP="004E5900">
      <w:pPr>
        <w:pStyle w:val="NormalBold"/>
      </w:pPr>
      <w:r w:rsidRPr="00BF6C63">
        <w:rPr>
          <w:rStyle w:val="HideTWBExt"/>
          <w:b w:val="0"/>
        </w:rPr>
        <w:t>&lt;/RepeatBlock-By&gt;</w:t>
      </w:r>
    </w:p>
    <w:p w14:paraId="79E65F7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5E8DB15" w14:textId="77777777" w:rsidR="004E5900" w:rsidRPr="00BF6C63" w:rsidRDefault="004E5900" w:rsidP="004E5900">
      <w:pPr>
        <w:pStyle w:val="NormalBold"/>
      </w:pPr>
      <w:r w:rsidRPr="00BF6C63">
        <w:rPr>
          <w:rStyle w:val="HideTWBExt"/>
          <w:b w:val="0"/>
        </w:rPr>
        <w:t>&lt;Article&gt;</w:t>
      </w:r>
      <w:r w:rsidRPr="00BF6C63">
        <w:t>Considérant S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C01ABB0" w14:textId="77777777" w:rsidTr="00EA6D70">
        <w:trPr>
          <w:trHeight w:hRule="exact" w:val="240"/>
          <w:jc w:val="center"/>
        </w:trPr>
        <w:tc>
          <w:tcPr>
            <w:tcW w:w="9752" w:type="dxa"/>
            <w:gridSpan w:val="2"/>
            <w:tcBorders>
              <w:top w:val="nil"/>
              <w:left w:val="nil"/>
              <w:bottom w:val="nil"/>
              <w:right w:val="nil"/>
            </w:tcBorders>
          </w:tcPr>
          <w:p w14:paraId="21296483" w14:textId="77777777" w:rsidR="004E5900" w:rsidRPr="00BF6C63" w:rsidRDefault="004E5900" w:rsidP="00EA6D70"/>
        </w:tc>
      </w:tr>
      <w:tr w:rsidR="004E5900" w:rsidRPr="00BF6C63" w14:paraId="36BCC808" w14:textId="77777777" w:rsidTr="00EA6D70">
        <w:trPr>
          <w:trHeight w:val="240"/>
          <w:jc w:val="center"/>
        </w:trPr>
        <w:tc>
          <w:tcPr>
            <w:tcW w:w="4876" w:type="dxa"/>
            <w:tcBorders>
              <w:top w:val="nil"/>
              <w:left w:val="nil"/>
              <w:bottom w:val="nil"/>
              <w:right w:val="nil"/>
            </w:tcBorders>
          </w:tcPr>
          <w:p w14:paraId="77245E51"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9435265" w14:textId="77777777" w:rsidR="004E5900" w:rsidRPr="00BF6C63" w:rsidRDefault="004E5900" w:rsidP="00EA6D70">
            <w:pPr>
              <w:pStyle w:val="AmColumnHeading"/>
            </w:pPr>
            <w:r w:rsidRPr="00BF6C63">
              <w:t>Amendement</w:t>
            </w:r>
          </w:p>
        </w:tc>
      </w:tr>
      <w:tr w:rsidR="004E5900" w:rsidRPr="00BF6C63" w14:paraId="2705A051" w14:textId="77777777" w:rsidTr="00EA6D70">
        <w:trPr>
          <w:jc w:val="center"/>
        </w:trPr>
        <w:tc>
          <w:tcPr>
            <w:tcW w:w="4876" w:type="dxa"/>
            <w:tcBorders>
              <w:top w:val="nil"/>
              <w:left w:val="nil"/>
              <w:bottom w:val="nil"/>
              <w:right w:val="nil"/>
            </w:tcBorders>
          </w:tcPr>
          <w:p w14:paraId="03529E7F" w14:textId="77777777" w:rsidR="004E5900" w:rsidRPr="00BF6C63" w:rsidRDefault="004E5900" w:rsidP="00EA6D70">
            <w:pPr>
              <w:pStyle w:val="Normal6a"/>
            </w:pPr>
          </w:p>
        </w:tc>
        <w:tc>
          <w:tcPr>
            <w:tcW w:w="4876" w:type="dxa"/>
            <w:tcBorders>
              <w:top w:val="nil"/>
              <w:left w:val="nil"/>
              <w:bottom w:val="nil"/>
              <w:right w:val="nil"/>
            </w:tcBorders>
          </w:tcPr>
          <w:p w14:paraId="13971B79" w14:textId="77777777" w:rsidR="004E5900" w:rsidRPr="00BF6C63" w:rsidRDefault="004E5900" w:rsidP="00EA6D70">
            <w:pPr>
              <w:pStyle w:val="Normal6a"/>
            </w:pPr>
            <w:r w:rsidRPr="00BF6C63">
              <w:rPr>
                <w:b/>
                <w:i/>
              </w:rPr>
              <w:t>S bis.</w:t>
            </w:r>
            <w:r w:rsidRPr="00BF6C63">
              <w:tab/>
            </w:r>
            <w:r w:rsidRPr="00BF6C63">
              <w:rPr>
                <w:b/>
                <w:i/>
              </w:rPr>
              <w:t>considérant que la Commission européenne a publié, le 24 octobre 2025, des conclusions préliminaires montrant que les plateformes de Meta pourraient avoir enfreint certaines obligations en matière de transparence et de protection des utilisateurs prévues par le règlement sur les services numériques, notamment en ce qui concerne la fourniture d’un accès adéquat aux données publiques pour les chercheurs et la mise en place de mécanismes permettant de notifier les contenus illicites et de contester les décisions de modération des contenus;</w:t>
            </w:r>
          </w:p>
        </w:tc>
      </w:tr>
    </w:tbl>
    <w:p w14:paraId="1DE4061D"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FCB5356" w14:textId="77777777" w:rsidR="004E5900" w:rsidRPr="00BF6C63" w:rsidRDefault="004E5900" w:rsidP="004E5900">
      <w:r w:rsidRPr="00BF6C63">
        <w:rPr>
          <w:rStyle w:val="HideTWBExt"/>
        </w:rPr>
        <w:t>&lt;/Amend&gt;</w:t>
      </w:r>
    </w:p>
    <w:p w14:paraId="05ED0A0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308</w:t>
      </w:r>
      <w:r w:rsidRPr="00BF6C63">
        <w:rPr>
          <w:rStyle w:val="HideTWBExt"/>
          <w:b w:val="0"/>
        </w:rPr>
        <w:t>&lt;/NumAm&gt;</w:t>
      </w:r>
    </w:p>
    <w:p w14:paraId="71A56821" w14:textId="77777777" w:rsidR="004E5900" w:rsidRPr="00BF6C63" w:rsidRDefault="004E5900" w:rsidP="004E5900">
      <w:pPr>
        <w:pStyle w:val="NormalBold"/>
      </w:pPr>
      <w:r w:rsidRPr="00BF6C63">
        <w:rPr>
          <w:rStyle w:val="HideTWBExt"/>
          <w:b w:val="0"/>
        </w:rPr>
        <w:t>&lt;RepeatBlock-By&gt;&lt;Members&gt;</w:t>
      </w:r>
      <w:r w:rsidRPr="00BF6C63">
        <w:t>Sophie Wilmès, Sandro Gozi, Cynthia Ní Mhurchú, Helmut Brandstätter, Bart Groothuis</w:t>
      </w:r>
      <w:r w:rsidRPr="00BF6C63">
        <w:rPr>
          <w:rStyle w:val="HideTWBExt"/>
          <w:b w:val="0"/>
        </w:rPr>
        <w:t>&lt;/Members&gt;</w:t>
      </w:r>
    </w:p>
    <w:p w14:paraId="7198BACA" w14:textId="77777777" w:rsidR="004E5900" w:rsidRPr="00BF6C63" w:rsidRDefault="004E5900" w:rsidP="004E5900">
      <w:pPr>
        <w:pStyle w:val="NormalBold"/>
      </w:pPr>
      <w:r w:rsidRPr="00BF6C63">
        <w:rPr>
          <w:rStyle w:val="HideTWBExt"/>
          <w:b w:val="0"/>
        </w:rPr>
        <w:t>&lt;/RepeatBlock-By&gt;</w:t>
      </w:r>
    </w:p>
    <w:p w14:paraId="0B42BA8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9FA196C" w14:textId="77777777" w:rsidR="004E5900" w:rsidRPr="00BF6C63" w:rsidRDefault="004E5900" w:rsidP="004E5900">
      <w:pPr>
        <w:pStyle w:val="NormalBold"/>
      </w:pPr>
      <w:r w:rsidRPr="00BF6C63">
        <w:rPr>
          <w:rStyle w:val="HideTWBExt"/>
          <w:b w:val="0"/>
        </w:rPr>
        <w:t>&lt;Article&gt;</w:t>
      </w:r>
      <w:r w:rsidRPr="00BF6C63">
        <w:t>Considérant T</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E277CBF" w14:textId="77777777" w:rsidTr="00EA6D70">
        <w:trPr>
          <w:trHeight w:hRule="exact" w:val="240"/>
          <w:jc w:val="center"/>
        </w:trPr>
        <w:tc>
          <w:tcPr>
            <w:tcW w:w="9752" w:type="dxa"/>
            <w:gridSpan w:val="2"/>
            <w:tcBorders>
              <w:top w:val="nil"/>
              <w:left w:val="nil"/>
              <w:bottom w:val="nil"/>
              <w:right w:val="nil"/>
            </w:tcBorders>
          </w:tcPr>
          <w:p w14:paraId="2AADF1F1" w14:textId="77777777" w:rsidR="004E5900" w:rsidRPr="00BF6C63" w:rsidRDefault="004E5900" w:rsidP="00EA6D70"/>
        </w:tc>
      </w:tr>
      <w:tr w:rsidR="004E5900" w:rsidRPr="00BF6C63" w14:paraId="5A64FCF2" w14:textId="77777777" w:rsidTr="00EA6D70">
        <w:trPr>
          <w:trHeight w:val="240"/>
          <w:jc w:val="center"/>
        </w:trPr>
        <w:tc>
          <w:tcPr>
            <w:tcW w:w="4876" w:type="dxa"/>
            <w:tcBorders>
              <w:top w:val="nil"/>
              <w:left w:val="nil"/>
              <w:bottom w:val="nil"/>
              <w:right w:val="nil"/>
            </w:tcBorders>
          </w:tcPr>
          <w:p w14:paraId="7BE98F3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A27228B" w14:textId="77777777" w:rsidR="004E5900" w:rsidRPr="00BF6C63" w:rsidRDefault="004E5900" w:rsidP="00EA6D70">
            <w:pPr>
              <w:pStyle w:val="AmColumnHeading"/>
            </w:pPr>
            <w:r w:rsidRPr="00BF6C63">
              <w:t>Amendement</w:t>
            </w:r>
          </w:p>
        </w:tc>
      </w:tr>
      <w:tr w:rsidR="004E5900" w:rsidRPr="00BF6C63" w14:paraId="7A3BF688" w14:textId="77777777" w:rsidTr="00EA6D70">
        <w:trPr>
          <w:jc w:val="center"/>
        </w:trPr>
        <w:tc>
          <w:tcPr>
            <w:tcW w:w="4876" w:type="dxa"/>
            <w:tcBorders>
              <w:top w:val="nil"/>
              <w:left w:val="nil"/>
              <w:bottom w:val="nil"/>
              <w:right w:val="nil"/>
            </w:tcBorders>
          </w:tcPr>
          <w:p w14:paraId="6F48B092" w14:textId="77777777" w:rsidR="004E5900" w:rsidRPr="00BF6C63" w:rsidRDefault="004E5900" w:rsidP="00EA6D70">
            <w:pPr>
              <w:pStyle w:val="Normal6a"/>
            </w:pPr>
            <w:r w:rsidRPr="00BF6C63">
              <w:t>T.</w:t>
            </w:r>
            <w:r w:rsidRPr="00BF6C63">
              <w:tab/>
              <w:t>considérant que la liberté d’expression et d’information est un droit fondamental conçu pour protéger les êtres humains, et non les machines, les robots et l’IA;</w:t>
            </w:r>
          </w:p>
        </w:tc>
        <w:tc>
          <w:tcPr>
            <w:tcW w:w="4876" w:type="dxa"/>
            <w:tcBorders>
              <w:top w:val="nil"/>
              <w:left w:val="nil"/>
              <w:bottom w:val="nil"/>
              <w:right w:val="nil"/>
            </w:tcBorders>
          </w:tcPr>
          <w:p w14:paraId="52AAB704" w14:textId="77777777" w:rsidR="004E5900" w:rsidRPr="00BF6C63" w:rsidRDefault="004E5900" w:rsidP="00EA6D70">
            <w:pPr>
              <w:pStyle w:val="Normal6a"/>
            </w:pPr>
            <w:r w:rsidRPr="00BF6C63">
              <w:t>T.</w:t>
            </w:r>
            <w:r w:rsidRPr="00BF6C63">
              <w:tab/>
              <w:t xml:space="preserve">considérant que la liberté d’expression et d’information est un droit fondamental conçu pour protéger les êtres humains, et non les machines, les robots et l’IA; </w:t>
            </w:r>
            <w:r w:rsidRPr="00BF6C63">
              <w:rPr>
                <w:b/>
                <w:i/>
              </w:rPr>
              <w:t>que l’Union reste fermement et inconditionnellement attachée à la protection de la liberté d’expression en tant que valeur démocratique fondamentale et pilier de son ordre constitutionnel; que cet engagement doit s’accompagner d’un cadre réglementaire clair garantissant que l’exercice de cette liberté ne sert pas de prétexte à la diffusion de contenus illicites, à la manipulation coordonnée ou à d’autres activités illégales, et que des garanties appropriées et des mécanismes de contrôle proportionnés sont en place pour protéger les droits fondamentaux, l’ordre public et l’intégrité du discours démocratique;</w:t>
            </w:r>
          </w:p>
        </w:tc>
      </w:tr>
    </w:tbl>
    <w:p w14:paraId="696DB6B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310684BC" w14:textId="77777777" w:rsidR="004E5900" w:rsidRPr="00BF6C63" w:rsidRDefault="004E5900" w:rsidP="004E5900">
      <w:r w:rsidRPr="00BF6C63">
        <w:rPr>
          <w:rStyle w:val="HideTWBExt"/>
        </w:rPr>
        <w:t>&lt;/Amend&gt;</w:t>
      </w:r>
    </w:p>
    <w:p w14:paraId="25678A05"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309</w:t>
      </w:r>
      <w:r w:rsidRPr="00BF6C63">
        <w:rPr>
          <w:rStyle w:val="HideTWBExt"/>
          <w:b w:val="0"/>
        </w:rPr>
        <w:t>&lt;/NumAm&gt;</w:t>
      </w:r>
    </w:p>
    <w:p w14:paraId="10269632"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 Fidias Panayiotou</w:t>
      </w:r>
      <w:r w:rsidRPr="00BF6C63">
        <w:rPr>
          <w:rStyle w:val="HideTWBExt"/>
          <w:b w:val="0"/>
        </w:rPr>
        <w:t>&lt;/Members&gt;</w:t>
      </w:r>
    </w:p>
    <w:p w14:paraId="335CAE5E" w14:textId="77777777" w:rsidR="004E5900" w:rsidRPr="00BF6C63" w:rsidRDefault="004E5900" w:rsidP="004E5900">
      <w:pPr>
        <w:pStyle w:val="NormalBold"/>
      </w:pPr>
      <w:r w:rsidRPr="00BF6C63">
        <w:rPr>
          <w:rStyle w:val="HideTWBExt"/>
          <w:b w:val="0"/>
        </w:rPr>
        <w:t>&lt;/RepeatBlock-By&gt;</w:t>
      </w:r>
    </w:p>
    <w:p w14:paraId="059A1A7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03F58081" w14:textId="77777777" w:rsidR="004E5900" w:rsidRPr="00BF6C63" w:rsidRDefault="004E5900" w:rsidP="004E5900">
      <w:pPr>
        <w:pStyle w:val="NormalBold"/>
      </w:pPr>
      <w:r w:rsidRPr="00BF6C63">
        <w:rPr>
          <w:rStyle w:val="HideTWBExt"/>
          <w:b w:val="0"/>
        </w:rPr>
        <w:t>&lt;Article&gt;</w:t>
      </w:r>
      <w:r w:rsidRPr="00BF6C63">
        <w:t>Considérant T</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F7C6252" w14:textId="77777777" w:rsidTr="00EA6D70">
        <w:trPr>
          <w:trHeight w:hRule="exact" w:val="240"/>
          <w:jc w:val="center"/>
        </w:trPr>
        <w:tc>
          <w:tcPr>
            <w:tcW w:w="9752" w:type="dxa"/>
            <w:gridSpan w:val="2"/>
            <w:tcBorders>
              <w:top w:val="nil"/>
              <w:left w:val="nil"/>
              <w:bottom w:val="nil"/>
              <w:right w:val="nil"/>
            </w:tcBorders>
          </w:tcPr>
          <w:p w14:paraId="7C4F765A" w14:textId="77777777" w:rsidR="004E5900" w:rsidRPr="00BF6C63" w:rsidRDefault="004E5900" w:rsidP="00EA6D70"/>
        </w:tc>
      </w:tr>
      <w:tr w:rsidR="004E5900" w:rsidRPr="00BF6C63" w14:paraId="214089F3" w14:textId="77777777" w:rsidTr="00EA6D70">
        <w:trPr>
          <w:trHeight w:val="240"/>
          <w:jc w:val="center"/>
        </w:trPr>
        <w:tc>
          <w:tcPr>
            <w:tcW w:w="4876" w:type="dxa"/>
            <w:tcBorders>
              <w:top w:val="nil"/>
              <w:left w:val="nil"/>
              <w:bottom w:val="nil"/>
              <w:right w:val="nil"/>
            </w:tcBorders>
          </w:tcPr>
          <w:p w14:paraId="31D48E9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26E6C60" w14:textId="77777777" w:rsidR="004E5900" w:rsidRPr="00BF6C63" w:rsidRDefault="004E5900" w:rsidP="00EA6D70">
            <w:pPr>
              <w:pStyle w:val="AmColumnHeading"/>
            </w:pPr>
            <w:r w:rsidRPr="00BF6C63">
              <w:t>Amendement</w:t>
            </w:r>
          </w:p>
        </w:tc>
      </w:tr>
      <w:tr w:rsidR="004E5900" w:rsidRPr="00BF6C63" w14:paraId="64239DCF" w14:textId="77777777" w:rsidTr="00EA6D70">
        <w:trPr>
          <w:jc w:val="center"/>
        </w:trPr>
        <w:tc>
          <w:tcPr>
            <w:tcW w:w="4876" w:type="dxa"/>
            <w:tcBorders>
              <w:top w:val="nil"/>
              <w:left w:val="nil"/>
              <w:bottom w:val="nil"/>
              <w:right w:val="nil"/>
            </w:tcBorders>
          </w:tcPr>
          <w:p w14:paraId="43F8F868" w14:textId="77777777" w:rsidR="004E5900" w:rsidRPr="00BF6C63" w:rsidRDefault="004E5900" w:rsidP="00EA6D70">
            <w:pPr>
              <w:pStyle w:val="Normal6a"/>
            </w:pPr>
            <w:r w:rsidRPr="00BF6C63">
              <w:t>T.</w:t>
            </w:r>
            <w:r w:rsidRPr="00BF6C63">
              <w:tab/>
              <w:t xml:space="preserve">considérant que la liberté d’expression et d’information est un droit fondamental conçu pour protéger les </w:t>
            </w:r>
            <w:r w:rsidRPr="00BF6C63">
              <w:rPr>
                <w:b/>
                <w:i/>
              </w:rPr>
              <w:t>êtres humains</w:t>
            </w:r>
            <w:r w:rsidRPr="00BF6C63">
              <w:t xml:space="preserve">, et non les machines, les robots </w:t>
            </w:r>
            <w:r w:rsidRPr="00BF6C63">
              <w:rPr>
                <w:b/>
                <w:i/>
              </w:rPr>
              <w:t>et</w:t>
            </w:r>
            <w:r w:rsidRPr="00BF6C63">
              <w:t xml:space="preserve"> l’IA;</w:t>
            </w:r>
          </w:p>
        </w:tc>
        <w:tc>
          <w:tcPr>
            <w:tcW w:w="4876" w:type="dxa"/>
            <w:tcBorders>
              <w:top w:val="nil"/>
              <w:left w:val="nil"/>
              <w:bottom w:val="nil"/>
              <w:right w:val="nil"/>
            </w:tcBorders>
          </w:tcPr>
          <w:p w14:paraId="415E9269" w14:textId="77777777" w:rsidR="004E5900" w:rsidRPr="00BF6C63" w:rsidRDefault="004E5900" w:rsidP="00EA6D70">
            <w:pPr>
              <w:pStyle w:val="Normal6a"/>
            </w:pPr>
            <w:r w:rsidRPr="00BF6C63">
              <w:t>T.</w:t>
            </w:r>
            <w:r w:rsidRPr="00BF6C63">
              <w:tab/>
              <w:t xml:space="preserve">considérant que la liberté d’expression et d’information est un droit fondamental conçu pour protéger les </w:t>
            </w:r>
            <w:r w:rsidRPr="00BF6C63">
              <w:rPr>
                <w:b/>
                <w:i/>
              </w:rPr>
              <w:t>personnes</w:t>
            </w:r>
            <w:r w:rsidRPr="00BF6C63">
              <w:t xml:space="preserve">, et non les machines, les robots </w:t>
            </w:r>
            <w:r w:rsidRPr="00BF6C63">
              <w:rPr>
                <w:b/>
                <w:i/>
              </w:rPr>
              <w:t>ou les systèmes automatisés, y compris</w:t>
            </w:r>
            <w:r w:rsidRPr="00BF6C63">
              <w:t xml:space="preserve"> l’IA;</w:t>
            </w:r>
            <w:r w:rsidRPr="00BF6C63">
              <w:rPr>
                <w:b/>
                <w:i/>
              </w:rPr>
              <w:t xml:space="preserve"> qu’il s’agit d’un des droits et principes fondamentaux sur lesquels repose l’Union et qui sous-tendent également les traditions constitutionnelles des États membres;</w:t>
            </w:r>
          </w:p>
        </w:tc>
      </w:tr>
    </w:tbl>
    <w:p w14:paraId="4569FBF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DF436E8" w14:textId="77777777" w:rsidR="004E5900" w:rsidRPr="00BF6C63" w:rsidRDefault="004E5900" w:rsidP="004E5900">
      <w:r w:rsidRPr="00BF6C63">
        <w:rPr>
          <w:rStyle w:val="HideTWBExt"/>
        </w:rPr>
        <w:t>&lt;/Amend&gt;</w:t>
      </w:r>
    </w:p>
    <w:p w14:paraId="2FFA4B1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310</w:t>
      </w:r>
      <w:r w:rsidRPr="00BF6C63">
        <w:rPr>
          <w:rStyle w:val="HideTWBExt"/>
          <w:b w:val="0"/>
        </w:rPr>
        <w:t>&lt;/NumAm&gt;</w:t>
      </w:r>
    </w:p>
    <w:p w14:paraId="301E61CE" w14:textId="77777777" w:rsidR="004E5900" w:rsidRPr="00BF6C63" w:rsidRDefault="004E5900" w:rsidP="004E5900">
      <w:pPr>
        <w:pStyle w:val="NormalBold"/>
      </w:pPr>
      <w:r w:rsidRPr="00BF6C63">
        <w:rPr>
          <w:rStyle w:val="HideTWBExt"/>
          <w:b w:val="0"/>
        </w:rPr>
        <w:t>&lt;RepeatBlock-By&gt;&lt;Members&gt;</w:t>
      </w:r>
      <w:r w:rsidRPr="00BF6C63">
        <w:t>Fidias Panayiotou</w:t>
      </w:r>
      <w:r w:rsidRPr="00BF6C63">
        <w:rPr>
          <w:rStyle w:val="HideTWBExt"/>
          <w:b w:val="0"/>
        </w:rPr>
        <w:t>&lt;/Members&gt;</w:t>
      </w:r>
    </w:p>
    <w:p w14:paraId="189AF022" w14:textId="77777777" w:rsidR="004E5900" w:rsidRPr="00BF6C63" w:rsidRDefault="004E5900" w:rsidP="004E5900">
      <w:pPr>
        <w:pStyle w:val="NormalBold"/>
      </w:pPr>
      <w:r w:rsidRPr="00BF6C63">
        <w:rPr>
          <w:rStyle w:val="HideTWBExt"/>
          <w:b w:val="0"/>
        </w:rPr>
        <w:t>&lt;/RepeatBlock-By&gt;</w:t>
      </w:r>
    </w:p>
    <w:p w14:paraId="0AFB091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B988ECC" w14:textId="77777777" w:rsidR="004E5900" w:rsidRPr="00BF6C63" w:rsidRDefault="004E5900" w:rsidP="004E5900">
      <w:pPr>
        <w:pStyle w:val="NormalBold"/>
      </w:pPr>
      <w:r w:rsidRPr="00BF6C63">
        <w:rPr>
          <w:rStyle w:val="HideTWBExt"/>
          <w:b w:val="0"/>
        </w:rPr>
        <w:t>&lt;Article&gt;</w:t>
      </w:r>
      <w:r w:rsidRPr="00BF6C63">
        <w:t>Considérant T</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9513AA1" w14:textId="77777777" w:rsidTr="00EA6D70">
        <w:trPr>
          <w:trHeight w:hRule="exact" w:val="240"/>
          <w:jc w:val="center"/>
        </w:trPr>
        <w:tc>
          <w:tcPr>
            <w:tcW w:w="9752" w:type="dxa"/>
            <w:gridSpan w:val="2"/>
            <w:tcBorders>
              <w:top w:val="nil"/>
              <w:left w:val="nil"/>
              <w:bottom w:val="nil"/>
              <w:right w:val="nil"/>
            </w:tcBorders>
          </w:tcPr>
          <w:p w14:paraId="06AB00FA" w14:textId="77777777" w:rsidR="004E5900" w:rsidRPr="00BF6C63" w:rsidRDefault="004E5900" w:rsidP="00EA6D70"/>
        </w:tc>
      </w:tr>
      <w:tr w:rsidR="004E5900" w:rsidRPr="00BF6C63" w14:paraId="096EBB5E" w14:textId="77777777" w:rsidTr="00EA6D70">
        <w:trPr>
          <w:trHeight w:val="240"/>
          <w:jc w:val="center"/>
        </w:trPr>
        <w:tc>
          <w:tcPr>
            <w:tcW w:w="4876" w:type="dxa"/>
            <w:tcBorders>
              <w:top w:val="nil"/>
              <w:left w:val="nil"/>
              <w:bottom w:val="nil"/>
              <w:right w:val="nil"/>
            </w:tcBorders>
          </w:tcPr>
          <w:p w14:paraId="6C431B1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5730AB5" w14:textId="77777777" w:rsidR="004E5900" w:rsidRPr="00BF6C63" w:rsidRDefault="004E5900" w:rsidP="00EA6D70">
            <w:pPr>
              <w:pStyle w:val="AmColumnHeading"/>
            </w:pPr>
            <w:r w:rsidRPr="00BF6C63">
              <w:t>Amendement</w:t>
            </w:r>
          </w:p>
        </w:tc>
      </w:tr>
      <w:tr w:rsidR="004E5900" w:rsidRPr="00BF6C63" w14:paraId="4391DB9E" w14:textId="77777777" w:rsidTr="00EA6D70">
        <w:trPr>
          <w:jc w:val="center"/>
        </w:trPr>
        <w:tc>
          <w:tcPr>
            <w:tcW w:w="4876" w:type="dxa"/>
            <w:tcBorders>
              <w:top w:val="nil"/>
              <w:left w:val="nil"/>
              <w:bottom w:val="nil"/>
              <w:right w:val="nil"/>
            </w:tcBorders>
          </w:tcPr>
          <w:p w14:paraId="7816B10E" w14:textId="77777777" w:rsidR="004E5900" w:rsidRPr="00BF6C63" w:rsidRDefault="004E5900" w:rsidP="00EA6D70">
            <w:pPr>
              <w:pStyle w:val="Normal6a"/>
            </w:pPr>
            <w:r w:rsidRPr="00BF6C63">
              <w:t>T.</w:t>
            </w:r>
            <w:r w:rsidRPr="00BF6C63">
              <w:tab/>
              <w:t>considérant que la liberté d’expression et d’information est un droit fondamental conçu pour protéger les êtres humains, et non les machines, les robots et l’IA;</w:t>
            </w:r>
          </w:p>
        </w:tc>
        <w:tc>
          <w:tcPr>
            <w:tcW w:w="4876" w:type="dxa"/>
            <w:tcBorders>
              <w:top w:val="nil"/>
              <w:left w:val="nil"/>
              <w:bottom w:val="nil"/>
              <w:right w:val="nil"/>
            </w:tcBorders>
          </w:tcPr>
          <w:p w14:paraId="199350DD" w14:textId="77777777" w:rsidR="004E5900" w:rsidRPr="00BF6C63" w:rsidRDefault="004E5900" w:rsidP="00EA6D70">
            <w:pPr>
              <w:pStyle w:val="Normal6a"/>
            </w:pPr>
            <w:r w:rsidRPr="00BF6C63">
              <w:t>T.</w:t>
            </w:r>
            <w:r w:rsidRPr="00BF6C63">
              <w:tab/>
              <w:t>considérant que la liberté d’expression et d’information est un droit fondamental conçu pour protéger les êtres humains, et non les machines, les robots et l’IA;</w:t>
            </w:r>
            <w:r w:rsidRPr="00BF6C63">
              <w:rPr>
                <w:b/>
                <w:i/>
              </w:rPr>
              <w:t> que tout effort visant à réglementer l’IA devrait garantir que ces mesures ne limitent pas le droit à la liberté d’expression, tout en respectant pleinement la dignité humaine;</w:t>
            </w:r>
          </w:p>
        </w:tc>
      </w:tr>
    </w:tbl>
    <w:p w14:paraId="4DA3121E"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03FADAF3" w14:textId="77777777" w:rsidR="004E5900" w:rsidRPr="002B7675" w:rsidRDefault="004E5900" w:rsidP="004E5900">
      <w:pPr>
        <w:rPr>
          <w:lang w:val="pl-PL"/>
        </w:rPr>
      </w:pPr>
      <w:r w:rsidRPr="002B7675">
        <w:rPr>
          <w:rStyle w:val="HideTWBExt"/>
          <w:lang w:val="pl-PL"/>
        </w:rPr>
        <w:t>&lt;/Amend&gt;</w:t>
      </w:r>
    </w:p>
    <w:p w14:paraId="3A8194CF"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311</w:t>
      </w:r>
      <w:r w:rsidRPr="002B7675">
        <w:rPr>
          <w:rStyle w:val="HideTWBExt"/>
          <w:b w:val="0"/>
          <w:lang w:val="pl-PL"/>
        </w:rPr>
        <w:t>&lt;/NumAm&gt;</w:t>
      </w:r>
    </w:p>
    <w:p w14:paraId="1836A60A"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038C8323" w14:textId="77777777" w:rsidR="004E5900" w:rsidRPr="002B7675" w:rsidRDefault="004E5900" w:rsidP="004E5900">
      <w:pPr>
        <w:pStyle w:val="NormalBold"/>
        <w:rPr>
          <w:lang w:val="pl-PL"/>
        </w:rPr>
      </w:pPr>
      <w:r w:rsidRPr="002B7675">
        <w:rPr>
          <w:rStyle w:val="HideTWBExt"/>
          <w:b w:val="0"/>
          <w:lang w:val="pl-PL"/>
        </w:rPr>
        <w:t>&lt;/RepeatBlock-By&gt;</w:t>
      </w:r>
    </w:p>
    <w:p w14:paraId="408F7D5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BC8C2E8" w14:textId="77777777" w:rsidR="004E5900" w:rsidRPr="00BF6C63" w:rsidRDefault="004E5900" w:rsidP="004E5900">
      <w:pPr>
        <w:pStyle w:val="NormalBold"/>
      </w:pPr>
      <w:r w:rsidRPr="00BF6C63">
        <w:rPr>
          <w:rStyle w:val="HideTWBExt"/>
          <w:b w:val="0"/>
        </w:rPr>
        <w:t>&lt;Article&gt;</w:t>
      </w:r>
      <w:r w:rsidRPr="00BF6C63">
        <w:t>Considérant T</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272B186" w14:textId="77777777" w:rsidTr="00EA6D70">
        <w:trPr>
          <w:trHeight w:hRule="exact" w:val="240"/>
          <w:jc w:val="center"/>
        </w:trPr>
        <w:tc>
          <w:tcPr>
            <w:tcW w:w="9752" w:type="dxa"/>
            <w:gridSpan w:val="2"/>
            <w:tcBorders>
              <w:top w:val="nil"/>
              <w:left w:val="nil"/>
              <w:bottom w:val="nil"/>
              <w:right w:val="nil"/>
            </w:tcBorders>
          </w:tcPr>
          <w:p w14:paraId="3FEA169F" w14:textId="77777777" w:rsidR="004E5900" w:rsidRPr="00BF6C63" w:rsidRDefault="004E5900" w:rsidP="00EA6D70"/>
        </w:tc>
      </w:tr>
      <w:tr w:rsidR="004E5900" w:rsidRPr="00BF6C63" w14:paraId="74F5A5A0" w14:textId="77777777" w:rsidTr="00EA6D70">
        <w:trPr>
          <w:trHeight w:val="240"/>
          <w:jc w:val="center"/>
        </w:trPr>
        <w:tc>
          <w:tcPr>
            <w:tcW w:w="4876" w:type="dxa"/>
            <w:tcBorders>
              <w:top w:val="nil"/>
              <w:left w:val="nil"/>
              <w:bottom w:val="nil"/>
              <w:right w:val="nil"/>
            </w:tcBorders>
          </w:tcPr>
          <w:p w14:paraId="55111A66"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0C2EA827" w14:textId="77777777" w:rsidR="004E5900" w:rsidRPr="00BF6C63" w:rsidRDefault="004E5900" w:rsidP="00EA6D70">
            <w:pPr>
              <w:pStyle w:val="AmColumnHeading"/>
            </w:pPr>
            <w:r w:rsidRPr="00BF6C63">
              <w:t>Amendement</w:t>
            </w:r>
          </w:p>
        </w:tc>
      </w:tr>
      <w:tr w:rsidR="004E5900" w:rsidRPr="00BF6C63" w14:paraId="7EE1F639" w14:textId="77777777" w:rsidTr="00EA6D70">
        <w:trPr>
          <w:jc w:val="center"/>
        </w:trPr>
        <w:tc>
          <w:tcPr>
            <w:tcW w:w="4876" w:type="dxa"/>
            <w:tcBorders>
              <w:top w:val="nil"/>
              <w:left w:val="nil"/>
              <w:bottom w:val="nil"/>
              <w:right w:val="nil"/>
            </w:tcBorders>
          </w:tcPr>
          <w:p w14:paraId="0EDFD394" w14:textId="77777777" w:rsidR="004E5900" w:rsidRPr="00BF6C63" w:rsidRDefault="004E5900" w:rsidP="00EA6D70">
            <w:pPr>
              <w:pStyle w:val="Normal6a"/>
            </w:pPr>
            <w:r w:rsidRPr="00BF6C63">
              <w:t>T.</w:t>
            </w:r>
            <w:r w:rsidRPr="00BF6C63">
              <w:tab/>
              <w:t>considérant que la liberté d’expression et d’information est un droit fondamental conçu pour protéger les êtres humains, et non les machines, les robots et l’IA;</w:t>
            </w:r>
          </w:p>
        </w:tc>
        <w:tc>
          <w:tcPr>
            <w:tcW w:w="4876" w:type="dxa"/>
            <w:tcBorders>
              <w:top w:val="nil"/>
              <w:left w:val="nil"/>
              <w:bottom w:val="nil"/>
              <w:right w:val="nil"/>
            </w:tcBorders>
          </w:tcPr>
          <w:p w14:paraId="3BC49056" w14:textId="77777777" w:rsidR="004E5900" w:rsidRPr="00BF6C63" w:rsidRDefault="004E5900" w:rsidP="00EA6D70">
            <w:pPr>
              <w:pStyle w:val="Normal6a"/>
            </w:pPr>
            <w:r w:rsidRPr="00BF6C63">
              <w:t>T.</w:t>
            </w:r>
            <w:r w:rsidRPr="00BF6C63">
              <w:tab/>
              <w:t>considérant que la liberté d’expression et d’information est un droit fondamental conçu pour protéger les êtres humains, et non les machines, les robots et l’IA</w:t>
            </w:r>
            <w:r w:rsidRPr="00BF6C63">
              <w:rPr>
                <w:b/>
                <w:i/>
              </w:rPr>
              <w:t>, et qu’elle ne doit pas être restreinte de manière non transparente ou illégale, ni sans un contrôle démocratique et une responsabilité appropriés</w:t>
            </w:r>
            <w:r w:rsidRPr="00BF6C63">
              <w:t>;</w:t>
            </w:r>
          </w:p>
        </w:tc>
      </w:tr>
    </w:tbl>
    <w:p w14:paraId="3DAFF7BF"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2C02AC9" w14:textId="77777777" w:rsidR="004E5900" w:rsidRPr="00BF6C63" w:rsidRDefault="004E5900" w:rsidP="004E5900">
      <w:r w:rsidRPr="00BF6C63">
        <w:rPr>
          <w:rStyle w:val="HideTWBExt"/>
        </w:rPr>
        <w:t>&lt;/Amend&gt;</w:t>
      </w:r>
    </w:p>
    <w:p w14:paraId="15C7132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312</w:t>
      </w:r>
      <w:r w:rsidRPr="00BF6C63">
        <w:rPr>
          <w:rStyle w:val="HideTWBExt"/>
          <w:b w:val="0"/>
        </w:rPr>
        <w:t>&lt;/NumAm&gt;</w:t>
      </w:r>
    </w:p>
    <w:p w14:paraId="1135D30D"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58EE4913" w14:textId="77777777" w:rsidR="004E5900" w:rsidRPr="00BF6C63" w:rsidRDefault="004E5900" w:rsidP="004E5900">
      <w:pPr>
        <w:pStyle w:val="NormalBold"/>
      </w:pPr>
      <w:r w:rsidRPr="00BF6C63">
        <w:rPr>
          <w:rStyle w:val="HideTWBExt"/>
          <w:b w:val="0"/>
        </w:rPr>
        <w:t>&lt;/RepeatBlock-By&gt;</w:t>
      </w:r>
    </w:p>
    <w:p w14:paraId="48765650"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EDA10ED" w14:textId="77777777" w:rsidR="004E5900" w:rsidRPr="00BF6C63" w:rsidRDefault="004E5900" w:rsidP="004E5900">
      <w:pPr>
        <w:pStyle w:val="NormalBold"/>
      </w:pPr>
      <w:r w:rsidRPr="00BF6C63">
        <w:rPr>
          <w:rStyle w:val="HideTWBExt"/>
          <w:b w:val="0"/>
        </w:rPr>
        <w:t>&lt;Article&gt;</w:t>
      </w:r>
      <w:r w:rsidRPr="00BF6C63">
        <w:t>Considérant T</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742951E" w14:textId="77777777" w:rsidTr="00EA6D70">
        <w:trPr>
          <w:trHeight w:hRule="exact" w:val="240"/>
          <w:jc w:val="center"/>
        </w:trPr>
        <w:tc>
          <w:tcPr>
            <w:tcW w:w="9752" w:type="dxa"/>
            <w:gridSpan w:val="2"/>
            <w:tcBorders>
              <w:top w:val="nil"/>
              <w:left w:val="nil"/>
              <w:bottom w:val="nil"/>
              <w:right w:val="nil"/>
            </w:tcBorders>
          </w:tcPr>
          <w:p w14:paraId="0EC85A73" w14:textId="77777777" w:rsidR="004E5900" w:rsidRPr="00BF6C63" w:rsidRDefault="004E5900" w:rsidP="00EA6D70"/>
        </w:tc>
      </w:tr>
      <w:tr w:rsidR="004E5900" w:rsidRPr="00BF6C63" w14:paraId="56BD6905" w14:textId="77777777" w:rsidTr="00EA6D70">
        <w:trPr>
          <w:trHeight w:val="240"/>
          <w:jc w:val="center"/>
        </w:trPr>
        <w:tc>
          <w:tcPr>
            <w:tcW w:w="4876" w:type="dxa"/>
            <w:tcBorders>
              <w:top w:val="nil"/>
              <w:left w:val="nil"/>
              <w:bottom w:val="nil"/>
              <w:right w:val="nil"/>
            </w:tcBorders>
          </w:tcPr>
          <w:p w14:paraId="105F613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622239F" w14:textId="77777777" w:rsidR="004E5900" w:rsidRPr="00BF6C63" w:rsidRDefault="004E5900" w:rsidP="00EA6D70">
            <w:pPr>
              <w:pStyle w:val="AmColumnHeading"/>
            </w:pPr>
            <w:r w:rsidRPr="00BF6C63">
              <w:t>Amendement</w:t>
            </w:r>
          </w:p>
        </w:tc>
      </w:tr>
      <w:tr w:rsidR="004E5900" w:rsidRPr="00BF6C63" w14:paraId="63FCFE92" w14:textId="77777777" w:rsidTr="00EA6D70">
        <w:trPr>
          <w:jc w:val="center"/>
        </w:trPr>
        <w:tc>
          <w:tcPr>
            <w:tcW w:w="4876" w:type="dxa"/>
            <w:tcBorders>
              <w:top w:val="nil"/>
              <w:left w:val="nil"/>
              <w:bottom w:val="nil"/>
              <w:right w:val="nil"/>
            </w:tcBorders>
          </w:tcPr>
          <w:p w14:paraId="3B72D1FD" w14:textId="77777777" w:rsidR="004E5900" w:rsidRPr="00BF6C63" w:rsidRDefault="004E5900" w:rsidP="00EA6D70">
            <w:pPr>
              <w:pStyle w:val="Normal6a"/>
            </w:pPr>
            <w:r w:rsidRPr="00BF6C63">
              <w:t>T.</w:t>
            </w:r>
            <w:r w:rsidRPr="00BF6C63">
              <w:tab/>
              <w:t xml:space="preserve">considérant que la liberté d’expression et d’information est un droit fondamental conçu pour protéger les êtres humains, </w:t>
            </w:r>
            <w:r w:rsidRPr="00BF6C63">
              <w:rPr>
                <w:b/>
                <w:i/>
              </w:rPr>
              <w:t>et non</w:t>
            </w:r>
            <w:r w:rsidRPr="00BF6C63">
              <w:t xml:space="preserve"> les machines, les robots et l’IA;</w:t>
            </w:r>
          </w:p>
        </w:tc>
        <w:tc>
          <w:tcPr>
            <w:tcW w:w="4876" w:type="dxa"/>
            <w:tcBorders>
              <w:top w:val="nil"/>
              <w:left w:val="nil"/>
              <w:bottom w:val="nil"/>
              <w:right w:val="nil"/>
            </w:tcBorders>
          </w:tcPr>
          <w:p w14:paraId="3EEEA356" w14:textId="77777777" w:rsidR="004E5900" w:rsidRPr="00BF6C63" w:rsidRDefault="004E5900" w:rsidP="00EA6D70">
            <w:pPr>
              <w:pStyle w:val="Normal6a"/>
            </w:pPr>
            <w:r w:rsidRPr="00BF6C63">
              <w:t>T.</w:t>
            </w:r>
            <w:r w:rsidRPr="00BF6C63">
              <w:tab/>
              <w:t xml:space="preserve">considérant que la liberté d’expression et d’information est un droit fondamental conçu pour protéger les êtres humains, </w:t>
            </w:r>
            <w:r w:rsidRPr="00BF6C63">
              <w:rPr>
                <w:b/>
                <w:i/>
              </w:rPr>
              <w:t>y compris</w:t>
            </w:r>
            <w:r w:rsidRPr="00BF6C63">
              <w:t xml:space="preserve"> les machines, les robots et l’IA </w:t>
            </w:r>
            <w:r w:rsidRPr="00BF6C63">
              <w:rPr>
                <w:b/>
                <w:i/>
              </w:rPr>
              <w:t>dirigés par l’action humaine</w:t>
            </w:r>
            <w:r w:rsidRPr="00BF6C63">
              <w:t>;</w:t>
            </w:r>
          </w:p>
        </w:tc>
      </w:tr>
    </w:tbl>
    <w:p w14:paraId="7BBF0931"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AD09B0D" w14:textId="77777777" w:rsidR="004E5900" w:rsidRPr="00BF6C63" w:rsidRDefault="004E5900" w:rsidP="004E5900">
      <w:r w:rsidRPr="00BF6C63">
        <w:rPr>
          <w:rStyle w:val="HideTWBExt"/>
        </w:rPr>
        <w:t>&lt;/Amend&gt;</w:t>
      </w:r>
    </w:p>
    <w:p w14:paraId="5BEA2682"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313</w:t>
      </w:r>
      <w:r w:rsidRPr="00BF6C63">
        <w:rPr>
          <w:rStyle w:val="HideTWBExt"/>
          <w:b w:val="0"/>
        </w:rPr>
        <w:t>&lt;/NumAm&gt;</w:t>
      </w:r>
    </w:p>
    <w:p w14:paraId="40D43439"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27E4573C"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7DF35B2E" w14:textId="77777777" w:rsidR="004E5900" w:rsidRPr="00BF6C63" w:rsidRDefault="004E5900" w:rsidP="004E5900">
      <w:pPr>
        <w:pStyle w:val="NormalBold"/>
      </w:pPr>
      <w:r w:rsidRPr="00BF6C63">
        <w:rPr>
          <w:rStyle w:val="HideTWBExt"/>
          <w:b w:val="0"/>
        </w:rPr>
        <w:t>&lt;/RepeatBlock-By&gt;</w:t>
      </w:r>
    </w:p>
    <w:p w14:paraId="7BFDF15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58216E27" w14:textId="77777777" w:rsidR="004E5900" w:rsidRPr="00BF6C63" w:rsidRDefault="004E5900" w:rsidP="004E5900">
      <w:pPr>
        <w:pStyle w:val="NormalBold"/>
      </w:pPr>
      <w:r w:rsidRPr="00BF6C63">
        <w:rPr>
          <w:rStyle w:val="HideTWBExt"/>
          <w:b w:val="0"/>
        </w:rPr>
        <w:t>&lt;Article&gt;</w:t>
      </w:r>
      <w:r w:rsidRPr="00BF6C63">
        <w:t>Considérant T</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8B6720A" w14:textId="77777777" w:rsidTr="00EA6D70">
        <w:trPr>
          <w:trHeight w:hRule="exact" w:val="240"/>
          <w:jc w:val="center"/>
        </w:trPr>
        <w:tc>
          <w:tcPr>
            <w:tcW w:w="9752" w:type="dxa"/>
            <w:gridSpan w:val="2"/>
            <w:tcBorders>
              <w:top w:val="nil"/>
              <w:left w:val="nil"/>
              <w:bottom w:val="nil"/>
              <w:right w:val="nil"/>
            </w:tcBorders>
          </w:tcPr>
          <w:p w14:paraId="158BA144" w14:textId="77777777" w:rsidR="004E5900" w:rsidRPr="00BF6C63" w:rsidRDefault="004E5900" w:rsidP="00EA6D70"/>
        </w:tc>
      </w:tr>
      <w:tr w:rsidR="004E5900" w:rsidRPr="00BF6C63" w14:paraId="44A58F45" w14:textId="77777777" w:rsidTr="00EA6D70">
        <w:trPr>
          <w:trHeight w:val="240"/>
          <w:jc w:val="center"/>
        </w:trPr>
        <w:tc>
          <w:tcPr>
            <w:tcW w:w="4876" w:type="dxa"/>
            <w:tcBorders>
              <w:top w:val="nil"/>
              <w:left w:val="nil"/>
              <w:bottom w:val="nil"/>
              <w:right w:val="nil"/>
            </w:tcBorders>
          </w:tcPr>
          <w:p w14:paraId="7A41B648"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45FAE164" w14:textId="77777777" w:rsidR="004E5900" w:rsidRPr="00BF6C63" w:rsidRDefault="004E5900" w:rsidP="00EA6D70">
            <w:pPr>
              <w:pStyle w:val="AmColumnHeading"/>
            </w:pPr>
            <w:r w:rsidRPr="00BF6C63">
              <w:t>Amendement</w:t>
            </w:r>
          </w:p>
        </w:tc>
      </w:tr>
      <w:tr w:rsidR="004E5900" w:rsidRPr="00BF6C63" w14:paraId="2D5368E6" w14:textId="77777777" w:rsidTr="00EA6D70">
        <w:trPr>
          <w:jc w:val="center"/>
        </w:trPr>
        <w:tc>
          <w:tcPr>
            <w:tcW w:w="4876" w:type="dxa"/>
            <w:tcBorders>
              <w:top w:val="nil"/>
              <w:left w:val="nil"/>
              <w:bottom w:val="nil"/>
              <w:right w:val="nil"/>
            </w:tcBorders>
          </w:tcPr>
          <w:p w14:paraId="1E763105" w14:textId="77777777" w:rsidR="004E5900" w:rsidRPr="00BF6C63" w:rsidRDefault="004E5900" w:rsidP="00EA6D70">
            <w:pPr>
              <w:pStyle w:val="Normal6a"/>
            </w:pPr>
            <w:r w:rsidRPr="00BF6C63">
              <w:t>T.</w:t>
            </w:r>
            <w:r w:rsidRPr="00BF6C63">
              <w:tab/>
              <w:t>considérant que la liberté d’expression et d’information est un droit fondamental conçu pour protéger les êtres humains, et non les machines, les robots et l’IA;</w:t>
            </w:r>
          </w:p>
        </w:tc>
        <w:tc>
          <w:tcPr>
            <w:tcW w:w="4876" w:type="dxa"/>
            <w:tcBorders>
              <w:top w:val="nil"/>
              <w:left w:val="nil"/>
              <w:bottom w:val="nil"/>
              <w:right w:val="nil"/>
            </w:tcBorders>
          </w:tcPr>
          <w:p w14:paraId="37435652" w14:textId="77777777" w:rsidR="004E5900" w:rsidRPr="00BF6C63" w:rsidRDefault="004E5900" w:rsidP="00EA6D70">
            <w:pPr>
              <w:pStyle w:val="Normal6a"/>
            </w:pPr>
            <w:r w:rsidRPr="00BF6C63">
              <w:t>T.</w:t>
            </w:r>
            <w:r w:rsidRPr="00BF6C63">
              <w:tab/>
              <w:t xml:space="preserve">considérant que la liberté d’expression et d’information est un droit fondamental conçu pour protéger les êtres humains, et non les machines, </w:t>
            </w:r>
            <w:r w:rsidRPr="00BF6C63">
              <w:rPr>
                <w:b/>
                <w:i/>
              </w:rPr>
              <w:t>les systèmes de recommandation,</w:t>
            </w:r>
            <w:r w:rsidRPr="00BF6C63">
              <w:t xml:space="preserve"> les robots et l’IA;</w:t>
            </w:r>
          </w:p>
        </w:tc>
      </w:tr>
    </w:tbl>
    <w:p w14:paraId="73EC029D"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02D30AE" w14:textId="77777777" w:rsidR="004E5900" w:rsidRPr="00BF6C63" w:rsidRDefault="004E5900" w:rsidP="004E5900">
      <w:r w:rsidRPr="00BF6C63">
        <w:rPr>
          <w:rStyle w:val="HideTWBExt"/>
        </w:rPr>
        <w:t>&lt;/Amend&gt;</w:t>
      </w:r>
    </w:p>
    <w:p w14:paraId="22AD982B"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314</w:t>
      </w:r>
      <w:r w:rsidRPr="00BF6C63">
        <w:rPr>
          <w:rStyle w:val="HideTWBExt"/>
          <w:b w:val="0"/>
        </w:rPr>
        <w:t>&lt;/NumAm&gt;</w:t>
      </w:r>
    </w:p>
    <w:p w14:paraId="78B36137" w14:textId="77777777" w:rsidR="004E5900" w:rsidRPr="00BF6C63" w:rsidRDefault="004E5900" w:rsidP="004E5900">
      <w:pPr>
        <w:pStyle w:val="NormalBold"/>
      </w:pPr>
      <w:r w:rsidRPr="00BF6C63">
        <w:rPr>
          <w:rStyle w:val="HideTWBExt"/>
          <w:b w:val="0"/>
        </w:rPr>
        <w:t>&lt;RepeatBlock-By&gt;&lt;Members&gt;</w:t>
      </w:r>
      <w:r w:rsidRPr="00BF6C63">
        <w:t>Jaroslav Bžoch, Marieke Ehlers, António Tânger Corrêa, Virginie Joron, Fabrice Leggeri</w:t>
      </w:r>
      <w:r w:rsidRPr="00BF6C63">
        <w:rPr>
          <w:rStyle w:val="HideTWBExt"/>
          <w:b w:val="0"/>
        </w:rPr>
        <w:t>&lt;/Members&gt;</w:t>
      </w:r>
    </w:p>
    <w:p w14:paraId="14A572A5" w14:textId="77777777" w:rsidR="004E5900" w:rsidRPr="00BF6C63" w:rsidRDefault="004E5900" w:rsidP="004E5900">
      <w:pPr>
        <w:pStyle w:val="NormalBold"/>
      </w:pPr>
      <w:r w:rsidRPr="00BF6C63">
        <w:rPr>
          <w:rStyle w:val="HideTWBExt"/>
          <w:b w:val="0"/>
        </w:rPr>
        <w:t>&lt;/RepeatBlock-By&gt;</w:t>
      </w:r>
    </w:p>
    <w:p w14:paraId="2A2BDA91"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F6CB01C" w14:textId="77777777" w:rsidR="004E5900" w:rsidRPr="00BF6C63" w:rsidRDefault="004E5900" w:rsidP="004E5900">
      <w:pPr>
        <w:pStyle w:val="NormalBold"/>
      </w:pPr>
      <w:r w:rsidRPr="00BF6C63">
        <w:rPr>
          <w:rStyle w:val="HideTWBExt"/>
          <w:b w:val="0"/>
        </w:rPr>
        <w:t>&lt;Article&gt;</w:t>
      </w:r>
      <w:r w:rsidRPr="00BF6C63">
        <w:t>Considérant T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50A3149" w14:textId="77777777" w:rsidTr="00EA6D70">
        <w:trPr>
          <w:trHeight w:hRule="exact" w:val="240"/>
          <w:jc w:val="center"/>
        </w:trPr>
        <w:tc>
          <w:tcPr>
            <w:tcW w:w="9752" w:type="dxa"/>
            <w:gridSpan w:val="2"/>
            <w:tcBorders>
              <w:top w:val="nil"/>
              <w:left w:val="nil"/>
              <w:bottom w:val="nil"/>
              <w:right w:val="nil"/>
            </w:tcBorders>
          </w:tcPr>
          <w:p w14:paraId="37AD0E4B" w14:textId="77777777" w:rsidR="004E5900" w:rsidRPr="00BF6C63" w:rsidRDefault="004E5900" w:rsidP="00EA6D70"/>
        </w:tc>
      </w:tr>
      <w:tr w:rsidR="004E5900" w:rsidRPr="00BF6C63" w14:paraId="4C6CD876" w14:textId="77777777" w:rsidTr="00EA6D70">
        <w:trPr>
          <w:trHeight w:val="240"/>
          <w:jc w:val="center"/>
        </w:trPr>
        <w:tc>
          <w:tcPr>
            <w:tcW w:w="4876" w:type="dxa"/>
            <w:tcBorders>
              <w:top w:val="nil"/>
              <w:left w:val="nil"/>
              <w:bottom w:val="nil"/>
              <w:right w:val="nil"/>
            </w:tcBorders>
          </w:tcPr>
          <w:p w14:paraId="73116F6B"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7EEC5B05" w14:textId="77777777" w:rsidR="004E5900" w:rsidRPr="00BF6C63" w:rsidRDefault="004E5900" w:rsidP="00EA6D70">
            <w:pPr>
              <w:pStyle w:val="AmColumnHeading"/>
            </w:pPr>
            <w:r w:rsidRPr="00BF6C63">
              <w:t>Amendement</w:t>
            </w:r>
          </w:p>
        </w:tc>
      </w:tr>
      <w:tr w:rsidR="004E5900" w:rsidRPr="00BF6C63" w14:paraId="40FE1223" w14:textId="77777777" w:rsidTr="00EA6D70">
        <w:trPr>
          <w:jc w:val="center"/>
        </w:trPr>
        <w:tc>
          <w:tcPr>
            <w:tcW w:w="4876" w:type="dxa"/>
            <w:tcBorders>
              <w:top w:val="nil"/>
              <w:left w:val="nil"/>
              <w:bottom w:val="nil"/>
              <w:right w:val="nil"/>
            </w:tcBorders>
          </w:tcPr>
          <w:p w14:paraId="06B8F446" w14:textId="77777777" w:rsidR="004E5900" w:rsidRPr="00BF6C63" w:rsidRDefault="004E5900" w:rsidP="00EA6D70">
            <w:pPr>
              <w:pStyle w:val="Normal6a"/>
            </w:pPr>
          </w:p>
        </w:tc>
        <w:tc>
          <w:tcPr>
            <w:tcW w:w="4876" w:type="dxa"/>
            <w:tcBorders>
              <w:top w:val="nil"/>
              <w:left w:val="nil"/>
              <w:bottom w:val="nil"/>
              <w:right w:val="nil"/>
            </w:tcBorders>
          </w:tcPr>
          <w:p w14:paraId="007FC6E6" w14:textId="746119E2" w:rsidR="004E5900" w:rsidRPr="00BF6C63" w:rsidRDefault="004E5900" w:rsidP="00EA6D70">
            <w:pPr>
              <w:pStyle w:val="Normal6a"/>
            </w:pPr>
            <w:r w:rsidRPr="00BF6C63">
              <w:rPr>
                <w:b/>
                <w:i/>
              </w:rPr>
              <w:t>T bis.</w:t>
            </w:r>
            <w:r w:rsidRPr="00BF6C63">
              <w:tab/>
            </w:r>
            <w:r w:rsidRPr="00BF6C63">
              <w:rPr>
                <w:b/>
                <w:i/>
              </w:rPr>
              <w:t xml:space="preserve">considérant que la détermination de la «vérité» est intrinsèquement subjective et que l’expérience historique montre que les opinions minoritaires ou les informations initialement qualifiées de fausses, dangereuses ou </w:t>
            </w:r>
            <w:r w:rsidR="002B7675">
              <w:rPr>
                <w:b/>
                <w:i/>
              </w:rPr>
              <w:t xml:space="preserve">relevant </w:t>
            </w:r>
            <w:r w:rsidRPr="00BF6C63">
              <w:rPr>
                <w:b/>
                <w:i/>
              </w:rPr>
              <w:t xml:space="preserve">de </w:t>
            </w:r>
            <w:r w:rsidR="002B7675">
              <w:rPr>
                <w:b/>
                <w:i/>
              </w:rPr>
              <w:t xml:space="preserve">la </w:t>
            </w:r>
            <w:r w:rsidRPr="00BF6C63">
              <w:rPr>
                <w:b/>
                <w:i/>
              </w:rPr>
              <w:t>«désinformation» par les autorités s’avèrent souvent factuellement correctes au fil du temps; que, dans certains cas, des informations légitimes ont été restreintes ou supprimées de manière injustifiée par des plateformes en ligne, notamment en raison de pressions extérieures, avant d’être ultérieurement vérifiées et reconnues comme authentiques; que cela met en évidence le danger inhérent à l’octroi aux autorités publiques ou aux organismes financés par des fonds publics du rôle d’arbitres de la vérité, ce qui peut conduire à la censure et porter atteinte à la liberté d’expression et au pluralisme démocratique;</w:t>
            </w:r>
          </w:p>
        </w:tc>
      </w:tr>
    </w:tbl>
    <w:p w14:paraId="6E0AA57A"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97B19AE" w14:textId="77777777" w:rsidR="004E5900" w:rsidRPr="00BF6C63" w:rsidRDefault="004E5900" w:rsidP="004E5900">
      <w:r w:rsidRPr="00BF6C63">
        <w:rPr>
          <w:rStyle w:val="HideTWBExt"/>
        </w:rPr>
        <w:t>&lt;/Amend&gt;</w:t>
      </w:r>
    </w:p>
    <w:p w14:paraId="2CDC9D70"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315</w:t>
      </w:r>
      <w:r w:rsidRPr="00BF6C63">
        <w:rPr>
          <w:rStyle w:val="HideTWBExt"/>
          <w:b w:val="0"/>
        </w:rPr>
        <w:t>&lt;/NumAm&gt;</w:t>
      </w:r>
    </w:p>
    <w:p w14:paraId="2690914E"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132318FB" w14:textId="77777777" w:rsidR="004E5900" w:rsidRPr="00BF6C63" w:rsidRDefault="004E5900" w:rsidP="004E5900">
      <w:pPr>
        <w:pStyle w:val="NormalBold"/>
      </w:pPr>
      <w:r w:rsidRPr="00BF6C63">
        <w:rPr>
          <w:rStyle w:val="HideTWBExt"/>
          <w:b w:val="0"/>
        </w:rPr>
        <w:t>&lt;/RepeatBlock-By&gt;</w:t>
      </w:r>
    </w:p>
    <w:p w14:paraId="44821F23"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4EF16645" w14:textId="77777777" w:rsidR="004E5900" w:rsidRPr="00BF6C63" w:rsidRDefault="004E5900" w:rsidP="004E5900">
      <w:pPr>
        <w:pStyle w:val="NormalBold"/>
      </w:pPr>
      <w:r w:rsidRPr="00BF6C63">
        <w:rPr>
          <w:rStyle w:val="HideTWBExt"/>
          <w:b w:val="0"/>
        </w:rPr>
        <w:t>&lt;Article&gt;</w:t>
      </w:r>
      <w:r w:rsidRPr="00BF6C63">
        <w:t>Considérant T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0346BBB" w14:textId="77777777" w:rsidTr="00EA6D70">
        <w:trPr>
          <w:trHeight w:hRule="exact" w:val="240"/>
          <w:jc w:val="center"/>
        </w:trPr>
        <w:tc>
          <w:tcPr>
            <w:tcW w:w="9752" w:type="dxa"/>
            <w:gridSpan w:val="2"/>
            <w:tcBorders>
              <w:top w:val="nil"/>
              <w:left w:val="nil"/>
              <w:bottom w:val="nil"/>
              <w:right w:val="nil"/>
            </w:tcBorders>
          </w:tcPr>
          <w:p w14:paraId="1DED35C4" w14:textId="77777777" w:rsidR="004E5900" w:rsidRPr="00BF6C63" w:rsidRDefault="004E5900" w:rsidP="00EA6D70"/>
        </w:tc>
      </w:tr>
      <w:tr w:rsidR="004E5900" w:rsidRPr="00BF6C63" w14:paraId="6BAD5F16" w14:textId="77777777" w:rsidTr="00EA6D70">
        <w:trPr>
          <w:trHeight w:val="240"/>
          <w:jc w:val="center"/>
        </w:trPr>
        <w:tc>
          <w:tcPr>
            <w:tcW w:w="4876" w:type="dxa"/>
            <w:tcBorders>
              <w:top w:val="nil"/>
              <w:left w:val="nil"/>
              <w:bottom w:val="nil"/>
              <w:right w:val="nil"/>
            </w:tcBorders>
          </w:tcPr>
          <w:p w14:paraId="6615C25E"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BCE7D64" w14:textId="77777777" w:rsidR="004E5900" w:rsidRPr="00BF6C63" w:rsidRDefault="004E5900" w:rsidP="00EA6D70">
            <w:pPr>
              <w:pStyle w:val="AmColumnHeading"/>
            </w:pPr>
            <w:r w:rsidRPr="00BF6C63">
              <w:t>Amendement</w:t>
            </w:r>
          </w:p>
        </w:tc>
      </w:tr>
      <w:tr w:rsidR="004E5900" w:rsidRPr="00BF6C63" w14:paraId="49A0CFA8" w14:textId="77777777" w:rsidTr="00EA6D70">
        <w:trPr>
          <w:jc w:val="center"/>
        </w:trPr>
        <w:tc>
          <w:tcPr>
            <w:tcW w:w="4876" w:type="dxa"/>
            <w:tcBorders>
              <w:top w:val="nil"/>
              <w:left w:val="nil"/>
              <w:bottom w:val="nil"/>
              <w:right w:val="nil"/>
            </w:tcBorders>
          </w:tcPr>
          <w:p w14:paraId="7525AF46" w14:textId="77777777" w:rsidR="004E5900" w:rsidRPr="00BF6C63" w:rsidRDefault="004E5900" w:rsidP="00EA6D70">
            <w:pPr>
              <w:pStyle w:val="Normal6a"/>
            </w:pPr>
          </w:p>
        </w:tc>
        <w:tc>
          <w:tcPr>
            <w:tcW w:w="4876" w:type="dxa"/>
            <w:tcBorders>
              <w:top w:val="nil"/>
              <w:left w:val="nil"/>
              <w:bottom w:val="nil"/>
              <w:right w:val="nil"/>
            </w:tcBorders>
          </w:tcPr>
          <w:p w14:paraId="41C1FA01" w14:textId="15A2F6FD" w:rsidR="004E5900" w:rsidRPr="00BF6C63" w:rsidRDefault="004E5900" w:rsidP="00EA6D70">
            <w:pPr>
              <w:pStyle w:val="Normal6a"/>
            </w:pPr>
            <w:r w:rsidRPr="00BF6C63">
              <w:rPr>
                <w:b/>
                <w:i/>
              </w:rPr>
              <w:t>T bis.</w:t>
            </w:r>
            <w:r w:rsidRPr="00BF6C63">
              <w:tab/>
            </w:r>
            <w:r w:rsidRPr="00BF6C63">
              <w:rPr>
                <w:b/>
                <w:i/>
              </w:rPr>
              <w:t xml:space="preserve">considérant que les systèmes automatisés et semi-automatisés sont de plus en plus utilisés dans la production journalistique légitime, y compris pour les </w:t>
            </w:r>
            <w:r w:rsidR="002B7675">
              <w:rPr>
                <w:b/>
                <w:i/>
              </w:rPr>
              <w:t>comptes-rendus</w:t>
            </w:r>
            <w:r w:rsidRPr="00BF6C63">
              <w:rPr>
                <w:b/>
                <w:i/>
              </w:rPr>
              <w:t xml:space="preserve"> fondés sur les données, tels que les </w:t>
            </w:r>
            <w:r w:rsidR="002B7675">
              <w:rPr>
                <w:b/>
                <w:i/>
              </w:rPr>
              <w:t xml:space="preserve">informations </w:t>
            </w:r>
            <w:r w:rsidRPr="00BF6C63">
              <w:rPr>
                <w:b/>
                <w:i/>
              </w:rPr>
              <w:t xml:space="preserve">financières, les </w:t>
            </w:r>
            <w:r w:rsidR="002B7675">
              <w:rPr>
                <w:b/>
                <w:i/>
              </w:rPr>
              <w:t xml:space="preserve">points </w:t>
            </w:r>
            <w:r w:rsidRPr="00BF6C63">
              <w:rPr>
                <w:b/>
                <w:i/>
              </w:rPr>
              <w:t>météorologiques et la couverture sportive, et qu’ils peuvent donc relever du champ d’application de la liberté des médias et de la liberté d’expression lorsqu’ils reflètent l’intention et la conception éditoriales humaines;</w:t>
            </w:r>
          </w:p>
        </w:tc>
      </w:tr>
    </w:tbl>
    <w:p w14:paraId="394B2AF6" w14:textId="77777777" w:rsidR="004E5900" w:rsidRPr="002B7675" w:rsidRDefault="004E5900" w:rsidP="004E5900">
      <w:pPr>
        <w:pStyle w:val="AmOrLang"/>
        <w:rPr>
          <w:lang w:val="pt-PT"/>
        </w:rPr>
      </w:pPr>
      <w:r w:rsidRPr="002B7675">
        <w:rPr>
          <w:lang w:val="pt-PT"/>
        </w:rPr>
        <w:t xml:space="preserve">Or. </w:t>
      </w:r>
      <w:r w:rsidRPr="002B7675">
        <w:rPr>
          <w:rStyle w:val="HideTWBExt"/>
          <w:lang w:val="pt-PT"/>
        </w:rPr>
        <w:t>&lt;Original&gt;</w:t>
      </w:r>
      <w:r w:rsidRPr="002B7675">
        <w:rPr>
          <w:rStyle w:val="HideTWBInt"/>
          <w:lang w:val="pt-PT"/>
        </w:rPr>
        <w:t>{EN}</w:t>
      </w:r>
      <w:r w:rsidRPr="002B7675">
        <w:rPr>
          <w:lang w:val="pt-PT"/>
        </w:rPr>
        <w:t>en</w:t>
      </w:r>
      <w:r w:rsidRPr="002B7675">
        <w:rPr>
          <w:rStyle w:val="HideTWBExt"/>
          <w:lang w:val="pt-PT"/>
        </w:rPr>
        <w:t>&lt;/Original&gt;</w:t>
      </w:r>
    </w:p>
    <w:p w14:paraId="13BBEB6C" w14:textId="77777777" w:rsidR="004E5900" w:rsidRPr="002B7675" w:rsidRDefault="004E5900" w:rsidP="004E5900">
      <w:pPr>
        <w:rPr>
          <w:lang w:val="pt-PT"/>
        </w:rPr>
      </w:pPr>
      <w:r w:rsidRPr="002B7675">
        <w:rPr>
          <w:rStyle w:val="HideTWBExt"/>
          <w:lang w:val="pt-PT"/>
        </w:rPr>
        <w:t>&lt;/Amend&gt;</w:t>
      </w:r>
    </w:p>
    <w:p w14:paraId="755F29D0" w14:textId="77777777" w:rsidR="004E5900" w:rsidRPr="002B7675" w:rsidRDefault="004E5900" w:rsidP="004E5900">
      <w:pPr>
        <w:pStyle w:val="AmNumberTabs"/>
        <w:rPr>
          <w:lang w:val="pt-PT"/>
        </w:rPr>
      </w:pPr>
      <w:r w:rsidRPr="002B7675">
        <w:rPr>
          <w:rStyle w:val="HideTWBExt"/>
          <w:b w:val="0"/>
          <w:lang w:val="pt-PT"/>
        </w:rPr>
        <w:t>&lt;Amend&gt;</w:t>
      </w:r>
      <w:r w:rsidRPr="002B7675">
        <w:rPr>
          <w:lang w:val="pt-PT"/>
        </w:rPr>
        <w:t>Amendement</w:t>
      </w:r>
      <w:r w:rsidRPr="002B7675">
        <w:rPr>
          <w:lang w:val="pt-PT"/>
        </w:rPr>
        <w:tab/>
      </w:r>
      <w:r w:rsidRPr="002B7675">
        <w:rPr>
          <w:lang w:val="pt-PT"/>
        </w:rPr>
        <w:tab/>
      </w:r>
      <w:r w:rsidRPr="002B7675">
        <w:rPr>
          <w:rStyle w:val="HideTWBExt"/>
          <w:b w:val="0"/>
          <w:lang w:val="pt-PT"/>
        </w:rPr>
        <w:t>&lt;NumAm&gt;</w:t>
      </w:r>
      <w:r w:rsidRPr="002B7675">
        <w:rPr>
          <w:lang w:val="pt-PT"/>
        </w:rPr>
        <w:t>316</w:t>
      </w:r>
      <w:r w:rsidRPr="002B7675">
        <w:rPr>
          <w:rStyle w:val="HideTWBExt"/>
          <w:b w:val="0"/>
          <w:lang w:val="pt-PT"/>
        </w:rPr>
        <w:t>&lt;/NumAm&gt;</w:t>
      </w:r>
    </w:p>
    <w:p w14:paraId="5ED41842" w14:textId="77777777" w:rsidR="004E5900" w:rsidRPr="002B7675" w:rsidRDefault="004E5900" w:rsidP="004E5900">
      <w:pPr>
        <w:pStyle w:val="NormalBold"/>
        <w:rPr>
          <w:lang w:val="pt-PT"/>
        </w:rPr>
      </w:pPr>
      <w:r w:rsidRPr="002B7675">
        <w:rPr>
          <w:rStyle w:val="HideTWBExt"/>
          <w:b w:val="0"/>
          <w:lang w:val="pt-PT"/>
        </w:rPr>
        <w:t>&lt;RepeatBlock-By&gt;&lt;Members&gt;</w:t>
      </w:r>
      <w:r w:rsidRPr="002B7675">
        <w:rPr>
          <w:lang w:val="pt-PT"/>
        </w:rPr>
        <w:t>Ana Miguel Pedro</w:t>
      </w:r>
      <w:r w:rsidRPr="002B7675">
        <w:rPr>
          <w:rStyle w:val="HideTWBExt"/>
          <w:b w:val="0"/>
          <w:lang w:val="pt-PT"/>
        </w:rPr>
        <w:t>&lt;/Members&gt;</w:t>
      </w:r>
    </w:p>
    <w:p w14:paraId="09B37405" w14:textId="77777777" w:rsidR="004E5900" w:rsidRPr="002B7675" w:rsidRDefault="004E5900" w:rsidP="004E5900">
      <w:pPr>
        <w:pStyle w:val="NormalBold"/>
        <w:rPr>
          <w:lang w:val="pt-PT"/>
        </w:rPr>
      </w:pPr>
      <w:r w:rsidRPr="002B7675">
        <w:rPr>
          <w:rStyle w:val="HideTWBExt"/>
          <w:b w:val="0"/>
          <w:lang w:val="pt-PT"/>
        </w:rPr>
        <w:t>&lt;/RepeatBlock-By&gt;</w:t>
      </w:r>
    </w:p>
    <w:p w14:paraId="4476A7B4"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70C6D99" w14:textId="77777777" w:rsidR="004E5900" w:rsidRPr="00BF6C63" w:rsidRDefault="004E5900" w:rsidP="004E5900">
      <w:pPr>
        <w:pStyle w:val="NormalBold"/>
      </w:pPr>
      <w:r w:rsidRPr="00BF6C63">
        <w:rPr>
          <w:rStyle w:val="HideTWBExt"/>
          <w:b w:val="0"/>
        </w:rPr>
        <w:t>&lt;Article&gt;</w:t>
      </w:r>
      <w:r w:rsidRPr="00BF6C63">
        <w:t>Considérant T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5BCA6478" w14:textId="77777777" w:rsidTr="00EA6D70">
        <w:trPr>
          <w:trHeight w:hRule="exact" w:val="240"/>
          <w:jc w:val="center"/>
        </w:trPr>
        <w:tc>
          <w:tcPr>
            <w:tcW w:w="9752" w:type="dxa"/>
            <w:gridSpan w:val="2"/>
            <w:tcBorders>
              <w:top w:val="nil"/>
              <w:left w:val="nil"/>
              <w:bottom w:val="nil"/>
              <w:right w:val="nil"/>
            </w:tcBorders>
          </w:tcPr>
          <w:p w14:paraId="52D54BD1" w14:textId="77777777" w:rsidR="004E5900" w:rsidRPr="00BF6C63" w:rsidRDefault="004E5900" w:rsidP="00EA6D70"/>
        </w:tc>
      </w:tr>
      <w:tr w:rsidR="004E5900" w:rsidRPr="00BF6C63" w14:paraId="5F0C2078" w14:textId="77777777" w:rsidTr="00EA6D70">
        <w:trPr>
          <w:trHeight w:val="240"/>
          <w:jc w:val="center"/>
        </w:trPr>
        <w:tc>
          <w:tcPr>
            <w:tcW w:w="4876" w:type="dxa"/>
            <w:tcBorders>
              <w:top w:val="nil"/>
              <w:left w:val="nil"/>
              <w:bottom w:val="nil"/>
              <w:right w:val="nil"/>
            </w:tcBorders>
          </w:tcPr>
          <w:p w14:paraId="7E7D3DBC"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5B655F3" w14:textId="77777777" w:rsidR="004E5900" w:rsidRPr="00BF6C63" w:rsidRDefault="004E5900" w:rsidP="00EA6D70">
            <w:pPr>
              <w:pStyle w:val="AmColumnHeading"/>
            </w:pPr>
            <w:r w:rsidRPr="00BF6C63">
              <w:t>Amendement</w:t>
            </w:r>
          </w:p>
        </w:tc>
      </w:tr>
      <w:tr w:rsidR="004E5900" w:rsidRPr="00BF6C63" w14:paraId="61A7F8B0" w14:textId="77777777" w:rsidTr="00EA6D70">
        <w:trPr>
          <w:jc w:val="center"/>
        </w:trPr>
        <w:tc>
          <w:tcPr>
            <w:tcW w:w="4876" w:type="dxa"/>
            <w:tcBorders>
              <w:top w:val="nil"/>
              <w:left w:val="nil"/>
              <w:bottom w:val="nil"/>
              <w:right w:val="nil"/>
            </w:tcBorders>
          </w:tcPr>
          <w:p w14:paraId="6F468996" w14:textId="77777777" w:rsidR="004E5900" w:rsidRPr="00BF6C63" w:rsidRDefault="004E5900" w:rsidP="00EA6D70">
            <w:pPr>
              <w:pStyle w:val="Normal6a"/>
            </w:pPr>
          </w:p>
        </w:tc>
        <w:tc>
          <w:tcPr>
            <w:tcW w:w="4876" w:type="dxa"/>
            <w:tcBorders>
              <w:top w:val="nil"/>
              <w:left w:val="nil"/>
              <w:bottom w:val="nil"/>
              <w:right w:val="nil"/>
            </w:tcBorders>
          </w:tcPr>
          <w:p w14:paraId="00193236" w14:textId="77777777" w:rsidR="004E5900" w:rsidRPr="00BF6C63" w:rsidRDefault="004E5900" w:rsidP="00EA6D70">
            <w:pPr>
              <w:pStyle w:val="Normal6a"/>
            </w:pPr>
            <w:r w:rsidRPr="00BF6C63">
              <w:rPr>
                <w:b/>
                <w:i/>
              </w:rPr>
              <w:t>T bis.</w:t>
            </w:r>
            <w:r w:rsidRPr="00BF6C63">
              <w:tab/>
            </w:r>
            <w:r w:rsidRPr="00BF6C63">
              <w:rPr>
                <w:b/>
                <w:i/>
              </w:rPr>
              <w:t>considérant que les espaces d’information démocratiques ouverts sont structurellement plus vulnérables à la manipulation que les systèmes autoritaires fermés, qui peuvent restreindre et filtrer les contenus externes tout en exploitant l’ouverture des plateformes occidentales, créant ainsi une asymétrie à laquelle il convient de remédier par une action renforcée et coordonnée de l’Union dans le domaine de l’information;</w:t>
            </w:r>
          </w:p>
        </w:tc>
      </w:tr>
    </w:tbl>
    <w:p w14:paraId="03FC653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4C29D1C" w14:textId="77777777" w:rsidR="004E5900" w:rsidRPr="00BF6C63" w:rsidRDefault="004E5900" w:rsidP="004E5900">
      <w:r w:rsidRPr="00BF6C63">
        <w:rPr>
          <w:rStyle w:val="HideTWBExt"/>
        </w:rPr>
        <w:t>&lt;/Amend&gt;</w:t>
      </w:r>
    </w:p>
    <w:p w14:paraId="03C7D5C9"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317</w:t>
      </w:r>
      <w:r w:rsidRPr="00BF6C63">
        <w:rPr>
          <w:rStyle w:val="HideTWBExt"/>
          <w:b w:val="0"/>
        </w:rPr>
        <w:t>&lt;/NumAm&gt;</w:t>
      </w:r>
    </w:p>
    <w:p w14:paraId="24614541"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42AAA229" w14:textId="77777777" w:rsidR="004E5900" w:rsidRPr="00BF6C63" w:rsidRDefault="004E5900" w:rsidP="004E5900">
      <w:pPr>
        <w:pStyle w:val="NormalBold"/>
      </w:pPr>
      <w:r w:rsidRPr="00BF6C63">
        <w:rPr>
          <w:rStyle w:val="HideTWBExt"/>
          <w:b w:val="0"/>
        </w:rPr>
        <w:t>&lt;/RepeatBlock-By&gt;</w:t>
      </w:r>
    </w:p>
    <w:p w14:paraId="271BC6AD"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FA1B522" w14:textId="77777777" w:rsidR="004E5900" w:rsidRPr="00BF6C63" w:rsidRDefault="004E5900" w:rsidP="004E5900">
      <w:pPr>
        <w:pStyle w:val="NormalBold"/>
      </w:pPr>
      <w:r w:rsidRPr="00BF6C63">
        <w:rPr>
          <w:rStyle w:val="HideTWBExt"/>
          <w:b w:val="0"/>
        </w:rPr>
        <w:t>&lt;Article&gt;</w:t>
      </w:r>
      <w:r w:rsidRPr="00BF6C63">
        <w:t>Considérant T ter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3327D668" w14:textId="77777777" w:rsidTr="00EA6D70">
        <w:trPr>
          <w:trHeight w:hRule="exact" w:val="240"/>
          <w:jc w:val="center"/>
        </w:trPr>
        <w:tc>
          <w:tcPr>
            <w:tcW w:w="9752" w:type="dxa"/>
            <w:gridSpan w:val="2"/>
            <w:tcBorders>
              <w:top w:val="nil"/>
              <w:left w:val="nil"/>
              <w:bottom w:val="nil"/>
              <w:right w:val="nil"/>
            </w:tcBorders>
          </w:tcPr>
          <w:p w14:paraId="29AED4D6" w14:textId="77777777" w:rsidR="004E5900" w:rsidRPr="00BF6C63" w:rsidRDefault="004E5900" w:rsidP="00EA6D70"/>
        </w:tc>
      </w:tr>
      <w:tr w:rsidR="004E5900" w:rsidRPr="00BF6C63" w14:paraId="28C70D62" w14:textId="77777777" w:rsidTr="00EA6D70">
        <w:trPr>
          <w:trHeight w:val="240"/>
          <w:jc w:val="center"/>
        </w:trPr>
        <w:tc>
          <w:tcPr>
            <w:tcW w:w="4876" w:type="dxa"/>
            <w:tcBorders>
              <w:top w:val="nil"/>
              <w:left w:val="nil"/>
              <w:bottom w:val="nil"/>
              <w:right w:val="nil"/>
            </w:tcBorders>
          </w:tcPr>
          <w:p w14:paraId="1A592442"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8D0AE99" w14:textId="77777777" w:rsidR="004E5900" w:rsidRPr="00BF6C63" w:rsidRDefault="004E5900" w:rsidP="00EA6D70">
            <w:pPr>
              <w:pStyle w:val="AmColumnHeading"/>
            </w:pPr>
            <w:r w:rsidRPr="00BF6C63">
              <w:t>Amendement</w:t>
            </w:r>
          </w:p>
        </w:tc>
      </w:tr>
      <w:tr w:rsidR="004E5900" w:rsidRPr="00BF6C63" w14:paraId="468F4A0C" w14:textId="77777777" w:rsidTr="00EA6D70">
        <w:trPr>
          <w:jc w:val="center"/>
        </w:trPr>
        <w:tc>
          <w:tcPr>
            <w:tcW w:w="4876" w:type="dxa"/>
            <w:tcBorders>
              <w:top w:val="nil"/>
              <w:left w:val="nil"/>
              <w:bottom w:val="nil"/>
              <w:right w:val="nil"/>
            </w:tcBorders>
          </w:tcPr>
          <w:p w14:paraId="77592E5B" w14:textId="77777777" w:rsidR="004E5900" w:rsidRPr="00BF6C63" w:rsidRDefault="004E5900" w:rsidP="00EA6D70">
            <w:pPr>
              <w:pStyle w:val="Normal6a"/>
            </w:pPr>
          </w:p>
        </w:tc>
        <w:tc>
          <w:tcPr>
            <w:tcW w:w="4876" w:type="dxa"/>
            <w:tcBorders>
              <w:top w:val="nil"/>
              <w:left w:val="nil"/>
              <w:bottom w:val="nil"/>
              <w:right w:val="nil"/>
            </w:tcBorders>
          </w:tcPr>
          <w:p w14:paraId="33545D62" w14:textId="77777777" w:rsidR="004E5900" w:rsidRPr="00BF6C63" w:rsidRDefault="004E5900" w:rsidP="00EA6D70">
            <w:pPr>
              <w:pStyle w:val="Normal6a"/>
            </w:pPr>
            <w:r w:rsidRPr="00BF6C63">
              <w:rPr>
                <w:b/>
                <w:i/>
              </w:rPr>
              <w:t>T ter.</w:t>
            </w:r>
            <w:r w:rsidRPr="00BF6C63">
              <w:tab/>
            </w:r>
            <w:r w:rsidRPr="00BF6C63">
              <w:rPr>
                <w:b/>
                <w:i/>
              </w:rPr>
              <w:t>considérant que la liberté de pensée, de conscience et de religion, telle que protégée par les articles 10 et 22 de la charte des droits fondamentaux de l’Union européenne, y compris la liberté de manifester sa religion ou sa conviction dans le discours public, constitue une composante essentielle du pluralisme démocratique et de la résilience, et ne doit pas être indirectement limitée par des mesures visant à lutter contre la désinformation ou la manipulation de l’information par des acteurs étrangers;</w:t>
            </w:r>
          </w:p>
        </w:tc>
      </w:tr>
    </w:tbl>
    <w:p w14:paraId="02189936"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04BA60D9" w14:textId="77777777" w:rsidR="004E5900" w:rsidRPr="00BF6C63" w:rsidRDefault="004E5900" w:rsidP="004E5900">
      <w:r w:rsidRPr="00BF6C63">
        <w:rPr>
          <w:rStyle w:val="HideTWBExt"/>
        </w:rPr>
        <w:t>&lt;/Amend&gt;</w:t>
      </w:r>
    </w:p>
    <w:p w14:paraId="45C8A8F3"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318</w:t>
      </w:r>
      <w:r w:rsidRPr="00BF6C63">
        <w:rPr>
          <w:rStyle w:val="HideTWBExt"/>
          <w:b w:val="0"/>
        </w:rPr>
        <w:t>&lt;/NumAm&gt;</w:t>
      </w:r>
    </w:p>
    <w:p w14:paraId="3E06558F" w14:textId="77777777" w:rsidR="004E5900" w:rsidRPr="00BF6C63" w:rsidRDefault="004E5900" w:rsidP="004E5900">
      <w:pPr>
        <w:pStyle w:val="NormalBold"/>
      </w:pPr>
      <w:r w:rsidRPr="00BF6C63">
        <w:rPr>
          <w:rStyle w:val="HideTWBExt"/>
          <w:b w:val="0"/>
        </w:rPr>
        <w:t>&lt;RepeatBlock-By&gt;&lt;Members&gt;</w:t>
      </w:r>
      <w:r w:rsidRPr="00BF6C63">
        <w:t>Helmut Brandstätter, Cynthia Ní Mhurchú, Sandro Gozi, Petras Auštrevičius, Bart Groothuis</w:t>
      </w:r>
      <w:r w:rsidRPr="00BF6C63">
        <w:rPr>
          <w:rStyle w:val="HideTWBExt"/>
          <w:b w:val="0"/>
        </w:rPr>
        <w:t>&lt;/Members&gt;</w:t>
      </w:r>
    </w:p>
    <w:p w14:paraId="140D1C47" w14:textId="77777777" w:rsidR="004E5900" w:rsidRPr="00BF6C63" w:rsidRDefault="004E5900" w:rsidP="004E5900">
      <w:pPr>
        <w:pStyle w:val="NormalBold"/>
      </w:pPr>
      <w:r w:rsidRPr="00BF6C63">
        <w:rPr>
          <w:rStyle w:val="HideTWBExt"/>
          <w:b w:val="0"/>
        </w:rPr>
        <w:t>&lt;/RepeatBlock-By&gt;</w:t>
      </w:r>
    </w:p>
    <w:p w14:paraId="560294A7"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C0DA1BC" w14:textId="77777777" w:rsidR="004E5900" w:rsidRPr="00BF6C63" w:rsidRDefault="004E5900" w:rsidP="004E5900">
      <w:pPr>
        <w:pStyle w:val="NormalBold"/>
      </w:pPr>
      <w:r w:rsidRPr="00BF6C63">
        <w:rPr>
          <w:rStyle w:val="HideTWBExt"/>
          <w:b w:val="0"/>
        </w:rPr>
        <w:t>&lt;Article&gt;</w:t>
      </w:r>
      <w:r w:rsidRPr="00BF6C63">
        <w:t>Considérant 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65CF62FD" w14:textId="77777777" w:rsidTr="00EA6D70">
        <w:trPr>
          <w:trHeight w:hRule="exact" w:val="240"/>
          <w:jc w:val="center"/>
        </w:trPr>
        <w:tc>
          <w:tcPr>
            <w:tcW w:w="9752" w:type="dxa"/>
            <w:gridSpan w:val="2"/>
            <w:tcBorders>
              <w:top w:val="nil"/>
              <w:left w:val="nil"/>
              <w:bottom w:val="nil"/>
              <w:right w:val="nil"/>
            </w:tcBorders>
          </w:tcPr>
          <w:p w14:paraId="720285AE" w14:textId="77777777" w:rsidR="004E5900" w:rsidRPr="00BF6C63" w:rsidRDefault="004E5900" w:rsidP="00EA6D70"/>
        </w:tc>
      </w:tr>
      <w:tr w:rsidR="004E5900" w:rsidRPr="00BF6C63" w14:paraId="56610DD1" w14:textId="77777777" w:rsidTr="00EA6D70">
        <w:trPr>
          <w:trHeight w:val="240"/>
          <w:jc w:val="center"/>
        </w:trPr>
        <w:tc>
          <w:tcPr>
            <w:tcW w:w="4876" w:type="dxa"/>
            <w:tcBorders>
              <w:top w:val="nil"/>
              <w:left w:val="nil"/>
              <w:bottom w:val="nil"/>
              <w:right w:val="nil"/>
            </w:tcBorders>
          </w:tcPr>
          <w:p w14:paraId="60156AA3"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30A8CA2E" w14:textId="77777777" w:rsidR="004E5900" w:rsidRPr="00BF6C63" w:rsidRDefault="004E5900" w:rsidP="00EA6D70">
            <w:pPr>
              <w:pStyle w:val="AmColumnHeading"/>
            </w:pPr>
            <w:r w:rsidRPr="00BF6C63">
              <w:t>Amendement</w:t>
            </w:r>
          </w:p>
        </w:tc>
      </w:tr>
      <w:tr w:rsidR="004E5900" w:rsidRPr="00BF6C63" w14:paraId="1F31B3AA" w14:textId="77777777" w:rsidTr="00EA6D70">
        <w:trPr>
          <w:jc w:val="center"/>
        </w:trPr>
        <w:tc>
          <w:tcPr>
            <w:tcW w:w="4876" w:type="dxa"/>
            <w:tcBorders>
              <w:top w:val="nil"/>
              <w:left w:val="nil"/>
              <w:bottom w:val="nil"/>
              <w:right w:val="nil"/>
            </w:tcBorders>
          </w:tcPr>
          <w:p w14:paraId="645BF339" w14:textId="77777777" w:rsidR="004E5900" w:rsidRPr="00BF6C63" w:rsidRDefault="004E5900" w:rsidP="00EA6D70">
            <w:pPr>
              <w:pStyle w:val="Normal6a"/>
            </w:pPr>
            <w:r w:rsidRPr="00BF6C63">
              <w:t>U.</w:t>
            </w:r>
            <w:r w:rsidRPr="00BF6C63">
              <w:tab/>
              <w:t>considérant que les acteurs se livrant à des activités de manipulation de l’information et d’ingérence depuis l’étranger exploitent les technologies pour orchestrer des campagnes de désinformation coordonnées et non authentiques; que ces technologies, notamment les robots et les programmes logiciels fondés sur l’IA, sont capables d’adopter un comportement autonome et, par la suite, de fausser et de détruire un véritable discours public, en inondant ainsi les propos de personnes réelles de contenus non authentiques;</w:t>
            </w:r>
          </w:p>
        </w:tc>
        <w:tc>
          <w:tcPr>
            <w:tcW w:w="4876" w:type="dxa"/>
            <w:tcBorders>
              <w:top w:val="nil"/>
              <w:left w:val="nil"/>
              <w:bottom w:val="nil"/>
              <w:right w:val="nil"/>
            </w:tcBorders>
          </w:tcPr>
          <w:p w14:paraId="368ECBEA" w14:textId="77777777" w:rsidR="004E5900" w:rsidRPr="00BF6C63" w:rsidRDefault="004E5900" w:rsidP="00EA6D70">
            <w:pPr>
              <w:pStyle w:val="Normal6a"/>
            </w:pPr>
            <w:r w:rsidRPr="00BF6C63">
              <w:t>U.</w:t>
            </w:r>
            <w:r w:rsidRPr="00BF6C63">
              <w:tab/>
              <w:t xml:space="preserve">considérant que les acteurs se livrant à des activités de manipulation de l’information et d’ingérence depuis l’étranger exploitent les technologies pour orchestrer des campagnes de désinformation coordonnées et non authentiques; que ces technologies, notamment les robots et les programmes logiciels fondés sur l’IA, sont capables d’adopter un comportement autonome et, par la suite, de fausser et de détruire un véritable discours public, en inondant ainsi les propos de personnes réelles de contenus non authentiques; </w:t>
            </w:r>
            <w:r w:rsidRPr="00BF6C63">
              <w:rPr>
                <w:b/>
                <w:i/>
              </w:rPr>
              <w:t>que les contenus non authentiques et la désinformation non réglementés découragent les interactions humaines authentiques et conduisent à un «internet mort»; que le rapport de recherche Imperva de 2024 sur les menaces a révélé que près de 50 % du trafic internet provient de sources non humaines, tandis que les robots malveillants représentent près d’un tiers de l’ensemble du trafic;</w:t>
            </w:r>
          </w:p>
        </w:tc>
      </w:tr>
    </w:tbl>
    <w:p w14:paraId="50C64A90"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2274CEE" w14:textId="77777777" w:rsidR="004E5900" w:rsidRPr="00BF6C63" w:rsidRDefault="004E5900" w:rsidP="004E5900">
      <w:r w:rsidRPr="00BF6C63">
        <w:rPr>
          <w:rStyle w:val="HideTWBExt"/>
        </w:rPr>
        <w:t>&lt;/Amend&gt;</w:t>
      </w:r>
    </w:p>
    <w:p w14:paraId="68B7C287"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319</w:t>
      </w:r>
      <w:r w:rsidRPr="00BF6C63">
        <w:rPr>
          <w:rStyle w:val="HideTWBExt"/>
          <w:b w:val="0"/>
        </w:rPr>
        <w:t>&lt;/NumAm&gt;</w:t>
      </w:r>
    </w:p>
    <w:p w14:paraId="6CAE96E6" w14:textId="77777777" w:rsidR="004E5900" w:rsidRPr="00BF6C63" w:rsidRDefault="004E5900" w:rsidP="004E5900">
      <w:pPr>
        <w:pStyle w:val="NormalBold"/>
      </w:pPr>
      <w:r w:rsidRPr="00BF6C63">
        <w:rPr>
          <w:rStyle w:val="HideTWBExt"/>
          <w:b w:val="0"/>
        </w:rPr>
        <w:t>&lt;RepeatBlock-By&gt;&lt;Members&gt;</w:t>
      </w:r>
      <w:r w:rsidRPr="00BF6C63">
        <w:t>Christine Anderson, Petar Volgin</w:t>
      </w:r>
      <w:r w:rsidRPr="00BF6C63">
        <w:rPr>
          <w:rStyle w:val="HideTWBExt"/>
          <w:b w:val="0"/>
        </w:rPr>
        <w:t>&lt;/Members&gt;</w:t>
      </w:r>
    </w:p>
    <w:p w14:paraId="00DFD7F1" w14:textId="77777777" w:rsidR="004E5900" w:rsidRPr="00BF6C63" w:rsidRDefault="004E5900" w:rsidP="004E5900">
      <w:pPr>
        <w:pStyle w:val="NormalBold"/>
      </w:pPr>
      <w:r w:rsidRPr="00BF6C63">
        <w:rPr>
          <w:rStyle w:val="HideTWBExt"/>
          <w:b w:val="0"/>
        </w:rPr>
        <w:t>&lt;/RepeatBlock-By&gt;</w:t>
      </w:r>
    </w:p>
    <w:p w14:paraId="266BD8B2"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1264FB96" w14:textId="77777777" w:rsidR="004E5900" w:rsidRPr="00BF6C63" w:rsidRDefault="004E5900" w:rsidP="004E5900">
      <w:pPr>
        <w:pStyle w:val="NormalBold"/>
      </w:pPr>
      <w:r w:rsidRPr="00BF6C63">
        <w:rPr>
          <w:rStyle w:val="HideTWBExt"/>
          <w:b w:val="0"/>
        </w:rPr>
        <w:t>&lt;Article&gt;</w:t>
      </w:r>
      <w:r w:rsidRPr="00BF6C63">
        <w:t>Considérant 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7343B792" w14:textId="77777777" w:rsidTr="00EA6D70">
        <w:trPr>
          <w:trHeight w:hRule="exact" w:val="240"/>
          <w:jc w:val="center"/>
        </w:trPr>
        <w:tc>
          <w:tcPr>
            <w:tcW w:w="9752" w:type="dxa"/>
            <w:gridSpan w:val="2"/>
            <w:tcBorders>
              <w:top w:val="nil"/>
              <w:left w:val="nil"/>
              <w:bottom w:val="nil"/>
              <w:right w:val="nil"/>
            </w:tcBorders>
          </w:tcPr>
          <w:p w14:paraId="47145D15" w14:textId="77777777" w:rsidR="004E5900" w:rsidRPr="00BF6C63" w:rsidRDefault="004E5900" w:rsidP="00EA6D70"/>
        </w:tc>
      </w:tr>
      <w:tr w:rsidR="004E5900" w:rsidRPr="00BF6C63" w14:paraId="072FCB05" w14:textId="77777777" w:rsidTr="00EA6D70">
        <w:trPr>
          <w:trHeight w:val="240"/>
          <w:jc w:val="center"/>
        </w:trPr>
        <w:tc>
          <w:tcPr>
            <w:tcW w:w="4876" w:type="dxa"/>
            <w:tcBorders>
              <w:top w:val="nil"/>
              <w:left w:val="nil"/>
              <w:bottom w:val="nil"/>
              <w:right w:val="nil"/>
            </w:tcBorders>
          </w:tcPr>
          <w:p w14:paraId="07E64265"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78DD4F7" w14:textId="77777777" w:rsidR="004E5900" w:rsidRPr="00BF6C63" w:rsidRDefault="004E5900" w:rsidP="00EA6D70">
            <w:pPr>
              <w:pStyle w:val="AmColumnHeading"/>
            </w:pPr>
            <w:r w:rsidRPr="00BF6C63">
              <w:t>Amendement</w:t>
            </w:r>
          </w:p>
        </w:tc>
      </w:tr>
      <w:tr w:rsidR="004E5900" w:rsidRPr="00BF6C63" w14:paraId="44F2666B" w14:textId="77777777" w:rsidTr="00EA6D70">
        <w:trPr>
          <w:jc w:val="center"/>
        </w:trPr>
        <w:tc>
          <w:tcPr>
            <w:tcW w:w="4876" w:type="dxa"/>
            <w:tcBorders>
              <w:top w:val="nil"/>
              <w:left w:val="nil"/>
              <w:bottom w:val="nil"/>
              <w:right w:val="nil"/>
            </w:tcBorders>
          </w:tcPr>
          <w:p w14:paraId="4F8C36A3" w14:textId="77777777" w:rsidR="004E5900" w:rsidRPr="00BF6C63" w:rsidRDefault="004E5900" w:rsidP="00EA6D70">
            <w:pPr>
              <w:pStyle w:val="Normal6a"/>
            </w:pPr>
            <w:r w:rsidRPr="00BF6C63">
              <w:t>U.</w:t>
            </w:r>
            <w:r w:rsidRPr="00BF6C63">
              <w:tab/>
              <w:t xml:space="preserve">considérant que les acteurs se livrant à des activités de manipulation de l’information et d’ingérence depuis l’étranger exploitent les technologies pour orchestrer des campagnes de désinformation coordonnées </w:t>
            </w:r>
            <w:r w:rsidRPr="00BF6C63">
              <w:rPr>
                <w:b/>
                <w:i/>
              </w:rPr>
              <w:t>et non authentiques</w:t>
            </w:r>
            <w:r w:rsidRPr="00BF6C63">
              <w:t xml:space="preserve">; </w:t>
            </w:r>
            <w:r w:rsidRPr="00BF6C63">
              <w:rPr>
                <w:b/>
                <w:i/>
              </w:rPr>
              <w:t>que ces technologies, notamment les robots et les programmes logiciels fondés sur l’IA, sont capables d’adopter un comportement autonome et, par la suite, de fausser et de détruire un véritable discours public, en inondant ainsi les propos de personnes réelles de contenus non authentiques;</w:t>
            </w:r>
          </w:p>
        </w:tc>
        <w:tc>
          <w:tcPr>
            <w:tcW w:w="4876" w:type="dxa"/>
            <w:tcBorders>
              <w:top w:val="nil"/>
              <w:left w:val="nil"/>
              <w:bottom w:val="nil"/>
              <w:right w:val="nil"/>
            </w:tcBorders>
          </w:tcPr>
          <w:p w14:paraId="5118F16B" w14:textId="77777777" w:rsidR="004E5900" w:rsidRPr="00BF6C63" w:rsidRDefault="004E5900" w:rsidP="00EA6D70">
            <w:pPr>
              <w:pStyle w:val="Normal6a"/>
            </w:pPr>
            <w:r w:rsidRPr="00BF6C63">
              <w:t>U.</w:t>
            </w:r>
            <w:r w:rsidRPr="00BF6C63">
              <w:tab/>
              <w:t>considérant que les acteurs se livrant à des activités de manipulation de l’information et d’ingérence depuis l’étranger exploitent les technologies pour orchestrer des campagnes de désinformation coordonnées;</w:t>
            </w:r>
          </w:p>
        </w:tc>
      </w:tr>
    </w:tbl>
    <w:p w14:paraId="224FFAD4" w14:textId="77777777" w:rsidR="004E5900" w:rsidRPr="002B7675" w:rsidRDefault="004E5900" w:rsidP="004E5900">
      <w:pPr>
        <w:pStyle w:val="AmOrLang"/>
        <w:rPr>
          <w:lang w:val="pl-PL"/>
        </w:rPr>
      </w:pPr>
      <w:r w:rsidRPr="002B7675">
        <w:rPr>
          <w:lang w:val="pl-PL"/>
        </w:rPr>
        <w:t xml:space="preserve">Or. </w:t>
      </w:r>
      <w:r w:rsidRPr="002B7675">
        <w:rPr>
          <w:rStyle w:val="HideTWBExt"/>
          <w:lang w:val="pl-PL"/>
        </w:rPr>
        <w:t>&lt;Original&gt;</w:t>
      </w:r>
      <w:r w:rsidRPr="002B7675">
        <w:rPr>
          <w:rStyle w:val="HideTWBInt"/>
          <w:lang w:val="pl-PL"/>
        </w:rPr>
        <w:t>{EN}</w:t>
      </w:r>
      <w:r w:rsidRPr="002B7675">
        <w:rPr>
          <w:lang w:val="pl-PL"/>
        </w:rPr>
        <w:t>en</w:t>
      </w:r>
      <w:r w:rsidRPr="002B7675">
        <w:rPr>
          <w:rStyle w:val="HideTWBExt"/>
          <w:lang w:val="pl-PL"/>
        </w:rPr>
        <w:t>&lt;/Original&gt;</w:t>
      </w:r>
    </w:p>
    <w:p w14:paraId="71565654" w14:textId="77777777" w:rsidR="004E5900" w:rsidRPr="002B7675" w:rsidRDefault="004E5900" w:rsidP="004E5900">
      <w:pPr>
        <w:rPr>
          <w:lang w:val="pl-PL"/>
        </w:rPr>
      </w:pPr>
      <w:r w:rsidRPr="002B7675">
        <w:rPr>
          <w:rStyle w:val="HideTWBExt"/>
          <w:lang w:val="pl-PL"/>
        </w:rPr>
        <w:t>&lt;/Amend&gt;</w:t>
      </w:r>
    </w:p>
    <w:p w14:paraId="4E7D5B19" w14:textId="77777777" w:rsidR="004E5900" w:rsidRPr="002B7675" w:rsidRDefault="004E5900" w:rsidP="004E5900">
      <w:pPr>
        <w:pStyle w:val="AmNumberTabs"/>
        <w:rPr>
          <w:lang w:val="pl-PL"/>
        </w:rPr>
      </w:pPr>
      <w:r w:rsidRPr="002B7675">
        <w:rPr>
          <w:rStyle w:val="HideTWBExt"/>
          <w:b w:val="0"/>
          <w:lang w:val="pl-PL"/>
        </w:rPr>
        <w:t>&lt;Amend&gt;</w:t>
      </w:r>
      <w:r w:rsidRPr="002B7675">
        <w:rPr>
          <w:lang w:val="pl-PL"/>
        </w:rPr>
        <w:t>Amendement</w:t>
      </w:r>
      <w:r w:rsidRPr="002B7675">
        <w:rPr>
          <w:lang w:val="pl-PL"/>
        </w:rPr>
        <w:tab/>
      </w:r>
      <w:r w:rsidRPr="002B7675">
        <w:rPr>
          <w:lang w:val="pl-PL"/>
        </w:rPr>
        <w:tab/>
      </w:r>
      <w:r w:rsidRPr="002B7675">
        <w:rPr>
          <w:rStyle w:val="HideTWBExt"/>
          <w:b w:val="0"/>
          <w:lang w:val="pl-PL"/>
        </w:rPr>
        <w:t>&lt;NumAm&gt;</w:t>
      </w:r>
      <w:r w:rsidRPr="002B7675">
        <w:rPr>
          <w:lang w:val="pl-PL"/>
        </w:rPr>
        <w:t>320</w:t>
      </w:r>
      <w:r w:rsidRPr="002B7675">
        <w:rPr>
          <w:rStyle w:val="HideTWBExt"/>
          <w:b w:val="0"/>
          <w:lang w:val="pl-PL"/>
        </w:rPr>
        <w:t>&lt;/NumAm&gt;</w:t>
      </w:r>
    </w:p>
    <w:p w14:paraId="3A1CBD20" w14:textId="77777777" w:rsidR="004E5900" w:rsidRPr="002B7675" w:rsidRDefault="004E5900" w:rsidP="004E5900">
      <w:pPr>
        <w:pStyle w:val="NormalBold"/>
        <w:rPr>
          <w:lang w:val="pl-PL"/>
        </w:rPr>
      </w:pPr>
      <w:r w:rsidRPr="002B7675">
        <w:rPr>
          <w:rStyle w:val="HideTWBExt"/>
          <w:b w:val="0"/>
          <w:lang w:val="pl-PL"/>
        </w:rPr>
        <w:t>&lt;RepeatBlock-By&gt;&lt;Members&gt;</w:t>
      </w:r>
      <w:r w:rsidRPr="002B7675">
        <w:rPr>
          <w:lang w:val="pl-PL"/>
        </w:rPr>
        <w:t>Beata Szydło, Mariusz Kamiński</w:t>
      </w:r>
      <w:r w:rsidRPr="002B7675">
        <w:rPr>
          <w:rStyle w:val="HideTWBExt"/>
          <w:b w:val="0"/>
          <w:lang w:val="pl-PL"/>
        </w:rPr>
        <w:t>&lt;/Members&gt;</w:t>
      </w:r>
    </w:p>
    <w:p w14:paraId="7B9055CE" w14:textId="77777777" w:rsidR="004E5900" w:rsidRPr="002B7675" w:rsidRDefault="004E5900" w:rsidP="004E5900">
      <w:pPr>
        <w:pStyle w:val="NormalBold"/>
        <w:rPr>
          <w:lang w:val="pl-PL"/>
        </w:rPr>
      </w:pPr>
      <w:r w:rsidRPr="002B7675">
        <w:rPr>
          <w:rStyle w:val="HideTWBExt"/>
          <w:b w:val="0"/>
          <w:lang w:val="pl-PL"/>
        </w:rPr>
        <w:t>&lt;/RepeatBlock-By&gt;</w:t>
      </w:r>
    </w:p>
    <w:p w14:paraId="6B38B03A"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78CD8C97" w14:textId="77777777" w:rsidR="004E5900" w:rsidRPr="00BF6C63" w:rsidRDefault="004E5900" w:rsidP="004E5900">
      <w:pPr>
        <w:pStyle w:val="NormalBold"/>
      </w:pPr>
      <w:r w:rsidRPr="00BF6C63">
        <w:rPr>
          <w:rStyle w:val="HideTWBExt"/>
          <w:b w:val="0"/>
        </w:rPr>
        <w:t>&lt;Article&gt;</w:t>
      </w:r>
      <w:r w:rsidRPr="00BF6C63">
        <w:t>Considérant 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4CAB90F5" w14:textId="77777777" w:rsidTr="00EA6D70">
        <w:trPr>
          <w:trHeight w:hRule="exact" w:val="240"/>
          <w:jc w:val="center"/>
        </w:trPr>
        <w:tc>
          <w:tcPr>
            <w:tcW w:w="9752" w:type="dxa"/>
            <w:gridSpan w:val="2"/>
            <w:tcBorders>
              <w:top w:val="nil"/>
              <w:left w:val="nil"/>
              <w:bottom w:val="nil"/>
              <w:right w:val="nil"/>
            </w:tcBorders>
          </w:tcPr>
          <w:p w14:paraId="00976FE0" w14:textId="77777777" w:rsidR="004E5900" w:rsidRPr="00BF6C63" w:rsidRDefault="004E5900" w:rsidP="00EA6D70"/>
        </w:tc>
      </w:tr>
      <w:tr w:rsidR="004E5900" w:rsidRPr="00BF6C63" w14:paraId="17227C92" w14:textId="77777777" w:rsidTr="00EA6D70">
        <w:trPr>
          <w:trHeight w:val="240"/>
          <w:jc w:val="center"/>
        </w:trPr>
        <w:tc>
          <w:tcPr>
            <w:tcW w:w="4876" w:type="dxa"/>
            <w:tcBorders>
              <w:top w:val="nil"/>
              <w:left w:val="nil"/>
              <w:bottom w:val="nil"/>
              <w:right w:val="nil"/>
            </w:tcBorders>
          </w:tcPr>
          <w:p w14:paraId="6CE4E3C4"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2402B690" w14:textId="77777777" w:rsidR="004E5900" w:rsidRPr="00BF6C63" w:rsidRDefault="004E5900" w:rsidP="00EA6D70">
            <w:pPr>
              <w:pStyle w:val="AmColumnHeading"/>
            </w:pPr>
            <w:r w:rsidRPr="00BF6C63">
              <w:t>Amendement</w:t>
            </w:r>
          </w:p>
        </w:tc>
      </w:tr>
      <w:tr w:rsidR="004E5900" w:rsidRPr="00BF6C63" w14:paraId="717C462F" w14:textId="77777777" w:rsidTr="00EA6D70">
        <w:trPr>
          <w:jc w:val="center"/>
        </w:trPr>
        <w:tc>
          <w:tcPr>
            <w:tcW w:w="4876" w:type="dxa"/>
            <w:tcBorders>
              <w:top w:val="nil"/>
              <w:left w:val="nil"/>
              <w:bottom w:val="nil"/>
              <w:right w:val="nil"/>
            </w:tcBorders>
          </w:tcPr>
          <w:p w14:paraId="2111A0BE" w14:textId="77777777" w:rsidR="004E5900" w:rsidRPr="00BF6C63" w:rsidRDefault="004E5900" w:rsidP="00EA6D70">
            <w:pPr>
              <w:pStyle w:val="Normal6a"/>
            </w:pPr>
            <w:r w:rsidRPr="00BF6C63">
              <w:t>U.</w:t>
            </w:r>
            <w:r w:rsidRPr="00BF6C63">
              <w:tab/>
              <w:t>considérant que les acteurs se livrant à des activités de manipulation de l’information et d’ingérence depuis l’étranger exploitent les technologies pour orchestrer des campagnes de désinformation coordonnées et non authentiques; que ces technologies, notamment les robots et les programmes logiciels fondés sur l’IA, sont capables d’adopter un comportement autonome et, par la suite, de fausser et de détruire un véritable discours public, en inondant ainsi les propos de personnes réelles de contenus non authentiques;</w:t>
            </w:r>
          </w:p>
        </w:tc>
        <w:tc>
          <w:tcPr>
            <w:tcW w:w="4876" w:type="dxa"/>
            <w:tcBorders>
              <w:top w:val="nil"/>
              <w:left w:val="nil"/>
              <w:bottom w:val="nil"/>
              <w:right w:val="nil"/>
            </w:tcBorders>
          </w:tcPr>
          <w:p w14:paraId="3C50593D" w14:textId="77777777" w:rsidR="004E5900" w:rsidRPr="00BF6C63" w:rsidRDefault="004E5900" w:rsidP="00EA6D70">
            <w:pPr>
              <w:pStyle w:val="Normal6a"/>
            </w:pPr>
            <w:r w:rsidRPr="00BF6C63">
              <w:t>U.</w:t>
            </w:r>
            <w:r w:rsidRPr="00BF6C63">
              <w:tab/>
              <w:t xml:space="preserve">considérant que les acteurs se livrant à des activités de manipulation de l’information et d’ingérence depuis l’étranger exploitent les technologies pour orchestrer des campagnes de désinformation coordonnées et non authentiques; que ces technologies, notamment les robots et les programmes logiciels fondés sur l’IA, sont capables d’adopter un comportement autonome et, par la suite, de fausser et de détruire un véritable discours public, en inondant ainsi les propos de personnes réelles de contenus non authentiques; </w:t>
            </w:r>
            <w:r w:rsidRPr="00BF6C63">
              <w:rPr>
                <w:b/>
                <w:i/>
              </w:rPr>
              <w:t>que les autorités nationales compétentes, ainsi que les plateformes technologiques elles-mêmes, prennent des mesures pour prévenir de telles ingérences;</w:t>
            </w:r>
          </w:p>
        </w:tc>
      </w:tr>
    </w:tbl>
    <w:p w14:paraId="479D6EC9"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7DAFFCA4" w14:textId="77777777" w:rsidR="004E5900" w:rsidRPr="00BF6C63" w:rsidRDefault="004E5900" w:rsidP="004E5900">
      <w:r w:rsidRPr="00BF6C63">
        <w:rPr>
          <w:rStyle w:val="HideTWBExt"/>
        </w:rPr>
        <w:t>&lt;/Amend&gt;</w:t>
      </w:r>
    </w:p>
    <w:p w14:paraId="48B94DEF"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321</w:t>
      </w:r>
      <w:r w:rsidRPr="00BF6C63">
        <w:rPr>
          <w:rStyle w:val="HideTWBExt"/>
          <w:b w:val="0"/>
        </w:rPr>
        <w:t>&lt;/NumAm&gt;</w:t>
      </w:r>
    </w:p>
    <w:p w14:paraId="07EF9EA6" w14:textId="77777777" w:rsidR="004E5900" w:rsidRPr="00BF6C63" w:rsidRDefault="004E5900" w:rsidP="004E5900">
      <w:pPr>
        <w:pStyle w:val="NormalBold"/>
      </w:pPr>
      <w:r w:rsidRPr="00BF6C63">
        <w:rPr>
          <w:rStyle w:val="HideTWBExt"/>
          <w:b w:val="0"/>
        </w:rPr>
        <w:t>&lt;RepeatBlock-By&gt;&lt;Members&gt;</w:t>
      </w:r>
      <w:r w:rsidRPr="00BF6C63">
        <w:t>Jaroslav Bžoch, Marieke Ehlers, Virginie Joron, Fabrice Leggeri</w:t>
      </w:r>
      <w:r w:rsidRPr="00BF6C63">
        <w:rPr>
          <w:rStyle w:val="HideTWBExt"/>
          <w:b w:val="0"/>
        </w:rPr>
        <w:t>&lt;/Members&gt;</w:t>
      </w:r>
    </w:p>
    <w:p w14:paraId="0EA5EB19" w14:textId="77777777" w:rsidR="004E5900" w:rsidRPr="00BF6C63" w:rsidRDefault="004E5900" w:rsidP="004E5900">
      <w:pPr>
        <w:pStyle w:val="NormalBold"/>
      </w:pPr>
      <w:r w:rsidRPr="00BF6C63">
        <w:rPr>
          <w:rStyle w:val="HideTWBExt"/>
          <w:b w:val="0"/>
        </w:rPr>
        <w:t>&lt;/RepeatBlock-By&gt;</w:t>
      </w:r>
    </w:p>
    <w:p w14:paraId="0E38D8AE"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35DD4056" w14:textId="77777777" w:rsidR="004E5900" w:rsidRPr="00BF6C63" w:rsidRDefault="004E5900" w:rsidP="004E5900">
      <w:pPr>
        <w:pStyle w:val="NormalBold"/>
      </w:pPr>
      <w:r w:rsidRPr="00BF6C63">
        <w:rPr>
          <w:rStyle w:val="HideTWBExt"/>
          <w:b w:val="0"/>
        </w:rPr>
        <w:t>&lt;Article&gt;</w:t>
      </w:r>
      <w:r w:rsidRPr="00BF6C63">
        <w:t>Considérant 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272FCEA8" w14:textId="77777777" w:rsidTr="00EA6D70">
        <w:trPr>
          <w:trHeight w:hRule="exact" w:val="240"/>
          <w:jc w:val="center"/>
        </w:trPr>
        <w:tc>
          <w:tcPr>
            <w:tcW w:w="9752" w:type="dxa"/>
            <w:gridSpan w:val="2"/>
            <w:tcBorders>
              <w:top w:val="nil"/>
              <w:left w:val="nil"/>
              <w:bottom w:val="nil"/>
              <w:right w:val="nil"/>
            </w:tcBorders>
          </w:tcPr>
          <w:p w14:paraId="03F9F4C5" w14:textId="77777777" w:rsidR="004E5900" w:rsidRPr="00BF6C63" w:rsidRDefault="004E5900" w:rsidP="00EA6D70"/>
        </w:tc>
      </w:tr>
      <w:tr w:rsidR="004E5900" w:rsidRPr="00BF6C63" w14:paraId="39A1FDF6" w14:textId="77777777" w:rsidTr="00EA6D70">
        <w:trPr>
          <w:trHeight w:val="240"/>
          <w:jc w:val="center"/>
        </w:trPr>
        <w:tc>
          <w:tcPr>
            <w:tcW w:w="4876" w:type="dxa"/>
            <w:tcBorders>
              <w:top w:val="nil"/>
              <w:left w:val="nil"/>
              <w:bottom w:val="nil"/>
              <w:right w:val="nil"/>
            </w:tcBorders>
          </w:tcPr>
          <w:p w14:paraId="7017D97F"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5DFFCE80" w14:textId="77777777" w:rsidR="004E5900" w:rsidRPr="00BF6C63" w:rsidRDefault="004E5900" w:rsidP="00EA6D70">
            <w:pPr>
              <w:pStyle w:val="AmColumnHeading"/>
            </w:pPr>
            <w:r w:rsidRPr="00BF6C63">
              <w:t>Amendement</w:t>
            </w:r>
          </w:p>
        </w:tc>
      </w:tr>
      <w:tr w:rsidR="004E5900" w:rsidRPr="00BF6C63" w14:paraId="318BC0DE" w14:textId="77777777" w:rsidTr="00EA6D70">
        <w:trPr>
          <w:jc w:val="center"/>
        </w:trPr>
        <w:tc>
          <w:tcPr>
            <w:tcW w:w="4876" w:type="dxa"/>
            <w:tcBorders>
              <w:top w:val="nil"/>
              <w:left w:val="nil"/>
              <w:bottom w:val="nil"/>
              <w:right w:val="nil"/>
            </w:tcBorders>
          </w:tcPr>
          <w:p w14:paraId="16988AB4" w14:textId="77777777" w:rsidR="004E5900" w:rsidRPr="00BF6C63" w:rsidRDefault="004E5900" w:rsidP="00EA6D70">
            <w:pPr>
              <w:pStyle w:val="Normal6a"/>
            </w:pPr>
            <w:r w:rsidRPr="00BF6C63">
              <w:t>U.</w:t>
            </w:r>
            <w:r w:rsidRPr="00BF6C63">
              <w:tab/>
              <w:t xml:space="preserve">considérant que les acteurs se livrant à des activités de manipulation de l’information et d’ingérence depuis l’étranger exploitent les technologies pour orchestrer des campagnes de désinformation </w:t>
            </w:r>
            <w:r w:rsidRPr="00BF6C63">
              <w:rPr>
                <w:b/>
                <w:i/>
              </w:rPr>
              <w:t>coordonnées</w:t>
            </w:r>
            <w:r w:rsidRPr="00BF6C63">
              <w:t xml:space="preserve"> et non authentiques; que ces technologies, notamment les robots et les programmes logiciels fondés sur l’IA, sont capables d’adopter un comportement autonome et, par la suite, de fausser et de détruire un véritable discours public, en inondant </w:t>
            </w:r>
            <w:r w:rsidRPr="00BF6C63">
              <w:rPr>
                <w:b/>
                <w:i/>
              </w:rPr>
              <w:t>ainsi</w:t>
            </w:r>
            <w:r w:rsidRPr="00BF6C63">
              <w:t xml:space="preserve"> les </w:t>
            </w:r>
            <w:r w:rsidRPr="00BF6C63">
              <w:rPr>
                <w:b/>
                <w:i/>
              </w:rPr>
              <w:t>propos</w:t>
            </w:r>
            <w:r w:rsidRPr="00BF6C63">
              <w:t xml:space="preserve"> de personnes réelles de contenus non authentiques;</w:t>
            </w:r>
          </w:p>
        </w:tc>
        <w:tc>
          <w:tcPr>
            <w:tcW w:w="4876" w:type="dxa"/>
            <w:tcBorders>
              <w:top w:val="nil"/>
              <w:left w:val="nil"/>
              <w:bottom w:val="nil"/>
              <w:right w:val="nil"/>
            </w:tcBorders>
          </w:tcPr>
          <w:p w14:paraId="750DE80A" w14:textId="77777777" w:rsidR="004E5900" w:rsidRPr="00BF6C63" w:rsidRDefault="004E5900" w:rsidP="00EA6D70">
            <w:pPr>
              <w:pStyle w:val="Normal6a"/>
            </w:pPr>
            <w:r w:rsidRPr="00BF6C63">
              <w:t>U.</w:t>
            </w:r>
            <w:r w:rsidRPr="00BF6C63">
              <w:tab/>
              <w:t xml:space="preserve">considérant que les acteurs se livrant à des activités de manipulation de l’information et d’ingérence depuis l’étranger exploitent les technologies pour orchestrer </w:t>
            </w:r>
            <w:r w:rsidRPr="00BF6C63">
              <w:rPr>
                <w:b/>
                <w:i/>
              </w:rPr>
              <w:t>des comportements et</w:t>
            </w:r>
            <w:r w:rsidRPr="00BF6C63">
              <w:t xml:space="preserve"> des campagnes </w:t>
            </w:r>
            <w:r w:rsidRPr="00BF6C63">
              <w:rPr>
                <w:b/>
                <w:i/>
              </w:rPr>
              <w:t>de mésinformation et</w:t>
            </w:r>
            <w:r w:rsidRPr="00BF6C63">
              <w:t xml:space="preserve"> de désinformation </w:t>
            </w:r>
            <w:r w:rsidRPr="00BF6C63">
              <w:rPr>
                <w:b/>
                <w:i/>
              </w:rPr>
              <w:t>coordonnés</w:t>
            </w:r>
            <w:r w:rsidRPr="00BF6C63">
              <w:t xml:space="preserve"> et non authentiques; que ces technologies, notamment les robots et les programmes logiciels fondés sur l’IA, sont capables d’adopter un comportement autonome et, par la suite, de fausser et de détruire un véritable discours public, en inondant </w:t>
            </w:r>
            <w:r w:rsidRPr="00BF6C63">
              <w:rPr>
                <w:b/>
                <w:i/>
              </w:rPr>
              <w:t>l’espace en ligne et</w:t>
            </w:r>
            <w:r w:rsidRPr="00BF6C63">
              <w:t xml:space="preserve"> les </w:t>
            </w:r>
            <w:r w:rsidRPr="00BF6C63">
              <w:rPr>
                <w:b/>
                <w:i/>
              </w:rPr>
              <w:t>canaux de communication</w:t>
            </w:r>
            <w:r w:rsidRPr="00BF6C63">
              <w:t xml:space="preserve"> de personnes réelles de contenus non authentiques</w:t>
            </w:r>
            <w:r w:rsidRPr="00BF6C63">
              <w:rPr>
                <w:b/>
                <w:i/>
              </w:rPr>
              <w:t>, ou en créant de faux comptes ciblés dans l’environnement en ligne</w:t>
            </w:r>
            <w:r w:rsidRPr="00BF6C63">
              <w:t>;</w:t>
            </w:r>
          </w:p>
        </w:tc>
      </w:tr>
    </w:tbl>
    <w:p w14:paraId="5972DA97"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2638B9CF" w14:textId="77777777" w:rsidR="004E5900" w:rsidRPr="00BF6C63" w:rsidRDefault="004E5900" w:rsidP="004E5900">
      <w:r w:rsidRPr="00BF6C63">
        <w:rPr>
          <w:rStyle w:val="HideTWBExt"/>
        </w:rPr>
        <w:t>&lt;/Amend&gt;</w:t>
      </w:r>
    </w:p>
    <w:p w14:paraId="09001476"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322</w:t>
      </w:r>
      <w:r w:rsidRPr="00BF6C63">
        <w:rPr>
          <w:rStyle w:val="HideTWBExt"/>
          <w:b w:val="0"/>
        </w:rPr>
        <w:t>&lt;/NumAm&gt;</w:t>
      </w:r>
    </w:p>
    <w:p w14:paraId="631DA4B1" w14:textId="77777777" w:rsidR="004E5900" w:rsidRPr="00BF6C63" w:rsidRDefault="004E5900" w:rsidP="004E5900">
      <w:pPr>
        <w:pStyle w:val="NormalBold"/>
      </w:pPr>
      <w:r w:rsidRPr="00BF6C63">
        <w:rPr>
          <w:rStyle w:val="HideTWBExt"/>
          <w:b w:val="0"/>
        </w:rPr>
        <w:t>&lt;RepeatBlock-By&gt;&lt;Members&gt;</w:t>
      </w:r>
      <w:r w:rsidRPr="00BF6C63">
        <w:t>Saskia Bricmont, Sandro Ruotolo, Krzysztof Brejza, Veronika Cifrová Ostrihoňová, Raquel García Hermida-Van Der Walle, Lucia Yar, Diana Riba i Giner, Hannah Neumann, Chloé Ridel, Leoluca Orlando</w:t>
      </w:r>
      <w:r w:rsidRPr="00BF6C63">
        <w:rPr>
          <w:rStyle w:val="HideTWBExt"/>
          <w:b w:val="0"/>
        </w:rPr>
        <w:t>&lt;/Members&gt;</w:t>
      </w:r>
    </w:p>
    <w:p w14:paraId="0344127D" w14:textId="77777777" w:rsidR="004E5900" w:rsidRPr="00BF6C63" w:rsidRDefault="004E5900" w:rsidP="004E5900">
      <w:pPr>
        <w:pStyle w:val="NormalBold"/>
      </w:pPr>
      <w:r w:rsidRPr="00BF6C63">
        <w:rPr>
          <w:rStyle w:val="HideTWBExt"/>
          <w:b w:val="0"/>
        </w:rPr>
        <w:t>&lt;/RepeatBlock-By&gt;</w:t>
      </w:r>
    </w:p>
    <w:p w14:paraId="6586065F"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61AF56DC" w14:textId="77777777" w:rsidR="004E5900" w:rsidRPr="00BF6C63" w:rsidRDefault="004E5900" w:rsidP="004E5900">
      <w:pPr>
        <w:pStyle w:val="NormalBold"/>
      </w:pPr>
      <w:r w:rsidRPr="00BF6C63">
        <w:rPr>
          <w:rStyle w:val="HideTWBExt"/>
          <w:b w:val="0"/>
        </w:rPr>
        <w:t>&lt;Article&gt;</w:t>
      </w:r>
      <w:r w:rsidRPr="00BF6C63">
        <w:t>Considérant U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18704CD5" w14:textId="77777777" w:rsidTr="00EA6D70">
        <w:trPr>
          <w:trHeight w:hRule="exact" w:val="240"/>
          <w:jc w:val="center"/>
        </w:trPr>
        <w:tc>
          <w:tcPr>
            <w:tcW w:w="9752" w:type="dxa"/>
            <w:gridSpan w:val="2"/>
            <w:tcBorders>
              <w:top w:val="nil"/>
              <w:left w:val="nil"/>
              <w:bottom w:val="nil"/>
              <w:right w:val="nil"/>
            </w:tcBorders>
          </w:tcPr>
          <w:p w14:paraId="1EA4196E" w14:textId="77777777" w:rsidR="004E5900" w:rsidRPr="00BF6C63" w:rsidRDefault="004E5900" w:rsidP="00EA6D70"/>
        </w:tc>
      </w:tr>
      <w:tr w:rsidR="004E5900" w:rsidRPr="00BF6C63" w14:paraId="1F892880" w14:textId="77777777" w:rsidTr="00EA6D70">
        <w:trPr>
          <w:trHeight w:val="240"/>
          <w:jc w:val="center"/>
        </w:trPr>
        <w:tc>
          <w:tcPr>
            <w:tcW w:w="4876" w:type="dxa"/>
            <w:tcBorders>
              <w:top w:val="nil"/>
              <w:left w:val="nil"/>
              <w:bottom w:val="nil"/>
              <w:right w:val="nil"/>
            </w:tcBorders>
          </w:tcPr>
          <w:p w14:paraId="27403FE0"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6DF4C90" w14:textId="77777777" w:rsidR="004E5900" w:rsidRPr="00BF6C63" w:rsidRDefault="004E5900" w:rsidP="00EA6D70">
            <w:pPr>
              <w:pStyle w:val="AmColumnHeading"/>
            </w:pPr>
            <w:r w:rsidRPr="00BF6C63">
              <w:t>Amendement</w:t>
            </w:r>
          </w:p>
        </w:tc>
      </w:tr>
      <w:tr w:rsidR="004E5900" w:rsidRPr="00BF6C63" w14:paraId="6DA8C8A1" w14:textId="77777777" w:rsidTr="00EA6D70">
        <w:trPr>
          <w:jc w:val="center"/>
        </w:trPr>
        <w:tc>
          <w:tcPr>
            <w:tcW w:w="4876" w:type="dxa"/>
            <w:tcBorders>
              <w:top w:val="nil"/>
              <w:left w:val="nil"/>
              <w:bottom w:val="nil"/>
              <w:right w:val="nil"/>
            </w:tcBorders>
          </w:tcPr>
          <w:p w14:paraId="6BE37776" w14:textId="77777777" w:rsidR="004E5900" w:rsidRPr="00BF6C63" w:rsidRDefault="004E5900" w:rsidP="00EA6D70">
            <w:pPr>
              <w:pStyle w:val="Normal6a"/>
            </w:pPr>
          </w:p>
        </w:tc>
        <w:tc>
          <w:tcPr>
            <w:tcW w:w="4876" w:type="dxa"/>
            <w:tcBorders>
              <w:top w:val="nil"/>
              <w:left w:val="nil"/>
              <w:bottom w:val="nil"/>
              <w:right w:val="nil"/>
            </w:tcBorders>
          </w:tcPr>
          <w:p w14:paraId="106AD637" w14:textId="77777777" w:rsidR="004E5900" w:rsidRPr="00BF6C63" w:rsidRDefault="004E5900" w:rsidP="00EA6D70">
            <w:pPr>
              <w:pStyle w:val="Normal6a"/>
            </w:pPr>
            <w:r w:rsidRPr="00BF6C63">
              <w:rPr>
                <w:b/>
                <w:i/>
              </w:rPr>
              <w:t>U bis.</w:t>
            </w:r>
            <w:r w:rsidRPr="00BF6C63">
              <w:tab/>
            </w:r>
            <w:r w:rsidRPr="00BF6C63">
              <w:rPr>
                <w:b/>
                <w:i/>
              </w:rPr>
              <w:t>considérant que des acteurs étrangers malveillants exploitent les vulnérabilités des appareils afin d’infiltrer les communications personnelles ou professionnelles, et que plusieurs cas survenus ces dernières années ont montré que l’Union n’est pas équipée pour lutter contre l’infiltration des appareils par des logiciels espions; que des acteurs étrangers ont utilisé des logiciels espions pour surveiller aussi bien des dissidents que des fonctionnaires; que la surveillance croissante des défenseurs des droits de l’homme devrait être considérée comme une forme de répression transnationale ou de «coercition par la surveillance»; que le commerce des vulnérabilités sur le dark net persiste et n’a pas été combattu efficacement, exposant les communications, les systèmes et les appareils numériques à des ingérences étrangères sans recours possible;</w:t>
            </w:r>
          </w:p>
        </w:tc>
      </w:tr>
    </w:tbl>
    <w:p w14:paraId="7F25C1B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6685AC26" w14:textId="77777777" w:rsidR="004E5900" w:rsidRPr="00BF6C63" w:rsidRDefault="004E5900" w:rsidP="004E5900">
      <w:r w:rsidRPr="00BF6C63">
        <w:rPr>
          <w:rStyle w:val="HideTWBExt"/>
        </w:rPr>
        <w:t>&lt;/Amend&gt;</w:t>
      </w:r>
    </w:p>
    <w:p w14:paraId="5D1FDF6A" w14:textId="77777777" w:rsidR="004E5900" w:rsidRPr="00BF6C63" w:rsidRDefault="004E5900" w:rsidP="004E5900">
      <w:pPr>
        <w:pStyle w:val="AmNumberTabs"/>
      </w:pPr>
      <w:r w:rsidRPr="00BF6C63">
        <w:rPr>
          <w:rStyle w:val="HideTWBExt"/>
          <w:b w:val="0"/>
        </w:rPr>
        <w:t>&lt;Amend&gt;</w:t>
      </w:r>
      <w:r w:rsidRPr="00BF6C63">
        <w:t>Amendement</w:t>
      </w:r>
      <w:r w:rsidRPr="00BF6C63">
        <w:tab/>
      </w:r>
      <w:r w:rsidRPr="00BF6C63">
        <w:tab/>
      </w:r>
      <w:r w:rsidRPr="00BF6C63">
        <w:rPr>
          <w:rStyle w:val="HideTWBExt"/>
          <w:b w:val="0"/>
        </w:rPr>
        <w:t>&lt;NumAm&gt;</w:t>
      </w:r>
      <w:r w:rsidRPr="00BF6C63">
        <w:t>323</w:t>
      </w:r>
      <w:r w:rsidRPr="00BF6C63">
        <w:rPr>
          <w:rStyle w:val="HideTWBExt"/>
          <w:b w:val="0"/>
        </w:rPr>
        <w:t>&lt;/NumAm&gt;</w:t>
      </w:r>
    </w:p>
    <w:p w14:paraId="2ACAD261" w14:textId="77777777" w:rsidR="004E5900" w:rsidRPr="00BF6C63" w:rsidRDefault="004E5900" w:rsidP="004E5900">
      <w:pPr>
        <w:pStyle w:val="NormalBold"/>
      </w:pPr>
      <w:r w:rsidRPr="00BF6C63">
        <w:rPr>
          <w:rStyle w:val="HideTWBExt"/>
          <w:b w:val="0"/>
        </w:rPr>
        <w:t>&lt;RepeatBlock-By&gt;&lt;Members&gt;</w:t>
      </w:r>
      <w:r w:rsidRPr="00BF6C63">
        <w:t>Kim Van Sparrentak</w:t>
      </w:r>
      <w:r w:rsidRPr="00BF6C63">
        <w:rPr>
          <w:rStyle w:val="HideTWBExt"/>
          <w:b w:val="0"/>
        </w:rPr>
        <w:t>&lt;/Members&gt;</w:t>
      </w:r>
    </w:p>
    <w:p w14:paraId="41F5AA28" w14:textId="77777777" w:rsidR="004E5900" w:rsidRPr="00BF6C63" w:rsidRDefault="004E5900" w:rsidP="004E5900">
      <w:r w:rsidRPr="00BF6C63">
        <w:rPr>
          <w:rStyle w:val="HideTWBExt"/>
        </w:rPr>
        <w:t>&lt;AuNomDe&gt;</w:t>
      </w:r>
      <w:r w:rsidRPr="00BF6C63">
        <w:rPr>
          <w:rStyle w:val="HideTWBInt"/>
        </w:rPr>
        <w:t>{Verts/ALE}</w:t>
      </w:r>
      <w:r w:rsidRPr="00BF6C63">
        <w:t>au nom du groupe Verts/ALE</w:t>
      </w:r>
      <w:r w:rsidRPr="00BF6C63">
        <w:rPr>
          <w:rStyle w:val="HideTWBExt"/>
        </w:rPr>
        <w:t>&lt;/AuNomDe&gt;</w:t>
      </w:r>
    </w:p>
    <w:p w14:paraId="088D8EFC" w14:textId="77777777" w:rsidR="004E5900" w:rsidRPr="00BF6C63" w:rsidRDefault="004E5900" w:rsidP="004E5900">
      <w:pPr>
        <w:pStyle w:val="NormalBold"/>
      </w:pPr>
      <w:r w:rsidRPr="00BF6C63">
        <w:rPr>
          <w:rStyle w:val="HideTWBExt"/>
          <w:b w:val="0"/>
        </w:rPr>
        <w:t>&lt;/RepeatBlock-By&gt;</w:t>
      </w:r>
    </w:p>
    <w:p w14:paraId="39B313D8" w14:textId="77777777" w:rsidR="004E5900" w:rsidRPr="00BF6C63" w:rsidRDefault="004E5900" w:rsidP="004E5900">
      <w:pPr>
        <w:pStyle w:val="NormalBold"/>
      </w:pPr>
      <w:r w:rsidRPr="00BF6C63">
        <w:rPr>
          <w:rStyle w:val="HideTWBExt"/>
          <w:b w:val="0"/>
        </w:rPr>
        <w:t>&lt;DocAmend&gt;</w:t>
      </w:r>
      <w:r w:rsidRPr="00BF6C63">
        <w:t>Proposition de résolution</w:t>
      </w:r>
      <w:r w:rsidRPr="00BF6C63">
        <w:rPr>
          <w:rStyle w:val="HideTWBExt"/>
          <w:b w:val="0"/>
        </w:rPr>
        <w:t>&lt;/DocAmend&gt;</w:t>
      </w:r>
    </w:p>
    <w:p w14:paraId="260D0516" w14:textId="77777777" w:rsidR="004E5900" w:rsidRPr="00BF6C63" w:rsidRDefault="004E5900" w:rsidP="004E5900">
      <w:pPr>
        <w:pStyle w:val="NormalBold"/>
      </w:pPr>
      <w:r w:rsidRPr="00BF6C63">
        <w:rPr>
          <w:rStyle w:val="HideTWBExt"/>
          <w:b w:val="0"/>
        </w:rPr>
        <w:t>&lt;Article&gt;</w:t>
      </w:r>
      <w:r w:rsidRPr="00BF6C63">
        <w:t>Considérant U bis (nouveau)</w:t>
      </w:r>
      <w:r w:rsidRPr="00BF6C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900" w:rsidRPr="00BF6C63" w14:paraId="08EBAF2C" w14:textId="77777777" w:rsidTr="00EA6D70">
        <w:trPr>
          <w:trHeight w:hRule="exact" w:val="240"/>
          <w:jc w:val="center"/>
        </w:trPr>
        <w:tc>
          <w:tcPr>
            <w:tcW w:w="9752" w:type="dxa"/>
            <w:gridSpan w:val="2"/>
            <w:tcBorders>
              <w:top w:val="nil"/>
              <w:left w:val="nil"/>
              <w:bottom w:val="nil"/>
              <w:right w:val="nil"/>
            </w:tcBorders>
          </w:tcPr>
          <w:p w14:paraId="5C88D8A2" w14:textId="77777777" w:rsidR="004E5900" w:rsidRPr="00BF6C63" w:rsidRDefault="004E5900" w:rsidP="00EA6D70"/>
        </w:tc>
      </w:tr>
      <w:tr w:rsidR="004E5900" w:rsidRPr="00BF6C63" w14:paraId="15627BE4" w14:textId="77777777" w:rsidTr="00EA6D70">
        <w:trPr>
          <w:trHeight w:val="240"/>
          <w:jc w:val="center"/>
        </w:trPr>
        <w:tc>
          <w:tcPr>
            <w:tcW w:w="4876" w:type="dxa"/>
            <w:tcBorders>
              <w:top w:val="nil"/>
              <w:left w:val="nil"/>
              <w:bottom w:val="nil"/>
              <w:right w:val="nil"/>
            </w:tcBorders>
          </w:tcPr>
          <w:p w14:paraId="54ABE92D" w14:textId="77777777" w:rsidR="004E5900" w:rsidRPr="00BF6C63" w:rsidRDefault="004E5900" w:rsidP="00EA6D70">
            <w:pPr>
              <w:pStyle w:val="AmColumnHeading"/>
            </w:pPr>
            <w:r w:rsidRPr="00BF6C63">
              <w:t>Proposition de résolution</w:t>
            </w:r>
          </w:p>
        </w:tc>
        <w:tc>
          <w:tcPr>
            <w:tcW w:w="4876" w:type="dxa"/>
            <w:tcBorders>
              <w:top w:val="nil"/>
              <w:left w:val="nil"/>
              <w:bottom w:val="nil"/>
              <w:right w:val="nil"/>
            </w:tcBorders>
          </w:tcPr>
          <w:p w14:paraId="621D340B" w14:textId="77777777" w:rsidR="004E5900" w:rsidRPr="00BF6C63" w:rsidRDefault="004E5900" w:rsidP="00EA6D70">
            <w:pPr>
              <w:pStyle w:val="AmColumnHeading"/>
            </w:pPr>
            <w:r w:rsidRPr="00BF6C63">
              <w:t>Amendement</w:t>
            </w:r>
          </w:p>
        </w:tc>
      </w:tr>
      <w:tr w:rsidR="004E5900" w:rsidRPr="00BF6C63" w14:paraId="132AF005" w14:textId="77777777" w:rsidTr="00EA6D70">
        <w:trPr>
          <w:jc w:val="center"/>
        </w:trPr>
        <w:tc>
          <w:tcPr>
            <w:tcW w:w="4876" w:type="dxa"/>
            <w:tcBorders>
              <w:top w:val="nil"/>
              <w:left w:val="nil"/>
              <w:bottom w:val="nil"/>
              <w:right w:val="nil"/>
            </w:tcBorders>
          </w:tcPr>
          <w:p w14:paraId="7E3790E6" w14:textId="77777777" w:rsidR="004E5900" w:rsidRPr="00BF6C63" w:rsidRDefault="004E5900" w:rsidP="00EA6D70">
            <w:pPr>
              <w:pStyle w:val="Normal6a"/>
            </w:pPr>
          </w:p>
        </w:tc>
        <w:tc>
          <w:tcPr>
            <w:tcW w:w="4876" w:type="dxa"/>
            <w:tcBorders>
              <w:top w:val="nil"/>
              <w:left w:val="nil"/>
              <w:bottom w:val="nil"/>
              <w:right w:val="nil"/>
            </w:tcBorders>
          </w:tcPr>
          <w:p w14:paraId="34BEB4CD" w14:textId="77777777" w:rsidR="004E5900" w:rsidRPr="00BF6C63" w:rsidRDefault="004E5900" w:rsidP="00EA6D70">
            <w:pPr>
              <w:pStyle w:val="Normal6a"/>
            </w:pPr>
            <w:r w:rsidRPr="00BF6C63">
              <w:rPr>
                <w:b/>
                <w:i/>
              </w:rPr>
              <w:t>U bis.</w:t>
            </w:r>
            <w:r w:rsidRPr="00BF6C63">
              <w:tab/>
            </w:r>
            <w:r w:rsidRPr="00BF6C63">
              <w:rPr>
                <w:b/>
                <w:i/>
              </w:rPr>
              <w:t>considérant que des acteurs étrangers malveillants exploitent les vulnérabilités des appareils afin d’infiltrer les communications personnelles ou professionnelles, et que plusieurs cas survenus ces dernières années ont montré que l’Union n’est pas équipée pour lutter contre l’infiltration des appareils par des logiciels espions; que des acteurs étrangers ont utilisé des logiciels espions pour surveiller aussi bien des dissidents que des fonctionnaires; que la surveillance croissante des défenseurs des droits de l’homme devrait être considérée comme une forme de répression transnationale ou de «coercition par la surveillance»; que le commerce des vulnérabilités sur le dark net persiste et n’a pas été combattu efficacement, exposant les communications, les systèmes et les appareils numériques à des ingérences étrangères sans recours possible;</w:t>
            </w:r>
          </w:p>
        </w:tc>
      </w:tr>
    </w:tbl>
    <w:p w14:paraId="7146B798" w14:textId="77777777" w:rsidR="004E5900" w:rsidRPr="00BF6C63" w:rsidRDefault="004E5900" w:rsidP="004E5900">
      <w:pPr>
        <w:pStyle w:val="AmOrLang"/>
      </w:pPr>
      <w:r w:rsidRPr="00BF6C63">
        <w:t xml:space="preserve">Or. </w:t>
      </w:r>
      <w:r w:rsidRPr="00BF6C63">
        <w:rPr>
          <w:rStyle w:val="HideTWBExt"/>
        </w:rPr>
        <w:t>&lt;Original&gt;</w:t>
      </w:r>
      <w:r w:rsidRPr="00BF6C63">
        <w:rPr>
          <w:rStyle w:val="HideTWBInt"/>
        </w:rPr>
        <w:t>{EN}</w:t>
      </w:r>
      <w:r w:rsidRPr="00BF6C63">
        <w:t>en</w:t>
      </w:r>
      <w:r w:rsidRPr="00BF6C63">
        <w:rPr>
          <w:rStyle w:val="HideTWBExt"/>
        </w:rPr>
        <w:t>&lt;/Original&gt;</w:t>
      </w:r>
    </w:p>
    <w:p w14:paraId="40FE42DF" w14:textId="3B988184" w:rsidR="004E5900" w:rsidRPr="00BF6C63" w:rsidRDefault="004E5900" w:rsidP="004E5900">
      <w:r w:rsidRPr="00BF6C63">
        <w:rPr>
          <w:rStyle w:val="HideTWBExt"/>
        </w:rPr>
        <w:t>&lt;/Amend&gt;&lt;/RepeatBlock-Amend&gt;</w:t>
      </w:r>
    </w:p>
    <w:p w14:paraId="08BF4A5E" w14:textId="321C1616" w:rsidR="00F86D33" w:rsidRPr="00BF6C63" w:rsidRDefault="00F86D33" w:rsidP="004E5900"/>
    <w:sectPr w:rsidR="00F86D33" w:rsidRPr="00BF6C63" w:rsidSect="00AA239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E797B" w14:textId="77777777" w:rsidR="00C62302" w:rsidRPr="00BF6C63" w:rsidRDefault="00C62302">
      <w:r w:rsidRPr="00BF6C63">
        <w:separator/>
      </w:r>
    </w:p>
  </w:endnote>
  <w:endnote w:type="continuationSeparator" w:id="0">
    <w:p w14:paraId="0EAB73E2" w14:textId="77777777" w:rsidR="00C62302" w:rsidRPr="00BF6C63" w:rsidRDefault="00C62302">
      <w:r w:rsidRPr="00BF6C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E7BAE" w14:textId="179B90A4" w:rsidR="00AA2397" w:rsidRPr="002B7675" w:rsidRDefault="00AA2397" w:rsidP="00AA2397">
    <w:pPr>
      <w:pStyle w:val="EPFooter"/>
      <w:rPr>
        <w:lang w:val="de-DE"/>
      </w:rPr>
    </w:pPr>
    <w:r w:rsidRPr="002B7675">
      <w:rPr>
        <w:lang w:val="de-DE"/>
      </w:rPr>
      <w:t>PE</w:t>
    </w:r>
    <w:r w:rsidRPr="002B7675">
      <w:rPr>
        <w:rStyle w:val="HideTWBExt"/>
        <w:lang w:val="de-DE"/>
      </w:rPr>
      <w:t>&lt;NoPE&gt;</w:t>
    </w:r>
    <w:r w:rsidRPr="002B7675">
      <w:rPr>
        <w:lang w:val="de-DE"/>
      </w:rPr>
      <w:t>784.367</w:t>
    </w:r>
    <w:r w:rsidRPr="002B7675">
      <w:rPr>
        <w:rStyle w:val="HideTWBExt"/>
        <w:lang w:val="de-DE"/>
      </w:rPr>
      <w:t>&lt;/NoPE&gt;&lt;Version&gt;</w:t>
    </w:r>
    <w:r w:rsidRPr="002B7675">
      <w:rPr>
        <w:lang w:val="de-DE"/>
      </w:rPr>
      <w:t>v01-00</w:t>
    </w:r>
    <w:r w:rsidRPr="002B7675">
      <w:rPr>
        <w:rStyle w:val="HideTWBExt"/>
        <w:lang w:val="de-DE"/>
      </w:rPr>
      <w:t>&lt;/Version&gt;</w:t>
    </w:r>
    <w:r w:rsidRPr="002B7675">
      <w:rPr>
        <w:lang w:val="de-DE"/>
      </w:rPr>
      <w:tab/>
    </w:r>
    <w:r w:rsidRPr="00BF6C63">
      <w:fldChar w:fldCharType="begin"/>
    </w:r>
    <w:r w:rsidRPr="002B7675">
      <w:rPr>
        <w:lang w:val="de-DE"/>
      </w:rPr>
      <w:instrText xml:space="preserve"> PAGE  \* MERGEFORMAT </w:instrText>
    </w:r>
    <w:r w:rsidRPr="00BF6C63">
      <w:fldChar w:fldCharType="separate"/>
    </w:r>
    <w:r w:rsidRPr="002B7675">
      <w:rPr>
        <w:noProof/>
        <w:lang w:val="de-DE"/>
      </w:rPr>
      <w:t>6</w:t>
    </w:r>
    <w:r w:rsidRPr="00BF6C63">
      <w:fldChar w:fldCharType="end"/>
    </w:r>
    <w:r w:rsidRPr="002B7675">
      <w:rPr>
        <w:lang w:val="de-DE"/>
      </w:rPr>
      <w:t>/</w:t>
    </w:r>
    <w:r w:rsidR="005371BF">
      <w:fldChar w:fldCharType="begin"/>
    </w:r>
    <w:r w:rsidR="005371BF" w:rsidRPr="002B7675">
      <w:rPr>
        <w:lang w:val="de-DE"/>
      </w:rPr>
      <w:instrText xml:space="preserve"> NUMPAGES  \* MERGEFORMAT </w:instrText>
    </w:r>
    <w:r w:rsidR="005371BF">
      <w:fldChar w:fldCharType="separate"/>
    </w:r>
    <w:r w:rsidRPr="002B7675">
      <w:rPr>
        <w:noProof/>
        <w:lang w:val="de-DE"/>
      </w:rPr>
      <w:t>195</w:t>
    </w:r>
    <w:r w:rsidR="005371BF">
      <w:rPr>
        <w:noProof/>
      </w:rPr>
      <w:fldChar w:fldCharType="end"/>
    </w:r>
    <w:r w:rsidRPr="002B7675">
      <w:rPr>
        <w:lang w:val="de-DE"/>
      </w:rPr>
      <w:tab/>
    </w:r>
    <w:r w:rsidRPr="002B7675">
      <w:rPr>
        <w:rStyle w:val="HideTWBExt"/>
        <w:lang w:val="de-DE"/>
      </w:rPr>
      <w:t>&lt;PathFdR&gt;</w:t>
    </w:r>
    <w:r w:rsidR="00BF6C63" w:rsidRPr="002B7675">
      <w:rPr>
        <w:lang w:val="de-DE"/>
      </w:rPr>
      <w:t>AM\1337209FR.docx</w:t>
    </w:r>
    <w:r w:rsidRPr="002B7675">
      <w:rPr>
        <w:rStyle w:val="HideTWBExt"/>
        <w:lang w:val="de-DE"/>
      </w:rPr>
      <w:t>&lt;/PathFdR&gt;</w:t>
    </w:r>
  </w:p>
  <w:p w14:paraId="3F40C046" w14:textId="472A7FCF" w:rsidR="00F86D33" w:rsidRPr="00BF6C63" w:rsidRDefault="00AA2397" w:rsidP="00AA2397">
    <w:pPr>
      <w:pStyle w:val="EPFooter2"/>
    </w:pPr>
    <w:r w:rsidRPr="00BF6C63">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02470" w14:textId="56B0F68E" w:rsidR="00AA2397" w:rsidRPr="002B7675" w:rsidRDefault="00AA2397" w:rsidP="00AA2397">
    <w:pPr>
      <w:pStyle w:val="EPFooter"/>
      <w:rPr>
        <w:lang w:val="de-DE"/>
      </w:rPr>
    </w:pPr>
    <w:r w:rsidRPr="002B7675">
      <w:rPr>
        <w:rStyle w:val="HideTWBExt"/>
        <w:lang w:val="de-DE"/>
      </w:rPr>
      <w:t>&lt;PathFdR&gt;</w:t>
    </w:r>
    <w:r w:rsidR="00BF6C63" w:rsidRPr="002B7675">
      <w:rPr>
        <w:lang w:val="de-DE"/>
      </w:rPr>
      <w:t>AM\1337209FR.docx</w:t>
    </w:r>
    <w:r w:rsidRPr="002B7675">
      <w:rPr>
        <w:rStyle w:val="HideTWBExt"/>
        <w:lang w:val="de-DE"/>
      </w:rPr>
      <w:t>&lt;/PathFdR&gt;</w:t>
    </w:r>
    <w:r w:rsidRPr="002B7675">
      <w:rPr>
        <w:lang w:val="de-DE"/>
      </w:rPr>
      <w:tab/>
    </w:r>
    <w:r w:rsidRPr="00BF6C63">
      <w:fldChar w:fldCharType="begin"/>
    </w:r>
    <w:r w:rsidRPr="002B7675">
      <w:rPr>
        <w:lang w:val="de-DE"/>
      </w:rPr>
      <w:instrText xml:space="preserve"> PAGE  \* MERGEFORMAT </w:instrText>
    </w:r>
    <w:r w:rsidRPr="00BF6C63">
      <w:fldChar w:fldCharType="separate"/>
    </w:r>
    <w:r w:rsidRPr="002B7675">
      <w:rPr>
        <w:noProof/>
        <w:lang w:val="de-DE"/>
      </w:rPr>
      <w:t>195</w:t>
    </w:r>
    <w:r w:rsidRPr="00BF6C63">
      <w:fldChar w:fldCharType="end"/>
    </w:r>
    <w:r w:rsidRPr="002B7675">
      <w:rPr>
        <w:lang w:val="de-DE"/>
      </w:rPr>
      <w:t>/</w:t>
    </w:r>
    <w:r w:rsidR="005371BF">
      <w:fldChar w:fldCharType="begin"/>
    </w:r>
    <w:r w:rsidR="005371BF" w:rsidRPr="002B7675">
      <w:rPr>
        <w:lang w:val="de-DE"/>
      </w:rPr>
      <w:instrText xml:space="preserve"> NUMPAGES  \* MERGEFORMAT </w:instrText>
    </w:r>
    <w:r w:rsidR="005371BF">
      <w:fldChar w:fldCharType="separate"/>
    </w:r>
    <w:r w:rsidRPr="002B7675">
      <w:rPr>
        <w:noProof/>
        <w:lang w:val="de-DE"/>
      </w:rPr>
      <w:t>195</w:t>
    </w:r>
    <w:r w:rsidR="005371BF">
      <w:rPr>
        <w:noProof/>
      </w:rPr>
      <w:fldChar w:fldCharType="end"/>
    </w:r>
    <w:r w:rsidRPr="002B7675">
      <w:rPr>
        <w:lang w:val="de-DE"/>
      </w:rPr>
      <w:tab/>
      <w:t>PE</w:t>
    </w:r>
    <w:r w:rsidRPr="002B7675">
      <w:rPr>
        <w:rStyle w:val="HideTWBExt"/>
        <w:lang w:val="de-DE"/>
      </w:rPr>
      <w:t>&lt;NoPE&gt;</w:t>
    </w:r>
    <w:r w:rsidRPr="002B7675">
      <w:rPr>
        <w:lang w:val="de-DE"/>
      </w:rPr>
      <w:t>784.367</w:t>
    </w:r>
    <w:r w:rsidRPr="002B7675">
      <w:rPr>
        <w:rStyle w:val="HideTWBExt"/>
        <w:lang w:val="de-DE"/>
      </w:rPr>
      <w:t>&lt;/NoPE&gt;&lt;Version&gt;</w:t>
    </w:r>
    <w:r w:rsidRPr="002B7675">
      <w:rPr>
        <w:lang w:val="de-DE"/>
      </w:rPr>
      <w:t>v01-00</w:t>
    </w:r>
    <w:r w:rsidRPr="002B7675">
      <w:rPr>
        <w:rStyle w:val="HideTWBExt"/>
        <w:lang w:val="de-DE"/>
      </w:rPr>
      <w:t>&lt;/Version&gt;</w:t>
    </w:r>
  </w:p>
  <w:p w14:paraId="7DDB0A08" w14:textId="6D3CCEBE" w:rsidR="00F86D33" w:rsidRPr="00BF6C63" w:rsidRDefault="00AA2397" w:rsidP="00AA2397">
    <w:pPr>
      <w:pStyle w:val="EPFooter2"/>
    </w:pPr>
    <w:r w:rsidRPr="002B7675">
      <w:rPr>
        <w:lang w:val="de-DE"/>
      </w:rPr>
      <w:tab/>
    </w:r>
    <w:r w:rsidRPr="002B7675">
      <w:rPr>
        <w:lang w:val="de-DE"/>
      </w:rPr>
      <w:tab/>
    </w:r>
    <w:r w:rsidRPr="00BF6C63">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58DEE" w14:textId="46B378E2" w:rsidR="00AA2397" w:rsidRPr="002B7675" w:rsidRDefault="00AA2397" w:rsidP="00AA2397">
    <w:pPr>
      <w:pStyle w:val="EPFooter"/>
      <w:rPr>
        <w:lang w:val="de-DE"/>
      </w:rPr>
    </w:pPr>
    <w:r w:rsidRPr="002B7675">
      <w:rPr>
        <w:rStyle w:val="HideTWBExt"/>
        <w:lang w:val="de-DE"/>
      </w:rPr>
      <w:t>&lt;PathFdR&gt;</w:t>
    </w:r>
    <w:r w:rsidR="00BF6C63" w:rsidRPr="002B7675">
      <w:rPr>
        <w:lang w:val="de-DE"/>
      </w:rPr>
      <w:t>AM\1337209FR.docx</w:t>
    </w:r>
    <w:r w:rsidRPr="002B7675">
      <w:rPr>
        <w:rStyle w:val="HideTWBExt"/>
        <w:lang w:val="de-DE"/>
      </w:rPr>
      <w:t>&lt;/PathFdR&gt;</w:t>
    </w:r>
    <w:r w:rsidRPr="002B7675">
      <w:rPr>
        <w:lang w:val="de-DE"/>
      </w:rPr>
      <w:tab/>
    </w:r>
    <w:r w:rsidRPr="002B7675">
      <w:rPr>
        <w:lang w:val="de-DE"/>
      </w:rPr>
      <w:tab/>
      <w:t>PE</w:t>
    </w:r>
    <w:r w:rsidRPr="002B7675">
      <w:rPr>
        <w:rStyle w:val="HideTWBExt"/>
        <w:lang w:val="de-DE"/>
      </w:rPr>
      <w:t>&lt;NoPE&gt;</w:t>
    </w:r>
    <w:r w:rsidRPr="002B7675">
      <w:rPr>
        <w:lang w:val="de-DE"/>
      </w:rPr>
      <w:t>784.367</w:t>
    </w:r>
    <w:r w:rsidRPr="002B7675">
      <w:rPr>
        <w:rStyle w:val="HideTWBExt"/>
        <w:lang w:val="de-DE"/>
      </w:rPr>
      <w:t>&lt;/NoPE&gt;&lt;Version&gt;</w:t>
    </w:r>
    <w:r w:rsidRPr="002B7675">
      <w:rPr>
        <w:lang w:val="de-DE"/>
      </w:rPr>
      <w:t>v01-00</w:t>
    </w:r>
    <w:r w:rsidRPr="002B7675">
      <w:rPr>
        <w:rStyle w:val="HideTWBExt"/>
        <w:lang w:val="de-DE"/>
      </w:rPr>
      <w:t>&lt;/Version&gt;</w:t>
    </w:r>
  </w:p>
  <w:p w14:paraId="69B1B198" w14:textId="7565B8EC" w:rsidR="00F86D33" w:rsidRPr="00BF6C63" w:rsidRDefault="00AA2397" w:rsidP="00AA2397">
    <w:pPr>
      <w:pStyle w:val="EPFooter2"/>
    </w:pPr>
    <w:r w:rsidRPr="00BF6C63">
      <w:t>FR</w:t>
    </w:r>
    <w:r w:rsidRPr="00BF6C63">
      <w:tab/>
    </w:r>
    <w:r w:rsidRPr="00BF6C63">
      <w:rPr>
        <w:b w:val="0"/>
        <w:i/>
        <w:color w:val="C0C0C0"/>
        <w:sz w:val="22"/>
      </w:rPr>
      <w:t>Unie dans la diversité</w:t>
    </w:r>
    <w:r w:rsidRPr="00BF6C63">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F7111" w14:textId="77777777" w:rsidR="00C62302" w:rsidRPr="00BF6C63" w:rsidRDefault="00C62302">
      <w:r w:rsidRPr="00BF6C63">
        <w:separator/>
      </w:r>
    </w:p>
  </w:footnote>
  <w:footnote w:type="continuationSeparator" w:id="0">
    <w:p w14:paraId="0B1808B0" w14:textId="77777777" w:rsidR="00C62302" w:rsidRPr="00BF6C63" w:rsidRDefault="00C62302">
      <w:r w:rsidRPr="00BF6C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E9864" w14:textId="77777777" w:rsidR="009E1980" w:rsidRDefault="009E1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BBEE9" w14:textId="77777777" w:rsidR="009E1980" w:rsidRDefault="009E19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D03CD" w14:textId="77777777" w:rsidR="009E1980" w:rsidRDefault="009E19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FR"/>
    <w:docVar w:name="TXTLANGUEMIN" w:val="fr"/>
    <w:docVar w:name="TXTNRPE" w:val="784.367"/>
    <w:docVar w:name="TXTPEorAP" w:val="PE"/>
    <w:docVar w:name="TXTROUTE" w:val="AM\1337209FR.docx"/>
    <w:docVar w:name="TXTVERSION" w:val="01-00"/>
  </w:docVars>
  <w:rsids>
    <w:rsidRoot w:val="00A77B3E"/>
    <w:rsid w:val="000C52DD"/>
    <w:rsid w:val="001977E5"/>
    <w:rsid w:val="002B7675"/>
    <w:rsid w:val="00376DEB"/>
    <w:rsid w:val="00473846"/>
    <w:rsid w:val="004E5900"/>
    <w:rsid w:val="005371BF"/>
    <w:rsid w:val="007F1BC3"/>
    <w:rsid w:val="009A46F6"/>
    <w:rsid w:val="009E1980"/>
    <w:rsid w:val="00A77B3E"/>
    <w:rsid w:val="00AA2397"/>
    <w:rsid w:val="00B31E5F"/>
    <w:rsid w:val="00BF6C63"/>
    <w:rsid w:val="00C62302"/>
    <w:rsid w:val="00CA2A55"/>
    <w:rsid w:val="00E31B89"/>
    <w:rsid w:val="00F86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286BC12"/>
  <w15:docId w15:val="{A10BF795-C9B8-4E64-A0EC-DD54962C8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31B89"/>
    <w:pPr>
      <w:tabs>
        <w:tab w:val="center" w:pos="4819"/>
        <w:tab w:val="right" w:pos="9638"/>
      </w:tabs>
    </w:pPr>
  </w:style>
  <w:style w:type="character" w:customStyle="1" w:styleId="HeaderChar">
    <w:name w:val="Header Char"/>
    <w:basedOn w:val="DefaultParagraphFont"/>
    <w:link w:val="Header"/>
    <w:rsid w:val="00E31B89"/>
    <w:rPr>
      <w:sz w:val="24"/>
      <w:szCs w:val="24"/>
    </w:rPr>
  </w:style>
  <w:style w:type="paragraph" w:styleId="Footer">
    <w:name w:val="footer"/>
    <w:basedOn w:val="Normal"/>
    <w:link w:val="FooterChar"/>
    <w:rsid w:val="009E1980"/>
    <w:pPr>
      <w:tabs>
        <w:tab w:val="center" w:pos="4513"/>
        <w:tab w:val="right" w:pos="9026"/>
      </w:tabs>
    </w:pPr>
  </w:style>
  <w:style w:type="character" w:customStyle="1" w:styleId="FooterChar">
    <w:name w:val="Footer Char"/>
    <w:basedOn w:val="DefaultParagraphFont"/>
    <w:link w:val="Footer"/>
    <w:rsid w:val="009E19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195</Pages>
  <Words>46273</Words>
  <Characters>277376</Characters>
  <Application>Microsoft Office Word</Application>
  <DocSecurity>0</DocSecurity>
  <Lines>10668</Lines>
  <Paragraphs>2833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321252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2026-03-12T11:08:00Z</dcterms:created>
  <dcterms:modified xsi:type="dcterms:W3CDTF">2026-03-12T11:08:00Z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AM\1337209FR.docx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LastEdited with">
    <vt:lpwstr>10.2.1 Build [20260301]</vt:lpwstr>
  </property>
  <property fmtid="{D5CDD505-2E9C-101B-9397-08002B2CF9AE}" pid="12" name="Bookout">
    <vt:lpwstr>OK - 2026/03/12 12:07</vt:lpwstr>
  </property>
</Properties>
</file>