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12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04"/>
        <w:gridCol w:w="2268"/>
      </w:tblGrid>
      <w:tr w14:paraId="49B5EC21"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hRule="exact" w:val="1417"/>
          <w:jc w:val="center"/>
        </w:trPr>
        <w:tc>
          <w:tcPr>
            <w:tcW w:w="6804" w:type="dxa"/>
            <w:tcBorders>
              <w:top w:val="nil"/>
              <w:left w:val="nil"/>
              <w:bottom w:val="nil"/>
              <w:right w:val="nil"/>
            </w:tcBorders>
            <w:vAlign w:val="center"/>
          </w:tcPr>
          <w:p w:rsidR="00EB4DE0" w:rsidRPr="00F81D1A" w14:paraId="55C45857" w14:textId="77777777">
            <w:pPr>
              <w:pStyle w:val="EPName"/>
            </w:pPr>
            <w:r w:rsidRPr="00F81D1A">
              <w:t>European Parliament</w:t>
            </w:r>
          </w:p>
          <w:p w:rsidR="00EB4DE0" w:rsidRPr="00F81D1A" w14:paraId="687DD573" w14:textId="77777777">
            <w:pPr>
              <w:pStyle w:val="EPTerm"/>
            </w:pPr>
            <w:r w:rsidRPr="00F81D1A">
              <w:t>2024-2029</w:t>
            </w:r>
          </w:p>
        </w:tc>
        <w:tc>
          <w:tcPr>
            <w:tcW w:w="2268" w:type="dxa"/>
            <w:tcBorders>
              <w:top w:val="nil"/>
              <w:left w:val="nil"/>
              <w:bottom w:val="nil"/>
              <w:right w:val="nil"/>
            </w:tcBorders>
          </w:tcPr>
          <w:p w:rsidR="00EB4DE0" w:rsidRPr="00F81D1A" w14:paraId="3E72806F" w14:textId="77777777">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4" o:title=""/>
                </v:shape>
              </w:pict>
            </w:r>
          </w:p>
        </w:tc>
      </w:tr>
    </w:tbl>
    <w:p w:rsidR="00EB4DE0" w:rsidRPr="00F81D1A" w14:paraId="6330849B" w14:textId="77777777">
      <w:pPr>
        <w:pStyle w:val="LineTop"/>
      </w:pPr>
      <w:r w:rsidRPr="00F81D1A">
        <w:t xml:space="preserve"> </w:t>
      </w:r>
    </w:p>
    <w:p w:rsidR="00EB4DE0" w:rsidRPr="00F81D1A" w14:paraId="575C073F" w14:textId="77777777">
      <w:pPr>
        <w:pStyle w:val="EPBody"/>
      </w:pPr>
      <w:r w:rsidRPr="00F81D1A">
        <w:rPr>
          <w:rStyle w:val="HideTWBExt"/>
        </w:rPr>
        <w:t>&lt;Commission&gt;</w:t>
      </w:r>
      <w:r w:rsidRPr="00F81D1A">
        <w:rPr>
          <w:rStyle w:val="HideTWBInt"/>
        </w:rPr>
        <w:t>{FEMM}</w:t>
      </w:r>
      <w:r w:rsidRPr="00F81D1A">
        <w:t>Committee on Women’s Rights and Gender Equality</w:t>
      </w:r>
      <w:r w:rsidRPr="00F81D1A">
        <w:rPr>
          <w:rStyle w:val="HideTWBExt"/>
        </w:rPr>
        <w:t>&lt;/Commission&gt;</w:t>
      </w:r>
    </w:p>
    <w:p w:rsidR="00EB4DE0" w:rsidRPr="00F81D1A" w14:paraId="008EED08" w14:textId="77777777">
      <w:pPr>
        <w:pStyle w:val="LineBottom"/>
      </w:pPr>
      <w:r w:rsidRPr="00F81D1A">
        <w:t xml:space="preserve"> </w:t>
      </w:r>
    </w:p>
    <w:p w:rsidR="00EB4DE0" w:rsidRPr="00F81D1A" w14:paraId="06280A07" w14:textId="77777777">
      <w:pPr>
        <w:pStyle w:val="CoverReference"/>
      </w:pPr>
      <w:r w:rsidRPr="00F81D1A">
        <w:rPr>
          <w:rStyle w:val="HideTWBExt"/>
        </w:rPr>
        <w:t>&lt;RefProc&gt;</w:t>
      </w:r>
      <w:r w:rsidRPr="00F81D1A">
        <w:t>2025/2215</w:t>
      </w:r>
      <w:r w:rsidRPr="00F81D1A">
        <w:rPr>
          <w:rStyle w:val="HideTWBExt"/>
        </w:rPr>
        <w:t>&lt;/RefProc&gt;&lt;RefTypeProc&gt;</w:t>
      </w:r>
      <w:r w:rsidRPr="00F81D1A">
        <w:t>(INI)</w:t>
      </w:r>
      <w:r w:rsidRPr="00F81D1A">
        <w:rPr>
          <w:rStyle w:val="HideTWBExt"/>
        </w:rPr>
        <w:t>&lt;/RefTypeProc&gt;</w:t>
      </w:r>
    </w:p>
    <w:p w:rsidR="00EB4DE0" w:rsidRPr="00F81D1A" w14:paraId="491551E9" w14:textId="77777777">
      <w:pPr>
        <w:pStyle w:val="CoverDate"/>
      </w:pPr>
      <w:r w:rsidRPr="00F81D1A">
        <w:rPr>
          <w:rStyle w:val="HideTWBExt"/>
        </w:rPr>
        <w:t>&lt;Date&gt;</w:t>
      </w:r>
      <w:r w:rsidRPr="00F81D1A">
        <w:rPr>
          <w:rStyle w:val="HideTWBInt"/>
        </w:rPr>
        <w:t>{20/10/2026}</w:t>
      </w:r>
      <w:r w:rsidRPr="00F81D1A">
        <w:t>20.10.2026</w:t>
      </w:r>
      <w:r w:rsidRPr="00F81D1A">
        <w:rPr>
          <w:rStyle w:val="HideTWBExt"/>
        </w:rPr>
        <w:t>&lt;/Date&gt;</w:t>
      </w:r>
    </w:p>
    <w:p w:rsidR="00EB4DE0" w:rsidRPr="00F81D1A" w14:paraId="51F432CA" w14:textId="77777777">
      <w:pPr>
        <w:pStyle w:val="CoverDocType"/>
      </w:pPr>
      <w:r w:rsidRPr="00F81D1A">
        <w:rPr>
          <w:rStyle w:val="HideTWBExt"/>
        </w:rPr>
        <w:t>&lt;TypeAM&gt;</w:t>
      </w:r>
      <w:r w:rsidRPr="00F81D1A">
        <w:t>AMENDMENTS</w:t>
      </w:r>
      <w:r w:rsidRPr="00F81D1A">
        <w:rPr>
          <w:rStyle w:val="HideTWBExt"/>
        </w:rPr>
        <w:t>&lt;/TypeAM&gt;</w:t>
      </w:r>
    </w:p>
    <w:p w:rsidR="00EB4DE0" w:rsidRPr="00F81D1A" w14:paraId="204D537D" w14:textId="77777777">
      <w:pPr>
        <w:pStyle w:val="CoverDocType24a"/>
      </w:pPr>
      <w:r w:rsidRPr="00F81D1A">
        <w:rPr>
          <w:rStyle w:val="HideTWBExt"/>
        </w:rPr>
        <w:t>&lt;RangeAM&gt;</w:t>
      </w:r>
      <w:r w:rsidRPr="00F81D1A">
        <w:t>1 - 299</w:t>
      </w:r>
      <w:r w:rsidRPr="00F81D1A">
        <w:rPr>
          <w:rStyle w:val="HideTWBExt"/>
        </w:rPr>
        <w:t>&lt;/RangeAM&gt;</w:t>
      </w:r>
    </w:p>
    <w:p w:rsidR="00EB4DE0" w:rsidRPr="00F81D1A" w14:paraId="5188AFA9" w14:textId="77777777">
      <w:pPr>
        <w:pStyle w:val="CoverBold"/>
      </w:pPr>
      <w:r w:rsidRPr="00F81D1A">
        <w:rPr>
          <w:rStyle w:val="HideTWBExt"/>
        </w:rPr>
        <w:t>&lt;TitreType&gt;</w:t>
      </w:r>
      <w:r w:rsidRPr="00F81D1A">
        <w:t>Draft report</w:t>
      </w:r>
      <w:r w:rsidRPr="00F81D1A">
        <w:rPr>
          <w:rStyle w:val="HideTWBExt"/>
        </w:rPr>
        <w:t>&lt;/TitreType&gt;</w:t>
      </w:r>
    </w:p>
    <w:p w:rsidR="00EB4DE0" w:rsidRPr="00F81D1A" w14:paraId="03C7CAA7" w14:textId="77777777">
      <w:pPr>
        <w:pStyle w:val="CoverBold"/>
      </w:pPr>
      <w:r w:rsidRPr="00F81D1A">
        <w:rPr>
          <w:rStyle w:val="HideTWBExt"/>
        </w:rPr>
        <w:t>&lt;Rapporteur&gt;</w:t>
      </w:r>
      <w:r w:rsidRPr="00F81D1A">
        <w:t>Alice Kuhnke, Veronika Cifrová Ostrihoňová</w:t>
      </w:r>
      <w:r w:rsidRPr="00F81D1A">
        <w:rPr>
          <w:rStyle w:val="HideTWBExt"/>
        </w:rPr>
        <w:t>&lt;/Rapporteur&gt;</w:t>
      </w:r>
    </w:p>
    <w:p w:rsidR="00EB4DE0" w:rsidRPr="00F81D1A" w14:paraId="22B61D7F" w14:textId="77777777">
      <w:pPr>
        <w:pStyle w:val="CoverNormal24a"/>
      </w:pPr>
      <w:r w:rsidRPr="00F81D1A">
        <w:rPr>
          <w:rStyle w:val="HideTWBExt"/>
        </w:rPr>
        <w:t>&lt;DocRefPE&gt;</w:t>
      </w:r>
      <w:r w:rsidRPr="00F81D1A">
        <w:t>(PE792.179v01-00)</w:t>
      </w:r>
      <w:r w:rsidRPr="00F81D1A">
        <w:rPr>
          <w:rStyle w:val="HideTWBExt"/>
        </w:rPr>
        <w:t>&lt;/DocRefPE&gt;</w:t>
      </w:r>
    </w:p>
    <w:p w:rsidR="00EB4DE0" w:rsidRPr="00F81D1A" w14:paraId="3F9646C9" w14:textId="77777777">
      <w:pPr>
        <w:pStyle w:val="CoverNormal"/>
      </w:pPr>
      <w:r w:rsidRPr="00F81D1A">
        <w:rPr>
          <w:rStyle w:val="HideTWBExt"/>
        </w:rPr>
        <w:t>&lt;Titre&gt;</w:t>
      </w:r>
      <w:r w:rsidRPr="00F81D1A">
        <w:t>Gender mainstreaming in the European Parliament – annual report 2025</w:t>
      </w:r>
      <w:r w:rsidRPr="00F81D1A">
        <w:rPr>
          <w:rStyle w:val="HideTWBExt"/>
        </w:rPr>
        <w:t>&lt;/Titre&gt;</w:t>
      </w:r>
    </w:p>
    <w:p w:rsidR="00EB4DE0" w:rsidRPr="00F81D1A" w14:paraId="032668F6" w14:textId="77777777">
      <w:pPr>
        <w:pStyle w:val="CoverNormal24a"/>
      </w:pPr>
      <w:r w:rsidRPr="00F81D1A">
        <w:rPr>
          <w:rStyle w:val="HideTWBExt"/>
        </w:rPr>
        <w:t>&lt;DocRef&gt;</w:t>
      </w:r>
      <w:r w:rsidRPr="00F81D1A">
        <w:t>(2025/2215(INI))</w:t>
      </w:r>
      <w:r w:rsidRPr="00F81D1A">
        <w:rPr>
          <w:rStyle w:val="HideTWBExt"/>
        </w:rPr>
        <w:t>&lt;/DocRef&gt;</w:t>
      </w:r>
    </w:p>
    <w:p w:rsidR="00EB4DE0" w:rsidRPr="00F81D1A" w14:paraId="739553F8" w14:textId="77777777">
      <w:r w:rsidRPr="00F81D1A">
        <w:br w:type="page"/>
      </w:r>
      <w:r w:rsidRPr="00F81D1A">
        <w:t>AM_Com_LegReport</w:t>
      </w:r>
    </w:p>
    <w:p w:rsidR="00EB4DE0" w:rsidRPr="00F81D1A" w14:paraId="42C3508D" w14:textId="77777777">
      <w:pPr>
        <w:pStyle w:val="AmNumberTabs"/>
      </w:pPr>
      <w:r w:rsidRPr="00F81D1A">
        <w:br w:type="page"/>
      </w:r>
      <w:r w:rsidRPr="00F81D1A">
        <w:rPr>
          <w:rStyle w:val="HideTWBExt"/>
        </w:rPr>
        <w:t>&lt;RepeatBlock-Amend&gt;&lt;Amend&gt;</w:t>
      </w:r>
      <w:r w:rsidRPr="00F81D1A">
        <w:t>Amendment</w:t>
      </w:r>
      <w:r w:rsidRPr="00F81D1A">
        <w:tab/>
      </w:r>
      <w:r w:rsidRPr="00F81D1A">
        <w:tab/>
      </w:r>
      <w:r w:rsidRPr="00F81D1A">
        <w:rPr>
          <w:rStyle w:val="HideTWBExt"/>
        </w:rPr>
        <w:t>&lt;NumAm&gt;</w:t>
      </w:r>
      <w:r w:rsidRPr="00F81D1A">
        <w:t>1</w:t>
      </w:r>
      <w:r w:rsidRPr="00F81D1A">
        <w:rPr>
          <w:rStyle w:val="HideTWBExt"/>
        </w:rPr>
        <w:t>&lt;/NumAm&gt;</w:t>
      </w:r>
    </w:p>
    <w:p w:rsidR="00EB4DE0" w:rsidRPr="00F81D1A" w14:paraId="59F5FA94" w14:textId="77777777">
      <w:pPr>
        <w:pStyle w:val="NormalBold"/>
      </w:pPr>
      <w:r w:rsidRPr="00F81D1A">
        <w:rPr>
          <w:rStyle w:val="HideTWBExt"/>
          <w:b w:val="0"/>
        </w:rPr>
        <w:t>&lt;RepeatBlock-By&gt;&lt;Members&gt;</w:t>
      </w:r>
      <w:r w:rsidRPr="00F81D1A">
        <w:t>Judita Laššáková</w:t>
      </w:r>
      <w:r w:rsidRPr="00F81D1A">
        <w:rPr>
          <w:rStyle w:val="HideTWBExt"/>
          <w:b w:val="0"/>
        </w:rPr>
        <w:t>&lt;/Members&gt;</w:t>
      </w:r>
    </w:p>
    <w:p w:rsidR="00EB4DE0" w:rsidRPr="00F81D1A" w14:paraId="4C9AD2F0" w14:textId="77777777">
      <w:pPr>
        <w:pStyle w:val="NormalBold"/>
      </w:pPr>
      <w:r w:rsidRPr="00F81D1A">
        <w:rPr>
          <w:rStyle w:val="HideTWBExt"/>
          <w:b w:val="0"/>
        </w:rPr>
        <w:t>&lt;/RepeatBlock-By&gt;</w:t>
      </w:r>
    </w:p>
    <w:p w:rsidR="00EB4DE0" w:rsidRPr="00F81D1A" w14:paraId="6A9B0C7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93B064E" w14:textId="77777777">
      <w:pPr>
        <w:pStyle w:val="NormalBold"/>
      </w:pPr>
      <w:r w:rsidRPr="00F81D1A">
        <w:rPr>
          <w:rStyle w:val="HideTWBExt"/>
        </w:rPr>
        <w:t>&lt;Article&gt;</w:t>
      </w:r>
      <w:r w:rsidRPr="00F81D1A">
        <w:t>Citation 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342736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86DB195" w14:textId="77777777"/>
        </w:tc>
      </w:tr>
      <w:tr w14:paraId="73D7BDF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751FAD5" w14:textId="77777777">
            <w:pPr>
              <w:pStyle w:val="AmColumnHeading"/>
            </w:pPr>
            <w:r w:rsidRPr="00F81D1A">
              <w:t>Motion for a resolution</w:t>
            </w:r>
          </w:p>
        </w:tc>
        <w:tc>
          <w:tcPr>
            <w:tcW w:w="4876" w:type="dxa"/>
            <w:tcBorders>
              <w:top w:val="nil"/>
              <w:left w:val="nil"/>
              <w:bottom w:val="nil"/>
              <w:right w:val="nil"/>
            </w:tcBorders>
          </w:tcPr>
          <w:p w:rsidR="00EB4DE0" w:rsidRPr="00F81D1A" w14:paraId="3F106AA3" w14:textId="77777777">
            <w:pPr>
              <w:pStyle w:val="AmColumnHeading"/>
            </w:pPr>
            <w:r w:rsidRPr="00F81D1A">
              <w:t>Amendment</w:t>
            </w:r>
          </w:p>
        </w:tc>
      </w:tr>
      <w:tr w14:paraId="24E87A9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69F82E6" w14:textId="77777777">
            <w:pPr>
              <w:pStyle w:val="Normal6a"/>
            </w:pPr>
            <w:r w:rsidRPr="00F81D1A">
              <w:t>–</w:t>
            </w:r>
            <w:r w:rsidRPr="00F81D1A">
              <w:tab/>
              <w:t xml:space="preserve">having regard to Articles 2 and 3 of the Treaty on European Union, which lay down the principle of </w:t>
            </w:r>
            <w:r w:rsidRPr="00F81D1A">
              <w:rPr>
                <w:b/>
                <w:i/>
              </w:rPr>
              <w:t>gender</w:t>
            </w:r>
            <w:r w:rsidRPr="00F81D1A">
              <w:t xml:space="preserve"> equality as a core value of the Union,</w:t>
            </w:r>
          </w:p>
        </w:tc>
        <w:tc>
          <w:tcPr>
            <w:tcW w:w="4876" w:type="dxa"/>
            <w:tcBorders>
              <w:top w:val="nil"/>
              <w:left w:val="nil"/>
              <w:bottom w:val="nil"/>
              <w:right w:val="nil"/>
            </w:tcBorders>
          </w:tcPr>
          <w:p w:rsidR="00EB4DE0" w:rsidRPr="00F81D1A" w14:paraId="206D8733" w14:textId="77777777">
            <w:pPr>
              <w:pStyle w:val="Normal6a"/>
            </w:pPr>
            <w:r w:rsidRPr="00F81D1A">
              <w:t>–</w:t>
            </w:r>
            <w:r w:rsidRPr="00F81D1A">
              <w:tab/>
            </w:r>
            <w:r w:rsidRPr="00F81D1A">
              <w:t xml:space="preserve">having regard to Articles 2 and 3 of the Treaty on European Union, which lay down the principle of equality </w:t>
            </w:r>
            <w:r w:rsidRPr="00F81D1A">
              <w:rPr>
                <w:b/>
                <w:i/>
              </w:rPr>
              <w:t>of women and men</w:t>
            </w:r>
            <w:r w:rsidRPr="00F81D1A">
              <w:t xml:space="preserve"> as a core value of the Union,</w:t>
            </w:r>
          </w:p>
        </w:tc>
      </w:tr>
    </w:tbl>
    <w:p w:rsidR="00EB4DE0" w:rsidRPr="00F81D1A" w14:paraId="05B4664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4C55137" w14:textId="77777777">
      <w:r w:rsidRPr="00F81D1A">
        <w:rPr>
          <w:rStyle w:val="HideTWBExt"/>
        </w:rPr>
        <w:t>&lt;/Amend&gt;</w:t>
      </w:r>
    </w:p>
    <w:p w:rsidR="00EB4DE0" w:rsidRPr="00F81D1A" w14:paraId="50C9A27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w:t>
      </w:r>
      <w:r w:rsidRPr="00F81D1A">
        <w:rPr>
          <w:rStyle w:val="HideTWBExt"/>
        </w:rPr>
        <w:t>&lt;/NumAm&gt;</w:t>
      </w:r>
    </w:p>
    <w:p w:rsidR="00EB4DE0" w:rsidRPr="00F81D1A" w14:paraId="626B8AD2"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52B98C54" w14:textId="77777777">
      <w:pPr>
        <w:pStyle w:val="NormalBold"/>
      </w:pPr>
      <w:r w:rsidRPr="00F81D1A">
        <w:rPr>
          <w:rStyle w:val="HideTWBExt"/>
          <w:b w:val="0"/>
        </w:rPr>
        <w:t>&lt;/RepeatBlock-By&gt;</w:t>
      </w:r>
    </w:p>
    <w:p w:rsidR="00EB4DE0" w:rsidRPr="00F81D1A" w14:paraId="33495DE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0A3B278" w14:textId="77777777">
      <w:pPr>
        <w:pStyle w:val="NormalBold"/>
      </w:pPr>
      <w:r w:rsidRPr="00F81D1A">
        <w:rPr>
          <w:rStyle w:val="HideTWBExt"/>
        </w:rPr>
        <w:t>&lt;Article&gt;</w:t>
      </w:r>
      <w:r w:rsidRPr="00F81D1A">
        <w:t>Citation 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0520D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30279BD" w14:textId="77777777"/>
        </w:tc>
      </w:tr>
      <w:tr w14:paraId="6C44114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CC91E56" w14:textId="77777777">
            <w:pPr>
              <w:pStyle w:val="AmColumnHeading"/>
            </w:pPr>
            <w:r w:rsidRPr="00F81D1A">
              <w:t>Motion for a resolution</w:t>
            </w:r>
          </w:p>
        </w:tc>
        <w:tc>
          <w:tcPr>
            <w:tcW w:w="4876" w:type="dxa"/>
            <w:tcBorders>
              <w:top w:val="nil"/>
              <w:left w:val="nil"/>
              <w:bottom w:val="nil"/>
              <w:right w:val="nil"/>
            </w:tcBorders>
          </w:tcPr>
          <w:p w:rsidR="00EB4DE0" w:rsidRPr="00F81D1A" w14:paraId="5A9DA15B" w14:textId="77777777">
            <w:pPr>
              <w:pStyle w:val="AmColumnHeading"/>
            </w:pPr>
            <w:r w:rsidRPr="00F81D1A">
              <w:t>Amendment</w:t>
            </w:r>
          </w:p>
        </w:tc>
      </w:tr>
      <w:tr w14:paraId="54564C1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A5795E1" w14:textId="77777777">
            <w:pPr>
              <w:pStyle w:val="Normal6a"/>
            </w:pPr>
            <w:r w:rsidRPr="00F81D1A">
              <w:t>–</w:t>
            </w:r>
            <w:r w:rsidRPr="00F81D1A">
              <w:tab/>
              <w:t>having regard to the Treaty on the Functioning of the European Union</w:t>
            </w:r>
            <w:r w:rsidRPr="00F81D1A">
              <w:rPr>
                <w:b/>
                <w:i/>
              </w:rPr>
              <w:t>, in particular</w:t>
            </w:r>
            <w:r w:rsidRPr="00F81D1A">
              <w:t xml:space="preserve"> Article </w:t>
            </w:r>
            <w:r w:rsidRPr="00F81D1A">
              <w:rPr>
                <w:b/>
                <w:i/>
              </w:rPr>
              <w:t>8, which provides that, in all its activities, the</w:t>
            </w:r>
            <w:r w:rsidRPr="00F81D1A">
              <w:t xml:space="preserve"> Union </w:t>
            </w:r>
            <w:r w:rsidRPr="00F81D1A">
              <w:rPr>
                <w:b/>
                <w:i/>
              </w:rPr>
              <w:t>must aim to eliminate inequalities and promote equality between women and men,</w:t>
            </w:r>
          </w:p>
        </w:tc>
        <w:tc>
          <w:tcPr>
            <w:tcW w:w="4876" w:type="dxa"/>
            <w:tcBorders>
              <w:top w:val="nil"/>
              <w:left w:val="nil"/>
              <w:bottom w:val="nil"/>
              <w:right w:val="nil"/>
            </w:tcBorders>
          </w:tcPr>
          <w:p w:rsidR="00EB4DE0" w:rsidRPr="00F81D1A" w14:paraId="5D1D9E7F" w14:textId="77777777">
            <w:pPr>
              <w:pStyle w:val="Normal6a"/>
            </w:pPr>
            <w:r w:rsidRPr="00F81D1A">
              <w:t>–</w:t>
            </w:r>
            <w:r w:rsidRPr="00F81D1A">
              <w:tab/>
              <w:t xml:space="preserve">having regard to the Treaty on the Functioning of the European Union </w:t>
            </w:r>
            <w:r w:rsidRPr="00F81D1A">
              <w:rPr>
                <w:b/>
                <w:i/>
              </w:rPr>
              <w:t>and fully respecting the principle of subsidiarity as set out in</w:t>
            </w:r>
            <w:r w:rsidRPr="00F81D1A">
              <w:t xml:space="preserve"> Article </w:t>
            </w:r>
            <w:r w:rsidRPr="00F81D1A">
              <w:rPr>
                <w:b/>
                <w:i/>
              </w:rPr>
              <w:t>5 of the Treaty on European</w:t>
            </w:r>
            <w:r w:rsidRPr="00F81D1A">
              <w:t xml:space="preserve"> Union </w:t>
            </w:r>
            <w:r w:rsidRPr="00F81D1A">
              <w:rPr>
                <w:b/>
                <w:i/>
              </w:rPr>
              <w:t>and the exclusive competence of the Member States in the areas of culture, education and electoral law;</w:t>
            </w:r>
          </w:p>
        </w:tc>
      </w:tr>
    </w:tbl>
    <w:p w:rsidR="00EB4DE0" w:rsidRPr="00F81D1A" w14:paraId="0DB22C62"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075D6227" w14:textId="77777777">
      <w:r w:rsidRPr="00F81D1A">
        <w:rPr>
          <w:rStyle w:val="HideTWBExt"/>
        </w:rPr>
        <w:t>&lt;/Amend&gt;</w:t>
      </w:r>
    </w:p>
    <w:p w:rsidR="00EB4DE0" w:rsidRPr="00F81D1A" w14:paraId="248B2EA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3</w:t>
      </w:r>
      <w:r w:rsidRPr="00F81D1A">
        <w:rPr>
          <w:rStyle w:val="HideTWBExt"/>
        </w:rPr>
        <w:t>&lt;/NumAm&gt;</w:t>
      </w:r>
    </w:p>
    <w:p w:rsidR="00EB4DE0" w:rsidRPr="00F81D1A" w14:paraId="0A88ED19"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41FC8F4E" w14:textId="77777777">
      <w:pPr>
        <w:pStyle w:val="NormalBold"/>
      </w:pPr>
      <w:r w:rsidRPr="00F81D1A">
        <w:rPr>
          <w:rStyle w:val="HideTWBExt"/>
          <w:b w:val="0"/>
        </w:rPr>
        <w:t>&lt;/RepeatBlock-By&gt;</w:t>
      </w:r>
    </w:p>
    <w:p w:rsidR="00EB4DE0" w:rsidRPr="00F81D1A" w14:paraId="1112782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C9861B0" w14:textId="77777777">
      <w:pPr>
        <w:pStyle w:val="NormalBold"/>
      </w:pPr>
      <w:r w:rsidRPr="00F81D1A">
        <w:rPr>
          <w:rStyle w:val="HideTWBExt"/>
        </w:rPr>
        <w:t>&lt;Article&gt;</w:t>
      </w:r>
      <w:r w:rsidRPr="00F81D1A">
        <w:t>Citation 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72D7E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CE85788" w14:textId="77777777"/>
        </w:tc>
      </w:tr>
      <w:tr w14:paraId="0A48874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8D13DB7" w14:textId="77777777">
            <w:pPr>
              <w:pStyle w:val="AmColumnHeading"/>
            </w:pPr>
            <w:r w:rsidRPr="00F81D1A">
              <w:t>Motion for a resolution</w:t>
            </w:r>
          </w:p>
        </w:tc>
        <w:tc>
          <w:tcPr>
            <w:tcW w:w="4876" w:type="dxa"/>
            <w:tcBorders>
              <w:top w:val="nil"/>
              <w:left w:val="nil"/>
              <w:bottom w:val="nil"/>
              <w:right w:val="nil"/>
            </w:tcBorders>
          </w:tcPr>
          <w:p w:rsidR="00EB4DE0" w:rsidRPr="00F81D1A" w14:paraId="4E3960EF" w14:textId="77777777">
            <w:pPr>
              <w:pStyle w:val="AmColumnHeading"/>
            </w:pPr>
            <w:r w:rsidRPr="00F81D1A">
              <w:t>Amendment</w:t>
            </w:r>
          </w:p>
        </w:tc>
      </w:tr>
      <w:tr w14:paraId="63A0A7C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B7B1340" w14:textId="77777777">
            <w:pPr>
              <w:pStyle w:val="Normal6a"/>
            </w:pPr>
            <w:r w:rsidRPr="00F81D1A">
              <w:rPr>
                <w:b/>
                <w:i/>
              </w:rPr>
              <w:t>–</w:t>
            </w:r>
            <w:r w:rsidRPr="00F81D1A">
              <w:tab/>
            </w:r>
            <w:r w:rsidRPr="00F81D1A">
              <w:rPr>
                <w:b/>
                <w:i/>
              </w:rPr>
              <w:t xml:space="preserve">having regard to the Council of Europe Convention on preventing and combating violence against women and </w:t>
            </w:r>
            <w:r w:rsidRPr="00F81D1A">
              <w:rPr>
                <w:b/>
                <w:i/>
              </w:rPr>
              <w:t>domestic violence (Istanbul Convention) of 11 May 2011,</w:t>
            </w:r>
          </w:p>
        </w:tc>
        <w:tc>
          <w:tcPr>
            <w:tcW w:w="4876" w:type="dxa"/>
            <w:tcBorders>
              <w:top w:val="nil"/>
              <w:left w:val="nil"/>
              <w:bottom w:val="nil"/>
              <w:right w:val="nil"/>
            </w:tcBorders>
          </w:tcPr>
          <w:p w:rsidR="00EB4DE0" w:rsidRPr="00F81D1A" w14:paraId="5B9E5145" w14:textId="77777777">
            <w:pPr>
              <w:pStyle w:val="Normal6a"/>
            </w:pPr>
            <w:r w:rsidRPr="00F81D1A">
              <w:rPr>
                <w:b/>
                <w:i/>
              </w:rPr>
              <w:t>deleted</w:t>
            </w:r>
          </w:p>
        </w:tc>
      </w:tr>
    </w:tbl>
    <w:p w:rsidR="00EB4DE0" w:rsidRPr="00F81D1A" w14:paraId="25520DE2"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57EB6999" w14:textId="77777777">
      <w:r w:rsidRPr="00F81D1A">
        <w:rPr>
          <w:rStyle w:val="HideTWBExt"/>
        </w:rPr>
        <w:t>&lt;/Amend&gt;</w:t>
      </w:r>
    </w:p>
    <w:p w:rsidR="00EB4DE0" w:rsidRPr="00F81D1A" w14:paraId="7D3EEBE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4</w:t>
      </w:r>
      <w:r w:rsidRPr="00F81D1A">
        <w:rPr>
          <w:rStyle w:val="HideTWBExt"/>
        </w:rPr>
        <w:t>&lt;/NumAm&gt;</w:t>
      </w:r>
    </w:p>
    <w:p w:rsidR="00EB4DE0" w:rsidRPr="00F81D1A" w14:paraId="71EC9DCF"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1D6F0483" w14:textId="77777777">
      <w:pPr>
        <w:pStyle w:val="NormalBold"/>
      </w:pPr>
      <w:r w:rsidRPr="00F81D1A">
        <w:rPr>
          <w:rStyle w:val="HideTWBExt"/>
          <w:b w:val="0"/>
        </w:rPr>
        <w:t>&lt;/RepeatBlock-By&gt;</w:t>
      </w:r>
    </w:p>
    <w:p w:rsidR="00EB4DE0" w:rsidRPr="00F81D1A" w14:paraId="470CE83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5362D0C" w14:textId="77777777">
      <w:pPr>
        <w:pStyle w:val="NormalBold"/>
      </w:pPr>
      <w:r w:rsidRPr="00F81D1A">
        <w:rPr>
          <w:rStyle w:val="HideTWBExt"/>
        </w:rPr>
        <w:t>&lt;Article&gt;</w:t>
      </w:r>
      <w:r w:rsidRPr="00F81D1A">
        <w:t>Citation 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87C54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A6B0ABD" w14:textId="77777777"/>
        </w:tc>
      </w:tr>
      <w:tr w14:paraId="02FDBB2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EA84614" w14:textId="77777777">
            <w:pPr>
              <w:pStyle w:val="AmColumnHeading"/>
            </w:pPr>
            <w:r w:rsidRPr="00F81D1A">
              <w:t>Motion for a resolution</w:t>
            </w:r>
          </w:p>
        </w:tc>
        <w:tc>
          <w:tcPr>
            <w:tcW w:w="4876" w:type="dxa"/>
            <w:tcBorders>
              <w:top w:val="nil"/>
              <w:left w:val="nil"/>
              <w:bottom w:val="nil"/>
              <w:right w:val="nil"/>
            </w:tcBorders>
          </w:tcPr>
          <w:p w:rsidR="00EB4DE0" w:rsidRPr="00F81D1A" w14:paraId="28954ED3" w14:textId="77777777">
            <w:pPr>
              <w:pStyle w:val="AmColumnHeading"/>
            </w:pPr>
            <w:r w:rsidRPr="00F81D1A">
              <w:t>Amendment</w:t>
            </w:r>
          </w:p>
        </w:tc>
      </w:tr>
      <w:tr w14:paraId="7565F6B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B01EACF" w14:textId="77777777">
            <w:pPr>
              <w:pStyle w:val="Normal6a"/>
            </w:pPr>
            <w:r w:rsidRPr="00F81D1A">
              <w:rPr>
                <w:b/>
                <w:i/>
              </w:rPr>
              <w:t>–</w:t>
            </w:r>
            <w:r w:rsidRPr="00F81D1A">
              <w:tab/>
            </w:r>
            <w:r w:rsidRPr="00F81D1A">
              <w:rPr>
                <w:b/>
                <w:i/>
              </w:rPr>
              <w:t>having regard to the Beijing Declaration and Platform for Action of 1995 and, in particular, its strategic objective H.2 on integrating gender perspectives in legislation, public policies, programmes and projects,</w:t>
            </w:r>
          </w:p>
        </w:tc>
        <w:tc>
          <w:tcPr>
            <w:tcW w:w="4876" w:type="dxa"/>
            <w:tcBorders>
              <w:top w:val="nil"/>
              <w:left w:val="nil"/>
              <w:bottom w:val="nil"/>
              <w:right w:val="nil"/>
            </w:tcBorders>
          </w:tcPr>
          <w:p w:rsidR="00EB4DE0" w:rsidRPr="00F81D1A" w14:paraId="7399FC03" w14:textId="77777777">
            <w:pPr>
              <w:pStyle w:val="Normal6a"/>
            </w:pPr>
            <w:r w:rsidRPr="00F81D1A">
              <w:rPr>
                <w:b/>
                <w:i/>
              </w:rPr>
              <w:t>deleted</w:t>
            </w:r>
          </w:p>
        </w:tc>
      </w:tr>
    </w:tbl>
    <w:p w:rsidR="00EB4DE0" w:rsidRPr="00F81D1A" w14:paraId="63B800BC"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2501162C" w14:textId="77777777">
      <w:r w:rsidRPr="00F81D1A">
        <w:rPr>
          <w:rStyle w:val="HideTWBExt"/>
        </w:rPr>
        <w:t>&lt;/Amend&gt;</w:t>
      </w:r>
    </w:p>
    <w:p w:rsidR="00EB4DE0" w:rsidRPr="00F81D1A" w14:paraId="35BC62B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5</w:t>
      </w:r>
      <w:r w:rsidRPr="00F81D1A">
        <w:rPr>
          <w:rStyle w:val="HideTWBExt"/>
        </w:rPr>
        <w:t>&lt;/NumAm&gt;</w:t>
      </w:r>
    </w:p>
    <w:p w:rsidR="00EB4DE0" w:rsidRPr="00F81D1A" w14:paraId="1723B9F6"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50A1BDAD" w14:textId="77777777">
      <w:pPr>
        <w:pStyle w:val="NormalBold"/>
      </w:pPr>
      <w:r w:rsidRPr="00F81D1A">
        <w:rPr>
          <w:rStyle w:val="HideTWBExt"/>
          <w:b w:val="0"/>
        </w:rPr>
        <w:t>&lt;/RepeatBlock-By&gt;</w:t>
      </w:r>
    </w:p>
    <w:p w:rsidR="00EB4DE0" w:rsidRPr="00F81D1A" w14:paraId="67F66F3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4164562" w14:textId="77777777">
      <w:pPr>
        <w:pStyle w:val="NormalBold"/>
      </w:pPr>
      <w:r w:rsidRPr="00F81D1A">
        <w:rPr>
          <w:rStyle w:val="HideTWBExt"/>
        </w:rPr>
        <w:t>&lt;Article&gt;</w:t>
      </w:r>
      <w:r w:rsidRPr="00F81D1A">
        <w:t>Citation 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F8508E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570B2B8" w14:textId="77777777"/>
        </w:tc>
      </w:tr>
      <w:tr w14:paraId="74E2BFB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DB3210B" w14:textId="77777777">
            <w:pPr>
              <w:pStyle w:val="AmColumnHeading"/>
            </w:pPr>
            <w:r w:rsidRPr="00F81D1A">
              <w:t>Motion for a resolution</w:t>
            </w:r>
          </w:p>
        </w:tc>
        <w:tc>
          <w:tcPr>
            <w:tcW w:w="4876" w:type="dxa"/>
            <w:tcBorders>
              <w:top w:val="nil"/>
              <w:left w:val="nil"/>
              <w:bottom w:val="nil"/>
              <w:right w:val="nil"/>
            </w:tcBorders>
          </w:tcPr>
          <w:p w:rsidR="00EB4DE0" w:rsidRPr="00F81D1A" w14:paraId="6C077364" w14:textId="77777777">
            <w:pPr>
              <w:pStyle w:val="AmColumnHeading"/>
            </w:pPr>
            <w:r w:rsidRPr="00F81D1A">
              <w:t>Amendment</w:t>
            </w:r>
          </w:p>
        </w:tc>
      </w:tr>
      <w:tr w14:paraId="284432C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9E170AD" w14:textId="77777777">
            <w:pPr>
              <w:pStyle w:val="Normal6a"/>
            </w:pPr>
            <w:r w:rsidRPr="00F81D1A">
              <w:rPr>
                <w:b/>
                <w:i/>
              </w:rPr>
              <w:t>–</w:t>
            </w:r>
            <w:r w:rsidRPr="00F81D1A">
              <w:tab/>
            </w:r>
            <w:r w:rsidRPr="00F81D1A">
              <w:rPr>
                <w:b/>
                <w:i/>
              </w:rPr>
              <w:t>having regard to its resolution of 18 October 2007 on gender mainstreaming in the work of the committees</w:t>
            </w:r>
            <w:r w:rsidRPr="00F81D1A">
              <w:rPr>
                <w:b/>
                <w:i/>
                <w:vertAlign w:val="superscript"/>
              </w:rPr>
              <w:t>1</w:t>
            </w:r>
            <w:r w:rsidRPr="00F81D1A">
              <w:rPr>
                <w:b/>
                <w:i/>
              </w:rPr>
              <w:t>,</w:t>
            </w:r>
          </w:p>
        </w:tc>
        <w:tc>
          <w:tcPr>
            <w:tcW w:w="4876" w:type="dxa"/>
            <w:tcBorders>
              <w:top w:val="nil"/>
              <w:left w:val="nil"/>
              <w:bottom w:val="nil"/>
              <w:right w:val="nil"/>
            </w:tcBorders>
          </w:tcPr>
          <w:p w:rsidR="00EB4DE0" w:rsidRPr="00F81D1A" w14:paraId="18AC624F" w14:textId="77777777">
            <w:pPr>
              <w:pStyle w:val="Normal6a"/>
            </w:pPr>
            <w:r w:rsidRPr="00F81D1A">
              <w:rPr>
                <w:b/>
                <w:i/>
              </w:rPr>
              <w:t>deleted</w:t>
            </w:r>
          </w:p>
        </w:tc>
      </w:tr>
      <w:tr w14:paraId="4BFD300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B5D2ACD" w14:textId="77777777">
            <w:pPr>
              <w:pStyle w:val="Normal6a"/>
            </w:pPr>
            <w:r w:rsidRPr="00F81D1A">
              <w:rPr>
                <w:b/>
                <w:i/>
              </w:rPr>
              <w:t>_________________</w:t>
            </w:r>
          </w:p>
        </w:tc>
        <w:tc>
          <w:tcPr>
            <w:tcW w:w="4876" w:type="dxa"/>
            <w:tcBorders>
              <w:top w:val="nil"/>
              <w:left w:val="nil"/>
              <w:bottom w:val="nil"/>
              <w:right w:val="nil"/>
            </w:tcBorders>
          </w:tcPr>
          <w:p w:rsidR="00EB4DE0" w:rsidRPr="00F81D1A" w14:paraId="203FD5E3" w14:textId="77777777"/>
        </w:tc>
      </w:tr>
      <w:tr w14:paraId="600E7EC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B27FF64" w14:textId="77777777">
            <w:pPr>
              <w:pStyle w:val="Normal6a"/>
            </w:pPr>
            <w:r w:rsidRPr="00F81D1A">
              <w:rPr>
                <w:b/>
                <w:i/>
                <w:vertAlign w:val="superscript"/>
              </w:rPr>
              <w:t>1</w:t>
            </w:r>
            <w:r w:rsidRPr="00F81D1A">
              <w:t xml:space="preserve"> </w:t>
            </w:r>
            <w:r w:rsidRPr="00F81D1A">
              <w:rPr>
                <w:b/>
                <w:i/>
              </w:rPr>
              <w:t>OJ C 244 E, 18.10.2007, p.225.</w:t>
            </w:r>
          </w:p>
        </w:tc>
        <w:tc>
          <w:tcPr>
            <w:tcW w:w="4876" w:type="dxa"/>
            <w:tcBorders>
              <w:top w:val="nil"/>
              <w:left w:val="nil"/>
              <w:bottom w:val="nil"/>
              <w:right w:val="nil"/>
            </w:tcBorders>
          </w:tcPr>
          <w:p w:rsidR="00EB4DE0" w:rsidRPr="00F81D1A" w14:paraId="587D756B" w14:textId="77777777"/>
        </w:tc>
      </w:tr>
    </w:tbl>
    <w:p w:rsidR="00EB4DE0" w:rsidRPr="00F81D1A" w14:paraId="2721C01B"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54D3874D" w14:textId="77777777">
      <w:r w:rsidRPr="00F81D1A">
        <w:rPr>
          <w:rStyle w:val="HideTWBExt"/>
        </w:rPr>
        <w:t>&lt;/Amend&gt;</w:t>
      </w:r>
    </w:p>
    <w:p w:rsidR="00EB4DE0" w:rsidRPr="00F81D1A" w14:paraId="51FA775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6</w:t>
      </w:r>
      <w:r w:rsidRPr="00F81D1A">
        <w:rPr>
          <w:rStyle w:val="HideTWBExt"/>
        </w:rPr>
        <w:t>&lt;/NumAm&gt;</w:t>
      </w:r>
    </w:p>
    <w:p w:rsidR="00EB4DE0" w:rsidRPr="00F81D1A" w14:paraId="10C1A47F"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6FD045B8" w14:textId="77777777">
      <w:pPr>
        <w:pStyle w:val="NormalBold"/>
      </w:pPr>
      <w:r w:rsidRPr="00F81D1A">
        <w:rPr>
          <w:rStyle w:val="HideTWBExt"/>
          <w:b w:val="0"/>
        </w:rPr>
        <w:t>&lt;/RepeatBlock-By&gt;</w:t>
      </w:r>
    </w:p>
    <w:p w:rsidR="00EB4DE0" w:rsidRPr="00F81D1A" w14:paraId="240F9CC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5FE5EBB" w14:textId="77777777">
      <w:pPr>
        <w:pStyle w:val="NormalBold"/>
      </w:pPr>
      <w:r w:rsidRPr="00F81D1A">
        <w:rPr>
          <w:rStyle w:val="HideTWBExt"/>
        </w:rPr>
        <w:t>&lt;Article&gt;</w:t>
      </w:r>
      <w:r w:rsidRPr="00F81D1A">
        <w:t>Citation 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52B3FF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A84D6A5" w14:textId="77777777"/>
        </w:tc>
      </w:tr>
      <w:tr w14:paraId="1ECF844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741161D" w14:textId="77777777">
            <w:pPr>
              <w:pStyle w:val="AmColumnHeading"/>
            </w:pPr>
            <w:r w:rsidRPr="00F81D1A">
              <w:t>Motion for a resolution</w:t>
            </w:r>
          </w:p>
        </w:tc>
        <w:tc>
          <w:tcPr>
            <w:tcW w:w="4876" w:type="dxa"/>
            <w:tcBorders>
              <w:top w:val="nil"/>
              <w:left w:val="nil"/>
              <w:bottom w:val="nil"/>
              <w:right w:val="nil"/>
            </w:tcBorders>
          </w:tcPr>
          <w:p w:rsidR="00EB4DE0" w:rsidRPr="00F81D1A" w14:paraId="66F9F8ED" w14:textId="77777777">
            <w:pPr>
              <w:pStyle w:val="AmColumnHeading"/>
            </w:pPr>
            <w:r w:rsidRPr="00F81D1A">
              <w:t>Amendment</w:t>
            </w:r>
          </w:p>
        </w:tc>
      </w:tr>
      <w:tr w14:paraId="6F1DE00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A115129" w14:textId="77777777">
            <w:pPr>
              <w:pStyle w:val="Normal6a"/>
            </w:pPr>
            <w:r w:rsidRPr="00F81D1A">
              <w:rPr>
                <w:b/>
                <w:i/>
              </w:rPr>
              <w:t>–</w:t>
            </w:r>
            <w:r w:rsidRPr="00F81D1A">
              <w:tab/>
            </w:r>
            <w:r w:rsidRPr="00F81D1A">
              <w:rPr>
                <w:b/>
                <w:i/>
              </w:rPr>
              <w:t>having regard to its resolution of 22 April 2009 on gender mainstreaming in the work of its committees and delegations</w:t>
            </w:r>
            <w:r w:rsidRPr="00F81D1A">
              <w:rPr>
                <w:b/>
                <w:i/>
                <w:vertAlign w:val="superscript"/>
              </w:rPr>
              <w:t>2</w:t>
            </w:r>
            <w:r w:rsidRPr="00F81D1A">
              <w:rPr>
                <w:b/>
                <w:i/>
              </w:rPr>
              <w:t>,</w:t>
            </w:r>
          </w:p>
        </w:tc>
        <w:tc>
          <w:tcPr>
            <w:tcW w:w="4876" w:type="dxa"/>
            <w:tcBorders>
              <w:top w:val="nil"/>
              <w:left w:val="nil"/>
              <w:bottom w:val="nil"/>
              <w:right w:val="nil"/>
            </w:tcBorders>
          </w:tcPr>
          <w:p w:rsidR="00EB4DE0" w:rsidRPr="00F81D1A" w14:paraId="2563576E" w14:textId="77777777">
            <w:pPr>
              <w:pStyle w:val="Normal6a"/>
            </w:pPr>
            <w:r w:rsidRPr="00F81D1A">
              <w:rPr>
                <w:b/>
                <w:i/>
              </w:rPr>
              <w:t>deleted</w:t>
            </w:r>
          </w:p>
        </w:tc>
      </w:tr>
      <w:tr w14:paraId="1819A9E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827D71D" w14:textId="77777777">
            <w:pPr>
              <w:pStyle w:val="Normal6a"/>
            </w:pPr>
            <w:r w:rsidRPr="00F81D1A">
              <w:rPr>
                <w:b/>
                <w:i/>
              </w:rPr>
              <w:t>_________________</w:t>
            </w:r>
          </w:p>
        </w:tc>
        <w:tc>
          <w:tcPr>
            <w:tcW w:w="4876" w:type="dxa"/>
            <w:tcBorders>
              <w:top w:val="nil"/>
              <w:left w:val="nil"/>
              <w:bottom w:val="nil"/>
              <w:right w:val="nil"/>
            </w:tcBorders>
          </w:tcPr>
          <w:p w:rsidR="00EB4DE0" w:rsidRPr="00F81D1A" w14:paraId="5B744F79" w14:textId="77777777"/>
        </w:tc>
      </w:tr>
      <w:tr w14:paraId="2B00A86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B98C230" w14:textId="77777777">
            <w:pPr>
              <w:pStyle w:val="Normal6a"/>
            </w:pPr>
            <w:r w:rsidRPr="00F81D1A">
              <w:rPr>
                <w:b/>
                <w:i/>
                <w:vertAlign w:val="superscript"/>
              </w:rPr>
              <w:t>2</w:t>
            </w:r>
            <w:r w:rsidRPr="00F81D1A">
              <w:t xml:space="preserve"> </w:t>
            </w:r>
            <w:r w:rsidRPr="00F81D1A">
              <w:rPr>
                <w:b/>
                <w:i/>
              </w:rPr>
              <w:t>OJ C 184 E, 8.7.2010, p.18.</w:t>
            </w:r>
          </w:p>
        </w:tc>
        <w:tc>
          <w:tcPr>
            <w:tcW w:w="4876" w:type="dxa"/>
            <w:tcBorders>
              <w:top w:val="nil"/>
              <w:left w:val="nil"/>
              <w:bottom w:val="nil"/>
              <w:right w:val="nil"/>
            </w:tcBorders>
          </w:tcPr>
          <w:p w:rsidR="00EB4DE0" w:rsidRPr="00F81D1A" w14:paraId="1E5E8428" w14:textId="77777777"/>
        </w:tc>
      </w:tr>
    </w:tbl>
    <w:p w:rsidR="00EB4DE0" w:rsidRPr="00F81D1A" w14:paraId="53496842"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42319AF2" w14:textId="77777777">
      <w:r w:rsidRPr="00F81D1A">
        <w:rPr>
          <w:rStyle w:val="HideTWBExt"/>
        </w:rPr>
        <w:t>&lt;/Amend&gt;</w:t>
      </w:r>
    </w:p>
    <w:p w:rsidR="00EB4DE0" w:rsidRPr="00F81D1A" w14:paraId="0412102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7</w:t>
      </w:r>
      <w:r w:rsidRPr="00F81D1A">
        <w:rPr>
          <w:rStyle w:val="HideTWBExt"/>
        </w:rPr>
        <w:t>&lt;/NumAm&gt;</w:t>
      </w:r>
    </w:p>
    <w:p w:rsidR="00EB4DE0" w:rsidRPr="00F81D1A" w14:paraId="44019023"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0B0379DE" w14:textId="77777777">
      <w:pPr>
        <w:pStyle w:val="NormalBold"/>
      </w:pPr>
      <w:r w:rsidRPr="00F81D1A">
        <w:rPr>
          <w:rStyle w:val="HideTWBExt"/>
          <w:b w:val="0"/>
        </w:rPr>
        <w:t>&lt;/RepeatBlock-By&gt;</w:t>
      </w:r>
    </w:p>
    <w:p w:rsidR="00EB4DE0" w:rsidRPr="00F81D1A" w14:paraId="1F66E36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92E071C" w14:textId="77777777">
      <w:pPr>
        <w:pStyle w:val="NormalBold"/>
      </w:pPr>
      <w:r w:rsidRPr="00F81D1A">
        <w:rPr>
          <w:rStyle w:val="HideTWBExt"/>
        </w:rPr>
        <w:t>&lt;Article&gt;</w:t>
      </w:r>
      <w:r w:rsidRPr="00F81D1A">
        <w:t>Citation 10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11022D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5D39537" w14:textId="77777777"/>
        </w:tc>
      </w:tr>
      <w:tr w14:paraId="0EA09C4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31667DC" w14:textId="77777777">
            <w:pPr>
              <w:pStyle w:val="AmColumnHeading"/>
            </w:pPr>
            <w:r w:rsidRPr="00F81D1A">
              <w:t>Motion for a resolution</w:t>
            </w:r>
          </w:p>
        </w:tc>
        <w:tc>
          <w:tcPr>
            <w:tcW w:w="4876" w:type="dxa"/>
            <w:tcBorders>
              <w:top w:val="nil"/>
              <w:left w:val="nil"/>
              <w:bottom w:val="nil"/>
              <w:right w:val="nil"/>
            </w:tcBorders>
          </w:tcPr>
          <w:p w:rsidR="00EB4DE0" w:rsidRPr="00F81D1A" w14:paraId="0D9B01CC" w14:textId="77777777">
            <w:pPr>
              <w:pStyle w:val="AmColumnHeading"/>
            </w:pPr>
            <w:r w:rsidRPr="00F81D1A">
              <w:t>Amendment</w:t>
            </w:r>
          </w:p>
        </w:tc>
      </w:tr>
      <w:tr w14:paraId="515E43E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298C808" w14:textId="77777777">
            <w:pPr>
              <w:pStyle w:val="Normal6a"/>
            </w:pPr>
            <w:r w:rsidRPr="00F81D1A">
              <w:rPr>
                <w:b/>
                <w:i/>
              </w:rPr>
              <w:t>–</w:t>
            </w:r>
            <w:r w:rsidRPr="00F81D1A">
              <w:tab/>
            </w:r>
            <w:r w:rsidRPr="00F81D1A">
              <w:rPr>
                <w:b/>
                <w:i/>
              </w:rPr>
              <w:t>having regard to its resolution of 17 November 2011 on gender mainstreaming in the work of the European Parliament</w:t>
            </w:r>
            <w:r w:rsidRPr="00F81D1A">
              <w:rPr>
                <w:b/>
                <w:i/>
                <w:vertAlign w:val="superscript"/>
              </w:rPr>
              <w:t>3</w:t>
            </w:r>
            <w:r w:rsidRPr="00F81D1A">
              <w:rPr>
                <w:b/>
                <w:i/>
              </w:rPr>
              <w:t>,</w:t>
            </w:r>
          </w:p>
        </w:tc>
        <w:tc>
          <w:tcPr>
            <w:tcW w:w="4876" w:type="dxa"/>
            <w:tcBorders>
              <w:top w:val="nil"/>
              <w:left w:val="nil"/>
              <w:bottom w:val="nil"/>
              <w:right w:val="nil"/>
            </w:tcBorders>
          </w:tcPr>
          <w:p w:rsidR="00EB4DE0" w:rsidRPr="00F81D1A" w14:paraId="7A3EAC20" w14:textId="77777777">
            <w:pPr>
              <w:pStyle w:val="Normal6a"/>
            </w:pPr>
            <w:r w:rsidRPr="00F81D1A">
              <w:rPr>
                <w:b/>
                <w:i/>
              </w:rPr>
              <w:t>deleted</w:t>
            </w:r>
          </w:p>
        </w:tc>
      </w:tr>
      <w:tr w14:paraId="7BA4621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860E87D" w14:textId="77777777">
            <w:pPr>
              <w:pStyle w:val="Normal6a"/>
            </w:pPr>
            <w:r w:rsidRPr="00F81D1A">
              <w:rPr>
                <w:b/>
                <w:i/>
              </w:rPr>
              <w:t>_________________</w:t>
            </w:r>
          </w:p>
        </w:tc>
        <w:tc>
          <w:tcPr>
            <w:tcW w:w="4876" w:type="dxa"/>
            <w:tcBorders>
              <w:top w:val="nil"/>
              <w:left w:val="nil"/>
              <w:bottom w:val="nil"/>
              <w:right w:val="nil"/>
            </w:tcBorders>
          </w:tcPr>
          <w:p w:rsidR="00EB4DE0" w:rsidRPr="00F81D1A" w14:paraId="28C3D3E3" w14:textId="77777777"/>
        </w:tc>
      </w:tr>
      <w:tr w14:paraId="41B786E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C53CFCA" w14:textId="77777777">
            <w:pPr>
              <w:pStyle w:val="Normal6a"/>
            </w:pPr>
            <w:r w:rsidRPr="00F81D1A">
              <w:rPr>
                <w:b/>
                <w:i/>
                <w:vertAlign w:val="superscript"/>
              </w:rPr>
              <w:t>3</w:t>
            </w:r>
            <w:r w:rsidRPr="00F81D1A">
              <w:t xml:space="preserve"> </w:t>
            </w:r>
            <w:r w:rsidRPr="00F81D1A">
              <w:rPr>
                <w:b/>
                <w:i/>
              </w:rPr>
              <w:t>OJ C 153E, 31.5.2013, p.143.</w:t>
            </w:r>
          </w:p>
        </w:tc>
        <w:tc>
          <w:tcPr>
            <w:tcW w:w="4876" w:type="dxa"/>
            <w:tcBorders>
              <w:top w:val="nil"/>
              <w:left w:val="nil"/>
              <w:bottom w:val="nil"/>
              <w:right w:val="nil"/>
            </w:tcBorders>
          </w:tcPr>
          <w:p w:rsidR="00EB4DE0" w:rsidRPr="00F81D1A" w14:paraId="66576481" w14:textId="77777777"/>
        </w:tc>
      </w:tr>
    </w:tbl>
    <w:p w:rsidR="00EB4DE0" w:rsidRPr="00F81D1A" w14:paraId="38BEFDD2"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121C3A15" w14:textId="77777777">
      <w:r w:rsidRPr="00F81D1A">
        <w:rPr>
          <w:rStyle w:val="HideTWBExt"/>
        </w:rPr>
        <w:t>&lt;/Amend&gt;</w:t>
      </w:r>
    </w:p>
    <w:p w:rsidR="00EB4DE0" w:rsidRPr="00F81D1A" w14:paraId="5FECF47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8</w:t>
      </w:r>
      <w:r w:rsidRPr="00F81D1A">
        <w:rPr>
          <w:rStyle w:val="HideTWBExt"/>
        </w:rPr>
        <w:t>&lt;/NumAm&gt;</w:t>
      </w:r>
    </w:p>
    <w:p w:rsidR="00EB4DE0" w:rsidRPr="00F81D1A" w14:paraId="206B8C51"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58F2C868" w14:textId="77777777">
      <w:pPr>
        <w:pStyle w:val="NormalBold"/>
      </w:pPr>
      <w:r w:rsidRPr="00F81D1A">
        <w:rPr>
          <w:rStyle w:val="HideTWBExt"/>
          <w:b w:val="0"/>
        </w:rPr>
        <w:t>&lt;/RepeatBlock-By&gt;</w:t>
      </w:r>
    </w:p>
    <w:p w:rsidR="00EB4DE0" w:rsidRPr="00F81D1A" w14:paraId="74FF147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8C145DD" w14:textId="77777777">
      <w:pPr>
        <w:pStyle w:val="NormalBold"/>
      </w:pPr>
      <w:r w:rsidRPr="00F81D1A">
        <w:rPr>
          <w:rStyle w:val="HideTWBExt"/>
        </w:rPr>
        <w:t>&lt;Article&gt;</w:t>
      </w:r>
      <w:r w:rsidRPr="00F81D1A">
        <w:t>Citation 11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B24C144"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9A21C4F" w14:textId="77777777"/>
        </w:tc>
      </w:tr>
      <w:tr w14:paraId="276D507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C171AE1" w14:textId="77777777">
            <w:pPr>
              <w:pStyle w:val="AmColumnHeading"/>
            </w:pPr>
            <w:r w:rsidRPr="00F81D1A">
              <w:t>Motion for a resolution</w:t>
            </w:r>
          </w:p>
        </w:tc>
        <w:tc>
          <w:tcPr>
            <w:tcW w:w="4876" w:type="dxa"/>
            <w:tcBorders>
              <w:top w:val="nil"/>
              <w:left w:val="nil"/>
              <w:bottom w:val="nil"/>
              <w:right w:val="nil"/>
            </w:tcBorders>
          </w:tcPr>
          <w:p w:rsidR="00EB4DE0" w:rsidRPr="00F81D1A" w14:paraId="7D6F0705" w14:textId="77777777">
            <w:pPr>
              <w:pStyle w:val="AmColumnHeading"/>
            </w:pPr>
            <w:r w:rsidRPr="00F81D1A">
              <w:t>Amendment</w:t>
            </w:r>
          </w:p>
        </w:tc>
      </w:tr>
      <w:tr w14:paraId="7FCD797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7B5A70D" w14:textId="77777777">
            <w:pPr>
              <w:pStyle w:val="Normal6a"/>
            </w:pPr>
            <w:r w:rsidRPr="00F81D1A">
              <w:rPr>
                <w:b/>
                <w:i/>
              </w:rPr>
              <w:t>–</w:t>
            </w:r>
            <w:r w:rsidRPr="00F81D1A">
              <w:tab/>
            </w:r>
            <w:r w:rsidRPr="00F81D1A">
              <w:rPr>
                <w:b/>
                <w:i/>
              </w:rPr>
              <w:t>having regard to its resolution of 8 March 2016 on gender mainstreaming in the work of the European Parliament</w:t>
            </w:r>
            <w:r w:rsidRPr="00F81D1A">
              <w:rPr>
                <w:b/>
                <w:i/>
                <w:vertAlign w:val="superscript"/>
              </w:rPr>
              <w:t>4</w:t>
            </w:r>
            <w:r w:rsidRPr="00F81D1A">
              <w:rPr>
                <w:b/>
                <w:i/>
              </w:rPr>
              <w:t>,</w:t>
            </w:r>
          </w:p>
        </w:tc>
        <w:tc>
          <w:tcPr>
            <w:tcW w:w="4876" w:type="dxa"/>
            <w:tcBorders>
              <w:top w:val="nil"/>
              <w:left w:val="nil"/>
              <w:bottom w:val="nil"/>
              <w:right w:val="nil"/>
            </w:tcBorders>
          </w:tcPr>
          <w:p w:rsidR="00EB4DE0" w:rsidRPr="00F81D1A" w14:paraId="7ED656D1" w14:textId="77777777">
            <w:pPr>
              <w:pStyle w:val="Normal6a"/>
            </w:pPr>
            <w:r w:rsidRPr="00F81D1A">
              <w:rPr>
                <w:b/>
                <w:i/>
              </w:rPr>
              <w:t>deleted</w:t>
            </w:r>
          </w:p>
        </w:tc>
      </w:tr>
      <w:tr w14:paraId="4F4080C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8BAFACC" w14:textId="77777777">
            <w:pPr>
              <w:pStyle w:val="Normal6a"/>
            </w:pPr>
            <w:r w:rsidRPr="00F81D1A">
              <w:rPr>
                <w:b/>
                <w:i/>
              </w:rPr>
              <w:t>_________________</w:t>
            </w:r>
          </w:p>
        </w:tc>
        <w:tc>
          <w:tcPr>
            <w:tcW w:w="4876" w:type="dxa"/>
            <w:tcBorders>
              <w:top w:val="nil"/>
              <w:left w:val="nil"/>
              <w:bottom w:val="nil"/>
              <w:right w:val="nil"/>
            </w:tcBorders>
          </w:tcPr>
          <w:p w:rsidR="00EB4DE0" w:rsidRPr="00F81D1A" w14:paraId="083408C1" w14:textId="77777777"/>
        </w:tc>
      </w:tr>
      <w:tr w14:paraId="75B2573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898E94B" w14:textId="77777777">
            <w:pPr>
              <w:pStyle w:val="Normal6a"/>
            </w:pPr>
            <w:r w:rsidRPr="00F81D1A">
              <w:rPr>
                <w:b/>
                <w:i/>
                <w:vertAlign w:val="superscript"/>
              </w:rPr>
              <w:t>4</w:t>
            </w:r>
            <w:r w:rsidRPr="00F81D1A">
              <w:t xml:space="preserve"> </w:t>
            </w:r>
            <w:r w:rsidRPr="00F81D1A">
              <w:rPr>
                <w:b/>
                <w:i/>
              </w:rPr>
              <w:t>OJ C 50, 9.2.2018, p.15.</w:t>
            </w:r>
          </w:p>
        </w:tc>
        <w:tc>
          <w:tcPr>
            <w:tcW w:w="4876" w:type="dxa"/>
            <w:tcBorders>
              <w:top w:val="nil"/>
              <w:left w:val="nil"/>
              <w:bottom w:val="nil"/>
              <w:right w:val="nil"/>
            </w:tcBorders>
          </w:tcPr>
          <w:p w:rsidR="00EB4DE0" w:rsidRPr="00F81D1A" w14:paraId="1D3AD962" w14:textId="77777777"/>
        </w:tc>
      </w:tr>
    </w:tbl>
    <w:p w:rsidR="00EB4DE0" w:rsidRPr="00F81D1A" w14:paraId="55C9F323"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3F816B3E" w14:textId="77777777">
      <w:r w:rsidRPr="00F81D1A">
        <w:rPr>
          <w:rStyle w:val="HideTWBExt"/>
        </w:rPr>
        <w:t>&lt;/Amend&gt;</w:t>
      </w:r>
    </w:p>
    <w:p w:rsidR="00EB4DE0" w:rsidRPr="00F81D1A" w14:paraId="62FC081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9</w:t>
      </w:r>
      <w:r w:rsidRPr="00F81D1A">
        <w:rPr>
          <w:rStyle w:val="HideTWBExt"/>
        </w:rPr>
        <w:t>&lt;/NumAm&gt;</w:t>
      </w:r>
    </w:p>
    <w:p w:rsidR="00EB4DE0" w:rsidRPr="00F81D1A" w14:paraId="79CEF04E"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12E5E902" w14:textId="77777777">
      <w:pPr>
        <w:pStyle w:val="NormalBold"/>
      </w:pPr>
      <w:r w:rsidRPr="00F81D1A">
        <w:rPr>
          <w:rStyle w:val="HideTWBExt"/>
          <w:b w:val="0"/>
        </w:rPr>
        <w:t>&lt;/RepeatBlock-By&gt;</w:t>
      </w:r>
    </w:p>
    <w:p w:rsidR="00EB4DE0" w:rsidRPr="00F81D1A" w14:paraId="1928B13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92278DF" w14:textId="77777777">
      <w:pPr>
        <w:pStyle w:val="NormalBold"/>
      </w:pPr>
      <w:r w:rsidRPr="00F81D1A">
        <w:rPr>
          <w:rStyle w:val="HideTWBExt"/>
        </w:rPr>
        <w:t>&lt;Article&gt;</w:t>
      </w:r>
      <w:r w:rsidRPr="00F81D1A">
        <w:t>Citation 12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E97360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A83D535" w14:textId="77777777"/>
        </w:tc>
      </w:tr>
      <w:tr w14:paraId="5801830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A01B531" w14:textId="77777777">
            <w:pPr>
              <w:pStyle w:val="AmColumnHeading"/>
            </w:pPr>
            <w:r w:rsidRPr="00F81D1A">
              <w:t>Motion for a resolution</w:t>
            </w:r>
          </w:p>
        </w:tc>
        <w:tc>
          <w:tcPr>
            <w:tcW w:w="4876" w:type="dxa"/>
            <w:tcBorders>
              <w:top w:val="nil"/>
              <w:left w:val="nil"/>
              <w:bottom w:val="nil"/>
              <w:right w:val="nil"/>
            </w:tcBorders>
          </w:tcPr>
          <w:p w:rsidR="00EB4DE0" w:rsidRPr="00F81D1A" w14:paraId="3E90E72D" w14:textId="77777777">
            <w:pPr>
              <w:pStyle w:val="AmColumnHeading"/>
            </w:pPr>
            <w:r w:rsidRPr="00F81D1A">
              <w:t>Amendment</w:t>
            </w:r>
          </w:p>
        </w:tc>
      </w:tr>
      <w:tr w14:paraId="16A9AB2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D0CDA5E" w14:textId="77777777">
            <w:pPr>
              <w:pStyle w:val="Normal6a"/>
            </w:pPr>
            <w:r w:rsidRPr="00F81D1A">
              <w:rPr>
                <w:b/>
                <w:i/>
              </w:rPr>
              <w:t>–</w:t>
            </w:r>
            <w:r w:rsidRPr="00F81D1A">
              <w:tab/>
            </w:r>
            <w:r w:rsidRPr="00F81D1A">
              <w:rPr>
                <w:b/>
                <w:i/>
              </w:rPr>
              <w:t>having regard to its resolution of 15 January 2019 on gender mainstreaming in the European Parliament</w:t>
            </w:r>
            <w:r w:rsidRPr="00F81D1A">
              <w:rPr>
                <w:b/>
                <w:i/>
                <w:vertAlign w:val="superscript"/>
              </w:rPr>
              <w:t>5</w:t>
            </w:r>
            <w:r w:rsidRPr="00F81D1A">
              <w:rPr>
                <w:b/>
                <w:i/>
              </w:rPr>
              <w:t>,</w:t>
            </w:r>
          </w:p>
        </w:tc>
        <w:tc>
          <w:tcPr>
            <w:tcW w:w="4876" w:type="dxa"/>
            <w:tcBorders>
              <w:top w:val="nil"/>
              <w:left w:val="nil"/>
              <w:bottom w:val="nil"/>
              <w:right w:val="nil"/>
            </w:tcBorders>
          </w:tcPr>
          <w:p w:rsidR="00EB4DE0" w:rsidRPr="00F81D1A" w14:paraId="012229C9" w14:textId="77777777">
            <w:pPr>
              <w:pStyle w:val="Normal6a"/>
            </w:pPr>
            <w:r w:rsidRPr="00F81D1A">
              <w:rPr>
                <w:b/>
                <w:i/>
              </w:rPr>
              <w:t>deleted</w:t>
            </w:r>
          </w:p>
        </w:tc>
      </w:tr>
      <w:tr w14:paraId="720F93C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6170A27" w14:textId="77777777">
            <w:pPr>
              <w:pStyle w:val="Normal6a"/>
            </w:pPr>
            <w:r w:rsidRPr="00F81D1A">
              <w:rPr>
                <w:b/>
                <w:i/>
              </w:rPr>
              <w:t>_________________</w:t>
            </w:r>
          </w:p>
        </w:tc>
        <w:tc>
          <w:tcPr>
            <w:tcW w:w="4876" w:type="dxa"/>
            <w:tcBorders>
              <w:top w:val="nil"/>
              <w:left w:val="nil"/>
              <w:bottom w:val="nil"/>
              <w:right w:val="nil"/>
            </w:tcBorders>
          </w:tcPr>
          <w:p w:rsidR="00EB4DE0" w:rsidRPr="00F81D1A" w14:paraId="3CED2E22" w14:textId="77777777"/>
        </w:tc>
      </w:tr>
      <w:tr w14:paraId="2CACA24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AA4E4C0" w14:textId="77777777">
            <w:pPr>
              <w:pStyle w:val="Normal6a"/>
            </w:pPr>
            <w:r w:rsidRPr="00F81D1A">
              <w:rPr>
                <w:b/>
                <w:i/>
                <w:vertAlign w:val="superscript"/>
              </w:rPr>
              <w:t>5</w:t>
            </w:r>
            <w:r w:rsidRPr="00F81D1A">
              <w:t xml:space="preserve"> </w:t>
            </w:r>
            <w:r w:rsidRPr="00F81D1A">
              <w:rPr>
                <w:b/>
                <w:i/>
              </w:rPr>
              <w:t>OJ C 411, 27.11.2020, p.13.</w:t>
            </w:r>
          </w:p>
        </w:tc>
        <w:tc>
          <w:tcPr>
            <w:tcW w:w="4876" w:type="dxa"/>
            <w:tcBorders>
              <w:top w:val="nil"/>
              <w:left w:val="nil"/>
              <w:bottom w:val="nil"/>
              <w:right w:val="nil"/>
            </w:tcBorders>
          </w:tcPr>
          <w:p w:rsidR="00EB4DE0" w:rsidRPr="00F81D1A" w14:paraId="02E88115" w14:textId="77777777"/>
        </w:tc>
      </w:tr>
    </w:tbl>
    <w:p w:rsidR="00EB4DE0" w:rsidRPr="00F81D1A" w14:paraId="75D93DC0"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2A22F10D" w14:textId="77777777">
      <w:r w:rsidRPr="00F81D1A">
        <w:rPr>
          <w:rStyle w:val="HideTWBExt"/>
        </w:rPr>
        <w:t>&lt;/Amend&gt;</w:t>
      </w:r>
    </w:p>
    <w:p w:rsidR="00EB4DE0" w:rsidRPr="00F81D1A" w14:paraId="198654C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10</w:t>
      </w:r>
      <w:r w:rsidRPr="00F81D1A">
        <w:rPr>
          <w:rStyle w:val="HideTWBExt"/>
        </w:rPr>
        <w:t>&lt;/NumAm&gt;</w:t>
      </w:r>
    </w:p>
    <w:p w:rsidR="00EB4DE0" w:rsidRPr="00F81D1A" w14:paraId="516EC343"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2145B5F0" w14:textId="77777777">
      <w:pPr>
        <w:pStyle w:val="NormalBold"/>
      </w:pPr>
      <w:r w:rsidRPr="00F81D1A">
        <w:rPr>
          <w:rStyle w:val="HideTWBExt"/>
          <w:b w:val="0"/>
        </w:rPr>
        <w:t>&lt;/RepeatBlock-By&gt;</w:t>
      </w:r>
    </w:p>
    <w:p w:rsidR="00EB4DE0" w:rsidRPr="00F81D1A" w14:paraId="0A616E7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6D685A5" w14:textId="77777777">
      <w:pPr>
        <w:pStyle w:val="NormalBold"/>
      </w:pPr>
      <w:r w:rsidRPr="00F81D1A">
        <w:rPr>
          <w:rStyle w:val="HideTWBExt"/>
        </w:rPr>
        <w:t>&lt;Article&gt;</w:t>
      </w:r>
      <w:r w:rsidRPr="00F81D1A">
        <w:t>Citation 13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56BD6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ED1E54D" w14:textId="77777777"/>
        </w:tc>
      </w:tr>
      <w:tr w14:paraId="7668DB7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BADBB36" w14:textId="77777777">
            <w:pPr>
              <w:pStyle w:val="AmColumnHeading"/>
            </w:pPr>
            <w:r w:rsidRPr="00F81D1A">
              <w:t>Motion for a resolution</w:t>
            </w:r>
          </w:p>
        </w:tc>
        <w:tc>
          <w:tcPr>
            <w:tcW w:w="4876" w:type="dxa"/>
            <w:tcBorders>
              <w:top w:val="nil"/>
              <w:left w:val="nil"/>
              <w:bottom w:val="nil"/>
              <w:right w:val="nil"/>
            </w:tcBorders>
          </w:tcPr>
          <w:p w:rsidR="00EB4DE0" w:rsidRPr="00F81D1A" w14:paraId="52F404CC" w14:textId="77777777">
            <w:pPr>
              <w:pStyle w:val="AmColumnHeading"/>
            </w:pPr>
            <w:r w:rsidRPr="00F81D1A">
              <w:t>Amendment</w:t>
            </w:r>
          </w:p>
        </w:tc>
      </w:tr>
      <w:tr w14:paraId="489B66E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FB7C6B6" w14:textId="77777777">
            <w:pPr>
              <w:pStyle w:val="Normal6a"/>
            </w:pPr>
            <w:r w:rsidRPr="00F81D1A">
              <w:rPr>
                <w:b/>
                <w:i/>
              </w:rPr>
              <w:t>–</w:t>
            </w:r>
            <w:r w:rsidRPr="00F81D1A">
              <w:tab/>
            </w:r>
            <w:r w:rsidRPr="00F81D1A">
              <w:rPr>
                <w:b/>
                <w:i/>
              </w:rPr>
              <w:t>having regard to its resolution of 10 March 2022 on gender mainstreaming in the European Parliament – annual report 2020</w:t>
            </w:r>
            <w:r w:rsidRPr="00F81D1A">
              <w:rPr>
                <w:b/>
                <w:i/>
                <w:vertAlign w:val="superscript"/>
              </w:rPr>
              <w:t>6</w:t>
            </w:r>
            <w:r w:rsidRPr="00F81D1A">
              <w:rPr>
                <w:b/>
                <w:i/>
              </w:rPr>
              <w:t>,</w:t>
            </w:r>
          </w:p>
        </w:tc>
        <w:tc>
          <w:tcPr>
            <w:tcW w:w="4876" w:type="dxa"/>
            <w:tcBorders>
              <w:top w:val="nil"/>
              <w:left w:val="nil"/>
              <w:bottom w:val="nil"/>
              <w:right w:val="nil"/>
            </w:tcBorders>
          </w:tcPr>
          <w:p w:rsidR="00EB4DE0" w:rsidRPr="00F81D1A" w14:paraId="384EF861" w14:textId="77777777">
            <w:pPr>
              <w:pStyle w:val="Normal6a"/>
            </w:pPr>
            <w:r w:rsidRPr="00F81D1A">
              <w:rPr>
                <w:b/>
                <w:i/>
              </w:rPr>
              <w:t>deleted</w:t>
            </w:r>
          </w:p>
        </w:tc>
      </w:tr>
      <w:tr w14:paraId="23A9FC7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CC842BB" w14:textId="77777777">
            <w:pPr>
              <w:pStyle w:val="Normal6a"/>
            </w:pPr>
            <w:r w:rsidRPr="00F81D1A">
              <w:rPr>
                <w:b/>
                <w:i/>
              </w:rPr>
              <w:t>_________________</w:t>
            </w:r>
          </w:p>
        </w:tc>
        <w:tc>
          <w:tcPr>
            <w:tcW w:w="4876" w:type="dxa"/>
            <w:tcBorders>
              <w:top w:val="nil"/>
              <w:left w:val="nil"/>
              <w:bottom w:val="nil"/>
              <w:right w:val="nil"/>
            </w:tcBorders>
          </w:tcPr>
          <w:p w:rsidR="00EB4DE0" w:rsidRPr="00F81D1A" w14:paraId="79B4AEFC" w14:textId="77777777"/>
        </w:tc>
      </w:tr>
      <w:tr w14:paraId="11DECD8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B4687D7" w14:textId="77777777">
            <w:pPr>
              <w:pStyle w:val="Normal6a"/>
            </w:pPr>
            <w:r w:rsidRPr="00F81D1A">
              <w:rPr>
                <w:b/>
                <w:i/>
                <w:vertAlign w:val="superscript"/>
              </w:rPr>
              <w:t>6</w:t>
            </w:r>
            <w:r w:rsidRPr="00F81D1A">
              <w:t xml:space="preserve"> </w:t>
            </w:r>
            <w:r w:rsidRPr="00F81D1A">
              <w:rPr>
                <w:b/>
                <w:i/>
              </w:rPr>
              <w:t>OJ C 347, 9.9.2022, p.139.</w:t>
            </w:r>
          </w:p>
        </w:tc>
        <w:tc>
          <w:tcPr>
            <w:tcW w:w="4876" w:type="dxa"/>
            <w:tcBorders>
              <w:top w:val="nil"/>
              <w:left w:val="nil"/>
              <w:bottom w:val="nil"/>
              <w:right w:val="nil"/>
            </w:tcBorders>
          </w:tcPr>
          <w:p w:rsidR="00EB4DE0" w:rsidRPr="00F81D1A" w14:paraId="6BD6288E" w14:textId="77777777"/>
        </w:tc>
      </w:tr>
    </w:tbl>
    <w:p w:rsidR="00EB4DE0" w:rsidRPr="00F81D1A" w14:paraId="2B800E03"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6AA64BA0" w14:textId="77777777">
      <w:r w:rsidRPr="00F81D1A">
        <w:rPr>
          <w:rStyle w:val="HideTWBExt"/>
        </w:rPr>
        <w:t>&lt;/Amend&gt;</w:t>
      </w:r>
    </w:p>
    <w:p w:rsidR="00EB4DE0" w:rsidRPr="00F81D1A" w14:paraId="08B01E5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11</w:t>
      </w:r>
      <w:r w:rsidRPr="00F81D1A">
        <w:rPr>
          <w:rStyle w:val="HideTWBExt"/>
        </w:rPr>
        <w:t>&lt;/NumAm&gt;</w:t>
      </w:r>
    </w:p>
    <w:p w:rsidR="00EB4DE0" w:rsidRPr="00F81D1A" w14:paraId="67894BBE"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192BAB31" w14:textId="77777777">
      <w:pPr>
        <w:pStyle w:val="NormalBold"/>
      </w:pPr>
      <w:r w:rsidRPr="00F81D1A">
        <w:rPr>
          <w:rStyle w:val="HideTWBExt"/>
          <w:b w:val="0"/>
        </w:rPr>
        <w:t>&lt;/RepeatBlock-By&gt;</w:t>
      </w:r>
    </w:p>
    <w:p w:rsidR="00EB4DE0" w:rsidRPr="00F81D1A" w14:paraId="3B53313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1950B71" w14:textId="77777777">
      <w:pPr>
        <w:pStyle w:val="NormalBold"/>
      </w:pPr>
      <w:r w:rsidRPr="00F81D1A">
        <w:rPr>
          <w:rStyle w:val="HideTWBExt"/>
        </w:rPr>
        <w:t>&lt;Article&gt;</w:t>
      </w:r>
      <w:r w:rsidRPr="00F81D1A">
        <w:t>Citation 19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712A9D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DE4A173" w14:textId="77777777"/>
        </w:tc>
      </w:tr>
      <w:tr w14:paraId="32CDF0D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20AAC73" w14:textId="77777777">
            <w:pPr>
              <w:pStyle w:val="AmColumnHeading"/>
            </w:pPr>
            <w:r w:rsidRPr="00F81D1A">
              <w:t>Motion for a resolution</w:t>
            </w:r>
          </w:p>
        </w:tc>
        <w:tc>
          <w:tcPr>
            <w:tcW w:w="4876" w:type="dxa"/>
            <w:tcBorders>
              <w:top w:val="nil"/>
              <w:left w:val="nil"/>
              <w:bottom w:val="nil"/>
              <w:right w:val="nil"/>
            </w:tcBorders>
          </w:tcPr>
          <w:p w:rsidR="00EB4DE0" w:rsidRPr="00F81D1A" w14:paraId="6E86573F" w14:textId="77777777">
            <w:pPr>
              <w:pStyle w:val="AmColumnHeading"/>
            </w:pPr>
            <w:r w:rsidRPr="00F81D1A">
              <w:t>Amendment</w:t>
            </w:r>
          </w:p>
        </w:tc>
      </w:tr>
      <w:tr w14:paraId="668962A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19C661B" w14:textId="77777777">
            <w:pPr>
              <w:pStyle w:val="Normal6a"/>
            </w:pPr>
            <w:r w:rsidRPr="00F81D1A">
              <w:rPr>
                <w:b/>
                <w:i/>
              </w:rPr>
              <w:t>–</w:t>
            </w:r>
            <w:r w:rsidRPr="00F81D1A">
              <w:tab/>
            </w:r>
            <w:r w:rsidRPr="00F81D1A">
              <w:rPr>
                <w:b/>
                <w:i/>
              </w:rPr>
              <w:t>having regard to the gender mainstreaming action plans adopted by the parliamentary committees,</w:t>
            </w:r>
          </w:p>
        </w:tc>
        <w:tc>
          <w:tcPr>
            <w:tcW w:w="4876" w:type="dxa"/>
            <w:tcBorders>
              <w:top w:val="nil"/>
              <w:left w:val="nil"/>
              <w:bottom w:val="nil"/>
              <w:right w:val="nil"/>
            </w:tcBorders>
          </w:tcPr>
          <w:p w:rsidR="00EB4DE0" w:rsidRPr="00F81D1A" w14:paraId="0805EE08" w14:textId="77777777">
            <w:pPr>
              <w:pStyle w:val="Normal6a"/>
            </w:pPr>
            <w:r w:rsidRPr="00F81D1A">
              <w:rPr>
                <w:b/>
                <w:i/>
              </w:rPr>
              <w:t>deleted</w:t>
            </w:r>
          </w:p>
        </w:tc>
      </w:tr>
    </w:tbl>
    <w:p w:rsidR="00EB4DE0" w:rsidRPr="00F81D1A" w14:paraId="3F9B6269"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471B2EA2" w14:textId="77777777">
      <w:r w:rsidRPr="00F81D1A">
        <w:rPr>
          <w:rStyle w:val="HideTWBExt"/>
        </w:rPr>
        <w:t>&lt;/Amend&gt;</w:t>
      </w:r>
    </w:p>
    <w:p w:rsidR="00EB4DE0" w:rsidRPr="00F81D1A" w14:paraId="78D8EA8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12</w:t>
      </w:r>
      <w:r w:rsidRPr="00F81D1A">
        <w:rPr>
          <w:rStyle w:val="HideTWBExt"/>
        </w:rPr>
        <w:t>&lt;/NumAm&gt;</w:t>
      </w:r>
    </w:p>
    <w:p w:rsidR="00EB4DE0" w:rsidRPr="00F81D1A" w14:paraId="34AAD3B4"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188867F3" w14:textId="77777777">
      <w:pPr>
        <w:pStyle w:val="NormalBold"/>
      </w:pPr>
      <w:r w:rsidRPr="00F81D1A">
        <w:rPr>
          <w:rStyle w:val="HideTWBExt"/>
          <w:b w:val="0"/>
        </w:rPr>
        <w:t>&lt;/RepeatBlock-By&gt;</w:t>
      </w:r>
    </w:p>
    <w:p w:rsidR="00EB4DE0" w:rsidRPr="00F81D1A" w14:paraId="44089AA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92226E1" w14:textId="77777777">
      <w:pPr>
        <w:pStyle w:val="NormalBold"/>
      </w:pPr>
      <w:r w:rsidRPr="00F81D1A">
        <w:rPr>
          <w:rStyle w:val="HideTWBExt"/>
        </w:rPr>
        <w:t>&lt;Article&gt;</w:t>
      </w:r>
      <w:r w:rsidRPr="00F81D1A">
        <w:t>Citation 22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C808FD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E3A4547" w14:textId="77777777"/>
        </w:tc>
      </w:tr>
      <w:tr w14:paraId="0069980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B1AAC74" w14:textId="77777777">
            <w:pPr>
              <w:pStyle w:val="AmColumnHeading"/>
            </w:pPr>
            <w:r w:rsidRPr="00F81D1A">
              <w:t>Motion for a resolution</w:t>
            </w:r>
          </w:p>
        </w:tc>
        <w:tc>
          <w:tcPr>
            <w:tcW w:w="4876" w:type="dxa"/>
            <w:tcBorders>
              <w:top w:val="nil"/>
              <w:left w:val="nil"/>
              <w:bottom w:val="nil"/>
              <w:right w:val="nil"/>
            </w:tcBorders>
          </w:tcPr>
          <w:p w:rsidR="00EB4DE0" w:rsidRPr="00F81D1A" w14:paraId="2956C252" w14:textId="77777777">
            <w:pPr>
              <w:pStyle w:val="AmColumnHeading"/>
            </w:pPr>
            <w:r w:rsidRPr="00F81D1A">
              <w:t>Amendment</w:t>
            </w:r>
          </w:p>
        </w:tc>
      </w:tr>
      <w:tr w14:paraId="5BBAA6E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DF964DB" w14:textId="77777777">
            <w:pPr>
              <w:pStyle w:val="Normal6a"/>
            </w:pPr>
          </w:p>
        </w:tc>
        <w:tc>
          <w:tcPr>
            <w:tcW w:w="4876" w:type="dxa"/>
            <w:tcBorders>
              <w:top w:val="nil"/>
              <w:left w:val="nil"/>
              <w:bottom w:val="nil"/>
              <w:right w:val="nil"/>
            </w:tcBorders>
          </w:tcPr>
          <w:p w:rsidR="00EB4DE0" w:rsidRPr="00F81D1A" w14:paraId="139F277D" w14:textId="77777777">
            <w:pPr>
              <w:pStyle w:val="Normal6a"/>
            </w:pPr>
            <w:r w:rsidRPr="00F81D1A">
              <w:rPr>
                <w:b/>
                <w:i/>
              </w:rPr>
              <w:t>–</w:t>
            </w:r>
            <w:r w:rsidRPr="00F81D1A">
              <w:tab/>
            </w:r>
            <w:r w:rsidRPr="00F81D1A">
              <w:rPr>
                <w:b/>
                <w:i/>
              </w:rPr>
              <w:t>having regard to the Act concerning the election of the members of the European Parliament by direct universal suffrage, annexed to Council Decision 76/787/ECSC, EEC, Euratom of 20 September 1976, and in particular Article 6(1) thereof, according to which Members vote on an individual and personal basis,</w:t>
            </w:r>
          </w:p>
        </w:tc>
      </w:tr>
    </w:tbl>
    <w:p w:rsidR="00EB4DE0" w:rsidRPr="00F81D1A" w14:paraId="22A294A3"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22CF014" w14:textId="77777777">
      <w:r w:rsidRPr="00F81D1A">
        <w:rPr>
          <w:rStyle w:val="HideTWBExt"/>
        </w:rPr>
        <w:t>&lt;/Amend&gt;</w:t>
      </w:r>
    </w:p>
    <w:p w:rsidR="00EB4DE0" w:rsidRPr="00F81D1A" w14:paraId="2103185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13</w:t>
      </w:r>
      <w:r w:rsidRPr="00F81D1A">
        <w:rPr>
          <w:rStyle w:val="HideTWBExt"/>
        </w:rPr>
        <w:t>&lt;/NumAm&gt;</w:t>
      </w:r>
    </w:p>
    <w:p w:rsidR="00EB4DE0" w:rsidRPr="00F81D1A" w14:paraId="0EC8A83B"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42EA99E1" w14:textId="77777777">
      <w:pPr>
        <w:pStyle w:val="NormalBold"/>
      </w:pPr>
      <w:r w:rsidRPr="00F81D1A">
        <w:rPr>
          <w:rStyle w:val="HideTWBExt"/>
          <w:b w:val="0"/>
        </w:rPr>
        <w:t>&lt;/RepeatBlock-By&gt;</w:t>
      </w:r>
    </w:p>
    <w:p w:rsidR="00EB4DE0" w:rsidRPr="00F81D1A" w14:paraId="3D1E1A4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6E362A6" w14:textId="77777777">
      <w:pPr>
        <w:pStyle w:val="NormalBold"/>
      </w:pPr>
      <w:r w:rsidRPr="00F81D1A">
        <w:rPr>
          <w:rStyle w:val="HideTWBExt"/>
        </w:rPr>
        <w:t>&lt;Article&gt;</w:t>
      </w:r>
      <w:r w:rsidRPr="00F81D1A">
        <w:t>Citation 24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003B3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C4C4503" w14:textId="77777777"/>
        </w:tc>
      </w:tr>
      <w:tr w14:paraId="44B5F35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4ED6102" w14:textId="77777777">
            <w:pPr>
              <w:pStyle w:val="AmColumnHeading"/>
            </w:pPr>
            <w:r w:rsidRPr="00F81D1A">
              <w:t>Motion for a resolution</w:t>
            </w:r>
          </w:p>
        </w:tc>
        <w:tc>
          <w:tcPr>
            <w:tcW w:w="4876" w:type="dxa"/>
            <w:tcBorders>
              <w:top w:val="nil"/>
              <w:left w:val="nil"/>
              <w:bottom w:val="nil"/>
              <w:right w:val="nil"/>
            </w:tcBorders>
          </w:tcPr>
          <w:p w:rsidR="00EB4DE0" w:rsidRPr="00F81D1A" w14:paraId="01AF7F5E" w14:textId="77777777">
            <w:pPr>
              <w:pStyle w:val="AmColumnHeading"/>
            </w:pPr>
            <w:r w:rsidRPr="00F81D1A">
              <w:t>Amendment</w:t>
            </w:r>
          </w:p>
        </w:tc>
      </w:tr>
      <w:tr w14:paraId="02BE854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3463C2A" w14:textId="77777777">
            <w:pPr>
              <w:pStyle w:val="Normal6a"/>
            </w:pPr>
            <w:r w:rsidRPr="00F81D1A">
              <w:rPr>
                <w:b/>
                <w:i/>
              </w:rPr>
              <w:t>–</w:t>
            </w:r>
            <w:r w:rsidRPr="00F81D1A">
              <w:tab/>
            </w:r>
            <w:r w:rsidRPr="00F81D1A">
              <w:rPr>
                <w:b/>
                <w:i/>
              </w:rPr>
              <w:t>having regard to the Commission communication of 5 March 2026 entitled ‘Gender Equality Strategy 2026-2030’ (COM(2026)0113),</w:t>
            </w:r>
          </w:p>
        </w:tc>
        <w:tc>
          <w:tcPr>
            <w:tcW w:w="4876" w:type="dxa"/>
            <w:tcBorders>
              <w:top w:val="nil"/>
              <w:left w:val="nil"/>
              <w:bottom w:val="nil"/>
              <w:right w:val="nil"/>
            </w:tcBorders>
          </w:tcPr>
          <w:p w:rsidR="00EB4DE0" w:rsidRPr="00F81D1A" w14:paraId="087EC7AA" w14:textId="77777777">
            <w:pPr>
              <w:pStyle w:val="Normal6a"/>
            </w:pPr>
            <w:r w:rsidRPr="00F81D1A">
              <w:rPr>
                <w:b/>
                <w:i/>
              </w:rPr>
              <w:t>deleted</w:t>
            </w:r>
          </w:p>
        </w:tc>
      </w:tr>
    </w:tbl>
    <w:p w:rsidR="00EB4DE0" w:rsidRPr="00F81D1A" w14:paraId="620B90F7"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70C538F5" w14:textId="77777777">
      <w:r w:rsidRPr="00F81D1A">
        <w:rPr>
          <w:rStyle w:val="HideTWBExt"/>
        </w:rPr>
        <w:t>&lt;/Amend&gt;</w:t>
      </w:r>
    </w:p>
    <w:p w:rsidR="00EB4DE0" w:rsidRPr="00F81D1A" w14:paraId="59270F0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14</w:t>
      </w:r>
      <w:r w:rsidRPr="00F81D1A">
        <w:rPr>
          <w:rStyle w:val="HideTWBExt"/>
        </w:rPr>
        <w:t>&lt;/NumAm&gt;</w:t>
      </w:r>
    </w:p>
    <w:p w:rsidR="00EB4DE0" w:rsidRPr="00F81D1A" w14:paraId="4A797642"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30BAAA94" w14:textId="77777777">
      <w:pPr>
        <w:pStyle w:val="NormalBold"/>
      </w:pPr>
      <w:r w:rsidRPr="00F81D1A">
        <w:rPr>
          <w:rStyle w:val="HideTWBExt"/>
          <w:b w:val="0"/>
        </w:rPr>
        <w:t>&lt;/RepeatBlock-By&gt;</w:t>
      </w:r>
    </w:p>
    <w:p w:rsidR="00EB4DE0" w:rsidRPr="00F81D1A" w14:paraId="042EB92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F80AD6F" w14:textId="77777777">
      <w:pPr>
        <w:pStyle w:val="NormalBold"/>
      </w:pPr>
      <w:r w:rsidRPr="00F81D1A">
        <w:rPr>
          <w:rStyle w:val="HideTWBExt"/>
        </w:rPr>
        <w:t>&lt;Article&gt;</w:t>
      </w:r>
      <w:r w:rsidRPr="00F81D1A">
        <w:t>Citation 27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1C4570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68A46A0" w14:textId="77777777"/>
        </w:tc>
      </w:tr>
      <w:tr w14:paraId="13E4866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44B2E10" w14:textId="77777777">
            <w:pPr>
              <w:pStyle w:val="AmColumnHeading"/>
            </w:pPr>
            <w:r w:rsidRPr="00F81D1A">
              <w:t>Motion for a resolution</w:t>
            </w:r>
          </w:p>
        </w:tc>
        <w:tc>
          <w:tcPr>
            <w:tcW w:w="4876" w:type="dxa"/>
            <w:tcBorders>
              <w:top w:val="nil"/>
              <w:left w:val="nil"/>
              <w:bottom w:val="nil"/>
              <w:right w:val="nil"/>
            </w:tcBorders>
          </w:tcPr>
          <w:p w:rsidR="00EB4DE0" w:rsidRPr="00F81D1A" w14:paraId="4332EE15" w14:textId="77777777">
            <w:pPr>
              <w:pStyle w:val="AmColumnHeading"/>
            </w:pPr>
            <w:r w:rsidRPr="00F81D1A">
              <w:t>Amendment</w:t>
            </w:r>
          </w:p>
        </w:tc>
      </w:tr>
      <w:tr w14:paraId="10B014C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104F10A" w14:textId="77777777">
            <w:pPr>
              <w:pStyle w:val="Normal6a"/>
            </w:pPr>
            <w:r w:rsidRPr="00F81D1A">
              <w:t>–</w:t>
            </w:r>
            <w:r w:rsidRPr="00F81D1A">
              <w:tab/>
              <w:t xml:space="preserve">having regard to the European Parliamentary </w:t>
            </w:r>
            <w:r w:rsidRPr="00F81D1A">
              <w:rPr>
                <w:b/>
                <w:i/>
              </w:rPr>
              <w:t>Research</w:t>
            </w:r>
            <w:r w:rsidRPr="00F81D1A">
              <w:t xml:space="preserve"> Service (EPRS) study of June 2026 entitled ‘Gender mainstreaming in the European Parliament – State of play’</w:t>
            </w:r>
            <w:r w:rsidRPr="00F81D1A">
              <w:rPr>
                <w:b/>
                <w:i/>
              </w:rPr>
              <w:t>,</w:t>
            </w:r>
          </w:p>
        </w:tc>
        <w:tc>
          <w:tcPr>
            <w:tcW w:w="4876" w:type="dxa"/>
            <w:tcBorders>
              <w:top w:val="nil"/>
              <w:left w:val="nil"/>
              <w:bottom w:val="nil"/>
              <w:right w:val="nil"/>
            </w:tcBorders>
          </w:tcPr>
          <w:p w:rsidR="00EB4DE0" w:rsidRPr="00F81D1A" w14:paraId="759FDB61" w14:textId="77777777">
            <w:pPr>
              <w:pStyle w:val="Normal6a"/>
            </w:pPr>
            <w:r w:rsidRPr="00F81D1A">
              <w:t>–</w:t>
            </w:r>
            <w:r w:rsidRPr="00F81D1A">
              <w:tab/>
              <w:t xml:space="preserve">having regard to the European Parliamentary service (EPRS) study of June 2026 entitled ‘Gender mainstreaming in the European Parliament – State of play’ </w:t>
            </w:r>
            <w:r w:rsidRPr="00F81D1A">
              <w:rPr>
                <w:b/>
                <w:i/>
              </w:rPr>
              <w:t>and noting that the committees' broad rejection of FEMM requests reflects the lack of political consensus for comprehensive gender regulation</w:t>
            </w:r>
            <w:r w:rsidRPr="00F81D1A">
              <w:rPr>
                <w:b/>
                <w:i/>
                <w:vertAlign w:val="superscript"/>
              </w:rPr>
              <w:t>1a</w:t>
            </w:r>
            <w:r w:rsidRPr="00F81D1A">
              <w:rPr>
                <w:b/>
                <w:i/>
              </w:rPr>
              <w:t>;</w:t>
            </w:r>
          </w:p>
        </w:tc>
      </w:tr>
      <w:tr w14:paraId="68CA77A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E199F35" w14:textId="77777777"/>
        </w:tc>
        <w:tc>
          <w:tcPr>
            <w:tcW w:w="4876" w:type="dxa"/>
            <w:tcBorders>
              <w:top w:val="nil"/>
              <w:left w:val="nil"/>
              <w:bottom w:val="nil"/>
              <w:right w:val="nil"/>
            </w:tcBorders>
          </w:tcPr>
          <w:p w:rsidR="00EB4DE0" w:rsidRPr="00F81D1A" w14:paraId="47FDA5B2" w14:textId="77777777">
            <w:pPr>
              <w:pStyle w:val="Normal6a"/>
            </w:pPr>
            <w:r w:rsidRPr="00F81D1A">
              <w:rPr>
                <w:b/>
                <w:i/>
              </w:rPr>
              <w:t>_________________</w:t>
            </w:r>
          </w:p>
        </w:tc>
      </w:tr>
      <w:tr w14:paraId="2169F98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A5D2147" w14:textId="77777777"/>
        </w:tc>
        <w:tc>
          <w:tcPr>
            <w:tcW w:w="4876" w:type="dxa"/>
            <w:tcBorders>
              <w:top w:val="nil"/>
              <w:left w:val="nil"/>
              <w:bottom w:val="nil"/>
              <w:right w:val="nil"/>
            </w:tcBorders>
          </w:tcPr>
          <w:p w:rsidR="00EB4DE0" w:rsidRPr="00F81D1A" w14:paraId="21D271F1" w14:textId="77777777">
            <w:pPr>
              <w:pStyle w:val="Normal6a"/>
            </w:pPr>
            <w:r w:rsidRPr="00F81D1A">
              <w:rPr>
                <w:b/>
                <w:i/>
                <w:vertAlign w:val="superscript"/>
              </w:rPr>
              <w:t>1a</w:t>
            </w:r>
            <w:r w:rsidRPr="00F81D1A">
              <w:t xml:space="preserve"> </w:t>
            </w:r>
            <w:r w:rsidRPr="00F81D1A">
              <w:rPr>
                <w:b/>
                <w:i/>
              </w:rPr>
              <w:t>The EPRS study shows that only around 16 % of FEMM requests were adopted in plenary.</w:t>
            </w:r>
            <w:r w:rsidRPr="00F81D1A">
              <w:t xml:space="preserve"> </w:t>
            </w:r>
            <w:r w:rsidRPr="00F81D1A">
              <w:rPr>
                <w:b/>
                <w:i/>
              </w:rPr>
              <w:t>This shows that the majority of MEPs oppose horizontal ideological clauses.</w:t>
            </w:r>
            <w:r w:rsidRPr="00F81D1A">
              <w:t xml:space="preserve"> </w:t>
            </w:r>
            <w:r w:rsidRPr="00F81D1A">
              <w:rPr>
                <w:b/>
                <w:i/>
              </w:rPr>
              <w:t>The study must not be misused as a pretext to impose coercive methods such as zipped lists.</w:t>
            </w:r>
          </w:p>
        </w:tc>
      </w:tr>
    </w:tbl>
    <w:p w:rsidR="00EB4DE0" w:rsidRPr="00F81D1A" w14:paraId="799674C0"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1C09D93F" w14:textId="77777777">
      <w:r w:rsidRPr="00F81D1A">
        <w:rPr>
          <w:rStyle w:val="HideTWBExt"/>
        </w:rPr>
        <w:t>&lt;/Amend&gt;</w:t>
      </w:r>
    </w:p>
    <w:p w:rsidR="00EB4DE0" w:rsidRPr="00F81D1A" w14:paraId="40E00427"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15</w:t>
      </w:r>
      <w:r w:rsidRPr="00F81D1A">
        <w:rPr>
          <w:rStyle w:val="HideTWBExt"/>
        </w:rPr>
        <w:t>&lt;/NumAm&gt;</w:t>
      </w:r>
    </w:p>
    <w:p w:rsidR="00EB4DE0" w:rsidRPr="00F81D1A" w14:paraId="6D0C23D5" w14:textId="77777777">
      <w:pPr>
        <w:pStyle w:val="NormalBold"/>
      </w:pPr>
      <w:r w:rsidRPr="00F81D1A">
        <w:rPr>
          <w:rStyle w:val="HideTWBExt"/>
          <w:b w:val="0"/>
        </w:rPr>
        <w:t>&lt;RepeatBlock-By&gt;&lt;Members&gt;</w:t>
      </w:r>
      <w:r w:rsidRPr="00F81D1A">
        <w:t>Diana Iovanovici Şoşoacă</w:t>
      </w:r>
      <w:r w:rsidRPr="00F81D1A">
        <w:rPr>
          <w:rStyle w:val="HideTWBExt"/>
          <w:b w:val="0"/>
        </w:rPr>
        <w:t>&lt;/Members&gt;</w:t>
      </w:r>
    </w:p>
    <w:p w:rsidR="00EB4DE0" w:rsidRPr="00F81D1A" w14:paraId="05C79027" w14:textId="77777777">
      <w:pPr>
        <w:pStyle w:val="NormalBold"/>
      </w:pPr>
      <w:r w:rsidRPr="00F81D1A">
        <w:rPr>
          <w:rStyle w:val="HideTWBExt"/>
          <w:b w:val="0"/>
        </w:rPr>
        <w:t>&lt;/RepeatBlock-By&gt;</w:t>
      </w:r>
    </w:p>
    <w:p w:rsidR="00EB4DE0" w:rsidRPr="00F81D1A" w14:paraId="53F1DFB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11F53A2" w14:textId="77777777">
      <w:pPr>
        <w:pStyle w:val="NormalBold"/>
      </w:pPr>
      <w:r w:rsidRPr="00F81D1A">
        <w:rPr>
          <w:rStyle w:val="HideTWBExt"/>
        </w:rPr>
        <w:t>&lt;Article&gt;</w:t>
      </w:r>
      <w:r w:rsidRPr="00F81D1A">
        <w:t>Recital A</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9758C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9D82886" w14:textId="77777777"/>
        </w:tc>
      </w:tr>
      <w:tr w14:paraId="0F3B01D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D357CD6" w14:textId="77777777">
            <w:pPr>
              <w:pStyle w:val="AmColumnHeading"/>
            </w:pPr>
            <w:r w:rsidRPr="00F81D1A">
              <w:t>Motion for a resolution</w:t>
            </w:r>
          </w:p>
        </w:tc>
        <w:tc>
          <w:tcPr>
            <w:tcW w:w="4876" w:type="dxa"/>
            <w:tcBorders>
              <w:top w:val="nil"/>
              <w:left w:val="nil"/>
              <w:bottom w:val="nil"/>
              <w:right w:val="nil"/>
            </w:tcBorders>
          </w:tcPr>
          <w:p w:rsidR="00EB4DE0" w:rsidRPr="00F81D1A" w14:paraId="2802D1E5" w14:textId="77777777">
            <w:pPr>
              <w:pStyle w:val="AmColumnHeading"/>
            </w:pPr>
            <w:r w:rsidRPr="00F81D1A">
              <w:t>Amendment</w:t>
            </w:r>
          </w:p>
        </w:tc>
      </w:tr>
      <w:tr w14:paraId="2B7637B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5C2E2DB" w14:textId="77777777">
            <w:pPr>
              <w:pStyle w:val="Normal6a"/>
            </w:pPr>
            <w:r w:rsidRPr="00F81D1A">
              <w:t>A.</w:t>
            </w:r>
            <w:r w:rsidRPr="00F81D1A">
              <w:tab/>
              <w:t>whereas gender mainstreaming enshrined in the EU Treaties and the Charter of Fundamental Rights of the European Union requires integrating a gender perspective into all EU policies;</w:t>
            </w:r>
          </w:p>
        </w:tc>
        <w:tc>
          <w:tcPr>
            <w:tcW w:w="4876" w:type="dxa"/>
            <w:tcBorders>
              <w:top w:val="nil"/>
              <w:left w:val="nil"/>
              <w:bottom w:val="nil"/>
              <w:right w:val="nil"/>
            </w:tcBorders>
          </w:tcPr>
          <w:p w:rsidR="00EB4DE0" w:rsidRPr="00F81D1A" w14:paraId="0085E386" w14:textId="77777777">
            <w:pPr>
              <w:pStyle w:val="Normal6a"/>
            </w:pPr>
            <w:r w:rsidRPr="00F81D1A">
              <w:t>A.</w:t>
            </w:r>
            <w:r w:rsidRPr="00F81D1A">
              <w:tab/>
              <w:t xml:space="preserve">whereas gender mainstreaming enshrined in the EU Treaties and the Charter of Fundamental Rights of the European Union requires integrating a gender perspective into all EU policies </w:t>
            </w:r>
            <w:r w:rsidRPr="00F81D1A">
              <w:rPr>
                <w:b/>
                <w:i/>
              </w:rPr>
              <w:t>and contributes to achieving the Union’s objectives in this area</w:t>
            </w:r>
            <w:r w:rsidRPr="00F81D1A">
              <w:t>;</w:t>
            </w:r>
          </w:p>
        </w:tc>
      </w:tr>
    </w:tbl>
    <w:p w:rsidR="00EB4DE0" w:rsidRPr="00F81D1A" w14:paraId="71452001" w14:textId="77777777">
      <w:pPr>
        <w:pStyle w:val="AmOrLang"/>
      </w:pPr>
      <w:r w:rsidRPr="00F81D1A">
        <w:t xml:space="preserve">Or. </w:t>
      </w:r>
      <w:r w:rsidRPr="00F81D1A">
        <w:rPr>
          <w:rStyle w:val="HideTWBExt"/>
        </w:rPr>
        <w:t>&lt;Original&gt;</w:t>
      </w:r>
      <w:r w:rsidRPr="00F81D1A">
        <w:rPr>
          <w:rStyle w:val="HideTWBInt"/>
        </w:rPr>
        <w:t>{RO}</w:t>
      </w:r>
      <w:r w:rsidRPr="00F81D1A">
        <w:t>ro</w:t>
      </w:r>
      <w:r w:rsidRPr="00F81D1A">
        <w:rPr>
          <w:rStyle w:val="HideTWBExt"/>
        </w:rPr>
        <w:t>&lt;/Original&gt;</w:t>
      </w:r>
    </w:p>
    <w:p w:rsidR="00EB4DE0" w:rsidRPr="00F81D1A" w14:paraId="03E9C39C" w14:textId="77777777">
      <w:r w:rsidRPr="00F81D1A">
        <w:rPr>
          <w:rStyle w:val="HideTWBExt"/>
        </w:rPr>
        <w:t>&lt;/Amend&gt;</w:t>
      </w:r>
    </w:p>
    <w:p w:rsidR="00EB4DE0" w:rsidRPr="00F81D1A" w14:paraId="3A01EF7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16</w:t>
      </w:r>
      <w:r w:rsidRPr="00F81D1A">
        <w:rPr>
          <w:rStyle w:val="HideTWBExt"/>
        </w:rPr>
        <w:t>&lt;/NumAm&gt;</w:t>
      </w:r>
    </w:p>
    <w:p w:rsidR="00EB4DE0" w:rsidRPr="00F81D1A" w14:paraId="774D9AF9"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773F395D" w14:textId="77777777">
      <w:pPr>
        <w:pStyle w:val="NormalBold"/>
      </w:pPr>
      <w:r w:rsidRPr="00F81D1A">
        <w:rPr>
          <w:rStyle w:val="HideTWBExt"/>
          <w:b w:val="0"/>
        </w:rPr>
        <w:t>&lt;/RepeatBlock-By&gt;</w:t>
      </w:r>
    </w:p>
    <w:p w:rsidR="00EB4DE0" w:rsidRPr="00F81D1A" w14:paraId="4F88AF2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9B53E11" w14:textId="77777777">
      <w:pPr>
        <w:pStyle w:val="NormalBold"/>
      </w:pPr>
      <w:r w:rsidRPr="00F81D1A">
        <w:rPr>
          <w:rStyle w:val="HideTWBExt"/>
        </w:rPr>
        <w:t>&lt;Article&gt;</w:t>
      </w:r>
      <w:r w:rsidRPr="00F81D1A">
        <w:t>Recital A</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C16220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91B0185" w14:textId="77777777"/>
        </w:tc>
      </w:tr>
      <w:tr w14:paraId="75160CD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82386A2" w14:textId="77777777">
            <w:pPr>
              <w:pStyle w:val="AmColumnHeading"/>
            </w:pPr>
            <w:r w:rsidRPr="00F81D1A">
              <w:t>Motion for a resolution</w:t>
            </w:r>
          </w:p>
        </w:tc>
        <w:tc>
          <w:tcPr>
            <w:tcW w:w="4876" w:type="dxa"/>
            <w:tcBorders>
              <w:top w:val="nil"/>
              <w:left w:val="nil"/>
              <w:bottom w:val="nil"/>
              <w:right w:val="nil"/>
            </w:tcBorders>
          </w:tcPr>
          <w:p w:rsidR="00EB4DE0" w:rsidRPr="00F81D1A" w14:paraId="35F0E1E0" w14:textId="77777777">
            <w:pPr>
              <w:pStyle w:val="AmColumnHeading"/>
            </w:pPr>
            <w:r w:rsidRPr="00F81D1A">
              <w:t>Amendment</w:t>
            </w:r>
          </w:p>
        </w:tc>
      </w:tr>
      <w:tr w14:paraId="7490828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9F866DB" w14:textId="77777777">
            <w:pPr>
              <w:pStyle w:val="Normal6a"/>
            </w:pPr>
            <w:r w:rsidRPr="00F81D1A">
              <w:t>A.</w:t>
            </w:r>
            <w:r w:rsidRPr="00F81D1A">
              <w:tab/>
            </w:r>
            <w:r w:rsidRPr="00F81D1A">
              <w:t>whereas gender mainstreaming enshrined in the EU Treaties and the Charter of Fundamental Rights of the European Union requires integrating a gender perspective into all EU policies;</w:t>
            </w:r>
          </w:p>
        </w:tc>
        <w:tc>
          <w:tcPr>
            <w:tcW w:w="4876" w:type="dxa"/>
            <w:tcBorders>
              <w:top w:val="nil"/>
              <w:left w:val="nil"/>
              <w:bottom w:val="nil"/>
              <w:right w:val="nil"/>
            </w:tcBorders>
          </w:tcPr>
          <w:p w:rsidR="00EB4DE0" w:rsidRPr="00F81D1A" w14:paraId="798EC10A" w14:textId="77777777">
            <w:pPr>
              <w:pStyle w:val="Normal6a"/>
            </w:pPr>
            <w:r w:rsidRPr="00F81D1A">
              <w:t>A.</w:t>
            </w:r>
            <w:r w:rsidRPr="00F81D1A">
              <w:tab/>
              <w:t xml:space="preserve">whereas </w:t>
            </w:r>
            <w:r w:rsidRPr="00F81D1A">
              <w:rPr>
                <w:b/>
                <w:i/>
              </w:rPr>
              <w:t>the principle of gender equality and</w:t>
            </w:r>
            <w:r w:rsidRPr="00F81D1A">
              <w:t xml:space="preserve"> gender mainstreaming </w:t>
            </w:r>
            <w:r w:rsidRPr="00F81D1A">
              <w:rPr>
                <w:b/>
                <w:i/>
              </w:rPr>
              <w:t>is</w:t>
            </w:r>
            <w:r w:rsidRPr="00F81D1A">
              <w:t xml:space="preserve"> enshrined </w:t>
            </w:r>
            <w:r w:rsidRPr="00F81D1A">
              <w:rPr>
                <w:b/>
                <w:i/>
              </w:rPr>
              <w:t>as a core value</w:t>
            </w:r>
            <w:r w:rsidRPr="00F81D1A">
              <w:t xml:space="preserve"> in the EU Treaties and the Charter of Fundamental Rights of the European Union</w:t>
            </w:r>
            <w:r w:rsidRPr="00F81D1A">
              <w:rPr>
                <w:b/>
                <w:i/>
              </w:rPr>
              <w:t>; whereas the European Union shall, through all its activities, aim to eliminate inequalities, promote gender equality, combat discrimination and</w:t>
            </w:r>
            <w:r w:rsidRPr="00F81D1A">
              <w:t xml:space="preserve"> requires integrating a gender perspective into all EU policies </w:t>
            </w:r>
            <w:r w:rsidRPr="00F81D1A">
              <w:rPr>
                <w:b/>
                <w:i/>
              </w:rPr>
              <w:t>and activities</w:t>
            </w:r>
            <w:r w:rsidRPr="00F81D1A">
              <w:t>;</w:t>
            </w:r>
          </w:p>
        </w:tc>
      </w:tr>
    </w:tbl>
    <w:p w:rsidR="00EB4DE0" w:rsidRPr="00F81D1A" w14:paraId="66EC9CC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E487F5A" w14:textId="77777777">
      <w:r w:rsidRPr="00F81D1A">
        <w:rPr>
          <w:rStyle w:val="HideTWBExt"/>
        </w:rPr>
        <w:t>&lt;/Amend&gt;</w:t>
      </w:r>
    </w:p>
    <w:p w:rsidR="00EB4DE0" w:rsidRPr="00F81D1A" w14:paraId="5E4A647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17</w:t>
      </w:r>
      <w:r w:rsidRPr="00F81D1A">
        <w:rPr>
          <w:rStyle w:val="HideTWBExt"/>
        </w:rPr>
        <w:t>&lt;/NumAm&gt;</w:t>
      </w:r>
    </w:p>
    <w:p w:rsidR="00EB4DE0" w:rsidRPr="00F81D1A" w14:paraId="66FD92C8"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28F4E32A" w14:textId="77777777">
      <w:pPr>
        <w:pStyle w:val="NormalBold"/>
      </w:pPr>
      <w:r w:rsidRPr="00F81D1A">
        <w:rPr>
          <w:rStyle w:val="HideTWBExt"/>
          <w:b w:val="0"/>
        </w:rPr>
        <w:t>&lt;/RepeatBlock-By&gt;</w:t>
      </w:r>
    </w:p>
    <w:p w:rsidR="00EB4DE0" w:rsidRPr="00F81D1A" w14:paraId="55BB9A4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91B3FDC" w14:textId="77777777">
      <w:pPr>
        <w:pStyle w:val="NormalBold"/>
      </w:pPr>
      <w:r w:rsidRPr="00F81D1A">
        <w:rPr>
          <w:rStyle w:val="HideTWBExt"/>
        </w:rPr>
        <w:t>&lt;Article&gt;</w:t>
      </w:r>
      <w:r w:rsidRPr="00F81D1A">
        <w:t>Recital A</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3E4B3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56DA420" w14:textId="77777777"/>
        </w:tc>
      </w:tr>
      <w:tr w14:paraId="750492F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2D89D40" w14:textId="77777777">
            <w:pPr>
              <w:pStyle w:val="AmColumnHeading"/>
            </w:pPr>
            <w:r w:rsidRPr="00F81D1A">
              <w:t>Motion for a resolution</w:t>
            </w:r>
          </w:p>
        </w:tc>
        <w:tc>
          <w:tcPr>
            <w:tcW w:w="4876" w:type="dxa"/>
            <w:tcBorders>
              <w:top w:val="nil"/>
              <w:left w:val="nil"/>
              <w:bottom w:val="nil"/>
              <w:right w:val="nil"/>
            </w:tcBorders>
          </w:tcPr>
          <w:p w:rsidR="00EB4DE0" w:rsidRPr="00F81D1A" w14:paraId="2B158E65" w14:textId="77777777">
            <w:pPr>
              <w:pStyle w:val="AmColumnHeading"/>
            </w:pPr>
            <w:r w:rsidRPr="00F81D1A">
              <w:t>Amendment</w:t>
            </w:r>
          </w:p>
        </w:tc>
      </w:tr>
      <w:tr w14:paraId="6BA0397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B877C4D" w14:textId="77777777">
            <w:pPr>
              <w:pStyle w:val="Normal6a"/>
            </w:pPr>
            <w:r w:rsidRPr="00F81D1A">
              <w:t>A.</w:t>
            </w:r>
            <w:r w:rsidRPr="00F81D1A">
              <w:tab/>
            </w:r>
            <w:r w:rsidRPr="00F81D1A">
              <w:t xml:space="preserve">whereas gender mainstreaming enshrined in the EU Treaties and the Charter of Fundamental Rights of the European Union requires integrating a gender perspective into </w:t>
            </w:r>
            <w:r w:rsidRPr="00F81D1A">
              <w:rPr>
                <w:b/>
                <w:i/>
              </w:rPr>
              <w:t>all</w:t>
            </w:r>
            <w:r w:rsidRPr="00F81D1A">
              <w:t xml:space="preserve"> EU policies;</w:t>
            </w:r>
          </w:p>
        </w:tc>
        <w:tc>
          <w:tcPr>
            <w:tcW w:w="4876" w:type="dxa"/>
            <w:tcBorders>
              <w:top w:val="nil"/>
              <w:left w:val="nil"/>
              <w:bottom w:val="nil"/>
              <w:right w:val="nil"/>
            </w:tcBorders>
          </w:tcPr>
          <w:p w:rsidR="00EB4DE0" w:rsidRPr="00F81D1A" w14:paraId="27B87D00" w14:textId="77777777">
            <w:pPr>
              <w:pStyle w:val="Normal6a"/>
            </w:pPr>
            <w:r w:rsidRPr="00F81D1A">
              <w:t>A.</w:t>
            </w:r>
            <w:r w:rsidRPr="00F81D1A">
              <w:tab/>
              <w:t xml:space="preserve">whereas </w:t>
            </w:r>
            <w:r w:rsidRPr="00F81D1A">
              <w:rPr>
                <w:b/>
                <w:i/>
              </w:rPr>
              <w:t>gender equality is a core value of the EU and</w:t>
            </w:r>
            <w:r w:rsidRPr="00F81D1A">
              <w:t xml:space="preserve"> gender mainstreaming </w:t>
            </w:r>
            <w:r w:rsidRPr="00F81D1A">
              <w:rPr>
                <w:b/>
                <w:i/>
              </w:rPr>
              <w:t>is</w:t>
            </w:r>
            <w:r w:rsidRPr="00F81D1A">
              <w:t xml:space="preserve"> enshrined in the EU Treaties and the Charter of Fundamental Rights of the European Union</w:t>
            </w:r>
            <w:r w:rsidRPr="00F81D1A">
              <w:rPr>
                <w:b/>
                <w:i/>
              </w:rPr>
              <w:t>; whereas this commitment</w:t>
            </w:r>
            <w:r w:rsidRPr="00F81D1A">
              <w:t xml:space="preserve"> requires integrating a </w:t>
            </w:r>
            <w:r w:rsidRPr="00F81D1A">
              <w:rPr>
                <w:b/>
                <w:i/>
              </w:rPr>
              <w:t>systemic</w:t>
            </w:r>
            <w:r w:rsidRPr="00F81D1A">
              <w:t xml:space="preserve"> gender perspective into </w:t>
            </w:r>
            <w:r w:rsidRPr="00F81D1A">
              <w:rPr>
                <w:b/>
                <w:i/>
              </w:rPr>
              <w:t>design, implementation, monitoring and evaluation of</w:t>
            </w:r>
            <w:r w:rsidRPr="00F81D1A">
              <w:t xml:space="preserve"> EU policies</w:t>
            </w:r>
            <w:r w:rsidRPr="00F81D1A">
              <w:rPr>
                <w:b/>
                <w:i/>
              </w:rPr>
              <w:t>, legislative initiatives, administrative procedures and budgets</w:t>
            </w:r>
            <w:r w:rsidRPr="00F81D1A">
              <w:t>;</w:t>
            </w:r>
          </w:p>
        </w:tc>
      </w:tr>
    </w:tbl>
    <w:p w:rsidR="00EB4DE0" w:rsidRPr="00F81D1A" w14:paraId="7CC9B3F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1090E6C" w14:textId="77777777">
      <w:r w:rsidRPr="00F81D1A">
        <w:rPr>
          <w:rStyle w:val="HideTWBExt"/>
        </w:rPr>
        <w:t>&lt;/Amend&gt;</w:t>
      </w:r>
    </w:p>
    <w:p w:rsidR="00EB4DE0" w:rsidRPr="00F81D1A" w14:paraId="337B386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18</w:t>
      </w:r>
      <w:r w:rsidRPr="00F81D1A">
        <w:rPr>
          <w:rStyle w:val="HideTWBExt"/>
        </w:rPr>
        <w:t>&lt;/NumAm&gt;</w:t>
      </w:r>
    </w:p>
    <w:p w:rsidR="00EB4DE0" w:rsidRPr="00F81D1A" w14:paraId="192F81DD"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4E95C8D6" w14:textId="77777777">
      <w:pPr>
        <w:pStyle w:val="NormalBold"/>
      </w:pPr>
      <w:r w:rsidRPr="00F81D1A">
        <w:rPr>
          <w:rStyle w:val="HideTWBExt"/>
          <w:b w:val="0"/>
        </w:rPr>
        <w:t>&lt;/RepeatBlock-By&gt;</w:t>
      </w:r>
    </w:p>
    <w:p w:rsidR="00EB4DE0" w:rsidRPr="00F81D1A" w14:paraId="6346938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595ACEF" w14:textId="77777777">
      <w:pPr>
        <w:pStyle w:val="NormalBold"/>
      </w:pPr>
      <w:r w:rsidRPr="00F81D1A">
        <w:rPr>
          <w:rStyle w:val="HideTWBExt"/>
        </w:rPr>
        <w:t>&lt;Article&gt;</w:t>
      </w:r>
      <w:r w:rsidRPr="00F81D1A">
        <w:t>Recital A</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65D3550"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A1803F8" w14:textId="77777777"/>
        </w:tc>
      </w:tr>
      <w:tr w14:paraId="113B2B8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0D2E70C" w14:textId="77777777">
            <w:pPr>
              <w:pStyle w:val="AmColumnHeading"/>
            </w:pPr>
            <w:r w:rsidRPr="00F81D1A">
              <w:t>Motion for a resolution</w:t>
            </w:r>
          </w:p>
        </w:tc>
        <w:tc>
          <w:tcPr>
            <w:tcW w:w="4876" w:type="dxa"/>
            <w:tcBorders>
              <w:top w:val="nil"/>
              <w:left w:val="nil"/>
              <w:bottom w:val="nil"/>
              <w:right w:val="nil"/>
            </w:tcBorders>
          </w:tcPr>
          <w:p w:rsidR="00EB4DE0" w:rsidRPr="00F81D1A" w14:paraId="75F69EE8" w14:textId="77777777">
            <w:pPr>
              <w:pStyle w:val="AmColumnHeading"/>
            </w:pPr>
            <w:r w:rsidRPr="00F81D1A">
              <w:t>Amendment</w:t>
            </w:r>
          </w:p>
        </w:tc>
      </w:tr>
      <w:tr w14:paraId="562CBCC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601E6FC" w14:textId="77777777">
            <w:pPr>
              <w:pStyle w:val="Normal6a"/>
            </w:pPr>
            <w:r w:rsidRPr="00F81D1A">
              <w:t>A.</w:t>
            </w:r>
            <w:r w:rsidRPr="00F81D1A">
              <w:tab/>
              <w:t xml:space="preserve">whereas </w:t>
            </w:r>
            <w:r w:rsidRPr="00F81D1A">
              <w:rPr>
                <w:b/>
                <w:i/>
              </w:rPr>
              <w:t>gender mainstreaming enshrined in the EU Treaties and the Charter of Fundamental Rights of the European Union</w:t>
            </w:r>
            <w:r w:rsidRPr="00F81D1A">
              <w:t xml:space="preserve"> requires </w:t>
            </w:r>
            <w:r w:rsidRPr="00F81D1A">
              <w:rPr>
                <w:b/>
                <w:i/>
              </w:rPr>
              <w:t>integrating a gender perspective into all EU policies</w:t>
            </w:r>
            <w:r w:rsidRPr="00F81D1A">
              <w:t>;</w:t>
            </w:r>
          </w:p>
        </w:tc>
        <w:tc>
          <w:tcPr>
            <w:tcW w:w="4876" w:type="dxa"/>
            <w:tcBorders>
              <w:top w:val="nil"/>
              <w:left w:val="nil"/>
              <w:bottom w:val="nil"/>
              <w:right w:val="nil"/>
            </w:tcBorders>
          </w:tcPr>
          <w:p w:rsidR="00EB4DE0" w:rsidRPr="00F81D1A" w14:paraId="32071E93" w14:textId="77777777">
            <w:pPr>
              <w:pStyle w:val="Normal6a"/>
            </w:pPr>
            <w:r w:rsidRPr="00F81D1A">
              <w:t>A.</w:t>
            </w:r>
            <w:r w:rsidRPr="00F81D1A">
              <w:tab/>
              <w:t xml:space="preserve">whereas </w:t>
            </w:r>
            <w:r w:rsidRPr="00F81D1A">
              <w:rPr>
                <w:b/>
                <w:i/>
              </w:rPr>
              <w:t>Article 8 TFEU</w:t>
            </w:r>
            <w:r w:rsidRPr="00F81D1A">
              <w:t xml:space="preserve"> requires </w:t>
            </w:r>
            <w:r w:rsidRPr="00F81D1A">
              <w:rPr>
                <w:b/>
                <w:i/>
              </w:rPr>
              <w:t>the Union, in all its activities, to aim to eliminate inequalities and promote equality between women and men</w:t>
            </w:r>
            <w:r w:rsidRPr="00F81D1A">
              <w:t xml:space="preserve">; </w:t>
            </w:r>
            <w:r w:rsidRPr="00F81D1A">
              <w:rPr>
                <w:b/>
                <w:i/>
              </w:rPr>
              <w:t>whereas Article 8 does not in itself prescribe a uniform methodology or specific administrative procedures in every policy area; whereas measures must respect the principles of conferral, subsidiarity and proportionality;</w:t>
            </w:r>
          </w:p>
        </w:tc>
      </w:tr>
    </w:tbl>
    <w:p w:rsidR="00EB4DE0" w:rsidRPr="00F81D1A" w14:paraId="0D51F94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CD5D9DD" w14:textId="77777777">
      <w:r w:rsidRPr="00F81D1A">
        <w:rPr>
          <w:rStyle w:val="HideTWBExt"/>
        </w:rPr>
        <w:t>&lt;/Amend&gt;</w:t>
      </w:r>
    </w:p>
    <w:p w:rsidR="00EB4DE0" w:rsidRPr="00F81D1A" w14:paraId="5313B36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19</w:t>
      </w:r>
      <w:r w:rsidRPr="00F81D1A">
        <w:rPr>
          <w:rStyle w:val="HideTWBExt"/>
        </w:rPr>
        <w:t>&lt;/NumAm&gt;</w:t>
      </w:r>
    </w:p>
    <w:p w:rsidR="00EB4DE0" w:rsidRPr="00F81D1A" w14:paraId="35D722A8"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19595A81" w14:textId="77777777">
      <w:pPr>
        <w:pStyle w:val="NormalBold"/>
      </w:pPr>
      <w:r w:rsidRPr="00F81D1A">
        <w:rPr>
          <w:rStyle w:val="HideTWBExt"/>
          <w:b w:val="0"/>
        </w:rPr>
        <w:t>&lt;/RepeatBlock-By&gt;</w:t>
      </w:r>
    </w:p>
    <w:p w:rsidR="00EB4DE0" w:rsidRPr="00F81D1A" w14:paraId="13F1C7A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D861642" w14:textId="77777777">
      <w:pPr>
        <w:pStyle w:val="NormalBold"/>
      </w:pPr>
      <w:r w:rsidRPr="00F81D1A">
        <w:rPr>
          <w:rStyle w:val="HideTWBExt"/>
        </w:rPr>
        <w:t>&lt;Article&gt;</w:t>
      </w:r>
      <w:r w:rsidRPr="00F81D1A">
        <w:t>Recital A</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3E9B6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C10B6B8" w14:textId="77777777"/>
        </w:tc>
      </w:tr>
      <w:tr w14:paraId="3D75863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4DC3068" w14:textId="77777777">
            <w:pPr>
              <w:pStyle w:val="AmColumnHeading"/>
            </w:pPr>
            <w:r w:rsidRPr="00F81D1A">
              <w:t>Motion for a resolution</w:t>
            </w:r>
          </w:p>
        </w:tc>
        <w:tc>
          <w:tcPr>
            <w:tcW w:w="4876" w:type="dxa"/>
            <w:tcBorders>
              <w:top w:val="nil"/>
              <w:left w:val="nil"/>
              <w:bottom w:val="nil"/>
              <w:right w:val="nil"/>
            </w:tcBorders>
          </w:tcPr>
          <w:p w:rsidR="00EB4DE0" w:rsidRPr="00F81D1A" w14:paraId="6E39E0E4" w14:textId="77777777">
            <w:pPr>
              <w:pStyle w:val="AmColumnHeading"/>
            </w:pPr>
            <w:r w:rsidRPr="00F81D1A">
              <w:t>Amendment</w:t>
            </w:r>
          </w:p>
        </w:tc>
      </w:tr>
      <w:tr w14:paraId="70E18FA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0AB8BEE" w14:textId="77777777">
            <w:pPr>
              <w:pStyle w:val="Normal6a"/>
            </w:pPr>
            <w:r w:rsidRPr="00F81D1A">
              <w:t>A.</w:t>
            </w:r>
            <w:r w:rsidRPr="00F81D1A">
              <w:tab/>
              <w:t xml:space="preserve">whereas gender mainstreaming enshrined in the EU Treaties and the Charter of Fundamental Rights of the European Union requires </w:t>
            </w:r>
            <w:r w:rsidRPr="00F81D1A">
              <w:rPr>
                <w:b/>
                <w:i/>
              </w:rPr>
              <w:t>integrating</w:t>
            </w:r>
            <w:r w:rsidRPr="00F81D1A">
              <w:t xml:space="preserve"> a gender perspective into </w:t>
            </w:r>
            <w:r w:rsidRPr="00F81D1A">
              <w:rPr>
                <w:b/>
                <w:i/>
              </w:rPr>
              <w:t>all</w:t>
            </w:r>
            <w:r w:rsidRPr="00F81D1A">
              <w:t xml:space="preserve"> EU policies</w:t>
            </w:r>
            <w:r w:rsidRPr="00F81D1A">
              <w:rPr>
                <w:b/>
                <w:i/>
              </w:rPr>
              <w:t>;</w:t>
            </w:r>
          </w:p>
        </w:tc>
        <w:tc>
          <w:tcPr>
            <w:tcW w:w="4876" w:type="dxa"/>
            <w:tcBorders>
              <w:top w:val="nil"/>
              <w:left w:val="nil"/>
              <w:bottom w:val="nil"/>
              <w:right w:val="nil"/>
            </w:tcBorders>
          </w:tcPr>
          <w:p w:rsidR="00EB4DE0" w:rsidRPr="00F81D1A" w14:paraId="30240506" w14:textId="77777777">
            <w:pPr>
              <w:pStyle w:val="Normal6a"/>
            </w:pPr>
            <w:r w:rsidRPr="00F81D1A">
              <w:t>A.</w:t>
            </w:r>
            <w:r w:rsidRPr="00F81D1A">
              <w:tab/>
              <w:t>whereas gender mainstreaming</w:t>
            </w:r>
            <w:r w:rsidRPr="00F81D1A">
              <w:rPr>
                <w:b/>
                <w:i/>
              </w:rPr>
              <w:t>, as</w:t>
            </w:r>
            <w:r w:rsidRPr="00F81D1A">
              <w:t xml:space="preserve"> enshrined in the EU Treaties and the Charter of Fundamental Rights of the European Union</w:t>
            </w:r>
            <w:r w:rsidRPr="00F81D1A">
              <w:rPr>
                <w:b/>
                <w:i/>
              </w:rPr>
              <w:t>,</w:t>
            </w:r>
            <w:r w:rsidRPr="00F81D1A">
              <w:t xml:space="preserve"> requires </w:t>
            </w:r>
            <w:r w:rsidRPr="00F81D1A">
              <w:rPr>
                <w:b/>
                <w:i/>
              </w:rPr>
              <w:t>the integration of</w:t>
            </w:r>
            <w:r w:rsidRPr="00F81D1A">
              <w:t xml:space="preserve"> a gender perspective into </w:t>
            </w:r>
            <w:r w:rsidRPr="00F81D1A">
              <w:rPr>
                <w:b/>
                <w:i/>
              </w:rPr>
              <w:t>the preparation, implementation and evaluation of</w:t>
            </w:r>
            <w:r w:rsidRPr="00F81D1A">
              <w:t xml:space="preserve"> EU policies</w:t>
            </w:r>
          </w:p>
        </w:tc>
      </w:tr>
    </w:tbl>
    <w:p w:rsidR="00EB4DE0" w:rsidRPr="00F81D1A" w14:paraId="185180D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9C7A8C5" w14:textId="77777777">
      <w:r w:rsidRPr="00F81D1A">
        <w:rPr>
          <w:rStyle w:val="HideTWBExt"/>
        </w:rPr>
        <w:t>&lt;/Amend&gt;</w:t>
      </w:r>
    </w:p>
    <w:p w:rsidR="00EB4DE0" w:rsidRPr="00F81D1A" w14:paraId="4BA2550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20</w:t>
      </w:r>
      <w:r w:rsidRPr="00F81D1A">
        <w:rPr>
          <w:rStyle w:val="HideTWBExt"/>
        </w:rPr>
        <w:t>&lt;/NumAm&gt;</w:t>
      </w:r>
    </w:p>
    <w:p w:rsidR="00EB4DE0" w:rsidRPr="00F81D1A" w14:paraId="2DA59224"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43E42E51" w14:textId="77777777">
      <w:pPr>
        <w:pStyle w:val="NormalBold"/>
      </w:pPr>
      <w:r w:rsidRPr="00F81D1A">
        <w:rPr>
          <w:rStyle w:val="HideTWBExt"/>
          <w:b w:val="0"/>
        </w:rPr>
        <w:t>&lt;/RepeatBlock-By&gt;</w:t>
      </w:r>
    </w:p>
    <w:p w:rsidR="00EB4DE0" w:rsidRPr="00F81D1A" w14:paraId="23D1BEF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0977533" w14:textId="77777777">
      <w:pPr>
        <w:pStyle w:val="NormalBold"/>
      </w:pPr>
      <w:r w:rsidRPr="00F81D1A">
        <w:rPr>
          <w:rStyle w:val="HideTWBExt"/>
        </w:rPr>
        <w:t>&lt;Article&gt;</w:t>
      </w:r>
      <w:r w:rsidRPr="00F81D1A">
        <w:t>Recital A</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0DFBB8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D780836" w14:textId="77777777"/>
        </w:tc>
      </w:tr>
      <w:tr w14:paraId="5FEDE1F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22B42C7" w14:textId="77777777">
            <w:pPr>
              <w:pStyle w:val="AmColumnHeading"/>
            </w:pPr>
            <w:r w:rsidRPr="00F81D1A">
              <w:t>Motion for a resolution</w:t>
            </w:r>
          </w:p>
        </w:tc>
        <w:tc>
          <w:tcPr>
            <w:tcW w:w="4876" w:type="dxa"/>
            <w:tcBorders>
              <w:top w:val="nil"/>
              <w:left w:val="nil"/>
              <w:bottom w:val="nil"/>
              <w:right w:val="nil"/>
            </w:tcBorders>
          </w:tcPr>
          <w:p w:rsidR="00EB4DE0" w:rsidRPr="00F81D1A" w14:paraId="40ADA05D" w14:textId="77777777">
            <w:pPr>
              <w:pStyle w:val="AmColumnHeading"/>
            </w:pPr>
            <w:r w:rsidRPr="00F81D1A">
              <w:t>Amendment</w:t>
            </w:r>
          </w:p>
        </w:tc>
      </w:tr>
      <w:tr w14:paraId="52CFD70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4033DFD" w14:textId="77777777">
            <w:pPr>
              <w:pStyle w:val="Normal6a"/>
            </w:pPr>
            <w:r w:rsidRPr="00F81D1A">
              <w:t>A.</w:t>
            </w:r>
            <w:r w:rsidRPr="00F81D1A">
              <w:tab/>
              <w:t xml:space="preserve">whereas </w:t>
            </w:r>
            <w:r w:rsidRPr="00F81D1A">
              <w:rPr>
                <w:b/>
                <w:i/>
              </w:rPr>
              <w:t>gender mainstreaming enshrined in</w:t>
            </w:r>
            <w:r w:rsidRPr="00F81D1A">
              <w:t xml:space="preserve"> the EU Treaties and the Charter of Fundamental Rights </w:t>
            </w:r>
            <w:r w:rsidRPr="00F81D1A">
              <w:rPr>
                <w:b/>
                <w:i/>
              </w:rPr>
              <w:t>of the European Union requires integrating a gender perspective into all EU</w:t>
            </w:r>
            <w:r w:rsidRPr="00F81D1A">
              <w:t xml:space="preserve"> policies;</w:t>
            </w:r>
          </w:p>
        </w:tc>
        <w:tc>
          <w:tcPr>
            <w:tcW w:w="4876" w:type="dxa"/>
            <w:tcBorders>
              <w:top w:val="nil"/>
              <w:left w:val="nil"/>
              <w:bottom w:val="nil"/>
              <w:right w:val="nil"/>
            </w:tcBorders>
          </w:tcPr>
          <w:p w:rsidR="00EB4DE0" w:rsidRPr="00F81D1A" w14:paraId="4B6DEAA7" w14:textId="77777777">
            <w:pPr>
              <w:pStyle w:val="Normal6a"/>
            </w:pPr>
            <w:r w:rsidRPr="00F81D1A">
              <w:t>A.</w:t>
            </w:r>
            <w:r w:rsidRPr="00F81D1A">
              <w:tab/>
              <w:t xml:space="preserve">whereas the EU Treaties and the Charter of Fundamental Rights </w:t>
            </w:r>
            <w:r w:rsidRPr="00F81D1A">
              <w:rPr>
                <w:b/>
                <w:i/>
              </w:rPr>
              <w:t>guarantee equality between women and men, while the content of social, education and family</w:t>
            </w:r>
            <w:r w:rsidRPr="00F81D1A">
              <w:t xml:space="preserve"> policies </w:t>
            </w:r>
            <w:r w:rsidRPr="00F81D1A">
              <w:rPr>
                <w:b/>
                <w:i/>
              </w:rPr>
              <w:t>remains the exclusive competence of the Member States, in accordance with the principle of subsidiarity</w:t>
            </w:r>
            <w:r w:rsidRPr="00F81D1A">
              <w:rPr>
                <w:b/>
                <w:i/>
                <w:vertAlign w:val="superscript"/>
              </w:rPr>
              <w:t>1a</w:t>
            </w:r>
            <w:r w:rsidRPr="00F81D1A">
              <w:t>;</w:t>
            </w:r>
          </w:p>
        </w:tc>
      </w:tr>
      <w:tr w14:paraId="2DBC491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A799AB0" w14:textId="77777777"/>
        </w:tc>
        <w:tc>
          <w:tcPr>
            <w:tcW w:w="4876" w:type="dxa"/>
            <w:tcBorders>
              <w:top w:val="nil"/>
              <w:left w:val="nil"/>
              <w:bottom w:val="nil"/>
              <w:right w:val="nil"/>
            </w:tcBorders>
          </w:tcPr>
          <w:p w:rsidR="00EB4DE0" w:rsidRPr="00F81D1A" w14:paraId="763015AB" w14:textId="77777777">
            <w:pPr>
              <w:pStyle w:val="Normal6a"/>
            </w:pPr>
            <w:r w:rsidRPr="00F81D1A">
              <w:rPr>
                <w:b/>
                <w:i/>
              </w:rPr>
              <w:t>_________________</w:t>
            </w:r>
          </w:p>
        </w:tc>
      </w:tr>
      <w:tr w14:paraId="4E93593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B4DD173" w14:textId="77777777"/>
        </w:tc>
        <w:tc>
          <w:tcPr>
            <w:tcW w:w="4876" w:type="dxa"/>
            <w:tcBorders>
              <w:top w:val="nil"/>
              <w:left w:val="nil"/>
              <w:bottom w:val="nil"/>
              <w:right w:val="nil"/>
            </w:tcBorders>
          </w:tcPr>
          <w:p w:rsidR="00EB4DE0" w:rsidRPr="00F81D1A" w14:paraId="6369028A" w14:textId="77777777">
            <w:pPr>
              <w:pStyle w:val="Normal6a"/>
            </w:pPr>
            <w:r w:rsidRPr="00F81D1A">
              <w:rPr>
                <w:b/>
                <w:i/>
                <w:vertAlign w:val="superscript"/>
              </w:rPr>
              <w:t>1a</w:t>
            </w:r>
            <w:r w:rsidRPr="00F81D1A">
              <w:t xml:space="preserve"> </w:t>
            </w:r>
            <w:r w:rsidRPr="00F81D1A">
              <w:rPr>
                <w:b/>
                <w:i/>
              </w:rPr>
              <w:t>Removal of the obligation to pervade all policy areas with gender ideology (gender mainstreaming).</w:t>
            </w:r>
            <w:r w:rsidRPr="00F81D1A">
              <w:t xml:space="preserve"> </w:t>
            </w:r>
            <w:r w:rsidRPr="00F81D1A">
              <w:rPr>
                <w:b/>
                <w:i/>
              </w:rPr>
              <w:t>Instead, the constitutional division of competences and the principle of subsidiarity is brought to the fore.</w:t>
            </w:r>
          </w:p>
        </w:tc>
      </w:tr>
    </w:tbl>
    <w:p w:rsidR="00EB4DE0" w:rsidRPr="00F81D1A" w14:paraId="05D1D70B"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5E33687B" w14:textId="77777777">
      <w:r w:rsidRPr="00F81D1A">
        <w:rPr>
          <w:rStyle w:val="HideTWBExt"/>
        </w:rPr>
        <w:t>&lt;/Amend&gt;</w:t>
      </w:r>
    </w:p>
    <w:p w:rsidR="00EB4DE0" w:rsidRPr="00F81D1A" w14:paraId="753C2C5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21</w:t>
      </w:r>
      <w:r w:rsidRPr="00F81D1A">
        <w:rPr>
          <w:rStyle w:val="HideTWBExt"/>
        </w:rPr>
        <w:t>&lt;/NumAm&gt;</w:t>
      </w:r>
    </w:p>
    <w:p w:rsidR="00EB4DE0" w:rsidRPr="00F81D1A" w14:paraId="207D2660" w14:textId="77777777">
      <w:pPr>
        <w:pStyle w:val="NormalBold"/>
      </w:pPr>
      <w:r w:rsidRPr="00F81D1A">
        <w:rPr>
          <w:rStyle w:val="HideTWBExt"/>
          <w:b w:val="0"/>
        </w:rPr>
        <w:t>&lt;RepeatBlock-By&gt;&lt;Members&gt;</w:t>
      </w:r>
      <w:r w:rsidRPr="00F81D1A">
        <w:t>Arba Kokalari</w:t>
      </w:r>
      <w:r w:rsidRPr="00F81D1A">
        <w:rPr>
          <w:rStyle w:val="HideTWBExt"/>
          <w:b w:val="0"/>
        </w:rPr>
        <w:t>&lt;/Members&gt;</w:t>
      </w:r>
    </w:p>
    <w:p w:rsidR="00EB4DE0" w:rsidRPr="00F81D1A" w14:paraId="7C35E998" w14:textId="77777777">
      <w:pPr>
        <w:pStyle w:val="NormalBold"/>
      </w:pPr>
      <w:r w:rsidRPr="00F81D1A">
        <w:rPr>
          <w:rStyle w:val="HideTWBExt"/>
          <w:b w:val="0"/>
        </w:rPr>
        <w:t>&lt;/RepeatBlock-By&gt;</w:t>
      </w:r>
    </w:p>
    <w:p w:rsidR="00EB4DE0" w:rsidRPr="00F81D1A" w14:paraId="3B4F595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E223DE2" w14:textId="77777777">
      <w:pPr>
        <w:pStyle w:val="NormalBold"/>
      </w:pPr>
      <w:r w:rsidRPr="00F81D1A">
        <w:rPr>
          <w:rStyle w:val="HideTWBExt"/>
        </w:rPr>
        <w:t>&lt;Article&gt;</w:t>
      </w:r>
      <w:r w:rsidRPr="00F81D1A">
        <w:t>Recital A</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F6ED62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2ACEF8E" w14:textId="77777777"/>
        </w:tc>
      </w:tr>
      <w:tr w14:paraId="4FB597D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A1A7F84" w14:textId="77777777">
            <w:pPr>
              <w:pStyle w:val="AmColumnHeading"/>
            </w:pPr>
            <w:r w:rsidRPr="00F81D1A">
              <w:t>Motion for a resolution</w:t>
            </w:r>
          </w:p>
        </w:tc>
        <w:tc>
          <w:tcPr>
            <w:tcW w:w="4876" w:type="dxa"/>
            <w:tcBorders>
              <w:top w:val="nil"/>
              <w:left w:val="nil"/>
              <w:bottom w:val="nil"/>
              <w:right w:val="nil"/>
            </w:tcBorders>
          </w:tcPr>
          <w:p w:rsidR="00EB4DE0" w:rsidRPr="00F81D1A" w14:paraId="759AD3A0" w14:textId="77777777">
            <w:pPr>
              <w:pStyle w:val="AmColumnHeading"/>
            </w:pPr>
            <w:r w:rsidRPr="00F81D1A">
              <w:t>Amendment</w:t>
            </w:r>
          </w:p>
        </w:tc>
      </w:tr>
      <w:tr w14:paraId="1023387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48DD59E" w14:textId="77777777">
            <w:pPr>
              <w:pStyle w:val="Normal6a"/>
            </w:pPr>
            <w:r w:rsidRPr="00F81D1A">
              <w:t>A.</w:t>
            </w:r>
            <w:r w:rsidRPr="00F81D1A">
              <w:tab/>
            </w:r>
            <w:r w:rsidRPr="00F81D1A">
              <w:t xml:space="preserve">whereas gender mainstreaming enshrined in the EU Treaties and the Charter of Fundamental Rights of the European Union requires integrating a gender perspective into </w:t>
            </w:r>
            <w:r w:rsidRPr="00F81D1A">
              <w:rPr>
                <w:b/>
                <w:i/>
              </w:rPr>
              <w:t>all</w:t>
            </w:r>
            <w:r w:rsidRPr="00F81D1A">
              <w:t xml:space="preserve"> EU policies;</w:t>
            </w:r>
          </w:p>
        </w:tc>
        <w:tc>
          <w:tcPr>
            <w:tcW w:w="4876" w:type="dxa"/>
            <w:tcBorders>
              <w:top w:val="nil"/>
              <w:left w:val="nil"/>
              <w:bottom w:val="nil"/>
              <w:right w:val="nil"/>
            </w:tcBorders>
          </w:tcPr>
          <w:p w:rsidR="00EB4DE0" w:rsidRPr="00F81D1A" w14:paraId="5048B3B6" w14:textId="77777777">
            <w:pPr>
              <w:pStyle w:val="Normal6a"/>
            </w:pPr>
            <w:r w:rsidRPr="00F81D1A">
              <w:t>A.</w:t>
            </w:r>
            <w:r w:rsidRPr="00F81D1A">
              <w:tab/>
              <w:t xml:space="preserve">whereas gender mainstreaming enshrined in the EU Treaties and the Charter of Fundamental Rights of the European Union requires integrating a gender perspective into </w:t>
            </w:r>
            <w:r w:rsidRPr="00F81D1A">
              <w:rPr>
                <w:b/>
                <w:i/>
              </w:rPr>
              <w:t>many</w:t>
            </w:r>
            <w:r w:rsidRPr="00F81D1A">
              <w:t xml:space="preserve"> EU policies </w:t>
            </w:r>
            <w:r w:rsidRPr="00F81D1A">
              <w:rPr>
                <w:b/>
                <w:i/>
              </w:rPr>
              <w:t>where relevant</w:t>
            </w:r>
            <w:r w:rsidRPr="00F81D1A">
              <w:t>;</w:t>
            </w:r>
          </w:p>
        </w:tc>
      </w:tr>
    </w:tbl>
    <w:p w:rsidR="00EB4DE0" w:rsidRPr="00F81D1A" w14:paraId="323AF86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B58CEA8" w14:textId="77777777">
      <w:r w:rsidRPr="00F81D1A">
        <w:rPr>
          <w:rStyle w:val="HideTWBExt"/>
        </w:rPr>
        <w:t>&lt;/Amend&gt;</w:t>
      </w:r>
    </w:p>
    <w:p w:rsidR="00EB4DE0" w:rsidRPr="00F81D1A" w14:paraId="38FCB5D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22</w:t>
      </w:r>
      <w:r w:rsidRPr="00F81D1A">
        <w:rPr>
          <w:rStyle w:val="HideTWBExt"/>
        </w:rPr>
        <w:t>&lt;/NumAm&gt;</w:t>
      </w:r>
    </w:p>
    <w:p w:rsidR="00EB4DE0" w:rsidRPr="00F81D1A" w14:paraId="51D88C10" w14:textId="77777777">
      <w:pPr>
        <w:pStyle w:val="NormalBold"/>
      </w:pPr>
      <w:r w:rsidRPr="00F81D1A">
        <w:rPr>
          <w:rStyle w:val="HideTWBExt"/>
          <w:b w:val="0"/>
        </w:rPr>
        <w:t>&lt;RepeatBlock-By&gt;&lt;Members&gt;</w:t>
      </w:r>
      <w:r w:rsidRPr="00F81D1A">
        <w:t>Diana Iovanovici Şoşoacă</w:t>
      </w:r>
      <w:r w:rsidRPr="00F81D1A">
        <w:rPr>
          <w:rStyle w:val="HideTWBExt"/>
          <w:b w:val="0"/>
        </w:rPr>
        <w:t>&lt;/Members&gt;</w:t>
      </w:r>
    </w:p>
    <w:p w:rsidR="00EB4DE0" w:rsidRPr="00F81D1A" w14:paraId="7B8219ED" w14:textId="77777777">
      <w:pPr>
        <w:pStyle w:val="NormalBold"/>
      </w:pPr>
      <w:r w:rsidRPr="00F81D1A">
        <w:rPr>
          <w:rStyle w:val="HideTWBExt"/>
          <w:b w:val="0"/>
        </w:rPr>
        <w:t>&lt;/RepeatBlock-By&gt;</w:t>
      </w:r>
    </w:p>
    <w:p w:rsidR="00EB4DE0" w:rsidRPr="00F81D1A" w14:paraId="49298A5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9AC0A95" w14:textId="77777777">
      <w:pPr>
        <w:pStyle w:val="NormalBold"/>
      </w:pPr>
      <w:r w:rsidRPr="00F81D1A">
        <w:rPr>
          <w:rStyle w:val="HideTWBExt"/>
        </w:rPr>
        <w:t>&lt;Article&gt;</w:t>
      </w:r>
      <w:r w:rsidRPr="00F81D1A">
        <w:t>Recital B</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4E0237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81EE912" w14:textId="77777777"/>
        </w:tc>
      </w:tr>
      <w:tr w14:paraId="3EA2B4D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5BC7FF6" w14:textId="77777777">
            <w:pPr>
              <w:pStyle w:val="AmColumnHeading"/>
            </w:pPr>
            <w:r w:rsidRPr="00F81D1A">
              <w:t>Motion for a resolution</w:t>
            </w:r>
          </w:p>
        </w:tc>
        <w:tc>
          <w:tcPr>
            <w:tcW w:w="4876" w:type="dxa"/>
            <w:tcBorders>
              <w:top w:val="nil"/>
              <w:left w:val="nil"/>
              <w:bottom w:val="nil"/>
              <w:right w:val="nil"/>
            </w:tcBorders>
          </w:tcPr>
          <w:p w:rsidR="00EB4DE0" w:rsidRPr="00F81D1A" w14:paraId="5B85FF5F" w14:textId="77777777">
            <w:pPr>
              <w:pStyle w:val="AmColumnHeading"/>
            </w:pPr>
            <w:r w:rsidRPr="00F81D1A">
              <w:t>Amendment</w:t>
            </w:r>
          </w:p>
        </w:tc>
      </w:tr>
      <w:tr w14:paraId="67745E3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3010B21" w14:textId="77777777">
            <w:pPr>
              <w:pStyle w:val="Normal6a"/>
            </w:pPr>
            <w:r w:rsidRPr="00F81D1A">
              <w:t>B.</w:t>
            </w:r>
            <w:r w:rsidRPr="00F81D1A">
              <w:tab/>
              <w:t>whereas gender inequalities intersect with other grounds of discrimination, including age, disability, racial or ethnic origin, socioeconomic status, migration background, sexual orientation and gender identity;</w:t>
            </w:r>
          </w:p>
        </w:tc>
        <w:tc>
          <w:tcPr>
            <w:tcW w:w="4876" w:type="dxa"/>
            <w:tcBorders>
              <w:top w:val="nil"/>
              <w:left w:val="nil"/>
              <w:bottom w:val="nil"/>
              <w:right w:val="nil"/>
            </w:tcBorders>
          </w:tcPr>
          <w:p w:rsidR="00EB4DE0" w:rsidRPr="00F81D1A" w14:paraId="5A14B519" w14:textId="77777777">
            <w:pPr>
              <w:pStyle w:val="Normal6a"/>
            </w:pPr>
            <w:r w:rsidRPr="00F81D1A">
              <w:t>B.</w:t>
            </w:r>
            <w:r w:rsidRPr="00F81D1A">
              <w:tab/>
              <w:t xml:space="preserve">whereas gender inequalities intersect with other grounds of discrimination, including </w:t>
            </w:r>
            <w:r w:rsidRPr="00F81D1A">
              <w:rPr>
                <w:b/>
                <w:i/>
              </w:rPr>
              <w:t>country of origin,</w:t>
            </w:r>
            <w:r w:rsidRPr="00F81D1A">
              <w:t xml:space="preserve"> age, disability, racial or ethnic origin, socioeconomic status, migration background, sexual orientation and gender identity;</w:t>
            </w:r>
          </w:p>
        </w:tc>
      </w:tr>
    </w:tbl>
    <w:p w:rsidR="00EB4DE0" w:rsidRPr="00F81D1A" w14:paraId="764E7409" w14:textId="77777777">
      <w:pPr>
        <w:pStyle w:val="AmOrLang"/>
      </w:pPr>
      <w:r w:rsidRPr="00F81D1A">
        <w:t xml:space="preserve">Or. </w:t>
      </w:r>
      <w:r w:rsidRPr="00F81D1A">
        <w:rPr>
          <w:rStyle w:val="HideTWBExt"/>
        </w:rPr>
        <w:t>&lt;Original&gt;</w:t>
      </w:r>
      <w:r w:rsidRPr="00F81D1A">
        <w:rPr>
          <w:rStyle w:val="HideTWBInt"/>
        </w:rPr>
        <w:t>{RO}</w:t>
      </w:r>
      <w:r w:rsidRPr="00F81D1A">
        <w:t>ro</w:t>
      </w:r>
      <w:r w:rsidRPr="00F81D1A">
        <w:rPr>
          <w:rStyle w:val="HideTWBExt"/>
        </w:rPr>
        <w:t>&lt;/Original&gt;</w:t>
      </w:r>
    </w:p>
    <w:p w:rsidR="00EB4DE0" w:rsidRPr="00F81D1A" w14:paraId="3AC66F3C" w14:textId="77777777">
      <w:r w:rsidRPr="00F81D1A">
        <w:rPr>
          <w:rStyle w:val="HideTWBExt"/>
        </w:rPr>
        <w:t>&lt;/Amend&gt;</w:t>
      </w:r>
    </w:p>
    <w:p w:rsidR="00EB4DE0" w:rsidRPr="00F81D1A" w14:paraId="69A6354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23</w:t>
      </w:r>
      <w:r w:rsidRPr="00F81D1A">
        <w:rPr>
          <w:rStyle w:val="HideTWBExt"/>
        </w:rPr>
        <w:t>&lt;/NumAm&gt;</w:t>
      </w:r>
    </w:p>
    <w:p w:rsidR="00EB4DE0" w:rsidRPr="00F81D1A" w14:paraId="2856AE86" w14:textId="77777777">
      <w:pPr>
        <w:pStyle w:val="NormalBold"/>
      </w:pPr>
      <w:r w:rsidRPr="00F81D1A">
        <w:rPr>
          <w:rStyle w:val="HideTWBExt"/>
          <w:b w:val="0"/>
        </w:rPr>
        <w:t>&lt;RepeatBlock-By&gt;&lt;Members&gt;</w:t>
      </w:r>
      <w:r w:rsidRPr="00F81D1A">
        <w:t>Margarita de la Pisa Carrión</w:t>
      </w:r>
      <w:r w:rsidRPr="00F81D1A">
        <w:rPr>
          <w:rStyle w:val="HideTWBExt"/>
          <w:b w:val="0"/>
        </w:rPr>
        <w:t>&lt;/Members&gt;</w:t>
      </w:r>
    </w:p>
    <w:p w:rsidR="00EB4DE0" w:rsidRPr="00F81D1A" w14:paraId="20721A55" w14:textId="77777777">
      <w:pPr>
        <w:pStyle w:val="NormalBold"/>
      </w:pPr>
      <w:r w:rsidRPr="00F81D1A">
        <w:rPr>
          <w:rStyle w:val="HideTWBExt"/>
          <w:b w:val="0"/>
        </w:rPr>
        <w:t>&lt;/RepeatBlock-By&gt;</w:t>
      </w:r>
    </w:p>
    <w:p w:rsidR="00EB4DE0" w:rsidRPr="00F81D1A" w14:paraId="5468E59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73C292B" w14:textId="77777777">
      <w:pPr>
        <w:pStyle w:val="NormalBold"/>
      </w:pPr>
      <w:r w:rsidRPr="00F81D1A">
        <w:rPr>
          <w:rStyle w:val="HideTWBExt"/>
        </w:rPr>
        <w:t>&lt;Article&gt;</w:t>
      </w:r>
      <w:r w:rsidRPr="00F81D1A">
        <w:t>Recital A</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FE3381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A043E9F" w14:textId="77777777"/>
        </w:tc>
      </w:tr>
      <w:tr w14:paraId="6BBE59C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AEBE4DB" w14:textId="77777777">
            <w:pPr>
              <w:pStyle w:val="AmColumnHeading"/>
            </w:pPr>
            <w:r w:rsidRPr="00F81D1A">
              <w:t>Motion for a resolution</w:t>
            </w:r>
          </w:p>
        </w:tc>
        <w:tc>
          <w:tcPr>
            <w:tcW w:w="4876" w:type="dxa"/>
            <w:tcBorders>
              <w:top w:val="nil"/>
              <w:left w:val="nil"/>
              <w:bottom w:val="nil"/>
              <w:right w:val="nil"/>
            </w:tcBorders>
          </w:tcPr>
          <w:p w:rsidR="00EB4DE0" w:rsidRPr="00F81D1A" w14:paraId="26B7943B" w14:textId="77777777">
            <w:pPr>
              <w:pStyle w:val="AmColumnHeading"/>
            </w:pPr>
            <w:r w:rsidRPr="00F81D1A">
              <w:t>Amendment</w:t>
            </w:r>
          </w:p>
        </w:tc>
      </w:tr>
      <w:tr w14:paraId="72D21B6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086DF91" w14:textId="77777777">
            <w:pPr>
              <w:pStyle w:val="Normal6a"/>
            </w:pPr>
            <w:r w:rsidRPr="00F81D1A">
              <w:t>A.</w:t>
            </w:r>
            <w:r w:rsidRPr="00F81D1A">
              <w:tab/>
              <w:t xml:space="preserve">whereas </w:t>
            </w:r>
            <w:r w:rsidRPr="00F81D1A">
              <w:rPr>
                <w:b/>
                <w:i/>
              </w:rPr>
              <w:t>gender mainstreaming enshrined in the EU Treaties and the Charter of</w:t>
            </w:r>
            <w:r w:rsidRPr="00F81D1A">
              <w:t xml:space="preserve"> Fundamental </w:t>
            </w:r>
            <w:r w:rsidRPr="00F81D1A">
              <w:rPr>
                <w:b/>
                <w:i/>
              </w:rPr>
              <w:t>Rights</w:t>
            </w:r>
            <w:r w:rsidRPr="00F81D1A">
              <w:t xml:space="preserve"> of the </w:t>
            </w:r>
            <w:r w:rsidRPr="00F81D1A">
              <w:rPr>
                <w:b/>
                <w:i/>
              </w:rPr>
              <w:t>European</w:t>
            </w:r>
            <w:r w:rsidRPr="00F81D1A">
              <w:t xml:space="preserve"> Union </w:t>
            </w:r>
            <w:r w:rsidRPr="00F81D1A">
              <w:rPr>
                <w:b/>
                <w:i/>
              </w:rPr>
              <w:t>requires integrating a gender perspective into all EU policies</w:t>
            </w:r>
            <w:r w:rsidRPr="00F81D1A">
              <w:t>;</w:t>
            </w:r>
          </w:p>
        </w:tc>
        <w:tc>
          <w:tcPr>
            <w:tcW w:w="4876" w:type="dxa"/>
            <w:tcBorders>
              <w:top w:val="nil"/>
              <w:left w:val="nil"/>
              <w:bottom w:val="nil"/>
              <w:right w:val="nil"/>
            </w:tcBorders>
          </w:tcPr>
          <w:p w:rsidR="00EB4DE0" w:rsidRPr="00F81D1A" w14:paraId="513B8109" w14:textId="77777777">
            <w:pPr>
              <w:pStyle w:val="Normal6a"/>
            </w:pPr>
            <w:r w:rsidRPr="00F81D1A">
              <w:t>A.</w:t>
            </w:r>
            <w:r w:rsidRPr="00F81D1A">
              <w:tab/>
              <w:t xml:space="preserve">whereas </w:t>
            </w:r>
            <w:r w:rsidRPr="00F81D1A">
              <w:rPr>
                <w:b/>
                <w:i/>
              </w:rPr>
              <w:t>equality between women and men is a</w:t>
            </w:r>
            <w:r w:rsidRPr="00F81D1A">
              <w:t xml:space="preserve"> fundamental </w:t>
            </w:r>
            <w:r w:rsidRPr="00F81D1A">
              <w:rPr>
                <w:b/>
                <w:i/>
              </w:rPr>
              <w:t>principle</w:t>
            </w:r>
            <w:r w:rsidRPr="00F81D1A">
              <w:t xml:space="preserve"> of the Union </w:t>
            </w:r>
            <w:r w:rsidRPr="00F81D1A">
              <w:rPr>
                <w:b/>
                <w:i/>
              </w:rPr>
              <w:t>and must be upheld through equal treatment and effective protection against discrimination</w:t>
            </w:r>
            <w:r w:rsidRPr="00F81D1A">
              <w:t>;</w:t>
            </w:r>
          </w:p>
        </w:tc>
      </w:tr>
    </w:tbl>
    <w:p w:rsidR="00EB4DE0" w:rsidRPr="00F81D1A" w14:paraId="0172EBC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0CC20B6" w14:textId="77777777">
      <w:r w:rsidRPr="00F81D1A">
        <w:rPr>
          <w:rStyle w:val="HideTWBExt"/>
        </w:rPr>
        <w:t>&lt;/Amend&gt;</w:t>
      </w:r>
    </w:p>
    <w:p w:rsidR="00EB4DE0" w:rsidRPr="00F81D1A" w14:paraId="220FC3C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24</w:t>
      </w:r>
      <w:r w:rsidRPr="00F81D1A">
        <w:rPr>
          <w:rStyle w:val="HideTWBExt"/>
        </w:rPr>
        <w:t>&lt;/NumAm&gt;</w:t>
      </w:r>
    </w:p>
    <w:p w:rsidR="00EB4DE0" w:rsidRPr="00F81D1A" w14:paraId="51D69095"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w:t>
      </w:r>
      <w:r w:rsidRPr="00F81D1A">
        <w:rPr>
          <w:rStyle w:val="HideTWBExt"/>
          <w:b w:val="0"/>
        </w:rPr>
        <w:t>&lt;/Members&gt;</w:t>
      </w:r>
    </w:p>
    <w:p w:rsidR="00EB4DE0" w:rsidRPr="00F81D1A" w14:paraId="2F7579D0" w14:textId="77777777">
      <w:pPr>
        <w:pStyle w:val="NormalBold"/>
      </w:pPr>
      <w:r w:rsidRPr="00F81D1A">
        <w:rPr>
          <w:rStyle w:val="HideTWBExt"/>
          <w:b w:val="0"/>
        </w:rPr>
        <w:t>&lt;/RepeatBlock-By&gt;</w:t>
      </w:r>
    </w:p>
    <w:p w:rsidR="00EB4DE0" w:rsidRPr="00F81D1A" w14:paraId="48CEDBE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2D727BA" w14:textId="77777777">
      <w:pPr>
        <w:pStyle w:val="NormalBold"/>
      </w:pPr>
      <w:r w:rsidRPr="00F81D1A">
        <w:rPr>
          <w:rStyle w:val="HideTWBExt"/>
        </w:rPr>
        <w:t>&lt;Article&gt;</w:t>
      </w:r>
      <w:r w:rsidRPr="00F81D1A">
        <w:t>Recital A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6A151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31BD93F" w14:textId="77777777"/>
        </w:tc>
      </w:tr>
      <w:tr w14:paraId="7102AD8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6B7C69A" w14:textId="77777777">
            <w:pPr>
              <w:pStyle w:val="AmColumnHeading"/>
            </w:pPr>
            <w:r w:rsidRPr="00F81D1A">
              <w:t>Motion for a resolution</w:t>
            </w:r>
          </w:p>
        </w:tc>
        <w:tc>
          <w:tcPr>
            <w:tcW w:w="4876" w:type="dxa"/>
            <w:tcBorders>
              <w:top w:val="nil"/>
              <w:left w:val="nil"/>
              <w:bottom w:val="nil"/>
              <w:right w:val="nil"/>
            </w:tcBorders>
          </w:tcPr>
          <w:p w:rsidR="00EB4DE0" w:rsidRPr="00F81D1A" w14:paraId="034B0B71" w14:textId="77777777">
            <w:pPr>
              <w:pStyle w:val="AmColumnHeading"/>
            </w:pPr>
            <w:r w:rsidRPr="00F81D1A">
              <w:t>Amendment</w:t>
            </w:r>
          </w:p>
        </w:tc>
      </w:tr>
      <w:tr w14:paraId="22D853D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EC77507" w14:textId="77777777">
            <w:pPr>
              <w:pStyle w:val="Normal6a"/>
            </w:pPr>
          </w:p>
        </w:tc>
        <w:tc>
          <w:tcPr>
            <w:tcW w:w="4876" w:type="dxa"/>
            <w:tcBorders>
              <w:top w:val="nil"/>
              <w:left w:val="nil"/>
              <w:bottom w:val="nil"/>
              <w:right w:val="nil"/>
            </w:tcBorders>
          </w:tcPr>
          <w:p w:rsidR="00EB4DE0" w:rsidRPr="00F81D1A" w14:paraId="14E15075" w14:textId="77777777">
            <w:pPr>
              <w:pStyle w:val="Normal6a"/>
            </w:pPr>
            <w:r w:rsidRPr="00F81D1A">
              <w:rPr>
                <w:b/>
                <w:i/>
              </w:rPr>
              <w:t>Aa.</w:t>
            </w:r>
            <w:r w:rsidRPr="00F81D1A">
              <w:tab/>
            </w:r>
            <w:r w:rsidRPr="00F81D1A">
              <w:rPr>
                <w:b/>
                <w:i/>
              </w:rPr>
              <w:t xml:space="preserve">whereas gender-balanced representation and diversity in Parliament’s bodies contribute to breaking down stereotypes, reduce discrimination and increase the level of democratic representation of EU citizens </w:t>
            </w:r>
            <w:r w:rsidRPr="00F81D1A">
              <w:rPr>
                <w:b/>
                <w:i/>
              </w:rPr>
              <w:t>and the legitimacy of Parliament’s decisions;</w:t>
            </w:r>
          </w:p>
        </w:tc>
      </w:tr>
    </w:tbl>
    <w:p w:rsidR="00EB4DE0" w:rsidRPr="00F81D1A" w14:paraId="60158046"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3E6F278" w14:textId="77777777">
      <w:r w:rsidRPr="00F81D1A">
        <w:rPr>
          <w:rStyle w:val="HideTWBExt"/>
        </w:rPr>
        <w:t>&lt;/Amend&gt;</w:t>
      </w:r>
    </w:p>
    <w:p w:rsidR="00EB4DE0" w:rsidRPr="00F81D1A" w14:paraId="3DF0B4C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25</w:t>
      </w:r>
      <w:r w:rsidRPr="00F81D1A">
        <w:rPr>
          <w:rStyle w:val="HideTWBExt"/>
        </w:rPr>
        <w:t>&lt;/NumAm&gt;</w:t>
      </w:r>
    </w:p>
    <w:p w:rsidR="00EB4DE0" w:rsidRPr="00F81D1A" w14:paraId="5654A95C" w14:textId="77777777">
      <w:pPr>
        <w:pStyle w:val="NormalBold"/>
      </w:pPr>
      <w:r w:rsidRPr="00F81D1A">
        <w:rPr>
          <w:rStyle w:val="HideTWBExt"/>
          <w:b w:val="0"/>
        </w:rPr>
        <w:t>&lt;RepeatBlock-By&gt;</w:t>
      </w:r>
      <w:r w:rsidRPr="00F81D1A">
        <w:rPr>
          <w:rStyle w:val="HideTWBExt"/>
          <w:b w:val="0"/>
        </w:rPr>
        <w:t>&lt;Members&gt;</w:t>
      </w:r>
      <w:r w:rsidRPr="00F81D1A">
        <w:t>Margarita de la Pisa Carrión</w:t>
      </w:r>
      <w:r w:rsidRPr="00F81D1A">
        <w:rPr>
          <w:rStyle w:val="HideTWBExt"/>
          <w:b w:val="0"/>
        </w:rPr>
        <w:t>&lt;/Members&gt;</w:t>
      </w:r>
    </w:p>
    <w:p w:rsidR="00EB4DE0" w:rsidRPr="00F81D1A" w14:paraId="08F2118E" w14:textId="77777777">
      <w:pPr>
        <w:pStyle w:val="NormalBold"/>
      </w:pPr>
      <w:r w:rsidRPr="00F81D1A">
        <w:rPr>
          <w:rStyle w:val="HideTWBExt"/>
          <w:b w:val="0"/>
        </w:rPr>
        <w:t>&lt;/RepeatBlock-By&gt;</w:t>
      </w:r>
    </w:p>
    <w:p w:rsidR="00EB4DE0" w:rsidRPr="00F81D1A" w14:paraId="499833F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F0ECAEB" w14:textId="77777777">
      <w:pPr>
        <w:pStyle w:val="NormalBold"/>
      </w:pPr>
      <w:r w:rsidRPr="00F81D1A">
        <w:rPr>
          <w:rStyle w:val="HideTWBExt"/>
        </w:rPr>
        <w:t>&lt;Article&gt;</w:t>
      </w:r>
      <w:r w:rsidRPr="00F81D1A">
        <w:t>Recital A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708542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58B960E" w14:textId="77777777"/>
        </w:tc>
      </w:tr>
      <w:tr w14:paraId="7E750A1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591376F" w14:textId="77777777">
            <w:pPr>
              <w:pStyle w:val="AmColumnHeading"/>
            </w:pPr>
            <w:r w:rsidRPr="00F81D1A">
              <w:t>Motion for a resolution</w:t>
            </w:r>
          </w:p>
        </w:tc>
        <w:tc>
          <w:tcPr>
            <w:tcW w:w="4876" w:type="dxa"/>
            <w:tcBorders>
              <w:top w:val="nil"/>
              <w:left w:val="nil"/>
              <w:bottom w:val="nil"/>
              <w:right w:val="nil"/>
            </w:tcBorders>
          </w:tcPr>
          <w:p w:rsidR="00EB4DE0" w:rsidRPr="00F81D1A" w14:paraId="7F085A16" w14:textId="77777777">
            <w:pPr>
              <w:pStyle w:val="AmColumnHeading"/>
            </w:pPr>
            <w:r w:rsidRPr="00F81D1A">
              <w:t>Amendment</w:t>
            </w:r>
          </w:p>
        </w:tc>
      </w:tr>
      <w:tr w14:paraId="7938C68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B11A16C" w14:textId="77777777">
            <w:pPr>
              <w:pStyle w:val="Normal6a"/>
            </w:pPr>
          </w:p>
        </w:tc>
        <w:tc>
          <w:tcPr>
            <w:tcW w:w="4876" w:type="dxa"/>
            <w:tcBorders>
              <w:top w:val="nil"/>
              <w:left w:val="nil"/>
              <w:bottom w:val="nil"/>
              <w:right w:val="nil"/>
            </w:tcBorders>
          </w:tcPr>
          <w:p w:rsidR="00EB4DE0" w:rsidRPr="00F81D1A" w14:paraId="1E6A9091" w14:textId="77777777">
            <w:pPr>
              <w:pStyle w:val="Normal6a"/>
            </w:pPr>
            <w:r w:rsidRPr="00F81D1A">
              <w:rPr>
                <w:b/>
                <w:i/>
              </w:rPr>
              <w:t>Aa.</w:t>
            </w:r>
            <w:r w:rsidRPr="00F81D1A">
              <w:tab/>
            </w:r>
            <w:r w:rsidRPr="00F81D1A">
              <w:rPr>
                <w:b/>
                <w:i/>
              </w:rPr>
              <w:t>whereas protecting motherhood and facilitating reconciliation between work and family life should be concrete priorities for Parliament, with particular attention to pregnancy, childbirth, the needs of young children and care for dependent relatives;</w:t>
            </w:r>
          </w:p>
        </w:tc>
      </w:tr>
    </w:tbl>
    <w:p w:rsidR="00EB4DE0" w:rsidRPr="00F81D1A" w14:paraId="1225A15C"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8ABF866" w14:textId="77777777">
      <w:r w:rsidRPr="00F81D1A">
        <w:rPr>
          <w:rStyle w:val="HideTWBExt"/>
        </w:rPr>
        <w:t>&lt;/Amend&gt;</w:t>
      </w:r>
    </w:p>
    <w:p w:rsidR="00EB4DE0" w:rsidRPr="00F81D1A" w14:paraId="086540D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26</w:t>
      </w:r>
      <w:r w:rsidRPr="00F81D1A">
        <w:rPr>
          <w:rStyle w:val="HideTWBExt"/>
        </w:rPr>
        <w:t>&lt;/NumAm&gt;</w:t>
      </w:r>
    </w:p>
    <w:p w:rsidR="00EB4DE0" w:rsidRPr="00F81D1A" w14:paraId="2F744AA6"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1B60890A" w14:textId="77777777">
      <w:pPr>
        <w:pStyle w:val="NormalBold"/>
      </w:pPr>
      <w:r w:rsidRPr="00F81D1A">
        <w:rPr>
          <w:rStyle w:val="HideTWBExt"/>
          <w:b w:val="0"/>
        </w:rPr>
        <w:t>&lt;/RepeatBlock-By&gt;</w:t>
      </w:r>
    </w:p>
    <w:p w:rsidR="00EB4DE0" w:rsidRPr="00F81D1A" w14:paraId="61760A1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86DFCCF" w14:textId="77777777">
      <w:pPr>
        <w:pStyle w:val="NormalBold"/>
      </w:pPr>
      <w:r w:rsidRPr="00F81D1A">
        <w:rPr>
          <w:rStyle w:val="HideTWBExt"/>
        </w:rPr>
        <w:t>&lt;Article&gt;</w:t>
      </w:r>
      <w:r w:rsidRPr="00F81D1A">
        <w:t>Recital A b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DF024C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E884C9D" w14:textId="77777777"/>
        </w:tc>
      </w:tr>
      <w:tr w14:paraId="23EF280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0C10A1F" w14:textId="77777777">
            <w:pPr>
              <w:pStyle w:val="AmColumnHeading"/>
            </w:pPr>
            <w:r w:rsidRPr="00F81D1A">
              <w:t>Motion for a resolution</w:t>
            </w:r>
          </w:p>
        </w:tc>
        <w:tc>
          <w:tcPr>
            <w:tcW w:w="4876" w:type="dxa"/>
            <w:tcBorders>
              <w:top w:val="nil"/>
              <w:left w:val="nil"/>
              <w:bottom w:val="nil"/>
              <w:right w:val="nil"/>
            </w:tcBorders>
          </w:tcPr>
          <w:p w:rsidR="00EB4DE0" w:rsidRPr="00F81D1A" w14:paraId="58ADF079" w14:textId="77777777">
            <w:pPr>
              <w:pStyle w:val="AmColumnHeading"/>
            </w:pPr>
            <w:r w:rsidRPr="00F81D1A">
              <w:t>Amendment</w:t>
            </w:r>
          </w:p>
        </w:tc>
      </w:tr>
      <w:tr w14:paraId="684CCC7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8E04940" w14:textId="77777777">
            <w:pPr>
              <w:pStyle w:val="Normal6a"/>
            </w:pPr>
          </w:p>
        </w:tc>
        <w:tc>
          <w:tcPr>
            <w:tcW w:w="4876" w:type="dxa"/>
            <w:tcBorders>
              <w:top w:val="nil"/>
              <w:left w:val="nil"/>
              <w:bottom w:val="nil"/>
              <w:right w:val="nil"/>
            </w:tcBorders>
          </w:tcPr>
          <w:p w:rsidR="00EB4DE0" w:rsidRPr="00F81D1A" w14:paraId="3F66DD83" w14:textId="77777777">
            <w:pPr>
              <w:pStyle w:val="Normal6a"/>
            </w:pPr>
            <w:r w:rsidRPr="00F81D1A">
              <w:rPr>
                <w:b/>
                <w:i/>
              </w:rPr>
              <w:t>Ab.</w:t>
            </w:r>
            <w:r w:rsidRPr="00F81D1A">
              <w:tab/>
            </w:r>
            <w:r w:rsidRPr="00F81D1A">
              <w:rPr>
                <w:b/>
                <w:i/>
              </w:rPr>
              <w:t>whereas according to EIGE, the ultimate goal of Gender Mainstreaming is to redress gender inequalities in policies, services and public interventions, and its means is to apply a gender equality perspective in each phase of the policy-making cycle;</w:t>
            </w:r>
          </w:p>
        </w:tc>
      </w:tr>
    </w:tbl>
    <w:p w:rsidR="00EB4DE0" w:rsidRPr="00F81D1A" w14:paraId="654C13C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2A03F8B" w14:textId="77777777">
      <w:r w:rsidRPr="00F81D1A">
        <w:rPr>
          <w:rStyle w:val="HideTWBExt"/>
        </w:rPr>
        <w:t>&lt;/Amend&gt;</w:t>
      </w:r>
    </w:p>
    <w:p w:rsidR="00EB4DE0" w:rsidRPr="00F81D1A" w14:paraId="48B2877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27</w:t>
      </w:r>
      <w:r w:rsidRPr="00F81D1A">
        <w:rPr>
          <w:rStyle w:val="HideTWBExt"/>
        </w:rPr>
        <w:t>&lt;/NumAm&gt;</w:t>
      </w:r>
    </w:p>
    <w:p w:rsidR="00EB4DE0" w:rsidRPr="00F81D1A" w14:paraId="0402F2FD"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w:t>
      </w:r>
      <w:r w:rsidRPr="00F81D1A">
        <w:rPr>
          <w:rStyle w:val="HideTWBExt"/>
          <w:b w:val="0"/>
        </w:rPr>
        <w:t>&lt;/Members&gt;</w:t>
      </w:r>
    </w:p>
    <w:p w:rsidR="00EB4DE0" w:rsidRPr="00F81D1A" w14:paraId="00308DD5" w14:textId="77777777">
      <w:pPr>
        <w:pStyle w:val="NormalBold"/>
      </w:pPr>
      <w:r w:rsidRPr="00F81D1A">
        <w:rPr>
          <w:rStyle w:val="HideTWBExt"/>
          <w:b w:val="0"/>
        </w:rPr>
        <w:t>&lt;/RepeatBlock-By&gt;</w:t>
      </w:r>
    </w:p>
    <w:p w:rsidR="00EB4DE0" w:rsidRPr="00F81D1A" w14:paraId="61BDE78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D678334" w14:textId="77777777">
      <w:pPr>
        <w:pStyle w:val="NormalBold"/>
      </w:pPr>
      <w:r w:rsidRPr="00F81D1A">
        <w:rPr>
          <w:rStyle w:val="HideTWBExt"/>
        </w:rPr>
        <w:t>&lt;Article&gt;</w:t>
      </w:r>
      <w:r w:rsidRPr="00F81D1A">
        <w:t>Recital B</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07BEC6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721385C" w14:textId="77777777"/>
        </w:tc>
      </w:tr>
      <w:tr w14:paraId="141873C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D29E49E" w14:textId="77777777">
            <w:pPr>
              <w:pStyle w:val="AmColumnHeading"/>
            </w:pPr>
            <w:r w:rsidRPr="00F81D1A">
              <w:t>Motion for a resolution</w:t>
            </w:r>
          </w:p>
        </w:tc>
        <w:tc>
          <w:tcPr>
            <w:tcW w:w="4876" w:type="dxa"/>
            <w:tcBorders>
              <w:top w:val="nil"/>
              <w:left w:val="nil"/>
              <w:bottom w:val="nil"/>
              <w:right w:val="nil"/>
            </w:tcBorders>
          </w:tcPr>
          <w:p w:rsidR="00EB4DE0" w:rsidRPr="00F81D1A" w14:paraId="2B346521" w14:textId="77777777">
            <w:pPr>
              <w:pStyle w:val="AmColumnHeading"/>
            </w:pPr>
            <w:r w:rsidRPr="00F81D1A">
              <w:t>Amendment</w:t>
            </w:r>
          </w:p>
        </w:tc>
      </w:tr>
      <w:tr w14:paraId="1FD7633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91DD257" w14:textId="77777777">
            <w:pPr>
              <w:pStyle w:val="Normal6a"/>
            </w:pPr>
            <w:r w:rsidRPr="00F81D1A">
              <w:t>B.</w:t>
            </w:r>
            <w:r w:rsidRPr="00F81D1A">
              <w:tab/>
              <w:t>whereas gender inequalities intersect with other grounds of discrimination</w:t>
            </w:r>
            <w:r w:rsidRPr="00F81D1A">
              <w:rPr>
                <w:b/>
                <w:i/>
              </w:rPr>
              <w:t>,</w:t>
            </w:r>
            <w:r w:rsidRPr="00F81D1A">
              <w:t xml:space="preserve"> including age, disability, racial or ethnic origin, socioeconomic status, migration background, sexual orientation and gender identity;</w:t>
            </w:r>
          </w:p>
        </w:tc>
        <w:tc>
          <w:tcPr>
            <w:tcW w:w="4876" w:type="dxa"/>
            <w:tcBorders>
              <w:top w:val="nil"/>
              <w:left w:val="nil"/>
              <w:bottom w:val="nil"/>
              <w:right w:val="nil"/>
            </w:tcBorders>
          </w:tcPr>
          <w:p w:rsidR="00EB4DE0" w:rsidRPr="00F81D1A" w14:paraId="581B068E" w14:textId="77777777">
            <w:pPr>
              <w:pStyle w:val="Normal6a"/>
            </w:pPr>
            <w:r w:rsidRPr="00F81D1A">
              <w:t>B.</w:t>
            </w:r>
            <w:r w:rsidRPr="00F81D1A">
              <w:tab/>
              <w:t xml:space="preserve">whereas gender inequalities intersect with other grounds of discrimination </w:t>
            </w:r>
            <w:r w:rsidRPr="00F81D1A">
              <w:rPr>
                <w:b/>
                <w:i/>
              </w:rPr>
              <w:t>as stated in Article 21 of the Charter of Fundamental Rights</w:t>
            </w:r>
            <w:r w:rsidRPr="00F81D1A">
              <w:t xml:space="preserve"> including age, disability, racial or ethnic origin</w:t>
            </w:r>
            <w:r w:rsidRPr="00F81D1A">
              <w:rPr>
                <w:b/>
                <w:i/>
              </w:rPr>
              <w:t>, colour, membership of a national minority, religion or belief, political or any other opinion, genetic features, language, property, birth, disability</w:t>
            </w:r>
            <w:r w:rsidRPr="00F81D1A">
              <w:t>, socioeconomic status, migration background, sexual orientation and gender identity;</w:t>
            </w:r>
          </w:p>
        </w:tc>
      </w:tr>
    </w:tbl>
    <w:p w:rsidR="00EB4DE0" w:rsidRPr="00F81D1A" w14:paraId="2505B82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7759597" w14:textId="77777777">
      <w:r w:rsidRPr="00F81D1A">
        <w:rPr>
          <w:rStyle w:val="HideTWBExt"/>
        </w:rPr>
        <w:t>&lt;/Amend&gt;</w:t>
      </w:r>
    </w:p>
    <w:p w:rsidR="00EB4DE0" w:rsidRPr="00F81D1A" w14:paraId="24F8A64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28</w:t>
      </w:r>
      <w:r w:rsidRPr="00F81D1A">
        <w:rPr>
          <w:rStyle w:val="HideTWBExt"/>
        </w:rPr>
        <w:t>&lt;/NumAm&gt;</w:t>
      </w:r>
    </w:p>
    <w:p w:rsidR="00EB4DE0" w:rsidRPr="00F81D1A" w14:paraId="720F1B19" w14:textId="77777777">
      <w:pPr>
        <w:pStyle w:val="NormalBold"/>
      </w:pPr>
      <w:r w:rsidRPr="00F81D1A">
        <w:rPr>
          <w:rStyle w:val="HideTWBExt"/>
          <w:b w:val="0"/>
        </w:rPr>
        <w:t>&lt;RepeatBlock-By&gt;&lt;Members&gt;</w:t>
      </w:r>
      <w:r w:rsidRPr="00F81D1A">
        <w:t>Loucas Fourlas, Paulo do Nascimento Cabral, Eleonora Meleti, Verena Mertens</w:t>
      </w:r>
      <w:r w:rsidRPr="00F81D1A">
        <w:rPr>
          <w:rStyle w:val="HideTWBExt"/>
          <w:b w:val="0"/>
        </w:rPr>
        <w:t>&lt;/Members&gt;</w:t>
      </w:r>
    </w:p>
    <w:p w:rsidR="00EB4DE0" w:rsidRPr="00F81D1A" w14:paraId="488F8837" w14:textId="77777777">
      <w:pPr>
        <w:pStyle w:val="NormalBold"/>
      </w:pPr>
      <w:r w:rsidRPr="00F81D1A">
        <w:rPr>
          <w:rStyle w:val="HideTWBExt"/>
          <w:b w:val="0"/>
        </w:rPr>
        <w:t>&lt;/RepeatBlock-By&gt;</w:t>
      </w:r>
    </w:p>
    <w:p w:rsidR="00EB4DE0" w:rsidRPr="00F81D1A" w14:paraId="456982D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BCC67C9" w14:textId="77777777">
      <w:pPr>
        <w:pStyle w:val="NormalBold"/>
      </w:pPr>
      <w:r w:rsidRPr="00F81D1A">
        <w:rPr>
          <w:rStyle w:val="HideTWBExt"/>
        </w:rPr>
        <w:t>&lt;Article&gt;</w:t>
      </w:r>
      <w:r w:rsidRPr="00F81D1A">
        <w:t>Recital B</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1B52E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BB67E61" w14:textId="77777777"/>
        </w:tc>
      </w:tr>
      <w:tr w14:paraId="17E5E40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A47ADD9" w14:textId="77777777">
            <w:pPr>
              <w:pStyle w:val="AmColumnHeading"/>
            </w:pPr>
            <w:r w:rsidRPr="00F81D1A">
              <w:t>Motion for a resolution</w:t>
            </w:r>
          </w:p>
        </w:tc>
        <w:tc>
          <w:tcPr>
            <w:tcW w:w="4876" w:type="dxa"/>
            <w:tcBorders>
              <w:top w:val="nil"/>
              <w:left w:val="nil"/>
              <w:bottom w:val="nil"/>
              <w:right w:val="nil"/>
            </w:tcBorders>
          </w:tcPr>
          <w:p w:rsidR="00EB4DE0" w:rsidRPr="00F81D1A" w14:paraId="0AE54071" w14:textId="77777777">
            <w:pPr>
              <w:pStyle w:val="AmColumnHeading"/>
            </w:pPr>
            <w:r w:rsidRPr="00F81D1A">
              <w:t>Amendment</w:t>
            </w:r>
          </w:p>
        </w:tc>
      </w:tr>
      <w:tr w14:paraId="31DF644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969A420" w14:textId="77777777">
            <w:pPr>
              <w:pStyle w:val="Normal6a"/>
            </w:pPr>
            <w:r w:rsidRPr="00F81D1A">
              <w:t>B.</w:t>
            </w:r>
            <w:r w:rsidRPr="00F81D1A">
              <w:tab/>
              <w:t xml:space="preserve">whereas </w:t>
            </w:r>
            <w:r w:rsidRPr="00F81D1A">
              <w:rPr>
                <w:b/>
                <w:i/>
              </w:rPr>
              <w:t>gender inequalities intersect with other grounds of discrimination</w:t>
            </w:r>
            <w:r w:rsidRPr="00F81D1A">
              <w:t>, including age, disability, racial or ethnic origin</w:t>
            </w:r>
            <w:r w:rsidRPr="00F81D1A">
              <w:rPr>
                <w:b/>
                <w:i/>
              </w:rPr>
              <w:t>,</w:t>
            </w:r>
            <w:r w:rsidRPr="00F81D1A">
              <w:t xml:space="preserve"> socioeconomic </w:t>
            </w:r>
            <w:r w:rsidRPr="00F81D1A">
              <w:rPr>
                <w:b/>
                <w:i/>
              </w:rPr>
              <w:t>status, migration</w:t>
            </w:r>
            <w:r w:rsidRPr="00F81D1A">
              <w:t xml:space="preserve"> background, </w:t>
            </w:r>
            <w:r w:rsidRPr="00F81D1A">
              <w:rPr>
                <w:b/>
                <w:i/>
              </w:rPr>
              <w:t>sexual orientation and gender identity</w:t>
            </w:r>
            <w:r w:rsidRPr="00F81D1A">
              <w:t>;</w:t>
            </w:r>
          </w:p>
        </w:tc>
        <w:tc>
          <w:tcPr>
            <w:tcW w:w="4876" w:type="dxa"/>
            <w:tcBorders>
              <w:top w:val="nil"/>
              <w:left w:val="nil"/>
              <w:bottom w:val="nil"/>
              <w:right w:val="nil"/>
            </w:tcBorders>
          </w:tcPr>
          <w:p w:rsidR="00EB4DE0" w:rsidRPr="00F81D1A" w14:paraId="14CA59B0" w14:textId="77777777">
            <w:pPr>
              <w:pStyle w:val="Normal6a"/>
            </w:pPr>
            <w:r w:rsidRPr="00F81D1A">
              <w:t>B.</w:t>
            </w:r>
            <w:r w:rsidRPr="00F81D1A">
              <w:tab/>
              <w:t xml:space="preserve">whereas </w:t>
            </w:r>
            <w:r w:rsidRPr="00F81D1A">
              <w:rPr>
                <w:b/>
                <w:i/>
              </w:rPr>
              <w:t>the effects of EU policies may vary depending on individual circumstances and numerous factors</w:t>
            </w:r>
            <w:r w:rsidRPr="00F81D1A">
              <w:t xml:space="preserve">, including age, disability, </w:t>
            </w:r>
            <w:r w:rsidRPr="00F81D1A">
              <w:rPr>
                <w:b/>
                <w:i/>
              </w:rPr>
              <w:t>gender,</w:t>
            </w:r>
            <w:r w:rsidRPr="00F81D1A">
              <w:t xml:space="preserve"> racial or ethnic origin </w:t>
            </w:r>
            <w:r w:rsidRPr="00F81D1A">
              <w:rPr>
                <w:b/>
                <w:i/>
              </w:rPr>
              <w:t>and</w:t>
            </w:r>
            <w:r w:rsidRPr="00F81D1A">
              <w:t xml:space="preserve"> socioeconomic background, </w:t>
            </w:r>
            <w:r w:rsidRPr="00F81D1A">
              <w:rPr>
                <w:b/>
                <w:i/>
              </w:rPr>
              <w:t>and should be assessed on the basis of relevant evidence, with a view to promoting equal opportunities and ensuring that no one is left behind</w:t>
            </w:r>
            <w:r w:rsidRPr="00F81D1A">
              <w:t>;</w:t>
            </w:r>
          </w:p>
        </w:tc>
      </w:tr>
    </w:tbl>
    <w:p w:rsidR="00EB4DE0" w:rsidRPr="00F81D1A" w14:paraId="6217634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6490A1D" w14:textId="77777777">
      <w:r w:rsidRPr="00F81D1A">
        <w:rPr>
          <w:rStyle w:val="HideTWBExt"/>
        </w:rPr>
        <w:t>&lt;/Amend&gt;</w:t>
      </w:r>
    </w:p>
    <w:p w:rsidR="00EB4DE0" w:rsidRPr="00F81D1A" w14:paraId="2B15DA8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29</w:t>
      </w:r>
      <w:r w:rsidRPr="00F81D1A">
        <w:rPr>
          <w:rStyle w:val="HideTWBExt"/>
        </w:rPr>
        <w:t>&lt;/NumAm&gt;</w:t>
      </w:r>
    </w:p>
    <w:p w:rsidR="00EB4DE0" w:rsidRPr="00F81D1A" w14:paraId="006CEDF2"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6DF11748" w14:textId="77777777">
      <w:pPr>
        <w:pStyle w:val="NormalBold"/>
      </w:pPr>
      <w:r w:rsidRPr="00F81D1A">
        <w:rPr>
          <w:rStyle w:val="HideTWBExt"/>
          <w:b w:val="0"/>
        </w:rPr>
        <w:t>&lt;/RepeatBlock-By&gt;</w:t>
      </w:r>
    </w:p>
    <w:p w:rsidR="00EB4DE0" w:rsidRPr="00F81D1A" w14:paraId="5517121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11E58DE" w14:textId="77777777">
      <w:pPr>
        <w:pStyle w:val="NormalBold"/>
      </w:pPr>
      <w:r w:rsidRPr="00F81D1A">
        <w:rPr>
          <w:rStyle w:val="HideTWBExt"/>
        </w:rPr>
        <w:t>&lt;Article&gt;</w:t>
      </w:r>
      <w:r w:rsidRPr="00F81D1A">
        <w:t>Recital B</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64059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4442C4B" w14:textId="77777777"/>
        </w:tc>
      </w:tr>
      <w:tr w14:paraId="0684668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6379BF2" w14:textId="77777777">
            <w:pPr>
              <w:pStyle w:val="AmColumnHeading"/>
            </w:pPr>
            <w:r w:rsidRPr="00F81D1A">
              <w:t>Motion for a resolution</w:t>
            </w:r>
          </w:p>
        </w:tc>
        <w:tc>
          <w:tcPr>
            <w:tcW w:w="4876" w:type="dxa"/>
            <w:tcBorders>
              <w:top w:val="nil"/>
              <w:left w:val="nil"/>
              <w:bottom w:val="nil"/>
              <w:right w:val="nil"/>
            </w:tcBorders>
          </w:tcPr>
          <w:p w:rsidR="00EB4DE0" w:rsidRPr="00F81D1A" w14:paraId="0E6652D5" w14:textId="77777777">
            <w:pPr>
              <w:pStyle w:val="AmColumnHeading"/>
            </w:pPr>
            <w:r w:rsidRPr="00F81D1A">
              <w:t>Amendment</w:t>
            </w:r>
          </w:p>
        </w:tc>
      </w:tr>
      <w:tr w14:paraId="32F1A99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05E4F3E" w14:textId="77777777">
            <w:pPr>
              <w:pStyle w:val="Normal6a"/>
            </w:pPr>
            <w:r w:rsidRPr="00F81D1A">
              <w:t>B.</w:t>
            </w:r>
            <w:r w:rsidRPr="00F81D1A">
              <w:tab/>
              <w:t xml:space="preserve">whereas </w:t>
            </w:r>
            <w:r w:rsidRPr="00F81D1A">
              <w:rPr>
                <w:b/>
                <w:i/>
              </w:rPr>
              <w:t>gender inequalities intersect with other grounds of</w:t>
            </w:r>
            <w:r w:rsidRPr="00F81D1A">
              <w:t xml:space="preserve"> discrimination</w:t>
            </w:r>
            <w:r w:rsidRPr="00F81D1A">
              <w:rPr>
                <w:b/>
                <w:i/>
              </w:rPr>
              <w:t>, including age, disability, racial or ethnic origin, socioeconomic status, migration background, sexual orientation and gender</w:t>
            </w:r>
            <w:r w:rsidRPr="00F81D1A">
              <w:t xml:space="preserve"> identity;</w:t>
            </w:r>
          </w:p>
        </w:tc>
        <w:tc>
          <w:tcPr>
            <w:tcW w:w="4876" w:type="dxa"/>
            <w:tcBorders>
              <w:top w:val="nil"/>
              <w:left w:val="nil"/>
              <w:bottom w:val="nil"/>
              <w:right w:val="nil"/>
            </w:tcBorders>
          </w:tcPr>
          <w:p w:rsidR="00EB4DE0" w:rsidRPr="00F81D1A" w14:paraId="5D12BD36" w14:textId="77777777">
            <w:pPr>
              <w:pStyle w:val="Normal6a"/>
            </w:pPr>
            <w:r w:rsidRPr="00F81D1A">
              <w:t>B.</w:t>
            </w:r>
            <w:r w:rsidRPr="00F81D1A">
              <w:tab/>
              <w:t xml:space="preserve">whereas </w:t>
            </w:r>
            <w:r w:rsidRPr="00F81D1A">
              <w:rPr>
                <w:b/>
                <w:i/>
              </w:rPr>
              <w:t>women and men may face</w:t>
            </w:r>
            <w:r w:rsidRPr="00F81D1A">
              <w:t xml:space="preserve"> discrimination </w:t>
            </w:r>
            <w:r w:rsidRPr="00F81D1A">
              <w:rPr>
                <w:b/>
                <w:i/>
              </w:rPr>
              <w:t>on multiple grounds; whereas measures to combat such discrimination should safeguard equal rights and opportunities for every individual, without presuming needs or disadvantages solely on the basis of group</w:t>
            </w:r>
            <w:r w:rsidRPr="00F81D1A">
              <w:t xml:space="preserve"> identity;</w:t>
            </w:r>
          </w:p>
        </w:tc>
      </w:tr>
    </w:tbl>
    <w:p w:rsidR="00EB4DE0" w:rsidRPr="00F81D1A" w14:paraId="7C03F20C"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E69C1A7" w14:textId="77777777">
      <w:r w:rsidRPr="00F81D1A">
        <w:rPr>
          <w:rStyle w:val="HideTWBExt"/>
        </w:rPr>
        <w:t>&lt;/Amend&gt;</w:t>
      </w:r>
    </w:p>
    <w:p w:rsidR="00EB4DE0" w:rsidRPr="00F81D1A" w14:paraId="7A36F0E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30</w:t>
      </w:r>
      <w:r w:rsidRPr="00F81D1A">
        <w:rPr>
          <w:rStyle w:val="HideTWBExt"/>
        </w:rPr>
        <w:t>&lt;/NumAm&gt;</w:t>
      </w:r>
    </w:p>
    <w:p w:rsidR="00EB4DE0" w:rsidRPr="00F81D1A" w14:paraId="28C54BA0"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33F31477" w14:textId="77777777">
      <w:pPr>
        <w:pStyle w:val="NormalBold"/>
      </w:pPr>
      <w:r w:rsidRPr="00F81D1A">
        <w:rPr>
          <w:rStyle w:val="HideTWBExt"/>
          <w:b w:val="0"/>
        </w:rPr>
        <w:t>&lt;/RepeatBlock-By&gt;</w:t>
      </w:r>
    </w:p>
    <w:p w:rsidR="00EB4DE0" w:rsidRPr="00F81D1A" w14:paraId="0F64DCD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B78119F" w14:textId="77777777">
      <w:pPr>
        <w:pStyle w:val="NormalBold"/>
      </w:pPr>
      <w:r w:rsidRPr="00F81D1A">
        <w:rPr>
          <w:rStyle w:val="HideTWBExt"/>
        </w:rPr>
        <w:t>&lt;Article&gt;</w:t>
      </w:r>
      <w:r w:rsidRPr="00F81D1A">
        <w:t>Recital B</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D58FEB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848D67B" w14:textId="77777777"/>
        </w:tc>
      </w:tr>
      <w:tr w14:paraId="0774772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A3121CD" w14:textId="77777777">
            <w:pPr>
              <w:pStyle w:val="AmColumnHeading"/>
            </w:pPr>
            <w:r w:rsidRPr="00F81D1A">
              <w:t>Motion for a resolution</w:t>
            </w:r>
          </w:p>
        </w:tc>
        <w:tc>
          <w:tcPr>
            <w:tcW w:w="4876" w:type="dxa"/>
            <w:tcBorders>
              <w:top w:val="nil"/>
              <w:left w:val="nil"/>
              <w:bottom w:val="nil"/>
              <w:right w:val="nil"/>
            </w:tcBorders>
          </w:tcPr>
          <w:p w:rsidR="00EB4DE0" w:rsidRPr="00F81D1A" w14:paraId="09EA9576" w14:textId="77777777">
            <w:pPr>
              <w:pStyle w:val="AmColumnHeading"/>
            </w:pPr>
            <w:r w:rsidRPr="00F81D1A">
              <w:t>Amendment</w:t>
            </w:r>
          </w:p>
        </w:tc>
      </w:tr>
      <w:tr w14:paraId="4A017B4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A0B0DB9" w14:textId="77777777">
            <w:pPr>
              <w:pStyle w:val="Normal6a"/>
            </w:pPr>
            <w:r w:rsidRPr="00F81D1A">
              <w:t>B.</w:t>
            </w:r>
            <w:r w:rsidRPr="00F81D1A">
              <w:tab/>
              <w:t xml:space="preserve">whereas gender </w:t>
            </w:r>
            <w:r w:rsidRPr="00F81D1A">
              <w:rPr>
                <w:b/>
                <w:i/>
              </w:rPr>
              <w:t>inequalities intersect with other grounds of</w:t>
            </w:r>
            <w:r w:rsidRPr="00F81D1A">
              <w:t xml:space="preserve"> discrimination</w:t>
            </w:r>
            <w:r w:rsidRPr="00F81D1A">
              <w:rPr>
                <w:b/>
                <w:i/>
              </w:rPr>
              <w:t>, including age, disability, racial or ethnic origin, socioeconomic status, migration background, sexual orientation and gender identity</w:t>
            </w:r>
            <w:r w:rsidRPr="00F81D1A">
              <w:t>;</w:t>
            </w:r>
          </w:p>
        </w:tc>
        <w:tc>
          <w:tcPr>
            <w:tcW w:w="4876" w:type="dxa"/>
            <w:tcBorders>
              <w:top w:val="nil"/>
              <w:left w:val="nil"/>
              <w:bottom w:val="nil"/>
              <w:right w:val="nil"/>
            </w:tcBorders>
          </w:tcPr>
          <w:p w:rsidR="00EB4DE0" w:rsidRPr="00F81D1A" w14:paraId="351A38CA" w14:textId="77777777">
            <w:pPr>
              <w:pStyle w:val="Normal6a"/>
            </w:pPr>
            <w:r w:rsidRPr="00F81D1A">
              <w:t>B.</w:t>
            </w:r>
            <w:r w:rsidRPr="00F81D1A">
              <w:tab/>
              <w:t xml:space="preserve">whereas gender discrimination </w:t>
            </w:r>
            <w:r w:rsidRPr="00F81D1A">
              <w:rPr>
                <w:b/>
                <w:i/>
              </w:rPr>
              <w:t>is prohibited by law and the protection of the individual dignity of all citizens must be guaranteed, regardless of group identities</w:t>
            </w:r>
            <w:r w:rsidRPr="00F81D1A">
              <w:rPr>
                <w:b/>
                <w:i/>
                <w:vertAlign w:val="superscript"/>
              </w:rPr>
              <w:t>1a</w:t>
            </w:r>
            <w:r w:rsidRPr="00F81D1A">
              <w:t>;</w:t>
            </w:r>
          </w:p>
        </w:tc>
      </w:tr>
      <w:tr w14:paraId="0F6D02A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5E2D065" w14:textId="77777777"/>
        </w:tc>
        <w:tc>
          <w:tcPr>
            <w:tcW w:w="4876" w:type="dxa"/>
            <w:tcBorders>
              <w:top w:val="nil"/>
              <w:left w:val="nil"/>
              <w:bottom w:val="nil"/>
              <w:right w:val="nil"/>
            </w:tcBorders>
          </w:tcPr>
          <w:p w:rsidR="00EB4DE0" w:rsidRPr="00F81D1A" w14:paraId="596193B9" w14:textId="77777777">
            <w:pPr>
              <w:pStyle w:val="Normal6a"/>
            </w:pPr>
            <w:r w:rsidRPr="00F81D1A">
              <w:rPr>
                <w:b/>
                <w:i/>
              </w:rPr>
              <w:t>_________________</w:t>
            </w:r>
          </w:p>
        </w:tc>
      </w:tr>
      <w:tr w14:paraId="69D3852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40C0128" w14:textId="77777777"/>
        </w:tc>
        <w:tc>
          <w:tcPr>
            <w:tcW w:w="4876" w:type="dxa"/>
            <w:tcBorders>
              <w:top w:val="nil"/>
              <w:left w:val="nil"/>
              <w:bottom w:val="nil"/>
              <w:right w:val="nil"/>
            </w:tcBorders>
          </w:tcPr>
          <w:p w:rsidR="00EB4DE0" w:rsidRPr="00F81D1A" w14:paraId="3B954DB9" w14:textId="77777777">
            <w:pPr>
              <w:pStyle w:val="Normal6a"/>
            </w:pPr>
            <w:r w:rsidRPr="00F81D1A">
              <w:rPr>
                <w:b/>
                <w:i/>
                <w:vertAlign w:val="superscript"/>
              </w:rPr>
              <w:t>1a</w:t>
            </w:r>
            <w:r w:rsidRPr="00F81D1A">
              <w:t xml:space="preserve"> </w:t>
            </w:r>
            <w:r w:rsidRPr="00F81D1A">
              <w:rPr>
                <w:b/>
                <w:i/>
              </w:rPr>
              <w:t>Removal of the ideologically charged concept of ‘intersectionality’ and of terms such as ‘gender identity’.</w:t>
            </w:r>
            <w:r w:rsidRPr="00F81D1A">
              <w:t xml:space="preserve"> </w:t>
            </w:r>
            <w:r w:rsidRPr="00F81D1A">
              <w:rPr>
                <w:b/>
                <w:i/>
              </w:rPr>
              <w:t>Enshrining queer and gender research theories divides society into identity groups and undermines the constitutional principle of equality of individuals before the law.</w:t>
            </w:r>
          </w:p>
        </w:tc>
      </w:tr>
    </w:tbl>
    <w:p w:rsidR="00EB4DE0" w:rsidRPr="00F81D1A" w14:paraId="72A805ED"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32F8505B" w14:textId="77777777">
      <w:r w:rsidRPr="00F81D1A">
        <w:rPr>
          <w:rStyle w:val="HideTWBExt"/>
        </w:rPr>
        <w:t>&lt;/Amend&gt;</w:t>
      </w:r>
    </w:p>
    <w:p w:rsidR="00EB4DE0" w:rsidRPr="00F81D1A" w14:paraId="7B2F854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31</w:t>
      </w:r>
      <w:r w:rsidRPr="00F81D1A">
        <w:rPr>
          <w:rStyle w:val="HideTWBExt"/>
        </w:rPr>
        <w:t>&lt;/NumAm&gt;</w:t>
      </w:r>
    </w:p>
    <w:p w:rsidR="00EB4DE0" w:rsidRPr="00F81D1A" w14:paraId="6917F26A"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56BBCA9C" w14:textId="77777777">
      <w:pPr>
        <w:pStyle w:val="NormalBold"/>
      </w:pPr>
      <w:r w:rsidRPr="00F81D1A">
        <w:rPr>
          <w:rStyle w:val="HideTWBExt"/>
          <w:b w:val="0"/>
        </w:rPr>
        <w:t>&lt;/RepeatBlock-By&gt;</w:t>
      </w:r>
    </w:p>
    <w:p w:rsidR="00EB4DE0" w:rsidRPr="00F81D1A" w14:paraId="7D58B76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F8110D5" w14:textId="77777777">
      <w:pPr>
        <w:pStyle w:val="NormalBold"/>
      </w:pPr>
      <w:r w:rsidRPr="00F81D1A">
        <w:rPr>
          <w:rStyle w:val="HideTWBExt"/>
        </w:rPr>
        <w:t>&lt;Article&gt;</w:t>
      </w:r>
      <w:r w:rsidRPr="00F81D1A">
        <w:t>Recital B</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72EFAD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56FA58E" w14:textId="77777777"/>
        </w:tc>
      </w:tr>
      <w:tr w14:paraId="3D6E100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0593A01" w14:textId="77777777">
            <w:pPr>
              <w:pStyle w:val="AmColumnHeading"/>
            </w:pPr>
            <w:r w:rsidRPr="00F81D1A">
              <w:t>Motion for a resolution</w:t>
            </w:r>
          </w:p>
        </w:tc>
        <w:tc>
          <w:tcPr>
            <w:tcW w:w="4876" w:type="dxa"/>
            <w:tcBorders>
              <w:top w:val="nil"/>
              <w:left w:val="nil"/>
              <w:bottom w:val="nil"/>
              <w:right w:val="nil"/>
            </w:tcBorders>
          </w:tcPr>
          <w:p w:rsidR="00EB4DE0" w:rsidRPr="00F81D1A" w14:paraId="2A1331E6" w14:textId="77777777">
            <w:pPr>
              <w:pStyle w:val="AmColumnHeading"/>
            </w:pPr>
            <w:r w:rsidRPr="00F81D1A">
              <w:t>Amendment</w:t>
            </w:r>
          </w:p>
        </w:tc>
      </w:tr>
      <w:tr w14:paraId="611594A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268F332" w14:textId="77777777">
            <w:pPr>
              <w:pStyle w:val="Normal6a"/>
            </w:pPr>
            <w:r w:rsidRPr="00F81D1A">
              <w:t>B.</w:t>
            </w:r>
            <w:r w:rsidRPr="00F81D1A">
              <w:tab/>
              <w:t xml:space="preserve">whereas </w:t>
            </w:r>
            <w:r w:rsidRPr="00F81D1A">
              <w:rPr>
                <w:b/>
                <w:i/>
              </w:rPr>
              <w:t>gender inequalities intersect with other grounds of discrimination, including age, disability, racial or ethnic origin, socioeconomic status, migration background, sexual orientation and gender identity</w:t>
            </w:r>
            <w:r w:rsidRPr="00F81D1A">
              <w:t>;</w:t>
            </w:r>
          </w:p>
        </w:tc>
        <w:tc>
          <w:tcPr>
            <w:tcW w:w="4876" w:type="dxa"/>
            <w:tcBorders>
              <w:top w:val="nil"/>
              <w:left w:val="nil"/>
              <w:bottom w:val="nil"/>
              <w:right w:val="nil"/>
            </w:tcBorders>
          </w:tcPr>
          <w:p w:rsidR="00EB4DE0" w:rsidRPr="00F81D1A" w14:paraId="4F46902B" w14:textId="77777777">
            <w:pPr>
              <w:pStyle w:val="Normal6a"/>
            </w:pPr>
            <w:r w:rsidRPr="00F81D1A">
              <w:t>B.</w:t>
            </w:r>
            <w:r w:rsidRPr="00F81D1A">
              <w:tab/>
              <w:t xml:space="preserve">whereas </w:t>
            </w:r>
            <w:r w:rsidRPr="00F81D1A">
              <w:rPr>
                <w:b/>
                <w:i/>
              </w:rPr>
              <w:t>this report concerns equality between women and men in the European Parliament; whereas extending its scope to an ever-growing list of further categories risks diluting the focus on women and their concrete concerns</w:t>
            </w:r>
            <w:r w:rsidRPr="00F81D1A">
              <w:t>;</w:t>
            </w:r>
          </w:p>
        </w:tc>
      </w:tr>
    </w:tbl>
    <w:p w:rsidR="00EB4DE0" w:rsidRPr="00F81D1A" w14:paraId="13F43B50"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B941679" w14:textId="77777777">
      <w:r w:rsidRPr="00F81D1A">
        <w:rPr>
          <w:rStyle w:val="HideTWBExt"/>
        </w:rPr>
        <w:t>&lt;/Amend&gt;</w:t>
      </w:r>
    </w:p>
    <w:p w:rsidR="00EB4DE0" w:rsidRPr="00F81D1A" w14:paraId="1B2EF27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32</w:t>
      </w:r>
      <w:r w:rsidRPr="00F81D1A">
        <w:rPr>
          <w:rStyle w:val="HideTWBExt"/>
        </w:rPr>
        <w:t>&lt;/NumAm&gt;</w:t>
      </w:r>
    </w:p>
    <w:p w:rsidR="00EB4DE0" w:rsidRPr="00F81D1A" w14:paraId="73182574"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0061C0C4" w14:textId="77777777">
      <w:pPr>
        <w:pStyle w:val="NormalBold"/>
      </w:pPr>
      <w:r w:rsidRPr="00F81D1A">
        <w:rPr>
          <w:rStyle w:val="HideTWBExt"/>
          <w:b w:val="0"/>
        </w:rPr>
        <w:t>&lt;/RepeatBlock-By&gt;</w:t>
      </w:r>
    </w:p>
    <w:p w:rsidR="00EB4DE0" w:rsidRPr="00F81D1A" w14:paraId="412CC8C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E1FBFF4" w14:textId="77777777">
      <w:pPr>
        <w:pStyle w:val="NormalBold"/>
      </w:pPr>
      <w:r w:rsidRPr="00F81D1A">
        <w:rPr>
          <w:rStyle w:val="HideTWBExt"/>
        </w:rPr>
        <w:t>&lt;Article&gt;</w:t>
      </w:r>
      <w:r w:rsidRPr="00F81D1A">
        <w:t xml:space="preserve">Recital </w:t>
      </w:r>
      <w:r w:rsidRPr="00F81D1A">
        <w:t>B</w:t>
      </w:r>
      <w:r w:rsidRPr="00F81D1A">
        <w:t xml:space="preserve">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CDDD57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313E24F" w14:textId="77777777"/>
        </w:tc>
      </w:tr>
      <w:tr w14:paraId="1601BDE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5538EED" w14:textId="77777777">
            <w:pPr>
              <w:pStyle w:val="AmColumnHeading"/>
            </w:pPr>
            <w:r w:rsidRPr="00F81D1A">
              <w:t>Motion for a resolution</w:t>
            </w:r>
          </w:p>
        </w:tc>
        <w:tc>
          <w:tcPr>
            <w:tcW w:w="4876" w:type="dxa"/>
            <w:tcBorders>
              <w:top w:val="nil"/>
              <w:left w:val="nil"/>
              <w:bottom w:val="nil"/>
              <w:right w:val="nil"/>
            </w:tcBorders>
          </w:tcPr>
          <w:p w:rsidR="00EB4DE0" w:rsidRPr="00F81D1A" w14:paraId="119ED944" w14:textId="77777777">
            <w:pPr>
              <w:pStyle w:val="AmColumnHeading"/>
            </w:pPr>
            <w:r w:rsidRPr="00F81D1A">
              <w:t>Amendment</w:t>
            </w:r>
          </w:p>
        </w:tc>
      </w:tr>
      <w:tr w14:paraId="3593864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BDF033C" w14:textId="77777777">
            <w:pPr>
              <w:pStyle w:val="Normal6a"/>
            </w:pPr>
          </w:p>
        </w:tc>
        <w:tc>
          <w:tcPr>
            <w:tcW w:w="4876" w:type="dxa"/>
            <w:tcBorders>
              <w:top w:val="nil"/>
              <w:left w:val="nil"/>
              <w:bottom w:val="nil"/>
              <w:right w:val="nil"/>
            </w:tcBorders>
          </w:tcPr>
          <w:p w:rsidR="00EB4DE0" w:rsidRPr="00F81D1A" w14:paraId="158BF71B" w14:textId="77777777">
            <w:pPr>
              <w:pStyle w:val="Normal6a"/>
            </w:pPr>
            <w:r w:rsidRPr="00F81D1A">
              <w:rPr>
                <w:b/>
                <w:i/>
              </w:rPr>
              <w:t>Ba.</w:t>
            </w:r>
            <w:r w:rsidRPr="00F81D1A">
              <w:tab/>
            </w:r>
            <w:r w:rsidRPr="00F81D1A">
              <w:rPr>
                <w:b/>
                <w:i/>
              </w:rPr>
              <w:t>whereas gender mainstreaming measures include, among others, quotas and other positive measures; safe, inclusive and supportive working environments; anti-harassment policies; effective protection against online and offline violence; gender-responsive recruitment procedures; gender impact assessments and indicators; gender budgeting; the use of gender-neutral language; and equal caregiving arrangements and working conditions that accommodate health needs and support work-life balance;</w:t>
            </w:r>
          </w:p>
        </w:tc>
      </w:tr>
    </w:tbl>
    <w:p w:rsidR="00EB4DE0" w:rsidRPr="00F81D1A" w14:paraId="7792FF7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D60A3B2" w14:textId="77777777">
      <w:r w:rsidRPr="00F81D1A">
        <w:rPr>
          <w:rStyle w:val="HideTWBExt"/>
        </w:rPr>
        <w:t>&lt;/Amend&gt;</w:t>
      </w:r>
    </w:p>
    <w:p w:rsidR="00EB4DE0" w:rsidRPr="00F81D1A" w14:paraId="5F74C78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33</w:t>
      </w:r>
      <w:r w:rsidRPr="00F81D1A">
        <w:rPr>
          <w:rStyle w:val="HideTWBExt"/>
        </w:rPr>
        <w:t>&lt;/NumAm&gt;</w:t>
      </w:r>
    </w:p>
    <w:p w:rsidR="00EB4DE0" w:rsidRPr="00F81D1A" w14:paraId="1E17FE35"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19800183" w14:textId="77777777">
      <w:pPr>
        <w:pStyle w:val="NormalBold"/>
      </w:pPr>
      <w:r w:rsidRPr="00F81D1A">
        <w:rPr>
          <w:rStyle w:val="HideTWBExt"/>
          <w:b w:val="0"/>
        </w:rPr>
        <w:t>&lt;/RepeatBlock-By&gt;</w:t>
      </w:r>
    </w:p>
    <w:p w:rsidR="00EB4DE0" w:rsidRPr="00F81D1A" w14:paraId="5EC6B24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7B2A777" w14:textId="77777777">
      <w:pPr>
        <w:pStyle w:val="NormalBold"/>
      </w:pPr>
      <w:r w:rsidRPr="00F81D1A">
        <w:rPr>
          <w:rStyle w:val="HideTWBExt"/>
        </w:rPr>
        <w:t>&lt;Article&gt;</w:t>
      </w:r>
      <w:r w:rsidRPr="00F81D1A">
        <w:t>Recital B b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13EE8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BCF26E4" w14:textId="77777777"/>
        </w:tc>
      </w:tr>
      <w:tr w14:paraId="4C41E64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8B30BC2" w14:textId="77777777">
            <w:pPr>
              <w:pStyle w:val="AmColumnHeading"/>
            </w:pPr>
            <w:r w:rsidRPr="00F81D1A">
              <w:t>Motion for a resolution</w:t>
            </w:r>
          </w:p>
        </w:tc>
        <w:tc>
          <w:tcPr>
            <w:tcW w:w="4876" w:type="dxa"/>
            <w:tcBorders>
              <w:top w:val="nil"/>
              <w:left w:val="nil"/>
              <w:bottom w:val="nil"/>
              <w:right w:val="nil"/>
            </w:tcBorders>
          </w:tcPr>
          <w:p w:rsidR="00EB4DE0" w:rsidRPr="00F81D1A" w14:paraId="37D6F355" w14:textId="77777777">
            <w:pPr>
              <w:pStyle w:val="AmColumnHeading"/>
            </w:pPr>
            <w:r w:rsidRPr="00F81D1A">
              <w:t>Amendment</w:t>
            </w:r>
          </w:p>
        </w:tc>
      </w:tr>
      <w:tr w14:paraId="1F52075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72B5EC6" w14:textId="77777777">
            <w:pPr>
              <w:pStyle w:val="Normal6a"/>
            </w:pPr>
          </w:p>
        </w:tc>
        <w:tc>
          <w:tcPr>
            <w:tcW w:w="4876" w:type="dxa"/>
            <w:tcBorders>
              <w:top w:val="nil"/>
              <w:left w:val="nil"/>
              <w:bottom w:val="nil"/>
              <w:right w:val="nil"/>
            </w:tcBorders>
          </w:tcPr>
          <w:p w:rsidR="00EB4DE0" w:rsidRPr="00F81D1A" w14:paraId="75DFA1E0" w14:textId="77777777">
            <w:pPr>
              <w:pStyle w:val="Normal6a"/>
            </w:pPr>
            <w:r w:rsidRPr="00F81D1A">
              <w:rPr>
                <w:b/>
                <w:i/>
              </w:rPr>
              <w:t>Bb.</w:t>
            </w:r>
            <w:r w:rsidRPr="00F81D1A">
              <w:tab/>
            </w:r>
            <w:r w:rsidRPr="00F81D1A">
              <w:rPr>
                <w:b/>
                <w:i/>
              </w:rPr>
              <w:t>whereas gender mainstreaming must complement, and not replace, targeted measures aimed at addressing persistent structural inequalities and discrimination against women and girls;</w:t>
            </w:r>
          </w:p>
        </w:tc>
      </w:tr>
    </w:tbl>
    <w:p w:rsidR="00EB4DE0" w:rsidRPr="00F81D1A" w14:paraId="28EF422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DC8E36C" w14:textId="77777777">
      <w:r w:rsidRPr="00F81D1A">
        <w:rPr>
          <w:rStyle w:val="HideTWBExt"/>
        </w:rPr>
        <w:t>&lt;/Amend&gt;</w:t>
      </w:r>
    </w:p>
    <w:p w:rsidR="00EB4DE0" w:rsidRPr="00F81D1A" w14:paraId="1EC9949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34</w:t>
      </w:r>
      <w:r w:rsidRPr="00F81D1A">
        <w:rPr>
          <w:rStyle w:val="HideTWBExt"/>
        </w:rPr>
        <w:t>&lt;/NumAm&gt;</w:t>
      </w:r>
    </w:p>
    <w:p w:rsidR="00EB4DE0" w:rsidRPr="00F81D1A" w14:paraId="3656C737"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3A2558B4" w14:textId="77777777">
      <w:pPr>
        <w:pStyle w:val="NormalBold"/>
      </w:pPr>
      <w:r w:rsidRPr="00F81D1A">
        <w:rPr>
          <w:rStyle w:val="HideTWBExt"/>
          <w:b w:val="0"/>
        </w:rPr>
        <w:t>&lt;/RepeatBlock-By&gt;</w:t>
      </w:r>
    </w:p>
    <w:p w:rsidR="00EB4DE0" w:rsidRPr="00F81D1A" w14:paraId="45C8D56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4B05684" w14:textId="77777777">
      <w:pPr>
        <w:pStyle w:val="NormalBold"/>
      </w:pPr>
      <w:r w:rsidRPr="00F81D1A">
        <w:rPr>
          <w:rStyle w:val="HideTWBExt"/>
        </w:rPr>
        <w:t>&lt;Article&gt;</w:t>
      </w:r>
      <w:r w:rsidRPr="00F81D1A">
        <w:t>Recital B c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0AE75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BF3EE54" w14:textId="77777777"/>
        </w:tc>
      </w:tr>
      <w:tr w14:paraId="1E3BE62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559610C" w14:textId="77777777">
            <w:pPr>
              <w:pStyle w:val="AmColumnHeading"/>
            </w:pPr>
            <w:r w:rsidRPr="00F81D1A">
              <w:t>Motion for a resolution</w:t>
            </w:r>
          </w:p>
        </w:tc>
        <w:tc>
          <w:tcPr>
            <w:tcW w:w="4876" w:type="dxa"/>
            <w:tcBorders>
              <w:top w:val="nil"/>
              <w:left w:val="nil"/>
              <w:bottom w:val="nil"/>
              <w:right w:val="nil"/>
            </w:tcBorders>
          </w:tcPr>
          <w:p w:rsidR="00EB4DE0" w:rsidRPr="00F81D1A" w14:paraId="00ECF9E8" w14:textId="77777777">
            <w:pPr>
              <w:pStyle w:val="AmColumnHeading"/>
            </w:pPr>
            <w:r w:rsidRPr="00F81D1A">
              <w:t>Amendment</w:t>
            </w:r>
          </w:p>
        </w:tc>
      </w:tr>
      <w:tr w14:paraId="59B415C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AF9AB87" w14:textId="77777777">
            <w:pPr>
              <w:pStyle w:val="Normal6a"/>
            </w:pPr>
          </w:p>
        </w:tc>
        <w:tc>
          <w:tcPr>
            <w:tcW w:w="4876" w:type="dxa"/>
            <w:tcBorders>
              <w:top w:val="nil"/>
              <w:left w:val="nil"/>
              <w:bottom w:val="nil"/>
              <w:right w:val="nil"/>
            </w:tcBorders>
          </w:tcPr>
          <w:p w:rsidR="00EB4DE0" w:rsidRPr="00F81D1A" w14:paraId="57365051" w14:textId="77777777">
            <w:pPr>
              <w:pStyle w:val="Normal6a"/>
            </w:pPr>
            <w:r w:rsidRPr="00F81D1A">
              <w:rPr>
                <w:b/>
                <w:i/>
              </w:rPr>
              <w:t>Bc.</w:t>
            </w:r>
            <w:r w:rsidRPr="00F81D1A">
              <w:tab/>
            </w:r>
            <w:r w:rsidRPr="00F81D1A">
              <w:rPr>
                <w:b/>
                <w:i/>
              </w:rPr>
              <w:t>whereas a growing backlash against gender equality across the Union threatens legislative progress, democratic standards and institutional stability, requiring the European Parliament to reinforce its leadership on gender mainstreaming;</w:t>
            </w:r>
          </w:p>
        </w:tc>
      </w:tr>
    </w:tbl>
    <w:p w:rsidR="00EB4DE0" w:rsidRPr="00F81D1A" w14:paraId="6CB56CA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71552CE" w14:textId="77777777">
      <w:r w:rsidRPr="00F81D1A">
        <w:rPr>
          <w:rStyle w:val="HideTWBExt"/>
        </w:rPr>
        <w:t>&lt;/Amend&gt;</w:t>
      </w:r>
    </w:p>
    <w:p w:rsidR="00EB4DE0" w:rsidRPr="00F81D1A" w14:paraId="5816551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35</w:t>
      </w:r>
      <w:r w:rsidRPr="00F81D1A">
        <w:rPr>
          <w:rStyle w:val="HideTWBExt"/>
        </w:rPr>
        <w:t>&lt;/NumAm&gt;</w:t>
      </w:r>
    </w:p>
    <w:p w:rsidR="00EB4DE0" w:rsidRPr="00F81D1A" w14:paraId="6BCC4726"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16D2622F" w14:textId="77777777">
      <w:pPr>
        <w:pStyle w:val="NormalBold"/>
      </w:pPr>
      <w:r w:rsidRPr="00F81D1A">
        <w:rPr>
          <w:rStyle w:val="HideTWBExt"/>
          <w:b w:val="0"/>
        </w:rPr>
        <w:t>&lt;/RepeatBlock-By&gt;</w:t>
      </w:r>
    </w:p>
    <w:p w:rsidR="00EB4DE0" w:rsidRPr="00F81D1A" w14:paraId="200D75C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F6BF875" w14:textId="77777777">
      <w:pPr>
        <w:pStyle w:val="NormalBold"/>
      </w:pPr>
      <w:r w:rsidRPr="00F81D1A">
        <w:rPr>
          <w:rStyle w:val="HideTWBExt"/>
        </w:rPr>
        <w:t>&lt;Article&gt;</w:t>
      </w:r>
      <w:r w:rsidRPr="00F81D1A">
        <w:t>Recital C</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174D70"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C277DF1" w14:textId="77777777"/>
        </w:tc>
      </w:tr>
      <w:tr w14:paraId="03F1114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3026EB8" w14:textId="77777777">
            <w:pPr>
              <w:pStyle w:val="AmColumnHeading"/>
            </w:pPr>
            <w:r w:rsidRPr="00F81D1A">
              <w:t>Motion for a resolution</w:t>
            </w:r>
          </w:p>
        </w:tc>
        <w:tc>
          <w:tcPr>
            <w:tcW w:w="4876" w:type="dxa"/>
            <w:tcBorders>
              <w:top w:val="nil"/>
              <w:left w:val="nil"/>
              <w:bottom w:val="nil"/>
              <w:right w:val="nil"/>
            </w:tcBorders>
          </w:tcPr>
          <w:p w:rsidR="00EB4DE0" w:rsidRPr="00F81D1A" w14:paraId="1F5E690E" w14:textId="77777777">
            <w:pPr>
              <w:pStyle w:val="AmColumnHeading"/>
            </w:pPr>
            <w:r w:rsidRPr="00F81D1A">
              <w:t>Amendment</w:t>
            </w:r>
          </w:p>
        </w:tc>
      </w:tr>
      <w:tr w14:paraId="7362F92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22FDC47" w14:textId="77777777">
            <w:pPr>
              <w:pStyle w:val="Normal6a"/>
            </w:pPr>
            <w:r w:rsidRPr="00F81D1A">
              <w:t>C.</w:t>
            </w:r>
            <w:r w:rsidRPr="00F81D1A">
              <w:tab/>
              <w:t xml:space="preserve">whereas </w:t>
            </w:r>
            <w:r w:rsidRPr="00F81D1A">
              <w:rPr>
                <w:b/>
                <w:i/>
              </w:rPr>
              <w:t>the progress made in</w:t>
            </w:r>
            <w:r w:rsidRPr="00F81D1A">
              <w:t xml:space="preserve"> addressing sexual harassment and violence within the European Parliament </w:t>
            </w:r>
            <w:r w:rsidRPr="00F81D1A">
              <w:rPr>
                <w:b/>
                <w:i/>
              </w:rPr>
              <w:t>since MeToo remains insufficient</w:t>
            </w:r>
            <w:r w:rsidRPr="00F81D1A">
              <w:t>;</w:t>
            </w:r>
          </w:p>
        </w:tc>
        <w:tc>
          <w:tcPr>
            <w:tcW w:w="4876" w:type="dxa"/>
            <w:tcBorders>
              <w:top w:val="nil"/>
              <w:left w:val="nil"/>
              <w:bottom w:val="nil"/>
              <w:right w:val="nil"/>
            </w:tcBorders>
          </w:tcPr>
          <w:p w:rsidR="00EB4DE0" w:rsidRPr="00F81D1A" w14:paraId="11227EB1" w14:textId="77777777">
            <w:pPr>
              <w:pStyle w:val="Normal6a"/>
            </w:pPr>
            <w:r w:rsidRPr="00F81D1A">
              <w:t>C.</w:t>
            </w:r>
            <w:r w:rsidRPr="00F81D1A">
              <w:tab/>
              <w:t xml:space="preserve">whereas </w:t>
            </w:r>
            <w:r w:rsidRPr="00F81D1A">
              <w:rPr>
                <w:b/>
                <w:i/>
              </w:rPr>
              <w:t>preventing and</w:t>
            </w:r>
            <w:r w:rsidRPr="00F81D1A">
              <w:t xml:space="preserve"> addressing sexual harassment and </w:t>
            </w:r>
            <w:r w:rsidRPr="00F81D1A">
              <w:rPr>
                <w:b/>
                <w:i/>
              </w:rPr>
              <w:t>all forms of</w:t>
            </w:r>
            <w:r w:rsidRPr="00F81D1A">
              <w:t xml:space="preserve"> violence within the European Parliament </w:t>
            </w:r>
            <w:r w:rsidRPr="00F81D1A">
              <w:rPr>
                <w:b/>
                <w:i/>
              </w:rPr>
              <w:t xml:space="preserve">is essential to ensuring a safe, respectful </w:t>
            </w:r>
            <w:r w:rsidRPr="00F81D1A">
              <w:rPr>
                <w:b/>
                <w:i/>
              </w:rPr>
              <w:t>and professional working environment for all Members and staff, and continued efforts are needed to promote a culture of equality and respect, facilitate reporting, and ensure appropriate support and protection for those affected</w:t>
            </w:r>
            <w:r w:rsidRPr="00F81D1A">
              <w:t>;</w:t>
            </w:r>
          </w:p>
        </w:tc>
      </w:tr>
    </w:tbl>
    <w:p w:rsidR="00EB4DE0" w:rsidRPr="00F81D1A" w14:paraId="36FE525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5A9E4E4" w14:textId="77777777">
      <w:r w:rsidRPr="00F81D1A">
        <w:rPr>
          <w:rStyle w:val="HideTWBExt"/>
        </w:rPr>
        <w:t>&lt;/Amend&gt;</w:t>
      </w:r>
    </w:p>
    <w:p w:rsidR="00EB4DE0" w:rsidRPr="00F81D1A" w14:paraId="71BEE06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36</w:t>
      </w:r>
      <w:r w:rsidRPr="00F81D1A">
        <w:rPr>
          <w:rStyle w:val="HideTWBExt"/>
        </w:rPr>
        <w:t>&lt;/NumAm&gt;</w:t>
      </w:r>
    </w:p>
    <w:p w:rsidR="00EB4DE0" w:rsidRPr="00F81D1A" w14:paraId="42B2FC79"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678C84F2" w14:textId="77777777">
      <w:pPr>
        <w:pStyle w:val="NormalBold"/>
      </w:pPr>
      <w:r w:rsidRPr="00F81D1A">
        <w:rPr>
          <w:rStyle w:val="HideTWBExt"/>
          <w:b w:val="0"/>
        </w:rPr>
        <w:t>&lt;/RepeatBlock-By&gt;</w:t>
      </w:r>
    </w:p>
    <w:p w:rsidR="00EB4DE0" w:rsidRPr="00F81D1A" w14:paraId="14D533B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22D1033" w14:textId="77777777">
      <w:pPr>
        <w:pStyle w:val="NormalBold"/>
      </w:pPr>
      <w:r w:rsidRPr="00F81D1A">
        <w:rPr>
          <w:rStyle w:val="HideTWBExt"/>
        </w:rPr>
        <w:t>&lt;Article&gt;</w:t>
      </w:r>
      <w:r w:rsidRPr="00F81D1A">
        <w:t>Recital C</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852483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5D35AE2" w14:textId="77777777"/>
        </w:tc>
      </w:tr>
      <w:tr w14:paraId="240B9A1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7A98E6B" w14:textId="77777777">
            <w:pPr>
              <w:pStyle w:val="AmColumnHeading"/>
            </w:pPr>
            <w:r w:rsidRPr="00F81D1A">
              <w:t>Motion for a resolution</w:t>
            </w:r>
          </w:p>
        </w:tc>
        <w:tc>
          <w:tcPr>
            <w:tcW w:w="4876" w:type="dxa"/>
            <w:tcBorders>
              <w:top w:val="nil"/>
              <w:left w:val="nil"/>
              <w:bottom w:val="nil"/>
              <w:right w:val="nil"/>
            </w:tcBorders>
          </w:tcPr>
          <w:p w:rsidR="00EB4DE0" w:rsidRPr="00F81D1A" w14:paraId="4EC9854C" w14:textId="77777777">
            <w:pPr>
              <w:pStyle w:val="AmColumnHeading"/>
            </w:pPr>
            <w:r w:rsidRPr="00F81D1A">
              <w:t>Amendment</w:t>
            </w:r>
          </w:p>
        </w:tc>
      </w:tr>
      <w:tr w14:paraId="5DAE6B4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C222F67" w14:textId="77777777">
            <w:pPr>
              <w:pStyle w:val="Normal6a"/>
            </w:pPr>
            <w:r w:rsidRPr="00F81D1A">
              <w:t>C.</w:t>
            </w:r>
            <w:r w:rsidRPr="00F81D1A">
              <w:tab/>
              <w:t xml:space="preserve">whereas </w:t>
            </w:r>
            <w:r w:rsidRPr="00F81D1A">
              <w:rPr>
                <w:b/>
                <w:i/>
              </w:rPr>
              <w:t>the progress made in addressing sexual harassment and violence within the European</w:t>
            </w:r>
            <w:r w:rsidRPr="00F81D1A">
              <w:t xml:space="preserve"> Parliament </w:t>
            </w:r>
            <w:r w:rsidRPr="00F81D1A">
              <w:rPr>
                <w:b/>
                <w:i/>
              </w:rPr>
              <w:t>since MeToo remains insufficient</w:t>
            </w:r>
            <w:r w:rsidRPr="00F81D1A">
              <w:t>;</w:t>
            </w:r>
          </w:p>
        </w:tc>
        <w:tc>
          <w:tcPr>
            <w:tcW w:w="4876" w:type="dxa"/>
            <w:tcBorders>
              <w:top w:val="nil"/>
              <w:left w:val="nil"/>
              <w:bottom w:val="nil"/>
              <w:right w:val="nil"/>
            </w:tcBorders>
          </w:tcPr>
          <w:p w:rsidR="00EB4DE0" w:rsidRPr="00F81D1A" w14:paraId="76816937" w14:textId="77777777">
            <w:pPr>
              <w:pStyle w:val="Normal6a"/>
            </w:pPr>
            <w:r w:rsidRPr="00F81D1A">
              <w:t>C.</w:t>
            </w:r>
            <w:r w:rsidRPr="00F81D1A">
              <w:tab/>
              <w:t xml:space="preserve">whereas Parliament </w:t>
            </w:r>
            <w:r w:rsidRPr="00F81D1A">
              <w:rPr>
                <w:b/>
                <w:i/>
              </w:rPr>
              <w:t>has put in place a comprehensive framework to prevent and address harassment, including revised rules on prevention, a mediation service and a network of confidential counsellors</w:t>
            </w:r>
            <w:r w:rsidRPr="00F81D1A">
              <w:t xml:space="preserve">; </w:t>
            </w:r>
            <w:r w:rsidRPr="00F81D1A">
              <w:rPr>
                <w:b/>
                <w:i/>
              </w:rPr>
              <w:t>whereas the priority must be the consistent, swift and procedurally fair application of these existing instruments, with fair and legally sound procedures for all parties concerned;</w:t>
            </w:r>
          </w:p>
        </w:tc>
      </w:tr>
    </w:tbl>
    <w:p w:rsidR="00EB4DE0" w:rsidRPr="00F81D1A" w14:paraId="075645DC"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3C2ABD7" w14:textId="77777777">
      <w:r w:rsidRPr="00F81D1A">
        <w:rPr>
          <w:rStyle w:val="HideTWBExt"/>
        </w:rPr>
        <w:t>&lt;/Amend&gt;</w:t>
      </w:r>
    </w:p>
    <w:p w:rsidR="00EB4DE0" w:rsidRPr="00F81D1A" w14:paraId="2E47234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37</w:t>
      </w:r>
      <w:r w:rsidRPr="00F81D1A">
        <w:rPr>
          <w:rStyle w:val="HideTWBExt"/>
        </w:rPr>
        <w:t>&lt;/NumAm&gt;</w:t>
      </w:r>
    </w:p>
    <w:p w:rsidR="00EB4DE0" w:rsidRPr="00F81D1A" w14:paraId="7A225D1F"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135B5CC9" w14:textId="77777777">
      <w:pPr>
        <w:pStyle w:val="NormalBold"/>
      </w:pPr>
      <w:r w:rsidRPr="00F81D1A">
        <w:rPr>
          <w:rStyle w:val="HideTWBExt"/>
          <w:b w:val="0"/>
        </w:rPr>
        <w:t>&lt;/RepeatBlock-By&gt;</w:t>
      </w:r>
    </w:p>
    <w:p w:rsidR="00EB4DE0" w:rsidRPr="00F81D1A" w14:paraId="33033B8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E0E64FC" w14:textId="77777777">
      <w:pPr>
        <w:pStyle w:val="NormalBold"/>
      </w:pPr>
      <w:r w:rsidRPr="00F81D1A">
        <w:rPr>
          <w:rStyle w:val="HideTWBExt"/>
        </w:rPr>
        <w:t>&lt;Article&gt;</w:t>
      </w:r>
      <w:r w:rsidRPr="00F81D1A">
        <w:t>Recital C</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0D123F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944D5F7" w14:textId="77777777"/>
        </w:tc>
      </w:tr>
      <w:tr w14:paraId="3AA84C7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25DC6A0" w14:textId="77777777">
            <w:pPr>
              <w:pStyle w:val="AmColumnHeading"/>
            </w:pPr>
            <w:r w:rsidRPr="00F81D1A">
              <w:t>Motion for a resolution</w:t>
            </w:r>
          </w:p>
        </w:tc>
        <w:tc>
          <w:tcPr>
            <w:tcW w:w="4876" w:type="dxa"/>
            <w:tcBorders>
              <w:top w:val="nil"/>
              <w:left w:val="nil"/>
              <w:bottom w:val="nil"/>
              <w:right w:val="nil"/>
            </w:tcBorders>
          </w:tcPr>
          <w:p w:rsidR="00EB4DE0" w:rsidRPr="00F81D1A" w14:paraId="6299A052" w14:textId="77777777">
            <w:pPr>
              <w:pStyle w:val="AmColumnHeading"/>
            </w:pPr>
            <w:r w:rsidRPr="00F81D1A">
              <w:t>Amendment</w:t>
            </w:r>
          </w:p>
        </w:tc>
      </w:tr>
      <w:tr w14:paraId="7D9D4A1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58A90E7" w14:textId="77777777">
            <w:pPr>
              <w:pStyle w:val="Normal6a"/>
            </w:pPr>
            <w:r w:rsidRPr="00F81D1A">
              <w:t>C.</w:t>
            </w:r>
            <w:r w:rsidRPr="00F81D1A">
              <w:tab/>
              <w:t>whereas the progress made in addressing sexual harassment and violence within the European Parliament since MeToo remains insufficient;</w:t>
            </w:r>
          </w:p>
        </w:tc>
        <w:tc>
          <w:tcPr>
            <w:tcW w:w="4876" w:type="dxa"/>
            <w:tcBorders>
              <w:top w:val="nil"/>
              <w:left w:val="nil"/>
              <w:bottom w:val="nil"/>
              <w:right w:val="nil"/>
            </w:tcBorders>
          </w:tcPr>
          <w:p w:rsidR="00EB4DE0" w:rsidRPr="00F81D1A" w14:paraId="0FE5CAAF" w14:textId="77777777">
            <w:pPr>
              <w:pStyle w:val="Normal6a"/>
            </w:pPr>
            <w:r w:rsidRPr="00F81D1A">
              <w:t>C.</w:t>
            </w:r>
            <w:r w:rsidRPr="00F81D1A">
              <w:tab/>
              <w:t xml:space="preserve">whereas the progress made in addressing </w:t>
            </w:r>
            <w:r w:rsidRPr="00F81D1A">
              <w:rPr>
                <w:b/>
                <w:i/>
              </w:rPr>
              <w:t>discriminatory and misogynistic language,</w:t>
            </w:r>
            <w:r w:rsidRPr="00F81D1A">
              <w:t xml:space="preserve"> sexual harassment and </w:t>
            </w:r>
            <w:r w:rsidRPr="00F81D1A">
              <w:rPr>
                <w:b/>
                <w:i/>
              </w:rPr>
              <w:t>gender based</w:t>
            </w:r>
            <w:r w:rsidRPr="00F81D1A">
              <w:t xml:space="preserve"> violence within the European Parliament since MeToo remains </w:t>
            </w:r>
            <w:r w:rsidRPr="00F81D1A">
              <w:t xml:space="preserve">insufficient; </w:t>
            </w:r>
            <w:r w:rsidRPr="00F81D1A">
              <w:rPr>
                <w:b/>
                <w:i/>
              </w:rPr>
              <w:t>whereas the European Parliament must implement agreed measures and enforce effective victim protection;</w:t>
            </w:r>
          </w:p>
        </w:tc>
      </w:tr>
    </w:tbl>
    <w:p w:rsidR="00EB4DE0" w:rsidRPr="00F81D1A" w14:paraId="1630BFE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73FEA4C" w14:textId="77777777">
      <w:r w:rsidRPr="00F81D1A">
        <w:rPr>
          <w:rStyle w:val="HideTWBExt"/>
        </w:rPr>
        <w:t>&lt;/Amend&gt;</w:t>
      </w:r>
    </w:p>
    <w:p w:rsidR="00EB4DE0" w:rsidRPr="00F81D1A" w14:paraId="1A0C417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38</w:t>
      </w:r>
      <w:r w:rsidRPr="00F81D1A">
        <w:rPr>
          <w:rStyle w:val="HideTWBExt"/>
        </w:rPr>
        <w:t>&lt;/NumAm&gt;</w:t>
      </w:r>
    </w:p>
    <w:p w:rsidR="00EB4DE0" w:rsidRPr="00F81D1A" w14:paraId="63388CF5"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0B847038" w14:textId="77777777">
      <w:pPr>
        <w:pStyle w:val="NormalBold"/>
      </w:pPr>
      <w:r w:rsidRPr="00F81D1A">
        <w:rPr>
          <w:rStyle w:val="HideTWBExt"/>
          <w:b w:val="0"/>
        </w:rPr>
        <w:t>&lt;/RepeatBlock-By&gt;</w:t>
      </w:r>
    </w:p>
    <w:p w:rsidR="00EB4DE0" w:rsidRPr="00F81D1A" w14:paraId="72D1C65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4B2178B" w14:textId="77777777">
      <w:pPr>
        <w:pStyle w:val="NormalBold"/>
      </w:pPr>
      <w:r w:rsidRPr="00F81D1A">
        <w:rPr>
          <w:rStyle w:val="HideTWBExt"/>
        </w:rPr>
        <w:t>&lt;Article&gt;</w:t>
      </w:r>
      <w:r w:rsidRPr="00F81D1A">
        <w:t>Recital C</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087AE7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F3E3517" w14:textId="77777777"/>
        </w:tc>
      </w:tr>
      <w:tr w14:paraId="5DF9917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03CCF7E" w14:textId="77777777">
            <w:pPr>
              <w:pStyle w:val="AmColumnHeading"/>
            </w:pPr>
            <w:r w:rsidRPr="00F81D1A">
              <w:t>Motion for a resolution</w:t>
            </w:r>
          </w:p>
        </w:tc>
        <w:tc>
          <w:tcPr>
            <w:tcW w:w="4876" w:type="dxa"/>
            <w:tcBorders>
              <w:top w:val="nil"/>
              <w:left w:val="nil"/>
              <w:bottom w:val="nil"/>
              <w:right w:val="nil"/>
            </w:tcBorders>
          </w:tcPr>
          <w:p w:rsidR="00EB4DE0" w:rsidRPr="00F81D1A" w14:paraId="27F0DA75" w14:textId="77777777">
            <w:pPr>
              <w:pStyle w:val="AmColumnHeading"/>
            </w:pPr>
            <w:r w:rsidRPr="00F81D1A">
              <w:t>Amendment</w:t>
            </w:r>
          </w:p>
        </w:tc>
      </w:tr>
      <w:tr w14:paraId="0F25F99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A4F8A8E" w14:textId="77777777">
            <w:pPr>
              <w:pStyle w:val="Normal6a"/>
            </w:pPr>
            <w:r w:rsidRPr="00F81D1A">
              <w:t>C.</w:t>
            </w:r>
            <w:r w:rsidRPr="00F81D1A">
              <w:tab/>
              <w:t xml:space="preserve">whereas </w:t>
            </w:r>
            <w:r w:rsidRPr="00F81D1A">
              <w:rPr>
                <w:b/>
                <w:i/>
              </w:rPr>
              <w:t>the progress made in addressing sexual</w:t>
            </w:r>
            <w:r w:rsidRPr="00F81D1A">
              <w:t xml:space="preserve"> harassment and </w:t>
            </w:r>
            <w:r w:rsidRPr="00F81D1A">
              <w:rPr>
                <w:b/>
                <w:i/>
              </w:rPr>
              <w:t>violence within</w:t>
            </w:r>
            <w:r w:rsidRPr="00F81D1A">
              <w:t xml:space="preserve"> the European Parliament </w:t>
            </w:r>
            <w:r w:rsidRPr="00F81D1A">
              <w:rPr>
                <w:b/>
                <w:i/>
              </w:rPr>
              <w:t>since MeToo remains insufficient</w:t>
            </w:r>
            <w:r w:rsidRPr="00F81D1A">
              <w:t>;</w:t>
            </w:r>
          </w:p>
        </w:tc>
        <w:tc>
          <w:tcPr>
            <w:tcW w:w="4876" w:type="dxa"/>
            <w:tcBorders>
              <w:top w:val="nil"/>
              <w:left w:val="nil"/>
              <w:bottom w:val="nil"/>
              <w:right w:val="nil"/>
            </w:tcBorders>
          </w:tcPr>
          <w:p w:rsidR="00EB4DE0" w:rsidRPr="00F81D1A" w14:paraId="6883461F" w14:textId="77777777">
            <w:pPr>
              <w:pStyle w:val="Normal6a"/>
            </w:pPr>
            <w:r w:rsidRPr="00F81D1A">
              <w:t>C.</w:t>
            </w:r>
            <w:r w:rsidRPr="00F81D1A">
              <w:tab/>
            </w:r>
            <w:r w:rsidRPr="00F81D1A">
              <w:t xml:space="preserve">whereas harassment and </w:t>
            </w:r>
            <w:r w:rsidRPr="00F81D1A">
              <w:rPr>
                <w:b/>
                <w:i/>
              </w:rPr>
              <w:t>misconduct in</w:t>
            </w:r>
            <w:r w:rsidRPr="00F81D1A">
              <w:t xml:space="preserve"> the European Parliament </w:t>
            </w:r>
            <w:r w:rsidRPr="00F81D1A">
              <w:rPr>
                <w:b/>
                <w:i/>
              </w:rPr>
              <w:t>must be punished on the basis of the rule of law, due process and the protection of the personal rights of all parties involved, without political moralisation or campaign rhetoric</w:t>
            </w:r>
            <w:r w:rsidRPr="00F81D1A">
              <w:rPr>
                <w:b/>
                <w:i/>
                <w:vertAlign w:val="superscript"/>
              </w:rPr>
              <w:t>1a</w:t>
            </w:r>
            <w:r w:rsidRPr="00F81D1A">
              <w:t>;</w:t>
            </w:r>
          </w:p>
        </w:tc>
      </w:tr>
      <w:tr w14:paraId="0E5D7EF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EE5DA85" w14:textId="77777777"/>
        </w:tc>
        <w:tc>
          <w:tcPr>
            <w:tcW w:w="4876" w:type="dxa"/>
            <w:tcBorders>
              <w:top w:val="nil"/>
              <w:left w:val="nil"/>
              <w:bottom w:val="nil"/>
              <w:right w:val="nil"/>
            </w:tcBorders>
          </w:tcPr>
          <w:p w:rsidR="00EB4DE0" w:rsidRPr="00F81D1A" w14:paraId="12FCFC08" w14:textId="77777777">
            <w:pPr>
              <w:pStyle w:val="Normal6a"/>
            </w:pPr>
            <w:r w:rsidRPr="00F81D1A">
              <w:rPr>
                <w:b/>
                <w:i/>
              </w:rPr>
              <w:t>_________________</w:t>
            </w:r>
          </w:p>
        </w:tc>
      </w:tr>
      <w:tr w14:paraId="2837A99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3DCD58C" w14:textId="77777777"/>
        </w:tc>
        <w:tc>
          <w:tcPr>
            <w:tcW w:w="4876" w:type="dxa"/>
            <w:tcBorders>
              <w:top w:val="nil"/>
              <w:left w:val="nil"/>
              <w:bottom w:val="nil"/>
              <w:right w:val="nil"/>
            </w:tcBorders>
          </w:tcPr>
          <w:p w:rsidR="00EB4DE0" w:rsidRPr="00F81D1A" w14:paraId="39F93374" w14:textId="77777777">
            <w:pPr>
              <w:pStyle w:val="Normal6a"/>
            </w:pPr>
            <w:r w:rsidRPr="00F81D1A">
              <w:rPr>
                <w:b/>
                <w:i/>
                <w:vertAlign w:val="superscript"/>
              </w:rPr>
              <w:t>1a</w:t>
            </w:r>
            <w:r w:rsidRPr="00F81D1A">
              <w:t xml:space="preserve"> </w:t>
            </w:r>
            <w:r w:rsidRPr="00F81D1A">
              <w:rPr>
                <w:b/>
                <w:i/>
              </w:rPr>
              <w:t>Protection against harassment at work is already provided for in the Staff Regulations.</w:t>
            </w:r>
          </w:p>
        </w:tc>
      </w:tr>
    </w:tbl>
    <w:p w:rsidR="00EB4DE0" w:rsidRPr="00F81D1A" w14:paraId="7A7174B2"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6D96BA03" w14:textId="77777777">
      <w:r w:rsidRPr="00F81D1A">
        <w:rPr>
          <w:rStyle w:val="HideTWBExt"/>
        </w:rPr>
        <w:t>&lt;/Amend&gt;</w:t>
      </w:r>
    </w:p>
    <w:p w:rsidR="00EB4DE0" w:rsidRPr="00F81D1A" w14:paraId="4A6AEDE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39</w:t>
      </w:r>
      <w:r w:rsidRPr="00F81D1A">
        <w:rPr>
          <w:rStyle w:val="HideTWBExt"/>
        </w:rPr>
        <w:t>&lt;/NumAm&gt;</w:t>
      </w:r>
    </w:p>
    <w:p w:rsidR="00EB4DE0" w:rsidRPr="00F81D1A" w14:paraId="03360859"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4AEAE5BE" w14:textId="77777777">
      <w:pPr>
        <w:pStyle w:val="NormalBold"/>
      </w:pPr>
      <w:r w:rsidRPr="00F81D1A">
        <w:rPr>
          <w:rStyle w:val="HideTWBExt"/>
          <w:b w:val="0"/>
        </w:rPr>
        <w:t>&lt;/RepeatBlock-By&gt;</w:t>
      </w:r>
    </w:p>
    <w:p w:rsidR="00EB4DE0" w:rsidRPr="00F81D1A" w14:paraId="307C98B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6FABA02" w14:textId="77777777">
      <w:pPr>
        <w:pStyle w:val="NormalBold"/>
      </w:pPr>
      <w:r w:rsidRPr="00F81D1A">
        <w:rPr>
          <w:rStyle w:val="HideTWBExt"/>
        </w:rPr>
        <w:t>&lt;Article&gt;</w:t>
      </w:r>
      <w:r w:rsidRPr="00F81D1A">
        <w:t>Recital C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178BB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BBEB44B" w14:textId="77777777"/>
        </w:tc>
      </w:tr>
      <w:tr w14:paraId="2C1B600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857EFF5" w14:textId="77777777">
            <w:pPr>
              <w:pStyle w:val="AmColumnHeading"/>
            </w:pPr>
            <w:r w:rsidRPr="00F81D1A">
              <w:t>Motion for a resolution</w:t>
            </w:r>
          </w:p>
        </w:tc>
        <w:tc>
          <w:tcPr>
            <w:tcW w:w="4876" w:type="dxa"/>
            <w:tcBorders>
              <w:top w:val="nil"/>
              <w:left w:val="nil"/>
              <w:bottom w:val="nil"/>
              <w:right w:val="nil"/>
            </w:tcBorders>
          </w:tcPr>
          <w:p w:rsidR="00EB4DE0" w:rsidRPr="00F81D1A" w14:paraId="009D42E1" w14:textId="77777777">
            <w:pPr>
              <w:pStyle w:val="AmColumnHeading"/>
            </w:pPr>
            <w:r w:rsidRPr="00F81D1A">
              <w:t>Amendment</w:t>
            </w:r>
          </w:p>
        </w:tc>
      </w:tr>
      <w:tr w14:paraId="3845CBD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1406994" w14:textId="77777777">
            <w:pPr>
              <w:pStyle w:val="Normal6a"/>
            </w:pPr>
          </w:p>
        </w:tc>
        <w:tc>
          <w:tcPr>
            <w:tcW w:w="4876" w:type="dxa"/>
            <w:tcBorders>
              <w:top w:val="nil"/>
              <w:left w:val="nil"/>
              <w:bottom w:val="nil"/>
              <w:right w:val="nil"/>
            </w:tcBorders>
          </w:tcPr>
          <w:p w:rsidR="00EB4DE0" w:rsidRPr="00F81D1A" w14:paraId="0F1F211B" w14:textId="77777777">
            <w:pPr>
              <w:pStyle w:val="Normal6a"/>
            </w:pPr>
            <w:r w:rsidRPr="00F81D1A">
              <w:rPr>
                <w:b/>
                <w:i/>
              </w:rPr>
              <w:t>Ca.</w:t>
            </w:r>
            <w:r w:rsidRPr="00F81D1A">
              <w:tab/>
            </w:r>
            <w:r w:rsidRPr="00F81D1A">
              <w:rPr>
                <w:b/>
                <w:i/>
              </w:rPr>
              <w:t xml:space="preserve">whereas despite existing progress regarding gender equality in some areas, women continue to suffer gender-based discrimination in the public and private spheres; whereas there is room for improvement and implementation of </w:t>
            </w:r>
            <w:r w:rsidRPr="00F81D1A">
              <w:rPr>
                <w:b/>
                <w:i/>
              </w:rPr>
              <w:t>gender mainstreaming across policy areas and institutions at both EU and national level;</w:t>
            </w:r>
          </w:p>
        </w:tc>
      </w:tr>
    </w:tbl>
    <w:p w:rsidR="00EB4DE0" w:rsidRPr="00F81D1A" w14:paraId="68A9835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A211B77" w14:textId="77777777">
      <w:r w:rsidRPr="00F81D1A">
        <w:rPr>
          <w:rStyle w:val="HideTWBExt"/>
        </w:rPr>
        <w:t>&lt;/Amend&gt;</w:t>
      </w:r>
    </w:p>
    <w:p w:rsidR="00EB4DE0" w:rsidRPr="00F81D1A" w14:paraId="7327832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40</w:t>
      </w:r>
      <w:r w:rsidRPr="00F81D1A">
        <w:rPr>
          <w:rStyle w:val="HideTWBExt"/>
        </w:rPr>
        <w:t>&lt;/NumAm&gt;</w:t>
      </w:r>
    </w:p>
    <w:p w:rsidR="00EB4DE0" w:rsidRPr="00F81D1A" w14:paraId="4DDFC16B"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1C0BF3B9" w14:textId="77777777">
      <w:pPr>
        <w:pStyle w:val="NormalBold"/>
      </w:pPr>
      <w:r w:rsidRPr="00F81D1A">
        <w:rPr>
          <w:rStyle w:val="HideTWBExt"/>
          <w:b w:val="0"/>
        </w:rPr>
        <w:t>&lt;/RepeatBlock-By&gt;</w:t>
      </w:r>
    </w:p>
    <w:p w:rsidR="00EB4DE0" w:rsidRPr="00F81D1A" w14:paraId="1191CF7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1D18245" w14:textId="77777777">
      <w:pPr>
        <w:pStyle w:val="NormalBold"/>
      </w:pPr>
      <w:r w:rsidRPr="00F81D1A">
        <w:rPr>
          <w:rStyle w:val="HideTWBExt"/>
        </w:rPr>
        <w:t>&lt;Article&gt;</w:t>
      </w:r>
      <w:r w:rsidRPr="00F81D1A">
        <w:t>Recital D</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3BB13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D7F49B5" w14:textId="77777777"/>
        </w:tc>
      </w:tr>
      <w:tr w14:paraId="604FA78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80B878A" w14:textId="77777777">
            <w:pPr>
              <w:pStyle w:val="AmColumnHeading"/>
            </w:pPr>
            <w:r w:rsidRPr="00F81D1A">
              <w:t>Motion for a resolution</w:t>
            </w:r>
          </w:p>
        </w:tc>
        <w:tc>
          <w:tcPr>
            <w:tcW w:w="4876" w:type="dxa"/>
            <w:tcBorders>
              <w:top w:val="nil"/>
              <w:left w:val="nil"/>
              <w:bottom w:val="nil"/>
              <w:right w:val="nil"/>
            </w:tcBorders>
          </w:tcPr>
          <w:p w:rsidR="00EB4DE0" w:rsidRPr="00F81D1A" w14:paraId="1D5BA82E" w14:textId="77777777">
            <w:pPr>
              <w:pStyle w:val="AmColumnHeading"/>
            </w:pPr>
            <w:r w:rsidRPr="00F81D1A">
              <w:t>Amendment</w:t>
            </w:r>
          </w:p>
        </w:tc>
      </w:tr>
      <w:tr w14:paraId="77A7907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ADAD66F" w14:textId="77777777">
            <w:pPr>
              <w:pStyle w:val="Normal6a"/>
            </w:pPr>
            <w:r w:rsidRPr="00F81D1A">
              <w:t>D.</w:t>
            </w:r>
            <w:r w:rsidRPr="00F81D1A">
              <w:tab/>
              <w:t xml:space="preserve">whereas </w:t>
            </w:r>
            <w:r w:rsidRPr="00F81D1A">
              <w:rPr>
                <w:b/>
                <w:i/>
              </w:rPr>
              <w:t>women account for 60.2 % of Parliament staff but only 35.3 % of</w:t>
            </w:r>
            <w:r w:rsidRPr="00F81D1A">
              <w:t xml:space="preserve"> Directors-General;</w:t>
            </w:r>
          </w:p>
        </w:tc>
        <w:tc>
          <w:tcPr>
            <w:tcW w:w="4876" w:type="dxa"/>
            <w:tcBorders>
              <w:top w:val="nil"/>
              <w:left w:val="nil"/>
              <w:bottom w:val="nil"/>
              <w:right w:val="nil"/>
            </w:tcBorders>
          </w:tcPr>
          <w:p w:rsidR="00EB4DE0" w:rsidRPr="00F81D1A" w14:paraId="68614BD8" w14:textId="77777777">
            <w:pPr>
              <w:pStyle w:val="Normal6a"/>
            </w:pPr>
            <w:r w:rsidRPr="00F81D1A">
              <w:t>D.</w:t>
            </w:r>
            <w:r w:rsidRPr="00F81D1A">
              <w:tab/>
              <w:t xml:space="preserve">whereas </w:t>
            </w:r>
            <w:r w:rsidRPr="00F81D1A">
              <w:rPr>
                <w:b/>
                <w:i/>
              </w:rPr>
              <w:t>appointments to all levels of the hierarchy of Parliament’s administration, in particular to management positions such as</w:t>
            </w:r>
            <w:r w:rsidRPr="00F81D1A">
              <w:t xml:space="preserve"> Directors-General</w:t>
            </w:r>
            <w:r w:rsidRPr="00F81D1A">
              <w:rPr>
                <w:b/>
                <w:i/>
              </w:rPr>
              <w:t>, must be made strictly on the basis of suitability, competence and professional performance</w:t>
            </w:r>
            <w:r w:rsidRPr="00F81D1A">
              <w:rPr>
                <w:b/>
                <w:i/>
                <w:vertAlign w:val="superscript"/>
              </w:rPr>
              <w:t>1a</w:t>
            </w:r>
            <w:r w:rsidRPr="00F81D1A">
              <w:t>;</w:t>
            </w:r>
          </w:p>
        </w:tc>
      </w:tr>
      <w:tr w14:paraId="5FF44C1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25EB7EA" w14:textId="77777777"/>
        </w:tc>
        <w:tc>
          <w:tcPr>
            <w:tcW w:w="4876" w:type="dxa"/>
            <w:tcBorders>
              <w:top w:val="nil"/>
              <w:left w:val="nil"/>
              <w:bottom w:val="nil"/>
              <w:right w:val="nil"/>
            </w:tcBorders>
          </w:tcPr>
          <w:p w:rsidR="00EB4DE0" w:rsidRPr="00F81D1A" w14:paraId="36C28851" w14:textId="77777777">
            <w:pPr>
              <w:pStyle w:val="Normal6a"/>
            </w:pPr>
            <w:r w:rsidRPr="00F81D1A">
              <w:rPr>
                <w:b/>
                <w:i/>
              </w:rPr>
              <w:t>_________________</w:t>
            </w:r>
          </w:p>
        </w:tc>
      </w:tr>
      <w:tr w14:paraId="77F311C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A17DED4" w14:textId="77777777"/>
        </w:tc>
        <w:tc>
          <w:tcPr>
            <w:tcW w:w="4876" w:type="dxa"/>
            <w:tcBorders>
              <w:top w:val="nil"/>
              <w:left w:val="nil"/>
              <w:bottom w:val="nil"/>
              <w:right w:val="nil"/>
            </w:tcBorders>
          </w:tcPr>
          <w:p w:rsidR="00EB4DE0" w:rsidRPr="00F81D1A" w14:paraId="40CC4800" w14:textId="77777777">
            <w:pPr>
              <w:pStyle w:val="Normal6a"/>
            </w:pPr>
            <w:r w:rsidRPr="00F81D1A">
              <w:rPr>
                <w:b/>
                <w:i/>
                <w:vertAlign w:val="superscript"/>
              </w:rPr>
              <w:t>1a</w:t>
            </w:r>
            <w:r w:rsidRPr="00F81D1A">
              <w:t xml:space="preserve"> </w:t>
            </w:r>
            <w:r w:rsidRPr="00F81D1A">
              <w:rPr>
                <w:b/>
                <w:i/>
              </w:rPr>
              <w:t>Achieving a rigid 50/50 equal outcome at top management level (Directors-General) is rejected as interference with the principle of merit.</w:t>
            </w:r>
            <w:r w:rsidRPr="00F81D1A">
              <w:t xml:space="preserve"> </w:t>
            </w:r>
            <w:r w:rsidRPr="00F81D1A">
              <w:rPr>
                <w:b/>
                <w:i/>
              </w:rPr>
              <w:t>Promotions in the public sector must be based on qualifications, service experience and individual performance, not on the statistical distribution of the total workforce.</w:t>
            </w:r>
            <w:r w:rsidRPr="00F81D1A">
              <w:t xml:space="preserve"> </w:t>
            </w:r>
            <w:r w:rsidRPr="00F81D1A">
              <w:rPr>
                <w:b/>
                <w:i/>
              </w:rPr>
              <w:t>State-imposed quotas place qualified candidates at a disadvantage and undermine administrative efficiency.</w:t>
            </w:r>
          </w:p>
        </w:tc>
      </w:tr>
    </w:tbl>
    <w:p w:rsidR="00EB4DE0" w:rsidRPr="00F81D1A" w14:paraId="42FEAB3B"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3EFBD478" w14:textId="77777777">
      <w:r w:rsidRPr="00F81D1A">
        <w:rPr>
          <w:rStyle w:val="HideTWBExt"/>
        </w:rPr>
        <w:t>&lt;/Amend&gt;</w:t>
      </w:r>
    </w:p>
    <w:p w:rsidR="00EB4DE0" w:rsidRPr="00F81D1A" w14:paraId="5E12D7D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41</w:t>
      </w:r>
      <w:r w:rsidRPr="00F81D1A">
        <w:rPr>
          <w:rStyle w:val="HideTWBExt"/>
        </w:rPr>
        <w:t>&lt;/NumAm&gt;</w:t>
      </w:r>
    </w:p>
    <w:p w:rsidR="00EB4DE0" w:rsidRPr="00F81D1A" w14:paraId="13EFEBB7"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76328852" w14:textId="77777777">
      <w:pPr>
        <w:pStyle w:val="NormalBold"/>
      </w:pPr>
      <w:r w:rsidRPr="00F81D1A">
        <w:rPr>
          <w:rStyle w:val="HideTWBExt"/>
          <w:b w:val="0"/>
        </w:rPr>
        <w:t>&lt;/RepeatBlock-By&gt;</w:t>
      </w:r>
    </w:p>
    <w:p w:rsidR="00EB4DE0" w:rsidRPr="00F81D1A" w14:paraId="0BA49E8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561D0A5" w14:textId="77777777">
      <w:pPr>
        <w:pStyle w:val="NormalBold"/>
      </w:pPr>
      <w:r w:rsidRPr="00F81D1A">
        <w:rPr>
          <w:rStyle w:val="HideTWBExt"/>
        </w:rPr>
        <w:t>&lt;Article&gt;</w:t>
      </w:r>
      <w:r w:rsidRPr="00F81D1A">
        <w:t>Recital D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C921AB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48E279A" w14:textId="77777777"/>
        </w:tc>
      </w:tr>
      <w:tr w14:paraId="47CFE4C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C186554" w14:textId="77777777">
            <w:pPr>
              <w:pStyle w:val="AmColumnHeading"/>
            </w:pPr>
            <w:r w:rsidRPr="00F81D1A">
              <w:t>Motion for a resolution</w:t>
            </w:r>
          </w:p>
        </w:tc>
        <w:tc>
          <w:tcPr>
            <w:tcW w:w="4876" w:type="dxa"/>
            <w:tcBorders>
              <w:top w:val="nil"/>
              <w:left w:val="nil"/>
              <w:bottom w:val="nil"/>
              <w:right w:val="nil"/>
            </w:tcBorders>
          </w:tcPr>
          <w:p w:rsidR="00EB4DE0" w:rsidRPr="00F81D1A" w14:paraId="0EF428DA" w14:textId="77777777">
            <w:pPr>
              <w:pStyle w:val="AmColumnHeading"/>
            </w:pPr>
            <w:r w:rsidRPr="00F81D1A">
              <w:t>Amendment</w:t>
            </w:r>
          </w:p>
        </w:tc>
      </w:tr>
      <w:tr w14:paraId="06C347E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D894965" w14:textId="77777777">
            <w:pPr>
              <w:pStyle w:val="Normal6a"/>
            </w:pPr>
          </w:p>
        </w:tc>
        <w:tc>
          <w:tcPr>
            <w:tcW w:w="4876" w:type="dxa"/>
            <w:tcBorders>
              <w:top w:val="nil"/>
              <w:left w:val="nil"/>
              <w:bottom w:val="nil"/>
              <w:right w:val="nil"/>
            </w:tcBorders>
          </w:tcPr>
          <w:p w:rsidR="00EB4DE0" w:rsidRPr="00F81D1A" w14:paraId="66D14EA7" w14:textId="77777777">
            <w:pPr>
              <w:pStyle w:val="Normal6a"/>
            </w:pPr>
            <w:r w:rsidRPr="00F81D1A">
              <w:rPr>
                <w:b/>
                <w:i/>
              </w:rPr>
              <w:t>Da.</w:t>
            </w:r>
            <w:r w:rsidRPr="00F81D1A">
              <w:tab/>
            </w:r>
            <w:r w:rsidRPr="00F81D1A">
              <w:rPr>
                <w:b/>
                <w:i/>
              </w:rPr>
              <w:t>whereas, in accordance with Article 27 of the Staff Regulations, recruitment is to be directed to securing the services of officials of the highest standard of ability, efficiency and integrity; whereas appointments and promotions must therefore be based on merit, qualifications and competence, not on gender;</w:t>
            </w:r>
          </w:p>
        </w:tc>
      </w:tr>
    </w:tbl>
    <w:p w:rsidR="00EB4DE0" w:rsidRPr="00F81D1A" w14:paraId="0CA9CCE6"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9264993" w14:textId="77777777">
      <w:r w:rsidRPr="00F81D1A">
        <w:rPr>
          <w:rStyle w:val="HideTWBExt"/>
        </w:rPr>
        <w:t>&lt;/Amend&gt;</w:t>
      </w:r>
    </w:p>
    <w:p w:rsidR="00EB4DE0" w:rsidRPr="00F81D1A" w14:paraId="7CE18B2D"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42</w:t>
      </w:r>
      <w:r w:rsidRPr="00F81D1A">
        <w:rPr>
          <w:rStyle w:val="HideTWBExt"/>
        </w:rPr>
        <w:t>&lt;/NumAm&gt;</w:t>
      </w:r>
    </w:p>
    <w:p w:rsidR="00EB4DE0" w:rsidRPr="00F81D1A" w14:paraId="73A54A6F"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272585BA" w14:textId="77777777">
      <w:pPr>
        <w:pStyle w:val="NormalBold"/>
      </w:pPr>
      <w:r w:rsidRPr="00F81D1A">
        <w:rPr>
          <w:rStyle w:val="HideTWBExt"/>
          <w:b w:val="0"/>
        </w:rPr>
        <w:t>&lt;/RepeatBlock-By&gt;</w:t>
      </w:r>
    </w:p>
    <w:p w:rsidR="00EB4DE0" w:rsidRPr="00F81D1A" w14:paraId="6587FEB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D43C3FE" w14:textId="77777777">
      <w:pPr>
        <w:pStyle w:val="NormalBold"/>
      </w:pPr>
      <w:r w:rsidRPr="00F81D1A">
        <w:rPr>
          <w:rStyle w:val="HideTWBExt"/>
        </w:rPr>
        <w:t>&lt;Article&gt;</w:t>
      </w:r>
      <w:r w:rsidRPr="00F81D1A">
        <w:t>Recital D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01980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BC2B760" w14:textId="77777777"/>
        </w:tc>
      </w:tr>
      <w:tr w14:paraId="3279446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031CFDC" w14:textId="77777777">
            <w:pPr>
              <w:pStyle w:val="AmColumnHeading"/>
            </w:pPr>
            <w:r w:rsidRPr="00F81D1A">
              <w:t>Motion for a resolution</w:t>
            </w:r>
          </w:p>
        </w:tc>
        <w:tc>
          <w:tcPr>
            <w:tcW w:w="4876" w:type="dxa"/>
            <w:tcBorders>
              <w:top w:val="nil"/>
              <w:left w:val="nil"/>
              <w:bottom w:val="nil"/>
              <w:right w:val="nil"/>
            </w:tcBorders>
          </w:tcPr>
          <w:p w:rsidR="00EB4DE0" w:rsidRPr="00F81D1A" w14:paraId="61FFEECE" w14:textId="77777777">
            <w:pPr>
              <w:pStyle w:val="AmColumnHeading"/>
            </w:pPr>
            <w:r w:rsidRPr="00F81D1A">
              <w:t>Amendment</w:t>
            </w:r>
          </w:p>
        </w:tc>
      </w:tr>
      <w:tr w14:paraId="500C27D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1420F03" w14:textId="77777777">
            <w:pPr>
              <w:pStyle w:val="Normal6a"/>
            </w:pPr>
          </w:p>
        </w:tc>
        <w:tc>
          <w:tcPr>
            <w:tcW w:w="4876" w:type="dxa"/>
            <w:tcBorders>
              <w:top w:val="nil"/>
              <w:left w:val="nil"/>
              <w:bottom w:val="nil"/>
              <w:right w:val="nil"/>
            </w:tcBorders>
          </w:tcPr>
          <w:p w:rsidR="00EB4DE0" w:rsidRPr="00F81D1A" w14:paraId="0E46E000" w14:textId="77777777">
            <w:pPr>
              <w:pStyle w:val="Normal6a"/>
            </w:pPr>
            <w:r w:rsidRPr="00F81D1A">
              <w:rPr>
                <w:b/>
                <w:i/>
              </w:rPr>
              <w:t>Da.</w:t>
            </w:r>
            <w:r w:rsidRPr="00F81D1A">
              <w:tab/>
            </w:r>
            <w:r w:rsidRPr="00F81D1A">
              <w:rPr>
                <w:b/>
                <w:i/>
              </w:rPr>
              <w:t>whereas equal political representation and access to decision-making power are essential prerequisites for a well-functioning democracy;</w:t>
            </w:r>
          </w:p>
        </w:tc>
      </w:tr>
    </w:tbl>
    <w:p w:rsidR="00EB4DE0" w:rsidRPr="00F81D1A" w14:paraId="7D61DDD0"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E876BED" w14:textId="77777777">
      <w:r w:rsidRPr="00F81D1A">
        <w:rPr>
          <w:rStyle w:val="HideTWBExt"/>
        </w:rPr>
        <w:t>&lt;/Amend&gt;</w:t>
      </w:r>
    </w:p>
    <w:p w:rsidR="00EB4DE0" w:rsidRPr="00F81D1A" w14:paraId="1C44243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43</w:t>
      </w:r>
      <w:r w:rsidRPr="00F81D1A">
        <w:rPr>
          <w:rStyle w:val="HideTWBExt"/>
        </w:rPr>
        <w:t>&lt;/NumAm&gt;</w:t>
      </w:r>
    </w:p>
    <w:p w:rsidR="00EB4DE0" w:rsidRPr="00F81D1A" w14:paraId="7D2DFF89" w14:textId="77777777">
      <w:pPr>
        <w:pStyle w:val="NormalBold"/>
      </w:pPr>
      <w:r w:rsidRPr="00F81D1A">
        <w:rPr>
          <w:rStyle w:val="HideTWBExt"/>
          <w:b w:val="0"/>
        </w:rPr>
        <w:t>&lt;RepeatBlock-By&gt;</w:t>
      </w:r>
      <w:r w:rsidRPr="00F81D1A">
        <w:rPr>
          <w:rStyle w:val="HideTWBExt"/>
          <w:b w:val="0"/>
        </w:rPr>
        <w:t>&lt;Members&gt;</w:t>
      </w:r>
      <w:r w:rsidRPr="00F81D1A">
        <w:t>Arba Kokalari</w:t>
      </w:r>
      <w:r w:rsidRPr="00F81D1A">
        <w:rPr>
          <w:rStyle w:val="HideTWBExt"/>
          <w:b w:val="0"/>
        </w:rPr>
        <w:t>&lt;/Members&gt;</w:t>
      </w:r>
    </w:p>
    <w:p w:rsidR="00EB4DE0" w:rsidRPr="00F81D1A" w14:paraId="68B11564" w14:textId="77777777">
      <w:pPr>
        <w:pStyle w:val="NormalBold"/>
      </w:pPr>
      <w:r w:rsidRPr="00F81D1A">
        <w:rPr>
          <w:rStyle w:val="HideTWBExt"/>
          <w:b w:val="0"/>
        </w:rPr>
        <w:t>&lt;/RepeatBlock-By&gt;</w:t>
      </w:r>
    </w:p>
    <w:p w:rsidR="00EB4DE0" w:rsidRPr="00F81D1A" w14:paraId="6C8E897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33BDEBD" w14:textId="77777777">
      <w:pPr>
        <w:pStyle w:val="NormalBold"/>
      </w:pPr>
      <w:r w:rsidRPr="00F81D1A">
        <w:rPr>
          <w:rStyle w:val="HideTWBExt"/>
        </w:rPr>
        <w:t>&lt;Article&gt;</w:t>
      </w:r>
      <w:r w:rsidRPr="00F81D1A">
        <w:t>Recital D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34258A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ADCCA1C" w14:textId="77777777"/>
        </w:tc>
      </w:tr>
      <w:tr w14:paraId="10EF6FE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34FFF9F" w14:textId="77777777">
            <w:pPr>
              <w:pStyle w:val="AmColumnHeading"/>
            </w:pPr>
            <w:r w:rsidRPr="00F81D1A">
              <w:t>Motion for a resolution</w:t>
            </w:r>
          </w:p>
        </w:tc>
        <w:tc>
          <w:tcPr>
            <w:tcW w:w="4876" w:type="dxa"/>
            <w:tcBorders>
              <w:top w:val="nil"/>
              <w:left w:val="nil"/>
              <w:bottom w:val="nil"/>
              <w:right w:val="nil"/>
            </w:tcBorders>
          </w:tcPr>
          <w:p w:rsidR="00EB4DE0" w:rsidRPr="00F81D1A" w14:paraId="6F0E4163" w14:textId="77777777">
            <w:pPr>
              <w:pStyle w:val="AmColumnHeading"/>
            </w:pPr>
            <w:r w:rsidRPr="00F81D1A">
              <w:t>Amendment</w:t>
            </w:r>
          </w:p>
        </w:tc>
      </w:tr>
      <w:tr w14:paraId="0A6DB46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CA3900F" w14:textId="77777777">
            <w:pPr>
              <w:pStyle w:val="Normal6a"/>
            </w:pPr>
          </w:p>
        </w:tc>
        <w:tc>
          <w:tcPr>
            <w:tcW w:w="4876" w:type="dxa"/>
            <w:tcBorders>
              <w:top w:val="nil"/>
              <w:left w:val="nil"/>
              <w:bottom w:val="nil"/>
              <w:right w:val="nil"/>
            </w:tcBorders>
          </w:tcPr>
          <w:p w:rsidR="00EB4DE0" w:rsidRPr="00F81D1A" w14:paraId="39DA6551" w14:textId="77777777">
            <w:pPr>
              <w:pStyle w:val="Normal6a"/>
            </w:pPr>
            <w:r w:rsidRPr="00F81D1A">
              <w:rPr>
                <w:b/>
                <w:i/>
              </w:rPr>
              <w:t>Da.</w:t>
            </w:r>
            <w:r w:rsidRPr="00F81D1A">
              <w:tab/>
            </w:r>
            <w:r w:rsidRPr="00F81D1A">
              <w:rPr>
                <w:b/>
                <w:i/>
              </w:rPr>
              <w:t>whereas women only account for approximately 38 % of the Members of the European Parliament</w:t>
            </w:r>
          </w:p>
        </w:tc>
      </w:tr>
    </w:tbl>
    <w:p w:rsidR="00EB4DE0" w:rsidRPr="00F81D1A" w14:paraId="2DAEEDC6"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AE47F4D" w14:textId="77777777">
      <w:r w:rsidRPr="00F81D1A">
        <w:rPr>
          <w:rStyle w:val="HideTWBExt"/>
        </w:rPr>
        <w:t>&lt;/Amend&gt;</w:t>
      </w:r>
    </w:p>
    <w:p w:rsidR="00EB4DE0" w:rsidRPr="00F81D1A" w14:paraId="1AF4738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44</w:t>
      </w:r>
      <w:r w:rsidRPr="00F81D1A">
        <w:rPr>
          <w:rStyle w:val="HideTWBExt"/>
        </w:rPr>
        <w:t>&lt;/NumAm&gt;</w:t>
      </w:r>
    </w:p>
    <w:p w:rsidR="00EB4DE0" w:rsidRPr="00F81D1A" w14:paraId="2F01EC79"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77D9A848" w14:textId="77777777">
      <w:pPr>
        <w:pStyle w:val="NormalBold"/>
      </w:pPr>
      <w:r w:rsidRPr="00F81D1A">
        <w:rPr>
          <w:rStyle w:val="HideTWBExt"/>
          <w:b w:val="0"/>
        </w:rPr>
        <w:t>&lt;/RepeatBlock-By&gt;</w:t>
      </w:r>
    </w:p>
    <w:p w:rsidR="00EB4DE0" w:rsidRPr="00F81D1A" w14:paraId="7419D98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EBBD8C1" w14:textId="77777777">
      <w:pPr>
        <w:pStyle w:val="NormalBold"/>
      </w:pPr>
      <w:r w:rsidRPr="00F81D1A">
        <w:rPr>
          <w:rStyle w:val="HideTWBExt"/>
        </w:rPr>
        <w:t>&lt;Article&gt;</w:t>
      </w:r>
      <w:r w:rsidRPr="00F81D1A">
        <w:t>Recital E</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3C194A0"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777388F" w14:textId="77777777"/>
        </w:tc>
      </w:tr>
      <w:tr w14:paraId="0DDE7C5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46F8D53" w14:textId="77777777">
            <w:pPr>
              <w:pStyle w:val="AmColumnHeading"/>
            </w:pPr>
            <w:r w:rsidRPr="00F81D1A">
              <w:t>Motion for a resolution</w:t>
            </w:r>
          </w:p>
        </w:tc>
        <w:tc>
          <w:tcPr>
            <w:tcW w:w="4876" w:type="dxa"/>
            <w:tcBorders>
              <w:top w:val="nil"/>
              <w:left w:val="nil"/>
              <w:bottom w:val="nil"/>
              <w:right w:val="nil"/>
            </w:tcBorders>
          </w:tcPr>
          <w:p w:rsidR="00EB4DE0" w:rsidRPr="00F81D1A" w14:paraId="568D82C4" w14:textId="77777777">
            <w:pPr>
              <w:pStyle w:val="AmColumnHeading"/>
            </w:pPr>
            <w:r w:rsidRPr="00F81D1A">
              <w:t>Amendment</w:t>
            </w:r>
          </w:p>
        </w:tc>
      </w:tr>
      <w:tr w14:paraId="546DEBF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B54AEA2" w14:textId="77777777">
            <w:pPr>
              <w:pStyle w:val="Normal6a"/>
            </w:pPr>
            <w:r w:rsidRPr="00F81D1A">
              <w:rPr>
                <w:b/>
                <w:i/>
              </w:rPr>
              <w:t>E.</w:t>
            </w:r>
            <w:r w:rsidRPr="00F81D1A">
              <w:tab/>
            </w:r>
            <w:r w:rsidRPr="00F81D1A">
              <w:rPr>
                <w:b/>
                <w:i/>
              </w:rPr>
              <w:t>whereas insufficient funds are being allocated to ensure progress in gender mainstreaming;</w:t>
            </w:r>
          </w:p>
        </w:tc>
        <w:tc>
          <w:tcPr>
            <w:tcW w:w="4876" w:type="dxa"/>
            <w:tcBorders>
              <w:top w:val="nil"/>
              <w:left w:val="nil"/>
              <w:bottom w:val="nil"/>
              <w:right w:val="nil"/>
            </w:tcBorders>
          </w:tcPr>
          <w:p w:rsidR="00EB4DE0" w:rsidRPr="00F81D1A" w14:paraId="6ABC49F3" w14:textId="77777777">
            <w:pPr>
              <w:pStyle w:val="Normal6a"/>
            </w:pPr>
            <w:r w:rsidRPr="00F81D1A">
              <w:rPr>
                <w:b/>
                <w:i/>
              </w:rPr>
              <w:t>deleted</w:t>
            </w:r>
          </w:p>
        </w:tc>
      </w:tr>
    </w:tbl>
    <w:p w:rsidR="00EB4DE0" w:rsidRPr="00F81D1A" w14:paraId="1801F970"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1ECAF297" w14:textId="77777777">
      <w:r w:rsidRPr="00F81D1A">
        <w:rPr>
          <w:rStyle w:val="HideTWBExt"/>
        </w:rPr>
        <w:t>&lt;/Amend&gt;</w:t>
      </w:r>
    </w:p>
    <w:p w:rsidR="00EB4DE0" w:rsidRPr="00F81D1A" w14:paraId="6AC9477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45</w:t>
      </w:r>
      <w:r w:rsidRPr="00F81D1A">
        <w:rPr>
          <w:rStyle w:val="HideTWBExt"/>
        </w:rPr>
        <w:t>&lt;/NumAm&gt;</w:t>
      </w:r>
    </w:p>
    <w:p w:rsidR="00EB4DE0" w:rsidRPr="00F81D1A" w14:paraId="46C7C4C6" w14:textId="77777777">
      <w:pPr>
        <w:pStyle w:val="NormalBold"/>
      </w:pPr>
      <w:r w:rsidRPr="00F81D1A">
        <w:rPr>
          <w:rStyle w:val="HideTWBExt"/>
          <w:b w:val="0"/>
        </w:rPr>
        <w:t>&lt;RepeatBlock-By&gt;&lt;Members&gt;</w:t>
      </w:r>
      <w:r w:rsidRPr="00F81D1A">
        <w:t>Margarita de la Pisa Carrión</w:t>
      </w:r>
      <w:r w:rsidRPr="00F81D1A">
        <w:rPr>
          <w:rStyle w:val="HideTWBExt"/>
          <w:b w:val="0"/>
        </w:rPr>
        <w:t>&lt;/Members&gt;</w:t>
      </w:r>
    </w:p>
    <w:p w:rsidR="00EB4DE0" w:rsidRPr="00F81D1A" w14:paraId="78D4B545" w14:textId="77777777">
      <w:pPr>
        <w:pStyle w:val="NormalBold"/>
      </w:pPr>
      <w:r w:rsidRPr="00F81D1A">
        <w:rPr>
          <w:rStyle w:val="HideTWBExt"/>
          <w:b w:val="0"/>
        </w:rPr>
        <w:t>&lt;/RepeatBlock-By&gt;</w:t>
      </w:r>
    </w:p>
    <w:p w:rsidR="00EB4DE0" w:rsidRPr="00F81D1A" w14:paraId="133B140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C7B0842" w14:textId="77777777">
      <w:pPr>
        <w:pStyle w:val="NormalBold"/>
      </w:pPr>
      <w:r w:rsidRPr="00F81D1A">
        <w:rPr>
          <w:rStyle w:val="HideTWBExt"/>
        </w:rPr>
        <w:t>&lt;Article&gt;</w:t>
      </w:r>
      <w:r w:rsidRPr="00F81D1A">
        <w:t>Recital E</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EB8952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6F8B805" w14:textId="77777777"/>
        </w:tc>
      </w:tr>
      <w:tr w14:paraId="3F9D9DE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A3F8E7A" w14:textId="77777777">
            <w:pPr>
              <w:pStyle w:val="AmColumnHeading"/>
            </w:pPr>
            <w:r w:rsidRPr="00F81D1A">
              <w:t>Motion for a resolution</w:t>
            </w:r>
          </w:p>
        </w:tc>
        <w:tc>
          <w:tcPr>
            <w:tcW w:w="4876" w:type="dxa"/>
            <w:tcBorders>
              <w:top w:val="nil"/>
              <w:left w:val="nil"/>
              <w:bottom w:val="nil"/>
              <w:right w:val="nil"/>
            </w:tcBorders>
          </w:tcPr>
          <w:p w:rsidR="00EB4DE0" w:rsidRPr="00F81D1A" w14:paraId="0349C1D4" w14:textId="77777777">
            <w:pPr>
              <w:pStyle w:val="AmColumnHeading"/>
            </w:pPr>
            <w:r w:rsidRPr="00F81D1A">
              <w:t>Amendment</w:t>
            </w:r>
          </w:p>
        </w:tc>
      </w:tr>
      <w:tr w14:paraId="44BB261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CBEC5F7" w14:textId="77777777">
            <w:pPr>
              <w:pStyle w:val="Normal6a"/>
            </w:pPr>
            <w:r w:rsidRPr="00F81D1A">
              <w:rPr>
                <w:b/>
                <w:i/>
              </w:rPr>
              <w:t>E.</w:t>
            </w:r>
            <w:r w:rsidRPr="00F81D1A">
              <w:tab/>
            </w:r>
            <w:r w:rsidRPr="00F81D1A">
              <w:rPr>
                <w:b/>
                <w:i/>
              </w:rPr>
              <w:t>whereas insufficient funds are being allocated to ensure progress in gender mainstreaming;</w:t>
            </w:r>
          </w:p>
        </w:tc>
        <w:tc>
          <w:tcPr>
            <w:tcW w:w="4876" w:type="dxa"/>
            <w:tcBorders>
              <w:top w:val="nil"/>
              <w:left w:val="nil"/>
              <w:bottom w:val="nil"/>
              <w:right w:val="nil"/>
            </w:tcBorders>
          </w:tcPr>
          <w:p w:rsidR="00EB4DE0" w:rsidRPr="00F81D1A" w14:paraId="5DBD5D8F" w14:textId="77777777">
            <w:pPr>
              <w:pStyle w:val="Normal6a"/>
            </w:pPr>
            <w:r w:rsidRPr="00F81D1A">
              <w:rPr>
                <w:b/>
                <w:i/>
              </w:rPr>
              <w:t>deleted</w:t>
            </w:r>
          </w:p>
        </w:tc>
      </w:tr>
    </w:tbl>
    <w:p w:rsidR="00EB4DE0" w:rsidRPr="00F81D1A" w14:paraId="5AB04253"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6ED566D" w14:textId="77777777">
      <w:r w:rsidRPr="00F81D1A">
        <w:rPr>
          <w:rStyle w:val="HideTWBExt"/>
        </w:rPr>
        <w:t>&lt;/Amend&gt;</w:t>
      </w:r>
    </w:p>
    <w:p w:rsidR="00EB4DE0" w:rsidRPr="00F81D1A" w14:paraId="4A19592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46</w:t>
      </w:r>
      <w:r w:rsidRPr="00F81D1A">
        <w:rPr>
          <w:rStyle w:val="HideTWBExt"/>
        </w:rPr>
        <w:t>&lt;/NumAm&gt;</w:t>
      </w:r>
    </w:p>
    <w:p w:rsidR="00EB4DE0" w:rsidRPr="00F81D1A" w14:paraId="497D3668"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639D1171" w14:textId="77777777">
      <w:pPr>
        <w:pStyle w:val="NormalBold"/>
      </w:pPr>
      <w:r w:rsidRPr="00F81D1A">
        <w:rPr>
          <w:rStyle w:val="HideTWBExt"/>
          <w:b w:val="0"/>
        </w:rPr>
        <w:t>&lt;/RepeatBlock-By&gt;</w:t>
      </w:r>
    </w:p>
    <w:p w:rsidR="00EB4DE0" w:rsidRPr="00F81D1A" w14:paraId="1BB2F7D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BDABA23" w14:textId="77777777">
      <w:pPr>
        <w:pStyle w:val="NormalBold"/>
      </w:pPr>
      <w:r w:rsidRPr="00F81D1A">
        <w:rPr>
          <w:rStyle w:val="HideTWBExt"/>
        </w:rPr>
        <w:t>&lt;Article&gt;</w:t>
      </w:r>
      <w:r w:rsidRPr="00F81D1A">
        <w:t>Recital E</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724E5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123B20C" w14:textId="77777777"/>
        </w:tc>
      </w:tr>
      <w:tr w14:paraId="37A5CF8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933A96E" w14:textId="77777777">
            <w:pPr>
              <w:pStyle w:val="AmColumnHeading"/>
            </w:pPr>
            <w:r w:rsidRPr="00F81D1A">
              <w:t>Motion for a resolution</w:t>
            </w:r>
          </w:p>
        </w:tc>
        <w:tc>
          <w:tcPr>
            <w:tcW w:w="4876" w:type="dxa"/>
            <w:tcBorders>
              <w:top w:val="nil"/>
              <w:left w:val="nil"/>
              <w:bottom w:val="nil"/>
              <w:right w:val="nil"/>
            </w:tcBorders>
          </w:tcPr>
          <w:p w:rsidR="00EB4DE0" w:rsidRPr="00F81D1A" w14:paraId="4DF7D4A6" w14:textId="77777777">
            <w:pPr>
              <w:pStyle w:val="AmColumnHeading"/>
            </w:pPr>
            <w:r w:rsidRPr="00F81D1A">
              <w:t>Amendment</w:t>
            </w:r>
          </w:p>
        </w:tc>
      </w:tr>
      <w:tr w14:paraId="5A9E897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F17451B" w14:textId="77777777">
            <w:pPr>
              <w:pStyle w:val="Normal6a"/>
            </w:pPr>
            <w:r w:rsidRPr="00F81D1A">
              <w:t>E.</w:t>
            </w:r>
            <w:r w:rsidRPr="00F81D1A">
              <w:tab/>
            </w:r>
            <w:r w:rsidRPr="00F81D1A">
              <w:t>whereas insufficient funds are being allocated to ensure progress in gender mainstreaming;</w:t>
            </w:r>
          </w:p>
        </w:tc>
        <w:tc>
          <w:tcPr>
            <w:tcW w:w="4876" w:type="dxa"/>
            <w:tcBorders>
              <w:top w:val="nil"/>
              <w:left w:val="nil"/>
              <w:bottom w:val="nil"/>
              <w:right w:val="nil"/>
            </w:tcBorders>
          </w:tcPr>
          <w:p w:rsidR="00EB4DE0" w:rsidRPr="00F81D1A" w14:paraId="6AC31F8E" w14:textId="77777777">
            <w:pPr>
              <w:pStyle w:val="Normal6a"/>
            </w:pPr>
            <w:r w:rsidRPr="00F81D1A">
              <w:t>E.</w:t>
            </w:r>
            <w:r w:rsidRPr="00F81D1A">
              <w:tab/>
            </w:r>
            <w:r w:rsidRPr="00F81D1A">
              <w:rPr>
                <w:b/>
                <w:i/>
              </w:rPr>
              <w:t>whereas gender mainstreaming is a process that requires specific skills and knowledge, as well as commitment, and as such it is effective only if accompanied by awareness raising and capacity building activities in the institutions and among staff;</w:t>
            </w:r>
            <w:r w:rsidRPr="00F81D1A">
              <w:t xml:space="preserve"> whereas insufficient funds are being allocated to ensure progress in gender mainstreaming;</w:t>
            </w:r>
          </w:p>
        </w:tc>
      </w:tr>
    </w:tbl>
    <w:p w:rsidR="00EB4DE0" w:rsidRPr="00F81D1A" w14:paraId="0F0B7B63"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6893572" w14:textId="77777777">
      <w:r w:rsidRPr="00F81D1A">
        <w:rPr>
          <w:rStyle w:val="HideTWBExt"/>
        </w:rPr>
        <w:t>&lt;/Amend&gt;</w:t>
      </w:r>
    </w:p>
    <w:p w:rsidR="00EB4DE0" w:rsidRPr="00F81D1A" w14:paraId="18D41DE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47</w:t>
      </w:r>
      <w:r w:rsidRPr="00F81D1A">
        <w:rPr>
          <w:rStyle w:val="HideTWBExt"/>
        </w:rPr>
        <w:t>&lt;/NumAm&gt;</w:t>
      </w:r>
    </w:p>
    <w:p w:rsidR="00EB4DE0" w:rsidRPr="00F81D1A" w14:paraId="1C8BBEF9"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382A15B3" w14:textId="77777777">
      <w:pPr>
        <w:pStyle w:val="NormalBold"/>
      </w:pPr>
      <w:r w:rsidRPr="00F81D1A">
        <w:rPr>
          <w:rStyle w:val="HideTWBExt"/>
          <w:b w:val="0"/>
        </w:rPr>
        <w:t>&lt;/RepeatBlock-By&gt;</w:t>
      </w:r>
    </w:p>
    <w:p w:rsidR="00EB4DE0" w:rsidRPr="00F81D1A" w14:paraId="418F333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DABBD5D" w14:textId="77777777">
      <w:pPr>
        <w:pStyle w:val="NormalBold"/>
      </w:pPr>
      <w:r w:rsidRPr="00F81D1A">
        <w:rPr>
          <w:rStyle w:val="HideTWBExt"/>
        </w:rPr>
        <w:t>&lt;Article&gt;</w:t>
      </w:r>
      <w:r w:rsidRPr="00F81D1A">
        <w:t>Recital E</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2A9A8C1"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08C551B" w14:textId="77777777"/>
        </w:tc>
      </w:tr>
      <w:tr w14:paraId="3590CBF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1BBB395" w14:textId="77777777">
            <w:pPr>
              <w:pStyle w:val="AmColumnHeading"/>
            </w:pPr>
            <w:r w:rsidRPr="00F81D1A">
              <w:t>Motion for a resolution</w:t>
            </w:r>
          </w:p>
        </w:tc>
        <w:tc>
          <w:tcPr>
            <w:tcW w:w="4876" w:type="dxa"/>
            <w:tcBorders>
              <w:top w:val="nil"/>
              <w:left w:val="nil"/>
              <w:bottom w:val="nil"/>
              <w:right w:val="nil"/>
            </w:tcBorders>
          </w:tcPr>
          <w:p w:rsidR="00EB4DE0" w:rsidRPr="00F81D1A" w14:paraId="68E508D5" w14:textId="77777777">
            <w:pPr>
              <w:pStyle w:val="AmColumnHeading"/>
            </w:pPr>
            <w:r w:rsidRPr="00F81D1A">
              <w:t>Amendment</w:t>
            </w:r>
          </w:p>
        </w:tc>
      </w:tr>
      <w:tr w14:paraId="16B4D0D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EEC99FF" w14:textId="77777777">
            <w:pPr>
              <w:pStyle w:val="Normal6a"/>
            </w:pPr>
            <w:r w:rsidRPr="00F81D1A">
              <w:t>E.</w:t>
            </w:r>
            <w:r w:rsidRPr="00F81D1A">
              <w:tab/>
              <w:t xml:space="preserve">whereas </w:t>
            </w:r>
            <w:r w:rsidRPr="00F81D1A">
              <w:rPr>
                <w:b/>
                <w:i/>
              </w:rPr>
              <w:t>insufficient funds are being allocated to ensure progress in</w:t>
            </w:r>
            <w:r w:rsidRPr="00F81D1A">
              <w:t xml:space="preserve"> gender mainstreaming;</w:t>
            </w:r>
          </w:p>
        </w:tc>
        <w:tc>
          <w:tcPr>
            <w:tcW w:w="4876" w:type="dxa"/>
            <w:tcBorders>
              <w:top w:val="nil"/>
              <w:left w:val="nil"/>
              <w:bottom w:val="nil"/>
              <w:right w:val="nil"/>
            </w:tcBorders>
          </w:tcPr>
          <w:p w:rsidR="00EB4DE0" w:rsidRPr="00F81D1A" w14:paraId="25DC7D04" w14:textId="77777777">
            <w:pPr>
              <w:pStyle w:val="Normal6a"/>
            </w:pPr>
            <w:r w:rsidRPr="00F81D1A">
              <w:t>E.</w:t>
            </w:r>
            <w:r w:rsidRPr="00F81D1A">
              <w:tab/>
              <w:t xml:space="preserve">whereas </w:t>
            </w:r>
            <w:r w:rsidRPr="00F81D1A">
              <w:rPr>
                <w:b/>
                <w:i/>
              </w:rPr>
              <w:t>effective</w:t>
            </w:r>
            <w:r w:rsidRPr="00F81D1A">
              <w:t xml:space="preserve"> gender mainstreaming </w:t>
            </w:r>
            <w:r w:rsidRPr="00F81D1A">
              <w:rPr>
                <w:b/>
                <w:i/>
              </w:rPr>
              <w:t>requires clear responsibilities, appropriate expertise and the consistent application of existing procedures across the institutions, with a view to promoting equal opportunities and ensuring a safe, inclusive and respectful working environment for women</w:t>
            </w:r>
            <w:r w:rsidRPr="00F81D1A">
              <w:t>;</w:t>
            </w:r>
          </w:p>
        </w:tc>
      </w:tr>
    </w:tbl>
    <w:p w:rsidR="00EB4DE0" w:rsidRPr="00F81D1A" w14:paraId="31BC2EB5"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B58997E" w14:textId="77777777">
      <w:r w:rsidRPr="00F81D1A">
        <w:rPr>
          <w:rStyle w:val="HideTWBExt"/>
        </w:rPr>
        <w:t>&lt;/Amend&gt;</w:t>
      </w:r>
    </w:p>
    <w:p w:rsidR="00EB4DE0" w:rsidRPr="00F81D1A" w14:paraId="3105320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48</w:t>
      </w:r>
      <w:r w:rsidRPr="00F81D1A">
        <w:rPr>
          <w:rStyle w:val="HideTWBExt"/>
        </w:rPr>
        <w:t>&lt;/NumAm&gt;</w:t>
      </w:r>
    </w:p>
    <w:p w:rsidR="00EB4DE0" w:rsidRPr="00F81D1A" w14:paraId="2F5D9D79"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356EFDC1" w14:textId="77777777">
      <w:pPr>
        <w:pStyle w:val="NormalBold"/>
      </w:pPr>
      <w:r w:rsidRPr="00F81D1A">
        <w:rPr>
          <w:rStyle w:val="HideTWBExt"/>
          <w:b w:val="0"/>
        </w:rPr>
        <w:t>&lt;/RepeatBlock-By&gt;</w:t>
      </w:r>
    </w:p>
    <w:p w:rsidR="00EB4DE0" w:rsidRPr="00F81D1A" w14:paraId="7E09A3E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2E30B53" w14:textId="77777777">
      <w:pPr>
        <w:pStyle w:val="NormalBold"/>
      </w:pPr>
      <w:r w:rsidRPr="00F81D1A">
        <w:rPr>
          <w:rStyle w:val="HideTWBExt"/>
        </w:rPr>
        <w:t>&lt;Article&gt;</w:t>
      </w:r>
      <w:r w:rsidRPr="00F81D1A">
        <w:t>Recital E</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B59186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B364099" w14:textId="77777777"/>
        </w:tc>
      </w:tr>
      <w:tr w14:paraId="63F2B28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40B0EB3" w14:textId="77777777">
            <w:pPr>
              <w:pStyle w:val="AmColumnHeading"/>
            </w:pPr>
            <w:r w:rsidRPr="00F81D1A">
              <w:t>Motion for a resolution</w:t>
            </w:r>
          </w:p>
        </w:tc>
        <w:tc>
          <w:tcPr>
            <w:tcW w:w="4876" w:type="dxa"/>
            <w:tcBorders>
              <w:top w:val="nil"/>
              <w:left w:val="nil"/>
              <w:bottom w:val="nil"/>
              <w:right w:val="nil"/>
            </w:tcBorders>
          </w:tcPr>
          <w:p w:rsidR="00EB4DE0" w:rsidRPr="00F81D1A" w14:paraId="773FC197" w14:textId="77777777">
            <w:pPr>
              <w:pStyle w:val="AmColumnHeading"/>
            </w:pPr>
            <w:r w:rsidRPr="00F81D1A">
              <w:t>Amendment</w:t>
            </w:r>
          </w:p>
        </w:tc>
      </w:tr>
      <w:tr w14:paraId="3B21D48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0B76B1C" w14:textId="77777777">
            <w:pPr>
              <w:pStyle w:val="Normal6a"/>
            </w:pPr>
            <w:r w:rsidRPr="00F81D1A">
              <w:t>E.</w:t>
            </w:r>
            <w:r w:rsidRPr="00F81D1A">
              <w:tab/>
              <w:t xml:space="preserve">whereas </w:t>
            </w:r>
            <w:r w:rsidRPr="00F81D1A">
              <w:rPr>
                <w:b/>
                <w:i/>
              </w:rPr>
              <w:t>insufficient funds are being allocated to ensure progress in</w:t>
            </w:r>
            <w:r w:rsidRPr="00F81D1A">
              <w:t xml:space="preserve"> gender mainstreaming;</w:t>
            </w:r>
          </w:p>
        </w:tc>
        <w:tc>
          <w:tcPr>
            <w:tcW w:w="4876" w:type="dxa"/>
            <w:tcBorders>
              <w:top w:val="nil"/>
              <w:left w:val="nil"/>
              <w:bottom w:val="nil"/>
              <w:right w:val="nil"/>
            </w:tcBorders>
          </w:tcPr>
          <w:p w:rsidR="00EB4DE0" w:rsidRPr="00F81D1A" w14:paraId="4795065C" w14:textId="77777777">
            <w:pPr>
              <w:pStyle w:val="Normal6a"/>
            </w:pPr>
            <w:r w:rsidRPr="00F81D1A">
              <w:t>E.</w:t>
            </w:r>
            <w:r w:rsidRPr="00F81D1A">
              <w:tab/>
              <w:t xml:space="preserve">whereas </w:t>
            </w:r>
            <w:r w:rsidRPr="00F81D1A">
              <w:rPr>
                <w:b/>
                <w:i/>
              </w:rPr>
              <w:t>any additional instrument or expenditure for</w:t>
            </w:r>
            <w:r w:rsidRPr="00F81D1A">
              <w:t xml:space="preserve"> gender mainstreaming </w:t>
            </w:r>
            <w:r w:rsidRPr="00F81D1A">
              <w:rPr>
                <w:b/>
                <w:i/>
              </w:rPr>
              <w:t>must be justified by a prior assessment of its costs, added value and effectiveness</w:t>
            </w:r>
            <w:r w:rsidRPr="00F81D1A">
              <w:t xml:space="preserve">; </w:t>
            </w:r>
            <w:r w:rsidRPr="00F81D1A">
              <w:rPr>
                <w:b/>
                <w:i/>
              </w:rPr>
              <w:t>whereas the EPRS study shows that existing gender mainstreaming instruments are rarely used;</w:t>
            </w:r>
          </w:p>
        </w:tc>
      </w:tr>
    </w:tbl>
    <w:p w:rsidR="00EB4DE0" w:rsidRPr="00F81D1A" w14:paraId="1BE44353"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EF784AC" w14:textId="77777777">
      <w:r w:rsidRPr="00F81D1A">
        <w:rPr>
          <w:rStyle w:val="HideTWBExt"/>
        </w:rPr>
        <w:t>&lt;/Amend&gt;</w:t>
      </w:r>
    </w:p>
    <w:p w:rsidR="00EB4DE0" w:rsidRPr="00F81D1A" w14:paraId="18A972D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49</w:t>
      </w:r>
      <w:r w:rsidRPr="00F81D1A">
        <w:rPr>
          <w:rStyle w:val="HideTWBExt"/>
        </w:rPr>
        <w:t>&lt;/NumAm&gt;</w:t>
      </w:r>
    </w:p>
    <w:p w:rsidR="00EB4DE0" w:rsidRPr="00F81D1A" w14:paraId="37A71FA2"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217563EB" w14:textId="77777777">
      <w:pPr>
        <w:pStyle w:val="NormalBold"/>
      </w:pPr>
      <w:r w:rsidRPr="00F81D1A">
        <w:rPr>
          <w:rStyle w:val="HideTWBExt"/>
          <w:b w:val="0"/>
        </w:rPr>
        <w:t>&lt;/RepeatBlock-By&gt;</w:t>
      </w:r>
    </w:p>
    <w:p w:rsidR="00EB4DE0" w:rsidRPr="00F81D1A" w14:paraId="2F86EE9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67BBD84" w14:textId="77777777">
      <w:pPr>
        <w:pStyle w:val="NormalBold"/>
      </w:pPr>
      <w:r w:rsidRPr="00F81D1A">
        <w:rPr>
          <w:rStyle w:val="HideTWBExt"/>
        </w:rPr>
        <w:t>&lt;Article&gt;</w:t>
      </w:r>
      <w:r w:rsidRPr="00F81D1A">
        <w:t>Recital E</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C96F50"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42266AB" w14:textId="77777777"/>
        </w:tc>
      </w:tr>
      <w:tr w14:paraId="650400B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8C00497" w14:textId="77777777">
            <w:pPr>
              <w:pStyle w:val="AmColumnHeading"/>
            </w:pPr>
            <w:r w:rsidRPr="00F81D1A">
              <w:t>Motion for a resolution</w:t>
            </w:r>
          </w:p>
        </w:tc>
        <w:tc>
          <w:tcPr>
            <w:tcW w:w="4876" w:type="dxa"/>
            <w:tcBorders>
              <w:top w:val="nil"/>
              <w:left w:val="nil"/>
              <w:bottom w:val="nil"/>
              <w:right w:val="nil"/>
            </w:tcBorders>
          </w:tcPr>
          <w:p w:rsidR="00EB4DE0" w:rsidRPr="00F81D1A" w14:paraId="197CD4FF" w14:textId="77777777">
            <w:pPr>
              <w:pStyle w:val="AmColumnHeading"/>
            </w:pPr>
            <w:r w:rsidRPr="00F81D1A">
              <w:t>Amendment</w:t>
            </w:r>
          </w:p>
        </w:tc>
      </w:tr>
      <w:tr w14:paraId="311C3C7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59B8022" w14:textId="77777777">
            <w:pPr>
              <w:pStyle w:val="Normal6a"/>
            </w:pPr>
            <w:r w:rsidRPr="00F81D1A">
              <w:t>E.</w:t>
            </w:r>
            <w:r w:rsidRPr="00F81D1A">
              <w:tab/>
              <w:t xml:space="preserve">whereas </w:t>
            </w:r>
            <w:r w:rsidRPr="00F81D1A">
              <w:rPr>
                <w:b/>
                <w:i/>
              </w:rPr>
              <w:t>insufficient funds are being allocated to</w:t>
            </w:r>
            <w:r w:rsidRPr="00F81D1A">
              <w:t xml:space="preserve"> ensure </w:t>
            </w:r>
            <w:r w:rsidRPr="00F81D1A">
              <w:rPr>
                <w:b/>
                <w:i/>
              </w:rPr>
              <w:t>progress in gender mainstreaming</w:t>
            </w:r>
            <w:r w:rsidRPr="00F81D1A">
              <w:t>;</w:t>
            </w:r>
          </w:p>
        </w:tc>
        <w:tc>
          <w:tcPr>
            <w:tcW w:w="4876" w:type="dxa"/>
            <w:tcBorders>
              <w:top w:val="nil"/>
              <w:left w:val="nil"/>
              <w:bottom w:val="nil"/>
              <w:right w:val="nil"/>
            </w:tcBorders>
          </w:tcPr>
          <w:p w:rsidR="00EB4DE0" w:rsidRPr="00F81D1A" w14:paraId="198F7F88" w14:textId="77777777">
            <w:pPr>
              <w:pStyle w:val="Normal6a"/>
            </w:pPr>
            <w:r w:rsidRPr="00F81D1A">
              <w:t>E.</w:t>
            </w:r>
            <w:r w:rsidRPr="00F81D1A">
              <w:tab/>
              <w:t xml:space="preserve">whereas </w:t>
            </w:r>
            <w:r w:rsidRPr="00F81D1A">
              <w:rPr>
                <w:b/>
                <w:i/>
              </w:rPr>
              <w:t>measures to promote equality between women and men should pursue clear objectives, be evidence-based and proportionate, and</w:t>
            </w:r>
            <w:r w:rsidRPr="00F81D1A">
              <w:t xml:space="preserve"> ensure </w:t>
            </w:r>
            <w:r w:rsidRPr="00F81D1A">
              <w:rPr>
                <w:b/>
                <w:i/>
              </w:rPr>
              <w:t>value for money within existing budgetary resources</w:t>
            </w:r>
            <w:r w:rsidRPr="00F81D1A">
              <w:t>;</w:t>
            </w:r>
          </w:p>
        </w:tc>
      </w:tr>
    </w:tbl>
    <w:p w:rsidR="00EB4DE0" w:rsidRPr="00F81D1A" w14:paraId="234802E3"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CA382A7" w14:textId="77777777">
      <w:r w:rsidRPr="00F81D1A">
        <w:rPr>
          <w:rStyle w:val="HideTWBExt"/>
        </w:rPr>
        <w:t>&lt;/Amend&gt;</w:t>
      </w:r>
    </w:p>
    <w:p w:rsidR="00EB4DE0" w:rsidRPr="00F81D1A" w14:paraId="47D7FF6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50</w:t>
      </w:r>
      <w:r w:rsidRPr="00F81D1A">
        <w:rPr>
          <w:rStyle w:val="HideTWBExt"/>
        </w:rPr>
        <w:t>&lt;/NumAm&gt;</w:t>
      </w:r>
    </w:p>
    <w:p w:rsidR="00EB4DE0" w:rsidRPr="00F81D1A" w14:paraId="446D2DB7"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2B7F9A87" w14:textId="77777777">
      <w:pPr>
        <w:pStyle w:val="NormalBold"/>
      </w:pPr>
      <w:r w:rsidRPr="00F81D1A">
        <w:rPr>
          <w:rStyle w:val="HideTWBExt"/>
          <w:b w:val="0"/>
        </w:rPr>
        <w:t>&lt;/RepeatBlock-By&gt;</w:t>
      </w:r>
    </w:p>
    <w:p w:rsidR="00EB4DE0" w:rsidRPr="00F81D1A" w14:paraId="5957E6B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C3BB542" w14:textId="77777777">
      <w:pPr>
        <w:pStyle w:val="NormalBold"/>
      </w:pPr>
      <w:r w:rsidRPr="00F81D1A">
        <w:rPr>
          <w:rStyle w:val="HideTWBExt"/>
        </w:rPr>
        <w:t>&lt;Article&gt;</w:t>
      </w:r>
      <w:r w:rsidRPr="00F81D1A">
        <w:t>Recital E</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A9870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9A55B3A" w14:textId="77777777"/>
        </w:tc>
      </w:tr>
      <w:tr w14:paraId="54A7520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DADF1E8" w14:textId="77777777">
            <w:pPr>
              <w:pStyle w:val="AmColumnHeading"/>
            </w:pPr>
            <w:r w:rsidRPr="00F81D1A">
              <w:t>Motion for a resolution</w:t>
            </w:r>
          </w:p>
        </w:tc>
        <w:tc>
          <w:tcPr>
            <w:tcW w:w="4876" w:type="dxa"/>
            <w:tcBorders>
              <w:top w:val="nil"/>
              <w:left w:val="nil"/>
              <w:bottom w:val="nil"/>
              <w:right w:val="nil"/>
            </w:tcBorders>
          </w:tcPr>
          <w:p w:rsidR="00EB4DE0" w:rsidRPr="00F81D1A" w14:paraId="75262D5D" w14:textId="77777777">
            <w:pPr>
              <w:pStyle w:val="AmColumnHeading"/>
            </w:pPr>
            <w:r w:rsidRPr="00F81D1A">
              <w:t>Amendment</w:t>
            </w:r>
          </w:p>
        </w:tc>
      </w:tr>
      <w:tr w14:paraId="4210391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203B3EF" w14:textId="77777777">
            <w:pPr>
              <w:pStyle w:val="Normal6a"/>
            </w:pPr>
            <w:r w:rsidRPr="00F81D1A">
              <w:t>E.</w:t>
            </w:r>
            <w:r w:rsidRPr="00F81D1A">
              <w:tab/>
              <w:t>whereas insufficient funds are being allocated to ensure progress in gender mainstreaming;</w:t>
            </w:r>
          </w:p>
        </w:tc>
        <w:tc>
          <w:tcPr>
            <w:tcW w:w="4876" w:type="dxa"/>
            <w:tcBorders>
              <w:top w:val="nil"/>
              <w:left w:val="nil"/>
              <w:bottom w:val="nil"/>
              <w:right w:val="nil"/>
            </w:tcBorders>
          </w:tcPr>
          <w:p w:rsidR="00EB4DE0" w:rsidRPr="00F81D1A" w14:paraId="531AB14A" w14:textId="77777777">
            <w:pPr>
              <w:pStyle w:val="Normal6a"/>
            </w:pPr>
            <w:r w:rsidRPr="00F81D1A">
              <w:t>E.</w:t>
            </w:r>
            <w:r w:rsidRPr="00F81D1A">
              <w:tab/>
              <w:t xml:space="preserve">whereas insufficient funds </w:t>
            </w:r>
            <w:r w:rsidRPr="00F81D1A">
              <w:rPr>
                <w:b/>
                <w:i/>
              </w:rPr>
              <w:t>and human resources</w:t>
            </w:r>
            <w:r w:rsidRPr="00F81D1A">
              <w:t xml:space="preserve"> are being allocated to ensure progress in gender mainstreaming </w:t>
            </w:r>
            <w:r w:rsidRPr="00F81D1A">
              <w:rPr>
                <w:b/>
                <w:i/>
              </w:rPr>
              <w:t>of the EU's policies, programmes and actions</w:t>
            </w:r>
            <w:r w:rsidRPr="00F81D1A">
              <w:t>;</w:t>
            </w:r>
          </w:p>
        </w:tc>
      </w:tr>
    </w:tbl>
    <w:p w:rsidR="00EB4DE0" w:rsidRPr="00F81D1A" w14:paraId="036A7BE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71FF2E9" w14:textId="77777777">
      <w:r w:rsidRPr="00F81D1A">
        <w:rPr>
          <w:rStyle w:val="HideTWBExt"/>
        </w:rPr>
        <w:t>&lt;/Amend&gt;</w:t>
      </w:r>
    </w:p>
    <w:p w:rsidR="00EB4DE0" w:rsidRPr="00F81D1A" w14:paraId="0FB68BA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51</w:t>
      </w:r>
      <w:r w:rsidRPr="00F81D1A">
        <w:rPr>
          <w:rStyle w:val="HideTWBExt"/>
        </w:rPr>
        <w:t>&lt;/NumAm&gt;</w:t>
      </w:r>
    </w:p>
    <w:p w:rsidR="00EB4DE0" w:rsidRPr="00F81D1A" w14:paraId="6917F8DA" w14:textId="77777777">
      <w:pPr>
        <w:pStyle w:val="NormalBold"/>
      </w:pPr>
      <w:r w:rsidRPr="00F81D1A">
        <w:rPr>
          <w:rStyle w:val="HideTWBExt"/>
          <w:b w:val="0"/>
        </w:rPr>
        <w:t>&lt;RepeatBlock-By&gt;&lt;Members&gt;</w:t>
      </w:r>
      <w:r w:rsidRPr="00F81D1A">
        <w:t>Margarita de la Pisa Carrión</w:t>
      </w:r>
      <w:r w:rsidRPr="00F81D1A">
        <w:rPr>
          <w:rStyle w:val="HideTWBExt"/>
          <w:b w:val="0"/>
        </w:rPr>
        <w:t>&lt;/Members&gt;</w:t>
      </w:r>
    </w:p>
    <w:p w:rsidR="00EB4DE0" w:rsidRPr="00F81D1A" w14:paraId="57B2C113" w14:textId="77777777">
      <w:pPr>
        <w:pStyle w:val="NormalBold"/>
      </w:pPr>
      <w:r w:rsidRPr="00F81D1A">
        <w:rPr>
          <w:rStyle w:val="HideTWBExt"/>
          <w:b w:val="0"/>
        </w:rPr>
        <w:t>&lt;/RepeatBlock-By&gt;</w:t>
      </w:r>
    </w:p>
    <w:p w:rsidR="00EB4DE0" w:rsidRPr="00F81D1A" w14:paraId="7FA5D5B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805735A" w14:textId="77777777">
      <w:pPr>
        <w:pStyle w:val="NormalBold"/>
      </w:pPr>
      <w:r w:rsidRPr="00F81D1A">
        <w:rPr>
          <w:rStyle w:val="HideTWBExt"/>
        </w:rPr>
        <w:t>&lt;Article&gt;</w:t>
      </w:r>
      <w:r w:rsidRPr="00F81D1A">
        <w:t>Recital F</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2F8A4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4270675" w14:textId="77777777"/>
        </w:tc>
      </w:tr>
      <w:tr w14:paraId="35426CE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2D87C1E" w14:textId="77777777">
            <w:pPr>
              <w:pStyle w:val="AmColumnHeading"/>
            </w:pPr>
            <w:r w:rsidRPr="00F81D1A">
              <w:t>Motion for a resolution</w:t>
            </w:r>
          </w:p>
        </w:tc>
        <w:tc>
          <w:tcPr>
            <w:tcW w:w="4876" w:type="dxa"/>
            <w:tcBorders>
              <w:top w:val="nil"/>
              <w:left w:val="nil"/>
              <w:bottom w:val="nil"/>
              <w:right w:val="nil"/>
            </w:tcBorders>
          </w:tcPr>
          <w:p w:rsidR="00EB4DE0" w:rsidRPr="00F81D1A" w14:paraId="661E58D2" w14:textId="77777777">
            <w:pPr>
              <w:pStyle w:val="AmColumnHeading"/>
            </w:pPr>
            <w:r w:rsidRPr="00F81D1A">
              <w:t>Amendment</w:t>
            </w:r>
          </w:p>
        </w:tc>
      </w:tr>
      <w:tr w14:paraId="49E6D45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05869A7" w14:textId="77777777">
            <w:pPr>
              <w:pStyle w:val="Normal6a"/>
            </w:pPr>
            <w:r w:rsidRPr="00F81D1A">
              <w:rPr>
                <w:b/>
                <w:i/>
              </w:rPr>
              <w:t>F.</w:t>
            </w:r>
            <w:r w:rsidRPr="00F81D1A">
              <w:tab/>
            </w:r>
            <w:r w:rsidRPr="00F81D1A">
              <w:rPr>
                <w:b/>
                <w:i/>
              </w:rPr>
              <w:t>whereas gender budgeting is a key tool for achieving gender equality;</w:t>
            </w:r>
          </w:p>
        </w:tc>
        <w:tc>
          <w:tcPr>
            <w:tcW w:w="4876" w:type="dxa"/>
            <w:tcBorders>
              <w:top w:val="nil"/>
              <w:left w:val="nil"/>
              <w:bottom w:val="nil"/>
              <w:right w:val="nil"/>
            </w:tcBorders>
          </w:tcPr>
          <w:p w:rsidR="00EB4DE0" w:rsidRPr="00F81D1A" w14:paraId="6ADA0B0D" w14:textId="77777777">
            <w:pPr>
              <w:pStyle w:val="Normal6a"/>
            </w:pPr>
            <w:r w:rsidRPr="00F81D1A">
              <w:rPr>
                <w:b/>
                <w:i/>
              </w:rPr>
              <w:t>deleted</w:t>
            </w:r>
          </w:p>
        </w:tc>
      </w:tr>
    </w:tbl>
    <w:p w:rsidR="00EB4DE0" w:rsidRPr="00F81D1A" w14:paraId="376C75D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6F21625" w14:textId="77777777">
      <w:r w:rsidRPr="00F81D1A">
        <w:rPr>
          <w:rStyle w:val="HideTWBExt"/>
        </w:rPr>
        <w:t>&lt;/Amend&gt;</w:t>
      </w:r>
    </w:p>
    <w:p w:rsidR="00EB4DE0" w:rsidRPr="00F81D1A" w14:paraId="20485D2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52</w:t>
      </w:r>
      <w:r w:rsidRPr="00F81D1A">
        <w:rPr>
          <w:rStyle w:val="HideTWBExt"/>
        </w:rPr>
        <w:t>&lt;/NumAm&gt;</w:t>
      </w:r>
    </w:p>
    <w:p w:rsidR="00EB4DE0" w:rsidRPr="00F81D1A" w14:paraId="1329DD70"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4820BD5F" w14:textId="77777777">
      <w:pPr>
        <w:pStyle w:val="NormalBold"/>
      </w:pPr>
      <w:r w:rsidRPr="00F81D1A">
        <w:rPr>
          <w:rStyle w:val="HideTWBExt"/>
          <w:b w:val="0"/>
        </w:rPr>
        <w:t>&lt;/RepeatBlock-By&gt;</w:t>
      </w:r>
    </w:p>
    <w:p w:rsidR="00EB4DE0" w:rsidRPr="00F81D1A" w14:paraId="2B0DBB6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8DA5839" w14:textId="77777777">
      <w:pPr>
        <w:pStyle w:val="NormalBold"/>
      </w:pPr>
      <w:r w:rsidRPr="00F81D1A">
        <w:rPr>
          <w:rStyle w:val="HideTWBExt"/>
        </w:rPr>
        <w:t>&lt;Article&gt;</w:t>
      </w:r>
      <w:r w:rsidRPr="00F81D1A">
        <w:t>Recital F</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51AD9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B775054" w14:textId="77777777"/>
        </w:tc>
      </w:tr>
      <w:tr w14:paraId="206079E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77E26B1" w14:textId="77777777">
            <w:pPr>
              <w:pStyle w:val="AmColumnHeading"/>
            </w:pPr>
            <w:r w:rsidRPr="00F81D1A">
              <w:t>Motion for a resolution</w:t>
            </w:r>
          </w:p>
        </w:tc>
        <w:tc>
          <w:tcPr>
            <w:tcW w:w="4876" w:type="dxa"/>
            <w:tcBorders>
              <w:top w:val="nil"/>
              <w:left w:val="nil"/>
              <w:bottom w:val="nil"/>
              <w:right w:val="nil"/>
            </w:tcBorders>
          </w:tcPr>
          <w:p w:rsidR="00EB4DE0" w:rsidRPr="00F81D1A" w14:paraId="3D9F3928" w14:textId="77777777">
            <w:pPr>
              <w:pStyle w:val="AmColumnHeading"/>
            </w:pPr>
            <w:r w:rsidRPr="00F81D1A">
              <w:t>Amendment</w:t>
            </w:r>
          </w:p>
        </w:tc>
      </w:tr>
      <w:tr w14:paraId="064DC1B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030E8CF" w14:textId="77777777">
            <w:pPr>
              <w:pStyle w:val="Normal6a"/>
            </w:pPr>
            <w:r w:rsidRPr="00F81D1A">
              <w:rPr>
                <w:b/>
                <w:i/>
              </w:rPr>
              <w:t>F.</w:t>
            </w:r>
            <w:r w:rsidRPr="00F81D1A">
              <w:tab/>
            </w:r>
            <w:r w:rsidRPr="00F81D1A">
              <w:rPr>
                <w:b/>
                <w:i/>
              </w:rPr>
              <w:t>whereas gender budgeting is a key tool for achieving gender equality;</w:t>
            </w:r>
          </w:p>
        </w:tc>
        <w:tc>
          <w:tcPr>
            <w:tcW w:w="4876" w:type="dxa"/>
            <w:tcBorders>
              <w:top w:val="nil"/>
              <w:left w:val="nil"/>
              <w:bottom w:val="nil"/>
              <w:right w:val="nil"/>
            </w:tcBorders>
          </w:tcPr>
          <w:p w:rsidR="00EB4DE0" w:rsidRPr="00F81D1A" w14:paraId="5F6023E4" w14:textId="77777777">
            <w:pPr>
              <w:pStyle w:val="Normal6a"/>
            </w:pPr>
            <w:r w:rsidRPr="00F81D1A">
              <w:rPr>
                <w:b/>
                <w:i/>
              </w:rPr>
              <w:t>deleted</w:t>
            </w:r>
          </w:p>
        </w:tc>
      </w:tr>
    </w:tbl>
    <w:p w:rsidR="00EB4DE0" w:rsidRPr="00F81D1A" w14:paraId="700E365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C46A647" w14:textId="77777777">
      <w:r w:rsidRPr="00F81D1A">
        <w:rPr>
          <w:rStyle w:val="HideTWBExt"/>
        </w:rPr>
        <w:t>&lt;/Amend&gt;</w:t>
      </w:r>
    </w:p>
    <w:p w:rsidR="00EB4DE0" w:rsidRPr="00F81D1A" w14:paraId="6D65DE8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53</w:t>
      </w:r>
      <w:r w:rsidRPr="00F81D1A">
        <w:rPr>
          <w:rStyle w:val="HideTWBExt"/>
        </w:rPr>
        <w:t>&lt;/NumAm&gt;</w:t>
      </w:r>
    </w:p>
    <w:p w:rsidR="00EB4DE0" w:rsidRPr="00F81D1A" w14:paraId="78163701"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07492577" w14:textId="77777777">
      <w:pPr>
        <w:pStyle w:val="NormalBold"/>
      </w:pPr>
      <w:r w:rsidRPr="00F81D1A">
        <w:rPr>
          <w:rStyle w:val="HideTWBExt"/>
          <w:b w:val="0"/>
        </w:rPr>
        <w:t>&lt;/RepeatBlock-By&gt;</w:t>
      </w:r>
    </w:p>
    <w:p w:rsidR="00EB4DE0" w:rsidRPr="00F81D1A" w14:paraId="1C2F02B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28756E8" w14:textId="77777777">
      <w:pPr>
        <w:pStyle w:val="NormalBold"/>
      </w:pPr>
      <w:r w:rsidRPr="00F81D1A">
        <w:rPr>
          <w:rStyle w:val="HideTWBExt"/>
        </w:rPr>
        <w:t>&lt;Article&gt;</w:t>
      </w:r>
      <w:r w:rsidRPr="00F81D1A">
        <w:t>Recital F</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221C7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D1DDFDE" w14:textId="77777777"/>
        </w:tc>
      </w:tr>
      <w:tr w14:paraId="40126D5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DAAF2C0" w14:textId="77777777">
            <w:pPr>
              <w:pStyle w:val="AmColumnHeading"/>
            </w:pPr>
            <w:r w:rsidRPr="00F81D1A">
              <w:t>Motion for a resolution</w:t>
            </w:r>
          </w:p>
        </w:tc>
        <w:tc>
          <w:tcPr>
            <w:tcW w:w="4876" w:type="dxa"/>
            <w:tcBorders>
              <w:top w:val="nil"/>
              <w:left w:val="nil"/>
              <w:bottom w:val="nil"/>
              <w:right w:val="nil"/>
            </w:tcBorders>
          </w:tcPr>
          <w:p w:rsidR="00EB4DE0" w:rsidRPr="00F81D1A" w14:paraId="122F6A6C" w14:textId="77777777">
            <w:pPr>
              <w:pStyle w:val="AmColumnHeading"/>
            </w:pPr>
            <w:r w:rsidRPr="00F81D1A">
              <w:t>Amendment</w:t>
            </w:r>
          </w:p>
        </w:tc>
      </w:tr>
      <w:tr w14:paraId="7A816A7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DF8FCEB" w14:textId="77777777">
            <w:pPr>
              <w:pStyle w:val="Normal6a"/>
            </w:pPr>
            <w:r w:rsidRPr="00F81D1A">
              <w:rPr>
                <w:b/>
                <w:i/>
              </w:rPr>
              <w:t>F.</w:t>
            </w:r>
            <w:r w:rsidRPr="00F81D1A">
              <w:tab/>
            </w:r>
            <w:r w:rsidRPr="00F81D1A">
              <w:rPr>
                <w:b/>
                <w:i/>
              </w:rPr>
              <w:t>whereas gender budgeting is a key tool for achieving gender equality;</w:t>
            </w:r>
          </w:p>
        </w:tc>
        <w:tc>
          <w:tcPr>
            <w:tcW w:w="4876" w:type="dxa"/>
            <w:tcBorders>
              <w:top w:val="nil"/>
              <w:left w:val="nil"/>
              <w:bottom w:val="nil"/>
              <w:right w:val="nil"/>
            </w:tcBorders>
          </w:tcPr>
          <w:p w:rsidR="00EB4DE0" w:rsidRPr="00F81D1A" w14:paraId="740B8F32" w14:textId="77777777">
            <w:pPr>
              <w:pStyle w:val="Normal6a"/>
            </w:pPr>
            <w:r w:rsidRPr="00F81D1A">
              <w:rPr>
                <w:b/>
                <w:i/>
              </w:rPr>
              <w:t>deleted</w:t>
            </w:r>
          </w:p>
        </w:tc>
      </w:tr>
    </w:tbl>
    <w:p w:rsidR="00EB4DE0" w:rsidRPr="00F81D1A" w14:paraId="51DE80C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FFFC7AE" w14:textId="77777777">
      <w:r w:rsidRPr="00F81D1A">
        <w:rPr>
          <w:rStyle w:val="HideTWBExt"/>
        </w:rPr>
        <w:t>&lt;/Amend&gt;</w:t>
      </w:r>
    </w:p>
    <w:p w:rsidR="00EB4DE0" w:rsidRPr="00F81D1A" w14:paraId="729C598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54</w:t>
      </w:r>
      <w:r w:rsidRPr="00F81D1A">
        <w:rPr>
          <w:rStyle w:val="HideTWBExt"/>
        </w:rPr>
        <w:t>&lt;/NumAm&gt;</w:t>
      </w:r>
    </w:p>
    <w:p w:rsidR="00EB4DE0" w:rsidRPr="00F81D1A" w14:paraId="73240295" w14:textId="77777777">
      <w:pPr>
        <w:pStyle w:val="NormalBold"/>
      </w:pPr>
      <w:r w:rsidRPr="00F81D1A">
        <w:rPr>
          <w:rStyle w:val="HideTWBExt"/>
          <w:b w:val="0"/>
        </w:rPr>
        <w:t>&lt;RepeatBlock-By&gt;&lt;Members&gt;</w:t>
      </w:r>
      <w:r w:rsidRPr="00F81D1A">
        <w:t>Loucas Fourlas, Paulo do Nascimento Cabral, Eleonora Meleti, Verena Mertens</w:t>
      </w:r>
      <w:r w:rsidRPr="00F81D1A">
        <w:rPr>
          <w:rStyle w:val="HideTWBExt"/>
          <w:b w:val="0"/>
        </w:rPr>
        <w:t>&lt;/Members&gt;</w:t>
      </w:r>
    </w:p>
    <w:p w:rsidR="00EB4DE0" w:rsidRPr="00F81D1A" w14:paraId="47840D48" w14:textId="77777777">
      <w:pPr>
        <w:pStyle w:val="NormalBold"/>
      </w:pPr>
      <w:r w:rsidRPr="00F81D1A">
        <w:rPr>
          <w:rStyle w:val="HideTWBExt"/>
          <w:b w:val="0"/>
        </w:rPr>
        <w:t>&lt;/RepeatBlock-By&gt;</w:t>
      </w:r>
    </w:p>
    <w:p w:rsidR="00EB4DE0" w:rsidRPr="00F81D1A" w14:paraId="2FFE667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DACA403" w14:textId="77777777">
      <w:pPr>
        <w:pStyle w:val="NormalBold"/>
      </w:pPr>
      <w:r w:rsidRPr="00F81D1A">
        <w:rPr>
          <w:rStyle w:val="HideTWBExt"/>
        </w:rPr>
        <w:t>&lt;Article&gt;</w:t>
      </w:r>
      <w:r w:rsidRPr="00F81D1A">
        <w:t>Recital F</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888BE21"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31CF24F" w14:textId="77777777"/>
        </w:tc>
      </w:tr>
      <w:tr w14:paraId="7C77B48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0F2D486" w14:textId="77777777">
            <w:pPr>
              <w:pStyle w:val="AmColumnHeading"/>
            </w:pPr>
            <w:r w:rsidRPr="00F81D1A">
              <w:t>Motion for a resolution</w:t>
            </w:r>
          </w:p>
        </w:tc>
        <w:tc>
          <w:tcPr>
            <w:tcW w:w="4876" w:type="dxa"/>
            <w:tcBorders>
              <w:top w:val="nil"/>
              <w:left w:val="nil"/>
              <w:bottom w:val="nil"/>
              <w:right w:val="nil"/>
            </w:tcBorders>
          </w:tcPr>
          <w:p w:rsidR="00EB4DE0" w:rsidRPr="00F81D1A" w14:paraId="2ECFFF08" w14:textId="77777777">
            <w:pPr>
              <w:pStyle w:val="AmColumnHeading"/>
            </w:pPr>
            <w:r w:rsidRPr="00F81D1A">
              <w:t>Amendment</w:t>
            </w:r>
          </w:p>
        </w:tc>
      </w:tr>
      <w:tr w14:paraId="6757AF0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755FBC9" w14:textId="77777777">
            <w:pPr>
              <w:pStyle w:val="Normal6a"/>
            </w:pPr>
            <w:r w:rsidRPr="00F81D1A">
              <w:t>F.</w:t>
            </w:r>
            <w:r w:rsidRPr="00F81D1A">
              <w:tab/>
              <w:t xml:space="preserve">whereas gender </w:t>
            </w:r>
            <w:r w:rsidRPr="00F81D1A">
              <w:rPr>
                <w:b/>
                <w:i/>
              </w:rPr>
              <w:t>budgeting is a key</w:t>
            </w:r>
            <w:r w:rsidRPr="00F81D1A">
              <w:t xml:space="preserve"> tool for </w:t>
            </w:r>
            <w:r w:rsidRPr="00F81D1A">
              <w:rPr>
                <w:b/>
                <w:i/>
              </w:rPr>
              <w:t>achieving</w:t>
            </w:r>
            <w:r w:rsidRPr="00F81D1A">
              <w:t xml:space="preserve"> gender equality;</w:t>
            </w:r>
          </w:p>
        </w:tc>
        <w:tc>
          <w:tcPr>
            <w:tcW w:w="4876" w:type="dxa"/>
            <w:tcBorders>
              <w:top w:val="nil"/>
              <w:left w:val="nil"/>
              <w:bottom w:val="nil"/>
              <w:right w:val="nil"/>
            </w:tcBorders>
          </w:tcPr>
          <w:p w:rsidR="00EB4DE0" w:rsidRPr="00F81D1A" w14:paraId="58A905FD" w14:textId="77777777">
            <w:pPr>
              <w:pStyle w:val="Normal6a"/>
            </w:pPr>
            <w:r w:rsidRPr="00F81D1A">
              <w:t>F.</w:t>
            </w:r>
            <w:r w:rsidRPr="00F81D1A">
              <w:tab/>
              <w:t xml:space="preserve">whereas gender </w:t>
            </w:r>
            <w:r w:rsidRPr="00F81D1A">
              <w:rPr>
                <w:b/>
                <w:i/>
              </w:rPr>
              <w:t>mainstreaming is an important</w:t>
            </w:r>
            <w:r w:rsidRPr="00F81D1A">
              <w:t xml:space="preserve"> tool for </w:t>
            </w:r>
            <w:r w:rsidRPr="00F81D1A">
              <w:rPr>
                <w:b/>
                <w:i/>
              </w:rPr>
              <w:t>promoting equal opportunities and ensuring that the needs and potential of women are taken into account across all policy areas; whereas the EU budget has an important role to play in advancing</w:t>
            </w:r>
            <w:r w:rsidRPr="00F81D1A">
              <w:t xml:space="preserve"> gender equality </w:t>
            </w:r>
            <w:r w:rsidRPr="00F81D1A">
              <w:rPr>
                <w:b/>
                <w:i/>
              </w:rPr>
              <w:t>while strengthening Europe’s competitiveness, supporting employment, fostering innovation and improving productivity</w:t>
            </w:r>
            <w:r w:rsidRPr="00F81D1A">
              <w:t xml:space="preserve">; </w:t>
            </w:r>
            <w:r w:rsidRPr="00F81D1A">
              <w:rPr>
                <w:b/>
                <w:i/>
              </w:rPr>
              <w:t xml:space="preserve">whereas the consistent application of </w:t>
            </w:r>
            <w:r w:rsidRPr="00F81D1A">
              <w:rPr>
                <w:b/>
                <w:i/>
              </w:rPr>
              <w:t>gender mainstreaming in the design, implementation and evaluation of EU policies and budgetary programmes can help remove barriers to women’s participation in the labour market and decision-making, make better use of skills and talent, and contribute to a competitive, inclusive and resilient European economy;</w:t>
            </w:r>
          </w:p>
        </w:tc>
      </w:tr>
    </w:tbl>
    <w:p w:rsidR="00EB4DE0" w:rsidRPr="00F81D1A" w14:paraId="29E34E08"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0354740" w14:textId="77777777">
      <w:r w:rsidRPr="00F81D1A">
        <w:rPr>
          <w:rStyle w:val="HideTWBExt"/>
        </w:rPr>
        <w:t>&lt;/Amend&gt;</w:t>
      </w:r>
    </w:p>
    <w:p w:rsidR="00EB4DE0" w:rsidRPr="00F81D1A" w14:paraId="66FB1A8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55</w:t>
      </w:r>
      <w:r w:rsidRPr="00F81D1A">
        <w:rPr>
          <w:rStyle w:val="HideTWBExt"/>
        </w:rPr>
        <w:t>&lt;/NumAm&gt;</w:t>
      </w:r>
    </w:p>
    <w:p w:rsidR="00EB4DE0" w:rsidRPr="00F81D1A" w14:paraId="4A3549F7"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796366EA" w14:textId="77777777">
      <w:pPr>
        <w:pStyle w:val="NormalBold"/>
      </w:pPr>
      <w:r w:rsidRPr="00F81D1A">
        <w:rPr>
          <w:rStyle w:val="HideTWBExt"/>
          <w:b w:val="0"/>
        </w:rPr>
        <w:t>&lt;/RepeatBlock-By&gt;</w:t>
      </w:r>
    </w:p>
    <w:p w:rsidR="00EB4DE0" w:rsidRPr="00F81D1A" w14:paraId="7570053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584B92A" w14:textId="77777777">
      <w:pPr>
        <w:pStyle w:val="NormalBold"/>
      </w:pPr>
      <w:r w:rsidRPr="00F81D1A">
        <w:rPr>
          <w:rStyle w:val="HideTWBExt"/>
        </w:rPr>
        <w:t>&lt;Article&gt;</w:t>
      </w:r>
      <w:r w:rsidRPr="00F81D1A">
        <w:t>Recital F</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D4312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FC0644A" w14:textId="77777777"/>
        </w:tc>
      </w:tr>
      <w:tr w14:paraId="2DB06D4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16F00A3" w14:textId="77777777">
            <w:pPr>
              <w:pStyle w:val="AmColumnHeading"/>
            </w:pPr>
            <w:r w:rsidRPr="00F81D1A">
              <w:t>Motion for a resolution</w:t>
            </w:r>
          </w:p>
        </w:tc>
        <w:tc>
          <w:tcPr>
            <w:tcW w:w="4876" w:type="dxa"/>
            <w:tcBorders>
              <w:top w:val="nil"/>
              <w:left w:val="nil"/>
              <w:bottom w:val="nil"/>
              <w:right w:val="nil"/>
            </w:tcBorders>
          </w:tcPr>
          <w:p w:rsidR="00EB4DE0" w:rsidRPr="00F81D1A" w14:paraId="3A7821AB" w14:textId="77777777">
            <w:pPr>
              <w:pStyle w:val="AmColumnHeading"/>
            </w:pPr>
            <w:r w:rsidRPr="00F81D1A">
              <w:t>Amendment</w:t>
            </w:r>
          </w:p>
        </w:tc>
      </w:tr>
      <w:tr w14:paraId="02DD544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45DBDB8" w14:textId="77777777">
            <w:pPr>
              <w:pStyle w:val="Normal6a"/>
            </w:pPr>
            <w:r w:rsidRPr="00F81D1A">
              <w:t>F.</w:t>
            </w:r>
            <w:r w:rsidRPr="00F81D1A">
              <w:tab/>
              <w:t xml:space="preserve">whereas </w:t>
            </w:r>
            <w:r w:rsidRPr="00F81D1A">
              <w:rPr>
                <w:b/>
                <w:i/>
              </w:rPr>
              <w:t>gender</w:t>
            </w:r>
            <w:r w:rsidRPr="00F81D1A">
              <w:t xml:space="preserve"> budgeting </w:t>
            </w:r>
            <w:r w:rsidRPr="00F81D1A">
              <w:rPr>
                <w:b/>
                <w:i/>
              </w:rPr>
              <w:t>is a key tool for achieving</w:t>
            </w:r>
            <w:r w:rsidRPr="00F81D1A">
              <w:t xml:space="preserve"> gender </w:t>
            </w:r>
            <w:r w:rsidRPr="00F81D1A">
              <w:rPr>
                <w:b/>
                <w:i/>
              </w:rPr>
              <w:t>equality</w:t>
            </w:r>
            <w:r w:rsidRPr="00F81D1A">
              <w:t>;</w:t>
            </w:r>
          </w:p>
        </w:tc>
        <w:tc>
          <w:tcPr>
            <w:tcW w:w="4876" w:type="dxa"/>
            <w:tcBorders>
              <w:top w:val="nil"/>
              <w:left w:val="nil"/>
              <w:bottom w:val="nil"/>
              <w:right w:val="nil"/>
            </w:tcBorders>
          </w:tcPr>
          <w:p w:rsidR="00EB4DE0" w:rsidRPr="00F81D1A" w14:paraId="7B443620" w14:textId="77777777">
            <w:pPr>
              <w:pStyle w:val="Normal6a"/>
            </w:pPr>
            <w:r w:rsidRPr="00F81D1A">
              <w:t>F.</w:t>
            </w:r>
            <w:r w:rsidRPr="00F81D1A">
              <w:tab/>
              <w:t xml:space="preserve">whereas </w:t>
            </w:r>
            <w:r w:rsidRPr="00F81D1A">
              <w:rPr>
                <w:b/>
                <w:i/>
              </w:rPr>
              <w:t>public</w:t>
            </w:r>
            <w:r w:rsidRPr="00F81D1A">
              <w:t xml:space="preserve"> budgeting </w:t>
            </w:r>
            <w:r w:rsidRPr="00F81D1A">
              <w:rPr>
                <w:b/>
                <w:i/>
              </w:rPr>
              <w:t>must strictly follow the principles of economy, efficiency and financial discipline, and the use of taxpayers’ money must not be adversely influenced by irrelevant</w:t>
            </w:r>
            <w:r w:rsidRPr="00F81D1A">
              <w:t xml:space="preserve"> gender </w:t>
            </w:r>
            <w:r w:rsidRPr="00F81D1A">
              <w:rPr>
                <w:b/>
                <w:i/>
              </w:rPr>
              <w:t>criteria</w:t>
            </w:r>
            <w:r w:rsidRPr="00F81D1A">
              <w:t>;</w:t>
            </w:r>
          </w:p>
        </w:tc>
      </w:tr>
    </w:tbl>
    <w:p w:rsidR="00EB4DE0" w:rsidRPr="00F81D1A" w14:paraId="7FF5E101"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16C5E7B1" w14:textId="77777777">
      <w:r w:rsidRPr="00F81D1A">
        <w:rPr>
          <w:rStyle w:val="HideTWBExt"/>
        </w:rPr>
        <w:t>&lt;/Amend&gt;</w:t>
      </w:r>
    </w:p>
    <w:p w:rsidR="00EB4DE0" w:rsidRPr="00F81D1A" w14:paraId="4156335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56</w:t>
      </w:r>
      <w:r w:rsidRPr="00F81D1A">
        <w:rPr>
          <w:rStyle w:val="HideTWBExt"/>
        </w:rPr>
        <w:t>&lt;/NumAm&gt;</w:t>
      </w:r>
    </w:p>
    <w:p w:rsidR="00EB4DE0" w:rsidRPr="00F81D1A" w14:paraId="22FB5EE1" w14:textId="77777777">
      <w:pPr>
        <w:pStyle w:val="NormalBold"/>
      </w:pPr>
      <w:r w:rsidRPr="00F81D1A">
        <w:rPr>
          <w:rStyle w:val="HideTWBExt"/>
          <w:b w:val="0"/>
        </w:rPr>
        <w:t>&lt;RepeatBlock-By&gt;&lt;Members&gt;</w:t>
      </w:r>
      <w:r w:rsidRPr="00F81D1A">
        <w:t>Arba Kokalari</w:t>
      </w:r>
      <w:r w:rsidRPr="00F81D1A">
        <w:rPr>
          <w:rStyle w:val="HideTWBExt"/>
          <w:b w:val="0"/>
        </w:rPr>
        <w:t>&lt;/Members&gt;</w:t>
      </w:r>
    </w:p>
    <w:p w:rsidR="00EB4DE0" w:rsidRPr="00F81D1A" w14:paraId="207396E9" w14:textId="77777777">
      <w:pPr>
        <w:pStyle w:val="NormalBold"/>
      </w:pPr>
      <w:r w:rsidRPr="00F81D1A">
        <w:rPr>
          <w:rStyle w:val="HideTWBExt"/>
          <w:b w:val="0"/>
        </w:rPr>
        <w:t>&lt;/RepeatBlock-By&gt;</w:t>
      </w:r>
    </w:p>
    <w:p w:rsidR="00EB4DE0" w:rsidRPr="00F81D1A" w14:paraId="0D7132D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AB79BBF" w14:textId="77777777">
      <w:pPr>
        <w:pStyle w:val="NormalBold"/>
      </w:pPr>
      <w:r w:rsidRPr="00F81D1A">
        <w:rPr>
          <w:rStyle w:val="HideTWBExt"/>
        </w:rPr>
        <w:t>&lt;Article&gt;</w:t>
      </w:r>
      <w:r w:rsidRPr="00F81D1A">
        <w:t>Recital F</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3AEDA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0DED917" w14:textId="77777777"/>
        </w:tc>
      </w:tr>
      <w:tr w14:paraId="621B8E1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FBBA5D0" w14:textId="77777777">
            <w:pPr>
              <w:pStyle w:val="AmColumnHeading"/>
            </w:pPr>
            <w:r w:rsidRPr="00F81D1A">
              <w:t>Motion for a resolution</w:t>
            </w:r>
          </w:p>
        </w:tc>
        <w:tc>
          <w:tcPr>
            <w:tcW w:w="4876" w:type="dxa"/>
            <w:tcBorders>
              <w:top w:val="nil"/>
              <w:left w:val="nil"/>
              <w:bottom w:val="nil"/>
              <w:right w:val="nil"/>
            </w:tcBorders>
          </w:tcPr>
          <w:p w:rsidR="00EB4DE0" w:rsidRPr="00F81D1A" w14:paraId="0CD4FDDC" w14:textId="77777777">
            <w:pPr>
              <w:pStyle w:val="AmColumnHeading"/>
            </w:pPr>
            <w:r w:rsidRPr="00F81D1A">
              <w:t>Amendment</w:t>
            </w:r>
          </w:p>
        </w:tc>
      </w:tr>
      <w:tr w14:paraId="4FAE808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6276997" w14:textId="77777777">
            <w:pPr>
              <w:pStyle w:val="Normal6a"/>
            </w:pPr>
            <w:r w:rsidRPr="00F81D1A">
              <w:t>F.</w:t>
            </w:r>
            <w:r w:rsidRPr="00F81D1A">
              <w:tab/>
              <w:t xml:space="preserve">whereas gender budgeting </w:t>
            </w:r>
            <w:r w:rsidRPr="00F81D1A">
              <w:rPr>
                <w:b/>
                <w:i/>
              </w:rPr>
              <w:t>is a key</w:t>
            </w:r>
            <w:r w:rsidRPr="00F81D1A">
              <w:t xml:space="preserve"> tool for achieving gender equality;</w:t>
            </w:r>
          </w:p>
        </w:tc>
        <w:tc>
          <w:tcPr>
            <w:tcW w:w="4876" w:type="dxa"/>
            <w:tcBorders>
              <w:top w:val="nil"/>
              <w:left w:val="nil"/>
              <w:bottom w:val="nil"/>
              <w:right w:val="nil"/>
            </w:tcBorders>
          </w:tcPr>
          <w:p w:rsidR="00EB4DE0" w:rsidRPr="00F81D1A" w14:paraId="410AA025" w14:textId="77777777">
            <w:pPr>
              <w:pStyle w:val="Normal6a"/>
            </w:pPr>
            <w:r w:rsidRPr="00F81D1A">
              <w:t>F.</w:t>
            </w:r>
            <w:r w:rsidRPr="00F81D1A">
              <w:tab/>
              <w:t xml:space="preserve">whereas gender budgeting </w:t>
            </w:r>
            <w:r w:rsidRPr="00F81D1A">
              <w:rPr>
                <w:b/>
                <w:i/>
              </w:rPr>
              <w:t>where relevant is an important</w:t>
            </w:r>
            <w:r w:rsidRPr="00F81D1A">
              <w:t xml:space="preserve"> tool for achieving gender equality;</w:t>
            </w:r>
          </w:p>
        </w:tc>
      </w:tr>
    </w:tbl>
    <w:p w:rsidR="00EB4DE0" w:rsidRPr="00F81D1A" w14:paraId="7486D4F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3A54B4A" w14:textId="77777777">
      <w:r w:rsidRPr="00F81D1A">
        <w:rPr>
          <w:rStyle w:val="HideTWBExt"/>
        </w:rPr>
        <w:t>&lt;/Amend&gt;</w:t>
      </w:r>
    </w:p>
    <w:p w:rsidR="00EB4DE0" w:rsidRPr="00F81D1A" w14:paraId="2746596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57</w:t>
      </w:r>
      <w:r w:rsidRPr="00F81D1A">
        <w:rPr>
          <w:rStyle w:val="HideTWBExt"/>
        </w:rPr>
        <w:t>&lt;/NumAm&gt;</w:t>
      </w:r>
    </w:p>
    <w:p w:rsidR="00EB4DE0" w:rsidRPr="00F81D1A" w14:paraId="50DFD60C"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36237535" w14:textId="77777777">
      <w:pPr>
        <w:pStyle w:val="NormalBold"/>
      </w:pPr>
      <w:r w:rsidRPr="00F81D1A">
        <w:rPr>
          <w:rStyle w:val="HideTWBExt"/>
          <w:b w:val="0"/>
        </w:rPr>
        <w:t>&lt;/RepeatBlock-By&gt;</w:t>
      </w:r>
    </w:p>
    <w:p w:rsidR="00EB4DE0" w:rsidRPr="00F81D1A" w14:paraId="09544CD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214C51A" w14:textId="77777777">
      <w:pPr>
        <w:pStyle w:val="NormalBold"/>
      </w:pPr>
      <w:r w:rsidRPr="00F81D1A">
        <w:rPr>
          <w:rStyle w:val="HideTWBExt"/>
        </w:rPr>
        <w:t>&lt;Article&gt;</w:t>
      </w:r>
      <w:r w:rsidRPr="00F81D1A">
        <w:t>Recital G</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9089A1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1DA269F" w14:textId="77777777"/>
        </w:tc>
      </w:tr>
      <w:tr w14:paraId="36E0DE7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A0C970F" w14:textId="77777777">
            <w:pPr>
              <w:pStyle w:val="AmColumnHeading"/>
            </w:pPr>
            <w:r w:rsidRPr="00F81D1A">
              <w:t>Motion for a resolution</w:t>
            </w:r>
          </w:p>
        </w:tc>
        <w:tc>
          <w:tcPr>
            <w:tcW w:w="4876" w:type="dxa"/>
            <w:tcBorders>
              <w:top w:val="nil"/>
              <w:left w:val="nil"/>
              <w:bottom w:val="nil"/>
              <w:right w:val="nil"/>
            </w:tcBorders>
          </w:tcPr>
          <w:p w:rsidR="00EB4DE0" w:rsidRPr="00F81D1A" w14:paraId="100BFC75" w14:textId="77777777">
            <w:pPr>
              <w:pStyle w:val="AmColumnHeading"/>
            </w:pPr>
            <w:r w:rsidRPr="00F81D1A">
              <w:t>Amendment</w:t>
            </w:r>
          </w:p>
        </w:tc>
      </w:tr>
      <w:tr w14:paraId="7A1C386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BC3130E" w14:textId="77777777">
            <w:pPr>
              <w:pStyle w:val="Normal6a"/>
            </w:pPr>
            <w:r w:rsidRPr="00F81D1A">
              <w:rPr>
                <w:b/>
                <w:i/>
              </w:rPr>
              <w:t>G.</w:t>
            </w:r>
            <w:r w:rsidRPr="00F81D1A">
              <w:tab/>
            </w:r>
            <w:r w:rsidRPr="00F81D1A">
              <w:rPr>
                <w:b/>
                <w:i/>
              </w:rPr>
              <w:t>whereas effective gender mainstreaming requires the collection of sex, gender intersectional and disaggregated data;</w:t>
            </w:r>
          </w:p>
        </w:tc>
        <w:tc>
          <w:tcPr>
            <w:tcW w:w="4876" w:type="dxa"/>
            <w:tcBorders>
              <w:top w:val="nil"/>
              <w:left w:val="nil"/>
              <w:bottom w:val="nil"/>
              <w:right w:val="nil"/>
            </w:tcBorders>
          </w:tcPr>
          <w:p w:rsidR="00EB4DE0" w:rsidRPr="00F81D1A" w14:paraId="35BEF726" w14:textId="77777777">
            <w:pPr>
              <w:pStyle w:val="Normal6a"/>
            </w:pPr>
            <w:r w:rsidRPr="00F81D1A">
              <w:rPr>
                <w:b/>
                <w:i/>
              </w:rPr>
              <w:t>deleted</w:t>
            </w:r>
          </w:p>
        </w:tc>
      </w:tr>
    </w:tbl>
    <w:p w:rsidR="00EB4DE0" w:rsidRPr="00F81D1A" w14:paraId="27ACD230"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2C083E33" w14:textId="77777777">
      <w:r w:rsidRPr="00F81D1A">
        <w:rPr>
          <w:rStyle w:val="HideTWBExt"/>
        </w:rPr>
        <w:t>&lt;/Amend&gt;</w:t>
      </w:r>
    </w:p>
    <w:p w:rsidR="00EB4DE0" w:rsidRPr="00F81D1A" w14:paraId="5346FE4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58</w:t>
      </w:r>
      <w:r w:rsidRPr="00F81D1A">
        <w:rPr>
          <w:rStyle w:val="HideTWBExt"/>
        </w:rPr>
        <w:t>&lt;/NumAm&gt;</w:t>
      </w:r>
    </w:p>
    <w:p w:rsidR="00EB4DE0" w:rsidRPr="00F81D1A" w14:paraId="6596864B"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5AAADF89" w14:textId="77777777">
      <w:pPr>
        <w:pStyle w:val="NormalBold"/>
      </w:pPr>
      <w:r w:rsidRPr="00F81D1A">
        <w:rPr>
          <w:rStyle w:val="HideTWBExt"/>
          <w:b w:val="0"/>
        </w:rPr>
        <w:t>&lt;/RepeatBlock-By&gt;</w:t>
      </w:r>
    </w:p>
    <w:p w:rsidR="00EB4DE0" w:rsidRPr="00F81D1A" w14:paraId="684E610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1EC8C8E" w14:textId="77777777">
      <w:pPr>
        <w:pStyle w:val="NormalBold"/>
      </w:pPr>
      <w:r w:rsidRPr="00F81D1A">
        <w:rPr>
          <w:rStyle w:val="HideTWBExt"/>
        </w:rPr>
        <w:t>&lt;Article&gt;</w:t>
      </w:r>
      <w:r w:rsidRPr="00F81D1A">
        <w:t>Recital G</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C9408E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AD8DC9C" w14:textId="77777777"/>
        </w:tc>
      </w:tr>
      <w:tr w14:paraId="0E61941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626D459" w14:textId="77777777">
            <w:pPr>
              <w:pStyle w:val="AmColumnHeading"/>
            </w:pPr>
            <w:r w:rsidRPr="00F81D1A">
              <w:t>Motion for a resolution</w:t>
            </w:r>
          </w:p>
        </w:tc>
        <w:tc>
          <w:tcPr>
            <w:tcW w:w="4876" w:type="dxa"/>
            <w:tcBorders>
              <w:top w:val="nil"/>
              <w:left w:val="nil"/>
              <w:bottom w:val="nil"/>
              <w:right w:val="nil"/>
            </w:tcBorders>
          </w:tcPr>
          <w:p w:rsidR="00EB4DE0" w:rsidRPr="00F81D1A" w14:paraId="6AAD1DEA" w14:textId="77777777">
            <w:pPr>
              <w:pStyle w:val="AmColumnHeading"/>
            </w:pPr>
            <w:r w:rsidRPr="00F81D1A">
              <w:t>Amendment</w:t>
            </w:r>
          </w:p>
        </w:tc>
      </w:tr>
      <w:tr w14:paraId="729FBE0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07A25E5" w14:textId="77777777">
            <w:pPr>
              <w:pStyle w:val="Normal6a"/>
            </w:pPr>
            <w:r w:rsidRPr="00F81D1A">
              <w:t>G.</w:t>
            </w:r>
            <w:r w:rsidRPr="00F81D1A">
              <w:tab/>
              <w:t xml:space="preserve">whereas </w:t>
            </w:r>
            <w:r w:rsidRPr="00F81D1A">
              <w:rPr>
                <w:b/>
                <w:i/>
              </w:rPr>
              <w:t>effective gender mainstreaming requires</w:t>
            </w:r>
            <w:r w:rsidRPr="00F81D1A">
              <w:t xml:space="preserve"> the collection </w:t>
            </w:r>
            <w:r w:rsidRPr="00F81D1A">
              <w:rPr>
                <w:b/>
                <w:i/>
              </w:rPr>
              <w:t>of sex, gender intersectional and</w:t>
            </w:r>
            <w:r w:rsidRPr="00F81D1A">
              <w:t xml:space="preserve"> disaggregated data;</w:t>
            </w:r>
          </w:p>
        </w:tc>
        <w:tc>
          <w:tcPr>
            <w:tcW w:w="4876" w:type="dxa"/>
            <w:tcBorders>
              <w:top w:val="nil"/>
              <w:left w:val="nil"/>
              <w:bottom w:val="nil"/>
              <w:right w:val="nil"/>
            </w:tcBorders>
          </w:tcPr>
          <w:p w:rsidR="00EB4DE0" w:rsidRPr="00F81D1A" w14:paraId="790C943C" w14:textId="77777777">
            <w:pPr>
              <w:pStyle w:val="Normal6a"/>
            </w:pPr>
            <w:r w:rsidRPr="00F81D1A">
              <w:t>G.</w:t>
            </w:r>
            <w:r w:rsidRPr="00F81D1A">
              <w:tab/>
              <w:t xml:space="preserve">whereas the collection </w:t>
            </w:r>
            <w:r w:rsidRPr="00F81D1A">
              <w:rPr>
                <w:b/>
                <w:i/>
              </w:rPr>
              <w:t>and analysis of relevant, reliable and, where appropriate and lawful,</w:t>
            </w:r>
            <w:r w:rsidRPr="00F81D1A">
              <w:t xml:space="preserve"> disaggregated data </w:t>
            </w:r>
            <w:r w:rsidRPr="00F81D1A">
              <w:rPr>
                <w:b/>
                <w:i/>
              </w:rPr>
              <w:t>can help the institutions identify inequalities, assess the differentiated impact of their policies and working practices, and develop evidence-based measures to promote equal opportunities, strengthen competitiveness and ensure a more efficient use of resources for women and girls</w:t>
            </w:r>
            <w:r w:rsidRPr="00F81D1A">
              <w:t>;</w:t>
            </w:r>
          </w:p>
        </w:tc>
      </w:tr>
    </w:tbl>
    <w:p w:rsidR="00EB4DE0" w:rsidRPr="00F81D1A" w14:paraId="7549F2AC"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0EFB27C" w14:textId="77777777">
      <w:r w:rsidRPr="00F81D1A">
        <w:rPr>
          <w:rStyle w:val="HideTWBExt"/>
        </w:rPr>
        <w:t>&lt;/Amend&gt;</w:t>
      </w:r>
    </w:p>
    <w:p w:rsidR="00EB4DE0" w:rsidRPr="00F81D1A" w14:paraId="769F1E94"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59</w:t>
      </w:r>
      <w:r w:rsidRPr="00F81D1A">
        <w:rPr>
          <w:rStyle w:val="HideTWBExt"/>
        </w:rPr>
        <w:t>&lt;/NumAm&gt;</w:t>
      </w:r>
    </w:p>
    <w:p w:rsidR="00EB4DE0" w:rsidRPr="00F81D1A" w14:paraId="5165044F" w14:textId="77777777">
      <w:pPr>
        <w:pStyle w:val="NormalBold"/>
      </w:pPr>
      <w:r w:rsidRPr="00F81D1A">
        <w:rPr>
          <w:rStyle w:val="HideTWBExt"/>
          <w:b w:val="0"/>
        </w:rPr>
        <w:t>&lt;RepeatBlock-By&gt;&lt;Members&gt;</w:t>
      </w:r>
      <w:r w:rsidRPr="00F81D1A">
        <w:t>Margarita de la Pisa Carrión</w:t>
      </w:r>
      <w:r w:rsidRPr="00F81D1A">
        <w:rPr>
          <w:rStyle w:val="HideTWBExt"/>
          <w:b w:val="0"/>
        </w:rPr>
        <w:t>&lt;/Members&gt;</w:t>
      </w:r>
    </w:p>
    <w:p w:rsidR="00EB4DE0" w:rsidRPr="00F81D1A" w14:paraId="2B631DF2" w14:textId="77777777">
      <w:pPr>
        <w:pStyle w:val="NormalBold"/>
      </w:pPr>
      <w:r w:rsidRPr="00F81D1A">
        <w:rPr>
          <w:rStyle w:val="HideTWBExt"/>
          <w:b w:val="0"/>
        </w:rPr>
        <w:t>&lt;/RepeatBlock-By&gt;</w:t>
      </w:r>
    </w:p>
    <w:p w:rsidR="00EB4DE0" w:rsidRPr="00F81D1A" w14:paraId="14809F3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567B8D9" w14:textId="77777777">
      <w:pPr>
        <w:pStyle w:val="NormalBold"/>
      </w:pPr>
      <w:r w:rsidRPr="00F81D1A">
        <w:rPr>
          <w:rStyle w:val="HideTWBExt"/>
        </w:rPr>
        <w:t>&lt;Article&gt;</w:t>
      </w:r>
      <w:r w:rsidRPr="00F81D1A">
        <w:t>Recital G</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EEA0E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72B3074" w14:textId="77777777"/>
        </w:tc>
      </w:tr>
      <w:tr w14:paraId="12FB113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39F20FF" w14:textId="77777777">
            <w:pPr>
              <w:pStyle w:val="AmColumnHeading"/>
            </w:pPr>
            <w:r w:rsidRPr="00F81D1A">
              <w:t>Motion for a resolution</w:t>
            </w:r>
          </w:p>
        </w:tc>
        <w:tc>
          <w:tcPr>
            <w:tcW w:w="4876" w:type="dxa"/>
            <w:tcBorders>
              <w:top w:val="nil"/>
              <w:left w:val="nil"/>
              <w:bottom w:val="nil"/>
              <w:right w:val="nil"/>
            </w:tcBorders>
          </w:tcPr>
          <w:p w:rsidR="00EB4DE0" w:rsidRPr="00F81D1A" w14:paraId="1AC1AC48" w14:textId="77777777">
            <w:pPr>
              <w:pStyle w:val="AmColumnHeading"/>
            </w:pPr>
            <w:r w:rsidRPr="00F81D1A">
              <w:t>Amendment</w:t>
            </w:r>
          </w:p>
        </w:tc>
      </w:tr>
      <w:tr w14:paraId="2F875BA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4D104C9" w14:textId="77777777">
            <w:pPr>
              <w:pStyle w:val="Normal6a"/>
            </w:pPr>
            <w:r w:rsidRPr="00F81D1A">
              <w:t>G.</w:t>
            </w:r>
            <w:r w:rsidRPr="00F81D1A">
              <w:tab/>
              <w:t xml:space="preserve">whereas </w:t>
            </w:r>
            <w:r w:rsidRPr="00F81D1A">
              <w:rPr>
                <w:b/>
                <w:i/>
              </w:rPr>
              <w:t>effective gender mainstreaming requires the collection of sex, gender intersectional and</w:t>
            </w:r>
            <w:r w:rsidRPr="00F81D1A">
              <w:t xml:space="preserve"> disaggregated </w:t>
            </w:r>
            <w:r w:rsidRPr="00F81D1A">
              <w:rPr>
                <w:b/>
                <w:i/>
              </w:rPr>
              <w:t>data</w:t>
            </w:r>
            <w:r w:rsidRPr="00F81D1A">
              <w:t>;</w:t>
            </w:r>
          </w:p>
        </w:tc>
        <w:tc>
          <w:tcPr>
            <w:tcW w:w="4876" w:type="dxa"/>
            <w:tcBorders>
              <w:top w:val="nil"/>
              <w:left w:val="nil"/>
              <w:bottom w:val="nil"/>
              <w:right w:val="nil"/>
            </w:tcBorders>
          </w:tcPr>
          <w:p w:rsidR="00EB4DE0" w:rsidRPr="00F81D1A" w14:paraId="21B172A1" w14:textId="77777777">
            <w:pPr>
              <w:pStyle w:val="Normal6a"/>
            </w:pPr>
            <w:r w:rsidRPr="00F81D1A">
              <w:t>G.</w:t>
            </w:r>
            <w:r w:rsidRPr="00F81D1A">
              <w:tab/>
              <w:t xml:space="preserve">whereas </w:t>
            </w:r>
            <w:r w:rsidRPr="00F81D1A">
              <w:rPr>
                <w:b/>
                <w:i/>
              </w:rPr>
              <w:t>evidence-based measures to ensure equal treatment and opportunities for women and men in the European Parliament should draw on reliable data</w:t>
            </w:r>
            <w:r w:rsidRPr="00F81D1A">
              <w:t xml:space="preserve"> disaggregated </w:t>
            </w:r>
            <w:r w:rsidRPr="00F81D1A">
              <w:rPr>
                <w:b/>
                <w:i/>
              </w:rPr>
              <w:t>by sex, where relevant and proportionate, while respecting data protection rules and assessing individuals on the basis of merit and qualifications</w:t>
            </w:r>
            <w:r w:rsidRPr="00F81D1A">
              <w:t>;</w:t>
            </w:r>
          </w:p>
        </w:tc>
      </w:tr>
    </w:tbl>
    <w:p w:rsidR="00EB4DE0" w:rsidRPr="00F81D1A" w14:paraId="76D34B30"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2F85B83" w14:textId="77777777">
      <w:r w:rsidRPr="00F81D1A">
        <w:rPr>
          <w:rStyle w:val="HideTWBExt"/>
        </w:rPr>
        <w:t>&lt;/Amend&gt;</w:t>
      </w:r>
    </w:p>
    <w:p w:rsidR="00EB4DE0" w:rsidRPr="00F81D1A" w14:paraId="2CDB79C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60</w:t>
      </w:r>
      <w:r w:rsidRPr="00F81D1A">
        <w:rPr>
          <w:rStyle w:val="HideTWBExt"/>
        </w:rPr>
        <w:t>&lt;/NumAm&gt;</w:t>
      </w:r>
    </w:p>
    <w:p w:rsidR="00EB4DE0" w:rsidRPr="00F81D1A" w14:paraId="7ADC4C57"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70699F83" w14:textId="77777777">
      <w:pPr>
        <w:pStyle w:val="NormalBold"/>
      </w:pPr>
      <w:r w:rsidRPr="00F81D1A">
        <w:rPr>
          <w:rStyle w:val="HideTWBExt"/>
          <w:b w:val="0"/>
        </w:rPr>
        <w:t>&lt;/RepeatBlock-By&gt;</w:t>
      </w:r>
    </w:p>
    <w:p w:rsidR="00EB4DE0" w:rsidRPr="00F81D1A" w14:paraId="1F1952D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98AB088" w14:textId="77777777">
      <w:pPr>
        <w:pStyle w:val="NormalBold"/>
      </w:pPr>
      <w:r w:rsidRPr="00F81D1A">
        <w:rPr>
          <w:rStyle w:val="HideTWBExt"/>
        </w:rPr>
        <w:t>&lt;Article&gt;</w:t>
      </w:r>
      <w:r w:rsidRPr="00F81D1A">
        <w:t>Recital G</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7704C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8A3295F" w14:textId="77777777"/>
        </w:tc>
      </w:tr>
      <w:tr w14:paraId="5D9BEDE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EFFAD13" w14:textId="77777777">
            <w:pPr>
              <w:pStyle w:val="AmColumnHeading"/>
            </w:pPr>
            <w:r w:rsidRPr="00F81D1A">
              <w:t>Motion for a resolution</w:t>
            </w:r>
          </w:p>
        </w:tc>
        <w:tc>
          <w:tcPr>
            <w:tcW w:w="4876" w:type="dxa"/>
            <w:tcBorders>
              <w:top w:val="nil"/>
              <w:left w:val="nil"/>
              <w:bottom w:val="nil"/>
              <w:right w:val="nil"/>
            </w:tcBorders>
          </w:tcPr>
          <w:p w:rsidR="00EB4DE0" w:rsidRPr="00F81D1A" w14:paraId="019F76C4" w14:textId="77777777">
            <w:pPr>
              <w:pStyle w:val="AmColumnHeading"/>
            </w:pPr>
            <w:r w:rsidRPr="00F81D1A">
              <w:t>Amendment</w:t>
            </w:r>
          </w:p>
        </w:tc>
      </w:tr>
      <w:tr w14:paraId="0D5B13B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202B9AB" w14:textId="77777777">
            <w:pPr>
              <w:pStyle w:val="Normal6a"/>
            </w:pPr>
            <w:r w:rsidRPr="00F81D1A">
              <w:t>G.</w:t>
            </w:r>
            <w:r w:rsidRPr="00F81D1A">
              <w:tab/>
              <w:t xml:space="preserve">whereas effective gender mainstreaming requires the collection of </w:t>
            </w:r>
            <w:r w:rsidRPr="00F81D1A">
              <w:rPr>
                <w:b/>
                <w:i/>
              </w:rPr>
              <w:t>sex,</w:t>
            </w:r>
            <w:r w:rsidRPr="00F81D1A">
              <w:t xml:space="preserve"> gender intersectional </w:t>
            </w:r>
            <w:r w:rsidRPr="00F81D1A">
              <w:rPr>
                <w:b/>
                <w:i/>
              </w:rPr>
              <w:t>and disaggregated</w:t>
            </w:r>
            <w:r w:rsidRPr="00F81D1A">
              <w:t xml:space="preserve"> data;</w:t>
            </w:r>
          </w:p>
        </w:tc>
        <w:tc>
          <w:tcPr>
            <w:tcW w:w="4876" w:type="dxa"/>
            <w:tcBorders>
              <w:top w:val="nil"/>
              <w:left w:val="nil"/>
              <w:bottom w:val="nil"/>
              <w:right w:val="nil"/>
            </w:tcBorders>
          </w:tcPr>
          <w:p w:rsidR="00EB4DE0" w:rsidRPr="00F81D1A" w14:paraId="7D99B8FF" w14:textId="77777777">
            <w:pPr>
              <w:pStyle w:val="Normal6a"/>
            </w:pPr>
            <w:r w:rsidRPr="00F81D1A">
              <w:t>G.</w:t>
            </w:r>
            <w:r w:rsidRPr="00F81D1A">
              <w:tab/>
            </w:r>
            <w:r w:rsidRPr="00F81D1A">
              <w:t xml:space="preserve">whereas effective gender mainstreaming requires the collection of </w:t>
            </w:r>
            <w:r w:rsidRPr="00F81D1A">
              <w:rPr>
                <w:b/>
                <w:i/>
              </w:rPr>
              <w:t>high-quality, sex and</w:t>
            </w:r>
            <w:r w:rsidRPr="00F81D1A">
              <w:t xml:space="preserve"> gender </w:t>
            </w:r>
            <w:r w:rsidRPr="00F81D1A">
              <w:rPr>
                <w:b/>
                <w:i/>
              </w:rPr>
              <w:t>disaggregated, including</w:t>
            </w:r>
            <w:r w:rsidRPr="00F81D1A">
              <w:t xml:space="preserve"> intersectional data; </w:t>
            </w:r>
            <w:r w:rsidRPr="00F81D1A">
              <w:rPr>
                <w:b/>
                <w:i/>
              </w:rPr>
              <w:t>systematic gender impact assessments; adequate financial and human resources; clear institutional accountability; and structured interinstitutional cooperation;</w:t>
            </w:r>
          </w:p>
        </w:tc>
      </w:tr>
    </w:tbl>
    <w:p w:rsidR="00EB4DE0" w:rsidRPr="00F81D1A" w14:paraId="7A0FF75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191D193" w14:textId="77777777">
      <w:r w:rsidRPr="00F81D1A">
        <w:rPr>
          <w:rStyle w:val="HideTWBExt"/>
        </w:rPr>
        <w:t>&lt;/Amend&gt;</w:t>
      </w:r>
    </w:p>
    <w:p w:rsidR="00EB4DE0" w:rsidRPr="00F81D1A" w14:paraId="6221DB2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61</w:t>
      </w:r>
      <w:r w:rsidRPr="00F81D1A">
        <w:rPr>
          <w:rStyle w:val="HideTWBExt"/>
        </w:rPr>
        <w:t>&lt;/NumAm&gt;</w:t>
      </w:r>
    </w:p>
    <w:p w:rsidR="00EB4DE0" w:rsidRPr="00F81D1A" w14:paraId="47E05BF3"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053466C0" w14:textId="77777777">
      <w:pPr>
        <w:pStyle w:val="NormalBold"/>
      </w:pPr>
      <w:r w:rsidRPr="00F81D1A">
        <w:rPr>
          <w:rStyle w:val="HideTWBExt"/>
          <w:b w:val="0"/>
        </w:rPr>
        <w:t>&lt;/RepeatBlock-By&gt;</w:t>
      </w:r>
    </w:p>
    <w:p w:rsidR="00EB4DE0" w:rsidRPr="00F81D1A" w14:paraId="465695B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2B954C9" w14:textId="77777777">
      <w:pPr>
        <w:pStyle w:val="NormalBold"/>
      </w:pPr>
      <w:r w:rsidRPr="00F81D1A">
        <w:rPr>
          <w:rStyle w:val="HideTWBExt"/>
        </w:rPr>
        <w:t>&lt;Article&gt;</w:t>
      </w:r>
      <w:r w:rsidRPr="00F81D1A">
        <w:t>Recital G</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8D9A6D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AF66050" w14:textId="77777777"/>
        </w:tc>
      </w:tr>
      <w:tr w14:paraId="5A60170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0E38045" w14:textId="77777777">
            <w:pPr>
              <w:pStyle w:val="AmColumnHeading"/>
            </w:pPr>
            <w:r w:rsidRPr="00F81D1A">
              <w:t>Motion for a resolution</w:t>
            </w:r>
          </w:p>
        </w:tc>
        <w:tc>
          <w:tcPr>
            <w:tcW w:w="4876" w:type="dxa"/>
            <w:tcBorders>
              <w:top w:val="nil"/>
              <w:left w:val="nil"/>
              <w:bottom w:val="nil"/>
              <w:right w:val="nil"/>
            </w:tcBorders>
          </w:tcPr>
          <w:p w:rsidR="00EB4DE0" w:rsidRPr="00F81D1A" w14:paraId="42BCA704" w14:textId="77777777">
            <w:pPr>
              <w:pStyle w:val="AmColumnHeading"/>
            </w:pPr>
            <w:r w:rsidRPr="00F81D1A">
              <w:t>Amendment</w:t>
            </w:r>
          </w:p>
        </w:tc>
      </w:tr>
      <w:tr w14:paraId="6D9F076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3602177" w14:textId="77777777">
            <w:pPr>
              <w:pStyle w:val="Normal6a"/>
            </w:pPr>
            <w:r w:rsidRPr="00F81D1A">
              <w:t>G.</w:t>
            </w:r>
            <w:r w:rsidRPr="00F81D1A">
              <w:tab/>
              <w:t xml:space="preserve">whereas effective gender </w:t>
            </w:r>
            <w:r w:rsidRPr="00F81D1A">
              <w:t>mainstreaming requires the collection of sex, gender intersectional and disaggregated data;</w:t>
            </w:r>
          </w:p>
        </w:tc>
        <w:tc>
          <w:tcPr>
            <w:tcW w:w="4876" w:type="dxa"/>
            <w:tcBorders>
              <w:top w:val="nil"/>
              <w:left w:val="nil"/>
              <w:bottom w:val="nil"/>
              <w:right w:val="nil"/>
            </w:tcBorders>
          </w:tcPr>
          <w:p w:rsidR="00EB4DE0" w:rsidRPr="00F81D1A" w14:paraId="09F0955F" w14:textId="77777777">
            <w:pPr>
              <w:pStyle w:val="Normal6a"/>
            </w:pPr>
            <w:r w:rsidRPr="00F81D1A">
              <w:t>G.</w:t>
            </w:r>
            <w:r w:rsidRPr="00F81D1A">
              <w:tab/>
            </w:r>
            <w:r w:rsidRPr="00F81D1A">
              <w:rPr>
                <w:b/>
                <w:i/>
              </w:rPr>
              <w:t xml:space="preserve">whereas Gender Mainstreaming is </w:t>
            </w:r>
            <w:r w:rsidRPr="00F81D1A">
              <w:rPr>
                <w:b/>
                <w:i/>
              </w:rPr>
              <w:t>a strategy for gender equality as well as a set of instruments aimed at integrating gender quality concerns into policy making;</w:t>
            </w:r>
            <w:r w:rsidRPr="00F81D1A">
              <w:t xml:space="preserve"> whereas effective gender mainstreaming requires the collection of sex, gender intersectional and disaggregated data;</w:t>
            </w:r>
          </w:p>
        </w:tc>
      </w:tr>
    </w:tbl>
    <w:p w:rsidR="00EB4DE0" w:rsidRPr="00F81D1A" w14:paraId="08EB9C24"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1D1BAAA" w14:textId="77777777">
      <w:r w:rsidRPr="00F81D1A">
        <w:rPr>
          <w:rStyle w:val="HideTWBExt"/>
        </w:rPr>
        <w:t>&lt;/Amend&gt;</w:t>
      </w:r>
    </w:p>
    <w:p w:rsidR="00EB4DE0" w:rsidRPr="00F81D1A" w14:paraId="75F2DE5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62</w:t>
      </w:r>
      <w:r w:rsidRPr="00F81D1A">
        <w:rPr>
          <w:rStyle w:val="HideTWBExt"/>
        </w:rPr>
        <w:t>&lt;/NumAm&gt;</w:t>
      </w:r>
    </w:p>
    <w:p w:rsidR="00EB4DE0" w:rsidRPr="00F81D1A" w14:paraId="01481CCD"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4685A7AF" w14:textId="77777777">
      <w:pPr>
        <w:pStyle w:val="NormalBold"/>
      </w:pPr>
      <w:r w:rsidRPr="00F81D1A">
        <w:rPr>
          <w:rStyle w:val="HideTWBExt"/>
          <w:b w:val="0"/>
        </w:rPr>
        <w:t>&lt;/RepeatBlock-By&gt;</w:t>
      </w:r>
    </w:p>
    <w:p w:rsidR="00EB4DE0" w:rsidRPr="00F81D1A" w14:paraId="107EBBC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8F72A2B" w14:textId="77777777">
      <w:pPr>
        <w:pStyle w:val="NormalBold"/>
      </w:pPr>
      <w:r w:rsidRPr="00F81D1A">
        <w:rPr>
          <w:rStyle w:val="HideTWBExt"/>
        </w:rPr>
        <w:t>&lt;Article&gt;</w:t>
      </w:r>
      <w:r w:rsidRPr="00F81D1A">
        <w:t>Recital G</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6E15D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D19A223" w14:textId="77777777"/>
        </w:tc>
      </w:tr>
      <w:tr w14:paraId="75D04BA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948E67F" w14:textId="77777777">
            <w:pPr>
              <w:pStyle w:val="AmColumnHeading"/>
            </w:pPr>
            <w:r w:rsidRPr="00F81D1A">
              <w:t>Motion for a resolution</w:t>
            </w:r>
          </w:p>
        </w:tc>
        <w:tc>
          <w:tcPr>
            <w:tcW w:w="4876" w:type="dxa"/>
            <w:tcBorders>
              <w:top w:val="nil"/>
              <w:left w:val="nil"/>
              <w:bottom w:val="nil"/>
              <w:right w:val="nil"/>
            </w:tcBorders>
          </w:tcPr>
          <w:p w:rsidR="00EB4DE0" w:rsidRPr="00F81D1A" w14:paraId="1CBF669D" w14:textId="77777777">
            <w:pPr>
              <w:pStyle w:val="AmColumnHeading"/>
            </w:pPr>
            <w:r w:rsidRPr="00F81D1A">
              <w:t>Amendment</w:t>
            </w:r>
          </w:p>
        </w:tc>
      </w:tr>
      <w:tr w14:paraId="4E6326A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2F355D4" w14:textId="77777777">
            <w:pPr>
              <w:pStyle w:val="Normal6a"/>
            </w:pPr>
            <w:r w:rsidRPr="00F81D1A">
              <w:t>G.</w:t>
            </w:r>
            <w:r w:rsidRPr="00F81D1A">
              <w:tab/>
              <w:t xml:space="preserve">whereas </w:t>
            </w:r>
            <w:r w:rsidRPr="00F81D1A">
              <w:rPr>
                <w:b/>
                <w:i/>
              </w:rPr>
              <w:t>effective gender mainstreaming requires the</w:t>
            </w:r>
            <w:r w:rsidRPr="00F81D1A">
              <w:t xml:space="preserve"> collection of </w:t>
            </w:r>
            <w:r w:rsidRPr="00F81D1A">
              <w:rPr>
                <w:b/>
                <w:i/>
              </w:rPr>
              <w:t>sex, gender intersectional and disaggregated data</w:t>
            </w:r>
            <w:r w:rsidRPr="00F81D1A">
              <w:t>;</w:t>
            </w:r>
          </w:p>
        </w:tc>
        <w:tc>
          <w:tcPr>
            <w:tcW w:w="4876" w:type="dxa"/>
            <w:tcBorders>
              <w:top w:val="nil"/>
              <w:left w:val="nil"/>
              <w:bottom w:val="nil"/>
              <w:right w:val="nil"/>
            </w:tcBorders>
          </w:tcPr>
          <w:p w:rsidR="00EB4DE0" w:rsidRPr="00F81D1A" w14:paraId="5C309223" w14:textId="77777777">
            <w:pPr>
              <w:pStyle w:val="Normal6a"/>
            </w:pPr>
            <w:r w:rsidRPr="00F81D1A">
              <w:t>G.</w:t>
            </w:r>
            <w:r w:rsidRPr="00F81D1A">
              <w:tab/>
              <w:t xml:space="preserve">whereas </w:t>
            </w:r>
            <w:r w:rsidRPr="00F81D1A">
              <w:rPr>
                <w:b/>
                <w:i/>
              </w:rPr>
              <w:t>reliable sex-disaggregated statistics can contribute to assessing equality between women and men; whereas any</w:t>
            </w:r>
            <w:r w:rsidRPr="00F81D1A">
              <w:t xml:space="preserve"> collection of </w:t>
            </w:r>
            <w:r w:rsidRPr="00F81D1A">
              <w:rPr>
                <w:b/>
                <w:i/>
              </w:rPr>
              <w:t>personal data should be necessary, proportionate and limited to clearly defined purposes, with full respect for privacy and data protection</w:t>
            </w:r>
            <w:r w:rsidRPr="00F81D1A">
              <w:t>;</w:t>
            </w:r>
          </w:p>
        </w:tc>
      </w:tr>
    </w:tbl>
    <w:p w:rsidR="00EB4DE0" w:rsidRPr="00F81D1A" w14:paraId="4CCF8C25"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140445A" w14:textId="77777777">
      <w:r w:rsidRPr="00F81D1A">
        <w:rPr>
          <w:rStyle w:val="HideTWBExt"/>
        </w:rPr>
        <w:t>&lt;/Amend&gt;</w:t>
      </w:r>
    </w:p>
    <w:p w:rsidR="00EB4DE0" w:rsidRPr="00F81D1A" w14:paraId="298B1387"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63</w:t>
      </w:r>
      <w:r w:rsidRPr="00F81D1A">
        <w:rPr>
          <w:rStyle w:val="HideTWBExt"/>
        </w:rPr>
        <w:t>&lt;/NumAm&gt;</w:t>
      </w:r>
    </w:p>
    <w:p w:rsidR="00EB4DE0" w:rsidRPr="00F81D1A" w14:paraId="5778EBEC"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54FF9A52" w14:textId="77777777">
      <w:pPr>
        <w:pStyle w:val="NormalBold"/>
      </w:pPr>
      <w:r w:rsidRPr="00F81D1A">
        <w:rPr>
          <w:rStyle w:val="HideTWBExt"/>
          <w:b w:val="0"/>
        </w:rPr>
        <w:t>&lt;/RepeatBlock-By&gt;</w:t>
      </w:r>
    </w:p>
    <w:p w:rsidR="00EB4DE0" w:rsidRPr="00F81D1A" w14:paraId="6CD0109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519FBD4" w14:textId="77777777">
      <w:pPr>
        <w:pStyle w:val="NormalBold"/>
      </w:pPr>
      <w:r w:rsidRPr="00F81D1A">
        <w:rPr>
          <w:rStyle w:val="HideTWBExt"/>
        </w:rPr>
        <w:t>&lt;Article&gt;</w:t>
      </w:r>
      <w:r w:rsidRPr="00F81D1A">
        <w:t>Recital G</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E0520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0DEAEAF" w14:textId="77777777"/>
        </w:tc>
      </w:tr>
      <w:tr w14:paraId="368F81F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DB7CA4E" w14:textId="77777777">
            <w:pPr>
              <w:pStyle w:val="AmColumnHeading"/>
            </w:pPr>
            <w:r w:rsidRPr="00F81D1A">
              <w:t>Motion for a resolution</w:t>
            </w:r>
          </w:p>
        </w:tc>
        <w:tc>
          <w:tcPr>
            <w:tcW w:w="4876" w:type="dxa"/>
            <w:tcBorders>
              <w:top w:val="nil"/>
              <w:left w:val="nil"/>
              <w:bottom w:val="nil"/>
              <w:right w:val="nil"/>
            </w:tcBorders>
          </w:tcPr>
          <w:p w:rsidR="00EB4DE0" w:rsidRPr="00F81D1A" w14:paraId="0ED90488" w14:textId="77777777">
            <w:pPr>
              <w:pStyle w:val="AmColumnHeading"/>
            </w:pPr>
            <w:r w:rsidRPr="00F81D1A">
              <w:t>Amendment</w:t>
            </w:r>
          </w:p>
        </w:tc>
      </w:tr>
      <w:tr w14:paraId="44C4A55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A7AA3AC" w14:textId="77777777">
            <w:pPr>
              <w:pStyle w:val="Normal6a"/>
            </w:pPr>
            <w:r w:rsidRPr="00F81D1A">
              <w:t>G.</w:t>
            </w:r>
            <w:r w:rsidRPr="00F81D1A">
              <w:tab/>
              <w:t xml:space="preserve">whereas </w:t>
            </w:r>
            <w:r w:rsidRPr="00F81D1A">
              <w:rPr>
                <w:b/>
                <w:i/>
              </w:rPr>
              <w:t>effective gender mainstreaming requires the</w:t>
            </w:r>
            <w:r w:rsidRPr="00F81D1A">
              <w:t xml:space="preserve"> collection of </w:t>
            </w:r>
            <w:r w:rsidRPr="00F81D1A">
              <w:rPr>
                <w:b/>
                <w:i/>
              </w:rPr>
              <w:t>sex, gender intersectional and</w:t>
            </w:r>
            <w:r w:rsidRPr="00F81D1A">
              <w:t xml:space="preserve"> disaggregated </w:t>
            </w:r>
            <w:r w:rsidRPr="00F81D1A">
              <w:rPr>
                <w:b/>
                <w:i/>
              </w:rPr>
              <w:t>data</w:t>
            </w:r>
            <w:r w:rsidRPr="00F81D1A">
              <w:t>;</w:t>
            </w:r>
          </w:p>
        </w:tc>
        <w:tc>
          <w:tcPr>
            <w:tcW w:w="4876" w:type="dxa"/>
            <w:tcBorders>
              <w:top w:val="nil"/>
              <w:left w:val="nil"/>
              <w:bottom w:val="nil"/>
              <w:right w:val="nil"/>
            </w:tcBorders>
          </w:tcPr>
          <w:p w:rsidR="00EB4DE0" w:rsidRPr="00F81D1A" w14:paraId="0DE5D262" w14:textId="77777777">
            <w:pPr>
              <w:pStyle w:val="Normal6a"/>
            </w:pPr>
            <w:r w:rsidRPr="00F81D1A">
              <w:t>G.</w:t>
            </w:r>
            <w:r w:rsidRPr="00F81D1A">
              <w:tab/>
              <w:t xml:space="preserve">whereas </w:t>
            </w:r>
            <w:r w:rsidRPr="00F81D1A">
              <w:rPr>
                <w:b/>
                <w:i/>
              </w:rPr>
              <w:t>any</w:t>
            </w:r>
            <w:r w:rsidRPr="00F81D1A">
              <w:t xml:space="preserve"> collection of </w:t>
            </w:r>
            <w:r w:rsidRPr="00F81D1A">
              <w:rPr>
                <w:b/>
                <w:i/>
              </w:rPr>
              <w:t>data should be limited to data</w:t>
            </w:r>
            <w:r w:rsidRPr="00F81D1A">
              <w:t xml:space="preserve"> disaggregated </w:t>
            </w:r>
            <w:r w:rsidRPr="00F81D1A">
              <w:rPr>
                <w:b/>
                <w:i/>
              </w:rPr>
              <w:t>by biological sex, where necessary and proportionate, and in full compliance with data protection rules</w:t>
            </w:r>
            <w:r w:rsidRPr="00F81D1A">
              <w:t>;</w:t>
            </w:r>
          </w:p>
        </w:tc>
      </w:tr>
    </w:tbl>
    <w:p w:rsidR="00EB4DE0" w:rsidRPr="00F81D1A" w14:paraId="4708974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F9F9AD7" w14:textId="77777777">
      <w:r w:rsidRPr="00F81D1A">
        <w:rPr>
          <w:rStyle w:val="HideTWBExt"/>
        </w:rPr>
        <w:t>&lt;/Amend&gt;</w:t>
      </w:r>
    </w:p>
    <w:p w:rsidR="00EB4DE0" w:rsidRPr="00F81D1A" w14:paraId="1903F81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64</w:t>
      </w:r>
      <w:r w:rsidRPr="00F81D1A">
        <w:rPr>
          <w:rStyle w:val="HideTWBExt"/>
        </w:rPr>
        <w:t>&lt;/NumAm&gt;</w:t>
      </w:r>
    </w:p>
    <w:p w:rsidR="00EB4DE0" w:rsidRPr="00F81D1A" w14:paraId="48520105"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0CFDF529" w14:textId="77777777">
      <w:pPr>
        <w:pStyle w:val="NormalBold"/>
      </w:pPr>
      <w:r w:rsidRPr="00F81D1A">
        <w:rPr>
          <w:rStyle w:val="HideTWBExt"/>
          <w:b w:val="0"/>
        </w:rPr>
        <w:t>&lt;/RepeatBlock-By&gt;</w:t>
      </w:r>
    </w:p>
    <w:p w:rsidR="00EB4DE0" w:rsidRPr="00F81D1A" w14:paraId="05B2DF4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A2CF8F8" w14:textId="77777777">
      <w:pPr>
        <w:pStyle w:val="NormalBold"/>
      </w:pPr>
      <w:r w:rsidRPr="00F81D1A">
        <w:rPr>
          <w:rStyle w:val="HideTWBExt"/>
        </w:rPr>
        <w:t>&lt;Article&gt;</w:t>
      </w:r>
      <w:r w:rsidRPr="00F81D1A">
        <w:t>Recital G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E57727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A5808D3" w14:textId="77777777"/>
        </w:tc>
      </w:tr>
      <w:tr w14:paraId="28A9BEB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BCF7469" w14:textId="77777777">
            <w:pPr>
              <w:pStyle w:val="AmColumnHeading"/>
            </w:pPr>
            <w:r w:rsidRPr="00F81D1A">
              <w:t>Motion for a resolution</w:t>
            </w:r>
          </w:p>
        </w:tc>
        <w:tc>
          <w:tcPr>
            <w:tcW w:w="4876" w:type="dxa"/>
            <w:tcBorders>
              <w:top w:val="nil"/>
              <w:left w:val="nil"/>
              <w:bottom w:val="nil"/>
              <w:right w:val="nil"/>
            </w:tcBorders>
          </w:tcPr>
          <w:p w:rsidR="00EB4DE0" w:rsidRPr="00F81D1A" w14:paraId="30B19B90" w14:textId="77777777">
            <w:pPr>
              <w:pStyle w:val="AmColumnHeading"/>
            </w:pPr>
            <w:r w:rsidRPr="00F81D1A">
              <w:t>Amendment</w:t>
            </w:r>
          </w:p>
        </w:tc>
      </w:tr>
      <w:tr w14:paraId="3DABF99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306B021" w14:textId="77777777">
            <w:pPr>
              <w:pStyle w:val="Normal6a"/>
            </w:pPr>
          </w:p>
        </w:tc>
        <w:tc>
          <w:tcPr>
            <w:tcW w:w="4876" w:type="dxa"/>
            <w:tcBorders>
              <w:top w:val="nil"/>
              <w:left w:val="nil"/>
              <w:bottom w:val="nil"/>
              <w:right w:val="nil"/>
            </w:tcBorders>
          </w:tcPr>
          <w:p w:rsidR="00EB4DE0" w:rsidRPr="00F81D1A" w14:paraId="029F8B34" w14:textId="77777777">
            <w:pPr>
              <w:pStyle w:val="Normal6a"/>
            </w:pPr>
            <w:r w:rsidRPr="00F81D1A">
              <w:rPr>
                <w:b/>
                <w:i/>
              </w:rPr>
              <w:t>Ga.</w:t>
            </w:r>
            <w:r w:rsidRPr="00F81D1A">
              <w:tab/>
            </w:r>
            <w:r w:rsidRPr="00F81D1A">
              <w:rPr>
                <w:b/>
                <w:i/>
              </w:rPr>
              <w:t>whereas greater interinstitutional cooperation between the Parliament, the Council and the Commission on gender mainstreaming is needed in order to ensure that gender perspectives can be introduced in all phases of the Union’s budget, policies, programmes and initiatives;</w:t>
            </w:r>
          </w:p>
        </w:tc>
      </w:tr>
    </w:tbl>
    <w:p w:rsidR="00EB4DE0" w:rsidRPr="00F81D1A" w14:paraId="0994174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14E4A27" w14:textId="77777777">
      <w:r w:rsidRPr="00F81D1A">
        <w:rPr>
          <w:rStyle w:val="HideTWBExt"/>
        </w:rPr>
        <w:t>&lt;/Amend&gt;</w:t>
      </w:r>
    </w:p>
    <w:p w:rsidR="00EB4DE0" w:rsidRPr="00F81D1A" w14:paraId="037F6C9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65</w:t>
      </w:r>
      <w:r w:rsidRPr="00F81D1A">
        <w:rPr>
          <w:rStyle w:val="HideTWBExt"/>
        </w:rPr>
        <w:t>&lt;/NumAm&gt;</w:t>
      </w:r>
    </w:p>
    <w:p w:rsidR="00EB4DE0" w:rsidRPr="00F81D1A" w14:paraId="4A75E66C"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2815A9F5" w14:textId="77777777">
      <w:pPr>
        <w:pStyle w:val="NormalBold"/>
      </w:pPr>
      <w:r w:rsidRPr="00F81D1A">
        <w:rPr>
          <w:rStyle w:val="HideTWBExt"/>
          <w:b w:val="0"/>
        </w:rPr>
        <w:t>&lt;/RepeatBlock-By&gt;</w:t>
      </w:r>
    </w:p>
    <w:p w:rsidR="00EB4DE0" w:rsidRPr="00F81D1A" w14:paraId="6225E4F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2CE6E3D" w14:textId="77777777">
      <w:pPr>
        <w:pStyle w:val="NormalBold"/>
      </w:pPr>
      <w:r w:rsidRPr="00F81D1A">
        <w:rPr>
          <w:rStyle w:val="HideTWBExt"/>
        </w:rPr>
        <w:t>&lt;Article&gt;</w:t>
      </w:r>
      <w:r w:rsidRPr="00F81D1A">
        <w:t>Subheading 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3F14B3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467FA12" w14:textId="77777777"/>
        </w:tc>
      </w:tr>
      <w:tr w14:paraId="4542A79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ADEA205" w14:textId="77777777">
            <w:pPr>
              <w:pStyle w:val="AmColumnHeading"/>
            </w:pPr>
            <w:r w:rsidRPr="00F81D1A">
              <w:t>Motion for a resolution</w:t>
            </w:r>
          </w:p>
        </w:tc>
        <w:tc>
          <w:tcPr>
            <w:tcW w:w="4876" w:type="dxa"/>
            <w:tcBorders>
              <w:top w:val="nil"/>
              <w:left w:val="nil"/>
              <w:bottom w:val="nil"/>
              <w:right w:val="nil"/>
            </w:tcBorders>
          </w:tcPr>
          <w:p w:rsidR="00EB4DE0" w:rsidRPr="00F81D1A" w14:paraId="69FA6006" w14:textId="77777777">
            <w:pPr>
              <w:pStyle w:val="AmColumnHeading"/>
            </w:pPr>
            <w:r w:rsidRPr="00F81D1A">
              <w:t>Amendment</w:t>
            </w:r>
          </w:p>
        </w:tc>
      </w:tr>
      <w:tr w14:paraId="2AB8E82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924046E" w14:textId="77777777">
            <w:pPr>
              <w:pStyle w:val="Normal6a"/>
            </w:pPr>
            <w:r w:rsidRPr="00F81D1A">
              <w:rPr>
                <w:b/>
                <w:i/>
              </w:rPr>
              <w:t>General remarks</w:t>
            </w:r>
          </w:p>
        </w:tc>
        <w:tc>
          <w:tcPr>
            <w:tcW w:w="4876" w:type="dxa"/>
            <w:tcBorders>
              <w:top w:val="nil"/>
              <w:left w:val="nil"/>
              <w:bottom w:val="nil"/>
              <w:right w:val="nil"/>
            </w:tcBorders>
          </w:tcPr>
          <w:p w:rsidR="00EB4DE0" w:rsidRPr="00F81D1A" w14:paraId="65CAA8C1" w14:textId="77777777">
            <w:pPr>
              <w:pStyle w:val="Normal6a"/>
            </w:pPr>
            <w:r w:rsidRPr="00F81D1A">
              <w:rPr>
                <w:b/>
                <w:i/>
              </w:rPr>
              <w:t>deleted</w:t>
            </w:r>
          </w:p>
        </w:tc>
      </w:tr>
    </w:tbl>
    <w:p w:rsidR="00EB4DE0" w:rsidRPr="00F81D1A" w14:paraId="12AFEE0D"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024C2B30" w14:textId="77777777">
      <w:r w:rsidRPr="00F81D1A">
        <w:rPr>
          <w:rStyle w:val="HideTWBExt"/>
        </w:rPr>
        <w:t>&lt;/Amend&gt;</w:t>
      </w:r>
    </w:p>
    <w:p w:rsidR="00EB4DE0" w:rsidRPr="00F81D1A" w14:paraId="3F21885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66</w:t>
      </w:r>
      <w:r w:rsidRPr="00F81D1A">
        <w:rPr>
          <w:rStyle w:val="HideTWBExt"/>
        </w:rPr>
        <w:t>&lt;/NumAm&gt;</w:t>
      </w:r>
    </w:p>
    <w:p w:rsidR="00EB4DE0" w:rsidRPr="00F81D1A" w14:paraId="0478120E" w14:textId="77777777">
      <w:pPr>
        <w:pStyle w:val="NormalBold"/>
      </w:pPr>
      <w:r w:rsidRPr="00F81D1A">
        <w:rPr>
          <w:rStyle w:val="HideTWBExt"/>
          <w:b w:val="0"/>
        </w:rPr>
        <w:t>&lt;RepeatBlock-By&gt;&lt;Members&gt;</w:t>
      </w:r>
      <w:r w:rsidRPr="00F81D1A">
        <w:t>Diana Iovanovici Şoşoacă</w:t>
      </w:r>
      <w:r w:rsidRPr="00F81D1A">
        <w:rPr>
          <w:rStyle w:val="HideTWBExt"/>
          <w:b w:val="0"/>
        </w:rPr>
        <w:t>&lt;/Members&gt;</w:t>
      </w:r>
    </w:p>
    <w:p w:rsidR="00EB4DE0" w:rsidRPr="00F81D1A" w14:paraId="0D596028" w14:textId="77777777">
      <w:pPr>
        <w:pStyle w:val="NormalBold"/>
      </w:pPr>
      <w:r w:rsidRPr="00F81D1A">
        <w:rPr>
          <w:rStyle w:val="HideTWBExt"/>
          <w:b w:val="0"/>
        </w:rPr>
        <w:t>&lt;/RepeatBlock-By&gt;</w:t>
      </w:r>
    </w:p>
    <w:p w:rsidR="00EB4DE0" w:rsidRPr="00F81D1A" w14:paraId="38CA936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E86C5F1" w14:textId="77777777">
      <w:pPr>
        <w:pStyle w:val="NormalBold"/>
      </w:pPr>
      <w:r w:rsidRPr="00F81D1A">
        <w:rPr>
          <w:rStyle w:val="HideTWBExt"/>
        </w:rPr>
        <w:t>&lt;Article&gt;</w:t>
      </w:r>
      <w:r w:rsidRPr="00F81D1A">
        <w:t>Paragraph 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283997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364865E" w14:textId="77777777"/>
        </w:tc>
      </w:tr>
      <w:tr w14:paraId="63D12D7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DA44C57" w14:textId="77777777">
            <w:pPr>
              <w:pStyle w:val="AmColumnHeading"/>
            </w:pPr>
            <w:r w:rsidRPr="00F81D1A">
              <w:t>Motion for a resolution</w:t>
            </w:r>
          </w:p>
        </w:tc>
        <w:tc>
          <w:tcPr>
            <w:tcW w:w="4876" w:type="dxa"/>
            <w:tcBorders>
              <w:top w:val="nil"/>
              <w:left w:val="nil"/>
              <w:bottom w:val="nil"/>
              <w:right w:val="nil"/>
            </w:tcBorders>
          </w:tcPr>
          <w:p w:rsidR="00EB4DE0" w:rsidRPr="00F81D1A" w14:paraId="53119014" w14:textId="77777777">
            <w:pPr>
              <w:pStyle w:val="AmColumnHeading"/>
            </w:pPr>
            <w:r w:rsidRPr="00F81D1A">
              <w:t>Amendment</w:t>
            </w:r>
          </w:p>
        </w:tc>
      </w:tr>
      <w:tr w14:paraId="15EB4CF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AC97AFA" w14:textId="77777777">
            <w:pPr>
              <w:pStyle w:val="Normal6a"/>
            </w:pPr>
            <w:r w:rsidRPr="00F81D1A">
              <w:t>1.</w:t>
            </w:r>
            <w:r w:rsidRPr="00F81D1A">
              <w:tab/>
            </w:r>
            <w:r w:rsidRPr="00F81D1A">
              <w:t xml:space="preserve">Reaffirms its strong commitment to gender equality by implementing gender mainstreaming across all EU policies, budgets and administrative levels amid a </w:t>
            </w:r>
            <w:r w:rsidRPr="00F81D1A">
              <w:t>growing backlash that threatens further progress;</w:t>
            </w:r>
          </w:p>
        </w:tc>
        <w:tc>
          <w:tcPr>
            <w:tcW w:w="4876" w:type="dxa"/>
            <w:tcBorders>
              <w:top w:val="nil"/>
              <w:left w:val="nil"/>
              <w:bottom w:val="nil"/>
              <w:right w:val="nil"/>
            </w:tcBorders>
          </w:tcPr>
          <w:p w:rsidR="00EB4DE0" w:rsidRPr="00F81D1A" w14:paraId="4E7FBFBB" w14:textId="77777777">
            <w:pPr>
              <w:pStyle w:val="Normal6a"/>
            </w:pPr>
            <w:r w:rsidRPr="00F81D1A">
              <w:t>1.</w:t>
            </w:r>
            <w:r w:rsidRPr="00F81D1A">
              <w:tab/>
              <w:t xml:space="preserve">Reaffirms its strong commitment to gender equality by implementing gender mainstreaming across all EU policies, budgets and administrative levels amid a </w:t>
            </w:r>
            <w:r w:rsidRPr="00F81D1A">
              <w:t>growing backlash that threatens further progress</w:t>
            </w:r>
            <w:r w:rsidRPr="00F81D1A">
              <w:rPr>
                <w:b/>
                <w:i/>
              </w:rPr>
              <w:t>, and by means of adequate monitoring with a view to updating these policies</w:t>
            </w:r>
            <w:r w:rsidRPr="00F81D1A">
              <w:t>;</w:t>
            </w:r>
          </w:p>
        </w:tc>
      </w:tr>
    </w:tbl>
    <w:p w:rsidR="00EB4DE0" w:rsidRPr="00F81D1A" w14:paraId="7EF46602" w14:textId="77777777">
      <w:pPr>
        <w:pStyle w:val="AmOrLang"/>
      </w:pPr>
      <w:r w:rsidRPr="00F81D1A">
        <w:t xml:space="preserve">Or. </w:t>
      </w:r>
      <w:r w:rsidRPr="00F81D1A">
        <w:rPr>
          <w:rStyle w:val="HideTWBExt"/>
        </w:rPr>
        <w:t>&lt;Original&gt;</w:t>
      </w:r>
      <w:r w:rsidRPr="00F81D1A">
        <w:rPr>
          <w:rStyle w:val="HideTWBInt"/>
        </w:rPr>
        <w:t>{RO}</w:t>
      </w:r>
      <w:r w:rsidRPr="00F81D1A">
        <w:t>ro</w:t>
      </w:r>
      <w:r w:rsidRPr="00F81D1A">
        <w:rPr>
          <w:rStyle w:val="HideTWBExt"/>
        </w:rPr>
        <w:t>&lt;/Original&gt;</w:t>
      </w:r>
    </w:p>
    <w:p w:rsidR="00EB4DE0" w:rsidRPr="00F81D1A" w14:paraId="00FA6978" w14:textId="77777777">
      <w:r w:rsidRPr="00F81D1A">
        <w:rPr>
          <w:rStyle w:val="HideTWBExt"/>
        </w:rPr>
        <w:t>&lt;/Amend&gt;</w:t>
      </w:r>
    </w:p>
    <w:p w:rsidR="00EB4DE0" w:rsidRPr="00F81D1A" w14:paraId="21ACD51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67</w:t>
      </w:r>
      <w:r w:rsidRPr="00F81D1A">
        <w:rPr>
          <w:rStyle w:val="HideTWBExt"/>
        </w:rPr>
        <w:t>&lt;/NumAm&gt;</w:t>
      </w:r>
    </w:p>
    <w:p w:rsidR="00EB4DE0" w:rsidRPr="00F81D1A" w14:paraId="7E78C666"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7A602EF9" w14:textId="77777777">
      <w:pPr>
        <w:pStyle w:val="NormalBold"/>
      </w:pPr>
      <w:r w:rsidRPr="00F81D1A">
        <w:rPr>
          <w:rStyle w:val="HideTWBExt"/>
          <w:b w:val="0"/>
        </w:rPr>
        <w:t>&lt;/RepeatBlock-By&gt;</w:t>
      </w:r>
    </w:p>
    <w:p w:rsidR="00EB4DE0" w:rsidRPr="00F81D1A" w14:paraId="56F70F0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F0944A8" w14:textId="77777777">
      <w:pPr>
        <w:pStyle w:val="NormalBold"/>
      </w:pPr>
      <w:r w:rsidRPr="00F81D1A">
        <w:rPr>
          <w:rStyle w:val="HideTWBExt"/>
        </w:rPr>
        <w:t>&lt;Article&gt;</w:t>
      </w:r>
      <w:r w:rsidRPr="00F81D1A">
        <w:t>Paragraph 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F28E580"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19BC032" w14:textId="77777777"/>
        </w:tc>
      </w:tr>
      <w:tr w14:paraId="245B1F2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EF94733" w14:textId="77777777">
            <w:pPr>
              <w:pStyle w:val="AmColumnHeading"/>
            </w:pPr>
            <w:r w:rsidRPr="00F81D1A">
              <w:t>Motion for a resolution</w:t>
            </w:r>
          </w:p>
        </w:tc>
        <w:tc>
          <w:tcPr>
            <w:tcW w:w="4876" w:type="dxa"/>
            <w:tcBorders>
              <w:top w:val="nil"/>
              <w:left w:val="nil"/>
              <w:bottom w:val="nil"/>
              <w:right w:val="nil"/>
            </w:tcBorders>
          </w:tcPr>
          <w:p w:rsidR="00EB4DE0" w:rsidRPr="00F81D1A" w14:paraId="6C2D63D0" w14:textId="77777777">
            <w:pPr>
              <w:pStyle w:val="AmColumnHeading"/>
            </w:pPr>
            <w:r w:rsidRPr="00F81D1A">
              <w:t>Amendment</w:t>
            </w:r>
          </w:p>
        </w:tc>
      </w:tr>
      <w:tr w14:paraId="66A1699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6C79128" w14:textId="77777777">
            <w:pPr>
              <w:pStyle w:val="Normal6a"/>
            </w:pPr>
            <w:r w:rsidRPr="00F81D1A">
              <w:rPr>
                <w:b/>
                <w:i/>
              </w:rPr>
              <w:t>1.</w:t>
            </w:r>
            <w:r w:rsidRPr="00F81D1A">
              <w:tab/>
            </w:r>
            <w:r w:rsidRPr="00F81D1A">
              <w:rPr>
                <w:b/>
                <w:i/>
              </w:rPr>
              <w:t>Reaffirms its strong commitment to gender equality by implementing gender mainstreaming across all EU policies, budgets and administrative levels amid a growing backlash that threatens further progress;</w:t>
            </w:r>
          </w:p>
        </w:tc>
        <w:tc>
          <w:tcPr>
            <w:tcW w:w="4876" w:type="dxa"/>
            <w:tcBorders>
              <w:top w:val="nil"/>
              <w:left w:val="nil"/>
              <w:bottom w:val="nil"/>
              <w:right w:val="nil"/>
            </w:tcBorders>
          </w:tcPr>
          <w:p w:rsidR="00EB4DE0" w:rsidRPr="00F81D1A" w14:paraId="411891E2" w14:textId="77777777">
            <w:pPr>
              <w:pStyle w:val="Normal6a"/>
            </w:pPr>
            <w:r w:rsidRPr="00F81D1A">
              <w:rPr>
                <w:b/>
                <w:i/>
              </w:rPr>
              <w:t>deleted</w:t>
            </w:r>
          </w:p>
        </w:tc>
      </w:tr>
    </w:tbl>
    <w:p w:rsidR="00EB4DE0" w:rsidRPr="00F81D1A" w14:paraId="595C7B34"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4BEF6051" w14:textId="77777777">
      <w:r w:rsidRPr="00F81D1A">
        <w:rPr>
          <w:rStyle w:val="HideTWBExt"/>
        </w:rPr>
        <w:t>&lt;/Amend&gt;</w:t>
      </w:r>
    </w:p>
    <w:p w:rsidR="00EB4DE0" w:rsidRPr="00F81D1A" w14:paraId="394EE8E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68</w:t>
      </w:r>
      <w:r w:rsidRPr="00F81D1A">
        <w:rPr>
          <w:rStyle w:val="HideTWBExt"/>
        </w:rPr>
        <w:t>&lt;/NumAm&gt;</w:t>
      </w:r>
    </w:p>
    <w:p w:rsidR="00EB4DE0" w:rsidRPr="00F81D1A" w14:paraId="2348D755"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3C799851" w14:textId="77777777">
      <w:pPr>
        <w:pStyle w:val="NormalBold"/>
      </w:pPr>
      <w:r w:rsidRPr="00F81D1A">
        <w:rPr>
          <w:rStyle w:val="HideTWBExt"/>
          <w:b w:val="0"/>
        </w:rPr>
        <w:t>&lt;/RepeatBlock-By&gt;</w:t>
      </w:r>
    </w:p>
    <w:p w:rsidR="00EB4DE0" w:rsidRPr="00F81D1A" w14:paraId="1FD53D5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29FB568" w14:textId="77777777">
      <w:pPr>
        <w:pStyle w:val="NormalBold"/>
      </w:pPr>
      <w:r w:rsidRPr="00F81D1A">
        <w:rPr>
          <w:rStyle w:val="HideTWBExt"/>
        </w:rPr>
        <w:t>&lt;Article&gt;</w:t>
      </w:r>
      <w:r w:rsidRPr="00F81D1A">
        <w:t>Paragraph 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323BD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3FF3F75" w14:textId="77777777"/>
        </w:tc>
      </w:tr>
      <w:tr w14:paraId="4C01A39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C2E0310" w14:textId="77777777">
            <w:pPr>
              <w:pStyle w:val="AmColumnHeading"/>
            </w:pPr>
            <w:r w:rsidRPr="00F81D1A">
              <w:t>Motion for a resolution</w:t>
            </w:r>
          </w:p>
        </w:tc>
        <w:tc>
          <w:tcPr>
            <w:tcW w:w="4876" w:type="dxa"/>
            <w:tcBorders>
              <w:top w:val="nil"/>
              <w:left w:val="nil"/>
              <w:bottom w:val="nil"/>
              <w:right w:val="nil"/>
            </w:tcBorders>
          </w:tcPr>
          <w:p w:rsidR="00EB4DE0" w:rsidRPr="00F81D1A" w14:paraId="6C386EDA" w14:textId="77777777">
            <w:pPr>
              <w:pStyle w:val="AmColumnHeading"/>
            </w:pPr>
            <w:r w:rsidRPr="00F81D1A">
              <w:t>Amendment</w:t>
            </w:r>
          </w:p>
        </w:tc>
      </w:tr>
      <w:tr w14:paraId="4704289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5ECF3F9" w14:textId="77777777">
            <w:pPr>
              <w:pStyle w:val="Normal6a"/>
            </w:pPr>
            <w:r w:rsidRPr="00F81D1A">
              <w:t>1.</w:t>
            </w:r>
            <w:r w:rsidRPr="00F81D1A">
              <w:tab/>
            </w:r>
            <w:r w:rsidRPr="00F81D1A">
              <w:t>Reaffirms its strong commitment to gender equality by implementing gender mainstreaming across all EU policies, budgets and administrative levels amid a growing backlash that threatens further progress;</w:t>
            </w:r>
          </w:p>
        </w:tc>
        <w:tc>
          <w:tcPr>
            <w:tcW w:w="4876" w:type="dxa"/>
            <w:tcBorders>
              <w:top w:val="nil"/>
              <w:left w:val="nil"/>
              <w:bottom w:val="nil"/>
              <w:right w:val="nil"/>
            </w:tcBorders>
          </w:tcPr>
          <w:p w:rsidR="00EB4DE0" w:rsidRPr="00F81D1A" w14:paraId="1E5892CB" w14:textId="77777777">
            <w:pPr>
              <w:pStyle w:val="Normal6a"/>
            </w:pPr>
            <w:r w:rsidRPr="00F81D1A">
              <w:t>1.</w:t>
            </w:r>
            <w:r w:rsidRPr="00F81D1A">
              <w:tab/>
              <w:t xml:space="preserve">Reaffirms its strong commitment to gender equality by implementing gender mainstreaming across all EU policies, </w:t>
            </w:r>
            <w:r w:rsidRPr="00F81D1A">
              <w:rPr>
                <w:b/>
                <w:i/>
              </w:rPr>
              <w:t>initiatives, programmes,</w:t>
            </w:r>
            <w:r w:rsidRPr="00F81D1A">
              <w:t xml:space="preserve"> budgets and administrative </w:t>
            </w:r>
            <w:r w:rsidRPr="00F81D1A">
              <w:rPr>
                <w:b/>
                <w:i/>
              </w:rPr>
              <w:t>as well as executive</w:t>
            </w:r>
            <w:r w:rsidRPr="00F81D1A">
              <w:t xml:space="preserve"> levels amid a growing backlash that threatens further progress; </w:t>
            </w:r>
            <w:r w:rsidRPr="00F81D1A">
              <w:rPr>
                <w:b/>
                <w:i/>
              </w:rPr>
              <w:t xml:space="preserve">recalls that gender mainstreaming must be combined with targeted measures to advance women's rights and tackle structural inequalities, including the unequal distribution of paid and unpaid care work; stresses that it is a </w:t>
            </w:r>
            <w:r w:rsidRPr="00F81D1A">
              <w:rPr>
                <w:b/>
                <w:i/>
              </w:rPr>
              <w:t>shared responsibility of all parliamentary bodies and political groups, including all Members and staff regardless of their gender;</w:t>
            </w:r>
          </w:p>
        </w:tc>
      </w:tr>
    </w:tbl>
    <w:p w:rsidR="00EB4DE0" w:rsidRPr="00F81D1A" w14:paraId="0597426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6DBB081" w14:textId="77777777">
      <w:r w:rsidRPr="00F81D1A">
        <w:rPr>
          <w:rStyle w:val="HideTWBExt"/>
        </w:rPr>
        <w:t>&lt;/Amend&gt;</w:t>
      </w:r>
    </w:p>
    <w:p w:rsidR="00EB4DE0" w:rsidRPr="00F81D1A" w14:paraId="050F101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69</w:t>
      </w:r>
      <w:r w:rsidRPr="00F81D1A">
        <w:rPr>
          <w:rStyle w:val="HideTWBExt"/>
        </w:rPr>
        <w:t>&lt;/NumAm&gt;</w:t>
      </w:r>
    </w:p>
    <w:p w:rsidR="00EB4DE0" w:rsidRPr="00F81D1A" w14:paraId="2DE92A48"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6507E385" w14:textId="77777777">
      <w:pPr>
        <w:pStyle w:val="NormalBold"/>
      </w:pPr>
      <w:r w:rsidRPr="00F81D1A">
        <w:rPr>
          <w:rStyle w:val="HideTWBExt"/>
          <w:b w:val="0"/>
        </w:rPr>
        <w:t>&lt;/RepeatBlock-By&gt;</w:t>
      </w:r>
    </w:p>
    <w:p w:rsidR="00EB4DE0" w:rsidRPr="00F81D1A" w14:paraId="7AB05D9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B02BEB2" w14:textId="77777777">
      <w:pPr>
        <w:pStyle w:val="NormalBold"/>
      </w:pPr>
      <w:r w:rsidRPr="00F81D1A">
        <w:rPr>
          <w:rStyle w:val="HideTWBExt"/>
        </w:rPr>
        <w:t>&lt;Article&gt;</w:t>
      </w:r>
      <w:r w:rsidRPr="00F81D1A">
        <w:t>Paragraph 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5F4E9B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35A9AE4" w14:textId="77777777"/>
        </w:tc>
      </w:tr>
      <w:tr w14:paraId="3D0A71D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FB6862A" w14:textId="77777777">
            <w:pPr>
              <w:pStyle w:val="AmColumnHeading"/>
            </w:pPr>
            <w:r w:rsidRPr="00F81D1A">
              <w:t>Motion for a resolution</w:t>
            </w:r>
          </w:p>
        </w:tc>
        <w:tc>
          <w:tcPr>
            <w:tcW w:w="4876" w:type="dxa"/>
            <w:tcBorders>
              <w:top w:val="nil"/>
              <w:left w:val="nil"/>
              <w:bottom w:val="nil"/>
              <w:right w:val="nil"/>
            </w:tcBorders>
          </w:tcPr>
          <w:p w:rsidR="00EB4DE0" w:rsidRPr="00F81D1A" w14:paraId="4845E90D" w14:textId="77777777">
            <w:pPr>
              <w:pStyle w:val="AmColumnHeading"/>
            </w:pPr>
            <w:r w:rsidRPr="00F81D1A">
              <w:t>Amendment</w:t>
            </w:r>
          </w:p>
        </w:tc>
      </w:tr>
      <w:tr w14:paraId="16FB343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4BEF277" w14:textId="77777777">
            <w:pPr>
              <w:pStyle w:val="Normal6a"/>
            </w:pPr>
            <w:r w:rsidRPr="00F81D1A">
              <w:t>1.</w:t>
            </w:r>
            <w:r w:rsidRPr="00F81D1A">
              <w:tab/>
              <w:t xml:space="preserve">Reaffirms its </w:t>
            </w:r>
            <w:r w:rsidRPr="00F81D1A">
              <w:rPr>
                <w:b/>
                <w:i/>
              </w:rPr>
              <w:t>strong</w:t>
            </w:r>
            <w:r w:rsidRPr="00F81D1A">
              <w:t xml:space="preserve"> commitment to </w:t>
            </w:r>
            <w:r w:rsidRPr="00F81D1A">
              <w:rPr>
                <w:b/>
                <w:i/>
              </w:rPr>
              <w:t>gender equality by implementing</w:t>
            </w:r>
            <w:r w:rsidRPr="00F81D1A">
              <w:t xml:space="preserve"> gender mainstreaming across </w:t>
            </w:r>
            <w:r w:rsidRPr="00F81D1A">
              <w:rPr>
                <w:b/>
                <w:i/>
              </w:rPr>
              <w:t>all</w:t>
            </w:r>
            <w:r w:rsidRPr="00F81D1A">
              <w:t xml:space="preserve"> EU policies</w:t>
            </w:r>
            <w:r w:rsidRPr="00F81D1A">
              <w:rPr>
                <w:b/>
                <w:i/>
              </w:rPr>
              <w:t>, budgets</w:t>
            </w:r>
            <w:r w:rsidRPr="00F81D1A">
              <w:t xml:space="preserve"> and administrative </w:t>
            </w:r>
            <w:r w:rsidRPr="00F81D1A">
              <w:rPr>
                <w:b/>
                <w:i/>
              </w:rPr>
              <w:t>levels amid a growing backlash that threatens further</w:t>
            </w:r>
            <w:r w:rsidRPr="00F81D1A">
              <w:t xml:space="preserve"> progress;</w:t>
            </w:r>
          </w:p>
        </w:tc>
        <w:tc>
          <w:tcPr>
            <w:tcW w:w="4876" w:type="dxa"/>
            <w:tcBorders>
              <w:top w:val="nil"/>
              <w:left w:val="nil"/>
              <w:bottom w:val="nil"/>
              <w:right w:val="nil"/>
            </w:tcBorders>
          </w:tcPr>
          <w:p w:rsidR="00EB4DE0" w:rsidRPr="00F81D1A" w14:paraId="3C68AE80" w14:textId="77777777">
            <w:pPr>
              <w:pStyle w:val="Normal6a"/>
            </w:pPr>
            <w:r w:rsidRPr="00F81D1A">
              <w:t>1.</w:t>
            </w:r>
            <w:r w:rsidRPr="00F81D1A">
              <w:tab/>
              <w:t xml:space="preserve">Reaffirms its commitment to </w:t>
            </w:r>
            <w:r w:rsidRPr="00F81D1A">
              <w:rPr>
                <w:b/>
                <w:i/>
              </w:rPr>
              <w:t>applying</w:t>
            </w:r>
            <w:r w:rsidRPr="00F81D1A">
              <w:t xml:space="preserve"> gender mainstreaming across EU policies and administrative </w:t>
            </w:r>
            <w:r w:rsidRPr="00F81D1A">
              <w:rPr>
                <w:b/>
                <w:i/>
              </w:rPr>
              <w:t>practices, in accordance with the Treaties and the Charter, and calls for its consistent implementation to be evidence-based, proportionate and adapted to the purpose of each policy, while safeguarding the</w:t>
            </w:r>
            <w:r w:rsidRPr="00F81D1A">
              <w:t xml:space="preserve"> progress </w:t>
            </w:r>
            <w:r w:rsidRPr="00F81D1A">
              <w:rPr>
                <w:b/>
                <w:i/>
              </w:rPr>
              <w:t>achieved in promoting equal opportunities and ensuring that the principles of equality and non-discrimination remain an integral part of the Union’s policy objectives</w:t>
            </w:r>
            <w:r w:rsidRPr="00F81D1A">
              <w:t>;</w:t>
            </w:r>
          </w:p>
        </w:tc>
      </w:tr>
    </w:tbl>
    <w:p w:rsidR="00EB4DE0" w:rsidRPr="00F81D1A" w14:paraId="3E0F52B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CE5E2F1" w14:textId="77777777">
      <w:r w:rsidRPr="00F81D1A">
        <w:rPr>
          <w:rStyle w:val="HideTWBExt"/>
        </w:rPr>
        <w:t>&lt;/Amend&gt;</w:t>
      </w:r>
    </w:p>
    <w:p w:rsidR="00EB4DE0" w:rsidRPr="00F81D1A" w14:paraId="4A401FED"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70</w:t>
      </w:r>
      <w:r w:rsidRPr="00F81D1A">
        <w:rPr>
          <w:rStyle w:val="HideTWBExt"/>
        </w:rPr>
        <w:t>&lt;/NumAm&gt;</w:t>
      </w:r>
    </w:p>
    <w:p w:rsidR="00EB4DE0" w:rsidRPr="00F81D1A" w14:paraId="1915A1FD" w14:textId="77777777">
      <w:pPr>
        <w:pStyle w:val="NormalBold"/>
      </w:pPr>
      <w:r w:rsidRPr="00F81D1A">
        <w:rPr>
          <w:rStyle w:val="HideTWBExt"/>
          <w:b w:val="0"/>
        </w:rPr>
        <w:t>&lt;RepeatBlock-By&gt;&lt;Members&gt;</w:t>
      </w:r>
      <w:r w:rsidRPr="00F81D1A">
        <w:t>Carolina Morace</w:t>
      </w:r>
      <w:r w:rsidRPr="00F81D1A">
        <w:rPr>
          <w:rStyle w:val="HideTWBExt"/>
          <w:b w:val="0"/>
        </w:rPr>
        <w:t>&lt;/Members&gt;</w:t>
      </w:r>
    </w:p>
    <w:p w:rsidR="00EB4DE0" w:rsidRPr="00F81D1A" w14:paraId="6DF4270C" w14:textId="77777777">
      <w:pPr>
        <w:pStyle w:val="NormalBold"/>
      </w:pPr>
      <w:r w:rsidRPr="00F81D1A">
        <w:rPr>
          <w:rStyle w:val="HideTWBExt"/>
          <w:b w:val="0"/>
        </w:rPr>
        <w:t>&lt;/RepeatBlock-By&gt;</w:t>
      </w:r>
    </w:p>
    <w:p w:rsidR="00EB4DE0" w:rsidRPr="00F81D1A" w14:paraId="4A8AE3C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D514333" w14:textId="77777777">
      <w:pPr>
        <w:pStyle w:val="NormalBold"/>
      </w:pPr>
      <w:r w:rsidRPr="00F81D1A">
        <w:rPr>
          <w:rStyle w:val="HideTWBExt"/>
        </w:rPr>
        <w:t>&lt;Article&gt;</w:t>
      </w:r>
      <w:r w:rsidRPr="00F81D1A">
        <w:t>Paragraph 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F9045C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18BE9AC" w14:textId="77777777"/>
        </w:tc>
      </w:tr>
      <w:tr w14:paraId="155A4F7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CD1920C" w14:textId="77777777">
            <w:pPr>
              <w:pStyle w:val="AmColumnHeading"/>
            </w:pPr>
            <w:r w:rsidRPr="00F81D1A">
              <w:t>Motion for a resolution</w:t>
            </w:r>
          </w:p>
        </w:tc>
        <w:tc>
          <w:tcPr>
            <w:tcW w:w="4876" w:type="dxa"/>
            <w:tcBorders>
              <w:top w:val="nil"/>
              <w:left w:val="nil"/>
              <w:bottom w:val="nil"/>
              <w:right w:val="nil"/>
            </w:tcBorders>
          </w:tcPr>
          <w:p w:rsidR="00EB4DE0" w:rsidRPr="00F81D1A" w14:paraId="1EDCBD63" w14:textId="77777777">
            <w:pPr>
              <w:pStyle w:val="AmColumnHeading"/>
            </w:pPr>
            <w:r w:rsidRPr="00F81D1A">
              <w:t>Amendment</w:t>
            </w:r>
          </w:p>
        </w:tc>
      </w:tr>
      <w:tr w14:paraId="13D8BE4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4A658AC" w14:textId="77777777">
            <w:pPr>
              <w:pStyle w:val="Normal6a"/>
            </w:pPr>
            <w:r w:rsidRPr="00F81D1A">
              <w:t>1.</w:t>
            </w:r>
            <w:r w:rsidRPr="00F81D1A">
              <w:tab/>
              <w:t xml:space="preserve">Reaffirms its strong commitment to gender equality </w:t>
            </w:r>
            <w:r w:rsidRPr="00F81D1A">
              <w:rPr>
                <w:b/>
                <w:i/>
              </w:rPr>
              <w:t>by implementing</w:t>
            </w:r>
            <w:r w:rsidRPr="00F81D1A">
              <w:t xml:space="preserve"> gender mainstreaming across all EU policies, budgets and administrative levels </w:t>
            </w:r>
            <w:r w:rsidRPr="00F81D1A">
              <w:rPr>
                <w:b/>
                <w:i/>
              </w:rPr>
              <w:t>amid a</w:t>
            </w:r>
            <w:r w:rsidRPr="00F81D1A">
              <w:t xml:space="preserve"> growing </w:t>
            </w:r>
            <w:r w:rsidRPr="00F81D1A">
              <w:rPr>
                <w:b/>
                <w:i/>
              </w:rPr>
              <w:t xml:space="preserve">backlash that threatens further </w:t>
            </w:r>
            <w:r w:rsidRPr="00F81D1A">
              <w:rPr>
                <w:b/>
                <w:i/>
              </w:rPr>
              <w:t>progress</w:t>
            </w:r>
            <w:r w:rsidRPr="00F81D1A">
              <w:t>;</w:t>
            </w:r>
          </w:p>
        </w:tc>
        <w:tc>
          <w:tcPr>
            <w:tcW w:w="4876" w:type="dxa"/>
            <w:tcBorders>
              <w:top w:val="nil"/>
              <w:left w:val="nil"/>
              <w:bottom w:val="nil"/>
              <w:right w:val="nil"/>
            </w:tcBorders>
          </w:tcPr>
          <w:p w:rsidR="00EB4DE0" w:rsidRPr="00F81D1A" w14:paraId="3CA4A849" w14:textId="77777777">
            <w:pPr>
              <w:pStyle w:val="Normal6a"/>
            </w:pPr>
            <w:r w:rsidRPr="00F81D1A">
              <w:t>1.</w:t>
            </w:r>
            <w:r w:rsidRPr="00F81D1A">
              <w:tab/>
              <w:t xml:space="preserve">Reaffirms its strong commitment to </w:t>
            </w:r>
            <w:r w:rsidRPr="00F81D1A">
              <w:rPr>
                <w:b/>
                <w:i/>
              </w:rPr>
              <w:t>achieving substantive</w:t>
            </w:r>
            <w:r w:rsidRPr="00F81D1A">
              <w:t xml:space="preserve"> gender equality </w:t>
            </w:r>
            <w:r w:rsidRPr="00F81D1A">
              <w:rPr>
                <w:b/>
                <w:i/>
              </w:rPr>
              <w:t>through the systematic and effective implementation of</w:t>
            </w:r>
            <w:r w:rsidRPr="00F81D1A">
              <w:t xml:space="preserve"> gender mainstreaming across all EU policies, </w:t>
            </w:r>
            <w:r w:rsidRPr="00F81D1A">
              <w:rPr>
                <w:b/>
                <w:i/>
              </w:rPr>
              <w:t>legislation,</w:t>
            </w:r>
            <w:r w:rsidRPr="00F81D1A">
              <w:t xml:space="preserve"> budgets </w:t>
            </w:r>
            <w:r w:rsidRPr="00F81D1A">
              <w:t>and administrative levels</w:t>
            </w:r>
            <w:r w:rsidRPr="00F81D1A">
              <w:rPr>
                <w:b/>
                <w:i/>
              </w:rPr>
              <w:t>; calls for stronger action to address structural and intersecting inequalities and to prevent and reverse any regression in gender equality and women's rights, particularly in the face of</w:t>
            </w:r>
            <w:r w:rsidRPr="00F81D1A">
              <w:t xml:space="preserve"> growing </w:t>
            </w:r>
            <w:r w:rsidRPr="00F81D1A">
              <w:rPr>
                <w:b/>
                <w:i/>
              </w:rPr>
              <w:t>opposition to these rights</w:t>
            </w:r>
            <w:r w:rsidRPr="00F81D1A">
              <w:t>;</w:t>
            </w:r>
          </w:p>
        </w:tc>
      </w:tr>
    </w:tbl>
    <w:p w:rsidR="00EB4DE0" w:rsidRPr="00F81D1A" w14:paraId="7D0887C0"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B4CC869" w14:textId="77777777">
      <w:r w:rsidRPr="00F81D1A">
        <w:rPr>
          <w:rStyle w:val="HideTWBExt"/>
        </w:rPr>
        <w:t>&lt;/Amend&gt;</w:t>
      </w:r>
    </w:p>
    <w:p w:rsidR="00EB4DE0" w:rsidRPr="00F81D1A" w14:paraId="5BB1412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71</w:t>
      </w:r>
      <w:r w:rsidRPr="00F81D1A">
        <w:rPr>
          <w:rStyle w:val="HideTWBExt"/>
        </w:rPr>
        <w:t>&lt;/NumAm&gt;</w:t>
      </w:r>
    </w:p>
    <w:p w:rsidR="00EB4DE0" w:rsidRPr="00F81D1A" w14:paraId="3A1C78CA"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7152A323" w14:textId="77777777">
      <w:pPr>
        <w:pStyle w:val="NormalBold"/>
      </w:pPr>
      <w:r w:rsidRPr="00F81D1A">
        <w:rPr>
          <w:rStyle w:val="HideTWBExt"/>
          <w:b w:val="0"/>
        </w:rPr>
        <w:t>&lt;/RepeatBlock-By&gt;</w:t>
      </w:r>
    </w:p>
    <w:p w:rsidR="00EB4DE0" w:rsidRPr="00F81D1A" w14:paraId="0A497A0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FDBA315" w14:textId="77777777">
      <w:pPr>
        <w:pStyle w:val="NormalBold"/>
      </w:pPr>
      <w:r w:rsidRPr="00F81D1A">
        <w:rPr>
          <w:rStyle w:val="HideTWBExt"/>
        </w:rPr>
        <w:t>&lt;Article&gt;</w:t>
      </w:r>
      <w:r w:rsidRPr="00F81D1A">
        <w:t>Paragraph 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45F3020"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80C211C" w14:textId="77777777"/>
        </w:tc>
      </w:tr>
      <w:tr w14:paraId="66274A8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2C60641" w14:textId="77777777">
            <w:pPr>
              <w:pStyle w:val="AmColumnHeading"/>
            </w:pPr>
            <w:r w:rsidRPr="00F81D1A">
              <w:t>Motion for a resolution</w:t>
            </w:r>
          </w:p>
        </w:tc>
        <w:tc>
          <w:tcPr>
            <w:tcW w:w="4876" w:type="dxa"/>
            <w:tcBorders>
              <w:top w:val="nil"/>
              <w:left w:val="nil"/>
              <w:bottom w:val="nil"/>
              <w:right w:val="nil"/>
            </w:tcBorders>
          </w:tcPr>
          <w:p w:rsidR="00EB4DE0" w:rsidRPr="00F81D1A" w14:paraId="41EAC228" w14:textId="77777777">
            <w:pPr>
              <w:pStyle w:val="AmColumnHeading"/>
            </w:pPr>
            <w:r w:rsidRPr="00F81D1A">
              <w:t>Amendment</w:t>
            </w:r>
          </w:p>
        </w:tc>
      </w:tr>
      <w:tr w14:paraId="0B4C2A2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C6205C4" w14:textId="77777777">
            <w:pPr>
              <w:pStyle w:val="Normal6a"/>
            </w:pPr>
            <w:r w:rsidRPr="00F81D1A">
              <w:t>1.</w:t>
            </w:r>
            <w:r w:rsidRPr="00F81D1A">
              <w:tab/>
              <w:t xml:space="preserve">Reaffirms its </w:t>
            </w:r>
            <w:r w:rsidRPr="00F81D1A">
              <w:rPr>
                <w:b/>
                <w:i/>
              </w:rPr>
              <w:t>strong</w:t>
            </w:r>
            <w:r w:rsidRPr="00F81D1A">
              <w:t xml:space="preserve"> commitment to </w:t>
            </w:r>
            <w:r w:rsidRPr="00F81D1A">
              <w:rPr>
                <w:b/>
                <w:i/>
              </w:rPr>
              <w:t>gender equality by implementing gender mainstreaming across all EU policies, budgets and administrative levels amid a growing backlash that threatens further progress</w:t>
            </w:r>
            <w:r w:rsidRPr="00F81D1A">
              <w:t>;</w:t>
            </w:r>
          </w:p>
        </w:tc>
        <w:tc>
          <w:tcPr>
            <w:tcW w:w="4876" w:type="dxa"/>
            <w:tcBorders>
              <w:top w:val="nil"/>
              <w:left w:val="nil"/>
              <w:bottom w:val="nil"/>
              <w:right w:val="nil"/>
            </w:tcBorders>
          </w:tcPr>
          <w:p w:rsidR="00EB4DE0" w:rsidRPr="00F81D1A" w14:paraId="2783EDF2" w14:textId="77777777">
            <w:pPr>
              <w:pStyle w:val="Normal6a"/>
            </w:pPr>
            <w:r w:rsidRPr="00F81D1A">
              <w:t>1.</w:t>
            </w:r>
            <w:r w:rsidRPr="00F81D1A">
              <w:tab/>
              <w:t xml:space="preserve">Reaffirms its commitment to </w:t>
            </w:r>
            <w:r w:rsidRPr="00F81D1A">
              <w:rPr>
                <w:b/>
                <w:i/>
              </w:rPr>
              <w:t>equal rights and opportunities for women and men and to eliminating discrimination; stresses that measures to achieve these aims should respect individual choice, merit, political pluralism and the principles of conferral, subsidiarity and proportionality, and should not impose mandatory quotas or predetermined numerical outcomes</w:t>
            </w:r>
            <w:r w:rsidRPr="00F81D1A">
              <w:t>;</w:t>
            </w:r>
          </w:p>
        </w:tc>
      </w:tr>
    </w:tbl>
    <w:p w:rsidR="00EB4DE0" w:rsidRPr="00F81D1A" w14:paraId="03FA7184"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9E189C7" w14:textId="77777777">
      <w:r w:rsidRPr="00F81D1A">
        <w:rPr>
          <w:rStyle w:val="HideTWBExt"/>
        </w:rPr>
        <w:t>&lt;/Amend&gt;</w:t>
      </w:r>
    </w:p>
    <w:p w:rsidR="00EB4DE0" w:rsidRPr="00F81D1A" w14:paraId="1C6F734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72</w:t>
      </w:r>
      <w:r w:rsidRPr="00F81D1A">
        <w:rPr>
          <w:rStyle w:val="HideTWBExt"/>
        </w:rPr>
        <w:t>&lt;/NumAm&gt;</w:t>
      </w:r>
    </w:p>
    <w:p w:rsidR="00EB4DE0" w:rsidRPr="00F81D1A" w14:paraId="7AA75345" w14:textId="77777777">
      <w:pPr>
        <w:pStyle w:val="NormalBold"/>
      </w:pPr>
      <w:r w:rsidRPr="00F81D1A">
        <w:rPr>
          <w:rStyle w:val="HideTWBExt"/>
          <w:b w:val="0"/>
        </w:rPr>
        <w:t>&lt;RepeatBlock-By&gt;&lt;Members&gt;</w:t>
      </w:r>
      <w:r w:rsidRPr="00F81D1A">
        <w:t>Judita Laššáková</w:t>
      </w:r>
      <w:r w:rsidRPr="00F81D1A">
        <w:rPr>
          <w:rStyle w:val="HideTWBExt"/>
          <w:b w:val="0"/>
        </w:rPr>
        <w:t>&lt;/Members&gt;</w:t>
      </w:r>
    </w:p>
    <w:p w:rsidR="00EB4DE0" w:rsidRPr="00F81D1A" w14:paraId="00327967" w14:textId="77777777">
      <w:pPr>
        <w:pStyle w:val="NormalBold"/>
      </w:pPr>
      <w:r w:rsidRPr="00F81D1A">
        <w:rPr>
          <w:rStyle w:val="HideTWBExt"/>
          <w:b w:val="0"/>
        </w:rPr>
        <w:t>&lt;/RepeatBlock-By&gt;</w:t>
      </w:r>
    </w:p>
    <w:p w:rsidR="00EB4DE0" w:rsidRPr="00F81D1A" w14:paraId="2B68174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3527EE6" w14:textId="77777777">
      <w:pPr>
        <w:pStyle w:val="NormalBold"/>
      </w:pPr>
      <w:r w:rsidRPr="00F81D1A">
        <w:rPr>
          <w:rStyle w:val="HideTWBExt"/>
        </w:rPr>
        <w:t>&lt;Article&gt;</w:t>
      </w:r>
      <w:r w:rsidRPr="00F81D1A">
        <w:t>Paragraph 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765009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EDB1FF0" w14:textId="77777777"/>
        </w:tc>
      </w:tr>
      <w:tr w14:paraId="025BF33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8D5A3B6" w14:textId="77777777">
            <w:pPr>
              <w:pStyle w:val="AmColumnHeading"/>
            </w:pPr>
            <w:r w:rsidRPr="00F81D1A">
              <w:t>Motion for a resolution</w:t>
            </w:r>
          </w:p>
        </w:tc>
        <w:tc>
          <w:tcPr>
            <w:tcW w:w="4876" w:type="dxa"/>
            <w:tcBorders>
              <w:top w:val="nil"/>
              <w:left w:val="nil"/>
              <w:bottom w:val="nil"/>
              <w:right w:val="nil"/>
            </w:tcBorders>
          </w:tcPr>
          <w:p w:rsidR="00EB4DE0" w:rsidRPr="00F81D1A" w14:paraId="16F64FB1" w14:textId="77777777">
            <w:pPr>
              <w:pStyle w:val="AmColumnHeading"/>
            </w:pPr>
            <w:r w:rsidRPr="00F81D1A">
              <w:t>Amendment</w:t>
            </w:r>
          </w:p>
        </w:tc>
      </w:tr>
      <w:tr w14:paraId="4A9C5BE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C8E94D8" w14:textId="77777777">
            <w:pPr>
              <w:pStyle w:val="Normal6a"/>
            </w:pPr>
            <w:r w:rsidRPr="00F81D1A">
              <w:t>1.</w:t>
            </w:r>
            <w:r w:rsidRPr="00F81D1A">
              <w:tab/>
              <w:t xml:space="preserve">Reaffirms its </w:t>
            </w:r>
            <w:r w:rsidRPr="00F81D1A">
              <w:rPr>
                <w:b/>
                <w:i/>
              </w:rPr>
              <w:t>strong</w:t>
            </w:r>
            <w:r w:rsidRPr="00F81D1A">
              <w:t xml:space="preserve"> commitment to </w:t>
            </w:r>
            <w:r w:rsidRPr="00F81D1A">
              <w:rPr>
                <w:b/>
                <w:i/>
              </w:rPr>
              <w:t>gender</w:t>
            </w:r>
            <w:r w:rsidRPr="00F81D1A">
              <w:t xml:space="preserve"> equality </w:t>
            </w:r>
            <w:r w:rsidRPr="00F81D1A">
              <w:rPr>
                <w:b/>
                <w:i/>
              </w:rPr>
              <w:t>by implementing gender mainstreaming across all EU policies, budgets and administrative levels amid a growing backlash that threatens further progress</w:t>
            </w:r>
            <w:r w:rsidRPr="00F81D1A">
              <w:t>;</w:t>
            </w:r>
          </w:p>
        </w:tc>
        <w:tc>
          <w:tcPr>
            <w:tcW w:w="4876" w:type="dxa"/>
            <w:tcBorders>
              <w:top w:val="nil"/>
              <w:left w:val="nil"/>
              <w:bottom w:val="nil"/>
              <w:right w:val="nil"/>
            </w:tcBorders>
          </w:tcPr>
          <w:p w:rsidR="00EB4DE0" w:rsidRPr="00F81D1A" w14:paraId="24F0F2B9" w14:textId="77777777">
            <w:pPr>
              <w:pStyle w:val="Normal6a"/>
            </w:pPr>
            <w:r w:rsidRPr="00F81D1A">
              <w:t>1.</w:t>
            </w:r>
            <w:r w:rsidRPr="00F81D1A">
              <w:tab/>
              <w:t xml:space="preserve">Reaffirms its commitment to equality </w:t>
            </w:r>
            <w:r w:rsidRPr="00F81D1A">
              <w:rPr>
                <w:b/>
                <w:i/>
              </w:rPr>
              <w:t xml:space="preserve">between women and men, equal opportunities and the principle of non-discrimination, while stressing that measures adopted in pursuit of these objectives must respect the principles of </w:t>
            </w:r>
            <w:r w:rsidRPr="00F81D1A">
              <w:rPr>
                <w:b/>
                <w:i/>
              </w:rPr>
              <w:t>subsidiarity, proportionality, institutional neutrality and evidence-based policymaking</w:t>
            </w:r>
            <w:r w:rsidRPr="00F81D1A">
              <w:t>;</w:t>
            </w:r>
          </w:p>
        </w:tc>
      </w:tr>
    </w:tbl>
    <w:p w:rsidR="00EB4DE0" w:rsidRPr="00F81D1A" w14:paraId="6B7F803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565C3A0" w14:textId="77777777">
      <w:r w:rsidRPr="00F81D1A">
        <w:rPr>
          <w:rStyle w:val="HideTWBExt"/>
        </w:rPr>
        <w:t>&lt;/Amend&gt;</w:t>
      </w:r>
    </w:p>
    <w:p w:rsidR="00EB4DE0" w:rsidRPr="00F81D1A" w14:paraId="7C0E934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73</w:t>
      </w:r>
      <w:r w:rsidRPr="00F81D1A">
        <w:rPr>
          <w:rStyle w:val="HideTWBExt"/>
        </w:rPr>
        <w:t>&lt;/NumAm&gt;</w:t>
      </w:r>
    </w:p>
    <w:p w:rsidR="00EB4DE0" w:rsidRPr="00F81D1A" w14:paraId="56354045"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53EF6E82" w14:textId="77777777">
      <w:pPr>
        <w:pStyle w:val="NormalBold"/>
      </w:pPr>
      <w:r w:rsidRPr="00F81D1A">
        <w:rPr>
          <w:rStyle w:val="HideTWBExt"/>
          <w:b w:val="0"/>
        </w:rPr>
        <w:t>&lt;/RepeatBlock-By&gt;</w:t>
      </w:r>
    </w:p>
    <w:p w:rsidR="00EB4DE0" w:rsidRPr="00F81D1A" w14:paraId="236F4A1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F7A3E86" w14:textId="77777777">
      <w:pPr>
        <w:pStyle w:val="NormalBold"/>
      </w:pPr>
      <w:r w:rsidRPr="00F81D1A">
        <w:rPr>
          <w:rStyle w:val="HideTWBExt"/>
        </w:rPr>
        <w:t>&lt;Article&gt;</w:t>
      </w:r>
      <w:r w:rsidRPr="00F81D1A">
        <w:t>Paragraph 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A21E84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FBDA9A5" w14:textId="77777777"/>
        </w:tc>
      </w:tr>
      <w:tr w14:paraId="5A7C2AA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1D97EC9" w14:textId="77777777">
            <w:pPr>
              <w:pStyle w:val="AmColumnHeading"/>
            </w:pPr>
            <w:r w:rsidRPr="00F81D1A">
              <w:t>Motion for a resolution</w:t>
            </w:r>
          </w:p>
        </w:tc>
        <w:tc>
          <w:tcPr>
            <w:tcW w:w="4876" w:type="dxa"/>
            <w:tcBorders>
              <w:top w:val="nil"/>
              <w:left w:val="nil"/>
              <w:bottom w:val="nil"/>
              <w:right w:val="nil"/>
            </w:tcBorders>
          </w:tcPr>
          <w:p w:rsidR="00EB4DE0" w:rsidRPr="00F81D1A" w14:paraId="0FE18A1D" w14:textId="77777777">
            <w:pPr>
              <w:pStyle w:val="AmColumnHeading"/>
            </w:pPr>
            <w:r w:rsidRPr="00F81D1A">
              <w:t>Amendment</w:t>
            </w:r>
          </w:p>
        </w:tc>
      </w:tr>
      <w:tr w14:paraId="590C5CF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87CB795" w14:textId="77777777">
            <w:pPr>
              <w:pStyle w:val="Normal6a"/>
            </w:pPr>
            <w:r w:rsidRPr="00F81D1A">
              <w:t>1.</w:t>
            </w:r>
            <w:r w:rsidRPr="00F81D1A">
              <w:tab/>
              <w:t xml:space="preserve">Reaffirms its </w:t>
            </w:r>
            <w:r w:rsidRPr="00F81D1A">
              <w:rPr>
                <w:b/>
                <w:i/>
              </w:rPr>
              <w:t>strong</w:t>
            </w:r>
            <w:r w:rsidRPr="00F81D1A">
              <w:t xml:space="preserve"> commitment to </w:t>
            </w:r>
            <w:r w:rsidRPr="00F81D1A">
              <w:rPr>
                <w:b/>
                <w:i/>
              </w:rPr>
              <w:t>gender</w:t>
            </w:r>
            <w:r w:rsidRPr="00F81D1A">
              <w:t xml:space="preserve"> equality </w:t>
            </w:r>
            <w:r w:rsidRPr="00F81D1A">
              <w:rPr>
                <w:b/>
                <w:i/>
              </w:rPr>
              <w:t>by implementing gender mainstreaming across all EU policies, budgets and administrative levels amid a growing backlash that threatens further progress</w:t>
            </w:r>
            <w:r w:rsidRPr="00F81D1A">
              <w:t>;</w:t>
            </w:r>
          </w:p>
        </w:tc>
        <w:tc>
          <w:tcPr>
            <w:tcW w:w="4876" w:type="dxa"/>
            <w:tcBorders>
              <w:top w:val="nil"/>
              <w:left w:val="nil"/>
              <w:bottom w:val="nil"/>
              <w:right w:val="nil"/>
            </w:tcBorders>
          </w:tcPr>
          <w:p w:rsidR="00EB4DE0" w:rsidRPr="00F81D1A" w14:paraId="139BBF73" w14:textId="77777777">
            <w:pPr>
              <w:pStyle w:val="Normal6a"/>
            </w:pPr>
            <w:r w:rsidRPr="00F81D1A">
              <w:t>1.</w:t>
            </w:r>
            <w:r w:rsidRPr="00F81D1A">
              <w:tab/>
              <w:t xml:space="preserve">Reaffirms its commitment to equality </w:t>
            </w:r>
            <w:r w:rsidRPr="00F81D1A">
              <w:rPr>
                <w:b/>
                <w:i/>
              </w:rPr>
              <w:t>between women and men as enshrined in Article 8 TFEU</w:t>
            </w:r>
            <w:r w:rsidRPr="00F81D1A">
              <w:t>;</w:t>
            </w:r>
          </w:p>
        </w:tc>
      </w:tr>
    </w:tbl>
    <w:p w:rsidR="00EB4DE0" w:rsidRPr="00F81D1A" w14:paraId="4A5766C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60F4547" w14:textId="77777777">
      <w:r w:rsidRPr="00F81D1A">
        <w:rPr>
          <w:rStyle w:val="HideTWBExt"/>
        </w:rPr>
        <w:t>&lt;/Amend&gt;</w:t>
      </w:r>
    </w:p>
    <w:p w:rsidR="00EB4DE0" w:rsidRPr="00F81D1A" w14:paraId="62E16BDD"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74</w:t>
      </w:r>
      <w:r w:rsidRPr="00F81D1A">
        <w:rPr>
          <w:rStyle w:val="HideTWBExt"/>
        </w:rPr>
        <w:t>&lt;/NumAm&gt;</w:t>
      </w:r>
    </w:p>
    <w:p w:rsidR="00EB4DE0" w:rsidRPr="00F81D1A" w14:paraId="7CF3EA87" w14:textId="77777777">
      <w:pPr>
        <w:pStyle w:val="NormalBold"/>
      </w:pPr>
      <w:r w:rsidRPr="00F81D1A">
        <w:rPr>
          <w:rStyle w:val="HideTWBExt"/>
          <w:b w:val="0"/>
        </w:rPr>
        <w:t>&lt;RepeatBlock-By&gt;&lt;Members&gt;</w:t>
      </w:r>
      <w:r w:rsidRPr="00F81D1A">
        <w:t>Arba Kokalari</w:t>
      </w:r>
      <w:r w:rsidRPr="00F81D1A">
        <w:rPr>
          <w:rStyle w:val="HideTWBExt"/>
          <w:b w:val="0"/>
        </w:rPr>
        <w:t>&lt;/Members&gt;</w:t>
      </w:r>
    </w:p>
    <w:p w:rsidR="00EB4DE0" w:rsidRPr="00F81D1A" w14:paraId="347936CD" w14:textId="77777777">
      <w:pPr>
        <w:pStyle w:val="NormalBold"/>
      </w:pPr>
      <w:r w:rsidRPr="00F81D1A">
        <w:rPr>
          <w:rStyle w:val="HideTWBExt"/>
          <w:b w:val="0"/>
        </w:rPr>
        <w:t>&lt;/RepeatBlock-By&gt;</w:t>
      </w:r>
    </w:p>
    <w:p w:rsidR="00EB4DE0" w:rsidRPr="00F81D1A" w14:paraId="293836C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C99739C" w14:textId="77777777">
      <w:pPr>
        <w:pStyle w:val="NormalBold"/>
      </w:pPr>
      <w:r w:rsidRPr="00F81D1A">
        <w:rPr>
          <w:rStyle w:val="HideTWBExt"/>
        </w:rPr>
        <w:t>&lt;Article&gt;</w:t>
      </w:r>
      <w:r w:rsidRPr="00F81D1A">
        <w:t>Paragraph 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7979EA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5F51E48" w14:textId="77777777"/>
        </w:tc>
      </w:tr>
      <w:tr w14:paraId="0F659D8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EAF299D" w14:textId="77777777">
            <w:pPr>
              <w:pStyle w:val="AmColumnHeading"/>
            </w:pPr>
            <w:r w:rsidRPr="00F81D1A">
              <w:t>Motion for a resolution</w:t>
            </w:r>
          </w:p>
        </w:tc>
        <w:tc>
          <w:tcPr>
            <w:tcW w:w="4876" w:type="dxa"/>
            <w:tcBorders>
              <w:top w:val="nil"/>
              <w:left w:val="nil"/>
              <w:bottom w:val="nil"/>
              <w:right w:val="nil"/>
            </w:tcBorders>
          </w:tcPr>
          <w:p w:rsidR="00EB4DE0" w:rsidRPr="00F81D1A" w14:paraId="30DC52EA" w14:textId="77777777">
            <w:pPr>
              <w:pStyle w:val="AmColumnHeading"/>
            </w:pPr>
            <w:r w:rsidRPr="00F81D1A">
              <w:t>Amendment</w:t>
            </w:r>
          </w:p>
        </w:tc>
      </w:tr>
      <w:tr w14:paraId="5198DCC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859C2B9" w14:textId="77777777">
            <w:pPr>
              <w:pStyle w:val="Normal6a"/>
            </w:pPr>
            <w:r w:rsidRPr="00F81D1A">
              <w:t>1.</w:t>
            </w:r>
            <w:r w:rsidRPr="00F81D1A">
              <w:tab/>
              <w:t xml:space="preserve">Reaffirms its strong commitment to gender equality by implementing gender mainstreaming across </w:t>
            </w:r>
            <w:r w:rsidRPr="00F81D1A">
              <w:rPr>
                <w:b/>
                <w:i/>
              </w:rPr>
              <w:t>all</w:t>
            </w:r>
            <w:r w:rsidRPr="00F81D1A">
              <w:t xml:space="preserve"> EU policies, budgets and administrative levels amid a growing backlash that threatens further progress;</w:t>
            </w:r>
          </w:p>
        </w:tc>
        <w:tc>
          <w:tcPr>
            <w:tcW w:w="4876" w:type="dxa"/>
            <w:tcBorders>
              <w:top w:val="nil"/>
              <w:left w:val="nil"/>
              <w:bottom w:val="nil"/>
              <w:right w:val="nil"/>
            </w:tcBorders>
          </w:tcPr>
          <w:p w:rsidR="00EB4DE0" w:rsidRPr="00F81D1A" w14:paraId="36901C42" w14:textId="77777777">
            <w:pPr>
              <w:pStyle w:val="Normal6a"/>
            </w:pPr>
            <w:r w:rsidRPr="00F81D1A">
              <w:t>1.</w:t>
            </w:r>
            <w:r w:rsidRPr="00F81D1A">
              <w:tab/>
              <w:t xml:space="preserve">Reaffirms its strong commitment to gender equality by implementing gender mainstreaming across </w:t>
            </w:r>
            <w:r w:rsidRPr="00F81D1A">
              <w:rPr>
                <w:b/>
                <w:i/>
              </w:rPr>
              <w:t>relevant</w:t>
            </w:r>
            <w:r w:rsidRPr="00F81D1A">
              <w:t xml:space="preserve"> EU policies, budgets and administrative levels amid a growing backlash that threatens further progress;</w:t>
            </w:r>
          </w:p>
        </w:tc>
      </w:tr>
    </w:tbl>
    <w:p w:rsidR="00EB4DE0" w:rsidRPr="00F81D1A" w14:paraId="705A9F1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F9675FF" w14:textId="77777777">
      <w:r w:rsidRPr="00F81D1A">
        <w:rPr>
          <w:rStyle w:val="HideTWBExt"/>
        </w:rPr>
        <w:t>&lt;/Amend&gt;</w:t>
      </w:r>
    </w:p>
    <w:p w:rsidR="00EB4DE0" w:rsidRPr="00F81D1A" w14:paraId="2A39917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75</w:t>
      </w:r>
      <w:r w:rsidRPr="00F81D1A">
        <w:rPr>
          <w:rStyle w:val="HideTWBExt"/>
        </w:rPr>
        <w:t>&lt;/NumAm&gt;</w:t>
      </w:r>
    </w:p>
    <w:p w:rsidR="00EB4DE0" w:rsidRPr="00F81D1A" w14:paraId="7D8EC6FD"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6974D7A9" w14:textId="77777777">
      <w:pPr>
        <w:pStyle w:val="NormalBold"/>
      </w:pPr>
      <w:r w:rsidRPr="00F81D1A">
        <w:rPr>
          <w:rStyle w:val="HideTWBExt"/>
          <w:b w:val="0"/>
        </w:rPr>
        <w:t>&lt;/RepeatBlock-By&gt;</w:t>
      </w:r>
    </w:p>
    <w:p w:rsidR="00EB4DE0" w:rsidRPr="00F81D1A" w14:paraId="4282630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F1F092C" w14:textId="77777777">
      <w:pPr>
        <w:pStyle w:val="NormalBold"/>
      </w:pPr>
      <w:r w:rsidRPr="00F81D1A">
        <w:rPr>
          <w:rStyle w:val="HideTWBExt"/>
        </w:rPr>
        <w:t>&lt;Article&gt;</w:t>
      </w:r>
      <w:r w:rsidRPr="00F81D1A">
        <w:t>Paragraph 1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53AD5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4AFA4D8" w14:textId="77777777"/>
        </w:tc>
      </w:tr>
      <w:tr w14:paraId="7B6D8D6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22E99C8" w14:textId="77777777">
            <w:pPr>
              <w:pStyle w:val="AmColumnHeading"/>
            </w:pPr>
            <w:r w:rsidRPr="00F81D1A">
              <w:t>Motion for a resolution</w:t>
            </w:r>
          </w:p>
        </w:tc>
        <w:tc>
          <w:tcPr>
            <w:tcW w:w="4876" w:type="dxa"/>
            <w:tcBorders>
              <w:top w:val="nil"/>
              <w:left w:val="nil"/>
              <w:bottom w:val="nil"/>
              <w:right w:val="nil"/>
            </w:tcBorders>
          </w:tcPr>
          <w:p w:rsidR="00EB4DE0" w:rsidRPr="00F81D1A" w14:paraId="30CE750F" w14:textId="77777777">
            <w:pPr>
              <w:pStyle w:val="AmColumnHeading"/>
            </w:pPr>
            <w:r w:rsidRPr="00F81D1A">
              <w:t>Amendment</w:t>
            </w:r>
          </w:p>
        </w:tc>
      </w:tr>
      <w:tr w14:paraId="4B98EBE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4D670CD" w14:textId="77777777">
            <w:pPr>
              <w:pStyle w:val="Normal6a"/>
            </w:pPr>
          </w:p>
        </w:tc>
        <w:tc>
          <w:tcPr>
            <w:tcW w:w="4876" w:type="dxa"/>
            <w:tcBorders>
              <w:top w:val="nil"/>
              <w:left w:val="nil"/>
              <w:bottom w:val="nil"/>
              <w:right w:val="nil"/>
            </w:tcBorders>
          </w:tcPr>
          <w:p w:rsidR="00EB4DE0" w:rsidRPr="00F81D1A" w14:paraId="21B22DEF" w14:textId="77777777">
            <w:pPr>
              <w:pStyle w:val="Normal6a"/>
            </w:pPr>
            <w:r w:rsidRPr="00F81D1A">
              <w:rPr>
                <w:b/>
                <w:i/>
              </w:rPr>
              <w:t>1a.</w:t>
            </w:r>
            <w:r w:rsidRPr="00F81D1A">
              <w:tab/>
            </w:r>
            <w:r w:rsidRPr="00F81D1A">
              <w:rPr>
                <w:b/>
                <w:i/>
              </w:rPr>
              <w:t>Stresses that, as highlighted by EIGE’s 2025 Gender Equality Index, addressing EU’s persistent gender gaps requires gender-sensitive policy responses, given their substantial costs to individuals, societies and economies</w:t>
            </w:r>
          </w:p>
        </w:tc>
      </w:tr>
    </w:tbl>
    <w:p w:rsidR="00EB4DE0" w:rsidRPr="00F81D1A" w14:paraId="449F2B6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951D003" w14:textId="77777777">
      <w:r w:rsidRPr="00F81D1A">
        <w:rPr>
          <w:rStyle w:val="HideTWBExt"/>
        </w:rPr>
        <w:t>&lt;/Amend&gt;</w:t>
      </w:r>
    </w:p>
    <w:p w:rsidR="00EB4DE0" w:rsidRPr="00F81D1A" w14:paraId="42A5CDA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76</w:t>
      </w:r>
      <w:r w:rsidRPr="00F81D1A">
        <w:rPr>
          <w:rStyle w:val="HideTWBExt"/>
        </w:rPr>
        <w:t>&lt;/NumAm&gt;</w:t>
      </w:r>
    </w:p>
    <w:p w:rsidR="00EB4DE0" w:rsidRPr="00F81D1A" w14:paraId="6DCF0283"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39A0580C" w14:textId="77777777">
      <w:pPr>
        <w:pStyle w:val="NormalBold"/>
      </w:pPr>
      <w:r w:rsidRPr="00F81D1A">
        <w:rPr>
          <w:rStyle w:val="HideTWBExt"/>
          <w:b w:val="0"/>
        </w:rPr>
        <w:t>&lt;/RepeatBlock-By&gt;</w:t>
      </w:r>
    </w:p>
    <w:p w:rsidR="00EB4DE0" w:rsidRPr="00F81D1A" w14:paraId="575E92F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238AF99" w14:textId="77777777">
      <w:pPr>
        <w:pStyle w:val="NormalBold"/>
      </w:pPr>
      <w:r w:rsidRPr="00F81D1A">
        <w:rPr>
          <w:rStyle w:val="HideTWBExt"/>
        </w:rPr>
        <w:t>&lt;Article&gt;</w:t>
      </w:r>
      <w:r w:rsidRPr="00F81D1A">
        <w:t>Paragraph 1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FF02C2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3B55E52" w14:textId="77777777"/>
        </w:tc>
      </w:tr>
      <w:tr w14:paraId="4AF0540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BDBC9FC" w14:textId="77777777">
            <w:pPr>
              <w:pStyle w:val="AmColumnHeading"/>
            </w:pPr>
            <w:r w:rsidRPr="00F81D1A">
              <w:t>Motion for a resolution</w:t>
            </w:r>
          </w:p>
        </w:tc>
        <w:tc>
          <w:tcPr>
            <w:tcW w:w="4876" w:type="dxa"/>
            <w:tcBorders>
              <w:top w:val="nil"/>
              <w:left w:val="nil"/>
              <w:bottom w:val="nil"/>
              <w:right w:val="nil"/>
            </w:tcBorders>
          </w:tcPr>
          <w:p w:rsidR="00EB4DE0" w:rsidRPr="00F81D1A" w14:paraId="49E0AA41" w14:textId="77777777">
            <w:pPr>
              <w:pStyle w:val="AmColumnHeading"/>
            </w:pPr>
            <w:r w:rsidRPr="00F81D1A">
              <w:t>Amendment</w:t>
            </w:r>
          </w:p>
        </w:tc>
      </w:tr>
      <w:tr w14:paraId="4FE70C4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0D59221" w14:textId="77777777">
            <w:pPr>
              <w:pStyle w:val="Normal6a"/>
            </w:pPr>
          </w:p>
        </w:tc>
        <w:tc>
          <w:tcPr>
            <w:tcW w:w="4876" w:type="dxa"/>
            <w:tcBorders>
              <w:top w:val="nil"/>
              <w:left w:val="nil"/>
              <w:bottom w:val="nil"/>
              <w:right w:val="nil"/>
            </w:tcBorders>
          </w:tcPr>
          <w:p w:rsidR="00EB4DE0" w:rsidRPr="00F81D1A" w14:paraId="1C53A4D4" w14:textId="77777777">
            <w:pPr>
              <w:pStyle w:val="Normal6a"/>
            </w:pPr>
            <w:r w:rsidRPr="00F81D1A">
              <w:rPr>
                <w:b/>
                <w:i/>
              </w:rPr>
              <w:t>1a.</w:t>
            </w:r>
            <w:r w:rsidRPr="00F81D1A">
              <w:tab/>
            </w:r>
            <w:r w:rsidRPr="00F81D1A">
              <w:rPr>
                <w:b/>
                <w:i/>
              </w:rPr>
              <w:t>Stresses that ensuring gender equality requires an intersectional approach;</w:t>
            </w:r>
          </w:p>
        </w:tc>
      </w:tr>
    </w:tbl>
    <w:p w:rsidR="00EB4DE0" w:rsidRPr="00F81D1A" w14:paraId="6DCE7B55"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55E6052" w14:textId="77777777">
      <w:r w:rsidRPr="00F81D1A">
        <w:rPr>
          <w:rStyle w:val="HideTWBExt"/>
        </w:rPr>
        <w:t>&lt;/Amend&gt;</w:t>
      </w:r>
    </w:p>
    <w:p w:rsidR="00EB4DE0" w:rsidRPr="00F81D1A" w14:paraId="30A1E7C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77</w:t>
      </w:r>
      <w:r w:rsidRPr="00F81D1A">
        <w:rPr>
          <w:rStyle w:val="HideTWBExt"/>
        </w:rPr>
        <w:t>&lt;/NumAm&gt;</w:t>
      </w:r>
    </w:p>
    <w:p w:rsidR="00EB4DE0" w:rsidRPr="00F81D1A" w14:paraId="4E44B945"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3D8463F5" w14:textId="77777777">
      <w:pPr>
        <w:pStyle w:val="NormalBold"/>
      </w:pPr>
      <w:r w:rsidRPr="00F81D1A">
        <w:rPr>
          <w:rStyle w:val="HideTWBExt"/>
          <w:b w:val="0"/>
        </w:rPr>
        <w:t>&lt;/RepeatBlock-By&gt;</w:t>
      </w:r>
    </w:p>
    <w:p w:rsidR="00EB4DE0" w:rsidRPr="00F81D1A" w14:paraId="1AFB8A5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EF616E0" w14:textId="77777777">
      <w:pPr>
        <w:pStyle w:val="NormalBold"/>
      </w:pPr>
      <w:r w:rsidRPr="00F81D1A">
        <w:rPr>
          <w:rStyle w:val="HideTWBExt"/>
        </w:rPr>
        <w:t>&lt;Article&gt;</w:t>
      </w:r>
      <w:r w:rsidRPr="00F81D1A">
        <w:t>Paragraph 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15F98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1D853DD" w14:textId="77777777"/>
        </w:tc>
      </w:tr>
      <w:tr w14:paraId="411A09B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D11E138" w14:textId="77777777">
            <w:pPr>
              <w:pStyle w:val="AmColumnHeading"/>
            </w:pPr>
            <w:r w:rsidRPr="00F81D1A">
              <w:t>Motion for a resolution</w:t>
            </w:r>
          </w:p>
        </w:tc>
        <w:tc>
          <w:tcPr>
            <w:tcW w:w="4876" w:type="dxa"/>
            <w:tcBorders>
              <w:top w:val="nil"/>
              <w:left w:val="nil"/>
              <w:bottom w:val="nil"/>
              <w:right w:val="nil"/>
            </w:tcBorders>
          </w:tcPr>
          <w:p w:rsidR="00EB4DE0" w:rsidRPr="00F81D1A" w14:paraId="11FA0EE4" w14:textId="77777777">
            <w:pPr>
              <w:pStyle w:val="AmColumnHeading"/>
            </w:pPr>
            <w:r w:rsidRPr="00F81D1A">
              <w:t>Amendment</w:t>
            </w:r>
          </w:p>
        </w:tc>
      </w:tr>
      <w:tr w14:paraId="16178B1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EF44106" w14:textId="77777777">
            <w:pPr>
              <w:pStyle w:val="Normal6a"/>
            </w:pPr>
            <w:r w:rsidRPr="00F81D1A">
              <w:rPr>
                <w:b/>
                <w:i/>
              </w:rPr>
              <w:t>2.</w:t>
            </w:r>
            <w:r w:rsidRPr="00F81D1A">
              <w:tab/>
            </w:r>
            <w:r w:rsidRPr="00F81D1A">
              <w:rPr>
                <w:b/>
                <w:i/>
              </w:rPr>
              <w:t>Welcomes Parliament’s progress in collecting gender mainstreaming data beyond representation, while stressing that significant gaps persist in analysing power dynamics;</w:t>
            </w:r>
          </w:p>
        </w:tc>
        <w:tc>
          <w:tcPr>
            <w:tcW w:w="4876" w:type="dxa"/>
            <w:tcBorders>
              <w:top w:val="nil"/>
              <w:left w:val="nil"/>
              <w:bottom w:val="nil"/>
              <w:right w:val="nil"/>
            </w:tcBorders>
          </w:tcPr>
          <w:p w:rsidR="00EB4DE0" w:rsidRPr="00F81D1A" w14:paraId="1B6F40D9" w14:textId="77777777">
            <w:pPr>
              <w:pStyle w:val="Normal6a"/>
            </w:pPr>
            <w:r w:rsidRPr="00F81D1A">
              <w:rPr>
                <w:b/>
                <w:i/>
              </w:rPr>
              <w:t>deleted</w:t>
            </w:r>
          </w:p>
        </w:tc>
      </w:tr>
    </w:tbl>
    <w:p w:rsidR="00EB4DE0" w:rsidRPr="00F81D1A" w14:paraId="2040BFEA"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6F0F2874" w14:textId="77777777">
      <w:r w:rsidRPr="00F81D1A">
        <w:rPr>
          <w:rStyle w:val="HideTWBExt"/>
        </w:rPr>
        <w:t>&lt;/Amend&gt;</w:t>
      </w:r>
    </w:p>
    <w:p w:rsidR="00EB4DE0" w:rsidRPr="00F81D1A" w14:paraId="338FF00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78</w:t>
      </w:r>
      <w:r w:rsidRPr="00F81D1A">
        <w:rPr>
          <w:rStyle w:val="HideTWBExt"/>
        </w:rPr>
        <w:t>&lt;/NumAm&gt;</w:t>
      </w:r>
    </w:p>
    <w:p w:rsidR="00EB4DE0" w:rsidRPr="00F81D1A" w14:paraId="33F879E3"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5E68D387" w14:textId="77777777">
      <w:pPr>
        <w:pStyle w:val="NormalBold"/>
      </w:pPr>
      <w:r w:rsidRPr="00F81D1A">
        <w:rPr>
          <w:rStyle w:val="HideTWBExt"/>
          <w:b w:val="0"/>
        </w:rPr>
        <w:t>&lt;/RepeatBlock-By&gt;</w:t>
      </w:r>
    </w:p>
    <w:p w:rsidR="00EB4DE0" w:rsidRPr="00F81D1A" w14:paraId="7687C89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22848CA" w14:textId="77777777">
      <w:pPr>
        <w:pStyle w:val="NormalBold"/>
      </w:pPr>
      <w:r w:rsidRPr="00F81D1A">
        <w:rPr>
          <w:rStyle w:val="HideTWBExt"/>
        </w:rPr>
        <w:t>&lt;Article&gt;</w:t>
      </w:r>
      <w:r w:rsidRPr="00F81D1A">
        <w:t>Paragraph 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8FB97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E7D3CBB" w14:textId="77777777"/>
        </w:tc>
      </w:tr>
      <w:tr w14:paraId="547A6F5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5CBA517" w14:textId="77777777">
            <w:pPr>
              <w:pStyle w:val="AmColumnHeading"/>
            </w:pPr>
            <w:r w:rsidRPr="00F81D1A">
              <w:t>Motion for a resolution</w:t>
            </w:r>
          </w:p>
        </w:tc>
        <w:tc>
          <w:tcPr>
            <w:tcW w:w="4876" w:type="dxa"/>
            <w:tcBorders>
              <w:top w:val="nil"/>
              <w:left w:val="nil"/>
              <w:bottom w:val="nil"/>
              <w:right w:val="nil"/>
            </w:tcBorders>
          </w:tcPr>
          <w:p w:rsidR="00EB4DE0" w:rsidRPr="00F81D1A" w14:paraId="70890B11" w14:textId="77777777">
            <w:pPr>
              <w:pStyle w:val="AmColumnHeading"/>
            </w:pPr>
            <w:r w:rsidRPr="00F81D1A">
              <w:t>Amendment</w:t>
            </w:r>
          </w:p>
        </w:tc>
      </w:tr>
      <w:tr w14:paraId="4331FA8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80ECA5A" w14:textId="77777777">
            <w:pPr>
              <w:pStyle w:val="Normal6a"/>
            </w:pPr>
            <w:r w:rsidRPr="00F81D1A">
              <w:t>2.</w:t>
            </w:r>
            <w:r w:rsidRPr="00F81D1A">
              <w:tab/>
              <w:t>Welcomes Parliament’s progress in collecting gender mainstreaming data beyond representation, while stressing that significant gaps persist in analysing power dynamics;</w:t>
            </w:r>
          </w:p>
        </w:tc>
        <w:tc>
          <w:tcPr>
            <w:tcW w:w="4876" w:type="dxa"/>
            <w:tcBorders>
              <w:top w:val="nil"/>
              <w:left w:val="nil"/>
              <w:bottom w:val="nil"/>
              <w:right w:val="nil"/>
            </w:tcBorders>
          </w:tcPr>
          <w:p w:rsidR="00EB4DE0" w:rsidRPr="00F81D1A" w14:paraId="6A75C5CB" w14:textId="77777777">
            <w:pPr>
              <w:pStyle w:val="Normal6a"/>
            </w:pPr>
            <w:r w:rsidRPr="00F81D1A">
              <w:t>2.</w:t>
            </w:r>
            <w:r w:rsidRPr="00F81D1A">
              <w:tab/>
            </w:r>
            <w:r w:rsidRPr="00F81D1A">
              <w:rPr>
                <w:b/>
                <w:i/>
              </w:rPr>
              <w:t>Welcomes Gender Mainstreaming as a strategy for gender equality and a set of instruments aimed at integrating gender equality concerns into policy making;</w:t>
            </w:r>
            <w:r w:rsidRPr="00F81D1A">
              <w:t xml:space="preserve"> Welcomes Parliament’s progress in collecting gender mainstreaming data beyond representation, while stressing that significant gaps persist in analysing power dynamics; </w:t>
            </w:r>
            <w:r w:rsidRPr="00F81D1A">
              <w:rPr>
                <w:b/>
                <w:i/>
              </w:rPr>
              <w:t>calls for systematic, sex-disaggregated data, complemented by intersectional analysis and in compliance with data protection rules, to support evidence based gender equal and inclusive policymaking; calls for measures that gender equality is effectively mainstreamed across all parliamentary activities; stresses that numerical representation alone does not demonstrate equal influence;</w:t>
            </w:r>
          </w:p>
        </w:tc>
      </w:tr>
    </w:tbl>
    <w:p w:rsidR="00EB4DE0" w:rsidRPr="00F81D1A" w14:paraId="6F65CC16"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F53522B" w14:textId="77777777">
      <w:r w:rsidRPr="00F81D1A">
        <w:rPr>
          <w:rStyle w:val="HideTWBExt"/>
        </w:rPr>
        <w:t>&lt;/Amend&gt;</w:t>
      </w:r>
    </w:p>
    <w:p w:rsidR="00EB4DE0" w:rsidRPr="00F81D1A" w14:paraId="2A83FDE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79</w:t>
      </w:r>
      <w:r w:rsidRPr="00F81D1A">
        <w:rPr>
          <w:rStyle w:val="HideTWBExt"/>
        </w:rPr>
        <w:t>&lt;/NumAm&gt;</w:t>
      </w:r>
    </w:p>
    <w:p w:rsidR="00EB4DE0" w:rsidRPr="00F81D1A" w14:paraId="24B18A26"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4A0DA2DB" w14:textId="77777777">
      <w:pPr>
        <w:pStyle w:val="NormalBold"/>
      </w:pPr>
      <w:r w:rsidRPr="00F81D1A">
        <w:rPr>
          <w:rStyle w:val="HideTWBExt"/>
          <w:b w:val="0"/>
        </w:rPr>
        <w:t>&lt;/RepeatBlock-By&gt;</w:t>
      </w:r>
    </w:p>
    <w:p w:rsidR="00EB4DE0" w:rsidRPr="00F81D1A" w14:paraId="082D773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344242B" w14:textId="77777777">
      <w:pPr>
        <w:pStyle w:val="NormalBold"/>
      </w:pPr>
      <w:r w:rsidRPr="00F81D1A">
        <w:rPr>
          <w:rStyle w:val="HideTWBExt"/>
        </w:rPr>
        <w:t>&lt;Article&gt;</w:t>
      </w:r>
      <w:r w:rsidRPr="00F81D1A">
        <w:t>Paragraph 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03504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82C6A9F" w14:textId="77777777"/>
        </w:tc>
      </w:tr>
      <w:tr w14:paraId="1A9A7BE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92B404F" w14:textId="77777777">
            <w:pPr>
              <w:pStyle w:val="AmColumnHeading"/>
            </w:pPr>
            <w:r w:rsidRPr="00F81D1A">
              <w:t>Motion for a resolution</w:t>
            </w:r>
          </w:p>
        </w:tc>
        <w:tc>
          <w:tcPr>
            <w:tcW w:w="4876" w:type="dxa"/>
            <w:tcBorders>
              <w:top w:val="nil"/>
              <w:left w:val="nil"/>
              <w:bottom w:val="nil"/>
              <w:right w:val="nil"/>
            </w:tcBorders>
          </w:tcPr>
          <w:p w:rsidR="00EB4DE0" w:rsidRPr="00F81D1A" w14:paraId="7B4ED6FC" w14:textId="77777777">
            <w:pPr>
              <w:pStyle w:val="AmColumnHeading"/>
            </w:pPr>
            <w:r w:rsidRPr="00F81D1A">
              <w:t>Amendment</w:t>
            </w:r>
          </w:p>
        </w:tc>
      </w:tr>
      <w:tr w14:paraId="6ED5BE6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3903E96" w14:textId="77777777">
            <w:pPr>
              <w:pStyle w:val="Normal6a"/>
            </w:pPr>
            <w:r w:rsidRPr="00F81D1A">
              <w:t>2.</w:t>
            </w:r>
            <w:r w:rsidRPr="00F81D1A">
              <w:tab/>
              <w:t xml:space="preserve">Welcomes Parliament’s </w:t>
            </w:r>
            <w:r w:rsidRPr="00F81D1A">
              <w:rPr>
                <w:b/>
                <w:i/>
              </w:rPr>
              <w:t>progress in collecting</w:t>
            </w:r>
            <w:r w:rsidRPr="00F81D1A">
              <w:t xml:space="preserve"> gender mainstreaming </w:t>
            </w:r>
            <w:r w:rsidRPr="00F81D1A">
              <w:rPr>
                <w:b/>
                <w:i/>
              </w:rPr>
              <w:t>data</w:t>
            </w:r>
            <w:r w:rsidRPr="00F81D1A">
              <w:t xml:space="preserve"> beyond representation, </w:t>
            </w:r>
            <w:r w:rsidRPr="00F81D1A">
              <w:rPr>
                <w:b/>
                <w:i/>
              </w:rPr>
              <w:t>while stressing that significant gaps persist in analysing</w:t>
            </w:r>
            <w:r w:rsidRPr="00F81D1A">
              <w:t xml:space="preserve"> power </w:t>
            </w:r>
            <w:r w:rsidRPr="00F81D1A">
              <w:rPr>
                <w:b/>
                <w:i/>
              </w:rPr>
              <w:t>dynamics</w:t>
            </w:r>
            <w:r w:rsidRPr="00F81D1A">
              <w:t>;</w:t>
            </w:r>
          </w:p>
        </w:tc>
        <w:tc>
          <w:tcPr>
            <w:tcW w:w="4876" w:type="dxa"/>
            <w:tcBorders>
              <w:top w:val="nil"/>
              <w:left w:val="nil"/>
              <w:bottom w:val="nil"/>
              <w:right w:val="nil"/>
            </w:tcBorders>
          </w:tcPr>
          <w:p w:rsidR="00EB4DE0" w:rsidRPr="00F81D1A" w14:paraId="3FBDC906" w14:textId="77777777">
            <w:pPr>
              <w:pStyle w:val="Normal6a"/>
            </w:pPr>
            <w:r w:rsidRPr="00F81D1A">
              <w:t>2.</w:t>
            </w:r>
            <w:r w:rsidRPr="00F81D1A">
              <w:tab/>
              <w:t xml:space="preserve">Welcomes Parliament’s </w:t>
            </w:r>
            <w:r w:rsidRPr="00F81D1A">
              <w:rPr>
                <w:b/>
                <w:i/>
              </w:rPr>
              <w:t>work to improve data collection on</w:t>
            </w:r>
            <w:r w:rsidRPr="00F81D1A">
              <w:t xml:space="preserve"> gender mainstreaming beyond representation, </w:t>
            </w:r>
            <w:r w:rsidRPr="00F81D1A">
              <w:rPr>
                <w:b/>
                <w:i/>
              </w:rPr>
              <w:t xml:space="preserve">and calls for further analysis of access to decision-making, professional </w:t>
            </w:r>
            <w:r w:rsidRPr="00F81D1A">
              <w:rPr>
                <w:b/>
                <w:i/>
              </w:rPr>
              <w:t>opportunities and the distribution of</w:t>
            </w:r>
            <w:r w:rsidRPr="00F81D1A">
              <w:t xml:space="preserve"> power </w:t>
            </w:r>
            <w:r w:rsidRPr="00F81D1A">
              <w:rPr>
                <w:b/>
                <w:i/>
              </w:rPr>
              <w:t>and responsibilities, including how institutional hierarchies, informal networks and decision-making processes may influence career progression and participation</w:t>
            </w:r>
            <w:r w:rsidRPr="00F81D1A">
              <w:t xml:space="preserve">; </w:t>
            </w:r>
            <w:r w:rsidRPr="00F81D1A">
              <w:rPr>
                <w:b/>
                <w:i/>
              </w:rPr>
              <w:t>stresses the importance of using such evidence to promote transparency, merit-based opportunities and equal treatment, while respecting data-protection rules and the specific context of each service;</w:t>
            </w:r>
          </w:p>
        </w:tc>
      </w:tr>
    </w:tbl>
    <w:p w:rsidR="00EB4DE0" w:rsidRPr="00F81D1A" w14:paraId="18F72DD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DA78892" w14:textId="77777777">
      <w:r w:rsidRPr="00F81D1A">
        <w:rPr>
          <w:rStyle w:val="HideTWBExt"/>
        </w:rPr>
        <w:t>&lt;/Amend&gt;</w:t>
      </w:r>
    </w:p>
    <w:p w:rsidR="00EB4DE0" w:rsidRPr="00F81D1A" w14:paraId="7F2F2A9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80</w:t>
      </w:r>
      <w:r w:rsidRPr="00F81D1A">
        <w:rPr>
          <w:rStyle w:val="HideTWBExt"/>
        </w:rPr>
        <w:t>&lt;/NumAm&gt;</w:t>
      </w:r>
    </w:p>
    <w:p w:rsidR="00EB4DE0" w:rsidRPr="00F81D1A" w14:paraId="4F81F617" w14:textId="77777777">
      <w:pPr>
        <w:pStyle w:val="NormalBold"/>
      </w:pPr>
      <w:r w:rsidRPr="00F81D1A">
        <w:rPr>
          <w:rStyle w:val="HideTWBExt"/>
          <w:b w:val="0"/>
        </w:rPr>
        <w:t>&lt;RepeatBlock-By&gt;&lt;Members&gt;</w:t>
      </w:r>
      <w:r w:rsidRPr="00F81D1A">
        <w:t>Diana Iovanovici Şoşoacă</w:t>
      </w:r>
      <w:r w:rsidRPr="00F81D1A">
        <w:rPr>
          <w:rStyle w:val="HideTWBExt"/>
          <w:b w:val="0"/>
        </w:rPr>
        <w:t>&lt;/Members&gt;</w:t>
      </w:r>
    </w:p>
    <w:p w:rsidR="00EB4DE0" w:rsidRPr="00F81D1A" w14:paraId="47CAA759" w14:textId="77777777">
      <w:pPr>
        <w:pStyle w:val="NormalBold"/>
      </w:pPr>
      <w:r w:rsidRPr="00F81D1A">
        <w:rPr>
          <w:rStyle w:val="HideTWBExt"/>
          <w:b w:val="0"/>
        </w:rPr>
        <w:t>&lt;/RepeatBlock-By&gt;</w:t>
      </w:r>
    </w:p>
    <w:p w:rsidR="00EB4DE0" w:rsidRPr="00F81D1A" w14:paraId="4482D6C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A756049" w14:textId="77777777">
      <w:pPr>
        <w:pStyle w:val="NormalBold"/>
      </w:pPr>
      <w:r w:rsidRPr="00F81D1A">
        <w:rPr>
          <w:rStyle w:val="HideTWBExt"/>
        </w:rPr>
        <w:t>&lt;Article&gt;</w:t>
      </w:r>
      <w:r w:rsidRPr="00F81D1A">
        <w:t>Paragraph 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AA3677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3FBB6DF" w14:textId="77777777"/>
        </w:tc>
      </w:tr>
      <w:tr w14:paraId="3EC1E66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9C64ED9" w14:textId="77777777">
            <w:pPr>
              <w:pStyle w:val="AmColumnHeading"/>
            </w:pPr>
            <w:r w:rsidRPr="00F81D1A">
              <w:t>Motion for a resolution</w:t>
            </w:r>
          </w:p>
        </w:tc>
        <w:tc>
          <w:tcPr>
            <w:tcW w:w="4876" w:type="dxa"/>
            <w:tcBorders>
              <w:top w:val="nil"/>
              <w:left w:val="nil"/>
              <w:bottom w:val="nil"/>
              <w:right w:val="nil"/>
            </w:tcBorders>
          </w:tcPr>
          <w:p w:rsidR="00EB4DE0" w:rsidRPr="00F81D1A" w14:paraId="57CBC142" w14:textId="77777777">
            <w:pPr>
              <w:pStyle w:val="AmColumnHeading"/>
            </w:pPr>
            <w:r w:rsidRPr="00F81D1A">
              <w:t>Amendment</w:t>
            </w:r>
          </w:p>
        </w:tc>
      </w:tr>
      <w:tr w14:paraId="2861591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FB1E18E" w14:textId="77777777">
            <w:pPr>
              <w:pStyle w:val="Normal6a"/>
            </w:pPr>
            <w:r w:rsidRPr="00F81D1A">
              <w:t>3.</w:t>
            </w:r>
            <w:r w:rsidRPr="00F81D1A">
              <w:tab/>
              <w:t xml:space="preserve">Welcomes the adoption of </w:t>
            </w:r>
            <w:r w:rsidRPr="00F81D1A">
              <w:t xml:space="preserve">the </w:t>
            </w:r>
            <w:r w:rsidRPr="00F81D1A">
              <w:rPr>
                <w:b/>
                <w:i/>
              </w:rPr>
              <w:t>its</w:t>
            </w:r>
            <w:r w:rsidRPr="00F81D1A">
              <w:t xml:space="preserve"> gender action plan (GAP) and the renewal of the GAP roadmap in 2026; stresses the importance of making </w:t>
            </w:r>
            <w:r w:rsidRPr="00F81D1A">
              <w:rPr>
                <w:b/>
                <w:i/>
              </w:rPr>
              <w:t>it</w:t>
            </w:r>
            <w:r w:rsidRPr="00F81D1A">
              <w:t xml:space="preserve"> public, establishing clear implementation timelines and responsibilities;</w:t>
            </w:r>
          </w:p>
        </w:tc>
        <w:tc>
          <w:tcPr>
            <w:tcW w:w="4876" w:type="dxa"/>
            <w:tcBorders>
              <w:top w:val="nil"/>
              <w:left w:val="nil"/>
              <w:bottom w:val="nil"/>
              <w:right w:val="nil"/>
            </w:tcBorders>
          </w:tcPr>
          <w:p w:rsidR="00EB4DE0" w:rsidRPr="00F81D1A" w14:paraId="5626C506" w14:textId="77777777">
            <w:pPr>
              <w:pStyle w:val="Normal6a"/>
            </w:pPr>
            <w:r w:rsidRPr="00F81D1A">
              <w:t>3.</w:t>
            </w:r>
            <w:r w:rsidRPr="00F81D1A">
              <w:tab/>
              <w:t xml:space="preserve">Welcomes the adoption of the gender action plan (GAP) and the renewal of the GAP roadmap in 2026; stresses the importance of making </w:t>
            </w:r>
            <w:r w:rsidRPr="00F81D1A">
              <w:rPr>
                <w:b/>
                <w:i/>
              </w:rPr>
              <w:t>the GAP</w:t>
            </w:r>
            <w:r w:rsidRPr="00F81D1A">
              <w:t xml:space="preserve"> public, establishing clear implementation timelines and responsibilities</w:t>
            </w:r>
            <w:r w:rsidRPr="00F81D1A">
              <w:rPr>
                <w:b/>
                <w:i/>
              </w:rPr>
              <w:t>, and providing regular briefings on its implementation</w:t>
            </w:r>
            <w:r w:rsidRPr="00F81D1A">
              <w:t>;</w:t>
            </w:r>
          </w:p>
        </w:tc>
      </w:tr>
    </w:tbl>
    <w:p w:rsidR="00EB4DE0" w:rsidRPr="00F81D1A" w14:paraId="39A47086" w14:textId="77777777">
      <w:pPr>
        <w:pStyle w:val="AmOrLang"/>
      </w:pPr>
      <w:r w:rsidRPr="00F81D1A">
        <w:t xml:space="preserve">Or. </w:t>
      </w:r>
      <w:r w:rsidRPr="00F81D1A">
        <w:rPr>
          <w:rStyle w:val="HideTWBExt"/>
        </w:rPr>
        <w:t>&lt;Original&gt;</w:t>
      </w:r>
      <w:r w:rsidRPr="00F81D1A">
        <w:rPr>
          <w:rStyle w:val="HideTWBInt"/>
        </w:rPr>
        <w:t>{RO}</w:t>
      </w:r>
      <w:r w:rsidRPr="00F81D1A">
        <w:t>ro</w:t>
      </w:r>
      <w:r w:rsidRPr="00F81D1A">
        <w:rPr>
          <w:rStyle w:val="HideTWBExt"/>
        </w:rPr>
        <w:t>&lt;/Original&gt;</w:t>
      </w:r>
    </w:p>
    <w:p w:rsidR="00EB4DE0" w:rsidRPr="00F81D1A" w14:paraId="747D86FD" w14:textId="77777777">
      <w:r w:rsidRPr="00F81D1A">
        <w:rPr>
          <w:rStyle w:val="HideTWBExt"/>
        </w:rPr>
        <w:t>&lt;/Amend&gt;</w:t>
      </w:r>
    </w:p>
    <w:p w:rsidR="00EB4DE0" w:rsidRPr="00F81D1A" w14:paraId="0EB08E9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81</w:t>
      </w:r>
      <w:r w:rsidRPr="00F81D1A">
        <w:rPr>
          <w:rStyle w:val="HideTWBExt"/>
        </w:rPr>
        <w:t>&lt;/NumAm&gt;</w:t>
      </w:r>
    </w:p>
    <w:p w:rsidR="00EB4DE0" w:rsidRPr="00F81D1A" w14:paraId="265B52A2"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187DDC88" w14:textId="77777777">
      <w:pPr>
        <w:pStyle w:val="NormalBold"/>
      </w:pPr>
      <w:r w:rsidRPr="00F81D1A">
        <w:rPr>
          <w:rStyle w:val="HideTWBExt"/>
          <w:b w:val="0"/>
        </w:rPr>
        <w:t>&lt;/RepeatBlock-By&gt;</w:t>
      </w:r>
    </w:p>
    <w:p w:rsidR="00EB4DE0" w:rsidRPr="00F81D1A" w14:paraId="2F82126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C095183" w14:textId="77777777">
      <w:pPr>
        <w:pStyle w:val="NormalBold"/>
      </w:pPr>
      <w:r w:rsidRPr="00F81D1A">
        <w:rPr>
          <w:rStyle w:val="HideTWBExt"/>
        </w:rPr>
        <w:t>&lt;Article&gt;</w:t>
      </w:r>
      <w:r w:rsidRPr="00F81D1A">
        <w:t>Paragraph 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6F1F7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C88E2BB" w14:textId="77777777"/>
        </w:tc>
      </w:tr>
      <w:tr w14:paraId="5B2B363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416D1B4" w14:textId="77777777">
            <w:pPr>
              <w:pStyle w:val="AmColumnHeading"/>
            </w:pPr>
            <w:r w:rsidRPr="00F81D1A">
              <w:t>Motion for a resolution</w:t>
            </w:r>
          </w:p>
        </w:tc>
        <w:tc>
          <w:tcPr>
            <w:tcW w:w="4876" w:type="dxa"/>
            <w:tcBorders>
              <w:top w:val="nil"/>
              <w:left w:val="nil"/>
              <w:bottom w:val="nil"/>
              <w:right w:val="nil"/>
            </w:tcBorders>
          </w:tcPr>
          <w:p w:rsidR="00EB4DE0" w:rsidRPr="00F81D1A" w14:paraId="7A77A614" w14:textId="77777777">
            <w:pPr>
              <w:pStyle w:val="AmColumnHeading"/>
            </w:pPr>
            <w:r w:rsidRPr="00F81D1A">
              <w:t>Amendment</w:t>
            </w:r>
          </w:p>
        </w:tc>
      </w:tr>
      <w:tr w14:paraId="5C50C9F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3CCAE6F" w14:textId="77777777">
            <w:pPr>
              <w:pStyle w:val="Normal6a"/>
            </w:pPr>
            <w:r w:rsidRPr="00F81D1A">
              <w:t>2.</w:t>
            </w:r>
            <w:r w:rsidRPr="00F81D1A">
              <w:tab/>
            </w:r>
            <w:r w:rsidRPr="00F81D1A">
              <w:rPr>
                <w:b/>
                <w:i/>
              </w:rPr>
              <w:t>Welcomes</w:t>
            </w:r>
            <w:r w:rsidRPr="00F81D1A">
              <w:t xml:space="preserve"> Parliament’s </w:t>
            </w:r>
            <w:r w:rsidRPr="00F81D1A">
              <w:rPr>
                <w:b/>
                <w:i/>
              </w:rPr>
              <w:t>progress in collecting gender mainstreaming data beyond</w:t>
            </w:r>
            <w:r w:rsidRPr="00F81D1A">
              <w:t xml:space="preserve"> representation</w:t>
            </w:r>
            <w:r w:rsidRPr="00F81D1A">
              <w:rPr>
                <w:b/>
                <w:i/>
              </w:rPr>
              <w:t>, while stressing that significant gaps persist in analysing power dynamics</w:t>
            </w:r>
            <w:r w:rsidRPr="00F81D1A">
              <w:t>;</w:t>
            </w:r>
          </w:p>
        </w:tc>
        <w:tc>
          <w:tcPr>
            <w:tcW w:w="4876" w:type="dxa"/>
            <w:tcBorders>
              <w:top w:val="nil"/>
              <w:left w:val="nil"/>
              <w:bottom w:val="nil"/>
              <w:right w:val="nil"/>
            </w:tcBorders>
          </w:tcPr>
          <w:p w:rsidR="00EB4DE0" w:rsidRPr="00F81D1A" w14:paraId="7E4C9DDB" w14:textId="77777777">
            <w:pPr>
              <w:pStyle w:val="Normal6a"/>
            </w:pPr>
            <w:r w:rsidRPr="00F81D1A">
              <w:t>2.</w:t>
            </w:r>
            <w:r w:rsidRPr="00F81D1A">
              <w:tab/>
            </w:r>
            <w:r w:rsidRPr="00F81D1A">
              <w:rPr>
                <w:b/>
                <w:i/>
              </w:rPr>
              <w:t>Takes note of</w:t>
            </w:r>
            <w:r w:rsidRPr="00F81D1A">
              <w:t xml:space="preserve"> Parliament’s </w:t>
            </w:r>
            <w:r w:rsidRPr="00F81D1A">
              <w:rPr>
                <w:b/>
                <w:i/>
              </w:rPr>
              <w:t>collection of data on the</w:t>
            </w:r>
            <w:r w:rsidRPr="00F81D1A">
              <w:t xml:space="preserve"> representation </w:t>
            </w:r>
            <w:r w:rsidRPr="00F81D1A">
              <w:rPr>
                <w:b/>
                <w:i/>
              </w:rPr>
              <w:t xml:space="preserve">of women and men; stresses that any further collection of data must be necessary and proportionate, be based on biological sex </w:t>
            </w:r>
            <w:r w:rsidRPr="00F81D1A">
              <w:rPr>
                <w:b/>
                <w:i/>
              </w:rPr>
              <w:t>and not create additional administrative burden</w:t>
            </w:r>
            <w:r w:rsidRPr="00F81D1A">
              <w:t>;</w:t>
            </w:r>
          </w:p>
        </w:tc>
      </w:tr>
    </w:tbl>
    <w:p w:rsidR="00EB4DE0" w:rsidRPr="00F81D1A" w14:paraId="2261598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BB57F58" w14:textId="77777777">
      <w:r w:rsidRPr="00F81D1A">
        <w:rPr>
          <w:rStyle w:val="HideTWBExt"/>
        </w:rPr>
        <w:t>&lt;/Amend&gt;</w:t>
      </w:r>
    </w:p>
    <w:p w:rsidR="00EB4DE0" w:rsidRPr="00F81D1A" w14:paraId="4CE315E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82</w:t>
      </w:r>
      <w:r w:rsidRPr="00F81D1A">
        <w:rPr>
          <w:rStyle w:val="HideTWBExt"/>
        </w:rPr>
        <w:t>&lt;/NumAm&gt;</w:t>
      </w:r>
    </w:p>
    <w:p w:rsidR="00EB4DE0" w:rsidRPr="00F81D1A" w14:paraId="3ECB3A72"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158DFBDC" w14:textId="77777777">
      <w:pPr>
        <w:pStyle w:val="NormalBold"/>
      </w:pPr>
      <w:r w:rsidRPr="00F81D1A">
        <w:rPr>
          <w:rStyle w:val="HideTWBExt"/>
          <w:b w:val="0"/>
        </w:rPr>
        <w:t>&lt;/RepeatBlock-By&gt;</w:t>
      </w:r>
    </w:p>
    <w:p w:rsidR="00EB4DE0" w:rsidRPr="00F81D1A" w14:paraId="0303F59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9F1BDC8" w14:textId="77777777">
      <w:pPr>
        <w:pStyle w:val="NormalBold"/>
      </w:pPr>
      <w:r w:rsidRPr="00F81D1A">
        <w:rPr>
          <w:rStyle w:val="HideTWBExt"/>
        </w:rPr>
        <w:t>&lt;Article&gt;</w:t>
      </w:r>
      <w:r w:rsidRPr="00F81D1A">
        <w:t>Paragraph 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F28003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A0A7B46" w14:textId="77777777"/>
        </w:tc>
      </w:tr>
      <w:tr w14:paraId="5294E28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C9C8137" w14:textId="77777777">
            <w:pPr>
              <w:pStyle w:val="AmColumnHeading"/>
            </w:pPr>
            <w:r w:rsidRPr="00F81D1A">
              <w:t>Motion for a resolution</w:t>
            </w:r>
          </w:p>
        </w:tc>
        <w:tc>
          <w:tcPr>
            <w:tcW w:w="4876" w:type="dxa"/>
            <w:tcBorders>
              <w:top w:val="nil"/>
              <w:left w:val="nil"/>
              <w:bottom w:val="nil"/>
              <w:right w:val="nil"/>
            </w:tcBorders>
          </w:tcPr>
          <w:p w:rsidR="00EB4DE0" w:rsidRPr="00F81D1A" w14:paraId="3B15E8E8" w14:textId="77777777">
            <w:pPr>
              <w:pStyle w:val="AmColumnHeading"/>
            </w:pPr>
            <w:r w:rsidRPr="00F81D1A">
              <w:t>Amendment</w:t>
            </w:r>
          </w:p>
        </w:tc>
      </w:tr>
      <w:tr w14:paraId="481BE87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4C30B24" w14:textId="77777777">
            <w:pPr>
              <w:pStyle w:val="Normal6a"/>
            </w:pPr>
            <w:r w:rsidRPr="00F81D1A">
              <w:t>2.</w:t>
            </w:r>
            <w:r w:rsidRPr="00F81D1A">
              <w:tab/>
              <w:t>Welcomes Parliament’s progress in collecting gender mainstreaming data beyond representation, while stressing that significant gaps persist in analysing power dynamics;</w:t>
            </w:r>
          </w:p>
        </w:tc>
        <w:tc>
          <w:tcPr>
            <w:tcW w:w="4876" w:type="dxa"/>
            <w:tcBorders>
              <w:top w:val="nil"/>
              <w:left w:val="nil"/>
              <w:bottom w:val="nil"/>
              <w:right w:val="nil"/>
            </w:tcBorders>
          </w:tcPr>
          <w:p w:rsidR="00EB4DE0" w:rsidRPr="00F81D1A" w14:paraId="398F4376" w14:textId="77777777">
            <w:pPr>
              <w:pStyle w:val="Normal6a"/>
            </w:pPr>
            <w:r w:rsidRPr="00F81D1A">
              <w:t>2.</w:t>
            </w:r>
            <w:r w:rsidRPr="00F81D1A">
              <w:tab/>
              <w:t xml:space="preserve">Welcomes Parliament’s progress in collecting gender mainstreaming data beyond representation, while stressing that significant gaps persist in analysing power dynamics </w:t>
            </w:r>
            <w:r w:rsidRPr="00F81D1A">
              <w:rPr>
                <w:b/>
                <w:i/>
              </w:rPr>
              <w:t>and collecting and using intersactional data</w:t>
            </w:r>
            <w:r w:rsidRPr="00F81D1A">
              <w:t>;</w:t>
            </w:r>
          </w:p>
        </w:tc>
      </w:tr>
    </w:tbl>
    <w:p w:rsidR="00EB4DE0" w:rsidRPr="00F81D1A" w14:paraId="71B2454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F193831" w14:textId="77777777">
      <w:r w:rsidRPr="00F81D1A">
        <w:rPr>
          <w:rStyle w:val="HideTWBExt"/>
        </w:rPr>
        <w:t>&lt;/Amend&gt;</w:t>
      </w:r>
    </w:p>
    <w:p w:rsidR="00EB4DE0" w:rsidRPr="00F81D1A" w14:paraId="658DAA0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83</w:t>
      </w:r>
      <w:r w:rsidRPr="00F81D1A">
        <w:rPr>
          <w:rStyle w:val="HideTWBExt"/>
        </w:rPr>
        <w:t>&lt;/NumAm&gt;</w:t>
      </w:r>
    </w:p>
    <w:p w:rsidR="00EB4DE0" w:rsidRPr="00F81D1A" w14:paraId="06BFF263"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0CC26369" w14:textId="77777777">
      <w:pPr>
        <w:pStyle w:val="NormalBold"/>
      </w:pPr>
      <w:r w:rsidRPr="00F81D1A">
        <w:rPr>
          <w:rStyle w:val="HideTWBExt"/>
          <w:b w:val="0"/>
        </w:rPr>
        <w:t>&lt;/RepeatBlock-By&gt;</w:t>
      </w:r>
    </w:p>
    <w:p w:rsidR="00EB4DE0" w:rsidRPr="00F81D1A" w14:paraId="186C636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12E18FF" w14:textId="77777777">
      <w:pPr>
        <w:pStyle w:val="NormalBold"/>
      </w:pPr>
      <w:r w:rsidRPr="00F81D1A">
        <w:rPr>
          <w:rStyle w:val="HideTWBExt"/>
        </w:rPr>
        <w:t>&lt;Article&gt;</w:t>
      </w:r>
      <w:r w:rsidRPr="00F81D1A">
        <w:t>Paragraph 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B2FBF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081B96B" w14:textId="77777777"/>
        </w:tc>
      </w:tr>
      <w:tr w14:paraId="79E8F72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C79E2A4" w14:textId="77777777">
            <w:pPr>
              <w:pStyle w:val="AmColumnHeading"/>
            </w:pPr>
            <w:r w:rsidRPr="00F81D1A">
              <w:t>Motion for a resolution</w:t>
            </w:r>
          </w:p>
        </w:tc>
        <w:tc>
          <w:tcPr>
            <w:tcW w:w="4876" w:type="dxa"/>
            <w:tcBorders>
              <w:top w:val="nil"/>
              <w:left w:val="nil"/>
              <w:bottom w:val="nil"/>
              <w:right w:val="nil"/>
            </w:tcBorders>
          </w:tcPr>
          <w:p w:rsidR="00EB4DE0" w:rsidRPr="00F81D1A" w14:paraId="0AF87D3B" w14:textId="77777777">
            <w:pPr>
              <w:pStyle w:val="AmColumnHeading"/>
            </w:pPr>
            <w:r w:rsidRPr="00F81D1A">
              <w:t>Amendment</w:t>
            </w:r>
          </w:p>
        </w:tc>
      </w:tr>
      <w:tr w14:paraId="39275FD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95D9DC1" w14:textId="77777777">
            <w:pPr>
              <w:pStyle w:val="Normal6a"/>
            </w:pPr>
            <w:r w:rsidRPr="00F81D1A">
              <w:t>2.</w:t>
            </w:r>
            <w:r w:rsidRPr="00F81D1A">
              <w:tab/>
              <w:t xml:space="preserve">Welcomes </w:t>
            </w:r>
            <w:r w:rsidRPr="00F81D1A">
              <w:rPr>
                <w:b/>
                <w:i/>
              </w:rPr>
              <w:t>Parliament’s progress in collecting gender mainstreaming data beyond representation, while stressing that significant gaps persist in analysing power dynamics</w:t>
            </w:r>
            <w:r w:rsidRPr="00F81D1A">
              <w:t>;</w:t>
            </w:r>
          </w:p>
        </w:tc>
        <w:tc>
          <w:tcPr>
            <w:tcW w:w="4876" w:type="dxa"/>
            <w:tcBorders>
              <w:top w:val="nil"/>
              <w:left w:val="nil"/>
              <w:bottom w:val="nil"/>
              <w:right w:val="nil"/>
            </w:tcBorders>
          </w:tcPr>
          <w:p w:rsidR="00EB4DE0" w:rsidRPr="00F81D1A" w14:paraId="1779DD31" w14:textId="77777777">
            <w:pPr>
              <w:pStyle w:val="Normal6a"/>
            </w:pPr>
            <w:r w:rsidRPr="00F81D1A">
              <w:t>2.</w:t>
            </w:r>
            <w:r w:rsidRPr="00F81D1A">
              <w:tab/>
              <w:t xml:space="preserve">Welcomes </w:t>
            </w:r>
            <w:r w:rsidRPr="00F81D1A">
              <w:rPr>
                <w:b/>
                <w:i/>
              </w:rPr>
              <w:t>the collection of reliable evidence on equal opportunities and treatment in Parliament; stresses that numerical disparities do not, in themselves, establish discrimination or justify corrective measures</w:t>
            </w:r>
            <w:r w:rsidRPr="00F81D1A">
              <w:t>;</w:t>
            </w:r>
          </w:p>
        </w:tc>
      </w:tr>
    </w:tbl>
    <w:p w:rsidR="00EB4DE0" w:rsidRPr="00F81D1A" w14:paraId="3693A58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942D6C8" w14:textId="77777777">
      <w:r w:rsidRPr="00F81D1A">
        <w:rPr>
          <w:rStyle w:val="HideTWBExt"/>
        </w:rPr>
        <w:t>&lt;/Amend&gt;</w:t>
      </w:r>
    </w:p>
    <w:p w:rsidR="00EB4DE0" w:rsidRPr="00F81D1A" w14:paraId="7436983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84</w:t>
      </w:r>
      <w:r w:rsidRPr="00F81D1A">
        <w:rPr>
          <w:rStyle w:val="HideTWBExt"/>
        </w:rPr>
        <w:t>&lt;/NumAm&gt;</w:t>
      </w:r>
    </w:p>
    <w:p w:rsidR="00EB4DE0" w:rsidRPr="00F81D1A" w14:paraId="6D7A3C7C"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056F5E68" w14:textId="77777777">
      <w:pPr>
        <w:pStyle w:val="NormalBold"/>
      </w:pPr>
      <w:r w:rsidRPr="00F81D1A">
        <w:rPr>
          <w:rStyle w:val="HideTWBExt"/>
          <w:b w:val="0"/>
        </w:rPr>
        <w:t>&lt;/RepeatBlock-By&gt;</w:t>
      </w:r>
    </w:p>
    <w:p w:rsidR="00EB4DE0" w:rsidRPr="00F81D1A" w14:paraId="1C856AE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5635026" w14:textId="77777777">
      <w:pPr>
        <w:pStyle w:val="NormalBold"/>
      </w:pPr>
      <w:r w:rsidRPr="00F81D1A">
        <w:rPr>
          <w:rStyle w:val="HideTWBExt"/>
        </w:rPr>
        <w:t>&lt;Article&gt;</w:t>
      </w:r>
      <w:r w:rsidRPr="00F81D1A">
        <w:t>Paragraph 2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FCFCC21"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E06A40A" w14:textId="77777777"/>
        </w:tc>
      </w:tr>
      <w:tr w14:paraId="61D6FCB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1D6E62E" w14:textId="77777777">
            <w:pPr>
              <w:pStyle w:val="AmColumnHeading"/>
            </w:pPr>
            <w:r w:rsidRPr="00F81D1A">
              <w:t>Motion for a resolution</w:t>
            </w:r>
          </w:p>
        </w:tc>
        <w:tc>
          <w:tcPr>
            <w:tcW w:w="4876" w:type="dxa"/>
            <w:tcBorders>
              <w:top w:val="nil"/>
              <w:left w:val="nil"/>
              <w:bottom w:val="nil"/>
              <w:right w:val="nil"/>
            </w:tcBorders>
          </w:tcPr>
          <w:p w:rsidR="00EB4DE0" w:rsidRPr="00F81D1A" w14:paraId="3C494488" w14:textId="77777777">
            <w:pPr>
              <w:pStyle w:val="AmColumnHeading"/>
            </w:pPr>
            <w:r w:rsidRPr="00F81D1A">
              <w:t>Amendment</w:t>
            </w:r>
          </w:p>
        </w:tc>
      </w:tr>
      <w:tr w14:paraId="20DE845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FAA7E48" w14:textId="77777777">
            <w:pPr>
              <w:pStyle w:val="Normal6a"/>
            </w:pPr>
          </w:p>
        </w:tc>
        <w:tc>
          <w:tcPr>
            <w:tcW w:w="4876" w:type="dxa"/>
            <w:tcBorders>
              <w:top w:val="nil"/>
              <w:left w:val="nil"/>
              <w:bottom w:val="nil"/>
              <w:right w:val="nil"/>
            </w:tcBorders>
          </w:tcPr>
          <w:p w:rsidR="00EB4DE0" w:rsidRPr="00F81D1A" w14:paraId="1ABB5CA9" w14:textId="77777777">
            <w:pPr>
              <w:pStyle w:val="Normal6a"/>
            </w:pPr>
            <w:r w:rsidRPr="00F81D1A">
              <w:rPr>
                <w:b/>
                <w:i/>
              </w:rPr>
              <w:t>2a.</w:t>
            </w:r>
            <w:r w:rsidRPr="00F81D1A">
              <w:tab/>
            </w:r>
            <w:r w:rsidRPr="00F81D1A">
              <w:rPr>
                <w:b/>
                <w:i/>
              </w:rPr>
              <w:t>Calls for knowledge or experience on gender mainstreaming and gender budgeting to be recognised as an asset in vacancy notices and staff selection procedures; stresses that effective gender mainstreaming requires specific expertise, skills and commitment, supported by sustained awareness-raising, training and capacity-building activities across the institution and for all staff;</w:t>
            </w:r>
          </w:p>
        </w:tc>
      </w:tr>
    </w:tbl>
    <w:p w:rsidR="00EB4DE0" w:rsidRPr="00F81D1A" w14:paraId="1387688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CC2C17D" w14:textId="77777777">
      <w:r w:rsidRPr="00F81D1A">
        <w:rPr>
          <w:rStyle w:val="HideTWBExt"/>
        </w:rPr>
        <w:t>&lt;/Amend&gt;</w:t>
      </w:r>
    </w:p>
    <w:p w:rsidR="00EB4DE0" w:rsidRPr="00F81D1A" w14:paraId="6685B13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85</w:t>
      </w:r>
      <w:r w:rsidRPr="00F81D1A">
        <w:rPr>
          <w:rStyle w:val="HideTWBExt"/>
        </w:rPr>
        <w:t>&lt;/NumAm&gt;</w:t>
      </w:r>
    </w:p>
    <w:p w:rsidR="00EB4DE0" w:rsidRPr="00F81D1A" w14:paraId="31EBD4BC"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3F4CF6A8" w14:textId="77777777">
      <w:pPr>
        <w:pStyle w:val="NormalBold"/>
      </w:pPr>
      <w:r w:rsidRPr="00F81D1A">
        <w:rPr>
          <w:rStyle w:val="HideTWBExt"/>
          <w:b w:val="0"/>
        </w:rPr>
        <w:t>&lt;/RepeatBlock-By&gt;</w:t>
      </w:r>
    </w:p>
    <w:p w:rsidR="00EB4DE0" w:rsidRPr="00F81D1A" w14:paraId="069F540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966CDC9" w14:textId="77777777">
      <w:pPr>
        <w:pStyle w:val="NormalBold"/>
      </w:pPr>
      <w:r w:rsidRPr="00F81D1A">
        <w:rPr>
          <w:rStyle w:val="HideTWBExt"/>
        </w:rPr>
        <w:t>&lt;Article&gt;</w:t>
      </w:r>
      <w:r w:rsidRPr="00F81D1A">
        <w:t>Paragraph 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FD2EE5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7F15190" w14:textId="77777777"/>
        </w:tc>
      </w:tr>
      <w:tr w14:paraId="41F72F4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A0E17BB" w14:textId="77777777">
            <w:pPr>
              <w:pStyle w:val="AmColumnHeading"/>
            </w:pPr>
            <w:r w:rsidRPr="00F81D1A">
              <w:t>Motion for a resolution</w:t>
            </w:r>
          </w:p>
        </w:tc>
        <w:tc>
          <w:tcPr>
            <w:tcW w:w="4876" w:type="dxa"/>
            <w:tcBorders>
              <w:top w:val="nil"/>
              <w:left w:val="nil"/>
              <w:bottom w:val="nil"/>
              <w:right w:val="nil"/>
            </w:tcBorders>
          </w:tcPr>
          <w:p w:rsidR="00EB4DE0" w:rsidRPr="00F81D1A" w14:paraId="19B14D82" w14:textId="77777777">
            <w:pPr>
              <w:pStyle w:val="AmColumnHeading"/>
            </w:pPr>
            <w:r w:rsidRPr="00F81D1A">
              <w:t>Amendment</w:t>
            </w:r>
          </w:p>
        </w:tc>
      </w:tr>
      <w:tr w14:paraId="2D7D469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2DD4900" w14:textId="77777777">
            <w:pPr>
              <w:pStyle w:val="Normal6a"/>
            </w:pPr>
            <w:r w:rsidRPr="00F81D1A">
              <w:rPr>
                <w:b/>
                <w:i/>
              </w:rPr>
              <w:t>3.</w:t>
            </w:r>
            <w:r w:rsidRPr="00F81D1A">
              <w:tab/>
            </w:r>
            <w:r w:rsidRPr="00F81D1A">
              <w:rPr>
                <w:b/>
                <w:i/>
              </w:rPr>
              <w:t xml:space="preserve">Welcomes the adoption of </w:t>
            </w:r>
            <w:r w:rsidRPr="00F81D1A">
              <w:rPr>
                <w:b/>
                <w:i/>
              </w:rPr>
              <w:t>the its</w:t>
            </w:r>
            <w:r w:rsidRPr="00F81D1A">
              <w:rPr>
                <w:b/>
                <w:i/>
              </w:rPr>
              <w:t xml:space="preserve"> gender action plan (GAP) and the renewal of the GAP roadmap in 2026;</w:t>
            </w:r>
            <w:r w:rsidRPr="00F81D1A">
              <w:t xml:space="preserve"> </w:t>
            </w:r>
            <w:r w:rsidRPr="00F81D1A">
              <w:rPr>
                <w:b/>
                <w:i/>
              </w:rPr>
              <w:t>stresses the importance of making it public, establishing clear implementation timelines and responsibilities;</w:t>
            </w:r>
          </w:p>
        </w:tc>
        <w:tc>
          <w:tcPr>
            <w:tcW w:w="4876" w:type="dxa"/>
            <w:tcBorders>
              <w:top w:val="nil"/>
              <w:left w:val="nil"/>
              <w:bottom w:val="nil"/>
              <w:right w:val="nil"/>
            </w:tcBorders>
          </w:tcPr>
          <w:p w:rsidR="00EB4DE0" w:rsidRPr="00F81D1A" w14:paraId="3E466429" w14:textId="77777777">
            <w:pPr>
              <w:pStyle w:val="Normal6a"/>
            </w:pPr>
            <w:r w:rsidRPr="00F81D1A">
              <w:rPr>
                <w:b/>
                <w:i/>
              </w:rPr>
              <w:t>deleted</w:t>
            </w:r>
          </w:p>
        </w:tc>
      </w:tr>
    </w:tbl>
    <w:p w:rsidR="00EB4DE0" w:rsidRPr="00F81D1A" w14:paraId="3A0A1CEC"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31044C32" w14:textId="77777777">
      <w:r w:rsidRPr="00F81D1A">
        <w:rPr>
          <w:rStyle w:val="HideTWBExt"/>
        </w:rPr>
        <w:t>&lt;/Amend&gt;</w:t>
      </w:r>
    </w:p>
    <w:p w:rsidR="00EB4DE0" w:rsidRPr="00F81D1A" w14:paraId="0CEBF86D"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86</w:t>
      </w:r>
      <w:r w:rsidRPr="00F81D1A">
        <w:rPr>
          <w:rStyle w:val="HideTWBExt"/>
        </w:rPr>
        <w:t>&lt;/NumAm&gt;</w:t>
      </w:r>
    </w:p>
    <w:p w:rsidR="00EB4DE0" w:rsidRPr="00F81D1A" w14:paraId="53A63467"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2A354636" w14:textId="77777777">
      <w:pPr>
        <w:pStyle w:val="NormalBold"/>
      </w:pPr>
      <w:r w:rsidRPr="00F81D1A">
        <w:rPr>
          <w:rStyle w:val="HideTWBExt"/>
          <w:b w:val="0"/>
        </w:rPr>
        <w:t>&lt;/RepeatBlock-By&gt;</w:t>
      </w:r>
    </w:p>
    <w:p w:rsidR="00EB4DE0" w:rsidRPr="00F81D1A" w14:paraId="58D3439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BD48D49" w14:textId="77777777">
      <w:pPr>
        <w:pStyle w:val="NormalBold"/>
      </w:pPr>
      <w:r w:rsidRPr="00F81D1A">
        <w:rPr>
          <w:rStyle w:val="HideTWBExt"/>
        </w:rPr>
        <w:t>&lt;Article&gt;</w:t>
      </w:r>
      <w:r w:rsidRPr="00F81D1A">
        <w:t>Paragraph 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6BF57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43D0169" w14:textId="77777777"/>
        </w:tc>
      </w:tr>
      <w:tr w14:paraId="0FA8313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FB45AF4" w14:textId="77777777">
            <w:pPr>
              <w:pStyle w:val="AmColumnHeading"/>
            </w:pPr>
            <w:r w:rsidRPr="00F81D1A">
              <w:t>Motion for a resolution</w:t>
            </w:r>
          </w:p>
        </w:tc>
        <w:tc>
          <w:tcPr>
            <w:tcW w:w="4876" w:type="dxa"/>
            <w:tcBorders>
              <w:top w:val="nil"/>
              <w:left w:val="nil"/>
              <w:bottom w:val="nil"/>
              <w:right w:val="nil"/>
            </w:tcBorders>
          </w:tcPr>
          <w:p w:rsidR="00EB4DE0" w:rsidRPr="00F81D1A" w14:paraId="35120720" w14:textId="77777777">
            <w:pPr>
              <w:pStyle w:val="AmColumnHeading"/>
            </w:pPr>
            <w:r w:rsidRPr="00F81D1A">
              <w:t>Amendment</w:t>
            </w:r>
          </w:p>
        </w:tc>
      </w:tr>
      <w:tr w14:paraId="316347F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274D59C" w14:textId="77777777">
            <w:pPr>
              <w:pStyle w:val="Normal6a"/>
            </w:pPr>
            <w:r w:rsidRPr="00F81D1A">
              <w:t>3.</w:t>
            </w:r>
            <w:r w:rsidRPr="00F81D1A">
              <w:tab/>
            </w:r>
            <w:r w:rsidRPr="00F81D1A">
              <w:t xml:space="preserve">Welcomes the adoption of </w:t>
            </w:r>
            <w:r w:rsidRPr="00F81D1A">
              <w:t>the its</w:t>
            </w:r>
            <w:r w:rsidRPr="00F81D1A">
              <w:t xml:space="preserve"> gender action plan (GAP) and the renewal of the GAP roadmap in 2026; stresses the importance of making it public, establishing clear implementation timelines and responsibilities;</w:t>
            </w:r>
          </w:p>
        </w:tc>
        <w:tc>
          <w:tcPr>
            <w:tcW w:w="4876" w:type="dxa"/>
            <w:tcBorders>
              <w:top w:val="nil"/>
              <w:left w:val="nil"/>
              <w:bottom w:val="nil"/>
              <w:right w:val="nil"/>
            </w:tcBorders>
          </w:tcPr>
          <w:p w:rsidR="00EB4DE0" w:rsidRPr="00F81D1A" w14:paraId="17339838" w14:textId="77777777">
            <w:pPr>
              <w:pStyle w:val="Normal6a"/>
            </w:pPr>
            <w:r w:rsidRPr="00F81D1A">
              <w:t>3.</w:t>
            </w:r>
            <w:r w:rsidRPr="00F81D1A">
              <w:tab/>
              <w:t xml:space="preserve">Welcomes the adoption of the its gender action plan (GAP) and the renewal of the GAP roadmap in 2026; stresses the importance of making it public, establishing clear implementation timelines and responsibilities; </w:t>
            </w:r>
            <w:r w:rsidRPr="00F81D1A">
              <w:rPr>
                <w:b/>
                <w:i/>
              </w:rPr>
              <w:t>calls for measurable objectives, adequate staffing and dedicated resources, and public implementation reports identifying outstanding actions and corrective measures; calls on the Bureau and the Conference of Presidents, within their respective responsibilities, to ensure follow-up both administrative and political activities; calls for regular monitoring of progress and reiterates the call for an audit based on EIGE's gender-sensitive parliaments toolkit to assess the state of gender equality, gender mains</w:t>
            </w:r>
            <w:r w:rsidRPr="00F81D1A">
              <w:rPr>
                <w:b/>
                <w:i/>
              </w:rPr>
              <w:t xml:space="preserve">treaming and gender budgeting in Parliament, identifying rules that facilitate or hinder gender equality in each area, and </w:t>
            </w:r>
            <w:r w:rsidRPr="00F81D1A">
              <w:rPr>
                <w:b/>
                <w:i/>
              </w:rPr>
              <w:t>asses</w:t>
            </w:r>
            <w:r w:rsidRPr="00F81D1A">
              <w:rPr>
                <w:b/>
                <w:i/>
              </w:rPr>
              <w:t xml:space="preserve"> the impact of introducing a fixed gender balance requirement across all parliamentary structures;</w:t>
            </w:r>
          </w:p>
        </w:tc>
      </w:tr>
    </w:tbl>
    <w:p w:rsidR="00EB4DE0" w:rsidRPr="00F81D1A" w14:paraId="48CC2A8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B88D43C" w14:textId="77777777">
      <w:r w:rsidRPr="00F81D1A">
        <w:rPr>
          <w:rStyle w:val="HideTWBExt"/>
        </w:rPr>
        <w:t>&lt;/Amend&gt;</w:t>
      </w:r>
    </w:p>
    <w:p w:rsidR="00EB4DE0" w:rsidRPr="00F81D1A" w14:paraId="2B42F56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87</w:t>
      </w:r>
      <w:r w:rsidRPr="00F81D1A">
        <w:rPr>
          <w:rStyle w:val="HideTWBExt"/>
        </w:rPr>
        <w:t>&lt;/NumAm&gt;</w:t>
      </w:r>
    </w:p>
    <w:p w:rsidR="00EB4DE0" w:rsidRPr="00F81D1A" w14:paraId="42CDA166"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65B5A13E" w14:textId="77777777">
      <w:pPr>
        <w:pStyle w:val="NormalBold"/>
      </w:pPr>
      <w:r w:rsidRPr="00F81D1A">
        <w:rPr>
          <w:rStyle w:val="HideTWBExt"/>
          <w:b w:val="0"/>
        </w:rPr>
        <w:t>&lt;/RepeatBlock-By&gt;</w:t>
      </w:r>
    </w:p>
    <w:p w:rsidR="00EB4DE0" w:rsidRPr="00F81D1A" w14:paraId="03F7A38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E499AB5" w14:textId="77777777">
      <w:pPr>
        <w:pStyle w:val="NormalBold"/>
      </w:pPr>
      <w:r w:rsidRPr="00F81D1A">
        <w:rPr>
          <w:rStyle w:val="HideTWBExt"/>
        </w:rPr>
        <w:t>&lt;Article&gt;</w:t>
      </w:r>
      <w:r w:rsidRPr="00F81D1A">
        <w:t>Paragraph 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B60204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8C0E6B8" w14:textId="77777777"/>
        </w:tc>
      </w:tr>
      <w:tr w14:paraId="130E88B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1C3DC66" w14:textId="77777777">
            <w:pPr>
              <w:pStyle w:val="AmColumnHeading"/>
            </w:pPr>
            <w:r w:rsidRPr="00F81D1A">
              <w:t>Motion for a resolution</w:t>
            </w:r>
          </w:p>
        </w:tc>
        <w:tc>
          <w:tcPr>
            <w:tcW w:w="4876" w:type="dxa"/>
            <w:tcBorders>
              <w:top w:val="nil"/>
              <w:left w:val="nil"/>
              <w:bottom w:val="nil"/>
              <w:right w:val="nil"/>
            </w:tcBorders>
          </w:tcPr>
          <w:p w:rsidR="00EB4DE0" w:rsidRPr="00F81D1A" w14:paraId="61EB1842" w14:textId="77777777">
            <w:pPr>
              <w:pStyle w:val="AmColumnHeading"/>
            </w:pPr>
            <w:r w:rsidRPr="00F81D1A">
              <w:t>Amendment</w:t>
            </w:r>
          </w:p>
        </w:tc>
      </w:tr>
      <w:tr w14:paraId="27E2C3C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F9F0402" w14:textId="77777777">
            <w:pPr>
              <w:pStyle w:val="Normal6a"/>
            </w:pPr>
            <w:r w:rsidRPr="00F81D1A">
              <w:t>3.</w:t>
            </w:r>
            <w:r w:rsidRPr="00F81D1A">
              <w:tab/>
              <w:t xml:space="preserve">Welcomes the adoption of </w:t>
            </w:r>
            <w:r w:rsidRPr="00F81D1A">
              <w:rPr>
                <w:b/>
                <w:i/>
              </w:rPr>
              <w:t>the its</w:t>
            </w:r>
            <w:r w:rsidRPr="00F81D1A">
              <w:t xml:space="preserve"> gender action plan (GAP) and the renewal of </w:t>
            </w:r>
            <w:r w:rsidRPr="00F81D1A">
              <w:rPr>
                <w:b/>
                <w:i/>
              </w:rPr>
              <w:t>the GAP</w:t>
            </w:r>
            <w:r w:rsidRPr="00F81D1A">
              <w:t xml:space="preserve"> roadmap in 2026; </w:t>
            </w:r>
            <w:r w:rsidRPr="00F81D1A">
              <w:rPr>
                <w:b/>
                <w:i/>
              </w:rPr>
              <w:t>stresses the importance of making it</w:t>
            </w:r>
            <w:r w:rsidRPr="00F81D1A">
              <w:t xml:space="preserve"> public</w:t>
            </w:r>
            <w:r w:rsidRPr="00F81D1A">
              <w:rPr>
                <w:b/>
                <w:i/>
              </w:rPr>
              <w:t>, establishing</w:t>
            </w:r>
            <w:r w:rsidRPr="00F81D1A">
              <w:t xml:space="preserve"> clear implementation timelines </w:t>
            </w:r>
            <w:r w:rsidRPr="00F81D1A">
              <w:rPr>
                <w:b/>
                <w:i/>
              </w:rPr>
              <w:t>and responsibilities</w:t>
            </w:r>
            <w:r w:rsidRPr="00F81D1A">
              <w:t>;</w:t>
            </w:r>
          </w:p>
        </w:tc>
        <w:tc>
          <w:tcPr>
            <w:tcW w:w="4876" w:type="dxa"/>
            <w:tcBorders>
              <w:top w:val="nil"/>
              <w:left w:val="nil"/>
              <w:bottom w:val="nil"/>
              <w:right w:val="nil"/>
            </w:tcBorders>
          </w:tcPr>
          <w:p w:rsidR="00EB4DE0" w:rsidRPr="00F81D1A" w14:paraId="0269976C" w14:textId="77777777">
            <w:pPr>
              <w:pStyle w:val="Normal6a"/>
            </w:pPr>
            <w:r w:rsidRPr="00F81D1A">
              <w:t>3.</w:t>
            </w:r>
            <w:r w:rsidRPr="00F81D1A">
              <w:tab/>
              <w:t xml:space="preserve">Welcomes the adoption of </w:t>
            </w:r>
            <w:r w:rsidRPr="00F81D1A">
              <w:rPr>
                <w:b/>
                <w:i/>
              </w:rPr>
              <w:t>Parliament’s</w:t>
            </w:r>
            <w:r w:rsidRPr="00F81D1A">
              <w:t xml:space="preserve"> Gender Action Plan (GAP) and the renewal of </w:t>
            </w:r>
            <w:r w:rsidRPr="00F81D1A">
              <w:rPr>
                <w:b/>
                <w:i/>
              </w:rPr>
              <w:t>its</w:t>
            </w:r>
            <w:r w:rsidRPr="00F81D1A">
              <w:t xml:space="preserve"> roadmap in 2026; </w:t>
            </w:r>
            <w:r w:rsidRPr="00F81D1A">
              <w:rPr>
                <w:b/>
                <w:i/>
              </w:rPr>
              <w:t>calls for the plan to be made</w:t>
            </w:r>
            <w:r w:rsidRPr="00F81D1A">
              <w:t xml:space="preserve"> public </w:t>
            </w:r>
            <w:r w:rsidRPr="00F81D1A">
              <w:rPr>
                <w:b/>
                <w:i/>
              </w:rPr>
              <w:t>and to set out</w:t>
            </w:r>
            <w:r w:rsidRPr="00F81D1A">
              <w:t xml:space="preserve"> clear </w:t>
            </w:r>
            <w:r w:rsidRPr="00F81D1A">
              <w:rPr>
                <w:b/>
                <w:i/>
              </w:rPr>
              <w:t>responsibilities, realistic</w:t>
            </w:r>
            <w:r w:rsidRPr="00F81D1A">
              <w:t xml:space="preserve"> implementation timelines</w:t>
            </w:r>
            <w:r w:rsidRPr="00F81D1A">
              <w:rPr>
                <w:b/>
                <w:i/>
              </w:rPr>
              <w:t xml:space="preserve">, measurable objectives and a proportionate review process, taking into account the specific characteristics and operational needs of </w:t>
            </w:r>
            <w:r w:rsidRPr="00F81D1A">
              <w:rPr>
                <w:b/>
                <w:i/>
              </w:rPr>
              <w:t>Parliament’s services</w:t>
            </w:r>
            <w:r w:rsidRPr="00F81D1A">
              <w:t xml:space="preserve">; </w:t>
            </w:r>
            <w:r w:rsidRPr="00F81D1A">
              <w:rPr>
                <w:b/>
                <w:i/>
              </w:rPr>
              <w:t>stresses that the implementation of the plan should be results-oriented, transparent and based on reliable evidence, with a view to promoting equal opportunities, strengthening accountability and making the best use of the skills and talents available across the institution; underlines the importance of ensuring that gender mainstreaming contributes to a modern, efficient and competitive administration, supports professional development based on merit and competence, and reinforces a culture of mutual respe</w:t>
            </w:r>
            <w:r w:rsidRPr="00F81D1A">
              <w:rPr>
                <w:b/>
                <w:i/>
              </w:rPr>
              <w:t>ct, shared responsibility and non-discrimination;</w:t>
            </w:r>
          </w:p>
        </w:tc>
      </w:tr>
    </w:tbl>
    <w:p w:rsidR="00EB4DE0" w:rsidRPr="00F81D1A" w14:paraId="417D965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9FC76EC" w14:textId="77777777">
      <w:r w:rsidRPr="00F81D1A">
        <w:rPr>
          <w:rStyle w:val="HideTWBExt"/>
        </w:rPr>
        <w:t>&lt;/Amend&gt;</w:t>
      </w:r>
    </w:p>
    <w:p w:rsidR="00EB4DE0" w:rsidRPr="00F81D1A" w14:paraId="356AF8E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88</w:t>
      </w:r>
      <w:r w:rsidRPr="00F81D1A">
        <w:rPr>
          <w:rStyle w:val="HideTWBExt"/>
        </w:rPr>
        <w:t>&lt;/NumAm&gt;</w:t>
      </w:r>
    </w:p>
    <w:p w:rsidR="00EB4DE0" w:rsidRPr="00F81D1A" w14:paraId="63DA8B9B"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522A982B" w14:textId="77777777">
      <w:pPr>
        <w:pStyle w:val="NormalBold"/>
      </w:pPr>
      <w:r w:rsidRPr="00F81D1A">
        <w:rPr>
          <w:rStyle w:val="HideTWBExt"/>
          <w:b w:val="0"/>
        </w:rPr>
        <w:t>&lt;/RepeatBlock-By&gt;</w:t>
      </w:r>
    </w:p>
    <w:p w:rsidR="00EB4DE0" w:rsidRPr="00F81D1A" w14:paraId="471C81D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BACDA63" w14:textId="77777777">
      <w:pPr>
        <w:pStyle w:val="NormalBold"/>
      </w:pPr>
      <w:r w:rsidRPr="00F81D1A">
        <w:rPr>
          <w:rStyle w:val="HideTWBExt"/>
        </w:rPr>
        <w:t>&lt;Article&gt;</w:t>
      </w:r>
      <w:r w:rsidRPr="00F81D1A">
        <w:t>Paragraph 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23187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142C8EE" w14:textId="77777777"/>
        </w:tc>
      </w:tr>
      <w:tr w14:paraId="08F13B6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F6D99EA" w14:textId="77777777">
            <w:pPr>
              <w:pStyle w:val="AmColumnHeading"/>
            </w:pPr>
            <w:r w:rsidRPr="00F81D1A">
              <w:t>Motion for a resolution</w:t>
            </w:r>
          </w:p>
        </w:tc>
        <w:tc>
          <w:tcPr>
            <w:tcW w:w="4876" w:type="dxa"/>
            <w:tcBorders>
              <w:top w:val="nil"/>
              <w:left w:val="nil"/>
              <w:bottom w:val="nil"/>
              <w:right w:val="nil"/>
            </w:tcBorders>
          </w:tcPr>
          <w:p w:rsidR="00EB4DE0" w:rsidRPr="00F81D1A" w14:paraId="3AB6914E" w14:textId="77777777">
            <w:pPr>
              <w:pStyle w:val="AmColumnHeading"/>
            </w:pPr>
            <w:r w:rsidRPr="00F81D1A">
              <w:t>Amendment</w:t>
            </w:r>
          </w:p>
        </w:tc>
      </w:tr>
      <w:tr w14:paraId="44C702D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97F83C7" w14:textId="77777777">
            <w:pPr>
              <w:pStyle w:val="Normal6a"/>
            </w:pPr>
            <w:r w:rsidRPr="00F81D1A">
              <w:t>3.</w:t>
            </w:r>
            <w:r w:rsidRPr="00F81D1A">
              <w:tab/>
            </w:r>
            <w:r w:rsidRPr="00F81D1A">
              <w:t xml:space="preserve">Welcomes the adoption of </w:t>
            </w:r>
            <w:r w:rsidRPr="00F81D1A">
              <w:t>the its</w:t>
            </w:r>
            <w:r w:rsidRPr="00F81D1A">
              <w:t xml:space="preserve"> gender action plan (GAP) and the renewal of the GAP roadmap in 2026; stresses the importance of making it public, establishing clear implementation timelines and responsibilities;</w:t>
            </w:r>
          </w:p>
        </w:tc>
        <w:tc>
          <w:tcPr>
            <w:tcW w:w="4876" w:type="dxa"/>
            <w:tcBorders>
              <w:top w:val="nil"/>
              <w:left w:val="nil"/>
              <w:bottom w:val="nil"/>
              <w:right w:val="nil"/>
            </w:tcBorders>
          </w:tcPr>
          <w:p w:rsidR="00EB4DE0" w:rsidRPr="00F81D1A" w14:paraId="1BEF4216" w14:textId="77777777">
            <w:pPr>
              <w:pStyle w:val="Normal6a"/>
            </w:pPr>
            <w:r w:rsidRPr="00F81D1A">
              <w:t>3.</w:t>
            </w:r>
            <w:r w:rsidRPr="00F81D1A">
              <w:tab/>
              <w:t xml:space="preserve">Welcomes the adoption of </w:t>
            </w:r>
            <w:r w:rsidRPr="00F81D1A">
              <w:t>the its</w:t>
            </w:r>
            <w:r w:rsidRPr="00F81D1A">
              <w:t xml:space="preserve"> gender action plan (GAP) and the renewal of the GAP roadmap in 2026; stresses the importance of making it public, establishing clear implementation timelines and responsibilities; </w:t>
            </w:r>
            <w:r w:rsidRPr="00F81D1A">
              <w:rPr>
                <w:b/>
                <w:i/>
              </w:rPr>
              <w:t>considers that the next phase of Parliament's gender-mainstreaming policy should focus on implementation, institutionalisation, monitoring measurable impact and accountability;</w:t>
            </w:r>
          </w:p>
        </w:tc>
      </w:tr>
    </w:tbl>
    <w:p w:rsidR="00EB4DE0" w:rsidRPr="00F81D1A" w14:paraId="21C4921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D25B86E" w14:textId="77777777">
      <w:r w:rsidRPr="00F81D1A">
        <w:rPr>
          <w:rStyle w:val="HideTWBExt"/>
        </w:rPr>
        <w:t>&lt;/Amend&gt;</w:t>
      </w:r>
    </w:p>
    <w:p w:rsidR="00EB4DE0" w:rsidRPr="00F81D1A" w14:paraId="7B21044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89</w:t>
      </w:r>
      <w:r w:rsidRPr="00F81D1A">
        <w:rPr>
          <w:rStyle w:val="HideTWBExt"/>
        </w:rPr>
        <w:t>&lt;/NumAm&gt;</w:t>
      </w:r>
    </w:p>
    <w:p w:rsidR="00EB4DE0" w:rsidRPr="00F81D1A" w14:paraId="3CAE6ACB"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0A43B468" w14:textId="77777777">
      <w:pPr>
        <w:pStyle w:val="NormalBold"/>
      </w:pPr>
      <w:r w:rsidRPr="00F81D1A">
        <w:rPr>
          <w:rStyle w:val="HideTWBExt"/>
          <w:b w:val="0"/>
        </w:rPr>
        <w:t>&lt;/RepeatBlock-By&gt;</w:t>
      </w:r>
    </w:p>
    <w:p w:rsidR="00EB4DE0" w:rsidRPr="00F81D1A" w14:paraId="626CB84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FE61BA2" w14:textId="77777777">
      <w:pPr>
        <w:pStyle w:val="NormalBold"/>
      </w:pPr>
      <w:r w:rsidRPr="00F81D1A">
        <w:rPr>
          <w:rStyle w:val="HideTWBExt"/>
        </w:rPr>
        <w:t>&lt;Article&gt;</w:t>
      </w:r>
      <w:r w:rsidRPr="00F81D1A">
        <w:t>Paragraph 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3E03BB1"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9BF1D9F" w14:textId="77777777"/>
        </w:tc>
      </w:tr>
      <w:tr w14:paraId="5D6FAA3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C5EFAD2" w14:textId="77777777">
            <w:pPr>
              <w:pStyle w:val="AmColumnHeading"/>
            </w:pPr>
            <w:r w:rsidRPr="00F81D1A">
              <w:t>Motion for a resolution</w:t>
            </w:r>
          </w:p>
        </w:tc>
        <w:tc>
          <w:tcPr>
            <w:tcW w:w="4876" w:type="dxa"/>
            <w:tcBorders>
              <w:top w:val="nil"/>
              <w:left w:val="nil"/>
              <w:bottom w:val="nil"/>
              <w:right w:val="nil"/>
            </w:tcBorders>
          </w:tcPr>
          <w:p w:rsidR="00EB4DE0" w:rsidRPr="00F81D1A" w14:paraId="62C93E80" w14:textId="77777777">
            <w:pPr>
              <w:pStyle w:val="AmColumnHeading"/>
            </w:pPr>
            <w:r w:rsidRPr="00F81D1A">
              <w:t>Amendment</w:t>
            </w:r>
          </w:p>
        </w:tc>
      </w:tr>
      <w:tr w14:paraId="012886B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FE1C12C" w14:textId="77777777">
            <w:pPr>
              <w:pStyle w:val="Normal6a"/>
            </w:pPr>
            <w:r w:rsidRPr="00F81D1A">
              <w:t>3.</w:t>
            </w:r>
            <w:r w:rsidRPr="00F81D1A">
              <w:tab/>
            </w:r>
            <w:r w:rsidRPr="00F81D1A">
              <w:rPr>
                <w:b/>
                <w:i/>
              </w:rPr>
              <w:t xml:space="preserve">Welcomes the adoption of </w:t>
            </w:r>
            <w:r w:rsidRPr="00F81D1A">
              <w:rPr>
                <w:b/>
                <w:i/>
              </w:rPr>
              <w:t>the its</w:t>
            </w:r>
            <w:r w:rsidRPr="00F81D1A">
              <w:t xml:space="preserve"> gender action plan </w:t>
            </w:r>
            <w:r w:rsidRPr="00F81D1A">
              <w:rPr>
                <w:b/>
                <w:i/>
              </w:rPr>
              <w:t>(GAP) and the renewal of the GAP roadmap in 2026; stresses the importance of making it public, establishing clear</w:t>
            </w:r>
            <w:r w:rsidRPr="00F81D1A">
              <w:t xml:space="preserve"> implementation </w:t>
            </w:r>
            <w:r w:rsidRPr="00F81D1A">
              <w:rPr>
                <w:b/>
                <w:i/>
              </w:rPr>
              <w:t>timelines and responsibilities</w:t>
            </w:r>
            <w:r w:rsidRPr="00F81D1A">
              <w:t>;</w:t>
            </w:r>
          </w:p>
        </w:tc>
        <w:tc>
          <w:tcPr>
            <w:tcW w:w="4876" w:type="dxa"/>
            <w:tcBorders>
              <w:top w:val="nil"/>
              <w:left w:val="nil"/>
              <w:bottom w:val="nil"/>
              <w:right w:val="nil"/>
            </w:tcBorders>
          </w:tcPr>
          <w:p w:rsidR="00EB4DE0" w:rsidRPr="00F81D1A" w14:paraId="32BC6983" w14:textId="77777777">
            <w:pPr>
              <w:pStyle w:val="Normal6a"/>
            </w:pPr>
            <w:r w:rsidRPr="00F81D1A">
              <w:t>3.</w:t>
            </w:r>
            <w:r w:rsidRPr="00F81D1A">
              <w:tab/>
            </w:r>
            <w:r w:rsidRPr="00F81D1A">
              <w:rPr>
                <w:b/>
                <w:i/>
              </w:rPr>
              <w:t>Takes note of Parliament's</w:t>
            </w:r>
            <w:r w:rsidRPr="00F81D1A">
              <w:t xml:space="preserve"> gender action plan </w:t>
            </w:r>
            <w:r w:rsidRPr="00F81D1A">
              <w:rPr>
                <w:b/>
                <w:i/>
              </w:rPr>
              <w:t>and its</w:t>
            </w:r>
            <w:r w:rsidRPr="00F81D1A">
              <w:t xml:space="preserve"> implementation </w:t>
            </w:r>
            <w:r w:rsidRPr="00F81D1A">
              <w:rPr>
                <w:b/>
                <w:i/>
              </w:rPr>
              <w:t>roadmap; stresses that measures proposed under the plan should be critically assessed for necessity, effectiveness and proportionality before implementation</w:t>
            </w:r>
            <w:r w:rsidRPr="00F81D1A">
              <w:t xml:space="preserve">; </w:t>
            </w:r>
            <w:r w:rsidRPr="00F81D1A">
              <w:rPr>
                <w:b/>
                <w:i/>
              </w:rPr>
              <w:t>calls for practical results, value for money and the efficient use of existing resources, while avoiding unnecessary administrative burdens;</w:t>
            </w:r>
          </w:p>
        </w:tc>
      </w:tr>
    </w:tbl>
    <w:p w:rsidR="00EB4DE0" w:rsidRPr="00F81D1A" w14:paraId="0AC579F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4E5D8BE" w14:textId="77777777">
      <w:r w:rsidRPr="00F81D1A">
        <w:rPr>
          <w:rStyle w:val="HideTWBExt"/>
        </w:rPr>
        <w:t>&lt;/Amend&gt;</w:t>
      </w:r>
    </w:p>
    <w:p w:rsidR="00EB4DE0" w:rsidRPr="00F81D1A" w14:paraId="10B8E3B4"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90</w:t>
      </w:r>
      <w:r w:rsidRPr="00F81D1A">
        <w:rPr>
          <w:rStyle w:val="HideTWBExt"/>
        </w:rPr>
        <w:t>&lt;/NumAm&gt;</w:t>
      </w:r>
    </w:p>
    <w:p w:rsidR="00EB4DE0" w:rsidRPr="00F81D1A" w14:paraId="20043720"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5CC38C15" w14:textId="77777777">
      <w:pPr>
        <w:pStyle w:val="NormalBold"/>
      </w:pPr>
      <w:r w:rsidRPr="00F81D1A">
        <w:rPr>
          <w:rStyle w:val="HideTWBExt"/>
          <w:b w:val="0"/>
        </w:rPr>
        <w:t>&lt;/RepeatBlock-By&gt;</w:t>
      </w:r>
    </w:p>
    <w:p w:rsidR="00EB4DE0" w:rsidRPr="00F81D1A" w14:paraId="54E1EA1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9DDE30B" w14:textId="77777777">
      <w:pPr>
        <w:pStyle w:val="NormalBold"/>
      </w:pPr>
      <w:r w:rsidRPr="00F81D1A">
        <w:rPr>
          <w:rStyle w:val="HideTWBExt"/>
        </w:rPr>
        <w:t>&lt;Article&gt;</w:t>
      </w:r>
      <w:r w:rsidRPr="00F81D1A">
        <w:t>Paragraph 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9155C7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05C1EC5" w14:textId="77777777"/>
        </w:tc>
      </w:tr>
      <w:tr w14:paraId="5E5F14D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389D09F" w14:textId="77777777">
            <w:pPr>
              <w:pStyle w:val="AmColumnHeading"/>
            </w:pPr>
            <w:r w:rsidRPr="00F81D1A">
              <w:t>Motion for a resolution</w:t>
            </w:r>
          </w:p>
        </w:tc>
        <w:tc>
          <w:tcPr>
            <w:tcW w:w="4876" w:type="dxa"/>
            <w:tcBorders>
              <w:top w:val="nil"/>
              <w:left w:val="nil"/>
              <w:bottom w:val="nil"/>
              <w:right w:val="nil"/>
            </w:tcBorders>
          </w:tcPr>
          <w:p w:rsidR="00EB4DE0" w:rsidRPr="00F81D1A" w14:paraId="19153A02" w14:textId="77777777">
            <w:pPr>
              <w:pStyle w:val="AmColumnHeading"/>
            </w:pPr>
            <w:r w:rsidRPr="00F81D1A">
              <w:t>Amendment</w:t>
            </w:r>
          </w:p>
        </w:tc>
      </w:tr>
      <w:tr w14:paraId="588C2DB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0AEC20A" w14:textId="77777777">
            <w:pPr>
              <w:pStyle w:val="Normal6a"/>
            </w:pPr>
            <w:r w:rsidRPr="00F81D1A">
              <w:t>3.</w:t>
            </w:r>
            <w:r w:rsidRPr="00F81D1A">
              <w:tab/>
            </w:r>
            <w:r w:rsidRPr="00F81D1A">
              <w:rPr>
                <w:b/>
                <w:i/>
              </w:rPr>
              <w:t>Welcomes</w:t>
            </w:r>
            <w:r w:rsidRPr="00F81D1A">
              <w:t xml:space="preserve"> the adoption of </w:t>
            </w:r>
            <w:r w:rsidRPr="00F81D1A">
              <w:rPr>
                <w:b/>
                <w:i/>
              </w:rPr>
              <w:t>the</w:t>
            </w:r>
            <w:r w:rsidRPr="00F81D1A">
              <w:t xml:space="preserve"> its</w:t>
            </w:r>
            <w:r w:rsidRPr="00F81D1A">
              <w:t xml:space="preserve"> gender action plan (GAP) and the renewal of the GAP roadmap in 2026; </w:t>
            </w:r>
            <w:r w:rsidRPr="00F81D1A">
              <w:rPr>
                <w:b/>
                <w:i/>
              </w:rPr>
              <w:t>stresses the importance of making it</w:t>
            </w:r>
            <w:r w:rsidRPr="00F81D1A">
              <w:t xml:space="preserve"> public</w:t>
            </w:r>
            <w:r w:rsidRPr="00F81D1A">
              <w:rPr>
                <w:b/>
                <w:i/>
              </w:rPr>
              <w:t>, establishing clear implementation timelines and responsibilities</w:t>
            </w:r>
            <w:r w:rsidRPr="00F81D1A">
              <w:t>;</w:t>
            </w:r>
          </w:p>
        </w:tc>
        <w:tc>
          <w:tcPr>
            <w:tcW w:w="4876" w:type="dxa"/>
            <w:tcBorders>
              <w:top w:val="nil"/>
              <w:left w:val="nil"/>
              <w:bottom w:val="nil"/>
              <w:right w:val="nil"/>
            </w:tcBorders>
          </w:tcPr>
          <w:p w:rsidR="00EB4DE0" w:rsidRPr="00F81D1A" w14:paraId="4B56B5E0" w14:textId="77777777">
            <w:pPr>
              <w:pStyle w:val="Normal6a"/>
            </w:pPr>
            <w:r w:rsidRPr="00F81D1A">
              <w:t>3.</w:t>
            </w:r>
            <w:r w:rsidRPr="00F81D1A">
              <w:tab/>
            </w:r>
            <w:r w:rsidRPr="00F81D1A">
              <w:rPr>
                <w:b/>
                <w:i/>
              </w:rPr>
              <w:t>Takes note of</w:t>
            </w:r>
            <w:r w:rsidRPr="00F81D1A">
              <w:t xml:space="preserve"> the adoption of its gender action plan (GAP) and the renewal of the GAP roadmap in 2026; </w:t>
            </w:r>
            <w:r w:rsidRPr="00F81D1A">
              <w:rPr>
                <w:b/>
                <w:i/>
              </w:rPr>
              <w:t>calls for the GAP and its roadmap to be made</w:t>
            </w:r>
            <w:r w:rsidRPr="00F81D1A">
              <w:t xml:space="preserve"> public </w:t>
            </w:r>
            <w:r w:rsidRPr="00F81D1A">
              <w:rPr>
                <w:b/>
                <w:i/>
              </w:rPr>
              <w:t>together with a full account of the related costs and staff resources, and for an evaluation of their effectiveness before any further measures are adopted</w:t>
            </w:r>
            <w:r w:rsidRPr="00F81D1A">
              <w:t>;</w:t>
            </w:r>
          </w:p>
        </w:tc>
      </w:tr>
    </w:tbl>
    <w:p w:rsidR="00EB4DE0" w:rsidRPr="00F81D1A" w14:paraId="14C29488"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7C8F116" w14:textId="77777777">
      <w:r w:rsidRPr="00F81D1A">
        <w:rPr>
          <w:rStyle w:val="HideTWBExt"/>
        </w:rPr>
        <w:t>&lt;/Amend&gt;</w:t>
      </w:r>
    </w:p>
    <w:p w:rsidR="00EB4DE0" w:rsidRPr="00F81D1A" w14:paraId="42D59E0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91</w:t>
      </w:r>
      <w:r w:rsidRPr="00F81D1A">
        <w:rPr>
          <w:rStyle w:val="HideTWBExt"/>
        </w:rPr>
        <w:t>&lt;/NumAm&gt;</w:t>
      </w:r>
    </w:p>
    <w:p w:rsidR="00EB4DE0" w:rsidRPr="00F81D1A" w14:paraId="181B4B02"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6A193981" w14:textId="77777777">
      <w:pPr>
        <w:pStyle w:val="NormalBold"/>
      </w:pPr>
      <w:r w:rsidRPr="00F81D1A">
        <w:rPr>
          <w:rStyle w:val="HideTWBExt"/>
          <w:b w:val="0"/>
        </w:rPr>
        <w:t>&lt;/RepeatBlock-By&gt;</w:t>
      </w:r>
    </w:p>
    <w:p w:rsidR="00EB4DE0" w:rsidRPr="00F81D1A" w14:paraId="64C0096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6352103" w14:textId="77777777">
      <w:pPr>
        <w:pStyle w:val="NormalBold"/>
      </w:pPr>
      <w:r w:rsidRPr="00F81D1A">
        <w:rPr>
          <w:rStyle w:val="HideTWBExt"/>
        </w:rPr>
        <w:t>&lt;Article&gt;</w:t>
      </w:r>
      <w:r w:rsidRPr="00F81D1A">
        <w:t>Paragraph 3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01EE41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F404835" w14:textId="77777777"/>
        </w:tc>
      </w:tr>
      <w:tr w14:paraId="7DDC128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C21CB41" w14:textId="77777777">
            <w:pPr>
              <w:pStyle w:val="AmColumnHeading"/>
            </w:pPr>
            <w:r w:rsidRPr="00F81D1A">
              <w:t>Motion for a resolution</w:t>
            </w:r>
          </w:p>
        </w:tc>
        <w:tc>
          <w:tcPr>
            <w:tcW w:w="4876" w:type="dxa"/>
            <w:tcBorders>
              <w:top w:val="nil"/>
              <w:left w:val="nil"/>
              <w:bottom w:val="nil"/>
              <w:right w:val="nil"/>
            </w:tcBorders>
          </w:tcPr>
          <w:p w:rsidR="00EB4DE0" w:rsidRPr="00F81D1A" w14:paraId="477F6896" w14:textId="77777777">
            <w:pPr>
              <w:pStyle w:val="AmColumnHeading"/>
            </w:pPr>
            <w:r w:rsidRPr="00F81D1A">
              <w:t>Amendment</w:t>
            </w:r>
          </w:p>
        </w:tc>
      </w:tr>
      <w:tr w14:paraId="67A106A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EBF2B7D" w14:textId="77777777">
            <w:pPr>
              <w:pStyle w:val="Normal6a"/>
            </w:pPr>
          </w:p>
        </w:tc>
        <w:tc>
          <w:tcPr>
            <w:tcW w:w="4876" w:type="dxa"/>
            <w:tcBorders>
              <w:top w:val="nil"/>
              <w:left w:val="nil"/>
              <w:bottom w:val="nil"/>
              <w:right w:val="nil"/>
            </w:tcBorders>
          </w:tcPr>
          <w:p w:rsidR="00EB4DE0" w:rsidRPr="00F81D1A" w14:paraId="06F45D04" w14:textId="77777777">
            <w:pPr>
              <w:pStyle w:val="Normal6a"/>
            </w:pPr>
            <w:r w:rsidRPr="00F81D1A">
              <w:rPr>
                <w:b/>
                <w:i/>
              </w:rPr>
              <w:t>3a.</w:t>
            </w:r>
            <w:r w:rsidRPr="00F81D1A">
              <w:tab/>
            </w:r>
            <w:r w:rsidRPr="00F81D1A">
              <w:rPr>
                <w:b/>
                <w:i/>
              </w:rPr>
              <w:t>Reiterates the importance of systematically applying gender budgeting throughout all stages as a key instrument for advancing gender equality and the fulfilment of women’s rights; deplores the lack of systematic implementation of gender budgeting across the EU institutions despite their commitments to gender equality; calls for a systematic use of gender budgeting and a gender-sensitive approach throughout the budgetary implementation and discharge processes;</w:t>
            </w:r>
          </w:p>
        </w:tc>
      </w:tr>
    </w:tbl>
    <w:p w:rsidR="00EB4DE0" w:rsidRPr="00F81D1A" w14:paraId="2788B784"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2F5190C" w14:textId="77777777">
      <w:r w:rsidRPr="00F81D1A">
        <w:rPr>
          <w:rStyle w:val="HideTWBExt"/>
        </w:rPr>
        <w:t>&lt;/Amend&gt;</w:t>
      </w:r>
    </w:p>
    <w:p w:rsidR="00EB4DE0" w:rsidRPr="00F81D1A" w14:paraId="4FCEAFE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92</w:t>
      </w:r>
      <w:r w:rsidRPr="00F81D1A">
        <w:rPr>
          <w:rStyle w:val="HideTWBExt"/>
        </w:rPr>
        <w:t>&lt;/NumAm&gt;</w:t>
      </w:r>
    </w:p>
    <w:p w:rsidR="00EB4DE0" w:rsidRPr="00F81D1A" w14:paraId="473E58BA"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3DDEB96D" w14:textId="77777777">
      <w:pPr>
        <w:pStyle w:val="NormalBold"/>
      </w:pPr>
      <w:r w:rsidRPr="00F81D1A">
        <w:rPr>
          <w:rStyle w:val="HideTWBExt"/>
          <w:b w:val="0"/>
        </w:rPr>
        <w:t>&lt;/RepeatBlock-By&gt;</w:t>
      </w:r>
    </w:p>
    <w:p w:rsidR="00EB4DE0" w:rsidRPr="00F81D1A" w14:paraId="247C6CF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46D9F9E" w14:textId="77777777">
      <w:pPr>
        <w:pStyle w:val="NormalBold"/>
      </w:pPr>
      <w:r w:rsidRPr="00F81D1A">
        <w:rPr>
          <w:rStyle w:val="HideTWBExt"/>
        </w:rPr>
        <w:t>&lt;Article&gt;</w:t>
      </w:r>
      <w:r w:rsidRPr="00F81D1A">
        <w:t>Paragraph 3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5E68E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C91405A" w14:textId="77777777"/>
        </w:tc>
      </w:tr>
      <w:tr w14:paraId="0B0168C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FEB4634" w14:textId="77777777">
            <w:pPr>
              <w:pStyle w:val="AmColumnHeading"/>
            </w:pPr>
            <w:r w:rsidRPr="00F81D1A">
              <w:t>Motion for a resolution</w:t>
            </w:r>
          </w:p>
        </w:tc>
        <w:tc>
          <w:tcPr>
            <w:tcW w:w="4876" w:type="dxa"/>
            <w:tcBorders>
              <w:top w:val="nil"/>
              <w:left w:val="nil"/>
              <w:bottom w:val="nil"/>
              <w:right w:val="nil"/>
            </w:tcBorders>
          </w:tcPr>
          <w:p w:rsidR="00EB4DE0" w:rsidRPr="00F81D1A" w14:paraId="6FF0FC06" w14:textId="77777777">
            <w:pPr>
              <w:pStyle w:val="AmColumnHeading"/>
            </w:pPr>
            <w:r w:rsidRPr="00F81D1A">
              <w:t>Amendment</w:t>
            </w:r>
          </w:p>
        </w:tc>
      </w:tr>
      <w:tr w14:paraId="5575577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01DFBE7" w14:textId="77777777">
            <w:pPr>
              <w:pStyle w:val="Normal6a"/>
            </w:pPr>
          </w:p>
        </w:tc>
        <w:tc>
          <w:tcPr>
            <w:tcW w:w="4876" w:type="dxa"/>
            <w:tcBorders>
              <w:top w:val="nil"/>
              <w:left w:val="nil"/>
              <w:bottom w:val="nil"/>
              <w:right w:val="nil"/>
            </w:tcBorders>
          </w:tcPr>
          <w:p w:rsidR="00EB4DE0" w:rsidRPr="00F81D1A" w14:paraId="2955A3B0" w14:textId="77777777">
            <w:pPr>
              <w:pStyle w:val="Normal6a"/>
            </w:pPr>
            <w:r w:rsidRPr="00F81D1A">
              <w:rPr>
                <w:b/>
                <w:i/>
              </w:rPr>
              <w:t>3a.</w:t>
            </w:r>
            <w:r w:rsidRPr="00F81D1A">
              <w:tab/>
            </w:r>
            <w:r w:rsidRPr="00F81D1A">
              <w:rPr>
                <w:b/>
                <w:i/>
              </w:rPr>
              <w:t>Stresses the need for the European Parliament to prioritise and uphold gender mainstreaming, gender equality and gender budgeting amid a growing backlash that threatens further progress;</w:t>
            </w:r>
          </w:p>
        </w:tc>
      </w:tr>
    </w:tbl>
    <w:p w:rsidR="00EB4DE0" w:rsidRPr="00F81D1A" w14:paraId="11A8BFA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1CE3514" w14:textId="77777777">
      <w:r w:rsidRPr="00F81D1A">
        <w:rPr>
          <w:rStyle w:val="HideTWBExt"/>
        </w:rPr>
        <w:t>&lt;/Amend&gt;</w:t>
      </w:r>
    </w:p>
    <w:p w:rsidR="00EB4DE0" w:rsidRPr="00F81D1A" w14:paraId="2ED702F4"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93</w:t>
      </w:r>
      <w:r w:rsidRPr="00F81D1A">
        <w:rPr>
          <w:rStyle w:val="HideTWBExt"/>
        </w:rPr>
        <w:t>&lt;/NumAm&gt;</w:t>
      </w:r>
    </w:p>
    <w:p w:rsidR="00EB4DE0" w:rsidRPr="00F81D1A" w14:paraId="09991772"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51252ADB" w14:textId="77777777">
      <w:pPr>
        <w:pStyle w:val="NormalBold"/>
      </w:pPr>
      <w:r w:rsidRPr="00F81D1A">
        <w:rPr>
          <w:rStyle w:val="HideTWBExt"/>
          <w:b w:val="0"/>
        </w:rPr>
        <w:t>&lt;/RepeatBlock-By&gt;</w:t>
      </w:r>
    </w:p>
    <w:p w:rsidR="00EB4DE0" w:rsidRPr="00F81D1A" w14:paraId="19EA077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22D86B9" w14:textId="77777777">
      <w:pPr>
        <w:pStyle w:val="NormalBold"/>
      </w:pPr>
      <w:r w:rsidRPr="00F81D1A">
        <w:rPr>
          <w:rStyle w:val="HideTWBExt"/>
        </w:rPr>
        <w:t>&lt;Article&gt;</w:t>
      </w:r>
      <w:r w:rsidRPr="00F81D1A">
        <w:t>Paragraph 3 b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05952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79631E9" w14:textId="77777777"/>
        </w:tc>
      </w:tr>
      <w:tr w14:paraId="32C14CF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937ED61" w14:textId="77777777">
            <w:pPr>
              <w:pStyle w:val="AmColumnHeading"/>
            </w:pPr>
            <w:r w:rsidRPr="00F81D1A">
              <w:t>Motion for a resolution</w:t>
            </w:r>
          </w:p>
        </w:tc>
        <w:tc>
          <w:tcPr>
            <w:tcW w:w="4876" w:type="dxa"/>
            <w:tcBorders>
              <w:top w:val="nil"/>
              <w:left w:val="nil"/>
              <w:bottom w:val="nil"/>
              <w:right w:val="nil"/>
            </w:tcBorders>
          </w:tcPr>
          <w:p w:rsidR="00EB4DE0" w:rsidRPr="00F81D1A" w14:paraId="519A97E0" w14:textId="77777777">
            <w:pPr>
              <w:pStyle w:val="AmColumnHeading"/>
            </w:pPr>
            <w:r w:rsidRPr="00F81D1A">
              <w:t>Amendment</w:t>
            </w:r>
          </w:p>
        </w:tc>
      </w:tr>
      <w:tr w14:paraId="6EF7C4E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CB23203" w14:textId="77777777">
            <w:pPr>
              <w:pStyle w:val="Normal6a"/>
            </w:pPr>
          </w:p>
        </w:tc>
        <w:tc>
          <w:tcPr>
            <w:tcW w:w="4876" w:type="dxa"/>
            <w:tcBorders>
              <w:top w:val="nil"/>
              <w:left w:val="nil"/>
              <w:bottom w:val="nil"/>
              <w:right w:val="nil"/>
            </w:tcBorders>
          </w:tcPr>
          <w:p w:rsidR="00EB4DE0" w:rsidRPr="00F81D1A" w14:paraId="1B358338" w14:textId="77777777">
            <w:pPr>
              <w:pStyle w:val="Normal6a"/>
            </w:pPr>
            <w:r w:rsidRPr="00F81D1A">
              <w:rPr>
                <w:b/>
                <w:i/>
              </w:rPr>
              <w:t>3b.</w:t>
            </w:r>
            <w:r w:rsidRPr="00F81D1A">
              <w:tab/>
            </w:r>
            <w:r w:rsidRPr="00F81D1A">
              <w:rPr>
                <w:b/>
                <w:i/>
              </w:rPr>
              <w:t xml:space="preserve">Stresses that achieving gender </w:t>
            </w:r>
            <w:r w:rsidRPr="00F81D1A">
              <w:rPr>
                <w:b/>
                <w:i/>
              </w:rPr>
              <w:t>equality is a shared responsibility requiring the engagement of society as a whole; underlines that tackling gender inequalities strengthen growth, productivity, competitiveness and the economic sustainability</w:t>
            </w:r>
            <w:r w:rsidRPr="00F81D1A">
              <w:rPr>
                <w:b/>
                <w:i/>
                <w:vertAlign w:val="superscript"/>
              </w:rPr>
              <w:t>1a</w:t>
            </w:r>
            <w:r w:rsidRPr="00F81D1A">
              <w:rPr>
                <w:b/>
                <w:i/>
              </w:rPr>
              <w:t xml:space="preserve"> and that eliminating discrimination and erasing inequalities advances social justice while generating substantial macroeconomic gains</w:t>
            </w:r>
            <w:r w:rsidRPr="00F81D1A">
              <w:rPr>
                <w:b/>
                <w:i/>
                <w:vertAlign w:val="superscript"/>
              </w:rPr>
              <w:t>1b</w:t>
            </w:r>
            <w:r w:rsidRPr="00F81D1A">
              <w:rPr>
                <w:b/>
                <w:i/>
              </w:rPr>
              <w:t>;</w:t>
            </w:r>
          </w:p>
        </w:tc>
      </w:tr>
      <w:tr w14:paraId="3DA1016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24A79D0" w14:textId="77777777"/>
        </w:tc>
        <w:tc>
          <w:tcPr>
            <w:tcW w:w="4876" w:type="dxa"/>
            <w:tcBorders>
              <w:top w:val="nil"/>
              <w:left w:val="nil"/>
              <w:bottom w:val="nil"/>
              <w:right w:val="nil"/>
            </w:tcBorders>
          </w:tcPr>
          <w:p w:rsidR="00EB4DE0" w:rsidRPr="00F81D1A" w14:paraId="6E2FDF93" w14:textId="77777777">
            <w:pPr>
              <w:pStyle w:val="Normal6a"/>
            </w:pPr>
            <w:r w:rsidRPr="00F81D1A">
              <w:rPr>
                <w:b/>
                <w:i/>
              </w:rPr>
              <w:t>_________________</w:t>
            </w:r>
          </w:p>
        </w:tc>
      </w:tr>
      <w:tr w14:paraId="46B1FFB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4BF1DE3" w14:textId="77777777"/>
        </w:tc>
        <w:tc>
          <w:tcPr>
            <w:tcW w:w="4876" w:type="dxa"/>
            <w:tcBorders>
              <w:top w:val="nil"/>
              <w:left w:val="nil"/>
              <w:bottom w:val="nil"/>
              <w:right w:val="nil"/>
            </w:tcBorders>
          </w:tcPr>
          <w:p w:rsidR="00EB4DE0" w:rsidRPr="00F81D1A" w14:paraId="12EA6F06" w14:textId="77777777">
            <w:pPr>
              <w:pStyle w:val="Normal6a"/>
            </w:pPr>
            <w:r w:rsidRPr="00F81D1A">
              <w:rPr>
                <w:b/>
                <w:i/>
                <w:vertAlign w:val="superscript"/>
              </w:rPr>
              <w:t>1a</w:t>
            </w:r>
            <w:r w:rsidRPr="00F81D1A">
              <w:t xml:space="preserve"> </w:t>
            </w:r>
            <w:r w:rsidRPr="00F81D1A">
              <w:rPr>
                <w:b/>
                <w:i/>
              </w:rPr>
              <w:t>https://one.oecd.org/document/GOV/SBO(2023)18/en/pdf</w:t>
            </w:r>
          </w:p>
        </w:tc>
      </w:tr>
      <w:tr w14:paraId="6CB9AE6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5AAD9DB" w14:textId="77777777"/>
        </w:tc>
        <w:tc>
          <w:tcPr>
            <w:tcW w:w="4876" w:type="dxa"/>
            <w:tcBorders>
              <w:top w:val="nil"/>
              <w:left w:val="nil"/>
              <w:bottom w:val="nil"/>
              <w:right w:val="nil"/>
            </w:tcBorders>
          </w:tcPr>
          <w:p w:rsidR="00EB4DE0" w:rsidRPr="00F81D1A" w14:paraId="76747501" w14:textId="77777777">
            <w:pPr>
              <w:pStyle w:val="Normal6a"/>
            </w:pPr>
            <w:r w:rsidRPr="00F81D1A">
              <w:rPr>
                <w:b/>
                <w:i/>
                <w:vertAlign w:val="superscript"/>
              </w:rPr>
              <w:t>1b</w:t>
            </w:r>
            <w:r w:rsidRPr="00F81D1A">
              <w:t xml:space="preserve"> </w:t>
            </w:r>
            <w:r w:rsidRPr="00F81D1A">
              <w:rPr>
                <w:b/>
                <w:i/>
              </w:rPr>
              <w:t>https://www.oecd.org/content/dam/oecd/en/publications/reports/2025/06/combatting-discrimination-in-the-european-union_e408d1a9/29c2c36a-en.pdf; https://www.oecd.org/content/dam/oecd/en/publications/reports/2016/06/the-economic-cost-of-gender-based-discrimination-in-social-institutions_2fac8094/a36ccafa-en.pdf</w:t>
            </w:r>
          </w:p>
        </w:tc>
      </w:tr>
    </w:tbl>
    <w:p w:rsidR="00EB4DE0" w:rsidRPr="00F81D1A" w14:paraId="2A63CBB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18B8E96" w14:textId="77777777">
      <w:r w:rsidRPr="00F81D1A">
        <w:rPr>
          <w:rStyle w:val="HideTWBExt"/>
        </w:rPr>
        <w:t>&lt;/Amend&gt;</w:t>
      </w:r>
    </w:p>
    <w:p w:rsidR="00EB4DE0" w:rsidRPr="00F81D1A" w14:paraId="71E9FF8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94</w:t>
      </w:r>
      <w:r w:rsidRPr="00F81D1A">
        <w:rPr>
          <w:rStyle w:val="HideTWBExt"/>
        </w:rPr>
        <w:t>&lt;/NumAm&gt;</w:t>
      </w:r>
    </w:p>
    <w:p w:rsidR="00EB4DE0" w:rsidRPr="00F81D1A" w14:paraId="38FD0BF4"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5EC059BE" w14:textId="77777777">
      <w:pPr>
        <w:pStyle w:val="NormalBold"/>
      </w:pPr>
      <w:r w:rsidRPr="00F81D1A">
        <w:rPr>
          <w:rStyle w:val="HideTWBExt"/>
          <w:b w:val="0"/>
        </w:rPr>
        <w:t>&lt;/RepeatBlock-By&gt;</w:t>
      </w:r>
    </w:p>
    <w:p w:rsidR="00EB4DE0" w:rsidRPr="00F81D1A" w14:paraId="143FC08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CC95068" w14:textId="77777777">
      <w:pPr>
        <w:pStyle w:val="NormalBold"/>
      </w:pPr>
      <w:r w:rsidRPr="00F81D1A">
        <w:rPr>
          <w:rStyle w:val="HideTWBExt"/>
        </w:rPr>
        <w:t>&lt;Article&gt;</w:t>
      </w:r>
      <w:r w:rsidRPr="00F81D1A">
        <w:t>Paragraph 3 b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CA3DC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21E986D" w14:textId="77777777"/>
        </w:tc>
      </w:tr>
      <w:tr w14:paraId="67F7E84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BB0CD44" w14:textId="77777777">
            <w:pPr>
              <w:pStyle w:val="AmColumnHeading"/>
            </w:pPr>
            <w:r w:rsidRPr="00F81D1A">
              <w:t>Motion for a resolution</w:t>
            </w:r>
          </w:p>
        </w:tc>
        <w:tc>
          <w:tcPr>
            <w:tcW w:w="4876" w:type="dxa"/>
            <w:tcBorders>
              <w:top w:val="nil"/>
              <w:left w:val="nil"/>
              <w:bottom w:val="nil"/>
              <w:right w:val="nil"/>
            </w:tcBorders>
          </w:tcPr>
          <w:p w:rsidR="00EB4DE0" w:rsidRPr="00F81D1A" w14:paraId="78BF8FAD" w14:textId="77777777">
            <w:pPr>
              <w:pStyle w:val="AmColumnHeading"/>
            </w:pPr>
            <w:r w:rsidRPr="00F81D1A">
              <w:t>Amendment</w:t>
            </w:r>
          </w:p>
        </w:tc>
      </w:tr>
      <w:tr w14:paraId="24D6A40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C97563F" w14:textId="77777777">
            <w:pPr>
              <w:pStyle w:val="Normal6a"/>
            </w:pPr>
          </w:p>
        </w:tc>
        <w:tc>
          <w:tcPr>
            <w:tcW w:w="4876" w:type="dxa"/>
            <w:tcBorders>
              <w:top w:val="nil"/>
              <w:left w:val="nil"/>
              <w:bottom w:val="nil"/>
              <w:right w:val="nil"/>
            </w:tcBorders>
          </w:tcPr>
          <w:p w:rsidR="00EB4DE0" w:rsidRPr="00F81D1A" w14:paraId="44D46FED" w14:textId="77777777">
            <w:pPr>
              <w:pStyle w:val="Normal6a"/>
            </w:pPr>
            <w:r w:rsidRPr="00F81D1A">
              <w:rPr>
                <w:b/>
                <w:i/>
              </w:rPr>
              <w:t>3b.</w:t>
            </w:r>
            <w:r w:rsidRPr="00F81D1A">
              <w:tab/>
            </w:r>
            <w:r w:rsidRPr="00F81D1A">
              <w:rPr>
                <w:b/>
                <w:i/>
              </w:rPr>
              <w:t>Recognises EIGE’s valuable work in providing high-quality research, data, reports, studies, methodological guidance and practical tools that strengthen the evidence base for gender equality and support evidence-based policymaking across the Union;</w:t>
            </w:r>
          </w:p>
        </w:tc>
      </w:tr>
    </w:tbl>
    <w:p w:rsidR="00EB4DE0" w:rsidRPr="00F81D1A" w14:paraId="59604F1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EC7841E" w14:textId="77777777">
      <w:r w:rsidRPr="00F81D1A">
        <w:rPr>
          <w:rStyle w:val="HideTWBExt"/>
        </w:rPr>
        <w:t>&lt;/Amend&gt;</w:t>
      </w:r>
    </w:p>
    <w:p w:rsidR="00EB4DE0" w:rsidRPr="00F81D1A" w14:paraId="27244D6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95</w:t>
      </w:r>
      <w:r w:rsidRPr="00F81D1A">
        <w:rPr>
          <w:rStyle w:val="HideTWBExt"/>
        </w:rPr>
        <w:t>&lt;/NumAm&gt;</w:t>
      </w:r>
    </w:p>
    <w:p w:rsidR="00EB4DE0" w:rsidRPr="00F81D1A" w14:paraId="36BA9F2B"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30790F49" w14:textId="77777777">
      <w:pPr>
        <w:pStyle w:val="NormalBold"/>
      </w:pPr>
      <w:r w:rsidRPr="00F81D1A">
        <w:rPr>
          <w:rStyle w:val="HideTWBExt"/>
          <w:b w:val="0"/>
        </w:rPr>
        <w:t>&lt;/RepeatBlock-By&gt;</w:t>
      </w:r>
    </w:p>
    <w:p w:rsidR="00EB4DE0" w:rsidRPr="00F81D1A" w14:paraId="2F4C351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99E9252" w14:textId="77777777">
      <w:pPr>
        <w:pStyle w:val="NormalBold"/>
      </w:pPr>
      <w:r w:rsidRPr="00F81D1A">
        <w:rPr>
          <w:rStyle w:val="HideTWBExt"/>
        </w:rPr>
        <w:t>&lt;Article&gt;</w:t>
      </w:r>
      <w:r w:rsidRPr="00F81D1A">
        <w:t>Paragraph 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AA3D81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3602622" w14:textId="77777777"/>
        </w:tc>
      </w:tr>
      <w:tr w14:paraId="668E090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AA5E05F" w14:textId="77777777">
            <w:pPr>
              <w:pStyle w:val="AmColumnHeading"/>
            </w:pPr>
            <w:r w:rsidRPr="00F81D1A">
              <w:t>Motion for a resolution</w:t>
            </w:r>
          </w:p>
        </w:tc>
        <w:tc>
          <w:tcPr>
            <w:tcW w:w="4876" w:type="dxa"/>
            <w:tcBorders>
              <w:top w:val="nil"/>
              <w:left w:val="nil"/>
              <w:bottom w:val="nil"/>
              <w:right w:val="nil"/>
            </w:tcBorders>
          </w:tcPr>
          <w:p w:rsidR="00EB4DE0" w:rsidRPr="00F81D1A" w14:paraId="189D5336" w14:textId="77777777">
            <w:pPr>
              <w:pStyle w:val="AmColumnHeading"/>
            </w:pPr>
            <w:r w:rsidRPr="00F81D1A">
              <w:t>Amendment</w:t>
            </w:r>
          </w:p>
        </w:tc>
      </w:tr>
      <w:tr w14:paraId="5715943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1FCECD0" w14:textId="77777777">
            <w:pPr>
              <w:pStyle w:val="Normal6a"/>
            </w:pPr>
            <w:r w:rsidRPr="00F81D1A">
              <w:rPr>
                <w:b/>
                <w:i/>
              </w:rPr>
              <w:t>4.</w:t>
            </w:r>
            <w:r w:rsidRPr="00F81D1A">
              <w:tab/>
            </w:r>
            <w:r w:rsidRPr="00F81D1A">
              <w:rPr>
                <w:b/>
                <w:i/>
              </w:rPr>
              <w:t>Regrets that for the first time the proportion of female Members of Parliament (MEPs) has decreased from 39.7 % to 38.5 %</w:t>
            </w:r>
            <w:r w:rsidRPr="00F81D1A">
              <w:rPr>
                <w:b/>
                <w:i/>
                <w:vertAlign w:val="superscript"/>
              </w:rPr>
              <w:t>10</w:t>
            </w:r>
            <w:r w:rsidRPr="00F81D1A">
              <w:rPr>
                <w:b/>
                <w:i/>
              </w:rPr>
              <w:t>;</w:t>
            </w:r>
            <w:r w:rsidRPr="00F81D1A">
              <w:t xml:space="preserve"> </w:t>
            </w:r>
            <w:r w:rsidRPr="00F81D1A">
              <w:rPr>
                <w:b/>
                <w:i/>
              </w:rPr>
              <w:t>stresses the need for continued efforts to ensure women’s equal representation in Parliament;</w:t>
            </w:r>
          </w:p>
        </w:tc>
        <w:tc>
          <w:tcPr>
            <w:tcW w:w="4876" w:type="dxa"/>
            <w:tcBorders>
              <w:top w:val="nil"/>
              <w:left w:val="nil"/>
              <w:bottom w:val="nil"/>
              <w:right w:val="nil"/>
            </w:tcBorders>
          </w:tcPr>
          <w:p w:rsidR="00EB4DE0" w:rsidRPr="00F81D1A" w14:paraId="0F15EC44" w14:textId="77777777">
            <w:pPr>
              <w:pStyle w:val="Normal6a"/>
            </w:pPr>
            <w:r w:rsidRPr="00F81D1A">
              <w:rPr>
                <w:b/>
                <w:i/>
              </w:rPr>
              <w:t>deleted</w:t>
            </w:r>
          </w:p>
        </w:tc>
      </w:tr>
      <w:tr w14:paraId="0CF52C2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1E2EB12" w14:textId="77777777">
            <w:pPr>
              <w:pStyle w:val="Normal6a"/>
            </w:pPr>
            <w:r w:rsidRPr="00F81D1A">
              <w:rPr>
                <w:b/>
                <w:i/>
              </w:rPr>
              <w:t>_________________</w:t>
            </w:r>
          </w:p>
        </w:tc>
        <w:tc>
          <w:tcPr>
            <w:tcW w:w="4876" w:type="dxa"/>
            <w:tcBorders>
              <w:top w:val="nil"/>
              <w:left w:val="nil"/>
              <w:bottom w:val="nil"/>
              <w:right w:val="nil"/>
            </w:tcBorders>
          </w:tcPr>
          <w:p w:rsidR="00EB4DE0" w:rsidRPr="00F81D1A" w14:paraId="2961187D" w14:textId="77777777"/>
        </w:tc>
      </w:tr>
      <w:tr w14:paraId="354F443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4AADB16" w14:textId="77777777">
            <w:pPr>
              <w:pStyle w:val="Normal6a"/>
            </w:pPr>
            <w:r w:rsidRPr="00F81D1A">
              <w:rPr>
                <w:b/>
                <w:i/>
                <w:vertAlign w:val="superscript"/>
              </w:rPr>
              <w:t>10</w:t>
            </w:r>
            <w:r w:rsidRPr="00F81D1A">
              <w:t xml:space="preserve"> </w:t>
            </w:r>
            <w:r w:rsidRPr="00F81D1A">
              <w:rPr>
                <w:b/>
                <w:i/>
              </w:rPr>
              <w:t>See gender mainstreaming study EPRS (p.49) and https://facts-and-figures.europarl.europa.eu/snapshot/term-9/current#Women-MEPs-by-Member-State, May 2026.</w:t>
            </w:r>
          </w:p>
        </w:tc>
        <w:tc>
          <w:tcPr>
            <w:tcW w:w="4876" w:type="dxa"/>
            <w:tcBorders>
              <w:top w:val="nil"/>
              <w:left w:val="nil"/>
              <w:bottom w:val="nil"/>
              <w:right w:val="nil"/>
            </w:tcBorders>
          </w:tcPr>
          <w:p w:rsidR="00EB4DE0" w:rsidRPr="00F81D1A" w14:paraId="19A3A074" w14:textId="77777777"/>
        </w:tc>
      </w:tr>
    </w:tbl>
    <w:p w:rsidR="00EB4DE0" w:rsidRPr="00F81D1A" w14:paraId="3CF946DA"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421FF49C" w14:textId="77777777">
      <w:r w:rsidRPr="00F81D1A">
        <w:rPr>
          <w:rStyle w:val="HideTWBExt"/>
        </w:rPr>
        <w:t>&lt;/Amend&gt;</w:t>
      </w:r>
    </w:p>
    <w:p w:rsidR="00EB4DE0" w:rsidRPr="00F81D1A" w14:paraId="5EF7CF3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96</w:t>
      </w:r>
      <w:r w:rsidRPr="00F81D1A">
        <w:rPr>
          <w:rStyle w:val="HideTWBExt"/>
        </w:rPr>
        <w:t>&lt;/NumAm&gt;</w:t>
      </w:r>
    </w:p>
    <w:p w:rsidR="00EB4DE0" w:rsidRPr="00F81D1A" w14:paraId="63D5B3A4" w14:textId="77777777">
      <w:pPr>
        <w:pStyle w:val="NormalBold"/>
      </w:pPr>
      <w:r w:rsidRPr="00F81D1A">
        <w:rPr>
          <w:rStyle w:val="HideTWBExt"/>
          <w:b w:val="0"/>
        </w:rPr>
        <w:t>&lt;RepeatBlock-By&gt;</w:t>
      </w:r>
      <w:r w:rsidRPr="00F81D1A">
        <w:rPr>
          <w:rStyle w:val="HideTWBExt"/>
          <w:b w:val="0"/>
        </w:rPr>
        <w:t>&lt;Members&gt;</w:t>
      </w:r>
      <w:r w:rsidRPr="00F81D1A">
        <w:t>Carolina Morace</w:t>
      </w:r>
      <w:r w:rsidRPr="00F81D1A">
        <w:rPr>
          <w:rStyle w:val="HideTWBExt"/>
          <w:b w:val="0"/>
        </w:rPr>
        <w:t>&lt;/Members&gt;</w:t>
      </w:r>
    </w:p>
    <w:p w:rsidR="00EB4DE0" w:rsidRPr="00F81D1A" w14:paraId="18599709" w14:textId="77777777">
      <w:pPr>
        <w:pStyle w:val="NormalBold"/>
      </w:pPr>
      <w:r w:rsidRPr="00F81D1A">
        <w:rPr>
          <w:rStyle w:val="HideTWBExt"/>
          <w:b w:val="0"/>
        </w:rPr>
        <w:t>&lt;/RepeatBlock-By&gt;</w:t>
      </w:r>
    </w:p>
    <w:p w:rsidR="00EB4DE0" w:rsidRPr="00F81D1A" w14:paraId="400402C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4EC0D5E" w14:textId="77777777">
      <w:pPr>
        <w:pStyle w:val="NormalBold"/>
      </w:pPr>
      <w:r w:rsidRPr="00F81D1A">
        <w:rPr>
          <w:rStyle w:val="HideTWBExt"/>
        </w:rPr>
        <w:t>&lt;Article&gt;</w:t>
      </w:r>
      <w:r w:rsidRPr="00F81D1A">
        <w:t>Paragraph 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05813A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EC9D75F" w14:textId="77777777"/>
        </w:tc>
      </w:tr>
      <w:tr w14:paraId="4996721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DF7CE95" w14:textId="77777777">
            <w:pPr>
              <w:pStyle w:val="AmColumnHeading"/>
            </w:pPr>
            <w:r w:rsidRPr="00F81D1A">
              <w:t>Motion for a resolution</w:t>
            </w:r>
          </w:p>
        </w:tc>
        <w:tc>
          <w:tcPr>
            <w:tcW w:w="4876" w:type="dxa"/>
            <w:tcBorders>
              <w:top w:val="nil"/>
              <w:left w:val="nil"/>
              <w:bottom w:val="nil"/>
              <w:right w:val="nil"/>
            </w:tcBorders>
          </w:tcPr>
          <w:p w:rsidR="00EB4DE0" w:rsidRPr="00F81D1A" w14:paraId="76BCF1D5" w14:textId="77777777">
            <w:pPr>
              <w:pStyle w:val="AmColumnHeading"/>
            </w:pPr>
            <w:r w:rsidRPr="00F81D1A">
              <w:t>Amendment</w:t>
            </w:r>
          </w:p>
        </w:tc>
      </w:tr>
      <w:tr w14:paraId="1431BCD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BA2A90E" w14:textId="77777777">
            <w:pPr>
              <w:pStyle w:val="Normal6a"/>
            </w:pPr>
            <w:r w:rsidRPr="00F81D1A">
              <w:t>4.</w:t>
            </w:r>
            <w:r w:rsidRPr="00F81D1A">
              <w:tab/>
              <w:t>Regrets that for the first time the proportion of female Members of Parliament (MEPs) has decreased from 39.7 % to 38.5 %</w:t>
            </w:r>
            <w:r w:rsidRPr="00F81D1A">
              <w:rPr>
                <w:b/>
                <w:i/>
                <w:vertAlign w:val="superscript"/>
              </w:rPr>
              <w:t>10</w:t>
            </w:r>
            <w:r w:rsidRPr="00F81D1A">
              <w:t xml:space="preserve"> ; stresses </w:t>
            </w:r>
            <w:r w:rsidRPr="00F81D1A">
              <w:rPr>
                <w:b/>
                <w:i/>
              </w:rPr>
              <w:t>the need</w:t>
            </w:r>
            <w:r w:rsidRPr="00F81D1A">
              <w:t xml:space="preserve"> for continued efforts to ensure women’s equal representation in Parliament;</w:t>
            </w:r>
          </w:p>
        </w:tc>
        <w:tc>
          <w:tcPr>
            <w:tcW w:w="4876" w:type="dxa"/>
            <w:tcBorders>
              <w:top w:val="nil"/>
              <w:left w:val="nil"/>
              <w:bottom w:val="nil"/>
              <w:right w:val="nil"/>
            </w:tcBorders>
          </w:tcPr>
          <w:p w:rsidR="00EB4DE0" w:rsidRPr="00F81D1A" w14:paraId="1A3C3E61" w14:textId="77777777">
            <w:pPr>
              <w:pStyle w:val="Normal6a"/>
            </w:pPr>
            <w:r w:rsidRPr="00F81D1A">
              <w:t>4.</w:t>
            </w:r>
            <w:r w:rsidRPr="00F81D1A">
              <w:tab/>
            </w:r>
            <w:r w:rsidRPr="00F81D1A">
              <w:t>Regrets that for the first time the proportion of female Members of Parliament (MEPs) has decreased from 39.7 % to 38.5 %; stresses</w:t>
            </w:r>
            <w:r w:rsidRPr="00F81D1A">
              <w:rPr>
                <w:b/>
                <w:i/>
              </w:rPr>
              <w:t>, however, that numerical representation alone does not ensure gender equality and that significant inequalities persist in access to political power, decision-making and leadership positions; calls</w:t>
            </w:r>
            <w:r w:rsidRPr="00F81D1A">
              <w:t xml:space="preserve"> for continued efforts to ensure </w:t>
            </w:r>
            <w:r w:rsidRPr="00F81D1A">
              <w:rPr>
                <w:b/>
                <w:i/>
              </w:rPr>
              <w:t>both</w:t>
            </w:r>
            <w:r w:rsidRPr="00F81D1A">
              <w:t xml:space="preserve"> women's equal representation in Parliament </w:t>
            </w:r>
            <w:r w:rsidRPr="00F81D1A">
              <w:rPr>
                <w:b/>
                <w:i/>
              </w:rPr>
              <w:t>and their effective access to decision-making and leadership positions</w:t>
            </w:r>
            <w:r w:rsidRPr="00F81D1A">
              <w:t>;</w:t>
            </w:r>
          </w:p>
        </w:tc>
      </w:tr>
      <w:tr w14:paraId="2AD9915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327823D" w14:textId="77777777">
            <w:pPr>
              <w:pStyle w:val="Normal6a"/>
            </w:pPr>
            <w:r w:rsidRPr="00F81D1A">
              <w:rPr>
                <w:b/>
                <w:i/>
              </w:rPr>
              <w:t>_________________</w:t>
            </w:r>
          </w:p>
        </w:tc>
        <w:tc>
          <w:tcPr>
            <w:tcW w:w="4876" w:type="dxa"/>
            <w:tcBorders>
              <w:top w:val="nil"/>
              <w:left w:val="nil"/>
              <w:bottom w:val="nil"/>
              <w:right w:val="nil"/>
            </w:tcBorders>
          </w:tcPr>
          <w:p w:rsidR="00EB4DE0" w:rsidRPr="00F81D1A" w14:paraId="2DBC4616" w14:textId="77777777"/>
        </w:tc>
      </w:tr>
      <w:tr w14:paraId="0FA4301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7AA4851" w14:textId="77777777">
            <w:pPr>
              <w:pStyle w:val="Normal6a"/>
            </w:pPr>
            <w:r w:rsidRPr="00F81D1A">
              <w:rPr>
                <w:b/>
                <w:i/>
                <w:vertAlign w:val="superscript"/>
              </w:rPr>
              <w:t>10</w:t>
            </w:r>
            <w:r w:rsidRPr="00F81D1A">
              <w:t xml:space="preserve"> </w:t>
            </w:r>
            <w:r w:rsidRPr="00F81D1A">
              <w:rPr>
                <w:b/>
                <w:i/>
              </w:rPr>
              <w:t>See gender mainstreaming study EPRS (p.49) and https://facts-and-figures.europarl.europa.eu/snapshot/term-9/current#Women-MEPs-by-Member-State, May 2026.</w:t>
            </w:r>
          </w:p>
        </w:tc>
        <w:tc>
          <w:tcPr>
            <w:tcW w:w="4876" w:type="dxa"/>
            <w:tcBorders>
              <w:top w:val="nil"/>
              <w:left w:val="nil"/>
              <w:bottom w:val="nil"/>
              <w:right w:val="nil"/>
            </w:tcBorders>
          </w:tcPr>
          <w:p w:rsidR="00EB4DE0" w:rsidRPr="00F81D1A" w14:paraId="5AA539B8" w14:textId="77777777"/>
        </w:tc>
      </w:tr>
    </w:tbl>
    <w:p w:rsidR="00EB4DE0" w:rsidRPr="00F81D1A" w14:paraId="28D4EF6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BF19D49" w14:textId="77777777">
      <w:r w:rsidRPr="00F81D1A">
        <w:rPr>
          <w:rStyle w:val="HideTWBExt"/>
        </w:rPr>
        <w:t>&lt;/Amend&gt;</w:t>
      </w:r>
    </w:p>
    <w:p w:rsidR="00EB4DE0" w:rsidRPr="00F81D1A" w14:paraId="4F2BC2F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97</w:t>
      </w:r>
      <w:r w:rsidRPr="00F81D1A">
        <w:rPr>
          <w:rStyle w:val="HideTWBExt"/>
        </w:rPr>
        <w:t>&lt;/NumAm&gt;</w:t>
      </w:r>
    </w:p>
    <w:p w:rsidR="00EB4DE0" w:rsidRPr="00F81D1A" w14:paraId="5CE2BE6A"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01AFD60F" w14:textId="77777777">
      <w:pPr>
        <w:pStyle w:val="NormalBold"/>
      </w:pPr>
      <w:r w:rsidRPr="00F81D1A">
        <w:rPr>
          <w:rStyle w:val="HideTWBExt"/>
          <w:b w:val="0"/>
        </w:rPr>
        <w:t>&lt;/RepeatBlock-By&gt;</w:t>
      </w:r>
    </w:p>
    <w:p w:rsidR="00EB4DE0" w:rsidRPr="00F81D1A" w14:paraId="51B39FF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30DA2FF" w14:textId="77777777">
      <w:pPr>
        <w:pStyle w:val="NormalBold"/>
      </w:pPr>
      <w:r w:rsidRPr="00F81D1A">
        <w:rPr>
          <w:rStyle w:val="HideTWBExt"/>
        </w:rPr>
        <w:t>&lt;Article&gt;</w:t>
      </w:r>
      <w:r w:rsidRPr="00F81D1A">
        <w:t>Paragraph 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A5382D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D330BAB" w14:textId="77777777"/>
        </w:tc>
      </w:tr>
      <w:tr w14:paraId="2CB08D1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0CFB60B" w14:textId="77777777">
            <w:pPr>
              <w:pStyle w:val="AmColumnHeading"/>
            </w:pPr>
            <w:r w:rsidRPr="00F81D1A">
              <w:t>Motion for a resolution</w:t>
            </w:r>
          </w:p>
        </w:tc>
        <w:tc>
          <w:tcPr>
            <w:tcW w:w="4876" w:type="dxa"/>
            <w:tcBorders>
              <w:top w:val="nil"/>
              <w:left w:val="nil"/>
              <w:bottom w:val="nil"/>
              <w:right w:val="nil"/>
            </w:tcBorders>
          </w:tcPr>
          <w:p w:rsidR="00EB4DE0" w:rsidRPr="00F81D1A" w14:paraId="4B879D76" w14:textId="77777777">
            <w:pPr>
              <w:pStyle w:val="AmColumnHeading"/>
            </w:pPr>
            <w:r w:rsidRPr="00F81D1A">
              <w:t>Amendment</w:t>
            </w:r>
          </w:p>
        </w:tc>
      </w:tr>
      <w:tr w14:paraId="6F290F9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C206673" w14:textId="77777777">
            <w:pPr>
              <w:pStyle w:val="Normal6a"/>
            </w:pPr>
            <w:r w:rsidRPr="00F81D1A">
              <w:t>4.</w:t>
            </w:r>
            <w:r w:rsidRPr="00F81D1A">
              <w:tab/>
            </w:r>
            <w:r w:rsidRPr="00F81D1A">
              <w:rPr>
                <w:b/>
                <w:i/>
              </w:rPr>
              <w:t>Regrets that for the first time the proportion of female Members of</w:t>
            </w:r>
            <w:r w:rsidRPr="00F81D1A">
              <w:t xml:space="preserve"> Parliament </w:t>
            </w:r>
            <w:r w:rsidRPr="00F81D1A">
              <w:rPr>
                <w:b/>
                <w:i/>
              </w:rPr>
              <w:t>(MEPs) has decreased from 39.7 % to 38.5 %</w:t>
            </w:r>
            <w:r w:rsidRPr="00F81D1A">
              <w:rPr>
                <w:b/>
                <w:i/>
                <w:vertAlign w:val="superscript"/>
              </w:rPr>
              <w:t>10</w:t>
            </w:r>
            <w:r w:rsidRPr="00F81D1A">
              <w:t xml:space="preserve"> </w:t>
            </w:r>
            <w:r w:rsidRPr="00F81D1A">
              <w:rPr>
                <w:b/>
                <w:i/>
              </w:rPr>
              <w:t>; stresses the need for continued efforts to ensure women’s equal</w:t>
            </w:r>
            <w:r w:rsidRPr="00F81D1A">
              <w:t xml:space="preserve"> representation </w:t>
            </w:r>
            <w:r w:rsidRPr="00F81D1A">
              <w:rPr>
                <w:b/>
                <w:i/>
              </w:rPr>
              <w:t>in Parliament</w:t>
            </w:r>
            <w:r w:rsidRPr="00F81D1A">
              <w:t>;</w:t>
            </w:r>
          </w:p>
        </w:tc>
        <w:tc>
          <w:tcPr>
            <w:tcW w:w="4876" w:type="dxa"/>
            <w:tcBorders>
              <w:top w:val="nil"/>
              <w:left w:val="nil"/>
              <w:bottom w:val="nil"/>
              <w:right w:val="nil"/>
            </w:tcBorders>
          </w:tcPr>
          <w:p w:rsidR="00EB4DE0" w:rsidRPr="00F81D1A" w14:paraId="5206EFC4" w14:textId="77777777">
            <w:pPr>
              <w:pStyle w:val="Normal6a"/>
            </w:pPr>
            <w:r w:rsidRPr="00F81D1A">
              <w:t>4.</w:t>
            </w:r>
            <w:r w:rsidRPr="00F81D1A">
              <w:tab/>
            </w:r>
            <w:r w:rsidRPr="00F81D1A">
              <w:rPr>
                <w:b/>
                <w:i/>
              </w:rPr>
              <w:t>Stresses that the composition of the European</w:t>
            </w:r>
            <w:r w:rsidRPr="00F81D1A">
              <w:t xml:space="preserve"> Parliament </w:t>
            </w:r>
            <w:r w:rsidRPr="00F81D1A">
              <w:rPr>
                <w:b/>
                <w:i/>
              </w:rPr>
              <w:t>is determined by the democratic choice of voters and should not be judged solely on the basis of numerical</w:t>
            </w:r>
            <w:r w:rsidRPr="00F81D1A">
              <w:t xml:space="preserve"> representation</w:t>
            </w:r>
            <w:r w:rsidRPr="00F81D1A">
              <w:rPr>
                <w:b/>
                <w:i/>
              </w:rPr>
              <w:t>; emphasises that equal opportunities to stand for election must be guaranteed for women and men, while respecting voters’ freedom of choice and the autonomy of political parties in selecting their candidates</w:t>
            </w:r>
            <w:r w:rsidRPr="00F81D1A">
              <w:t>;</w:t>
            </w:r>
          </w:p>
        </w:tc>
      </w:tr>
      <w:tr w14:paraId="1F79A93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546ED98" w14:textId="77777777">
            <w:pPr>
              <w:pStyle w:val="Normal6a"/>
            </w:pPr>
            <w:r w:rsidRPr="00F81D1A">
              <w:rPr>
                <w:b/>
                <w:i/>
              </w:rPr>
              <w:t>_________________</w:t>
            </w:r>
          </w:p>
        </w:tc>
        <w:tc>
          <w:tcPr>
            <w:tcW w:w="4876" w:type="dxa"/>
            <w:tcBorders>
              <w:top w:val="nil"/>
              <w:left w:val="nil"/>
              <w:bottom w:val="nil"/>
              <w:right w:val="nil"/>
            </w:tcBorders>
          </w:tcPr>
          <w:p w:rsidR="00EB4DE0" w:rsidRPr="00F81D1A" w14:paraId="5D159172" w14:textId="77777777"/>
        </w:tc>
      </w:tr>
      <w:tr w14:paraId="05C543F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95D84EA" w14:textId="77777777">
            <w:pPr>
              <w:pStyle w:val="Normal6a"/>
            </w:pPr>
            <w:r w:rsidRPr="00F81D1A">
              <w:rPr>
                <w:b/>
                <w:i/>
                <w:vertAlign w:val="superscript"/>
              </w:rPr>
              <w:t>10</w:t>
            </w:r>
            <w:r w:rsidRPr="00F81D1A">
              <w:t xml:space="preserve"> </w:t>
            </w:r>
            <w:r w:rsidRPr="00F81D1A">
              <w:rPr>
                <w:b/>
                <w:i/>
              </w:rPr>
              <w:t>See gender mainstreaming study EPRS (p.49) and https://facts-and-figures.europarl.europa.eu/snapshot/term-9/current#Women-MEPs-by-Member-State, May 2026.</w:t>
            </w:r>
          </w:p>
        </w:tc>
        <w:tc>
          <w:tcPr>
            <w:tcW w:w="4876" w:type="dxa"/>
            <w:tcBorders>
              <w:top w:val="nil"/>
              <w:left w:val="nil"/>
              <w:bottom w:val="nil"/>
              <w:right w:val="nil"/>
            </w:tcBorders>
          </w:tcPr>
          <w:p w:rsidR="00EB4DE0" w:rsidRPr="00F81D1A" w14:paraId="33C0C7FF" w14:textId="77777777"/>
        </w:tc>
      </w:tr>
    </w:tbl>
    <w:p w:rsidR="00EB4DE0" w:rsidRPr="00F81D1A" w14:paraId="7BCC919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1FA8FFE" w14:textId="77777777">
      <w:r w:rsidRPr="00F81D1A">
        <w:rPr>
          <w:rStyle w:val="HideTWBExt"/>
        </w:rPr>
        <w:t>&lt;/Amend&gt;</w:t>
      </w:r>
    </w:p>
    <w:p w:rsidR="00EB4DE0" w:rsidRPr="00F81D1A" w14:paraId="3472F564"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98</w:t>
      </w:r>
      <w:r w:rsidRPr="00F81D1A">
        <w:rPr>
          <w:rStyle w:val="HideTWBExt"/>
        </w:rPr>
        <w:t>&lt;/NumAm&gt;</w:t>
      </w:r>
    </w:p>
    <w:p w:rsidR="00EB4DE0" w:rsidRPr="00F81D1A" w14:paraId="393CC962"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6C067616" w14:textId="77777777">
      <w:pPr>
        <w:pStyle w:val="NormalBold"/>
      </w:pPr>
      <w:r w:rsidRPr="00F81D1A">
        <w:rPr>
          <w:rStyle w:val="HideTWBExt"/>
          <w:b w:val="0"/>
        </w:rPr>
        <w:t>&lt;/RepeatBlock-By&gt;</w:t>
      </w:r>
    </w:p>
    <w:p w:rsidR="00EB4DE0" w:rsidRPr="00F81D1A" w14:paraId="4EED20C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A0E6234" w14:textId="77777777">
      <w:pPr>
        <w:pStyle w:val="NormalBold"/>
      </w:pPr>
      <w:r w:rsidRPr="00F81D1A">
        <w:rPr>
          <w:rStyle w:val="HideTWBExt"/>
        </w:rPr>
        <w:t>&lt;Article&gt;</w:t>
      </w:r>
      <w:r w:rsidRPr="00F81D1A">
        <w:t>Paragraph 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B30EE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4DA59C8" w14:textId="77777777"/>
        </w:tc>
      </w:tr>
      <w:tr w14:paraId="0B6E769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B502F3A" w14:textId="77777777">
            <w:pPr>
              <w:pStyle w:val="AmColumnHeading"/>
            </w:pPr>
            <w:r w:rsidRPr="00F81D1A">
              <w:t>Motion for a resolution</w:t>
            </w:r>
          </w:p>
        </w:tc>
        <w:tc>
          <w:tcPr>
            <w:tcW w:w="4876" w:type="dxa"/>
            <w:tcBorders>
              <w:top w:val="nil"/>
              <w:left w:val="nil"/>
              <w:bottom w:val="nil"/>
              <w:right w:val="nil"/>
            </w:tcBorders>
          </w:tcPr>
          <w:p w:rsidR="00EB4DE0" w:rsidRPr="00F81D1A" w14:paraId="5E30A673" w14:textId="77777777">
            <w:pPr>
              <w:pStyle w:val="AmColumnHeading"/>
            </w:pPr>
            <w:r w:rsidRPr="00F81D1A">
              <w:t>Amendment</w:t>
            </w:r>
          </w:p>
        </w:tc>
      </w:tr>
      <w:tr w14:paraId="12CDE0F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7C7B55A" w14:textId="77777777">
            <w:pPr>
              <w:pStyle w:val="Normal6a"/>
            </w:pPr>
            <w:r w:rsidRPr="00F81D1A">
              <w:t>4.</w:t>
            </w:r>
            <w:r w:rsidRPr="00F81D1A">
              <w:tab/>
              <w:t xml:space="preserve">Regrets that for the first time the proportion of female Members of Parliament (MEPs) has decreased from 39.7 % to </w:t>
            </w:r>
            <w:r w:rsidRPr="00F81D1A">
              <w:rPr>
                <w:b/>
                <w:i/>
              </w:rPr>
              <w:t>38.5 %</w:t>
            </w:r>
            <w:r w:rsidRPr="00F81D1A">
              <w:rPr>
                <w:b/>
                <w:i/>
                <w:vertAlign w:val="superscript"/>
              </w:rPr>
              <w:t>10</w:t>
            </w:r>
            <w:r w:rsidRPr="00F81D1A">
              <w:t xml:space="preserve"> ; stresses the need for continued efforts to ensure women’s equal representation in Parliament;</w:t>
            </w:r>
          </w:p>
        </w:tc>
        <w:tc>
          <w:tcPr>
            <w:tcW w:w="4876" w:type="dxa"/>
            <w:tcBorders>
              <w:top w:val="nil"/>
              <w:left w:val="nil"/>
              <w:bottom w:val="nil"/>
              <w:right w:val="nil"/>
            </w:tcBorders>
          </w:tcPr>
          <w:p w:rsidR="00EB4DE0" w:rsidRPr="00F81D1A" w14:paraId="33851044" w14:textId="77777777">
            <w:pPr>
              <w:pStyle w:val="Normal6a"/>
            </w:pPr>
            <w:r w:rsidRPr="00F81D1A">
              <w:t>4.</w:t>
            </w:r>
            <w:r w:rsidRPr="00F81D1A">
              <w:tab/>
              <w:t xml:space="preserve">Regrets that for the first time the proportion of female Members of Parliament (MEPs) has decreased from 39.7 % to </w:t>
            </w:r>
            <w:r w:rsidRPr="00F81D1A">
              <w:rPr>
                <w:b/>
                <w:i/>
              </w:rPr>
              <w:t>39.2% in 2026 %</w:t>
            </w:r>
            <w:r w:rsidRPr="00F81D1A">
              <w:rPr>
                <w:b/>
                <w:i/>
                <w:vertAlign w:val="superscript"/>
              </w:rPr>
              <w:t>10</w:t>
            </w:r>
            <w:r w:rsidRPr="00F81D1A">
              <w:t xml:space="preserve"> </w:t>
            </w:r>
            <w:r w:rsidRPr="00F81D1A">
              <w:rPr>
                <w:b/>
                <w:i/>
              </w:rPr>
              <w:t>and deplores this setback in progress towards achieving gender parity in the European Parliament</w:t>
            </w:r>
            <w:r w:rsidRPr="00F81D1A">
              <w:t>; stresses the need for continued efforts to ensure women’s equal representation in Parliament;</w:t>
            </w:r>
          </w:p>
        </w:tc>
      </w:tr>
      <w:tr w14:paraId="472309D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F3D0D0B" w14:textId="77777777">
            <w:pPr>
              <w:pStyle w:val="Normal6a"/>
            </w:pPr>
            <w:r w:rsidRPr="00F81D1A">
              <w:rPr>
                <w:b/>
                <w:i/>
              </w:rPr>
              <w:t>_________________</w:t>
            </w:r>
          </w:p>
        </w:tc>
        <w:tc>
          <w:tcPr>
            <w:tcW w:w="4876" w:type="dxa"/>
            <w:tcBorders>
              <w:top w:val="nil"/>
              <w:left w:val="nil"/>
              <w:bottom w:val="nil"/>
              <w:right w:val="nil"/>
            </w:tcBorders>
          </w:tcPr>
          <w:p w:rsidR="00EB4DE0" w:rsidRPr="00F81D1A" w14:paraId="642A559B" w14:textId="77777777">
            <w:pPr>
              <w:pStyle w:val="Normal6a"/>
            </w:pPr>
            <w:r w:rsidRPr="00F81D1A">
              <w:rPr>
                <w:b/>
                <w:i/>
              </w:rPr>
              <w:t>_________________</w:t>
            </w:r>
          </w:p>
        </w:tc>
      </w:tr>
      <w:tr w14:paraId="6DFA2D4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63CE0C9" w14:textId="77777777">
            <w:pPr>
              <w:pStyle w:val="Normal6a"/>
            </w:pPr>
            <w:r w:rsidRPr="00F81D1A">
              <w:rPr>
                <w:b/>
                <w:i/>
                <w:vertAlign w:val="superscript"/>
              </w:rPr>
              <w:t>10</w:t>
            </w:r>
            <w:r w:rsidRPr="00F81D1A">
              <w:t xml:space="preserve"> </w:t>
            </w:r>
            <w:r w:rsidRPr="00F81D1A">
              <w:t xml:space="preserve">See gender mainstreaming study EPRS (p.49) </w:t>
            </w:r>
            <w:r w:rsidRPr="00F81D1A">
              <w:rPr>
                <w:b/>
                <w:i/>
              </w:rPr>
              <w:t>and https://facts-and-figures.europarl.europa.eu/snapshot/term-9/current#Women-MEPs-by-Member-State, May 2026.</w:t>
            </w:r>
          </w:p>
        </w:tc>
        <w:tc>
          <w:tcPr>
            <w:tcW w:w="4876" w:type="dxa"/>
            <w:tcBorders>
              <w:top w:val="nil"/>
              <w:left w:val="nil"/>
              <w:bottom w:val="nil"/>
              <w:right w:val="nil"/>
            </w:tcBorders>
          </w:tcPr>
          <w:p w:rsidR="00EB4DE0" w:rsidRPr="00F81D1A" w14:paraId="08883F89" w14:textId="77777777">
            <w:pPr>
              <w:pStyle w:val="Normal6a"/>
            </w:pPr>
            <w:r w:rsidRPr="00F81D1A">
              <w:rPr>
                <w:b/>
                <w:i/>
                <w:vertAlign w:val="superscript"/>
              </w:rPr>
              <w:t>10</w:t>
            </w:r>
            <w:r w:rsidRPr="00F81D1A">
              <w:t xml:space="preserve"> See gender mainstreaming study EPRS</w:t>
            </w:r>
            <w:r w:rsidRPr="00F81D1A">
              <w:rPr>
                <w:b/>
                <w:i/>
              </w:rPr>
              <w:t>, 4.4.1</w:t>
            </w:r>
            <w:r w:rsidRPr="00F81D1A">
              <w:t xml:space="preserve"> (p.49)</w:t>
            </w:r>
            <w:r w:rsidRPr="00F81D1A">
              <w:rPr>
                <w:b/>
                <w:i/>
              </w:rPr>
              <w:t>;</w:t>
            </w:r>
          </w:p>
        </w:tc>
      </w:tr>
    </w:tbl>
    <w:p w:rsidR="00EB4DE0" w:rsidRPr="00F81D1A" w14:paraId="31A8EE9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8D4F370" w14:textId="77777777">
      <w:r w:rsidRPr="00F81D1A">
        <w:rPr>
          <w:rStyle w:val="HideTWBExt"/>
        </w:rPr>
        <w:t>&lt;/Amend&gt;</w:t>
      </w:r>
    </w:p>
    <w:p w:rsidR="00EB4DE0" w:rsidRPr="00F81D1A" w14:paraId="5C8BE37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99</w:t>
      </w:r>
      <w:r w:rsidRPr="00F81D1A">
        <w:rPr>
          <w:rStyle w:val="HideTWBExt"/>
        </w:rPr>
        <w:t>&lt;/NumAm&gt;</w:t>
      </w:r>
    </w:p>
    <w:p w:rsidR="00EB4DE0" w:rsidRPr="00F81D1A" w14:paraId="7DA1DC30"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458911BA" w14:textId="77777777">
      <w:pPr>
        <w:pStyle w:val="NormalBold"/>
      </w:pPr>
      <w:r w:rsidRPr="00F81D1A">
        <w:rPr>
          <w:rStyle w:val="HideTWBExt"/>
          <w:b w:val="0"/>
        </w:rPr>
        <w:t>&lt;/RepeatBlock-By&gt;</w:t>
      </w:r>
    </w:p>
    <w:p w:rsidR="00EB4DE0" w:rsidRPr="00F81D1A" w14:paraId="3679E2D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CFF2205" w14:textId="77777777">
      <w:pPr>
        <w:pStyle w:val="NormalBold"/>
      </w:pPr>
      <w:r w:rsidRPr="00F81D1A">
        <w:rPr>
          <w:rStyle w:val="HideTWBExt"/>
        </w:rPr>
        <w:t>&lt;Article&gt;</w:t>
      </w:r>
      <w:r w:rsidRPr="00F81D1A">
        <w:t>Paragraph 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CCB9F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2C91F90" w14:textId="77777777"/>
        </w:tc>
      </w:tr>
      <w:tr w14:paraId="58E5214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1082794" w14:textId="77777777">
            <w:pPr>
              <w:pStyle w:val="AmColumnHeading"/>
            </w:pPr>
            <w:r w:rsidRPr="00F81D1A">
              <w:t>Motion for a resolution</w:t>
            </w:r>
          </w:p>
        </w:tc>
        <w:tc>
          <w:tcPr>
            <w:tcW w:w="4876" w:type="dxa"/>
            <w:tcBorders>
              <w:top w:val="nil"/>
              <w:left w:val="nil"/>
              <w:bottom w:val="nil"/>
              <w:right w:val="nil"/>
            </w:tcBorders>
          </w:tcPr>
          <w:p w:rsidR="00EB4DE0" w:rsidRPr="00F81D1A" w14:paraId="70E33E97" w14:textId="77777777">
            <w:pPr>
              <w:pStyle w:val="AmColumnHeading"/>
            </w:pPr>
            <w:r w:rsidRPr="00F81D1A">
              <w:t>Amendment</w:t>
            </w:r>
          </w:p>
        </w:tc>
      </w:tr>
      <w:tr w14:paraId="5D206B0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93AE63A" w14:textId="77777777">
            <w:pPr>
              <w:pStyle w:val="Normal6a"/>
            </w:pPr>
            <w:r w:rsidRPr="00F81D1A">
              <w:t>4.</w:t>
            </w:r>
            <w:r w:rsidRPr="00F81D1A">
              <w:tab/>
              <w:t>Regrets that for the first time the proportion of female Members of Parliament (MEPs) has decreased from 39.7 % to 38.5 %</w:t>
            </w:r>
            <w:r w:rsidRPr="00F81D1A">
              <w:rPr>
                <w:vertAlign w:val="superscript"/>
              </w:rPr>
              <w:t>10</w:t>
            </w:r>
            <w:r w:rsidRPr="00F81D1A">
              <w:t xml:space="preserve"> ; stresses the need for continued efforts to ensure women’s equal representation in Parliament;</w:t>
            </w:r>
          </w:p>
        </w:tc>
        <w:tc>
          <w:tcPr>
            <w:tcW w:w="4876" w:type="dxa"/>
            <w:tcBorders>
              <w:top w:val="nil"/>
              <w:left w:val="nil"/>
              <w:bottom w:val="nil"/>
              <w:right w:val="nil"/>
            </w:tcBorders>
          </w:tcPr>
          <w:p w:rsidR="00EB4DE0" w:rsidRPr="00F81D1A" w14:paraId="139F30D1" w14:textId="77777777">
            <w:pPr>
              <w:pStyle w:val="Normal6a"/>
            </w:pPr>
            <w:r w:rsidRPr="00F81D1A">
              <w:t>4.</w:t>
            </w:r>
            <w:r w:rsidRPr="00F81D1A">
              <w:tab/>
              <w:t>Regrets that for the first time the proportion of female Members of Parliament (MEPs) has decreased from 39.7 % to 38.5 %</w:t>
            </w:r>
            <w:r w:rsidRPr="00F81D1A">
              <w:rPr>
                <w:vertAlign w:val="superscript"/>
              </w:rPr>
              <w:t>10</w:t>
            </w:r>
            <w:r w:rsidRPr="00F81D1A">
              <w:t xml:space="preserve"> ; stresses the need for continued efforts to ensure women’s equal representation in Parliament; </w:t>
            </w:r>
            <w:r w:rsidRPr="00F81D1A">
              <w:rPr>
                <w:b/>
                <w:i/>
              </w:rPr>
              <w:t>calls for equal opportunities to participate in political life to be supported in practice;</w:t>
            </w:r>
          </w:p>
        </w:tc>
      </w:tr>
      <w:tr w14:paraId="5449C2A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FB813F0" w14:textId="77777777">
            <w:pPr>
              <w:pStyle w:val="Normal6a"/>
            </w:pPr>
            <w:r w:rsidRPr="00F81D1A">
              <w:rPr>
                <w:b/>
                <w:i/>
              </w:rPr>
              <w:t>_________________</w:t>
            </w:r>
          </w:p>
        </w:tc>
        <w:tc>
          <w:tcPr>
            <w:tcW w:w="4876" w:type="dxa"/>
            <w:tcBorders>
              <w:top w:val="nil"/>
              <w:left w:val="nil"/>
              <w:bottom w:val="nil"/>
              <w:right w:val="nil"/>
            </w:tcBorders>
          </w:tcPr>
          <w:p w:rsidR="00EB4DE0" w:rsidRPr="00F81D1A" w14:paraId="13E1B0D6" w14:textId="77777777">
            <w:pPr>
              <w:pStyle w:val="Normal6a"/>
            </w:pPr>
            <w:r w:rsidRPr="00F81D1A">
              <w:rPr>
                <w:b/>
                <w:i/>
              </w:rPr>
              <w:t>_________________</w:t>
            </w:r>
          </w:p>
        </w:tc>
      </w:tr>
      <w:tr w14:paraId="5CB599F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CBC7FDE" w14:textId="77777777">
            <w:pPr>
              <w:pStyle w:val="Normal6a"/>
            </w:pPr>
            <w:r w:rsidRPr="00F81D1A">
              <w:rPr>
                <w:vertAlign w:val="superscript"/>
              </w:rPr>
              <w:t>10</w:t>
            </w:r>
            <w:r w:rsidRPr="00F81D1A">
              <w:t xml:space="preserve"> See gender mainstreaming study EPRS (p.49) and https://facts-and-figures.europarl.europa.eu/snapshot/term-9/current#Women-MEPs-by-Member-State, May 2026.</w:t>
            </w:r>
          </w:p>
        </w:tc>
        <w:tc>
          <w:tcPr>
            <w:tcW w:w="4876" w:type="dxa"/>
            <w:tcBorders>
              <w:top w:val="nil"/>
              <w:left w:val="nil"/>
              <w:bottom w:val="nil"/>
              <w:right w:val="nil"/>
            </w:tcBorders>
          </w:tcPr>
          <w:p w:rsidR="00EB4DE0" w:rsidRPr="00F81D1A" w14:paraId="56823845" w14:textId="77777777">
            <w:pPr>
              <w:pStyle w:val="Normal6a"/>
            </w:pPr>
            <w:r w:rsidRPr="00F81D1A">
              <w:rPr>
                <w:vertAlign w:val="superscript"/>
              </w:rPr>
              <w:t>10</w:t>
            </w:r>
            <w:r w:rsidRPr="00F81D1A">
              <w:t xml:space="preserve"> See gender mainstreaming study EPRS (p.49) and https://facts-and-figures.europarl.europa.eu/snapshot/term-9/current#Women-MEPs-by-Member-State, May 2026.</w:t>
            </w:r>
          </w:p>
        </w:tc>
      </w:tr>
    </w:tbl>
    <w:p w:rsidR="00EB4DE0" w:rsidRPr="00F81D1A" w14:paraId="3DE16078"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A3EA21B" w14:textId="77777777">
      <w:r w:rsidRPr="00F81D1A">
        <w:rPr>
          <w:rStyle w:val="HideTWBExt"/>
        </w:rPr>
        <w:t>&lt;/Amend&gt;</w:t>
      </w:r>
    </w:p>
    <w:p w:rsidR="00EB4DE0" w:rsidRPr="00F81D1A" w14:paraId="1FDD965D"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100</w:t>
      </w:r>
      <w:r w:rsidRPr="00F81D1A">
        <w:rPr>
          <w:rStyle w:val="HideTWBExt"/>
        </w:rPr>
        <w:t>&lt;/NumAm&gt;</w:t>
      </w:r>
    </w:p>
    <w:p w:rsidR="00EB4DE0" w:rsidRPr="00F81D1A" w14:paraId="12DE3C3D"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72B9AA74" w14:textId="77777777">
      <w:pPr>
        <w:pStyle w:val="NormalBold"/>
      </w:pPr>
      <w:r w:rsidRPr="00F81D1A">
        <w:rPr>
          <w:rStyle w:val="HideTWBExt"/>
          <w:b w:val="0"/>
        </w:rPr>
        <w:t>&lt;/RepeatBlock-By&gt;</w:t>
      </w:r>
    </w:p>
    <w:p w:rsidR="00EB4DE0" w:rsidRPr="00F81D1A" w14:paraId="57CD0A1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00A02FA" w14:textId="77777777">
      <w:pPr>
        <w:pStyle w:val="NormalBold"/>
      </w:pPr>
      <w:r w:rsidRPr="00F81D1A">
        <w:rPr>
          <w:rStyle w:val="HideTWBExt"/>
        </w:rPr>
        <w:t>&lt;Article&gt;</w:t>
      </w:r>
      <w:r w:rsidRPr="00F81D1A">
        <w:t>Paragraph 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0C743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B21281B" w14:textId="77777777"/>
        </w:tc>
      </w:tr>
      <w:tr w14:paraId="7022A1A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2D43F99" w14:textId="77777777">
            <w:pPr>
              <w:pStyle w:val="AmColumnHeading"/>
            </w:pPr>
            <w:r w:rsidRPr="00F81D1A">
              <w:t>Motion for a resolution</w:t>
            </w:r>
          </w:p>
        </w:tc>
        <w:tc>
          <w:tcPr>
            <w:tcW w:w="4876" w:type="dxa"/>
            <w:tcBorders>
              <w:top w:val="nil"/>
              <w:left w:val="nil"/>
              <w:bottom w:val="nil"/>
              <w:right w:val="nil"/>
            </w:tcBorders>
          </w:tcPr>
          <w:p w:rsidR="00EB4DE0" w:rsidRPr="00F81D1A" w14:paraId="63989896" w14:textId="77777777">
            <w:pPr>
              <w:pStyle w:val="AmColumnHeading"/>
            </w:pPr>
            <w:r w:rsidRPr="00F81D1A">
              <w:t>Amendment</w:t>
            </w:r>
          </w:p>
        </w:tc>
      </w:tr>
      <w:tr w14:paraId="56838AF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BA1A5B1" w14:textId="77777777">
            <w:pPr>
              <w:pStyle w:val="Normal6a"/>
            </w:pPr>
            <w:r w:rsidRPr="00F81D1A">
              <w:t>4.</w:t>
            </w:r>
            <w:r w:rsidRPr="00F81D1A">
              <w:tab/>
            </w:r>
            <w:r w:rsidRPr="00F81D1A">
              <w:rPr>
                <w:b/>
                <w:i/>
              </w:rPr>
              <w:t>Regrets that for the first time</w:t>
            </w:r>
            <w:r w:rsidRPr="00F81D1A">
              <w:t xml:space="preserve"> the proportion of female Members of Parliament (MEPs) </w:t>
            </w:r>
            <w:r w:rsidRPr="00F81D1A">
              <w:rPr>
                <w:b/>
                <w:i/>
              </w:rPr>
              <w:t>has decreased from 39.7 % to 38.5 %</w:t>
            </w:r>
            <w:r w:rsidRPr="00F81D1A">
              <w:rPr>
                <w:b/>
                <w:i/>
                <w:vertAlign w:val="superscript"/>
              </w:rPr>
              <w:t>10</w:t>
            </w:r>
            <w:r w:rsidRPr="00F81D1A">
              <w:t xml:space="preserve"> ; stresses </w:t>
            </w:r>
            <w:r w:rsidRPr="00F81D1A">
              <w:rPr>
                <w:b/>
                <w:i/>
              </w:rPr>
              <w:t>the need for continued efforts to ensure women’s</w:t>
            </w:r>
            <w:r w:rsidRPr="00F81D1A">
              <w:t xml:space="preserve"> equal </w:t>
            </w:r>
            <w:r w:rsidRPr="00F81D1A">
              <w:rPr>
                <w:b/>
                <w:i/>
              </w:rPr>
              <w:t>representation in</w:t>
            </w:r>
            <w:r w:rsidRPr="00F81D1A">
              <w:t xml:space="preserve"> Parliament;</w:t>
            </w:r>
          </w:p>
        </w:tc>
        <w:tc>
          <w:tcPr>
            <w:tcW w:w="4876" w:type="dxa"/>
            <w:tcBorders>
              <w:top w:val="nil"/>
              <w:left w:val="nil"/>
              <w:bottom w:val="nil"/>
              <w:right w:val="nil"/>
            </w:tcBorders>
          </w:tcPr>
          <w:p w:rsidR="00EB4DE0" w:rsidRPr="00F81D1A" w14:paraId="035E5F88" w14:textId="77777777">
            <w:pPr>
              <w:pStyle w:val="Normal6a"/>
            </w:pPr>
            <w:r w:rsidRPr="00F81D1A">
              <w:t>4.</w:t>
            </w:r>
            <w:r w:rsidRPr="00F81D1A">
              <w:tab/>
            </w:r>
            <w:r w:rsidRPr="00F81D1A">
              <w:rPr>
                <w:b/>
                <w:i/>
              </w:rPr>
              <w:t>Notes that, according to the EPRS study,</w:t>
            </w:r>
            <w:r w:rsidRPr="00F81D1A">
              <w:t xml:space="preserve"> the proportion of female Members of Parliament (MEPs) </w:t>
            </w:r>
            <w:r w:rsidRPr="00F81D1A">
              <w:rPr>
                <w:b/>
                <w:i/>
              </w:rPr>
              <w:t>stood at 39.2 % in 2026 compared with 40 % in 2024</w:t>
            </w:r>
            <w:r w:rsidRPr="00F81D1A">
              <w:t xml:space="preserve">; stresses </w:t>
            </w:r>
            <w:r w:rsidRPr="00F81D1A">
              <w:rPr>
                <w:b/>
                <w:i/>
              </w:rPr>
              <w:t>that women and men must have</w:t>
            </w:r>
            <w:r w:rsidRPr="00F81D1A">
              <w:t xml:space="preserve"> equal </w:t>
            </w:r>
            <w:r w:rsidRPr="00F81D1A">
              <w:rPr>
                <w:b/>
                <w:i/>
              </w:rPr>
              <w:t>opportunities to stand for election and that the composition of</w:t>
            </w:r>
            <w:r w:rsidRPr="00F81D1A">
              <w:t xml:space="preserve"> Parliament </w:t>
            </w:r>
            <w:r w:rsidRPr="00F81D1A">
              <w:rPr>
                <w:b/>
                <w:i/>
              </w:rPr>
              <w:t>is the result of the free choice of voters</w:t>
            </w:r>
            <w:r w:rsidRPr="00F81D1A">
              <w:t>;</w:t>
            </w:r>
          </w:p>
        </w:tc>
      </w:tr>
      <w:tr w14:paraId="6567E02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F782105" w14:textId="77777777">
            <w:pPr>
              <w:pStyle w:val="Normal6a"/>
            </w:pPr>
            <w:r w:rsidRPr="00F81D1A">
              <w:rPr>
                <w:b/>
                <w:i/>
              </w:rPr>
              <w:t>_________________</w:t>
            </w:r>
          </w:p>
        </w:tc>
        <w:tc>
          <w:tcPr>
            <w:tcW w:w="4876" w:type="dxa"/>
            <w:tcBorders>
              <w:top w:val="nil"/>
              <w:left w:val="nil"/>
              <w:bottom w:val="nil"/>
              <w:right w:val="nil"/>
            </w:tcBorders>
          </w:tcPr>
          <w:p w:rsidR="00EB4DE0" w:rsidRPr="00F81D1A" w14:paraId="0E978221" w14:textId="77777777"/>
        </w:tc>
      </w:tr>
      <w:tr w14:paraId="588D62C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D0E88BD" w14:textId="77777777">
            <w:pPr>
              <w:pStyle w:val="Normal6a"/>
            </w:pPr>
            <w:r w:rsidRPr="00F81D1A">
              <w:rPr>
                <w:b/>
                <w:i/>
                <w:vertAlign w:val="superscript"/>
              </w:rPr>
              <w:t>10</w:t>
            </w:r>
            <w:r w:rsidRPr="00F81D1A">
              <w:t xml:space="preserve"> </w:t>
            </w:r>
            <w:r w:rsidRPr="00F81D1A">
              <w:rPr>
                <w:b/>
                <w:i/>
              </w:rPr>
              <w:t>See gender mainstreaming study EPRS (p.49) and https://facts-and-figures.europarl.europa.eu/snapshot/term-9/current#Women-MEPs-by-Member-State, May 2026.</w:t>
            </w:r>
          </w:p>
        </w:tc>
        <w:tc>
          <w:tcPr>
            <w:tcW w:w="4876" w:type="dxa"/>
            <w:tcBorders>
              <w:top w:val="nil"/>
              <w:left w:val="nil"/>
              <w:bottom w:val="nil"/>
              <w:right w:val="nil"/>
            </w:tcBorders>
          </w:tcPr>
          <w:p w:rsidR="00EB4DE0" w:rsidRPr="00F81D1A" w14:paraId="11A09554" w14:textId="77777777"/>
        </w:tc>
      </w:tr>
    </w:tbl>
    <w:p w:rsidR="00EB4DE0" w:rsidRPr="00F81D1A" w14:paraId="4312322C"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C1B9455" w14:textId="77777777">
      <w:r w:rsidRPr="00F81D1A">
        <w:rPr>
          <w:rStyle w:val="HideTWBExt"/>
        </w:rPr>
        <w:t>&lt;/Amend&gt;</w:t>
      </w:r>
    </w:p>
    <w:p w:rsidR="00EB4DE0" w:rsidRPr="00F81D1A" w14:paraId="39164C4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101</w:t>
      </w:r>
      <w:r w:rsidRPr="00F81D1A">
        <w:rPr>
          <w:rStyle w:val="HideTWBExt"/>
        </w:rPr>
        <w:t>&lt;/NumAm&gt;</w:t>
      </w:r>
    </w:p>
    <w:p w:rsidR="00EB4DE0" w:rsidRPr="00F81D1A" w14:paraId="27784F7A"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4D8DCA72" w14:textId="77777777">
      <w:pPr>
        <w:pStyle w:val="NormalBold"/>
      </w:pPr>
      <w:r w:rsidRPr="00F81D1A">
        <w:rPr>
          <w:rStyle w:val="HideTWBExt"/>
          <w:b w:val="0"/>
        </w:rPr>
        <w:t>&lt;/RepeatBlock-By&gt;</w:t>
      </w:r>
    </w:p>
    <w:p w:rsidR="00EB4DE0" w:rsidRPr="00F81D1A" w14:paraId="539C4A0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DD208B4" w14:textId="77777777">
      <w:pPr>
        <w:pStyle w:val="NormalBold"/>
      </w:pPr>
      <w:r w:rsidRPr="00F81D1A">
        <w:rPr>
          <w:rStyle w:val="HideTWBExt"/>
        </w:rPr>
        <w:t>&lt;Article&gt;</w:t>
      </w:r>
      <w:r w:rsidRPr="00F81D1A">
        <w:t>Paragraph 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FAA866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DA4A067" w14:textId="77777777"/>
        </w:tc>
      </w:tr>
      <w:tr w14:paraId="3318B8C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BF30858" w14:textId="77777777">
            <w:pPr>
              <w:pStyle w:val="AmColumnHeading"/>
            </w:pPr>
            <w:r w:rsidRPr="00F81D1A">
              <w:t>Motion for a resolution</w:t>
            </w:r>
          </w:p>
        </w:tc>
        <w:tc>
          <w:tcPr>
            <w:tcW w:w="4876" w:type="dxa"/>
            <w:tcBorders>
              <w:top w:val="nil"/>
              <w:left w:val="nil"/>
              <w:bottom w:val="nil"/>
              <w:right w:val="nil"/>
            </w:tcBorders>
          </w:tcPr>
          <w:p w:rsidR="00EB4DE0" w:rsidRPr="00F81D1A" w14:paraId="2593D32A" w14:textId="77777777">
            <w:pPr>
              <w:pStyle w:val="AmColumnHeading"/>
            </w:pPr>
            <w:r w:rsidRPr="00F81D1A">
              <w:t>Amendment</w:t>
            </w:r>
          </w:p>
        </w:tc>
      </w:tr>
      <w:tr w14:paraId="46CEEBC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6750E1E" w14:textId="77777777">
            <w:pPr>
              <w:pStyle w:val="Normal6a"/>
            </w:pPr>
            <w:r w:rsidRPr="00F81D1A">
              <w:t>5.</w:t>
            </w:r>
            <w:r w:rsidRPr="00F81D1A">
              <w:tab/>
            </w:r>
            <w:r w:rsidRPr="00F81D1A">
              <w:t>Welcomes the fact that Parliament is still leading on female political representation, which is higher than the 32.3 % average across the national parliaments of the Member States;</w:t>
            </w:r>
          </w:p>
        </w:tc>
        <w:tc>
          <w:tcPr>
            <w:tcW w:w="4876" w:type="dxa"/>
            <w:tcBorders>
              <w:top w:val="nil"/>
              <w:left w:val="nil"/>
              <w:bottom w:val="nil"/>
              <w:right w:val="nil"/>
            </w:tcBorders>
          </w:tcPr>
          <w:p w:rsidR="00EB4DE0" w:rsidRPr="00F81D1A" w14:paraId="63AB89B6" w14:textId="77777777">
            <w:pPr>
              <w:pStyle w:val="Normal6a"/>
            </w:pPr>
            <w:r w:rsidRPr="00F81D1A">
              <w:t>5.</w:t>
            </w:r>
            <w:r w:rsidRPr="00F81D1A">
              <w:tab/>
              <w:t xml:space="preserve">Welcomes the fact that Parliament is still leading on female political representation, which is higher than the 32.3 % average across the national parliaments of the Member States; </w:t>
            </w:r>
            <w:r w:rsidRPr="00F81D1A">
              <w:rPr>
                <w:b/>
                <w:i/>
              </w:rPr>
              <w:t xml:space="preserve">stresses that in 2023, women accounted for less than 25% of members of national parliaments in seven Member States; regrets the slow progress towards equal representation, with the proportion of </w:t>
            </w:r>
            <w:r w:rsidRPr="00F81D1A">
              <w:rPr>
                <w:b/>
                <w:i/>
              </w:rPr>
              <w:t>women in national parliaments across the EU increasing from 21% in 2003 to 33% in 2023, an average annual increase of just 0.6 percentage points</w:t>
            </w:r>
            <w:r w:rsidRPr="00F81D1A">
              <w:rPr>
                <w:b/>
                <w:i/>
                <w:vertAlign w:val="superscript"/>
              </w:rPr>
              <w:t>1a</w:t>
            </w:r>
            <w:r w:rsidRPr="00F81D1A">
              <w:rPr>
                <w:b/>
                <w:i/>
              </w:rPr>
              <w:t>; stresses that women's representation becomes more pronounced in specific age groups, particularly among members aged over 60 years</w:t>
            </w:r>
            <w:r w:rsidRPr="00F81D1A">
              <w:rPr>
                <w:b/>
                <w:i/>
                <w:vertAlign w:val="superscript"/>
              </w:rPr>
              <w:t>1b</w:t>
            </w:r>
            <w:r w:rsidRPr="00F81D1A">
              <w:rPr>
                <w:b/>
                <w:i/>
              </w:rPr>
              <w:t>; further regrets the decline of gender mainstreaming at Member State level, with the average score on EIGE's gender mainstreaming indicator falling from 37% to 35% of the maximum possible score between 2021 and 2024 among 25 Member States for which comparable data are available</w:t>
            </w:r>
            <w:r w:rsidRPr="00F81D1A">
              <w:rPr>
                <w:b/>
                <w:i/>
                <w:vertAlign w:val="superscript"/>
              </w:rPr>
              <w:t>1c</w:t>
            </w:r>
            <w:r w:rsidRPr="00F81D1A">
              <w:rPr>
                <w:b/>
                <w:i/>
              </w:rPr>
              <w:t>;</w:t>
            </w:r>
          </w:p>
        </w:tc>
      </w:tr>
      <w:tr w14:paraId="39269ED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B37F0E9" w14:textId="77777777"/>
        </w:tc>
        <w:tc>
          <w:tcPr>
            <w:tcW w:w="4876" w:type="dxa"/>
            <w:tcBorders>
              <w:top w:val="nil"/>
              <w:left w:val="nil"/>
              <w:bottom w:val="nil"/>
              <w:right w:val="nil"/>
            </w:tcBorders>
          </w:tcPr>
          <w:p w:rsidR="00EB4DE0" w:rsidRPr="00F81D1A" w14:paraId="7C21D649" w14:textId="77777777">
            <w:pPr>
              <w:pStyle w:val="Normal6a"/>
            </w:pPr>
            <w:r w:rsidRPr="00F81D1A">
              <w:rPr>
                <w:b/>
                <w:i/>
              </w:rPr>
              <w:t>_________________</w:t>
            </w:r>
          </w:p>
        </w:tc>
      </w:tr>
      <w:tr w14:paraId="0DFE2C1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9A85C60" w14:textId="77777777"/>
        </w:tc>
        <w:tc>
          <w:tcPr>
            <w:tcW w:w="4876" w:type="dxa"/>
            <w:tcBorders>
              <w:top w:val="nil"/>
              <w:left w:val="nil"/>
              <w:bottom w:val="nil"/>
              <w:right w:val="nil"/>
            </w:tcBorders>
          </w:tcPr>
          <w:p w:rsidR="00EB4DE0" w:rsidRPr="00F81D1A" w14:paraId="6AEC802D" w14:textId="77777777">
            <w:pPr>
              <w:pStyle w:val="Normal6a"/>
            </w:pPr>
            <w:r w:rsidRPr="00F81D1A">
              <w:rPr>
                <w:b/>
                <w:i/>
                <w:vertAlign w:val="superscript"/>
              </w:rPr>
              <w:t>1a</w:t>
            </w:r>
            <w:r w:rsidRPr="00F81D1A">
              <w:t xml:space="preserve"> </w:t>
            </w:r>
            <w:r w:rsidRPr="00F81D1A">
              <w:rPr>
                <w:b/>
                <w:i/>
              </w:rPr>
              <w:t>https://eige.europa.eu/publications-resources/publications/gender-equality-european-and-national-parliaments-ahead-2024-election-year</w:t>
            </w:r>
          </w:p>
        </w:tc>
      </w:tr>
      <w:tr w14:paraId="2A2AF45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AEF58C8" w14:textId="77777777"/>
        </w:tc>
        <w:tc>
          <w:tcPr>
            <w:tcW w:w="4876" w:type="dxa"/>
            <w:tcBorders>
              <w:top w:val="nil"/>
              <w:left w:val="nil"/>
              <w:bottom w:val="nil"/>
              <w:right w:val="nil"/>
            </w:tcBorders>
          </w:tcPr>
          <w:p w:rsidR="00EB4DE0" w:rsidRPr="00F81D1A" w14:paraId="7B2DE158" w14:textId="77777777">
            <w:pPr>
              <w:pStyle w:val="Normal6a"/>
            </w:pPr>
            <w:r w:rsidRPr="00F81D1A">
              <w:rPr>
                <w:b/>
                <w:i/>
                <w:vertAlign w:val="superscript"/>
              </w:rPr>
              <w:t>1b</w:t>
            </w:r>
            <w:r w:rsidRPr="00F81D1A">
              <w:t xml:space="preserve"> </w:t>
            </w:r>
            <w:r w:rsidRPr="00F81D1A">
              <w:rPr>
                <w:b/>
                <w:i/>
              </w:rPr>
              <w:t>EIGE, Gender equality in the EP and in national parliaments in the EU, https://eige.europa.eu/publications-resources/publications/gender-equality-european-parliament-and-national-parliaments-european-union-2023-state-play?language_content_entity=en</w:t>
            </w:r>
          </w:p>
        </w:tc>
      </w:tr>
      <w:tr w14:paraId="6876BAD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CED7651" w14:textId="77777777"/>
        </w:tc>
        <w:tc>
          <w:tcPr>
            <w:tcW w:w="4876" w:type="dxa"/>
            <w:tcBorders>
              <w:top w:val="nil"/>
              <w:left w:val="nil"/>
              <w:bottom w:val="nil"/>
              <w:right w:val="nil"/>
            </w:tcBorders>
          </w:tcPr>
          <w:p w:rsidR="00EB4DE0" w:rsidRPr="00F81D1A" w14:paraId="4CE0D5CB" w14:textId="77777777">
            <w:pPr>
              <w:pStyle w:val="Normal6a"/>
            </w:pPr>
            <w:r w:rsidRPr="00F81D1A">
              <w:rPr>
                <w:b/>
                <w:i/>
                <w:vertAlign w:val="superscript"/>
              </w:rPr>
              <w:t>1c</w:t>
            </w:r>
            <w:r w:rsidRPr="00F81D1A">
              <w:t xml:space="preserve"> </w:t>
            </w:r>
            <w:r w:rsidRPr="00F81D1A">
              <w:rPr>
                <w:b/>
                <w:i/>
              </w:rPr>
              <w:t>EIGE, 2024 data collection on institituional mechanisms for gender equality and gender mainstreaming 2025, https://eige.europa.eu/sites/default/files/documents/2024-data-collection-on-institutional-mechanisms-for-gender-equality-and-gender-mainstreaming-methodological-report.pdf; EIGE, Impact driver: Marking mildestones and opportunities for gender equality in the EU 2025, https://eige.europa.eu/sites/default/files/documents/2024-data-collection-on-institutional-mechanisms-for-gender-equality-and-gender-mai</w:t>
            </w:r>
            <w:r w:rsidRPr="00F81D1A">
              <w:rPr>
                <w:b/>
                <w:i/>
              </w:rPr>
              <w:t>nstreaming-methodological-report.pdf</w:t>
            </w:r>
          </w:p>
        </w:tc>
      </w:tr>
    </w:tbl>
    <w:p w:rsidR="00EB4DE0" w:rsidRPr="00F81D1A" w14:paraId="2DE9B73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A27C520" w14:textId="77777777">
      <w:r w:rsidRPr="00F81D1A">
        <w:rPr>
          <w:rStyle w:val="HideTWBExt"/>
        </w:rPr>
        <w:t>&lt;/Amend&gt;</w:t>
      </w:r>
    </w:p>
    <w:p w:rsidR="00EB4DE0" w:rsidRPr="00F81D1A" w14:paraId="62C2434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102</w:t>
      </w:r>
      <w:r w:rsidRPr="00F81D1A">
        <w:rPr>
          <w:rStyle w:val="HideTWBExt"/>
        </w:rPr>
        <w:t>&lt;/NumAm&gt;</w:t>
      </w:r>
    </w:p>
    <w:p w:rsidR="00EB4DE0" w:rsidRPr="00F81D1A" w14:paraId="519BCEF0"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615EA65A" w14:textId="77777777">
      <w:pPr>
        <w:pStyle w:val="NormalBold"/>
      </w:pPr>
      <w:r w:rsidRPr="00F81D1A">
        <w:rPr>
          <w:rStyle w:val="HideTWBExt"/>
          <w:b w:val="0"/>
        </w:rPr>
        <w:t>&lt;/RepeatBlock-By&gt;</w:t>
      </w:r>
    </w:p>
    <w:p w:rsidR="00EB4DE0" w:rsidRPr="00F81D1A" w14:paraId="0720AA6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B35235C" w14:textId="77777777">
      <w:pPr>
        <w:pStyle w:val="NormalBold"/>
      </w:pPr>
      <w:r w:rsidRPr="00F81D1A">
        <w:rPr>
          <w:rStyle w:val="HideTWBExt"/>
        </w:rPr>
        <w:t>&lt;Article&gt;</w:t>
      </w:r>
      <w:r w:rsidRPr="00F81D1A">
        <w:t>Paragraph 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486EA1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09A24EA" w14:textId="77777777"/>
        </w:tc>
      </w:tr>
      <w:tr w14:paraId="0B31F5A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6CF6054" w14:textId="77777777">
            <w:pPr>
              <w:pStyle w:val="AmColumnHeading"/>
            </w:pPr>
            <w:r w:rsidRPr="00F81D1A">
              <w:t>Motion for a resolution</w:t>
            </w:r>
          </w:p>
        </w:tc>
        <w:tc>
          <w:tcPr>
            <w:tcW w:w="4876" w:type="dxa"/>
            <w:tcBorders>
              <w:top w:val="nil"/>
              <w:left w:val="nil"/>
              <w:bottom w:val="nil"/>
              <w:right w:val="nil"/>
            </w:tcBorders>
          </w:tcPr>
          <w:p w:rsidR="00EB4DE0" w:rsidRPr="00F81D1A" w14:paraId="1CAF468B" w14:textId="77777777">
            <w:pPr>
              <w:pStyle w:val="AmColumnHeading"/>
            </w:pPr>
            <w:r w:rsidRPr="00F81D1A">
              <w:t>Amendment</w:t>
            </w:r>
          </w:p>
        </w:tc>
      </w:tr>
      <w:tr w14:paraId="715B50A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6AAA3A6" w14:textId="77777777">
            <w:pPr>
              <w:pStyle w:val="Normal6a"/>
            </w:pPr>
            <w:r w:rsidRPr="00F81D1A">
              <w:t>5.</w:t>
            </w:r>
            <w:r w:rsidRPr="00F81D1A">
              <w:tab/>
            </w:r>
            <w:r w:rsidRPr="00F81D1A">
              <w:t>Welcomes the fact that Parliament is still leading on female political representation, which is higher than the 32.3 % average across the national parliaments of the Member States;</w:t>
            </w:r>
          </w:p>
        </w:tc>
        <w:tc>
          <w:tcPr>
            <w:tcW w:w="4876" w:type="dxa"/>
            <w:tcBorders>
              <w:top w:val="nil"/>
              <w:left w:val="nil"/>
              <w:bottom w:val="nil"/>
              <w:right w:val="nil"/>
            </w:tcBorders>
          </w:tcPr>
          <w:p w:rsidR="00EB4DE0" w:rsidRPr="00F81D1A" w14:paraId="2B54DAD1" w14:textId="77777777">
            <w:pPr>
              <w:pStyle w:val="Normal6a"/>
            </w:pPr>
            <w:r w:rsidRPr="00F81D1A">
              <w:t>5.</w:t>
            </w:r>
            <w:r w:rsidRPr="00F81D1A">
              <w:tab/>
              <w:t xml:space="preserve">Welcomes the fact that Parliament is still leading on female political representation, which is higher than the 32.3 % average across the national parliaments of the Member States </w:t>
            </w:r>
            <w:r w:rsidRPr="00F81D1A">
              <w:rPr>
                <w:b/>
                <w:i/>
              </w:rPr>
              <w:t>and is significantly higher than the worldwide average of 27,5 % for national parliaments</w:t>
            </w:r>
            <w:r w:rsidRPr="00F81D1A">
              <w:rPr>
                <w:b/>
                <w:i/>
                <w:vertAlign w:val="superscript"/>
              </w:rPr>
              <w:t>1a</w:t>
            </w:r>
            <w:r w:rsidRPr="00F81D1A">
              <w:t xml:space="preserve">; </w:t>
            </w:r>
            <w:r w:rsidRPr="00F81D1A">
              <w:rPr>
                <w:b/>
                <w:i/>
              </w:rPr>
              <w:t>Notes that there are large differences between national delegations in the EP, with the Cypriot delegation consisting solely of men, while almost 62% of Swedish members were women as of May 2026</w:t>
            </w:r>
            <w:r w:rsidRPr="00F81D1A">
              <w:rPr>
                <w:b/>
                <w:i/>
                <w:vertAlign w:val="superscript"/>
              </w:rPr>
              <w:t>1b</w:t>
            </w:r>
            <w:r w:rsidRPr="00F81D1A">
              <w:rPr>
                <w:b/>
                <w:i/>
              </w:rPr>
              <w:t>;</w:t>
            </w:r>
          </w:p>
        </w:tc>
      </w:tr>
      <w:tr w14:paraId="259B3CD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731F082" w14:textId="77777777"/>
        </w:tc>
        <w:tc>
          <w:tcPr>
            <w:tcW w:w="4876" w:type="dxa"/>
            <w:tcBorders>
              <w:top w:val="nil"/>
              <w:left w:val="nil"/>
              <w:bottom w:val="nil"/>
              <w:right w:val="nil"/>
            </w:tcBorders>
          </w:tcPr>
          <w:p w:rsidR="00EB4DE0" w:rsidRPr="00F81D1A" w14:paraId="31E47CF9" w14:textId="77777777">
            <w:pPr>
              <w:pStyle w:val="Normal6a"/>
            </w:pPr>
            <w:r w:rsidRPr="00F81D1A">
              <w:rPr>
                <w:b/>
                <w:i/>
              </w:rPr>
              <w:t>_________________</w:t>
            </w:r>
          </w:p>
        </w:tc>
      </w:tr>
      <w:tr w14:paraId="4433ECB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F78E807" w14:textId="77777777"/>
        </w:tc>
        <w:tc>
          <w:tcPr>
            <w:tcW w:w="4876" w:type="dxa"/>
            <w:tcBorders>
              <w:top w:val="nil"/>
              <w:left w:val="nil"/>
              <w:bottom w:val="nil"/>
              <w:right w:val="nil"/>
            </w:tcBorders>
          </w:tcPr>
          <w:p w:rsidR="00EB4DE0" w:rsidRPr="00F81D1A" w14:paraId="6C6A4708" w14:textId="77777777">
            <w:pPr>
              <w:pStyle w:val="Normal6a"/>
            </w:pPr>
            <w:r w:rsidRPr="00F81D1A">
              <w:rPr>
                <w:b/>
                <w:i/>
                <w:vertAlign w:val="superscript"/>
              </w:rPr>
              <w:t>1a</w:t>
            </w:r>
            <w:r w:rsidRPr="00F81D1A">
              <w:t xml:space="preserve"> </w:t>
            </w:r>
            <w:r w:rsidRPr="00F81D1A">
              <w:rPr>
                <w:b/>
                <w:i/>
              </w:rPr>
              <w:t>https://facts-and-figures.europarl.europa.eu/snapshot/term-9/current#Women-MEPs-by-Member-State</w:t>
            </w:r>
          </w:p>
        </w:tc>
      </w:tr>
      <w:tr w14:paraId="7BE8CCF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70D67ED" w14:textId="77777777"/>
        </w:tc>
        <w:tc>
          <w:tcPr>
            <w:tcW w:w="4876" w:type="dxa"/>
            <w:tcBorders>
              <w:top w:val="nil"/>
              <w:left w:val="nil"/>
              <w:bottom w:val="nil"/>
              <w:right w:val="nil"/>
            </w:tcBorders>
          </w:tcPr>
          <w:p w:rsidR="00EB4DE0" w:rsidRPr="00F81D1A" w14:paraId="7858A618" w14:textId="77777777">
            <w:pPr>
              <w:pStyle w:val="Normal6a"/>
            </w:pPr>
            <w:r w:rsidRPr="00F81D1A">
              <w:rPr>
                <w:b/>
                <w:i/>
                <w:vertAlign w:val="superscript"/>
              </w:rPr>
              <w:t>1b</w:t>
            </w:r>
            <w:r w:rsidRPr="00F81D1A">
              <w:t xml:space="preserve"> </w:t>
            </w:r>
            <w:r w:rsidRPr="00F81D1A">
              <w:rPr>
                <w:b/>
                <w:i/>
              </w:rPr>
              <w:t>https://facts-and-figures.europarl.europa.eu/snapshot/term-9/current#Women-MEPs-by-Member-State</w:t>
            </w:r>
          </w:p>
        </w:tc>
      </w:tr>
    </w:tbl>
    <w:p w:rsidR="00EB4DE0" w:rsidRPr="00F81D1A" w14:paraId="2D0D2A3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D19D9F2" w14:textId="77777777">
      <w:r w:rsidRPr="00F81D1A">
        <w:rPr>
          <w:rStyle w:val="HideTWBExt"/>
        </w:rPr>
        <w:t>&lt;/Amend&gt;</w:t>
      </w:r>
    </w:p>
    <w:p w:rsidR="00EB4DE0" w:rsidRPr="00F81D1A" w14:paraId="13CB01D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103</w:t>
      </w:r>
      <w:r w:rsidRPr="00F81D1A">
        <w:rPr>
          <w:rStyle w:val="HideTWBExt"/>
        </w:rPr>
        <w:t>&lt;/NumAm&gt;</w:t>
      </w:r>
    </w:p>
    <w:p w:rsidR="00EB4DE0" w:rsidRPr="00F81D1A" w14:paraId="6E116DCA"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2DADC76F" w14:textId="77777777">
      <w:pPr>
        <w:pStyle w:val="NormalBold"/>
      </w:pPr>
      <w:r w:rsidRPr="00F81D1A">
        <w:rPr>
          <w:rStyle w:val="HideTWBExt"/>
          <w:b w:val="0"/>
        </w:rPr>
        <w:t>&lt;/RepeatBlock-By&gt;</w:t>
      </w:r>
    </w:p>
    <w:p w:rsidR="00EB4DE0" w:rsidRPr="00F81D1A" w14:paraId="7EC8BA4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59EFE2C" w14:textId="77777777">
      <w:pPr>
        <w:pStyle w:val="NormalBold"/>
      </w:pPr>
      <w:r w:rsidRPr="00F81D1A">
        <w:rPr>
          <w:rStyle w:val="HideTWBExt"/>
        </w:rPr>
        <w:t>&lt;Article&gt;</w:t>
      </w:r>
      <w:r w:rsidRPr="00F81D1A">
        <w:t>Paragraph 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40FCC5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F89C9CE" w14:textId="77777777"/>
        </w:tc>
      </w:tr>
      <w:tr w14:paraId="6CF5E99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D1FCE3F" w14:textId="77777777">
            <w:pPr>
              <w:pStyle w:val="AmColumnHeading"/>
            </w:pPr>
            <w:r w:rsidRPr="00F81D1A">
              <w:t>Motion for a resolution</w:t>
            </w:r>
          </w:p>
        </w:tc>
        <w:tc>
          <w:tcPr>
            <w:tcW w:w="4876" w:type="dxa"/>
            <w:tcBorders>
              <w:top w:val="nil"/>
              <w:left w:val="nil"/>
              <w:bottom w:val="nil"/>
              <w:right w:val="nil"/>
            </w:tcBorders>
          </w:tcPr>
          <w:p w:rsidR="00EB4DE0" w:rsidRPr="00F81D1A" w14:paraId="08382526" w14:textId="77777777">
            <w:pPr>
              <w:pStyle w:val="AmColumnHeading"/>
            </w:pPr>
            <w:r w:rsidRPr="00F81D1A">
              <w:t>Amendment</w:t>
            </w:r>
          </w:p>
        </w:tc>
      </w:tr>
      <w:tr w14:paraId="56A37F5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10FF877" w14:textId="77777777">
            <w:pPr>
              <w:pStyle w:val="Normal6a"/>
            </w:pPr>
            <w:r w:rsidRPr="00F81D1A">
              <w:t>5.</w:t>
            </w:r>
            <w:r w:rsidRPr="00F81D1A">
              <w:tab/>
              <w:t xml:space="preserve">Welcomes the fact that Parliament is still leading on female political representation, which is higher than the 32.3 % average across the national </w:t>
            </w:r>
            <w:r w:rsidRPr="00F81D1A">
              <w:t>parliaments of the Member States;</w:t>
            </w:r>
          </w:p>
        </w:tc>
        <w:tc>
          <w:tcPr>
            <w:tcW w:w="4876" w:type="dxa"/>
            <w:tcBorders>
              <w:top w:val="nil"/>
              <w:left w:val="nil"/>
              <w:bottom w:val="nil"/>
              <w:right w:val="nil"/>
            </w:tcBorders>
          </w:tcPr>
          <w:p w:rsidR="00EB4DE0" w:rsidRPr="00F81D1A" w14:paraId="4CBBAB32" w14:textId="77777777">
            <w:pPr>
              <w:pStyle w:val="Normal6a"/>
            </w:pPr>
            <w:r w:rsidRPr="00F81D1A">
              <w:t>5.</w:t>
            </w:r>
            <w:r w:rsidRPr="00F81D1A">
              <w:tab/>
            </w:r>
            <w:r w:rsidRPr="00F81D1A">
              <w:t xml:space="preserve">Welcomes the fact that Parliament is still leading on female political representation, which is higher than the 32.3 % average across the national </w:t>
            </w:r>
            <w:r w:rsidRPr="00F81D1A">
              <w:t xml:space="preserve">parliaments of the Member States; </w:t>
            </w:r>
            <w:r w:rsidRPr="00F81D1A">
              <w:rPr>
                <w:b/>
                <w:i/>
              </w:rPr>
              <w:t>notes that this has been achieved without any binding EU-wide quota or zipped-list requirement, through the free choice of political parties and voters;</w:t>
            </w:r>
          </w:p>
        </w:tc>
      </w:tr>
    </w:tbl>
    <w:p w:rsidR="00EB4DE0" w:rsidRPr="00F81D1A" w14:paraId="595844A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A4FA386" w14:textId="77777777">
      <w:r w:rsidRPr="00F81D1A">
        <w:rPr>
          <w:rStyle w:val="HideTWBExt"/>
        </w:rPr>
        <w:t>&lt;/Amend&gt;</w:t>
      </w:r>
    </w:p>
    <w:p w:rsidR="00EB4DE0" w:rsidRPr="00F81D1A" w14:paraId="4C411D2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104</w:t>
      </w:r>
      <w:r w:rsidRPr="00F81D1A">
        <w:rPr>
          <w:rStyle w:val="HideTWBExt"/>
        </w:rPr>
        <w:t>&lt;/NumAm&gt;</w:t>
      </w:r>
    </w:p>
    <w:p w:rsidR="00EB4DE0" w:rsidRPr="00F81D1A" w14:paraId="79073F78" w14:textId="77777777">
      <w:pPr>
        <w:pStyle w:val="NormalBold"/>
      </w:pPr>
      <w:r w:rsidRPr="00F81D1A">
        <w:rPr>
          <w:rStyle w:val="HideTWBExt"/>
          <w:b w:val="0"/>
        </w:rPr>
        <w:t>&lt;RepeatBlock-By&gt;&lt;Members&gt;</w:t>
      </w:r>
      <w:r w:rsidRPr="00F81D1A">
        <w:t>Giusi Princi</w:t>
      </w:r>
      <w:r w:rsidRPr="00F81D1A">
        <w:rPr>
          <w:rStyle w:val="HideTWBExt"/>
          <w:b w:val="0"/>
        </w:rPr>
        <w:t>&lt;/Members&gt;</w:t>
      </w:r>
    </w:p>
    <w:p w:rsidR="00EB4DE0" w:rsidRPr="00F81D1A" w14:paraId="261ADF8C" w14:textId="77777777">
      <w:pPr>
        <w:pStyle w:val="NormalBold"/>
      </w:pPr>
      <w:r w:rsidRPr="00F81D1A">
        <w:rPr>
          <w:rStyle w:val="HideTWBExt"/>
          <w:b w:val="0"/>
        </w:rPr>
        <w:t>&lt;/RepeatBlock-By&gt;</w:t>
      </w:r>
    </w:p>
    <w:p w:rsidR="00EB4DE0" w:rsidRPr="00F81D1A" w14:paraId="6FFEC88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C6119D3" w14:textId="77777777">
      <w:pPr>
        <w:pStyle w:val="NormalBold"/>
      </w:pPr>
      <w:r w:rsidRPr="00F81D1A">
        <w:rPr>
          <w:rStyle w:val="HideTWBExt"/>
        </w:rPr>
        <w:t>&lt;Article&gt;</w:t>
      </w:r>
      <w:r w:rsidRPr="00F81D1A">
        <w:t>Paragraph 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0FD012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4288180" w14:textId="77777777"/>
        </w:tc>
      </w:tr>
      <w:tr w14:paraId="4096E98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5217C4B" w14:textId="77777777">
            <w:pPr>
              <w:pStyle w:val="AmColumnHeading"/>
            </w:pPr>
            <w:r w:rsidRPr="00F81D1A">
              <w:t>Motion for a resolution</w:t>
            </w:r>
          </w:p>
        </w:tc>
        <w:tc>
          <w:tcPr>
            <w:tcW w:w="4876" w:type="dxa"/>
            <w:tcBorders>
              <w:top w:val="nil"/>
              <w:left w:val="nil"/>
              <w:bottom w:val="nil"/>
              <w:right w:val="nil"/>
            </w:tcBorders>
          </w:tcPr>
          <w:p w:rsidR="00EB4DE0" w:rsidRPr="00F81D1A" w14:paraId="20AA4E9F" w14:textId="77777777">
            <w:pPr>
              <w:pStyle w:val="AmColumnHeading"/>
            </w:pPr>
            <w:r w:rsidRPr="00F81D1A">
              <w:t>Amendment</w:t>
            </w:r>
          </w:p>
        </w:tc>
      </w:tr>
      <w:tr w14:paraId="4821971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889A99F" w14:textId="77777777">
            <w:pPr>
              <w:pStyle w:val="Normal6a"/>
            </w:pPr>
            <w:r w:rsidRPr="00F81D1A">
              <w:t>5.</w:t>
            </w:r>
            <w:r w:rsidRPr="00F81D1A">
              <w:tab/>
              <w:t>Welcomes the fact that Parliament is still leading on female political representation, which is higher than the 32.3 % average across the national parliaments of the Member States;</w:t>
            </w:r>
          </w:p>
        </w:tc>
        <w:tc>
          <w:tcPr>
            <w:tcW w:w="4876" w:type="dxa"/>
            <w:tcBorders>
              <w:top w:val="nil"/>
              <w:left w:val="nil"/>
              <w:bottom w:val="nil"/>
              <w:right w:val="nil"/>
            </w:tcBorders>
          </w:tcPr>
          <w:p w:rsidR="00EB4DE0" w:rsidRPr="00F81D1A" w14:paraId="543D20D6" w14:textId="77777777">
            <w:pPr>
              <w:pStyle w:val="Normal6a"/>
            </w:pPr>
            <w:r w:rsidRPr="00F81D1A">
              <w:t>5.</w:t>
            </w:r>
            <w:r w:rsidRPr="00F81D1A">
              <w:tab/>
              <w:t xml:space="preserve">Welcomes the fact that Parliament is still leading on female political representation, which is higher than the 32.3 % average across the national parliaments of the Member States </w:t>
            </w:r>
            <w:r w:rsidRPr="00F81D1A">
              <w:rPr>
                <w:b/>
                <w:i/>
              </w:rPr>
              <w:t>and the global average of 27.4 % of women in national parliaments as of 1 August 2026</w:t>
            </w:r>
            <w:r w:rsidRPr="00F81D1A">
              <w:t>;</w:t>
            </w:r>
          </w:p>
        </w:tc>
      </w:tr>
    </w:tbl>
    <w:p w:rsidR="00EB4DE0" w:rsidRPr="00F81D1A" w14:paraId="4BAF50E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FBED907" w14:textId="77777777">
      <w:r w:rsidRPr="00F81D1A">
        <w:rPr>
          <w:rStyle w:val="HideTWBExt"/>
        </w:rPr>
        <w:t>&lt;/Amend&gt;</w:t>
      </w:r>
    </w:p>
    <w:p w:rsidR="00EB4DE0" w:rsidRPr="00F81D1A" w14:paraId="77989CB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105</w:t>
      </w:r>
      <w:r w:rsidRPr="00F81D1A">
        <w:rPr>
          <w:rStyle w:val="HideTWBExt"/>
        </w:rPr>
        <w:t>&lt;/NumAm&gt;</w:t>
      </w:r>
    </w:p>
    <w:p w:rsidR="00EB4DE0" w:rsidRPr="00F81D1A" w14:paraId="34C1C52B" w14:textId="77777777">
      <w:pPr>
        <w:pStyle w:val="NormalBold"/>
      </w:pPr>
      <w:r w:rsidRPr="00F81D1A">
        <w:rPr>
          <w:rStyle w:val="HideTWBExt"/>
          <w:b w:val="0"/>
        </w:rPr>
        <w:t>&lt;RepeatBlock-By&gt;&lt;Members&gt;</w:t>
      </w:r>
      <w:r w:rsidRPr="00F81D1A">
        <w:t>Diana Iovanovici Şoşoacă</w:t>
      </w:r>
      <w:r w:rsidRPr="00F81D1A">
        <w:rPr>
          <w:rStyle w:val="HideTWBExt"/>
          <w:b w:val="0"/>
        </w:rPr>
        <w:t>&lt;/Members&gt;</w:t>
      </w:r>
    </w:p>
    <w:p w:rsidR="00EB4DE0" w:rsidRPr="00F81D1A" w14:paraId="08B5D99E" w14:textId="77777777">
      <w:pPr>
        <w:pStyle w:val="NormalBold"/>
      </w:pPr>
      <w:r w:rsidRPr="00F81D1A">
        <w:rPr>
          <w:rStyle w:val="HideTWBExt"/>
          <w:b w:val="0"/>
        </w:rPr>
        <w:t>&lt;/RepeatBlock-By&gt;</w:t>
      </w:r>
    </w:p>
    <w:p w:rsidR="00EB4DE0" w:rsidRPr="00F81D1A" w14:paraId="436A317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BF80BAD" w14:textId="77777777">
      <w:pPr>
        <w:pStyle w:val="NormalBold"/>
      </w:pPr>
      <w:r w:rsidRPr="00F81D1A">
        <w:rPr>
          <w:rStyle w:val="HideTWBExt"/>
        </w:rPr>
        <w:t>&lt;Article&gt;</w:t>
      </w:r>
      <w:r w:rsidRPr="00F81D1A">
        <w:t>Paragraph 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60CD0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5E4D233" w14:textId="77777777"/>
        </w:tc>
      </w:tr>
      <w:tr w14:paraId="2C90020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AA5C7CE" w14:textId="77777777">
            <w:pPr>
              <w:pStyle w:val="AmColumnHeading"/>
            </w:pPr>
            <w:r w:rsidRPr="00F81D1A">
              <w:t>Motion for a resolution</w:t>
            </w:r>
          </w:p>
        </w:tc>
        <w:tc>
          <w:tcPr>
            <w:tcW w:w="4876" w:type="dxa"/>
            <w:tcBorders>
              <w:top w:val="nil"/>
              <w:left w:val="nil"/>
              <w:bottom w:val="nil"/>
              <w:right w:val="nil"/>
            </w:tcBorders>
          </w:tcPr>
          <w:p w:rsidR="00EB4DE0" w:rsidRPr="00F81D1A" w14:paraId="14EEE9E7" w14:textId="77777777">
            <w:pPr>
              <w:pStyle w:val="AmColumnHeading"/>
            </w:pPr>
            <w:r w:rsidRPr="00F81D1A">
              <w:t>Amendment</w:t>
            </w:r>
          </w:p>
        </w:tc>
      </w:tr>
      <w:tr w14:paraId="7DEF830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BA9DE52" w14:textId="77777777">
            <w:pPr>
              <w:pStyle w:val="Normal6a"/>
            </w:pPr>
            <w:r w:rsidRPr="00F81D1A">
              <w:t>6.</w:t>
            </w:r>
            <w:r w:rsidRPr="00F81D1A">
              <w:tab/>
              <w:t xml:space="preserve">Welcomes the fact that some Member States and political parties have introduced rules to ensure gender balance in their electoral lists; calls for </w:t>
            </w:r>
            <w:r w:rsidRPr="00F81D1A">
              <w:rPr>
                <w:b/>
                <w:i/>
              </w:rPr>
              <w:t>the introduction of</w:t>
            </w:r>
            <w:r w:rsidRPr="00F81D1A">
              <w:t xml:space="preserve"> zipped lists in the EU electoral law;</w:t>
            </w:r>
          </w:p>
        </w:tc>
        <w:tc>
          <w:tcPr>
            <w:tcW w:w="4876" w:type="dxa"/>
            <w:tcBorders>
              <w:top w:val="nil"/>
              <w:left w:val="nil"/>
              <w:bottom w:val="nil"/>
              <w:right w:val="nil"/>
            </w:tcBorders>
          </w:tcPr>
          <w:p w:rsidR="00EB4DE0" w:rsidRPr="00F81D1A" w14:paraId="2EC2B03B" w14:textId="77777777">
            <w:pPr>
              <w:pStyle w:val="Normal6a"/>
            </w:pPr>
            <w:r w:rsidRPr="00F81D1A">
              <w:t>6.</w:t>
            </w:r>
            <w:r w:rsidRPr="00F81D1A">
              <w:tab/>
              <w:t xml:space="preserve">Welcomes the fact that some Member States and political parties have introduced rules to ensure gender balance in their electoral lists; calls for zipped lists </w:t>
            </w:r>
            <w:r w:rsidRPr="00F81D1A">
              <w:rPr>
                <w:b/>
                <w:i/>
              </w:rPr>
              <w:t>to be introduced, in cooperation with the Member States,</w:t>
            </w:r>
            <w:r w:rsidRPr="00F81D1A">
              <w:t xml:space="preserve"> in the EU electoral law </w:t>
            </w:r>
            <w:r w:rsidRPr="00F81D1A">
              <w:rPr>
                <w:b/>
                <w:i/>
              </w:rPr>
              <w:t>as soon as possible</w:t>
            </w:r>
            <w:r w:rsidRPr="00F81D1A">
              <w:t>;</w:t>
            </w:r>
          </w:p>
        </w:tc>
      </w:tr>
    </w:tbl>
    <w:p w:rsidR="00EB4DE0" w:rsidRPr="00F81D1A" w14:paraId="68818059" w14:textId="77777777">
      <w:pPr>
        <w:pStyle w:val="AmOrLang"/>
      </w:pPr>
      <w:r w:rsidRPr="00F81D1A">
        <w:t xml:space="preserve">Or. </w:t>
      </w:r>
      <w:r w:rsidRPr="00F81D1A">
        <w:rPr>
          <w:rStyle w:val="HideTWBExt"/>
        </w:rPr>
        <w:t>&lt;Original&gt;</w:t>
      </w:r>
      <w:r w:rsidRPr="00F81D1A">
        <w:rPr>
          <w:rStyle w:val="HideTWBInt"/>
        </w:rPr>
        <w:t>{RO}</w:t>
      </w:r>
      <w:r w:rsidRPr="00F81D1A">
        <w:t>ro</w:t>
      </w:r>
      <w:r w:rsidRPr="00F81D1A">
        <w:rPr>
          <w:rStyle w:val="HideTWBExt"/>
        </w:rPr>
        <w:t>&lt;/Original&gt;</w:t>
      </w:r>
    </w:p>
    <w:p w:rsidR="00EB4DE0" w:rsidRPr="00F81D1A" w14:paraId="4B25BF28" w14:textId="77777777">
      <w:r w:rsidRPr="00F81D1A">
        <w:rPr>
          <w:rStyle w:val="HideTWBExt"/>
        </w:rPr>
        <w:t>&lt;/Amend&gt;</w:t>
      </w:r>
    </w:p>
    <w:p w:rsidR="00EB4DE0" w:rsidRPr="00F81D1A" w14:paraId="02233FC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106</w:t>
      </w:r>
      <w:r w:rsidRPr="00F81D1A">
        <w:rPr>
          <w:rStyle w:val="HideTWBExt"/>
        </w:rPr>
        <w:t>&lt;/NumAm&gt;</w:t>
      </w:r>
    </w:p>
    <w:p w:rsidR="00EB4DE0" w:rsidRPr="00F81D1A" w14:paraId="1D53158E" w14:textId="77777777">
      <w:pPr>
        <w:pStyle w:val="NormalBold"/>
      </w:pPr>
      <w:r w:rsidRPr="00F81D1A">
        <w:rPr>
          <w:rStyle w:val="HideTWBExt"/>
          <w:b w:val="0"/>
        </w:rPr>
        <w:t>&lt;RepeatBlock-By&gt;&lt;Members&gt;</w:t>
      </w:r>
      <w:r w:rsidRPr="00F81D1A">
        <w:t>Carolina Morace</w:t>
      </w:r>
      <w:r w:rsidRPr="00F81D1A">
        <w:rPr>
          <w:rStyle w:val="HideTWBExt"/>
          <w:b w:val="0"/>
        </w:rPr>
        <w:t>&lt;/Members&gt;</w:t>
      </w:r>
    </w:p>
    <w:p w:rsidR="00EB4DE0" w:rsidRPr="00F81D1A" w14:paraId="176EB505" w14:textId="77777777">
      <w:pPr>
        <w:pStyle w:val="NormalBold"/>
      </w:pPr>
      <w:r w:rsidRPr="00F81D1A">
        <w:rPr>
          <w:rStyle w:val="HideTWBExt"/>
          <w:b w:val="0"/>
        </w:rPr>
        <w:t>&lt;/RepeatBlock-By&gt;</w:t>
      </w:r>
    </w:p>
    <w:p w:rsidR="00EB4DE0" w:rsidRPr="00F81D1A" w14:paraId="0D232F6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9DF1B54" w14:textId="77777777">
      <w:pPr>
        <w:pStyle w:val="NormalBold"/>
      </w:pPr>
      <w:r w:rsidRPr="00F81D1A">
        <w:rPr>
          <w:rStyle w:val="HideTWBExt"/>
        </w:rPr>
        <w:t>&lt;Article&gt;</w:t>
      </w:r>
      <w:r w:rsidRPr="00F81D1A">
        <w:t>Paragraph 5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0287BE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F2817DF" w14:textId="77777777"/>
        </w:tc>
      </w:tr>
      <w:tr w14:paraId="3D72498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C257DF2" w14:textId="77777777">
            <w:pPr>
              <w:pStyle w:val="AmColumnHeading"/>
            </w:pPr>
            <w:r w:rsidRPr="00F81D1A">
              <w:t>Motion for a resolution</w:t>
            </w:r>
          </w:p>
        </w:tc>
        <w:tc>
          <w:tcPr>
            <w:tcW w:w="4876" w:type="dxa"/>
            <w:tcBorders>
              <w:top w:val="nil"/>
              <w:left w:val="nil"/>
              <w:bottom w:val="nil"/>
              <w:right w:val="nil"/>
            </w:tcBorders>
          </w:tcPr>
          <w:p w:rsidR="00EB4DE0" w:rsidRPr="00F81D1A" w14:paraId="155D7586" w14:textId="77777777">
            <w:pPr>
              <w:pStyle w:val="AmColumnHeading"/>
            </w:pPr>
            <w:r w:rsidRPr="00F81D1A">
              <w:t>Amendment</w:t>
            </w:r>
          </w:p>
        </w:tc>
      </w:tr>
      <w:tr w14:paraId="0F057A6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47BB48E" w14:textId="77777777">
            <w:pPr>
              <w:pStyle w:val="Normal6a"/>
            </w:pPr>
          </w:p>
        </w:tc>
        <w:tc>
          <w:tcPr>
            <w:tcW w:w="4876" w:type="dxa"/>
            <w:tcBorders>
              <w:top w:val="nil"/>
              <w:left w:val="nil"/>
              <w:bottom w:val="nil"/>
              <w:right w:val="nil"/>
            </w:tcBorders>
          </w:tcPr>
          <w:p w:rsidR="00EB4DE0" w:rsidRPr="00F81D1A" w14:paraId="78CA96BB" w14:textId="77777777">
            <w:pPr>
              <w:pStyle w:val="Normal6a"/>
            </w:pPr>
            <w:r w:rsidRPr="00F81D1A">
              <w:rPr>
                <w:b/>
                <w:i/>
              </w:rPr>
              <w:t>5a.</w:t>
            </w:r>
            <w:r w:rsidRPr="00F81D1A">
              <w:tab/>
            </w:r>
            <w:r w:rsidRPr="00F81D1A">
              <w:rPr>
                <w:b/>
                <w:i/>
              </w:rPr>
              <w:t>Recognises that women's equal participation in political decision-making is hindered by structural and socioeconomic barriers, including unequal caring responsibilities, economic inequalities and discriminatory political cultures; calls on the European Parliament and political groups to address these obstacles through concrete measures that enable women to participate fully and equally in parliamentary work and decision-making, including appropriate support for caring responsibilities;</w:t>
            </w:r>
          </w:p>
        </w:tc>
      </w:tr>
    </w:tbl>
    <w:p w:rsidR="00EB4DE0" w:rsidRPr="00F81D1A" w14:paraId="60355546"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9153D70" w14:textId="77777777">
      <w:r w:rsidRPr="00F81D1A">
        <w:rPr>
          <w:rStyle w:val="HideTWBExt"/>
        </w:rPr>
        <w:t>&lt;/Amend&gt;</w:t>
      </w:r>
    </w:p>
    <w:p w:rsidR="00EB4DE0" w:rsidRPr="00F81D1A" w14:paraId="3EE2D7D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107</w:t>
      </w:r>
      <w:r w:rsidRPr="00F81D1A">
        <w:rPr>
          <w:rStyle w:val="HideTWBExt"/>
        </w:rPr>
        <w:t>&lt;/NumAm&gt;</w:t>
      </w:r>
    </w:p>
    <w:p w:rsidR="00EB4DE0" w:rsidRPr="00F81D1A" w14:paraId="1F7E3695" w14:textId="77777777">
      <w:pPr>
        <w:pStyle w:val="NormalBold"/>
      </w:pPr>
      <w:r w:rsidRPr="00F81D1A">
        <w:rPr>
          <w:rStyle w:val="HideTWBExt"/>
          <w:b w:val="0"/>
        </w:rPr>
        <w:t>&lt;RepeatBlock-By&gt;&lt;Members&gt;</w:t>
      </w:r>
      <w:r w:rsidRPr="00F81D1A">
        <w:t>Chiara Gemma</w:t>
      </w:r>
      <w:r w:rsidRPr="00F81D1A">
        <w:rPr>
          <w:rStyle w:val="HideTWBExt"/>
          <w:b w:val="0"/>
        </w:rPr>
        <w:t>&lt;/Members&gt;</w:t>
      </w:r>
    </w:p>
    <w:p w:rsidR="00EB4DE0" w:rsidRPr="00F81D1A" w14:paraId="4800BACF" w14:textId="77777777">
      <w:pPr>
        <w:pStyle w:val="NormalBold"/>
      </w:pPr>
      <w:r w:rsidRPr="00F81D1A">
        <w:rPr>
          <w:rStyle w:val="HideTWBExt"/>
          <w:b w:val="0"/>
        </w:rPr>
        <w:t>&lt;/RepeatBlock-By&gt;</w:t>
      </w:r>
    </w:p>
    <w:p w:rsidR="00EB4DE0" w:rsidRPr="00F81D1A" w14:paraId="5F0B786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61611A1" w14:textId="77777777">
      <w:pPr>
        <w:pStyle w:val="NormalBold"/>
      </w:pPr>
      <w:r w:rsidRPr="00F81D1A">
        <w:rPr>
          <w:rStyle w:val="HideTWBExt"/>
        </w:rPr>
        <w:t>&lt;Article&gt;</w:t>
      </w:r>
      <w:r w:rsidRPr="00F81D1A">
        <w:t>Paragraph 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2AF4A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7AF3903" w14:textId="77777777"/>
        </w:tc>
      </w:tr>
      <w:tr w14:paraId="0FECC15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2F91005" w14:textId="77777777">
            <w:pPr>
              <w:pStyle w:val="AmColumnHeading"/>
            </w:pPr>
            <w:r w:rsidRPr="00F81D1A">
              <w:t>Motion for a resolution</w:t>
            </w:r>
          </w:p>
        </w:tc>
        <w:tc>
          <w:tcPr>
            <w:tcW w:w="4876" w:type="dxa"/>
            <w:tcBorders>
              <w:top w:val="nil"/>
              <w:left w:val="nil"/>
              <w:bottom w:val="nil"/>
              <w:right w:val="nil"/>
            </w:tcBorders>
          </w:tcPr>
          <w:p w:rsidR="00EB4DE0" w:rsidRPr="00F81D1A" w14:paraId="57E89018" w14:textId="77777777">
            <w:pPr>
              <w:pStyle w:val="AmColumnHeading"/>
            </w:pPr>
            <w:r w:rsidRPr="00F81D1A">
              <w:t>Amendment</w:t>
            </w:r>
          </w:p>
        </w:tc>
      </w:tr>
      <w:tr w14:paraId="78E4BD2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8C2BBB2" w14:textId="77777777">
            <w:pPr>
              <w:pStyle w:val="Normal6a"/>
            </w:pPr>
            <w:r w:rsidRPr="00F81D1A">
              <w:t>6.</w:t>
            </w:r>
            <w:r w:rsidRPr="00F81D1A">
              <w:tab/>
            </w:r>
            <w:r w:rsidRPr="00F81D1A">
              <w:rPr>
                <w:b/>
                <w:i/>
              </w:rPr>
              <w:t>Welcomes</w:t>
            </w:r>
            <w:r w:rsidRPr="00F81D1A">
              <w:t xml:space="preserve"> the fact that some Member States and political parties have introduced rules to ensure gender balance in their electoral lists; calls for the introduction of zipped lists in the EU electoral law;</w:t>
            </w:r>
          </w:p>
        </w:tc>
        <w:tc>
          <w:tcPr>
            <w:tcW w:w="4876" w:type="dxa"/>
            <w:tcBorders>
              <w:top w:val="nil"/>
              <w:left w:val="nil"/>
              <w:bottom w:val="nil"/>
              <w:right w:val="nil"/>
            </w:tcBorders>
          </w:tcPr>
          <w:p w:rsidR="00EB4DE0" w:rsidRPr="00F81D1A" w14:paraId="31A743E7" w14:textId="77777777">
            <w:pPr>
              <w:pStyle w:val="Normal6a"/>
            </w:pPr>
            <w:r w:rsidRPr="00F81D1A">
              <w:t>6.</w:t>
            </w:r>
            <w:r w:rsidRPr="00F81D1A">
              <w:tab/>
            </w:r>
            <w:r w:rsidRPr="00F81D1A">
              <w:rPr>
                <w:b/>
                <w:i/>
              </w:rPr>
              <w:t>Notes</w:t>
            </w:r>
            <w:r w:rsidRPr="00F81D1A">
              <w:t xml:space="preserve"> the fact that some Member States and political parties have introduced rules to ensure gender balance in their electoral lists; calls for the introduction of zipped lists in the EU electoral law; </w:t>
            </w:r>
            <w:r w:rsidRPr="00F81D1A">
              <w:rPr>
                <w:b/>
                <w:i/>
              </w:rPr>
              <w:t>points out that any changes to European electoral law must follow the procedure laid down in Article 223 TFEU and the constitutional traditions of the Member States;</w:t>
            </w:r>
            <w:r w:rsidRPr="00F81D1A">
              <w:t xml:space="preserve"> </w:t>
            </w:r>
            <w:r w:rsidRPr="00F81D1A">
              <w:rPr>
                <w:b/>
                <w:i/>
              </w:rPr>
              <w:t>rejects the imposition of Union-wide zipped lists or mandatory electoral quotas that limit voters’ freedom of choice;</w:t>
            </w:r>
            <w:r w:rsidRPr="00F81D1A">
              <w:t xml:space="preserve"> </w:t>
            </w:r>
            <w:r w:rsidRPr="00F81D1A">
              <w:rPr>
                <w:b/>
                <w:i/>
              </w:rPr>
              <w:t xml:space="preserve">stresses that women’s political participation should be fostered by </w:t>
            </w:r>
            <w:r w:rsidRPr="00F81D1A">
              <w:rPr>
                <w:b/>
                <w:i/>
              </w:rPr>
              <w:t>removing the practical barriers to standing for election and holding office, including those connected with balancing work and family responsibilities.</w:t>
            </w:r>
          </w:p>
        </w:tc>
      </w:tr>
    </w:tbl>
    <w:p w:rsidR="00EB4DE0" w:rsidRPr="00F81D1A" w14:paraId="7A393889" w14:textId="77777777">
      <w:pPr>
        <w:pStyle w:val="AmOrLang"/>
      </w:pPr>
      <w:r w:rsidRPr="00F81D1A">
        <w:t xml:space="preserve">Or. </w:t>
      </w:r>
      <w:r w:rsidRPr="00F81D1A">
        <w:rPr>
          <w:rStyle w:val="HideTWBExt"/>
        </w:rPr>
        <w:t>&lt;Original&gt;</w:t>
      </w:r>
      <w:r w:rsidRPr="00F81D1A">
        <w:rPr>
          <w:rStyle w:val="HideTWBInt"/>
        </w:rPr>
        <w:t>{IT}</w:t>
      </w:r>
      <w:r w:rsidRPr="00F81D1A">
        <w:t>it</w:t>
      </w:r>
      <w:r w:rsidRPr="00F81D1A">
        <w:rPr>
          <w:rStyle w:val="HideTWBExt"/>
        </w:rPr>
        <w:t>&lt;/Original&gt;</w:t>
      </w:r>
    </w:p>
    <w:p w:rsidR="00EB4DE0" w:rsidRPr="00F81D1A" w14:paraId="003AE8F8" w14:textId="77777777">
      <w:r w:rsidRPr="00F81D1A">
        <w:rPr>
          <w:rStyle w:val="HideTWBExt"/>
        </w:rPr>
        <w:t>&lt;/Amend&gt;</w:t>
      </w:r>
    </w:p>
    <w:p w:rsidR="00EB4DE0" w:rsidRPr="00F81D1A" w14:paraId="6F0815A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108</w:t>
      </w:r>
      <w:r w:rsidRPr="00F81D1A">
        <w:rPr>
          <w:rStyle w:val="HideTWBExt"/>
        </w:rPr>
        <w:t>&lt;/NumAm&gt;</w:t>
      </w:r>
    </w:p>
    <w:p w:rsidR="00EB4DE0" w:rsidRPr="00F81D1A" w14:paraId="2434BF22" w14:textId="77777777">
      <w:pPr>
        <w:pStyle w:val="NormalBold"/>
      </w:pPr>
      <w:r w:rsidRPr="00F81D1A">
        <w:rPr>
          <w:rStyle w:val="HideTWBExt"/>
          <w:b w:val="0"/>
        </w:rPr>
        <w:t>&lt;RepeatBlock-By&gt;&lt;Members&gt;</w:t>
      </w:r>
      <w:r w:rsidRPr="00F81D1A">
        <w:t>Csaba Bogdán</w:t>
      </w:r>
      <w:r w:rsidRPr="00F81D1A">
        <w:rPr>
          <w:rStyle w:val="HideTWBExt"/>
          <w:b w:val="0"/>
        </w:rPr>
        <w:t>&lt;/Members&gt;</w:t>
      </w:r>
    </w:p>
    <w:p w:rsidR="00EB4DE0" w:rsidRPr="00F81D1A" w14:paraId="16953413" w14:textId="77777777">
      <w:pPr>
        <w:pStyle w:val="NormalBold"/>
      </w:pPr>
      <w:r w:rsidRPr="00F81D1A">
        <w:rPr>
          <w:rStyle w:val="HideTWBExt"/>
          <w:b w:val="0"/>
        </w:rPr>
        <w:t>&lt;/RepeatBlock-By&gt;</w:t>
      </w:r>
    </w:p>
    <w:p w:rsidR="00EB4DE0" w:rsidRPr="00F81D1A" w14:paraId="74FB83A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FF5C9AC" w14:textId="77777777">
      <w:pPr>
        <w:pStyle w:val="NormalBold"/>
      </w:pPr>
      <w:r w:rsidRPr="00F81D1A">
        <w:rPr>
          <w:rStyle w:val="HideTWBExt"/>
        </w:rPr>
        <w:t>&lt;Article&gt;</w:t>
      </w:r>
      <w:r w:rsidRPr="00F81D1A">
        <w:t>Paragraph 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74998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346B402" w14:textId="77777777"/>
        </w:tc>
      </w:tr>
      <w:tr w14:paraId="2BD6E0F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633947C" w14:textId="77777777">
            <w:pPr>
              <w:pStyle w:val="AmColumnHeading"/>
            </w:pPr>
            <w:r w:rsidRPr="00F81D1A">
              <w:t>Motion for a resolution</w:t>
            </w:r>
          </w:p>
        </w:tc>
        <w:tc>
          <w:tcPr>
            <w:tcW w:w="4876" w:type="dxa"/>
            <w:tcBorders>
              <w:top w:val="nil"/>
              <w:left w:val="nil"/>
              <w:bottom w:val="nil"/>
              <w:right w:val="nil"/>
            </w:tcBorders>
          </w:tcPr>
          <w:p w:rsidR="00EB4DE0" w:rsidRPr="00F81D1A" w14:paraId="73D41FDA" w14:textId="77777777">
            <w:pPr>
              <w:pStyle w:val="AmColumnHeading"/>
            </w:pPr>
            <w:r w:rsidRPr="00F81D1A">
              <w:t>Amendment</w:t>
            </w:r>
          </w:p>
        </w:tc>
      </w:tr>
      <w:tr w14:paraId="13557F7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D8207E0" w14:textId="77777777">
            <w:pPr>
              <w:pStyle w:val="Normal6a"/>
            </w:pPr>
            <w:r w:rsidRPr="00F81D1A">
              <w:t>6.</w:t>
            </w:r>
            <w:r w:rsidRPr="00F81D1A">
              <w:tab/>
            </w:r>
            <w:r w:rsidRPr="00F81D1A">
              <w:rPr>
                <w:b/>
                <w:i/>
              </w:rPr>
              <w:t>Welcomes the fact that some Member States and</w:t>
            </w:r>
            <w:r w:rsidRPr="00F81D1A">
              <w:t xml:space="preserve"> political parties </w:t>
            </w:r>
            <w:r w:rsidRPr="00F81D1A">
              <w:rPr>
                <w:b/>
                <w:i/>
              </w:rPr>
              <w:t>have introduced rules to ensure gender balance in their</w:t>
            </w:r>
            <w:r w:rsidRPr="00F81D1A">
              <w:t xml:space="preserve"> electoral lists; </w:t>
            </w:r>
            <w:r w:rsidRPr="00F81D1A">
              <w:rPr>
                <w:b/>
                <w:i/>
              </w:rPr>
              <w:t>calls for the introduction of zipped lists in the EU electoral law;</w:t>
            </w:r>
          </w:p>
        </w:tc>
        <w:tc>
          <w:tcPr>
            <w:tcW w:w="4876" w:type="dxa"/>
            <w:tcBorders>
              <w:top w:val="nil"/>
              <w:left w:val="nil"/>
              <w:bottom w:val="nil"/>
              <w:right w:val="nil"/>
            </w:tcBorders>
          </w:tcPr>
          <w:p w:rsidR="00EB4DE0" w:rsidRPr="00F81D1A" w14:paraId="3074FE88" w14:textId="77777777">
            <w:pPr>
              <w:pStyle w:val="Normal6a"/>
            </w:pPr>
            <w:r w:rsidRPr="00F81D1A">
              <w:t>6.</w:t>
            </w:r>
            <w:r w:rsidRPr="00F81D1A">
              <w:tab/>
            </w:r>
            <w:r w:rsidRPr="00F81D1A">
              <w:rPr>
                <w:b/>
                <w:i/>
              </w:rPr>
              <w:t>Recognises the importance of ensuring equal opportunities for women and men to participate in political life and stand for election; stresses that democratic representation derives its legitimacy from the free choice of voters and that measures aimed at improving gender balance should respect electoral freedom, political pluralism and the autonomy of</w:t>
            </w:r>
            <w:r w:rsidRPr="00F81D1A">
              <w:t xml:space="preserve"> political parties </w:t>
            </w:r>
            <w:r w:rsidRPr="00F81D1A">
              <w:rPr>
                <w:b/>
                <w:i/>
              </w:rPr>
              <w:t>in selecting candidates; calls for greater emphasis on identifying and addressing the practical, institutional and societal barriers that discourage women from seeking elected office, rather than prescribing uniform gender-based requirements for</w:t>
            </w:r>
            <w:r w:rsidRPr="00F81D1A">
              <w:t xml:space="preserve"> electoral lists;</w:t>
            </w:r>
          </w:p>
        </w:tc>
      </w:tr>
    </w:tbl>
    <w:p w:rsidR="00EB4DE0" w:rsidRPr="00F81D1A" w14:paraId="520722A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6C99CF6" w14:textId="77777777">
      <w:r w:rsidRPr="00F81D1A">
        <w:rPr>
          <w:rStyle w:val="HideTWBExt"/>
        </w:rPr>
        <w:t>&lt;/Amend&gt;</w:t>
      </w:r>
    </w:p>
    <w:p w:rsidR="00EB4DE0" w:rsidRPr="00F81D1A" w14:paraId="2F9774F7"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109</w:t>
      </w:r>
      <w:r w:rsidRPr="00F81D1A">
        <w:rPr>
          <w:rStyle w:val="HideTWBExt"/>
        </w:rPr>
        <w:t>&lt;/NumAm&gt;</w:t>
      </w:r>
    </w:p>
    <w:p w:rsidR="00EB4DE0" w:rsidRPr="00F81D1A" w14:paraId="606EFB46"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1CAA9A94" w14:textId="77777777">
      <w:pPr>
        <w:pStyle w:val="NormalBold"/>
      </w:pPr>
      <w:r w:rsidRPr="00F81D1A">
        <w:rPr>
          <w:rStyle w:val="HideTWBExt"/>
          <w:b w:val="0"/>
        </w:rPr>
        <w:t>&lt;/RepeatBlock-By&gt;</w:t>
      </w:r>
    </w:p>
    <w:p w:rsidR="00EB4DE0" w:rsidRPr="00F81D1A" w14:paraId="57F8D3B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FDE026A" w14:textId="77777777">
      <w:pPr>
        <w:pStyle w:val="NormalBold"/>
      </w:pPr>
      <w:r w:rsidRPr="00F81D1A">
        <w:rPr>
          <w:rStyle w:val="HideTWBExt"/>
        </w:rPr>
        <w:t>&lt;Article&gt;</w:t>
      </w:r>
      <w:r w:rsidRPr="00F81D1A">
        <w:t>Paragraph 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F5AD1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30FA9E7" w14:textId="77777777"/>
        </w:tc>
      </w:tr>
      <w:tr w14:paraId="7F32F6C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DFEA268" w14:textId="77777777">
            <w:pPr>
              <w:pStyle w:val="AmColumnHeading"/>
            </w:pPr>
            <w:r w:rsidRPr="00F81D1A">
              <w:t>Motion for a resolution</w:t>
            </w:r>
          </w:p>
        </w:tc>
        <w:tc>
          <w:tcPr>
            <w:tcW w:w="4876" w:type="dxa"/>
            <w:tcBorders>
              <w:top w:val="nil"/>
              <w:left w:val="nil"/>
              <w:bottom w:val="nil"/>
              <w:right w:val="nil"/>
            </w:tcBorders>
          </w:tcPr>
          <w:p w:rsidR="00EB4DE0" w:rsidRPr="00F81D1A" w14:paraId="7CA91FB9" w14:textId="77777777">
            <w:pPr>
              <w:pStyle w:val="AmColumnHeading"/>
            </w:pPr>
            <w:r w:rsidRPr="00F81D1A">
              <w:t>Amendment</w:t>
            </w:r>
          </w:p>
        </w:tc>
      </w:tr>
      <w:tr w14:paraId="1C0D9F2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131139E" w14:textId="77777777">
            <w:pPr>
              <w:pStyle w:val="Normal6a"/>
            </w:pPr>
            <w:r w:rsidRPr="00F81D1A">
              <w:t>6.</w:t>
            </w:r>
            <w:r w:rsidRPr="00F81D1A">
              <w:tab/>
              <w:t xml:space="preserve">Welcomes the </w:t>
            </w:r>
            <w:r w:rsidRPr="00F81D1A">
              <w:rPr>
                <w:b/>
                <w:i/>
              </w:rPr>
              <w:t>fact that some</w:t>
            </w:r>
            <w:r w:rsidRPr="00F81D1A">
              <w:t xml:space="preserve"> </w:t>
            </w:r>
            <w:r w:rsidRPr="00F81D1A">
              <w:t xml:space="preserve">Member States and political parties </w:t>
            </w:r>
            <w:r w:rsidRPr="00F81D1A">
              <w:rPr>
                <w:b/>
                <w:i/>
              </w:rPr>
              <w:t>have introduced rules to ensure gender balance in their electoral lists; calls for the introduction of zipped lists in the EU electoral law</w:t>
            </w:r>
            <w:r w:rsidRPr="00F81D1A">
              <w:t>;</w:t>
            </w:r>
          </w:p>
        </w:tc>
        <w:tc>
          <w:tcPr>
            <w:tcW w:w="4876" w:type="dxa"/>
            <w:tcBorders>
              <w:top w:val="nil"/>
              <w:left w:val="nil"/>
              <w:bottom w:val="nil"/>
              <w:right w:val="nil"/>
            </w:tcBorders>
          </w:tcPr>
          <w:p w:rsidR="00EB4DE0" w:rsidRPr="00F81D1A" w14:paraId="32CA7595" w14:textId="77777777">
            <w:pPr>
              <w:pStyle w:val="Normal6a"/>
            </w:pPr>
            <w:r w:rsidRPr="00F81D1A">
              <w:t>6.</w:t>
            </w:r>
            <w:r w:rsidRPr="00F81D1A">
              <w:tab/>
              <w:t xml:space="preserve">Welcomes the </w:t>
            </w:r>
            <w:r w:rsidRPr="00F81D1A">
              <w:rPr>
                <w:b/>
                <w:i/>
              </w:rPr>
              <w:t xml:space="preserve">efforts made to </w:t>
            </w:r>
            <w:r w:rsidRPr="00F81D1A">
              <w:rPr>
                <w:b/>
                <w:i/>
              </w:rPr>
              <w:t>promote a more balanced representation of women and men on electoral lists; underlines the importance of ensuring equal opportunities for women to participate in political life, contribute to policy-making and assume leadership responsibilities; encourages</w:t>
            </w:r>
            <w:r w:rsidRPr="00F81D1A">
              <w:t xml:space="preserve"> Member States and political parties </w:t>
            </w:r>
            <w:r w:rsidRPr="00F81D1A">
              <w:rPr>
                <w:b/>
                <w:i/>
              </w:rPr>
              <w:t>to develop effective, context-appropriate measures to broaden participation, identify and remove barriers to candidacy, and support the development of political talent</w:t>
            </w:r>
            <w:r w:rsidRPr="00F81D1A">
              <w:t xml:space="preserve">; </w:t>
            </w:r>
            <w:r w:rsidRPr="00F81D1A">
              <w:rPr>
                <w:b/>
                <w:i/>
              </w:rPr>
              <w:t>stresses that progress towards more balanced representation should go hand in hand with women's talent and strong expertise;</w:t>
            </w:r>
          </w:p>
        </w:tc>
      </w:tr>
    </w:tbl>
    <w:p w:rsidR="00EB4DE0" w:rsidRPr="00F81D1A" w14:paraId="519FAD0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5BEBEA9" w14:textId="77777777">
      <w:r w:rsidRPr="00F81D1A">
        <w:rPr>
          <w:rStyle w:val="HideTWBExt"/>
        </w:rPr>
        <w:t>&lt;/Amend&gt;</w:t>
      </w:r>
    </w:p>
    <w:p w:rsidR="00EB4DE0" w:rsidRPr="00F81D1A" w14:paraId="31A54BA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110</w:t>
      </w:r>
      <w:r w:rsidRPr="00F81D1A">
        <w:rPr>
          <w:rStyle w:val="HideTWBExt"/>
        </w:rPr>
        <w:t>&lt;/NumAm&gt;</w:t>
      </w:r>
    </w:p>
    <w:p w:rsidR="00EB4DE0" w:rsidRPr="00F81D1A" w14:paraId="2D546C63"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1ACECB36" w14:textId="77777777">
      <w:pPr>
        <w:pStyle w:val="NormalBold"/>
      </w:pPr>
      <w:r w:rsidRPr="00F81D1A">
        <w:rPr>
          <w:rStyle w:val="HideTWBExt"/>
          <w:b w:val="0"/>
        </w:rPr>
        <w:t>&lt;/RepeatBlock-By&gt;</w:t>
      </w:r>
    </w:p>
    <w:p w:rsidR="00EB4DE0" w:rsidRPr="00F81D1A" w14:paraId="0A56A7C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96ED92E" w14:textId="77777777">
      <w:pPr>
        <w:pStyle w:val="NormalBold"/>
      </w:pPr>
      <w:r w:rsidRPr="00F81D1A">
        <w:rPr>
          <w:rStyle w:val="HideTWBExt"/>
        </w:rPr>
        <w:t>&lt;Article&gt;</w:t>
      </w:r>
      <w:r w:rsidRPr="00F81D1A">
        <w:t>Paragraph 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194BE5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C8E7E6B" w14:textId="77777777"/>
        </w:tc>
      </w:tr>
      <w:tr w14:paraId="410B41C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257DA6A" w14:textId="77777777">
            <w:pPr>
              <w:pStyle w:val="AmColumnHeading"/>
            </w:pPr>
            <w:r w:rsidRPr="00F81D1A">
              <w:t>Motion for a resolution</w:t>
            </w:r>
          </w:p>
        </w:tc>
        <w:tc>
          <w:tcPr>
            <w:tcW w:w="4876" w:type="dxa"/>
            <w:tcBorders>
              <w:top w:val="nil"/>
              <w:left w:val="nil"/>
              <w:bottom w:val="nil"/>
              <w:right w:val="nil"/>
            </w:tcBorders>
          </w:tcPr>
          <w:p w:rsidR="00EB4DE0" w:rsidRPr="00F81D1A" w14:paraId="6F62EC2C" w14:textId="77777777">
            <w:pPr>
              <w:pStyle w:val="AmColumnHeading"/>
            </w:pPr>
            <w:r w:rsidRPr="00F81D1A">
              <w:t>Amendment</w:t>
            </w:r>
          </w:p>
        </w:tc>
      </w:tr>
      <w:tr w14:paraId="5BACB88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7E666FF" w14:textId="77777777">
            <w:pPr>
              <w:pStyle w:val="Normal6a"/>
            </w:pPr>
            <w:r w:rsidRPr="00F81D1A">
              <w:t>6.</w:t>
            </w:r>
            <w:r w:rsidRPr="00F81D1A">
              <w:tab/>
              <w:t>Welcomes the fact that some Member States and political parties have introduced rules to ensure gender balance in their electoral lists; calls for the introduction of zipped lists in the EU electoral law;</w:t>
            </w:r>
          </w:p>
        </w:tc>
        <w:tc>
          <w:tcPr>
            <w:tcW w:w="4876" w:type="dxa"/>
            <w:tcBorders>
              <w:top w:val="nil"/>
              <w:left w:val="nil"/>
              <w:bottom w:val="nil"/>
              <w:right w:val="nil"/>
            </w:tcBorders>
          </w:tcPr>
          <w:p w:rsidR="00EB4DE0" w:rsidRPr="00F81D1A" w14:paraId="0D0A3555" w14:textId="77777777">
            <w:pPr>
              <w:pStyle w:val="Normal6a"/>
            </w:pPr>
            <w:r w:rsidRPr="00F81D1A">
              <w:t>6.</w:t>
            </w:r>
            <w:r w:rsidRPr="00F81D1A">
              <w:tab/>
              <w:t xml:space="preserve">Welcomes the fact that some Member States and political parties have introduced rules to ensure gender balance in their electoral lists; calls for the introduction of zipped lists in the EU electoral law; </w:t>
            </w:r>
            <w:r w:rsidRPr="00F81D1A">
              <w:rPr>
                <w:b/>
                <w:i/>
              </w:rPr>
              <w:t>regrets the absence of gender quotas for European elections and therefore relies on regulations of Member States where a legislative gender quota applicable to European elections can be found in ten Member States;</w:t>
            </w:r>
            <w:r w:rsidRPr="00F81D1A">
              <w:rPr>
                <w:b/>
                <w:i/>
                <w:vertAlign w:val="superscript"/>
              </w:rPr>
              <w:t>1a</w:t>
            </w:r>
            <w:r w:rsidRPr="00F81D1A">
              <w:t xml:space="preserve"> </w:t>
            </w:r>
            <w:r w:rsidRPr="00F81D1A">
              <w:rPr>
                <w:b/>
                <w:i/>
              </w:rPr>
              <w:t>stressing the fact that women quotas increase the amount of women candidates and women elected; urges political parties to ensure transparent and gender-balanced candidate selection;</w:t>
            </w:r>
          </w:p>
        </w:tc>
      </w:tr>
      <w:tr w14:paraId="39BADDD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C30B552" w14:textId="77777777"/>
        </w:tc>
        <w:tc>
          <w:tcPr>
            <w:tcW w:w="4876" w:type="dxa"/>
            <w:tcBorders>
              <w:top w:val="nil"/>
              <w:left w:val="nil"/>
              <w:bottom w:val="nil"/>
              <w:right w:val="nil"/>
            </w:tcBorders>
          </w:tcPr>
          <w:p w:rsidR="00EB4DE0" w:rsidRPr="00F81D1A" w14:paraId="43A8B1D4" w14:textId="77777777">
            <w:pPr>
              <w:pStyle w:val="Normal6a"/>
            </w:pPr>
            <w:r w:rsidRPr="00F81D1A">
              <w:rPr>
                <w:b/>
                <w:i/>
              </w:rPr>
              <w:t>_________________</w:t>
            </w:r>
          </w:p>
        </w:tc>
      </w:tr>
      <w:tr w14:paraId="3FD958F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0DD7A6A" w14:textId="77777777"/>
        </w:tc>
        <w:tc>
          <w:tcPr>
            <w:tcW w:w="4876" w:type="dxa"/>
            <w:tcBorders>
              <w:top w:val="nil"/>
              <w:left w:val="nil"/>
              <w:bottom w:val="nil"/>
              <w:right w:val="nil"/>
            </w:tcBorders>
          </w:tcPr>
          <w:p w:rsidR="00EB4DE0" w:rsidRPr="00F81D1A" w14:paraId="5BAE1145" w14:textId="77777777">
            <w:pPr>
              <w:pStyle w:val="Normal6a"/>
            </w:pPr>
            <w:r w:rsidRPr="00F81D1A">
              <w:rPr>
                <w:b/>
                <w:i/>
                <w:vertAlign w:val="superscript"/>
              </w:rPr>
              <w:t>1a</w:t>
            </w:r>
            <w:r w:rsidRPr="00F81D1A">
              <w:t xml:space="preserve"> </w:t>
            </w:r>
            <w:r w:rsidRPr="00F81D1A">
              <w:rPr>
                <w:b/>
                <w:i/>
              </w:rPr>
              <w:t>https://eige.europa.eu/publications-</w:t>
            </w:r>
            <w:r w:rsidRPr="00F81D1A">
              <w:rPr>
                <w:b/>
                <w:i/>
              </w:rPr>
              <w:t>resources/publications/gender-equality-european-and-national-parliaments-ahead-2024-election-year</w:t>
            </w:r>
          </w:p>
        </w:tc>
      </w:tr>
    </w:tbl>
    <w:p w:rsidR="00EB4DE0" w:rsidRPr="00F81D1A" w14:paraId="1036A77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BC44340" w14:textId="77777777">
      <w:r w:rsidRPr="00F81D1A">
        <w:rPr>
          <w:rStyle w:val="HideTWBExt"/>
        </w:rPr>
        <w:t>&lt;/Amend&gt;</w:t>
      </w:r>
    </w:p>
    <w:p w:rsidR="00EB4DE0" w:rsidRPr="00F81D1A" w14:paraId="5354A3B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111</w:t>
      </w:r>
      <w:r w:rsidRPr="00F81D1A">
        <w:rPr>
          <w:rStyle w:val="HideTWBExt"/>
        </w:rPr>
        <w:t>&lt;/NumAm&gt;</w:t>
      </w:r>
    </w:p>
    <w:p w:rsidR="00EB4DE0" w:rsidRPr="00F81D1A" w14:paraId="711ACABF"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2BE104F6" w14:textId="77777777">
      <w:pPr>
        <w:pStyle w:val="NormalBold"/>
      </w:pPr>
      <w:r w:rsidRPr="00F81D1A">
        <w:rPr>
          <w:rStyle w:val="HideTWBExt"/>
          <w:b w:val="0"/>
        </w:rPr>
        <w:t>&lt;/RepeatBlock-By&gt;</w:t>
      </w:r>
    </w:p>
    <w:p w:rsidR="00EB4DE0" w:rsidRPr="00F81D1A" w14:paraId="728829B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CB4E483" w14:textId="77777777">
      <w:pPr>
        <w:pStyle w:val="NormalBold"/>
      </w:pPr>
      <w:r w:rsidRPr="00F81D1A">
        <w:rPr>
          <w:rStyle w:val="HideTWBExt"/>
        </w:rPr>
        <w:t>&lt;Article&gt;</w:t>
      </w:r>
      <w:r w:rsidRPr="00F81D1A">
        <w:t>Paragraph 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B55F76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2AF54D2" w14:textId="77777777"/>
        </w:tc>
      </w:tr>
      <w:tr w14:paraId="0DF8B62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C00C851" w14:textId="77777777">
            <w:pPr>
              <w:pStyle w:val="AmColumnHeading"/>
            </w:pPr>
            <w:r w:rsidRPr="00F81D1A">
              <w:t>Motion for a resolution</w:t>
            </w:r>
          </w:p>
        </w:tc>
        <w:tc>
          <w:tcPr>
            <w:tcW w:w="4876" w:type="dxa"/>
            <w:tcBorders>
              <w:top w:val="nil"/>
              <w:left w:val="nil"/>
              <w:bottom w:val="nil"/>
              <w:right w:val="nil"/>
            </w:tcBorders>
          </w:tcPr>
          <w:p w:rsidR="00EB4DE0" w:rsidRPr="00F81D1A" w14:paraId="0511911D" w14:textId="77777777">
            <w:pPr>
              <w:pStyle w:val="AmColumnHeading"/>
            </w:pPr>
            <w:r w:rsidRPr="00F81D1A">
              <w:t>Amendment</w:t>
            </w:r>
          </w:p>
        </w:tc>
      </w:tr>
      <w:tr w14:paraId="10B848F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9713EAE" w14:textId="77777777">
            <w:pPr>
              <w:pStyle w:val="Normal6a"/>
            </w:pPr>
            <w:r w:rsidRPr="00F81D1A">
              <w:t>6.</w:t>
            </w:r>
            <w:r w:rsidRPr="00F81D1A">
              <w:tab/>
            </w:r>
            <w:r w:rsidRPr="00F81D1A">
              <w:rPr>
                <w:b/>
                <w:i/>
              </w:rPr>
              <w:t>Welcomes the fact that some Member States and political parties have introduced rules to ensure gender balance in their</w:t>
            </w:r>
            <w:r w:rsidRPr="00F81D1A">
              <w:t xml:space="preserve"> electoral lists</w:t>
            </w:r>
            <w:r w:rsidRPr="00F81D1A">
              <w:rPr>
                <w:b/>
                <w:i/>
              </w:rPr>
              <w:t>; calls for</w:t>
            </w:r>
            <w:r w:rsidRPr="00F81D1A">
              <w:t xml:space="preserve"> the introduction of </w:t>
            </w:r>
            <w:r w:rsidRPr="00F81D1A">
              <w:rPr>
                <w:b/>
                <w:i/>
              </w:rPr>
              <w:t>zipped</w:t>
            </w:r>
            <w:r w:rsidRPr="00F81D1A">
              <w:t xml:space="preserve"> lists </w:t>
            </w:r>
            <w:r w:rsidRPr="00F81D1A">
              <w:rPr>
                <w:b/>
                <w:i/>
              </w:rPr>
              <w:t>in the</w:t>
            </w:r>
            <w:r w:rsidRPr="00F81D1A">
              <w:t xml:space="preserve"> EU electoral law;</w:t>
            </w:r>
          </w:p>
        </w:tc>
        <w:tc>
          <w:tcPr>
            <w:tcW w:w="4876" w:type="dxa"/>
            <w:tcBorders>
              <w:top w:val="nil"/>
              <w:left w:val="nil"/>
              <w:bottom w:val="nil"/>
              <w:right w:val="nil"/>
            </w:tcBorders>
          </w:tcPr>
          <w:p w:rsidR="00EB4DE0" w:rsidRPr="00F81D1A" w14:paraId="287E4F63" w14:textId="77777777">
            <w:pPr>
              <w:pStyle w:val="Normal6a"/>
            </w:pPr>
            <w:r w:rsidRPr="00F81D1A">
              <w:t>6.</w:t>
            </w:r>
            <w:r w:rsidRPr="00F81D1A">
              <w:tab/>
            </w:r>
            <w:r w:rsidRPr="00F81D1A">
              <w:rPr>
                <w:b/>
                <w:i/>
              </w:rPr>
              <w:t>Supports equal opportunities for women and men to stand for election; stresses that the selection and ordering of candidates on</w:t>
            </w:r>
            <w:r w:rsidRPr="00F81D1A">
              <w:t xml:space="preserve"> electoral lists </w:t>
            </w:r>
            <w:r w:rsidRPr="00F81D1A">
              <w:rPr>
                <w:b/>
                <w:i/>
              </w:rPr>
              <w:t>should respect Member States' electoral laws and traditions, political-party autonomy and voters' freedom of choice; opposes</w:t>
            </w:r>
            <w:r w:rsidRPr="00F81D1A">
              <w:t xml:space="preserve"> the introduction of </w:t>
            </w:r>
            <w:r w:rsidRPr="00F81D1A">
              <w:rPr>
                <w:b/>
                <w:i/>
              </w:rPr>
              <w:t>compulsory alternation of women and men on electoral</w:t>
            </w:r>
            <w:r w:rsidRPr="00F81D1A">
              <w:t xml:space="preserve"> lists </w:t>
            </w:r>
            <w:r w:rsidRPr="00F81D1A">
              <w:rPr>
                <w:b/>
                <w:i/>
              </w:rPr>
              <w:t>through</w:t>
            </w:r>
            <w:r w:rsidRPr="00F81D1A">
              <w:t xml:space="preserve"> EU electoral law;</w:t>
            </w:r>
          </w:p>
        </w:tc>
      </w:tr>
    </w:tbl>
    <w:p w:rsidR="00EB4DE0" w:rsidRPr="00F81D1A" w14:paraId="08D3972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8598257" w14:textId="77777777">
      <w:r w:rsidRPr="00F81D1A">
        <w:rPr>
          <w:rStyle w:val="HideTWBExt"/>
        </w:rPr>
        <w:t>&lt;/Amend&gt;</w:t>
      </w:r>
    </w:p>
    <w:p w:rsidR="00EB4DE0" w:rsidRPr="00F81D1A" w14:paraId="5CEA03A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112</w:t>
      </w:r>
      <w:r w:rsidRPr="00F81D1A">
        <w:rPr>
          <w:rStyle w:val="HideTWBExt"/>
        </w:rPr>
        <w:t>&lt;/NumAm&gt;</w:t>
      </w:r>
    </w:p>
    <w:p w:rsidR="00EB4DE0" w:rsidRPr="00F81D1A" w14:paraId="189B9C94" w14:textId="77777777">
      <w:pPr>
        <w:pStyle w:val="NormalBold"/>
      </w:pPr>
      <w:r w:rsidRPr="00F81D1A">
        <w:rPr>
          <w:rStyle w:val="HideTWBExt"/>
          <w:b w:val="0"/>
        </w:rPr>
        <w:t>&lt;RepeatBlock-By&gt;&lt;Members&gt;</w:t>
      </w:r>
      <w:r w:rsidRPr="00F81D1A">
        <w:t>Judita Laššáková</w:t>
      </w:r>
      <w:r w:rsidRPr="00F81D1A">
        <w:rPr>
          <w:rStyle w:val="HideTWBExt"/>
          <w:b w:val="0"/>
        </w:rPr>
        <w:t>&lt;/Members&gt;</w:t>
      </w:r>
    </w:p>
    <w:p w:rsidR="00EB4DE0" w:rsidRPr="00F81D1A" w14:paraId="24D28AFF" w14:textId="77777777">
      <w:pPr>
        <w:pStyle w:val="NormalBold"/>
      </w:pPr>
      <w:r w:rsidRPr="00F81D1A">
        <w:rPr>
          <w:rStyle w:val="HideTWBExt"/>
          <w:b w:val="0"/>
        </w:rPr>
        <w:t>&lt;/RepeatBlock-By&gt;</w:t>
      </w:r>
    </w:p>
    <w:p w:rsidR="00EB4DE0" w:rsidRPr="00F81D1A" w14:paraId="3C2B191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C6DCFD5" w14:textId="77777777">
      <w:pPr>
        <w:pStyle w:val="NormalBold"/>
      </w:pPr>
      <w:r w:rsidRPr="00F81D1A">
        <w:rPr>
          <w:rStyle w:val="HideTWBExt"/>
        </w:rPr>
        <w:t>&lt;Article&gt;</w:t>
      </w:r>
      <w:r w:rsidRPr="00F81D1A">
        <w:t>Paragraph 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F4533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BCB07BA" w14:textId="77777777"/>
        </w:tc>
      </w:tr>
      <w:tr w14:paraId="083C0BB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62A6849" w14:textId="77777777">
            <w:pPr>
              <w:pStyle w:val="AmColumnHeading"/>
            </w:pPr>
            <w:r w:rsidRPr="00F81D1A">
              <w:t>Motion for a resolution</w:t>
            </w:r>
          </w:p>
        </w:tc>
        <w:tc>
          <w:tcPr>
            <w:tcW w:w="4876" w:type="dxa"/>
            <w:tcBorders>
              <w:top w:val="nil"/>
              <w:left w:val="nil"/>
              <w:bottom w:val="nil"/>
              <w:right w:val="nil"/>
            </w:tcBorders>
          </w:tcPr>
          <w:p w:rsidR="00EB4DE0" w:rsidRPr="00F81D1A" w14:paraId="33EF8E8A" w14:textId="77777777">
            <w:pPr>
              <w:pStyle w:val="AmColumnHeading"/>
            </w:pPr>
            <w:r w:rsidRPr="00F81D1A">
              <w:t>Amendment</w:t>
            </w:r>
          </w:p>
        </w:tc>
      </w:tr>
      <w:tr w14:paraId="3242E7F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2994AB0" w14:textId="77777777">
            <w:pPr>
              <w:pStyle w:val="Normal6a"/>
            </w:pPr>
            <w:r w:rsidRPr="00F81D1A">
              <w:t>6.</w:t>
            </w:r>
            <w:r w:rsidRPr="00F81D1A">
              <w:tab/>
            </w:r>
            <w:r w:rsidRPr="00F81D1A">
              <w:rPr>
                <w:b/>
                <w:i/>
              </w:rPr>
              <w:t>Welcomes the fact that some Member States and</w:t>
            </w:r>
            <w:r w:rsidRPr="00F81D1A">
              <w:t xml:space="preserve"> political parties </w:t>
            </w:r>
            <w:r w:rsidRPr="00F81D1A">
              <w:rPr>
                <w:b/>
                <w:i/>
              </w:rPr>
              <w:t>have introduced rules to ensure gender balance in their</w:t>
            </w:r>
            <w:r w:rsidRPr="00F81D1A">
              <w:t xml:space="preserve"> electoral </w:t>
            </w:r>
            <w:r w:rsidRPr="00F81D1A">
              <w:rPr>
                <w:b/>
                <w:i/>
              </w:rPr>
              <w:t>lists; calls for</w:t>
            </w:r>
            <w:r w:rsidRPr="00F81D1A">
              <w:t xml:space="preserve"> the introduction of </w:t>
            </w:r>
            <w:r w:rsidRPr="00F81D1A">
              <w:rPr>
                <w:b/>
                <w:i/>
              </w:rPr>
              <w:t>zipped lists in the EU</w:t>
            </w:r>
            <w:r w:rsidRPr="00F81D1A">
              <w:t xml:space="preserve"> electoral </w:t>
            </w:r>
            <w:r w:rsidRPr="00F81D1A">
              <w:rPr>
                <w:b/>
                <w:i/>
              </w:rPr>
              <w:t>law</w:t>
            </w:r>
            <w:r w:rsidRPr="00F81D1A">
              <w:t>;</w:t>
            </w:r>
          </w:p>
        </w:tc>
        <w:tc>
          <w:tcPr>
            <w:tcW w:w="4876" w:type="dxa"/>
            <w:tcBorders>
              <w:top w:val="nil"/>
              <w:left w:val="nil"/>
              <w:bottom w:val="nil"/>
              <w:right w:val="nil"/>
            </w:tcBorders>
          </w:tcPr>
          <w:p w:rsidR="00EB4DE0" w:rsidRPr="00F81D1A" w14:paraId="4DD2FD0E" w14:textId="77777777">
            <w:pPr>
              <w:pStyle w:val="Normal6a"/>
            </w:pPr>
            <w:r w:rsidRPr="00F81D1A">
              <w:t>6.</w:t>
            </w:r>
            <w:r w:rsidRPr="00F81D1A">
              <w:tab/>
            </w:r>
            <w:r w:rsidRPr="00F81D1A">
              <w:rPr>
                <w:b/>
                <w:i/>
              </w:rPr>
              <w:t>Stresses that candidates for elected office should be selected on the basis of merit, competence, political conviction and democratic choice; underlines the importance of respecting the autonomy of</w:t>
            </w:r>
            <w:r w:rsidRPr="00F81D1A">
              <w:t xml:space="preserve"> political parties </w:t>
            </w:r>
            <w:r w:rsidRPr="00F81D1A">
              <w:rPr>
                <w:b/>
                <w:i/>
              </w:rPr>
              <w:t>and Member States in determining</w:t>
            </w:r>
            <w:r w:rsidRPr="00F81D1A">
              <w:t xml:space="preserve"> electoral </w:t>
            </w:r>
            <w:r w:rsidRPr="00F81D1A">
              <w:rPr>
                <w:b/>
                <w:i/>
              </w:rPr>
              <w:t>arrangements; rejects</w:t>
            </w:r>
            <w:r w:rsidRPr="00F81D1A">
              <w:t xml:space="preserve"> the introduction of </w:t>
            </w:r>
            <w:r w:rsidRPr="00F81D1A">
              <w:rPr>
                <w:b/>
                <w:i/>
              </w:rPr>
              <w:t>mandatory gender-based</w:t>
            </w:r>
            <w:r w:rsidRPr="00F81D1A">
              <w:t xml:space="preserve"> electoral </w:t>
            </w:r>
            <w:r w:rsidRPr="00F81D1A">
              <w:rPr>
                <w:b/>
                <w:i/>
              </w:rPr>
              <w:t>list requirements at Union level</w:t>
            </w:r>
            <w:r w:rsidRPr="00F81D1A">
              <w:t>;</w:t>
            </w:r>
          </w:p>
        </w:tc>
      </w:tr>
    </w:tbl>
    <w:p w:rsidR="00EB4DE0" w:rsidRPr="00F81D1A" w14:paraId="4BCAC6F3"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D3F43A6" w14:textId="77777777">
      <w:r w:rsidRPr="00F81D1A">
        <w:rPr>
          <w:rStyle w:val="HideTWBExt"/>
        </w:rPr>
        <w:t>&lt;/Amend&gt;</w:t>
      </w:r>
    </w:p>
    <w:p w:rsidR="00EB4DE0" w:rsidRPr="00F81D1A" w14:paraId="3F131C4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113</w:t>
      </w:r>
      <w:r w:rsidRPr="00F81D1A">
        <w:rPr>
          <w:rStyle w:val="HideTWBExt"/>
        </w:rPr>
        <w:t>&lt;/NumAm&gt;</w:t>
      </w:r>
    </w:p>
    <w:p w:rsidR="00EB4DE0" w:rsidRPr="00F81D1A" w14:paraId="5B31D6D8" w14:textId="77777777">
      <w:pPr>
        <w:pStyle w:val="NormalBold"/>
      </w:pPr>
      <w:r w:rsidRPr="00F81D1A">
        <w:rPr>
          <w:rStyle w:val="HideTWBExt"/>
          <w:b w:val="0"/>
        </w:rPr>
        <w:t>&lt;RepeatBlock-By&gt;&lt;Members&gt;</w:t>
      </w:r>
      <w:r w:rsidRPr="00F81D1A">
        <w:t>Elisabeth Dieringer, Sebastian Kruis, Margarita de la Pisa Carrión</w:t>
      </w:r>
      <w:r w:rsidRPr="00F81D1A">
        <w:rPr>
          <w:rStyle w:val="HideTWBExt"/>
          <w:b w:val="0"/>
        </w:rPr>
        <w:t>&lt;/Members&gt;</w:t>
      </w:r>
    </w:p>
    <w:p w:rsidR="00EB4DE0" w:rsidRPr="00F81D1A" w14:paraId="220BF5A3" w14:textId="77777777">
      <w:pPr>
        <w:pStyle w:val="NormalBold"/>
      </w:pPr>
      <w:r w:rsidRPr="00F81D1A">
        <w:rPr>
          <w:rStyle w:val="HideTWBExt"/>
          <w:b w:val="0"/>
        </w:rPr>
        <w:t>&lt;/RepeatBlock-By&gt;</w:t>
      </w:r>
    </w:p>
    <w:p w:rsidR="00EB4DE0" w:rsidRPr="00F81D1A" w14:paraId="3FDB278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5888AE2" w14:textId="77777777">
      <w:pPr>
        <w:pStyle w:val="NormalBold"/>
      </w:pPr>
      <w:r w:rsidRPr="00F81D1A">
        <w:rPr>
          <w:rStyle w:val="HideTWBExt"/>
        </w:rPr>
        <w:t>&lt;Article&gt;</w:t>
      </w:r>
      <w:r w:rsidRPr="00F81D1A">
        <w:t>Paragraph 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9EA9BD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244F151" w14:textId="77777777"/>
        </w:tc>
      </w:tr>
      <w:tr w14:paraId="5D6D825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86AA623" w14:textId="77777777">
            <w:pPr>
              <w:pStyle w:val="AmColumnHeading"/>
            </w:pPr>
            <w:r w:rsidRPr="00F81D1A">
              <w:t>Motion for a resolution</w:t>
            </w:r>
          </w:p>
        </w:tc>
        <w:tc>
          <w:tcPr>
            <w:tcW w:w="4876" w:type="dxa"/>
            <w:tcBorders>
              <w:top w:val="nil"/>
              <w:left w:val="nil"/>
              <w:bottom w:val="nil"/>
              <w:right w:val="nil"/>
            </w:tcBorders>
          </w:tcPr>
          <w:p w:rsidR="00EB4DE0" w:rsidRPr="00F81D1A" w14:paraId="4E744450" w14:textId="77777777">
            <w:pPr>
              <w:pStyle w:val="AmColumnHeading"/>
            </w:pPr>
            <w:r w:rsidRPr="00F81D1A">
              <w:t>Amendment</w:t>
            </w:r>
          </w:p>
        </w:tc>
      </w:tr>
      <w:tr w14:paraId="163EB30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D2EE055" w14:textId="77777777">
            <w:pPr>
              <w:pStyle w:val="Normal6a"/>
            </w:pPr>
            <w:r w:rsidRPr="00F81D1A">
              <w:t>6.</w:t>
            </w:r>
            <w:r w:rsidRPr="00F81D1A">
              <w:tab/>
            </w:r>
            <w:r w:rsidRPr="00F81D1A">
              <w:rPr>
                <w:b/>
                <w:i/>
              </w:rPr>
              <w:t>Welcomes the fact that some</w:t>
            </w:r>
            <w:r w:rsidRPr="00F81D1A">
              <w:t xml:space="preserve"> Member States and political parties </w:t>
            </w:r>
            <w:r w:rsidRPr="00F81D1A">
              <w:rPr>
                <w:b/>
                <w:i/>
              </w:rPr>
              <w:t>have introduced rules to ensure gender balance in</w:t>
            </w:r>
            <w:r w:rsidRPr="00F81D1A">
              <w:t xml:space="preserve"> their electoral lists; </w:t>
            </w:r>
            <w:r w:rsidRPr="00F81D1A">
              <w:rPr>
                <w:b/>
                <w:i/>
              </w:rPr>
              <w:t>calls for</w:t>
            </w:r>
            <w:r w:rsidRPr="00F81D1A">
              <w:t xml:space="preserve"> the introduction of zipped lists in </w:t>
            </w:r>
            <w:r w:rsidRPr="00F81D1A">
              <w:rPr>
                <w:b/>
                <w:i/>
              </w:rPr>
              <w:t>the</w:t>
            </w:r>
            <w:r w:rsidRPr="00F81D1A">
              <w:t xml:space="preserve"> EU electoral law;</w:t>
            </w:r>
          </w:p>
        </w:tc>
        <w:tc>
          <w:tcPr>
            <w:tcW w:w="4876" w:type="dxa"/>
            <w:tcBorders>
              <w:top w:val="nil"/>
              <w:left w:val="nil"/>
              <w:bottom w:val="nil"/>
              <w:right w:val="nil"/>
            </w:tcBorders>
          </w:tcPr>
          <w:p w:rsidR="00EB4DE0" w:rsidRPr="00F81D1A" w14:paraId="1A60FFB6" w14:textId="77777777">
            <w:pPr>
              <w:pStyle w:val="Normal6a"/>
            </w:pPr>
            <w:r w:rsidRPr="00F81D1A">
              <w:t>6.</w:t>
            </w:r>
            <w:r w:rsidRPr="00F81D1A">
              <w:tab/>
            </w:r>
            <w:r w:rsidRPr="00F81D1A">
              <w:rPr>
                <w:b/>
                <w:i/>
              </w:rPr>
              <w:t>Recalls that the selection of candidates is the responsibility of political parties and that electoral procedures are largely governed by national law; respects the decisions of</w:t>
            </w:r>
            <w:r w:rsidRPr="00F81D1A">
              <w:t xml:space="preserve"> Member States and political parties </w:t>
            </w:r>
            <w:r w:rsidRPr="00F81D1A">
              <w:rPr>
                <w:b/>
                <w:i/>
              </w:rPr>
              <w:t>regarding the composition of</w:t>
            </w:r>
            <w:r w:rsidRPr="00F81D1A">
              <w:t xml:space="preserve"> their electoral lists; </w:t>
            </w:r>
            <w:r w:rsidRPr="00F81D1A">
              <w:rPr>
                <w:b/>
                <w:i/>
              </w:rPr>
              <w:t>rejects</w:t>
            </w:r>
            <w:r w:rsidRPr="00F81D1A">
              <w:t xml:space="preserve"> the introduction of </w:t>
            </w:r>
            <w:r w:rsidRPr="00F81D1A">
              <w:rPr>
                <w:b/>
                <w:i/>
              </w:rPr>
              <w:t>mandatory</w:t>
            </w:r>
            <w:r w:rsidRPr="00F81D1A">
              <w:t xml:space="preserve"> zipped lists in EU electoral law;</w:t>
            </w:r>
          </w:p>
        </w:tc>
      </w:tr>
    </w:tbl>
    <w:p w:rsidR="00EB4DE0" w:rsidRPr="00F81D1A" w14:paraId="7E65BE38"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03F6587" w14:textId="77777777">
      <w:r w:rsidRPr="00F81D1A">
        <w:rPr>
          <w:rStyle w:val="HideTWBExt"/>
        </w:rPr>
        <w:t>&lt;/Amend&gt;</w:t>
      </w:r>
    </w:p>
    <w:p w:rsidR="00EB4DE0" w:rsidRPr="00F81D1A" w14:paraId="3B26B73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114</w:t>
      </w:r>
      <w:r w:rsidRPr="00F81D1A">
        <w:rPr>
          <w:rStyle w:val="HideTWBExt"/>
        </w:rPr>
        <w:t>&lt;/NumAm&gt;</w:t>
      </w:r>
    </w:p>
    <w:p w:rsidR="00EB4DE0" w:rsidRPr="00F81D1A" w14:paraId="574EDA1F"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0712B2C1" w14:textId="77777777">
      <w:pPr>
        <w:pStyle w:val="NormalBold"/>
      </w:pPr>
      <w:r w:rsidRPr="00F81D1A">
        <w:rPr>
          <w:rStyle w:val="HideTWBExt"/>
          <w:b w:val="0"/>
        </w:rPr>
        <w:t>&lt;/RepeatBlock-By&gt;</w:t>
      </w:r>
    </w:p>
    <w:p w:rsidR="00EB4DE0" w:rsidRPr="00F81D1A" w14:paraId="7360414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EB4E5E2" w14:textId="77777777">
      <w:pPr>
        <w:pStyle w:val="NormalBold"/>
      </w:pPr>
      <w:r w:rsidRPr="00F81D1A">
        <w:rPr>
          <w:rStyle w:val="HideTWBExt"/>
        </w:rPr>
        <w:t>&lt;Article&gt;</w:t>
      </w:r>
      <w:r w:rsidRPr="00F81D1A">
        <w:t>Paragraph 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DEDBCE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CE3E5A6" w14:textId="77777777"/>
        </w:tc>
      </w:tr>
      <w:tr w14:paraId="64196E3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4752BE8" w14:textId="77777777">
            <w:pPr>
              <w:pStyle w:val="AmColumnHeading"/>
            </w:pPr>
            <w:r w:rsidRPr="00F81D1A">
              <w:t>Motion for a resolution</w:t>
            </w:r>
          </w:p>
        </w:tc>
        <w:tc>
          <w:tcPr>
            <w:tcW w:w="4876" w:type="dxa"/>
            <w:tcBorders>
              <w:top w:val="nil"/>
              <w:left w:val="nil"/>
              <w:bottom w:val="nil"/>
              <w:right w:val="nil"/>
            </w:tcBorders>
          </w:tcPr>
          <w:p w:rsidR="00EB4DE0" w:rsidRPr="00F81D1A" w14:paraId="5E224762" w14:textId="77777777">
            <w:pPr>
              <w:pStyle w:val="AmColumnHeading"/>
            </w:pPr>
            <w:r w:rsidRPr="00F81D1A">
              <w:t>Amendment</w:t>
            </w:r>
          </w:p>
        </w:tc>
      </w:tr>
      <w:tr w14:paraId="6852EF8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EA6183C" w14:textId="77777777">
            <w:pPr>
              <w:pStyle w:val="Normal6a"/>
            </w:pPr>
            <w:r w:rsidRPr="00F81D1A">
              <w:t>6.</w:t>
            </w:r>
            <w:r w:rsidRPr="00F81D1A">
              <w:tab/>
            </w:r>
            <w:r w:rsidRPr="00F81D1A">
              <w:rPr>
                <w:b/>
                <w:i/>
              </w:rPr>
              <w:t>Welcomes the fact that some Member States and</w:t>
            </w:r>
            <w:r w:rsidRPr="00F81D1A">
              <w:t xml:space="preserve"> political parties </w:t>
            </w:r>
            <w:r w:rsidRPr="00F81D1A">
              <w:rPr>
                <w:b/>
                <w:i/>
              </w:rPr>
              <w:t>have introduced rules to ensure gender balance in</w:t>
            </w:r>
            <w:r w:rsidRPr="00F81D1A">
              <w:t xml:space="preserve"> their </w:t>
            </w:r>
            <w:r w:rsidRPr="00F81D1A">
              <w:rPr>
                <w:b/>
                <w:i/>
              </w:rPr>
              <w:t>electoral lists;</w:t>
            </w:r>
            <w:r w:rsidRPr="00F81D1A">
              <w:t xml:space="preserve"> </w:t>
            </w:r>
            <w:r w:rsidRPr="00F81D1A">
              <w:rPr>
                <w:b/>
                <w:i/>
              </w:rPr>
              <w:t>calls for</w:t>
            </w:r>
            <w:r w:rsidRPr="00F81D1A">
              <w:t xml:space="preserve"> the introduction of zipped lists in </w:t>
            </w:r>
            <w:r w:rsidRPr="00F81D1A">
              <w:rPr>
                <w:b/>
                <w:i/>
              </w:rPr>
              <w:t>the</w:t>
            </w:r>
            <w:r w:rsidRPr="00F81D1A">
              <w:t xml:space="preserve"> EU electoral law;</w:t>
            </w:r>
          </w:p>
        </w:tc>
        <w:tc>
          <w:tcPr>
            <w:tcW w:w="4876" w:type="dxa"/>
            <w:tcBorders>
              <w:top w:val="nil"/>
              <w:left w:val="nil"/>
              <w:bottom w:val="nil"/>
              <w:right w:val="nil"/>
            </w:tcBorders>
          </w:tcPr>
          <w:p w:rsidR="00EB4DE0" w:rsidRPr="00F81D1A" w14:paraId="04FC90FD" w14:textId="77777777">
            <w:pPr>
              <w:pStyle w:val="Normal6a"/>
            </w:pPr>
            <w:r w:rsidRPr="00F81D1A">
              <w:t>6.</w:t>
            </w:r>
            <w:r w:rsidRPr="00F81D1A">
              <w:tab/>
            </w:r>
            <w:r w:rsidRPr="00F81D1A">
              <w:rPr>
                <w:b/>
                <w:i/>
              </w:rPr>
              <w:t>stresses that the establishment of candidate lists is the prerogative of the</w:t>
            </w:r>
            <w:r w:rsidRPr="00F81D1A">
              <w:t xml:space="preserve"> political parties </w:t>
            </w:r>
            <w:r w:rsidRPr="00F81D1A">
              <w:rPr>
                <w:b/>
                <w:i/>
              </w:rPr>
              <w:t>alone and subject to the free choice of</w:t>
            </w:r>
            <w:r w:rsidRPr="00F81D1A">
              <w:t xml:space="preserve"> their </w:t>
            </w:r>
            <w:r w:rsidRPr="00F81D1A">
              <w:rPr>
                <w:b/>
                <w:i/>
              </w:rPr>
              <w:t>members;</w:t>
            </w:r>
            <w:r w:rsidRPr="00F81D1A">
              <w:t xml:space="preserve"> </w:t>
            </w:r>
            <w:r w:rsidRPr="00F81D1A">
              <w:rPr>
                <w:b/>
                <w:i/>
              </w:rPr>
              <w:t>strongly rejects</w:t>
            </w:r>
            <w:r w:rsidRPr="00F81D1A">
              <w:t xml:space="preserve"> the introduction of zipped lists </w:t>
            </w:r>
            <w:r w:rsidRPr="00F81D1A">
              <w:rPr>
                <w:b/>
                <w:i/>
              </w:rPr>
              <w:t>and state-imposed quotas</w:t>
            </w:r>
            <w:r w:rsidRPr="00F81D1A">
              <w:t xml:space="preserve"> in EU electoral law </w:t>
            </w:r>
            <w:r w:rsidRPr="00F81D1A">
              <w:rPr>
                <w:b/>
                <w:i/>
              </w:rPr>
              <w:t>as unconstitutional interference with party autonomy, free mandates and the principle of freedom of choice</w:t>
            </w:r>
            <w:r w:rsidRPr="00F81D1A">
              <w:t>;</w:t>
            </w:r>
          </w:p>
        </w:tc>
      </w:tr>
    </w:tbl>
    <w:p w:rsidR="00EB4DE0" w:rsidRPr="00F81D1A" w14:paraId="50BD1CE3"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020A0570" w14:textId="77777777">
      <w:r w:rsidRPr="00F81D1A">
        <w:rPr>
          <w:rStyle w:val="HideTWBExt"/>
        </w:rPr>
        <w:t>&lt;/Amend&gt;</w:t>
      </w:r>
    </w:p>
    <w:p w:rsidR="00EB4DE0" w:rsidRPr="00F81D1A" w14:paraId="557F4C6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115</w:t>
      </w:r>
      <w:r w:rsidRPr="00F81D1A">
        <w:rPr>
          <w:rStyle w:val="HideTWBExt"/>
        </w:rPr>
        <w:t>&lt;/NumAm&gt;</w:t>
      </w:r>
    </w:p>
    <w:p w:rsidR="00EB4DE0" w:rsidRPr="00F81D1A" w14:paraId="0FA3573B"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085618F3" w14:textId="77777777">
      <w:pPr>
        <w:pStyle w:val="NormalBold"/>
      </w:pPr>
      <w:r w:rsidRPr="00F81D1A">
        <w:rPr>
          <w:rStyle w:val="HideTWBExt"/>
          <w:b w:val="0"/>
        </w:rPr>
        <w:t>&lt;/RepeatBlock-By&gt;</w:t>
      </w:r>
    </w:p>
    <w:p w:rsidR="00EB4DE0" w:rsidRPr="00F81D1A" w14:paraId="6A07E3B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BB6C6BB" w14:textId="77777777">
      <w:pPr>
        <w:pStyle w:val="NormalBold"/>
      </w:pPr>
      <w:r w:rsidRPr="00F81D1A">
        <w:rPr>
          <w:rStyle w:val="HideTWBExt"/>
        </w:rPr>
        <w:t>&lt;Article&gt;</w:t>
      </w:r>
      <w:r w:rsidRPr="00F81D1A">
        <w:t>Paragraph 6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D8761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DF2CE13" w14:textId="77777777"/>
        </w:tc>
      </w:tr>
      <w:tr w14:paraId="2A9C54D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936F2E5" w14:textId="77777777">
            <w:pPr>
              <w:pStyle w:val="AmColumnHeading"/>
            </w:pPr>
            <w:r w:rsidRPr="00F81D1A">
              <w:t>Motion for a resolution</w:t>
            </w:r>
          </w:p>
        </w:tc>
        <w:tc>
          <w:tcPr>
            <w:tcW w:w="4876" w:type="dxa"/>
            <w:tcBorders>
              <w:top w:val="nil"/>
              <w:left w:val="nil"/>
              <w:bottom w:val="nil"/>
              <w:right w:val="nil"/>
            </w:tcBorders>
          </w:tcPr>
          <w:p w:rsidR="00EB4DE0" w:rsidRPr="00F81D1A" w14:paraId="2C113148" w14:textId="77777777">
            <w:pPr>
              <w:pStyle w:val="AmColumnHeading"/>
            </w:pPr>
            <w:r w:rsidRPr="00F81D1A">
              <w:t>Amendment</w:t>
            </w:r>
          </w:p>
        </w:tc>
      </w:tr>
      <w:tr w14:paraId="2199DC5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A6EE8EF" w14:textId="77777777">
            <w:pPr>
              <w:pStyle w:val="Normal6a"/>
            </w:pPr>
          </w:p>
        </w:tc>
        <w:tc>
          <w:tcPr>
            <w:tcW w:w="4876" w:type="dxa"/>
            <w:tcBorders>
              <w:top w:val="nil"/>
              <w:left w:val="nil"/>
              <w:bottom w:val="nil"/>
              <w:right w:val="nil"/>
            </w:tcBorders>
          </w:tcPr>
          <w:p w:rsidR="00EB4DE0" w:rsidRPr="00F81D1A" w14:paraId="1BEB0134" w14:textId="77777777">
            <w:pPr>
              <w:pStyle w:val="Normal6a"/>
            </w:pPr>
            <w:r w:rsidRPr="00F81D1A">
              <w:rPr>
                <w:b/>
                <w:i/>
              </w:rPr>
              <w:t>6a.</w:t>
            </w:r>
            <w:r w:rsidRPr="00F81D1A">
              <w:tab/>
            </w:r>
            <w:r w:rsidRPr="00F81D1A">
              <w:rPr>
                <w:b/>
                <w:i/>
              </w:rPr>
              <w:t>Welcomes the Gender-sensitive Parliaments Tool developed by the European Institute for Gender Equality (EIGE) to assist the European Parliament, national and regional parliaments in assessing and improving their gender sensitivity; calls on Parliament’s administration and political groups to ensure adequate follow-up of the findings of the assessment and evaluation;</w:t>
            </w:r>
          </w:p>
        </w:tc>
      </w:tr>
    </w:tbl>
    <w:p w:rsidR="00EB4DE0" w:rsidRPr="00F81D1A" w14:paraId="26A6D524"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94B9041" w14:textId="77777777">
      <w:r w:rsidRPr="00F81D1A">
        <w:rPr>
          <w:rStyle w:val="HideTWBExt"/>
        </w:rPr>
        <w:t>&lt;/Amend&gt;</w:t>
      </w:r>
    </w:p>
    <w:p w:rsidR="00EB4DE0" w:rsidRPr="00F81D1A" w14:paraId="12EA071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116</w:t>
      </w:r>
      <w:r w:rsidRPr="00F81D1A">
        <w:rPr>
          <w:rStyle w:val="HideTWBExt"/>
        </w:rPr>
        <w:t>&lt;/NumAm&gt;</w:t>
      </w:r>
    </w:p>
    <w:p w:rsidR="00EB4DE0" w:rsidRPr="00F81D1A" w14:paraId="371E283D" w14:textId="77777777">
      <w:pPr>
        <w:pStyle w:val="NormalBold"/>
      </w:pPr>
      <w:r w:rsidRPr="00F81D1A">
        <w:rPr>
          <w:rStyle w:val="HideTWBExt"/>
          <w:b w:val="0"/>
        </w:rPr>
        <w:t>&lt;RepeatBlock-By&gt;&lt;Members&gt;</w:t>
      </w:r>
      <w:r w:rsidRPr="00F81D1A">
        <w:t>Veronika Cifrová Ostrihoňová, Alice Kuhnke, Raquel García Hermida-Van Der Walle, Billy Kelleher, Lucia Yar</w:t>
      </w:r>
      <w:r w:rsidRPr="00F81D1A">
        <w:rPr>
          <w:rStyle w:val="HideTWBExt"/>
          <w:b w:val="0"/>
        </w:rPr>
        <w:t>&lt;/Members&gt;</w:t>
      </w:r>
    </w:p>
    <w:p w:rsidR="00EB4DE0" w:rsidRPr="00F81D1A" w14:paraId="1AFA78D0" w14:textId="77777777">
      <w:pPr>
        <w:pStyle w:val="NormalBold"/>
      </w:pPr>
      <w:r w:rsidRPr="00F81D1A">
        <w:rPr>
          <w:rStyle w:val="HideTWBExt"/>
          <w:b w:val="0"/>
        </w:rPr>
        <w:t>&lt;/RepeatBlock-By&gt;</w:t>
      </w:r>
    </w:p>
    <w:p w:rsidR="00EB4DE0" w:rsidRPr="00F81D1A" w14:paraId="15F9967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30CF61F" w14:textId="77777777">
      <w:pPr>
        <w:pStyle w:val="NormalBold"/>
      </w:pPr>
      <w:r w:rsidRPr="00F81D1A">
        <w:rPr>
          <w:rStyle w:val="HideTWBExt"/>
        </w:rPr>
        <w:t>&lt;Article&gt;</w:t>
      </w:r>
      <w:r w:rsidRPr="00F81D1A">
        <w:t>Paragraph 6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31A3C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34AB5EA" w14:textId="77777777"/>
        </w:tc>
      </w:tr>
      <w:tr w14:paraId="451048F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F640379" w14:textId="77777777">
            <w:pPr>
              <w:pStyle w:val="AmColumnHeading"/>
            </w:pPr>
            <w:r w:rsidRPr="00F81D1A">
              <w:t>Motion for a resolution</w:t>
            </w:r>
          </w:p>
        </w:tc>
        <w:tc>
          <w:tcPr>
            <w:tcW w:w="4876" w:type="dxa"/>
            <w:tcBorders>
              <w:top w:val="nil"/>
              <w:left w:val="nil"/>
              <w:bottom w:val="nil"/>
              <w:right w:val="nil"/>
            </w:tcBorders>
          </w:tcPr>
          <w:p w:rsidR="00EB4DE0" w:rsidRPr="00F81D1A" w14:paraId="5AE6030F" w14:textId="77777777">
            <w:pPr>
              <w:pStyle w:val="AmColumnHeading"/>
            </w:pPr>
            <w:r w:rsidRPr="00F81D1A">
              <w:t>Amendment</w:t>
            </w:r>
          </w:p>
        </w:tc>
      </w:tr>
      <w:tr w14:paraId="57490FC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CCB0E02" w14:textId="77777777">
            <w:pPr>
              <w:pStyle w:val="Normal6a"/>
            </w:pPr>
          </w:p>
        </w:tc>
        <w:tc>
          <w:tcPr>
            <w:tcW w:w="4876" w:type="dxa"/>
            <w:tcBorders>
              <w:top w:val="nil"/>
              <w:left w:val="nil"/>
              <w:bottom w:val="nil"/>
              <w:right w:val="nil"/>
            </w:tcBorders>
          </w:tcPr>
          <w:p w:rsidR="00EB4DE0" w:rsidRPr="00F81D1A" w14:paraId="34E52F01" w14:textId="77777777">
            <w:pPr>
              <w:pStyle w:val="Normal6a"/>
            </w:pPr>
            <w:r w:rsidRPr="00F81D1A">
              <w:rPr>
                <w:b/>
                <w:i/>
              </w:rPr>
              <w:t>6a.</w:t>
            </w:r>
            <w:r w:rsidRPr="00F81D1A">
              <w:tab/>
            </w:r>
            <w:r w:rsidRPr="00F81D1A">
              <w:rPr>
                <w:b/>
                <w:i/>
              </w:rPr>
              <w:t>Encourages the Member States to take account of the need for gender inclusive parliaments when drafting revisions to their electoral laws; further encourages national political parties to introduce quotas when deciding on electoral candidates, even if the law does not provide for it;</w:t>
            </w:r>
          </w:p>
        </w:tc>
      </w:tr>
    </w:tbl>
    <w:p w:rsidR="00EB4DE0" w:rsidRPr="00F81D1A" w14:paraId="28EE4983"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886FDBB" w14:textId="77777777">
      <w:r w:rsidRPr="00F81D1A">
        <w:rPr>
          <w:rStyle w:val="HideTWBExt"/>
        </w:rPr>
        <w:t>&lt;/Amend&gt;</w:t>
      </w:r>
    </w:p>
    <w:p w:rsidR="00EB4DE0" w:rsidRPr="00F81D1A" w14:paraId="4DC0D24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117</w:t>
      </w:r>
      <w:r w:rsidRPr="00F81D1A">
        <w:rPr>
          <w:rStyle w:val="HideTWBExt"/>
        </w:rPr>
        <w:t>&lt;/NumAm&gt;</w:t>
      </w:r>
    </w:p>
    <w:p w:rsidR="00EB4DE0" w:rsidRPr="00F81D1A" w14:paraId="7950352D" w14:textId="77777777">
      <w:pPr>
        <w:pStyle w:val="NormalBold"/>
      </w:pPr>
      <w:r w:rsidRPr="00F81D1A">
        <w:rPr>
          <w:rStyle w:val="HideTWBExt"/>
          <w:b w:val="0"/>
        </w:rPr>
        <w:t>&lt;RepeatBlock-By&gt;&lt;Members&gt;</w:t>
      </w:r>
      <w:r w:rsidRPr="00F81D1A">
        <w:t>Arba Kokalari</w:t>
      </w:r>
      <w:r w:rsidRPr="00F81D1A">
        <w:rPr>
          <w:rStyle w:val="HideTWBExt"/>
          <w:b w:val="0"/>
        </w:rPr>
        <w:t>&lt;/Members&gt;</w:t>
      </w:r>
    </w:p>
    <w:p w:rsidR="00EB4DE0" w:rsidRPr="00F81D1A" w14:paraId="1514E674" w14:textId="77777777">
      <w:pPr>
        <w:pStyle w:val="NormalBold"/>
      </w:pPr>
      <w:r w:rsidRPr="00F81D1A">
        <w:rPr>
          <w:rStyle w:val="HideTWBExt"/>
          <w:b w:val="0"/>
        </w:rPr>
        <w:t>&lt;/RepeatBlock-By&gt;</w:t>
      </w:r>
    </w:p>
    <w:p w:rsidR="00EB4DE0" w:rsidRPr="00F81D1A" w14:paraId="5DD9A13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10ABA36" w14:textId="77777777">
      <w:pPr>
        <w:pStyle w:val="NormalBold"/>
      </w:pPr>
      <w:r w:rsidRPr="00F81D1A">
        <w:rPr>
          <w:rStyle w:val="HideTWBExt"/>
        </w:rPr>
        <w:t>&lt;Article&gt;</w:t>
      </w:r>
      <w:r w:rsidRPr="00F81D1A">
        <w:t>Paragraph 6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CF0D734"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3966D6E" w14:textId="77777777"/>
        </w:tc>
      </w:tr>
      <w:tr w14:paraId="50BADBF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E7C9463" w14:textId="77777777">
            <w:pPr>
              <w:pStyle w:val="AmColumnHeading"/>
            </w:pPr>
            <w:r w:rsidRPr="00F81D1A">
              <w:t>Motion for a resolution</w:t>
            </w:r>
          </w:p>
        </w:tc>
        <w:tc>
          <w:tcPr>
            <w:tcW w:w="4876" w:type="dxa"/>
            <w:tcBorders>
              <w:top w:val="nil"/>
              <w:left w:val="nil"/>
              <w:bottom w:val="nil"/>
              <w:right w:val="nil"/>
            </w:tcBorders>
          </w:tcPr>
          <w:p w:rsidR="00EB4DE0" w:rsidRPr="00F81D1A" w14:paraId="5C55556B" w14:textId="77777777">
            <w:pPr>
              <w:pStyle w:val="AmColumnHeading"/>
            </w:pPr>
            <w:r w:rsidRPr="00F81D1A">
              <w:t>Amendment</w:t>
            </w:r>
          </w:p>
        </w:tc>
      </w:tr>
      <w:tr w14:paraId="4BCDCCB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B94D4FE" w14:textId="77777777">
            <w:pPr>
              <w:pStyle w:val="Normal6a"/>
            </w:pPr>
          </w:p>
        </w:tc>
        <w:tc>
          <w:tcPr>
            <w:tcW w:w="4876" w:type="dxa"/>
            <w:tcBorders>
              <w:top w:val="nil"/>
              <w:left w:val="nil"/>
              <w:bottom w:val="nil"/>
              <w:right w:val="nil"/>
            </w:tcBorders>
          </w:tcPr>
          <w:p w:rsidR="00EB4DE0" w:rsidRPr="00F81D1A" w14:paraId="07BBD457" w14:textId="77777777">
            <w:pPr>
              <w:pStyle w:val="Normal6a"/>
            </w:pPr>
            <w:r w:rsidRPr="00F81D1A">
              <w:rPr>
                <w:b/>
                <w:i/>
              </w:rPr>
              <w:t>6a.</w:t>
            </w:r>
            <w:r w:rsidRPr="00F81D1A">
              <w:tab/>
            </w:r>
            <w:r w:rsidRPr="00F81D1A">
              <w:rPr>
                <w:b/>
                <w:i/>
              </w:rPr>
              <w:t>Welcoming initiatives that encourage women's participation in politics; stressing however that forced parity is not a sufficient tool considering it creates gender hostility; underline's that women can rely on their own competence and not a mandatory quota;</w:t>
            </w:r>
          </w:p>
        </w:tc>
      </w:tr>
    </w:tbl>
    <w:p w:rsidR="00EB4DE0" w:rsidRPr="00F81D1A" w14:paraId="3132A04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E3AC469" w14:textId="77777777">
      <w:r w:rsidRPr="00F81D1A">
        <w:rPr>
          <w:rStyle w:val="HideTWBExt"/>
        </w:rPr>
        <w:t>&lt;/Amend&gt;</w:t>
      </w:r>
    </w:p>
    <w:p w:rsidR="00EB4DE0" w:rsidRPr="00F81D1A" w14:paraId="2F8DF87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118</w:t>
      </w:r>
      <w:r w:rsidRPr="00F81D1A">
        <w:rPr>
          <w:rStyle w:val="HideTWBExt"/>
        </w:rPr>
        <w:t>&lt;/NumAm&gt;</w:t>
      </w:r>
    </w:p>
    <w:p w:rsidR="00EB4DE0" w:rsidRPr="00F81D1A" w14:paraId="7480CA1C"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0BD683D2" w14:textId="77777777">
      <w:pPr>
        <w:pStyle w:val="NormalBold"/>
      </w:pPr>
      <w:r w:rsidRPr="00F81D1A">
        <w:rPr>
          <w:rStyle w:val="HideTWBExt"/>
          <w:b w:val="0"/>
        </w:rPr>
        <w:t>&lt;/RepeatBlock-By&gt;</w:t>
      </w:r>
    </w:p>
    <w:p w:rsidR="00EB4DE0" w:rsidRPr="00F81D1A" w14:paraId="3F8BB54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DB64227" w14:textId="77777777">
      <w:pPr>
        <w:pStyle w:val="NormalBold"/>
      </w:pPr>
      <w:r w:rsidRPr="00F81D1A">
        <w:rPr>
          <w:rStyle w:val="HideTWBExt"/>
        </w:rPr>
        <w:t>&lt;Article&gt;</w:t>
      </w:r>
      <w:r w:rsidRPr="00F81D1A">
        <w:t>Paragraph 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F4C50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414B873" w14:textId="77777777"/>
        </w:tc>
      </w:tr>
      <w:tr w14:paraId="474181C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E369E2B" w14:textId="77777777">
            <w:pPr>
              <w:pStyle w:val="AmColumnHeading"/>
            </w:pPr>
            <w:r w:rsidRPr="00F81D1A">
              <w:t>Motion for a resolution</w:t>
            </w:r>
          </w:p>
        </w:tc>
        <w:tc>
          <w:tcPr>
            <w:tcW w:w="4876" w:type="dxa"/>
            <w:tcBorders>
              <w:top w:val="nil"/>
              <w:left w:val="nil"/>
              <w:bottom w:val="nil"/>
              <w:right w:val="nil"/>
            </w:tcBorders>
          </w:tcPr>
          <w:p w:rsidR="00EB4DE0" w:rsidRPr="00F81D1A" w14:paraId="005E9331" w14:textId="77777777">
            <w:pPr>
              <w:pStyle w:val="AmColumnHeading"/>
            </w:pPr>
            <w:r w:rsidRPr="00F81D1A">
              <w:t>Amendment</w:t>
            </w:r>
          </w:p>
        </w:tc>
      </w:tr>
      <w:tr w14:paraId="0D1DB02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71CE4B2" w14:textId="77777777">
            <w:pPr>
              <w:pStyle w:val="Normal6a"/>
            </w:pPr>
            <w:r w:rsidRPr="00F81D1A">
              <w:t>7.</w:t>
            </w:r>
            <w:r w:rsidRPr="00F81D1A">
              <w:tab/>
              <w:t xml:space="preserve">Stresses that gender-sensitive </w:t>
            </w:r>
            <w:r w:rsidRPr="00F81D1A">
              <w:rPr>
                <w:b/>
                <w:i/>
              </w:rPr>
              <w:t>parliaments require not only</w:t>
            </w:r>
            <w:r w:rsidRPr="00F81D1A">
              <w:t xml:space="preserve"> equal </w:t>
            </w:r>
            <w:r w:rsidRPr="00F81D1A">
              <w:rPr>
                <w:b/>
                <w:i/>
              </w:rPr>
              <w:t>numerical representation, but also equal</w:t>
            </w:r>
            <w:r w:rsidRPr="00F81D1A">
              <w:t xml:space="preserve"> access to </w:t>
            </w:r>
            <w:r w:rsidRPr="00F81D1A">
              <w:rPr>
                <w:b/>
                <w:i/>
              </w:rPr>
              <w:t>political influence</w:t>
            </w:r>
            <w:r w:rsidRPr="00F81D1A">
              <w:t xml:space="preserve">, decision-making </w:t>
            </w:r>
            <w:r w:rsidRPr="00F81D1A">
              <w:rPr>
                <w:b/>
                <w:i/>
              </w:rPr>
              <w:t>and resources</w:t>
            </w:r>
            <w:r w:rsidRPr="00F81D1A">
              <w:t>;</w:t>
            </w:r>
          </w:p>
        </w:tc>
        <w:tc>
          <w:tcPr>
            <w:tcW w:w="4876" w:type="dxa"/>
            <w:tcBorders>
              <w:top w:val="nil"/>
              <w:left w:val="nil"/>
              <w:bottom w:val="nil"/>
              <w:right w:val="nil"/>
            </w:tcBorders>
          </w:tcPr>
          <w:p w:rsidR="00EB4DE0" w:rsidRPr="00F81D1A" w14:paraId="6A7E5F5F" w14:textId="77777777">
            <w:pPr>
              <w:pStyle w:val="Normal6a"/>
            </w:pPr>
            <w:r w:rsidRPr="00F81D1A">
              <w:t>7.</w:t>
            </w:r>
            <w:r w:rsidRPr="00F81D1A">
              <w:tab/>
              <w:t xml:space="preserve">Stresses that </w:t>
            </w:r>
            <w:r w:rsidRPr="00F81D1A">
              <w:rPr>
                <w:b/>
                <w:i/>
              </w:rPr>
              <w:t>a</w:t>
            </w:r>
            <w:r w:rsidRPr="00F81D1A">
              <w:t xml:space="preserve"> gender-sensitive </w:t>
            </w:r>
            <w:r w:rsidRPr="00F81D1A">
              <w:rPr>
                <w:b/>
                <w:i/>
              </w:rPr>
              <w:t>Parliament should promote</w:t>
            </w:r>
            <w:r w:rsidRPr="00F81D1A">
              <w:t xml:space="preserve"> equal </w:t>
            </w:r>
            <w:r w:rsidRPr="00F81D1A">
              <w:rPr>
                <w:b/>
                <w:i/>
              </w:rPr>
              <w:t>opportunities, fair professional treatment and balanced</w:t>
            </w:r>
            <w:r w:rsidRPr="00F81D1A">
              <w:t xml:space="preserve"> access to </w:t>
            </w:r>
            <w:r w:rsidRPr="00F81D1A">
              <w:rPr>
                <w:b/>
                <w:i/>
              </w:rPr>
              <w:t>career development</w:t>
            </w:r>
            <w:r w:rsidRPr="00F81D1A">
              <w:t xml:space="preserve">, </w:t>
            </w:r>
            <w:r w:rsidRPr="00F81D1A">
              <w:rPr>
                <w:b/>
                <w:i/>
              </w:rPr>
              <w:t>responsibilities and</w:t>
            </w:r>
            <w:r w:rsidRPr="00F81D1A">
              <w:t xml:space="preserve"> decision-making</w:t>
            </w:r>
            <w:r w:rsidRPr="00F81D1A">
              <w:rPr>
                <w:b/>
                <w:i/>
              </w:rPr>
              <w:t>, while fully respecting the relevant rules and the experience, qualifications and competences required for each role</w:t>
            </w:r>
            <w:r w:rsidRPr="00F81D1A">
              <w:t xml:space="preserve">; </w:t>
            </w:r>
            <w:r w:rsidRPr="00F81D1A">
              <w:rPr>
                <w:b/>
                <w:i/>
              </w:rPr>
              <w:t>underlines the importance of fostering a professional environment that values talent, merit, leadership and the contribution of all staff, and that enables everyone to develop their skills and fulfil their potential; highlights the benefits of transparent procedures, continuous professional development, access to training and opportunities for advancement, as well as measures that support work-life balance and effective cooperation; emphasises that promoting equal opportunities and recognising individual me</w:t>
            </w:r>
            <w:r w:rsidRPr="00F81D1A">
              <w:rPr>
                <w:b/>
                <w:i/>
              </w:rPr>
              <w:t xml:space="preserve">rit are mutually reinforcing objectives that contribute to a motivated </w:t>
            </w:r>
            <w:r w:rsidRPr="00F81D1A">
              <w:rPr>
                <w:b/>
                <w:i/>
              </w:rPr>
              <w:t>workforce, a modern and efficient administration, and a strong institutional culture based on mutual respect, shared responsibility, gender equality and excellence;</w:t>
            </w:r>
          </w:p>
        </w:tc>
      </w:tr>
    </w:tbl>
    <w:p w:rsidR="00EB4DE0" w:rsidRPr="00F81D1A" w14:paraId="46FABC0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C0D254D" w14:textId="77777777">
      <w:r w:rsidRPr="00F81D1A">
        <w:rPr>
          <w:rStyle w:val="HideTWBExt"/>
        </w:rPr>
        <w:t>&lt;/Amend&gt;</w:t>
      </w:r>
    </w:p>
    <w:p w:rsidR="00EB4DE0" w:rsidRPr="00F81D1A" w14:paraId="3F5CC80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119</w:t>
      </w:r>
      <w:r w:rsidRPr="00F81D1A">
        <w:rPr>
          <w:rStyle w:val="HideTWBExt"/>
        </w:rPr>
        <w:t>&lt;/NumAm&gt;</w:t>
      </w:r>
    </w:p>
    <w:p w:rsidR="00EB4DE0" w:rsidRPr="00F81D1A" w14:paraId="65717759"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4CFC78E2" w14:textId="77777777">
      <w:pPr>
        <w:pStyle w:val="NormalBold"/>
      </w:pPr>
      <w:r w:rsidRPr="00F81D1A">
        <w:rPr>
          <w:rStyle w:val="HideTWBExt"/>
          <w:b w:val="0"/>
        </w:rPr>
        <w:t>&lt;/RepeatBlock-By&gt;</w:t>
      </w:r>
    </w:p>
    <w:p w:rsidR="00EB4DE0" w:rsidRPr="00F81D1A" w14:paraId="0CB650F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94DE069" w14:textId="77777777">
      <w:pPr>
        <w:pStyle w:val="NormalBold"/>
      </w:pPr>
      <w:r w:rsidRPr="00F81D1A">
        <w:rPr>
          <w:rStyle w:val="HideTWBExt"/>
        </w:rPr>
        <w:t>&lt;Article&gt;</w:t>
      </w:r>
      <w:r w:rsidRPr="00F81D1A">
        <w:t>Paragraph 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200762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BA70891" w14:textId="77777777"/>
        </w:tc>
      </w:tr>
      <w:tr w14:paraId="59EC28F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6C1509E" w14:textId="77777777">
            <w:pPr>
              <w:pStyle w:val="AmColumnHeading"/>
            </w:pPr>
            <w:r w:rsidRPr="00F81D1A">
              <w:t>Motion for a resolution</w:t>
            </w:r>
          </w:p>
        </w:tc>
        <w:tc>
          <w:tcPr>
            <w:tcW w:w="4876" w:type="dxa"/>
            <w:tcBorders>
              <w:top w:val="nil"/>
              <w:left w:val="nil"/>
              <w:bottom w:val="nil"/>
              <w:right w:val="nil"/>
            </w:tcBorders>
          </w:tcPr>
          <w:p w:rsidR="00EB4DE0" w:rsidRPr="00F81D1A" w14:paraId="013E9BD0" w14:textId="77777777">
            <w:pPr>
              <w:pStyle w:val="AmColumnHeading"/>
            </w:pPr>
            <w:r w:rsidRPr="00F81D1A">
              <w:t>Amendment</w:t>
            </w:r>
          </w:p>
        </w:tc>
      </w:tr>
      <w:tr w14:paraId="2772703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3EB9019" w14:textId="77777777">
            <w:pPr>
              <w:pStyle w:val="Normal6a"/>
            </w:pPr>
            <w:r w:rsidRPr="00F81D1A">
              <w:t>7.</w:t>
            </w:r>
            <w:r w:rsidRPr="00F81D1A">
              <w:tab/>
            </w:r>
            <w:r w:rsidRPr="00F81D1A">
              <w:t>Stresses that gender-sensitive parliaments require not only equal numerical representation, but also equal access to political influence, decision-making and resources;</w:t>
            </w:r>
          </w:p>
        </w:tc>
        <w:tc>
          <w:tcPr>
            <w:tcW w:w="4876" w:type="dxa"/>
            <w:tcBorders>
              <w:top w:val="nil"/>
              <w:left w:val="nil"/>
              <w:bottom w:val="nil"/>
              <w:right w:val="nil"/>
            </w:tcBorders>
          </w:tcPr>
          <w:p w:rsidR="00EB4DE0" w:rsidRPr="00F81D1A" w14:paraId="0F03FFA1" w14:textId="77777777">
            <w:pPr>
              <w:pStyle w:val="Normal6a"/>
            </w:pPr>
            <w:r w:rsidRPr="00F81D1A">
              <w:t>7.</w:t>
            </w:r>
            <w:r w:rsidRPr="00F81D1A">
              <w:tab/>
              <w:t xml:space="preserve">Stresses that gender-sensitive parliaments require not only equal numerical representation, but also equal access to political influence, decision-making and resources; </w:t>
            </w:r>
            <w:r w:rsidRPr="00F81D1A">
              <w:rPr>
                <w:b/>
                <w:i/>
              </w:rPr>
              <w:t>stresses that in order to ensure the presence of women candidates, internal party organisation and procedures must be gender responsive by including measures such as, explicitly addressing gender equality in party rules, establishing gender quotas for decision-making roles and ensuring the existence of well-functioning forums for lobbying, advocacy and discussion, including women’s wings and committees;</w:t>
            </w:r>
          </w:p>
        </w:tc>
      </w:tr>
    </w:tbl>
    <w:p w:rsidR="00EB4DE0" w:rsidRPr="00F81D1A" w14:paraId="6C47FF0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11015A6" w14:textId="77777777">
      <w:r w:rsidRPr="00F81D1A">
        <w:rPr>
          <w:rStyle w:val="HideTWBExt"/>
        </w:rPr>
        <w:t>&lt;/Amend&gt;</w:t>
      </w:r>
    </w:p>
    <w:p w:rsidR="00EB4DE0" w:rsidRPr="00F81D1A" w14:paraId="011B544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120</w:t>
      </w:r>
      <w:r w:rsidRPr="00F81D1A">
        <w:rPr>
          <w:rStyle w:val="HideTWBExt"/>
        </w:rPr>
        <w:t>&lt;/NumAm&gt;</w:t>
      </w:r>
    </w:p>
    <w:p w:rsidR="00EB4DE0" w:rsidRPr="00F81D1A" w14:paraId="107BF804" w14:textId="77777777">
      <w:pPr>
        <w:pStyle w:val="NormalBold"/>
      </w:pPr>
      <w:r w:rsidRPr="00F81D1A">
        <w:rPr>
          <w:rStyle w:val="HideTWBExt"/>
          <w:b w:val="0"/>
        </w:rPr>
        <w:t>&lt;RepeatBlock-By&gt;</w:t>
      </w:r>
      <w:r w:rsidRPr="00F81D1A">
        <w:rPr>
          <w:rStyle w:val="HideTWBExt"/>
          <w:b w:val="0"/>
        </w:rPr>
        <w:t>&lt;Members&gt;</w:t>
      </w:r>
      <w:r w:rsidRPr="00F81D1A">
        <w:t>Margarita de la Pisa Carrión</w:t>
      </w:r>
      <w:r w:rsidRPr="00F81D1A">
        <w:rPr>
          <w:rStyle w:val="HideTWBExt"/>
          <w:b w:val="0"/>
        </w:rPr>
        <w:t>&lt;/Members&gt;</w:t>
      </w:r>
    </w:p>
    <w:p w:rsidR="00EB4DE0" w:rsidRPr="00F81D1A" w14:paraId="7EE65FFB" w14:textId="77777777">
      <w:pPr>
        <w:pStyle w:val="NormalBold"/>
      </w:pPr>
      <w:r w:rsidRPr="00F81D1A">
        <w:rPr>
          <w:rStyle w:val="HideTWBExt"/>
          <w:b w:val="0"/>
        </w:rPr>
        <w:t>&lt;/RepeatBlock-By&gt;</w:t>
      </w:r>
    </w:p>
    <w:p w:rsidR="00EB4DE0" w:rsidRPr="00F81D1A" w14:paraId="66FD242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8617125" w14:textId="77777777">
      <w:pPr>
        <w:pStyle w:val="NormalBold"/>
      </w:pPr>
      <w:r w:rsidRPr="00F81D1A">
        <w:rPr>
          <w:rStyle w:val="HideTWBExt"/>
        </w:rPr>
        <w:t>&lt;Article&gt;</w:t>
      </w:r>
      <w:r w:rsidRPr="00F81D1A">
        <w:t>Paragraph 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DB63CB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D3E6504" w14:textId="77777777"/>
        </w:tc>
      </w:tr>
      <w:tr w14:paraId="765C150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34438D6" w14:textId="77777777">
            <w:pPr>
              <w:pStyle w:val="AmColumnHeading"/>
            </w:pPr>
            <w:r w:rsidRPr="00F81D1A">
              <w:t>Motion for a resolution</w:t>
            </w:r>
          </w:p>
        </w:tc>
        <w:tc>
          <w:tcPr>
            <w:tcW w:w="4876" w:type="dxa"/>
            <w:tcBorders>
              <w:top w:val="nil"/>
              <w:left w:val="nil"/>
              <w:bottom w:val="nil"/>
              <w:right w:val="nil"/>
            </w:tcBorders>
          </w:tcPr>
          <w:p w:rsidR="00EB4DE0" w:rsidRPr="00F81D1A" w14:paraId="0B4522FE" w14:textId="77777777">
            <w:pPr>
              <w:pStyle w:val="AmColumnHeading"/>
            </w:pPr>
            <w:r w:rsidRPr="00F81D1A">
              <w:t>Amendment</w:t>
            </w:r>
          </w:p>
        </w:tc>
      </w:tr>
      <w:tr w14:paraId="23E9389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5A0AF6C" w14:textId="77777777">
            <w:pPr>
              <w:pStyle w:val="Normal6a"/>
            </w:pPr>
            <w:r w:rsidRPr="00F81D1A">
              <w:t>7.</w:t>
            </w:r>
            <w:r w:rsidRPr="00F81D1A">
              <w:tab/>
              <w:t xml:space="preserve">Stresses that </w:t>
            </w:r>
            <w:r w:rsidRPr="00F81D1A">
              <w:rPr>
                <w:b/>
                <w:i/>
              </w:rPr>
              <w:t>gender-sensitive parliaments require not only</w:t>
            </w:r>
            <w:r w:rsidRPr="00F81D1A">
              <w:t xml:space="preserve"> equal </w:t>
            </w:r>
            <w:r w:rsidRPr="00F81D1A">
              <w:t xml:space="preserve">numerical </w:t>
            </w:r>
            <w:r w:rsidRPr="00F81D1A">
              <w:rPr>
                <w:b/>
                <w:i/>
              </w:rPr>
              <w:t>representation, but also equal access to political influence, decision-making and resources</w:t>
            </w:r>
            <w:r w:rsidRPr="00F81D1A">
              <w:t>;</w:t>
            </w:r>
          </w:p>
        </w:tc>
        <w:tc>
          <w:tcPr>
            <w:tcW w:w="4876" w:type="dxa"/>
            <w:tcBorders>
              <w:top w:val="nil"/>
              <w:left w:val="nil"/>
              <w:bottom w:val="nil"/>
              <w:right w:val="nil"/>
            </w:tcBorders>
          </w:tcPr>
          <w:p w:rsidR="00EB4DE0" w:rsidRPr="00F81D1A" w14:paraId="4076AD75" w14:textId="77777777">
            <w:pPr>
              <w:pStyle w:val="Normal6a"/>
            </w:pPr>
            <w:r w:rsidRPr="00F81D1A">
              <w:t>7.</w:t>
            </w:r>
            <w:r w:rsidRPr="00F81D1A">
              <w:tab/>
              <w:t xml:space="preserve">Stresses that </w:t>
            </w:r>
            <w:r w:rsidRPr="00F81D1A">
              <w:rPr>
                <w:b/>
                <w:i/>
              </w:rPr>
              <w:t xml:space="preserve">recruitment and promotion at all levels of Parliament’s </w:t>
            </w:r>
            <w:r w:rsidRPr="00F81D1A">
              <w:rPr>
                <w:b/>
                <w:i/>
              </w:rPr>
              <w:t>administration should be based on merit, competence, professional performance and integrity, with</w:t>
            </w:r>
            <w:r w:rsidRPr="00F81D1A">
              <w:t xml:space="preserve"> equal </w:t>
            </w:r>
            <w:r w:rsidRPr="00F81D1A">
              <w:rPr>
                <w:b/>
                <w:i/>
              </w:rPr>
              <w:t>opportunities for women and men; rejects automatic preferences based on sex and</w:t>
            </w:r>
            <w:r w:rsidRPr="00F81D1A">
              <w:t xml:space="preserve"> numerical </w:t>
            </w:r>
            <w:r w:rsidRPr="00F81D1A">
              <w:rPr>
                <w:b/>
                <w:i/>
              </w:rPr>
              <w:t>parity as a substitute for the individual assessment of candidates; calls for concrete barriers affecting professional development, including those linked to maternity and family responsibilities, to be addressed through practical support and fair procedures</w:t>
            </w:r>
            <w:r w:rsidRPr="00F81D1A">
              <w:t>;</w:t>
            </w:r>
          </w:p>
        </w:tc>
      </w:tr>
    </w:tbl>
    <w:p w:rsidR="00EB4DE0" w:rsidRPr="00F81D1A" w14:paraId="452C156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73ECF03" w14:textId="77777777">
      <w:r w:rsidRPr="00F81D1A">
        <w:rPr>
          <w:rStyle w:val="HideTWBExt"/>
        </w:rPr>
        <w:t>&lt;/Amend&gt;</w:t>
      </w:r>
    </w:p>
    <w:p w:rsidR="00EB4DE0" w:rsidRPr="00F81D1A" w14:paraId="4F988CD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121</w:t>
      </w:r>
      <w:r w:rsidRPr="00F81D1A">
        <w:rPr>
          <w:rStyle w:val="HideTWBExt"/>
        </w:rPr>
        <w:t>&lt;/NumAm&gt;</w:t>
      </w:r>
    </w:p>
    <w:p w:rsidR="00EB4DE0" w:rsidRPr="00F81D1A" w14:paraId="2A5F08E4"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1AE4D9F0" w14:textId="77777777">
      <w:pPr>
        <w:pStyle w:val="NormalBold"/>
      </w:pPr>
      <w:r w:rsidRPr="00F81D1A">
        <w:rPr>
          <w:rStyle w:val="HideTWBExt"/>
          <w:b w:val="0"/>
        </w:rPr>
        <w:t>&lt;/RepeatBlock-By&gt;</w:t>
      </w:r>
    </w:p>
    <w:p w:rsidR="00EB4DE0" w:rsidRPr="00F81D1A" w14:paraId="58898E2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01E3579" w14:textId="77777777">
      <w:pPr>
        <w:pStyle w:val="NormalBold"/>
      </w:pPr>
      <w:r w:rsidRPr="00F81D1A">
        <w:rPr>
          <w:rStyle w:val="HideTWBExt"/>
        </w:rPr>
        <w:t>&lt;Article&gt;</w:t>
      </w:r>
      <w:r w:rsidRPr="00F81D1A">
        <w:t>Paragraph 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40010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1F62040" w14:textId="77777777"/>
        </w:tc>
      </w:tr>
      <w:tr w14:paraId="1EF17DB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4754CB3" w14:textId="77777777">
            <w:pPr>
              <w:pStyle w:val="AmColumnHeading"/>
            </w:pPr>
            <w:r w:rsidRPr="00F81D1A">
              <w:t>Motion for a resolution</w:t>
            </w:r>
          </w:p>
        </w:tc>
        <w:tc>
          <w:tcPr>
            <w:tcW w:w="4876" w:type="dxa"/>
            <w:tcBorders>
              <w:top w:val="nil"/>
              <w:left w:val="nil"/>
              <w:bottom w:val="nil"/>
              <w:right w:val="nil"/>
            </w:tcBorders>
          </w:tcPr>
          <w:p w:rsidR="00EB4DE0" w:rsidRPr="00F81D1A" w14:paraId="530C6E54" w14:textId="77777777">
            <w:pPr>
              <w:pStyle w:val="AmColumnHeading"/>
            </w:pPr>
            <w:r w:rsidRPr="00F81D1A">
              <w:t>Amendment</w:t>
            </w:r>
          </w:p>
        </w:tc>
      </w:tr>
      <w:tr w14:paraId="2EDE12A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1715A62" w14:textId="77777777">
            <w:pPr>
              <w:pStyle w:val="Normal6a"/>
            </w:pPr>
            <w:r w:rsidRPr="00F81D1A">
              <w:t>7.</w:t>
            </w:r>
            <w:r w:rsidRPr="00F81D1A">
              <w:tab/>
              <w:t xml:space="preserve">Stresses that </w:t>
            </w:r>
            <w:r w:rsidRPr="00F81D1A">
              <w:rPr>
                <w:b/>
                <w:i/>
              </w:rPr>
              <w:t>gender-sensitive parliaments require not only</w:t>
            </w:r>
            <w:r w:rsidRPr="00F81D1A">
              <w:t xml:space="preserve"> equal </w:t>
            </w:r>
            <w:r w:rsidRPr="00F81D1A">
              <w:rPr>
                <w:b/>
                <w:i/>
              </w:rPr>
              <w:t>numerical representation, but also equal access to</w:t>
            </w:r>
            <w:r w:rsidRPr="00F81D1A">
              <w:t xml:space="preserve"> political influence</w:t>
            </w:r>
            <w:r w:rsidRPr="00F81D1A">
              <w:rPr>
                <w:b/>
                <w:i/>
              </w:rPr>
              <w:t>, decision-making and resources</w:t>
            </w:r>
            <w:r w:rsidRPr="00F81D1A">
              <w:t>;</w:t>
            </w:r>
          </w:p>
        </w:tc>
        <w:tc>
          <w:tcPr>
            <w:tcW w:w="4876" w:type="dxa"/>
            <w:tcBorders>
              <w:top w:val="nil"/>
              <w:left w:val="nil"/>
              <w:bottom w:val="nil"/>
              <w:right w:val="nil"/>
            </w:tcBorders>
          </w:tcPr>
          <w:p w:rsidR="00EB4DE0" w:rsidRPr="00F81D1A" w14:paraId="64A52735" w14:textId="77777777">
            <w:pPr>
              <w:pStyle w:val="Normal6a"/>
            </w:pPr>
            <w:r w:rsidRPr="00F81D1A">
              <w:t>7.</w:t>
            </w:r>
            <w:r w:rsidRPr="00F81D1A">
              <w:tab/>
              <w:t xml:space="preserve">Stresses that </w:t>
            </w:r>
            <w:r w:rsidRPr="00F81D1A">
              <w:rPr>
                <w:b/>
                <w:i/>
              </w:rPr>
              <w:t>women and men should enjoy</w:t>
            </w:r>
            <w:r w:rsidRPr="00F81D1A">
              <w:t xml:space="preserve"> equal </w:t>
            </w:r>
            <w:r w:rsidRPr="00F81D1A">
              <w:rPr>
                <w:b/>
                <w:i/>
              </w:rPr>
              <w:t>opportunities to participate in parliamentary decision-making; emphasises that</w:t>
            </w:r>
            <w:r w:rsidRPr="00F81D1A">
              <w:t xml:space="preserve"> political influence </w:t>
            </w:r>
            <w:r w:rsidRPr="00F81D1A">
              <w:rPr>
                <w:b/>
                <w:i/>
              </w:rPr>
              <w:t>and positions of responsibility must reflect democratic mandates, political proportionality and merit, rather than predetermined numerical targets</w:t>
            </w:r>
            <w:r w:rsidRPr="00F81D1A">
              <w:t>;</w:t>
            </w:r>
          </w:p>
        </w:tc>
      </w:tr>
    </w:tbl>
    <w:p w:rsidR="00EB4DE0" w:rsidRPr="00F81D1A" w14:paraId="187DF71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37E1610" w14:textId="77777777">
      <w:r w:rsidRPr="00F81D1A">
        <w:rPr>
          <w:rStyle w:val="HideTWBExt"/>
        </w:rPr>
        <w:t>&lt;/Amend&gt;</w:t>
      </w:r>
    </w:p>
    <w:p w:rsidR="00EB4DE0" w:rsidRPr="00F81D1A" w14:paraId="07212754"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122</w:t>
      </w:r>
      <w:r w:rsidRPr="00F81D1A">
        <w:rPr>
          <w:rStyle w:val="HideTWBExt"/>
        </w:rPr>
        <w:t>&lt;/NumAm&gt;</w:t>
      </w:r>
    </w:p>
    <w:p w:rsidR="00EB4DE0" w:rsidRPr="00F81D1A" w14:paraId="1DEE67E2"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5E13FC93" w14:textId="77777777">
      <w:pPr>
        <w:pStyle w:val="NormalBold"/>
      </w:pPr>
      <w:r w:rsidRPr="00F81D1A">
        <w:rPr>
          <w:rStyle w:val="HideTWBExt"/>
          <w:b w:val="0"/>
        </w:rPr>
        <w:t>&lt;/RepeatBlock-By&gt;</w:t>
      </w:r>
    </w:p>
    <w:p w:rsidR="00EB4DE0" w:rsidRPr="00F81D1A" w14:paraId="3FCD8B7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B6B2114" w14:textId="77777777">
      <w:pPr>
        <w:pStyle w:val="NormalBold"/>
      </w:pPr>
      <w:r w:rsidRPr="00F81D1A">
        <w:rPr>
          <w:rStyle w:val="HideTWBExt"/>
        </w:rPr>
        <w:t>&lt;Article&gt;</w:t>
      </w:r>
      <w:r w:rsidRPr="00F81D1A">
        <w:t>Paragraph 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C50F8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7E0CA7D" w14:textId="77777777"/>
        </w:tc>
      </w:tr>
      <w:tr w14:paraId="3A85918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3F17A05" w14:textId="77777777">
            <w:pPr>
              <w:pStyle w:val="AmColumnHeading"/>
            </w:pPr>
            <w:r w:rsidRPr="00F81D1A">
              <w:t>Motion for a resolution</w:t>
            </w:r>
          </w:p>
        </w:tc>
        <w:tc>
          <w:tcPr>
            <w:tcW w:w="4876" w:type="dxa"/>
            <w:tcBorders>
              <w:top w:val="nil"/>
              <w:left w:val="nil"/>
              <w:bottom w:val="nil"/>
              <w:right w:val="nil"/>
            </w:tcBorders>
          </w:tcPr>
          <w:p w:rsidR="00EB4DE0" w:rsidRPr="00F81D1A" w14:paraId="41E2F2B3" w14:textId="77777777">
            <w:pPr>
              <w:pStyle w:val="AmColumnHeading"/>
            </w:pPr>
            <w:r w:rsidRPr="00F81D1A">
              <w:t>Amendment</w:t>
            </w:r>
          </w:p>
        </w:tc>
      </w:tr>
      <w:tr w14:paraId="2F765F8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12D7D81" w14:textId="77777777">
            <w:pPr>
              <w:pStyle w:val="Normal6a"/>
            </w:pPr>
            <w:r w:rsidRPr="00F81D1A">
              <w:t>7.</w:t>
            </w:r>
            <w:r w:rsidRPr="00F81D1A">
              <w:tab/>
              <w:t xml:space="preserve">Stresses that </w:t>
            </w:r>
            <w:r w:rsidRPr="00F81D1A">
              <w:rPr>
                <w:b/>
                <w:i/>
              </w:rPr>
              <w:t>gender-sensitive</w:t>
            </w:r>
            <w:r w:rsidRPr="00F81D1A">
              <w:t xml:space="preserve"> parliaments </w:t>
            </w:r>
            <w:r w:rsidRPr="00F81D1A">
              <w:rPr>
                <w:b/>
                <w:i/>
              </w:rPr>
              <w:t>require not only equal numerical representation, but also equal</w:t>
            </w:r>
            <w:r w:rsidRPr="00F81D1A">
              <w:t xml:space="preserve"> </w:t>
            </w:r>
            <w:r w:rsidRPr="00F81D1A">
              <w:t xml:space="preserve">access to political </w:t>
            </w:r>
            <w:r w:rsidRPr="00F81D1A">
              <w:rPr>
                <w:b/>
                <w:i/>
              </w:rPr>
              <w:t>influence, decision-making and resources</w:t>
            </w:r>
            <w:r w:rsidRPr="00F81D1A">
              <w:t>;</w:t>
            </w:r>
          </w:p>
        </w:tc>
        <w:tc>
          <w:tcPr>
            <w:tcW w:w="4876" w:type="dxa"/>
            <w:tcBorders>
              <w:top w:val="nil"/>
              <w:left w:val="nil"/>
              <w:bottom w:val="nil"/>
              <w:right w:val="nil"/>
            </w:tcBorders>
          </w:tcPr>
          <w:p w:rsidR="00EB4DE0" w:rsidRPr="00F81D1A" w14:paraId="393488F1" w14:textId="77777777">
            <w:pPr>
              <w:pStyle w:val="Normal6a"/>
            </w:pPr>
            <w:r w:rsidRPr="00F81D1A">
              <w:t>7.</w:t>
            </w:r>
            <w:r w:rsidRPr="00F81D1A">
              <w:tab/>
              <w:t xml:space="preserve">stresses that </w:t>
            </w:r>
            <w:r w:rsidRPr="00F81D1A">
              <w:rPr>
                <w:b/>
                <w:i/>
              </w:rPr>
              <w:t>the composition of</w:t>
            </w:r>
            <w:r w:rsidRPr="00F81D1A">
              <w:t xml:space="preserve"> parliaments </w:t>
            </w:r>
            <w:r w:rsidRPr="00F81D1A">
              <w:rPr>
                <w:b/>
                <w:i/>
              </w:rPr>
              <w:t xml:space="preserve">and their decision-making bodies must be based solely on the free </w:t>
            </w:r>
            <w:r w:rsidRPr="00F81D1A">
              <w:rPr>
                <w:b/>
                <w:i/>
              </w:rPr>
              <w:t>choice of voters, the free mandate of parliamentarians, democratic legitimacy and personal suitability, without distorting</w:t>
            </w:r>
            <w:r w:rsidRPr="00F81D1A">
              <w:t xml:space="preserve"> access to political </w:t>
            </w:r>
            <w:r w:rsidRPr="00F81D1A">
              <w:rPr>
                <w:b/>
                <w:i/>
              </w:rPr>
              <w:t>offices through rigid quotas or group identities</w:t>
            </w:r>
            <w:r w:rsidRPr="00F81D1A">
              <w:t>;</w:t>
            </w:r>
          </w:p>
        </w:tc>
      </w:tr>
    </w:tbl>
    <w:p w:rsidR="00EB4DE0" w:rsidRPr="00F81D1A" w14:paraId="6B3C10BD"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7A5B1A2B" w14:textId="77777777">
      <w:r w:rsidRPr="00F81D1A">
        <w:rPr>
          <w:rStyle w:val="HideTWBExt"/>
        </w:rPr>
        <w:t>&lt;/Amend&gt;</w:t>
      </w:r>
    </w:p>
    <w:p w:rsidR="00EB4DE0" w:rsidRPr="00F81D1A" w14:paraId="1407D90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123</w:t>
      </w:r>
      <w:r w:rsidRPr="00F81D1A">
        <w:rPr>
          <w:rStyle w:val="HideTWBExt"/>
        </w:rPr>
        <w:t>&lt;/NumAm&gt;</w:t>
      </w:r>
    </w:p>
    <w:p w:rsidR="00EB4DE0" w:rsidRPr="00F81D1A" w14:paraId="0C1DFA07"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750D8427" w14:textId="77777777">
      <w:pPr>
        <w:pStyle w:val="NormalBold"/>
      </w:pPr>
      <w:r w:rsidRPr="00F81D1A">
        <w:rPr>
          <w:rStyle w:val="HideTWBExt"/>
          <w:b w:val="0"/>
        </w:rPr>
        <w:t>&lt;/RepeatBlock-By&gt;</w:t>
      </w:r>
    </w:p>
    <w:p w:rsidR="00EB4DE0" w:rsidRPr="00F81D1A" w14:paraId="2293D36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C225E1B" w14:textId="77777777">
      <w:pPr>
        <w:pStyle w:val="NormalBold"/>
      </w:pPr>
      <w:r w:rsidRPr="00F81D1A">
        <w:rPr>
          <w:rStyle w:val="HideTWBExt"/>
        </w:rPr>
        <w:t>&lt;Article&gt;</w:t>
      </w:r>
      <w:r w:rsidRPr="00F81D1A">
        <w:t>Paragraph 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534E6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D80E80E" w14:textId="77777777"/>
        </w:tc>
      </w:tr>
      <w:tr w14:paraId="6BF568D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7F3C638" w14:textId="77777777">
            <w:pPr>
              <w:pStyle w:val="AmColumnHeading"/>
            </w:pPr>
            <w:r w:rsidRPr="00F81D1A">
              <w:t>Motion for a resolution</w:t>
            </w:r>
          </w:p>
        </w:tc>
        <w:tc>
          <w:tcPr>
            <w:tcW w:w="4876" w:type="dxa"/>
            <w:tcBorders>
              <w:top w:val="nil"/>
              <w:left w:val="nil"/>
              <w:bottom w:val="nil"/>
              <w:right w:val="nil"/>
            </w:tcBorders>
          </w:tcPr>
          <w:p w:rsidR="00EB4DE0" w:rsidRPr="00F81D1A" w14:paraId="0E083567" w14:textId="77777777">
            <w:pPr>
              <w:pStyle w:val="AmColumnHeading"/>
            </w:pPr>
            <w:r w:rsidRPr="00F81D1A">
              <w:t>Amendment</w:t>
            </w:r>
          </w:p>
        </w:tc>
      </w:tr>
      <w:tr w14:paraId="136EC47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0C3D154" w14:textId="77777777">
            <w:pPr>
              <w:pStyle w:val="Normal6a"/>
            </w:pPr>
            <w:r w:rsidRPr="00F81D1A">
              <w:t>7.</w:t>
            </w:r>
            <w:r w:rsidRPr="00F81D1A">
              <w:tab/>
              <w:t xml:space="preserve">Stresses that </w:t>
            </w:r>
            <w:r w:rsidRPr="00F81D1A">
              <w:rPr>
                <w:b/>
                <w:i/>
              </w:rPr>
              <w:t>gender-sensitive parliaments require not only equal numerical representation, but also</w:t>
            </w:r>
            <w:r w:rsidRPr="00F81D1A">
              <w:t xml:space="preserve"> equal </w:t>
            </w:r>
            <w:r w:rsidRPr="00F81D1A">
              <w:rPr>
                <w:b/>
                <w:i/>
              </w:rPr>
              <w:t>access to</w:t>
            </w:r>
            <w:r w:rsidRPr="00F81D1A">
              <w:t xml:space="preserve"> political influence</w:t>
            </w:r>
            <w:r w:rsidRPr="00F81D1A">
              <w:rPr>
                <w:b/>
                <w:i/>
              </w:rPr>
              <w:t>, decision-making and resources</w:t>
            </w:r>
            <w:r w:rsidRPr="00F81D1A">
              <w:t>;</w:t>
            </w:r>
          </w:p>
        </w:tc>
        <w:tc>
          <w:tcPr>
            <w:tcW w:w="4876" w:type="dxa"/>
            <w:tcBorders>
              <w:top w:val="nil"/>
              <w:left w:val="nil"/>
              <w:bottom w:val="nil"/>
              <w:right w:val="nil"/>
            </w:tcBorders>
          </w:tcPr>
          <w:p w:rsidR="00EB4DE0" w:rsidRPr="00F81D1A" w14:paraId="33425976" w14:textId="77777777">
            <w:pPr>
              <w:pStyle w:val="Normal6a"/>
            </w:pPr>
            <w:r w:rsidRPr="00F81D1A">
              <w:t>7.</w:t>
            </w:r>
            <w:r w:rsidRPr="00F81D1A">
              <w:tab/>
              <w:t xml:space="preserve">Stresses that </w:t>
            </w:r>
            <w:r w:rsidRPr="00F81D1A">
              <w:rPr>
                <w:b/>
                <w:i/>
              </w:rPr>
              <w:t>all Members, regardless of their sex, must enjoy</w:t>
            </w:r>
            <w:r w:rsidRPr="00F81D1A">
              <w:t xml:space="preserve"> equal </w:t>
            </w:r>
            <w:r w:rsidRPr="00F81D1A">
              <w:rPr>
                <w:b/>
                <w:i/>
              </w:rPr>
              <w:t>rights in the exercise of their mandate; underlines that</w:t>
            </w:r>
            <w:r w:rsidRPr="00F81D1A">
              <w:t xml:space="preserve"> political influence </w:t>
            </w:r>
            <w:r w:rsidRPr="00F81D1A">
              <w:rPr>
                <w:b/>
                <w:i/>
              </w:rPr>
              <w:t>and positions of responsibility result from democratic elections and individual performance</w:t>
            </w:r>
            <w:r w:rsidRPr="00F81D1A">
              <w:t>;</w:t>
            </w:r>
          </w:p>
        </w:tc>
      </w:tr>
    </w:tbl>
    <w:p w:rsidR="00EB4DE0" w:rsidRPr="00F81D1A" w14:paraId="1B738603"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9E8DBD6" w14:textId="77777777">
      <w:r w:rsidRPr="00F81D1A">
        <w:rPr>
          <w:rStyle w:val="HideTWBExt"/>
        </w:rPr>
        <w:t>&lt;/Amend&gt;</w:t>
      </w:r>
    </w:p>
    <w:p w:rsidR="00EB4DE0" w:rsidRPr="00F81D1A" w14:paraId="354663C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124</w:t>
      </w:r>
      <w:r w:rsidRPr="00F81D1A">
        <w:rPr>
          <w:rStyle w:val="HideTWBExt"/>
        </w:rPr>
        <w:t>&lt;/NumAm&gt;</w:t>
      </w:r>
    </w:p>
    <w:p w:rsidR="00EB4DE0" w:rsidRPr="00F81D1A" w14:paraId="686F9F1D"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1D380E1A" w14:textId="77777777">
      <w:pPr>
        <w:pStyle w:val="NormalBold"/>
      </w:pPr>
      <w:r w:rsidRPr="00F81D1A">
        <w:rPr>
          <w:rStyle w:val="HideTWBExt"/>
          <w:b w:val="0"/>
        </w:rPr>
        <w:t>&lt;/RepeatBlock-By&gt;</w:t>
      </w:r>
    </w:p>
    <w:p w:rsidR="00EB4DE0" w:rsidRPr="00F81D1A" w14:paraId="0A81CAD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050952B" w14:textId="77777777">
      <w:pPr>
        <w:pStyle w:val="NormalBold"/>
      </w:pPr>
      <w:r w:rsidRPr="00F81D1A">
        <w:rPr>
          <w:rStyle w:val="HideTWBExt"/>
        </w:rPr>
        <w:t>&lt;Article&gt;</w:t>
      </w:r>
      <w:r w:rsidRPr="00F81D1A">
        <w:t>Paragraph 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612E1D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E776964" w14:textId="77777777"/>
        </w:tc>
      </w:tr>
      <w:tr w14:paraId="5674D6F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D6EDE00" w14:textId="77777777">
            <w:pPr>
              <w:pStyle w:val="AmColumnHeading"/>
            </w:pPr>
            <w:r w:rsidRPr="00F81D1A">
              <w:t>Motion for a resolution</w:t>
            </w:r>
          </w:p>
        </w:tc>
        <w:tc>
          <w:tcPr>
            <w:tcW w:w="4876" w:type="dxa"/>
            <w:tcBorders>
              <w:top w:val="nil"/>
              <w:left w:val="nil"/>
              <w:bottom w:val="nil"/>
              <w:right w:val="nil"/>
            </w:tcBorders>
          </w:tcPr>
          <w:p w:rsidR="00EB4DE0" w:rsidRPr="00F81D1A" w14:paraId="2147B198" w14:textId="77777777">
            <w:pPr>
              <w:pStyle w:val="AmColumnHeading"/>
            </w:pPr>
            <w:r w:rsidRPr="00F81D1A">
              <w:t>Amendment</w:t>
            </w:r>
          </w:p>
        </w:tc>
      </w:tr>
      <w:tr w14:paraId="52FE1B7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B682EF4" w14:textId="77777777">
            <w:pPr>
              <w:pStyle w:val="Normal6a"/>
            </w:pPr>
            <w:r w:rsidRPr="00F81D1A">
              <w:rPr>
                <w:b/>
                <w:i/>
              </w:rPr>
              <w:t>8.</w:t>
            </w:r>
            <w:r w:rsidRPr="00F81D1A">
              <w:tab/>
            </w:r>
            <w:r w:rsidRPr="00F81D1A">
              <w:rPr>
                <w:b/>
                <w:i/>
              </w:rPr>
              <w:t>Welcomes the adoption of Rules 216 and 219 of Parliament’s Rules of Procedure on fair gender representation in the composition of committees and their bureaux;</w:t>
            </w:r>
            <w:r w:rsidRPr="00F81D1A">
              <w:t xml:space="preserve"> </w:t>
            </w:r>
            <w:r w:rsidRPr="00F81D1A">
              <w:rPr>
                <w:b/>
                <w:i/>
              </w:rPr>
              <w:t>regrets the fact that five committees requested a derogation from Rule 219;</w:t>
            </w:r>
          </w:p>
        </w:tc>
        <w:tc>
          <w:tcPr>
            <w:tcW w:w="4876" w:type="dxa"/>
            <w:tcBorders>
              <w:top w:val="nil"/>
              <w:left w:val="nil"/>
              <w:bottom w:val="nil"/>
              <w:right w:val="nil"/>
            </w:tcBorders>
          </w:tcPr>
          <w:p w:rsidR="00EB4DE0" w:rsidRPr="00F81D1A" w14:paraId="46DE2354" w14:textId="77777777">
            <w:pPr>
              <w:pStyle w:val="Normal6a"/>
            </w:pPr>
            <w:r w:rsidRPr="00F81D1A">
              <w:rPr>
                <w:b/>
                <w:i/>
              </w:rPr>
              <w:t>deleted</w:t>
            </w:r>
          </w:p>
        </w:tc>
      </w:tr>
    </w:tbl>
    <w:p w:rsidR="00EB4DE0" w:rsidRPr="00F81D1A" w14:paraId="796F944A"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4898DDB5" w14:textId="77777777">
      <w:r w:rsidRPr="00F81D1A">
        <w:rPr>
          <w:rStyle w:val="HideTWBExt"/>
        </w:rPr>
        <w:t>&lt;/Amend&gt;</w:t>
      </w:r>
    </w:p>
    <w:p w:rsidR="00EB4DE0" w:rsidRPr="00F81D1A" w14:paraId="2B7E484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125</w:t>
      </w:r>
      <w:r w:rsidRPr="00F81D1A">
        <w:rPr>
          <w:rStyle w:val="HideTWBExt"/>
        </w:rPr>
        <w:t>&lt;/NumAm&gt;</w:t>
      </w:r>
    </w:p>
    <w:p w:rsidR="00EB4DE0" w:rsidRPr="00F81D1A" w14:paraId="26A80910" w14:textId="77777777">
      <w:pPr>
        <w:pStyle w:val="NormalBold"/>
      </w:pPr>
      <w:r w:rsidRPr="00F81D1A">
        <w:rPr>
          <w:rStyle w:val="HideTWBExt"/>
          <w:b w:val="0"/>
        </w:rPr>
        <w:t>&lt;RepeatBlock-By&gt;&lt;Members&gt;</w:t>
      </w:r>
      <w:r w:rsidRPr="00F81D1A">
        <w:t>Carolina Morace</w:t>
      </w:r>
      <w:r w:rsidRPr="00F81D1A">
        <w:rPr>
          <w:rStyle w:val="HideTWBExt"/>
          <w:b w:val="0"/>
        </w:rPr>
        <w:t>&lt;/Members&gt;</w:t>
      </w:r>
    </w:p>
    <w:p w:rsidR="00EB4DE0" w:rsidRPr="00F81D1A" w14:paraId="17707DE9" w14:textId="77777777">
      <w:pPr>
        <w:pStyle w:val="NormalBold"/>
      </w:pPr>
      <w:r w:rsidRPr="00F81D1A">
        <w:rPr>
          <w:rStyle w:val="HideTWBExt"/>
          <w:b w:val="0"/>
        </w:rPr>
        <w:t>&lt;/RepeatBlock-By&gt;</w:t>
      </w:r>
    </w:p>
    <w:p w:rsidR="00EB4DE0" w:rsidRPr="00F81D1A" w14:paraId="519B17F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5F3C4D6" w14:textId="77777777">
      <w:pPr>
        <w:pStyle w:val="NormalBold"/>
      </w:pPr>
      <w:r w:rsidRPr="00F81D1A">
        <w:rPr>
          <w:rStyle w:val="HideTWBExt"/>
        </w:rPr>
        <w:t>&lt;Article&gt;</w:t>
      </w:r>
      <w:r w:rsidRPr="00F81D1A">
        <w:t>Paragraph 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46414D4"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3D3189D" w14:textId="77777777"/>
        </w:tc>
      </w:tr>
      <w:tr w14:paraId="2E17CD0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E7FE208" w14:textId="77777777">
            <w:pPr>
              <w:pStyle w:val="AmColumnHeading"/>
            </w:pPr>
            <w:r w:rsidRPr="00F81D1A">
              <w:t>Motion for a resolution</w:t>
            </w:r>
          </w:p>
        </w:tc>
        <w:tc>
          <w:tcPr>
            <w:tcW w:w="4876" w:type="dxa"/>
            <w:tcBorders>
              <w:top w:val="nil"/>
              <w:left w:val="nil"/>
              <w:bottom w:val="nil"/>
              <w:right w:val="nil"/>
            </w:tcBorders>
          </w:tcPr>
          <w:p w:rsidR="00EB4DE0" w:rsidRPr="00F81D1A" w14:paraId="1B0F1EA8" w14:textId="77777777">
            <w:pPr>
              <w:pStyle w:val="AmColumnHeading"/>
            </w:pPr>
            <w:r w:rsidRPr="00F81D1A">
              <w:t>Amendment</w:t>
            </w:r>
          </w:p>
        </w:tc>
      </w:tr>
      <w:tr w14:paraId="23CEEDC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2214FA5" w14:textId="77777777">
            <w:pPr>
              <w:pStyle w:val="Normal6a"/>
            </w:pPr>
            <w:r w:rsidRPr="00F81D1A">
              <w:t>8.</w:t>
            </w:r>
            <w:r w:rsidRPr="00F81D1A">
              <w:tab/>
              <w:t xml:space="preserve">Welcomes the adoption of Rules 216 and 219 of Parliament’s Rules of Procedure on fair gender representation in the composition of committees and their bureaux; regrets </w:t>
            </w:r>
            <w:r w:rsidRPr="00F81D1A">
              <w:rPr>
                <w:b/>
                <w:i/>
              </w:rPr>
              <w:t>the fact</w:t>
            </w:r>
            <w:r w:rsidRPr="00F81D1A">
              <w:t xml:space="preserve"> that five committees requested a derogation from Rule 219;</w:t>
            </w:r>
          </w:p>
        </w:tc>
        <w:tc>
          <w:tcPr>
            <w:tcW w:w="4876" w:type="dxa"/>
            <w:tcBorders>
              <w:top w:val="nil"/>
              <w:left w:val="nil"/>
              <w:bottom w:val="nil"/>
              <w:right w:val="nil"/>
            </w:tcBorders>
          </w:tcPr>
          <w:p w:rsidR="00EB4DE0" w:rsidRPr="00F81D1A" w14:paraId="32F95F6F" w14:textId="77777777">
            <w:pPr>
              <w:pStyle w:val="Normal6a"/>
            </w:pPr>
            <w:r w:rsidRPr="00F81D1A">
              <w:t>8.</w:t>
            </w:r>
            <w:r w:rsidRPr="00F81D1A">
              <w:tab/>
              <w:t xml:space="preserve">Welcomes the adoption of Rules 216 and 219 of Parliament’s Rules of Procedure on fair gender representation in the composition of committees and their bureaux; regrets that five committees requested a derogation from Rule 219; </w:t>
            </w:r>
            <w:r w:rsidRPr="00F81D1A">
              <w:rPr>
                <w:b/>
                <w:i/>
              </w:rPr>
              <w:t>stresses that such derogations should remain strictly exceptional, be duly justified on objective and verifiable grounds and be subject to transparent monitoring; calls on Parliament’s competent bodies to ensure the effective implementation of gender balance requirements and to take appropriate measures to address persistent imbalances;</w:t>
            </w:r>
          </w:p>
        </w:tc>
      </w:tr>
    </w:tbl>
    <w:p w:rsidR="00EB4DE0" w:rsidRPr="00F81D1A" w14:paraId="5484DDE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842F038" w14:textId="77777777">
      <w:r w:rsidRPr="00F81D1A">
        <w:rPr>
          <w:rStyle w:val="HideTWBExt"/>
        </w:rPr>
        <w:t>&lt;/Amend&gt;</w:t>
      </w:r>
    </w:p>
    <w:p w:rsidR="00EB4DE0" w:rsidRPr="00F81D1A" w14:paraId="0B06586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126</w:t>
      </w:r>
      <w:r w:rsidRPr="00F81D1A">
        <w:rPr>
          <w:rStyle w:val="HideTWBExt"/>
        </w:rPr>
        <w:t>&lt;/NumAm&gt;</w:t>
      </w:r>
    </w:p>
    <w:p w:rsidR="00EB4DE0" w:rsidRPr="00F81D1A" w14:paraId="0D795862"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03406499" w14:textId="77777777">
      <w:pPr>
        <w:pStyle w:val="NormalBold"/>
      </w:pPr>
      <w:r w:rsidRPr="00F81D1A">
        <w:rPr>
          <w:rStyle w:val="HideTWBExt"/>
          <w:b w:val="0"/>
        </w:rPr>
        <w:t>&lt;/RepeatBlock-By&gt;</w:t>
      </w:r>
    </w:p>
    <w:p w:rsidR="00EB4DE0" w:rsidRPr="00F81D1A" w14:paraId="585FEF8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3745BB1" w14:textId="77777777">
      <w:pPr>
        <w:pStyle w:val="NormalBold"/>
      </w:pPr>
      <w:r w:rsidRPr="00F81D1A">
        <w:rPr>
          <w:rStyle w:val="HideTWBExt"/>
        </w:rPr>
        <w:t>&lt;Article&gt;</w:t>
      </w:r>
      <w:r w:rsidRPr="00F81D1A">
        <w:t>Paragraph 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41065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1EE83BF" w14:textId="77777777"/>
        </w:tc>
      </w:tr>
      <w:tr w14:paraId="6E9481F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79CE3D0" w14:textId="77777777">
            <w:pPr>
              <w:pStyle w:val="AmColumnHeading"/>
            </w:pPr>
            <w:r w:rsidRPr="00F81D1A">
              <w:t>Motion for a resolution</w:t>
            </w:r>
          </w:p>
        </w:tc>
        <w:tc>
          <w:tcPr>
            <w:tcW w:w="4876" w:type="dxa"/>
            <w:tcBorders>
              <w:top w:val="nil"/>
              <w:left w:val="nil"/>
              <w:bottom w:val="nil"/>
              <w:right w:val="nil"/>
            </w:tcBorders>
          </w:tcPr>
          <w:p w:rsidR="00EB4DE0" w:rsidRPr="00F81D1A" w14:paraId="68DC82D8" w14:textId="77777777">
            <w:pPr>
              <w:pStyle w:val="AmColumnHeading"/>
            </w:pPr>
            <w:r w:rsidRPr="00F81D1A">
              <w:t>Amendment</w:t>
            </w:r>
          </w:p>
        </w:tc>
      </w:tr>
      <w:tr w14:paraId="14CE896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24AD757" w14:textId="77777777">
            <w:pPr>
              <w:pStyle w:val="Normal6a"/>
            </w:pPr>
            <w:r w:rsidRPr="00F81D1A">
              <w:t>8.</w:t>
            </w:r>
            <w:r w:rsidRPr="00F81D1A">
              <w:tab/>
            </w:r>
            <w:r w:rsidRPr="00F81D1A">
              <w:t>Welcomes the adoption of Rules 216 and 219 of Parliament’s Rules of Procedure on fair gender representation in the composition of committees and their bureaux; regrets the fact that five committees requested a derogation from Rule 219;</w:t>
            </w:r>
          </w:p>
        </w:tc>
        <w:tc>
          <w:tcPr>
            <w:tcW w:w="4876" w:type="dxa"/>
            <w:tcBorders>
              <w:top w:val="nil"/>
              <w:left w:val="nil"/>
              <w:bottom w:val="nil"/>
              <w:right w:val="nil"/>
            </w:tcBorders>
          </w:tcPr>
          <w:p w:rsidR="00EB4DE0" w:rsidRPr="00F81D1A" w14:paraId="1C341321" w14:textId="77777777">
            <w:pPr>
              <w:pStyle w:val="Normal6a"/>
            </w:pPr>
            <w:r w:rsidRPr="00F81D1A">
              <w:t>8.</w:t>
            </w:r>
            <w:r w:rsidRPr="00F81D1A">
              <w:tab/>
              <w:t xml:space="preserve">Welcomes the adoption of Rules 216 and 219 of Parliament’s Rules of Procedure on fair gender representation in the composition of committees and their bureaux; regrets the fact that five committees requested a derogation from Rule 219; </w:t>
            </w:r>
            <w:r w:rsidRPr="00F81D1A">
              <w:rPr>
                <w:b/>
                <w:i/>
              </w:rPr>
              <w:t xml:space="preserve">calls for any derogation to be duly justified, made transparent and reviewed, and for remedial measures to be taken; calls on political groups to ensure gender balance in nominations for </w:t>
            </w:r>
            <w:r w:rsidRPr="00F81D1A">
              <w:rPr>
                <w:b/>
                <w:i/>
              </w:rPr>
              <w:t>committee and delegation leadership and in the allocation of influential parliamentary responsibilities;</w:t>
            </w:r>
          </w:p>
        </w:tc>
      </w:tr>
    </w:tbl>
    <w:p w:rsidR="00EB4DE0" w:rsidRPr="00F81D1A" w14:paraId="5279A834"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036BBCB" w14:textId="77777777">
      <w:r w:rsidRPr="00F81D1A">
        <w:rPr>
          <w:rStyle w:val="HideTWBExt"/>
        </w:rPr>
        <w:t>&lt;/Amend&gt;</w:t>
      </w:r>
    </w:p>
    <w:p w:rsidR="00EB4DE0" w:rsidRPr="00F81D1A" w14:paraId="6ECF199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127</w:t>
      </w:r>
      <w:r w:rsidRPr="00F81D1A">
        <w:rPr>
          <w:rStyle w:val="HideTWBExt"/>
        </w:rPr>
        <w:t>&lt;/NumAm&gt;</w:t>
      </w:r>
    </w:p>
    <w:p w:rsidR="00EB4DE0" w:rsidRPr="00F81D1A" w14:paraId="1A165EB9"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673CAC28" w14:textId="77777777">
      <w:pPr>
        <w:pStyle w:val="NormalBold"/>
      </w:pPr>
      <w:r w:rsidRPr="00F81D1A">
        <w:rPr>
          <w:rStyle w:val="HideTWBExt"/>
          <w:b w:val="0"/>
        </w:rPr>
        <w:t>&lt;/RepeatBlock-By&gt;</w:t>
      </w:r>
    </w:p>
    <w:p w:rsidR="00EB4DE0" w:rsidRPr="00F81D1A" w14:paraId="1DA5694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DC48E19" w14:textId="77777777">
      <w:pPr>
        <w:pStyle w:val="NormalBold"/>
      </w:pPr>
      <w:r w:rsidRPr="00F81D1A">
        <w:rPr>
          <w:rStyle w:val="HideTWBExt"/>
        </w:rPr>
        <w:t>&lt;Article&gt;</w:t>
      </w:r>
      <w:r w:rsidRPr="00F81D1A">
        <w:t>Paragraph 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CA820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88C55F6" w14:textId="77777777"/>
        </w:tc>
      </w:tr>
      <w:tr w14:paraId="127DE09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5EB2135" w14:textId="77777777">
            <w:pPr>
              <w:pStyle w:val="AmColumnHeading"/>
            </w:pPr>
            <w:r w:rsidRPr="00F81D1A">
              <w:t>Motion for a resolution</w:t>
            </w:r>
          </w:p>
        </w:tc>
        <w:tc>
          <w:tcPr>
            <w:tcW w:w="4876" w:type="dxa"/>
            <w:tcBorders>
              <w:top w:val="nil"/>
              <w:left w:val="nil"/>
              <w:bottom w:val="nil"/>
              <w:right w:val="nil"/>
            </w:tcBorders>
          </w:tcPr>
          <w:p w:rsidR="00EB4DE0" w:rsidRPr="00F81D1A" w14:paraId="1865BFDB" w14:textId="77777777">
            <w:pPr>
              <w:pStyle w:val="AmColumnHeading"/>
            </w:pPr>
            <w:r w:rsidRPr="00F81D1A">
              <w:t>Amendment</w:t>
            </w:r>
          </w:p>
        </w:tc>
      </w:tr>
      <w:tr w14:paraId="74D1C7B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21EDFC0" w14:textId="77777777">
            <w:pPr>
              <w:pStyle w:val="Normal6a"/>
            </w:pPr>
            <w:r w:rsidRPr="00F81D1A">
              <w:t>8.</w:t>
            </w:r>
            <w:r w:rsidRPr="00F81D1A">
              <w:tab/>
            </w:r>
            <w:r w:rsidRPr="00F81D1A">
              <w:rPr>
                <w:b/>
                <w:i/>
              </w:rPr>
              <w:t>Welcomes</w:t>
            </w:r>
            <w:r w:rsidRPr="00F81D1A">
              <w:t xml:space="preserve"> the adoption of Rules 216 and 219 of Parliament’s Rules of Procedure on fair gender representation in the composition of committees and their bureaux; </w:t>
            </w:r>
            <w:r w:rsidRPr="00F81D1A">
              <w:rPr>
                <w:b/>
                <w:i/>
              </w:rPr>
              <w:t>regrets the fact that five</w:t>
            </w:r>
            <w:r w:rsidRPr="00F81D1A">
              <w:t xml:space="preserve"> committees requested </w:t>
            </w:r>
            <w:r w:rsidRPr="00F81D1A">
              <w:rPr>
                <w:b/>
                <w:i/>
              </w:rPr>
              <w:t>a derogation from Rule 219</w:t>
            </w:r>
            <w:r w:rsidRPr="00F81D1A">
              <w:t>;</w:t>
            </w:r>
          </w:p>
        </w:tc>
        <w:tc>
          <w:tcPr>
            <w:tcW w:w="4876" w:type="dxa"/>
            <w:tcBorders>
              <w:top w:val="nil"/>
              <w:left w:val="nil"/>
              <w:bottom w:val="nil"/>
              <w:right w:val="nil"/>
            </w:tcBorders>
          </w:tcPr>
          <w:p w:rsidR="00EB4DE0" w:rsidRPr="00F81D1A" w14:paraId="757A6DC3" w14:textId="77777777">
            <w:pPr>
              <w:pStyle w:val="Normal6a"/>
            </w:pPr>
            <w:r w:rsidRPr="00F81D1A">
              <w:t>8.</w:t>
            </w:r>
            <w:r w:rsidRPr="00F81D1A">
              <w:tab/>
            </w:r>
            <w:r w:rsidRPr="00F81D1A">
              <w:rPr>
                <w:b/>
                <w:i/>
              </w:rPr>
              <w:t>Takes note of</w:t>
            </w:r>
            <w:r w:rsidRPr="00F81D1A">
              <w:t xml:space="preserve"> the adoption of Rules 216 and 219 of Parliament’s Rules of Procedure on fair gender representation in the composition of committees and their bureaux; </w:t>
            </w:r>
            <w:r w:rsidRPr="00F81D1A">
              <w:rPr>
                <w:b/>
                <w:i/>
              </w:rPr>
              <w:t>stresses that the nomination of Members to</w:t>
            </w:r>
            <w:r w:rsidRPr="00F81D1A">
              <w:t xml:space="preserve"> committees </w:t>
            </w:r>
            <w:r w:rsidRPr="00F81D1A">
              <w:rPr>
                <w:b/>
                <w:i/>
              </w:rPr>
              <w:t>and their bureaux is a matter for the political groups and must be based on competence; respects the derogations</w:t>
            </w:r>
            <w:r w:rsidRPr="00F81D1A">
              <w:t xml:space="preserve"> requested </w:t>
            </w:r>
            <w:r w:rsidRPr="00F81D1A">
              <w:rPr>
                <w:b/>
                <w:i/>
              </w:rPr>
              <w:t>by committees in accordance with the Rules</w:t>
            </w:r>
            <w:r w:rsidRPr="00F81D1A">
              <w:t>;</w:t>
            </w:r>
          </w:p>
        </w:tc>
      </w:tr>
    </w:tbl>
    <w:p w:rsidR="00EB4DE0" w:rsidRPr="00F81D1A" w14:paraId="2EE72A85"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556F9F8" w14:textId="77777777">
      <w:r w:rsidRPr="00F81D1A">
        <w:rPr>
          <w:rStyle w:val="HideTWBExt"/>
        </w:rPr>
        <w:t>&lt;/Amend&gt;</w:t>
      </w:r>
    </w:p>
    <w:p w:rsidR="00EB4DE0" w:rsidRPr="00F81D1A" w14:paraId="24C08E24"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128</w:t>
      </w:r>
      <w:r w:rsidRPr="00F81D1A">
        <w:rPr>
          <w:rStyle w:val="HideTWBExt"/>
        </w:rPr>
        <w:t>&lt;/NumAm&gt;</w:t>
      </w:r>
    </w:p>
    <w:p w:rsidR="00EB4DE0" w:rsidRPr="00F81D1A" w14:paraId="0A19B60D"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1769C254" w14:textId="77777777">
      <w:pPr>
        <w:pStyle w:val="NormalBold"/>
      </w:pPr>
      <w:r w:rsidRPr="00F81D1A">
        <w:rPr>
          <w:rStyle w:val="HideTWBExt"/>
          <w:b w:val="0"/>
        </w:rPr>
        <w:t>&lt;/RepeatBlock-By&gt;</w:t>
      </w:r>
    </w:p>
    <w:p w:rsidR="00EB4DE0" w:rsidRPr="00F81D1A" w14:paraId="4F50CD6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9E5E8A6" w14:textId="77777777">
      <w:pPr>
        <w:pStyle w:val="NormalBold"/>
      </w:pPr>
      <w:r w:rsidRPr="00F81D1A">
        <w:rPr>
          <w:rStyle w:val="HideTWBExt"/>
        </w:rPr>
        <w:t>&lt;Article&gt;</w:t>
      </w:r>
      <w:r w:rsidRPr="00F81D1A">
        <w:t>Paragraph 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DC8F91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41B1387" w14:textId="77777777"/>
        </w:tc>
      </w:tr>
      <w:tr w14:paraId="59211F8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209838E" w14:textId="77777777">
            <w:pPr>
              <w:pStyle w:val="AmColumnHeading"/>
            </w:pPr>
            <w:r w:rsidRPr="00F81D1A">
              <w:t>Motion for a resolution</w:t>
            </w:r>
          </w:p>
        </w:tc>
        <w:tc>
          <w:tcPr>
            <w:tcW w:w="4876" w:type="dxa"/>
            <w:tcBorders>
              <w:top w:val="nil"/>
              <w:left w:val="nil"/>
              <w:bottom w:val="nil"/>
              <w:right w:val="nil"/>
            </w:tcBorders>
          </w:tcPr>
          <w:p w:rsidR="00EB4DE0" w:rsidRPr="00F81D1A" w14:paraId="7208DD5D" w14:textId="77777777">
            <w:pPr>
              <w:pStyle w:val="AmColumnHeading"/>
            </w:pPr>
            <w:r w:rsidRPr="00F81D1A">
              <w:t>Amendment</w:t>
            </w:r>
          </w:p>
        </w:tc>
      </w:tr>
      <w:tr w14:paraId="69CBE57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6C2BFA0" w14:textId="77777777">
            <w:pPr>
              <w:pStyle w:val="Normal6a"/>
            </w:pPr>
            <w:r w:rsidRPr="00F81D1A">
              <w:t>8.</w:t>
            </w:r>
            <w:r w:rsidRPr="00F81D1A">
              <w:tab/>
            </w:r>
            <w:r w:rsidRPr="00F81D1A">
              <w:rPr>
                <w:b/>
                <w:i/>
              </w:rPr>
              <w:t>Welcomes the adoption of Rules 216 and 219 of Parliament’s Rules of Procedure on fair gender representation in</w:t>
            </w:r>
            <w:r w:rsidRPr="00F81D1A">
              <w:t xml:space="preserve"> the composition of committees and their bureaux</w:t>
            </w:r>
            <w:r w:rsidRPr="00F81D1A">
              <w:rPr>
                <w:b/>
                <w:i/>
              </w:rPr>
              <w:t>; regrets the fact that five committees requested a derogation from Rule 219</w:t>
            </w:r>
            <w:r w:rsidRPr="00F81D1A">
              <w:t>;</w:t>
            </w:r>
          </w:p>
        </w:tc>
        <w:tc>
          <w:tcPr>
            <w:tcW w:w="4876" w:type="dxa"/>
            <w:tcBorders>
              <w:top w:val="nil"/>
              <w:left w:val="nil"/>
              <w:bottom w:val="nil"/>
              <w:right w:val="nil"/>
            </w:tcBorders>
          </w:tcPr>
          <w:p w:rsidR="00EB4DE0" w:rsidRPr="00F81D1A" w14:paraId="583E5190" w14:textId="77777777">
            <w:pPr>
              <w:pStyle w:val="Normal6a"/>
            </w:pPr>
            <w:r w:rsidRPr="00F81D1A">
              <w:t>8.</w:t>
            </w:r>
            <w:r w:rsidRPr="00F81D1A">
              <w:tab/>
            </w:r>
            <w:r w:rsidRPr="00F81D1A">
              <w:rPr>
                <w:b/>
                <w:i/>
              </w:rPr>
              <w:t>Stresses that</w:t>
            </w:r>
            <w:r w:rsidRPr="00F81D1A">
              <w:t xml:space="preserve"> the composition of </w:t>
            </w:r>
            <w:r w:rsidRPr="00F81D1A">
              <w:rPr>
                <w:b/>
                <w:i/>
              </w:rPr>
              <w:t>parliamentary</w:t>
            </w:r>
            <w:r w:rsidRPr="00F81D1A">
              <w:t xml:space="preserve"> committees and their bureaux </w:t>
            </w:r>
            <w:r w:rsidRPr="00F81D1A">
              <w:rPr>
                <w:b/>
                <w:i/>
              </w:rPr>
              <w:t>should reflect political proportionality, democratic mandates and the freedom of political groups to select their representatives; considers that mandatory gender-balance requirements risk undermining these principles and that appointments should not be subject to predetermined numerical targets</w:t>
            </w:r>
            <w:r w:rsidRPr="00F81D1A">
              <w:t>;</w:t>
            </w:r>
          </w:p>
        </w:tc>
      </w:tr>
    </w:tbl>
    <w:p w:rsidR="00EB4DE0" w:rsidRPr="00F81D1A" w14:paraId="4E2FE6F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EBD7E69" w14:textId="77777777">
      <w:r w:rsidRPr="00F81D1A">
        <w:rPr>
          <w:rStyle w:val="HideTWBExt"/>
        </w:rPr>
        <w:t>&lt;/Amend&gt;</w:t>
      </w:r>
    </w:p>
    <w:p w:rsidR="00EB4DE0" w:rsidRPr="00F81D1A" w14:paraId="66A73757"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129</w:t>
      </w:r>
      <w:r w:rsidRPr="00F81D1A">
        <w:rPr>
          <w:rStyle w:val="HideTWBExt"/>
        </w:rPr>
        <w:t>&lt;/NumAm&gt;</w:t>
      </w:r>
    </w:p>
    <w:p w:rsidR="00EB4DE0" w:rsidRPr="00F81D1A" w14:paraId="38030376" w14:textId="77777777">
      <w:pPr>
        <w:pStyle w:val="NormalBold"/>
      </w:pPr>
      <w:r w:rsidRPr="00F81D1A">
        <w:rPr>
          <w:rStyle w:val="HideTWBExt"/>
          <w:b w:val="0"/>
        </w:rPr>
        <w:t>&lt;RepeatBlock-By&gt;&lt;Members&gt;</w:t>
      </w:r>
      <w:r w:rsidRPr="00F81D1A">
        <w:t>Giusi Princi</w:t>
      </w:r>
      <w:r w:rsidRPr="00F81D1A">
        <w:rPr>
          <w:rStyle w:val="HideTWBExt"/>
          <w:b w:val="0"/>
        </w:rPr>
        <w:t>&lt;/Members&gt;</w:t>
      </w:r>
    </w:p>
    <w:p w:rsidR="00EB4DE0" w:rsidRPr="00F81D1A" w14:paraId="66A88D32" w14:textId="77777777">
      <w:pPr>
        <w:pStyle w:val="NormalBold"/>
      </w:pPr>
      <w:r w:rsidRPr="00F81D1A">
        <w:rPr>
          <w:rStyle w:val="HideTWBExt"/>
          <w:b w:val="0"/>
        </w:rPr>
        <w:t>&lt;/RepeatBlock-By&gt;</w:t>
      </w:r>
    </w:p>
    <w:p w:rsidR="00EB4DE0" w:rsidRPr="00F81D1A" w14:paraId="6B3DB45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93D67FE" w14:textId="77777777">
      <w:pPr>
        <w:pStyle w:val="NormalBold"/>
      </w:pPr>
      <w:r w:rsidRPr="00F81D1A">
        <w:rPr>
          <w:rStyle w:val="HideTWBExt"/>
        </w:rPr>
        <w:t>&lt;Article&gt;</w:t>
      </w:r>
      <w:r w:rsidRPr="00F81D1A">
        <w:t>Paragraph 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C367811"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3CB6035" w14:textId="77777777"/>
        </w:tc>
      </w:tr>
      <w:tr w14:paraId="47AFF8F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0A90176" w14:textId="77777777">
            <w:pPr>
              <w:pStyle w:val="AmColumnHeading"/>
            </w:pPr>
            <w:r w:rsidRPr="00F81D1A">
              <w:t>Motion for a resolution</w:t>
            </w:r>
          </w:p>
        </w:tc>
        <w:tc>
          <w:tcPr>
            <w:tcW w:w="4876" w:type="dxa"/>
            <w:tcBorders>
              <w:top w:val="nil"/>
              <w:left w:val="nil"/>
              <w:bottom w:val="nil"/>
              <w:right w:val="nil"/>
            </w:tcBorders>
          </w:tcPr>
          <w:p w:rsidR="00EB4DE0" w:rsidRPr="00F81D1A" w14:paraId="2EA9EB2D" w14:textId="77777777">
            <w:pPr>
              <w:pStyle w:val="AmColumnHeading"/>
            </w:pPr>
            <w:r w:rsidRPr="00F81D1A">
              <w:t>Amendment</w:t>
            </w:r>
          </w:p>
        </w:tc>
      </w:tr>
      <w:tr w14:paraId="0172146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4EFBB01" w14:textId="77777777">
            <w:pPr>
              <w:pStyle w:val="Normal6a"/>
            </w:pPr>
            <w:r w:rsidRPr="00F81D1A">
              <w:t>8.</w:t>
            </w:r>
            <w:r w:rsidRPr="00F81D1A">
              <w:tab/>
              <w:t>Welcomes the adoption of Rules 216 and 219 of Parliament’s Rules of Procedure on fair gender representation in the composition of committees and their bureaux; regrets the fact that five committees requested a derogation from Rule 219;</w:t>
            </w:r>
          </w:p>
        </w:tc>
        <w:tc>
          <w:tcPr>
            <w:tcW w:w="4876" w:type="dxa"/>
            <w:tcBorders>
              <w:top w:val="nil"/>
              <w:left w:val="nil"/>
              <w:bottom w:val="nil"/>
              <w:right w:val="nil"/>
            </w:tcBorders>
          </w:tcPr>
          <w:p w:rsidR="00EB4DE0" w:rsidRPr="00F81D1A" w14:paraId="3BE5FEF0" w14:textId="77777777">
            <w:pPr>
              <w:pStyle w:val="Normal6a"/>
            </w:pPr>
            <w:r w:rsidRPr="00F81D1A">
              <w:t>8.</w:t>
            </w:r>
            <w:r w:rsidRPr="00F81D1A">
              <w:tab/>
              <w:t>Welcomes the adoption of Rules 216 and 219 of Parliament’s Rules of Procedure on fair gender representation in the composition of committees and their bureaux</w:t>
            </w:r>
            <w:r w:rsidRPr="00F81D1A">
              <w:rPr>
                <w:b/>
                <w:i/>
              </w:rPr>
              <w:t>, which, pursuant to Rule 229, also apply to standing interparliamentary delegations and their bureaux</w:t>
            </w:r>
            <w:r w:rsidRPr="00F81D1A">
              <w:t>; regrets the fact that five committees requested a derogation from Rule 219;</w:t>
            </w:r>
          </w:p>
        </w:tc>
      </w:tr>
    </w:tbl>
    <w:p w:rsidR="00EB4DE0" w:rsidRPr="00F81D1A" w14:paraId="10859DB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1015232" w14:textId="77777777">
      <w:r w:rsidRPr="00F81D1A">
        <w:rPr>
          <w:rStyle w:val="HideTWBExt"/>
        </w:rPr>
        <w:t>&lt;/Amend&gt;</w:t>
      </w:r>
    </w:p>
    <w:p w:rsidR="00EB4DE0" w:rsidRPr="00F81D1A" w14:paraId="5ABB3B24"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130</w:t>
      </w:r>
      <w:r w:rsidRPr="00F81D1A">
        <w:rPr>
          <w:rStyle w:val="HideTWBExt"/>
        </w:rPr>
        <w:t>&lt;/NumAm&gt;</w:t>
      </w:r>
    </w:p>
    <w:p w:rsidR="00EB4DE0" w:rsidRPr="00F81D1A" w14:paraId="5BD8B6C2"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23E812C9" w14:textId="77777777">
      <w:pPr>
        <w:pStyle w:val="NormalBold"/>
      </w:pPr>
      <w:r w:rsidRPr="00F81D1A">
        <w:rPr>
          <w:rStyle w:val="HideTWBExt"/>
          <w:b w:val="0"/>
        </w:rPr>
        <w:t>&lt;/RepeatBlock-By&gt;</w:t>
      </w:r>
    </w:p>
    <w:p w:rsidR="00EB4DE0" w:rsidRPr="00F81D1A" w14:paraId="1925687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B26311E" w14:textId="77777777">
      <w:pPr>
        <w:pStyle w:val="NormalBold"/>
      </w:pPr>
      <w:r w:rsidRPr="00F81D1A">
        <w:rPr>
          <w:rStyle w:val="HideTWBExt"/>
        </w:rPr>
        <w:t>&lt;Article&gt;</w:t>
      </w:r>
      <w:r w:rsidRPr="00F81D1A">
        <w:t>Paragraph 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48A628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3371E19" w14:textId="77777777"/>
        </w:tc>
      </w:tr>
      <w:tr w14:paraId="2A93595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BF2866D" w14:textId="77777777">
            <w:pPr>
              <w:pStyle w:val="AmColumnHeading"/>
            </w:pPr>
            <w:r w:rsidRPr="00F81D1A">
              <w:t>Motion for a resolution</w:t>
            </w:r>
          </w:p>
        </w:tc>
        <w:tc>
          <w:tcPr>
            <w:tcW w:w="4876" w:type="dxa"/>
            <w:tcBorders>
              <w:top w:val="nil"/>
              <w:left w:val="nil"/>
              <w:bottom w:val="nil"/>
              <w:right w:val="nil"/>
            </w:tcBorders>
          </w:tcPr>
          <w:p w:rsidR="00EB4DE0" w:rsidRPr="00F81D1A" w14:paraId="721BAB9B" w14:textId="77777777">
            <w:pPr>
              <w:pStyle w:val="AmColumnHeading"/>
            </w:pPr>
            <w:r w:rsidRPr="00F81D1A">
              <w:t>Amendment</w:t>
            </w:r>
          </w:p>
        </w:tc>
      </w:tr>
      <w:tr w14:paraId="1BA31CA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1D80898" w14:textId="77777777">
            <w:pPr>
              <w:pStyle w:val="Normal6a"/>
            </w:pPr>
            <w:r w:rsidRPr="00F81D1A">
              <w:rPr>
                <w:b/>
                <w:i/>
              </w:rPr>
              <w:t>9.</w:t>
            </w:r>
            <w:r w:rsidRPr="00F81D1A">
              <w:tab/>
            </w:r>
            <w:r w:rsidRPr="00F81D1A">
              <w:rPr>
                <w:b/>
                <w:i/>
              </w:rPr>
              <w:t>Welcomes the fully gender-balanced Parliament Bureau with seven female Vice-Presidents out of 14 and two female Quaestors out of five</w:t>
            </w:r>
            <w:r w:rsidRPr="00F81D1A">
              <w:rPr>
                <w:b/>
                <w:i/>
                <w:vertAlign w:val="superscript"/>
              </w:rPr>
              <w:t>11</w:t>
            </w:r>
            <w:r w:rsidRPr="00F81D1A">
              <w:rPr>
                <w:b/>
                <w:i/>
              </w:rPr>
              <w:t>;</w:t>
            </w:r>
            <w:r w:rsidRPr="00F81D1A">
              <w:t xml:space="preserve"> </w:t>
            </w:r>
            <w:r w:rsidRPr="00F81D1A">
              <w:rPr>
                <w:b/>
                <w:i/>
              </w:rPr>
              <w:t>regrets that the proportion of female chairs has decreased from 55 % to only 42.3 % in 2026;</w:t>
            </w:r>
          </w:p>
        </w:tc>
        <w:tc>
          <w:tcPr>
            <w:tcW w:w="4876" w:type="dxa"/>
            <w:tcBorders>
              <w:top w:val="nil"/>
              <w:left w:val="nil"/>
              <w:bottom w:val="nil"/>
              <w:right w:val="nil"/>
            </w:tcBorders>
          </w:tcPr>
          <w:p w:rsidR="00EB4DE0" w:rsidRPr="00F81D1A" w14:paraId="07CE97D3" w14:textId="77777777">
            <w:pPr>
              <w:pStyle w:val="Normal6a"/>
            </w:pPr>
            <w:r w:rsidRPr="00F81D1A">
              <w:rPr>
                <w:b/>
                <w:i/>
              </w:rPr>
              <w:t>deleted</w:t>
            </w:r>
          </w:p>
        </w:tc>
      </w:tr>
      <w:tr w14:paraId="443CF8A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B8EB91C" w14:textId="77777777">
            <w:pPr>
              <w:pStyle w:val="Normal6a"/>
            </w:pPr>
            <w:r w:rsidRPr="00F81D1A">
              <w:rPr>
                <w:b/>
                <w:i/>
              </w:rPr>
              <w:t>_________________</w:t>
            </w:r>
          </w:p>
        </w:tc>
        <w:tc>
          <w:tcPr>
            <w:tcW w:w="4876" w:type="dxa"/>
            <w:tcBorders>
              <w:top w:val="nil"/>
              <w:left w:val="nil"/>
              <w:bottom w:val="nil"/>
              <w:right w:val="nil"/>
            </w:tcBorders>
          </w:tcPr>
          <w:p w:rsidR="00EB4DE0" w:rsidRPr="00F81D1A" w14:paraId="0D6058D7" w14:textId="77777777"/>
        </w:tc>
      </w:tr>
      <w:tr w14:paraId="6BBD1EA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21B5875" w14:textId="77777777">
            <w:pPr>
              <w:pStyle w:val="Normal6a"/>
            </w:pPr>
            <w:r w:rsidRPr="00F81D1A">
              <w:rPr>
                <w:b/>
                <w:i/>
                <w:vertAlign w:val="superscript"/>
              </w:rPr>
              <w:t>11</w:t>
            </w:r>
            <w:r w:rsidRPr="00F81D1A">
              <w:t xml:space="preserve"> </w:t>
            </w:r>
            <w:r w:rsidRPr="00F81D1A">
              <w:rPr>
                <w:b/>
                <w:i/>
              </w:rPr>
              <w:t>See gender mainstreaming study EPRS (p.50).</w:t>
            </w:r>
          </w:p>
        </w:tc>
        <w:tc>
          <w:tcPr>
            <w:tcW w:w="4876" w:type="dxa"/>
            <w:tcBorders>
              <w:top w:val="nil"/>
              <w:left w:val="nil"/>
              <w:bottom w:val="nil"/>
              <w:right w:val="nil"/>
            </w:tcBorders>
          </w:tcPr>
          <w:p w:rsidR="00EB4DE0" w:rsidRPr="00F81D1A" w14:paraId="1E1D7924" w14:textId="77777777"/>
        </w:tc>
      </w:tr>
    </w:tbl>
    <w:p w:rsidR="00EB4DE0" w:rsidRPr="00F81D1A" w14:paraId="514D34C5"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19EE5697" w14:textId="77777777">
      <w:r w:rsidRPr="00F81D1A">
        <w:rPr>
          <w:rStyle w:val="HideTWBExt"/>
        </w:rPr>
        <w:t>&lt;/Amend&gt;</w:t>
      </w:r>
    </w:p>
    <w:p w:rsidR="00EB4DE0" w:rsidRPr="00F81D1A" w14:paraId="677C9D5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131</w:t>
      </w:r>
      <w:r w:rsidRPr="00F81D1A">
        <w:rPr>
          <w:rStyle w:val="HideTWBExt"/>
        </w:rPr>
        <w:t>&lt;/NumAm&gt;</w:t>
      </w:r>
    </w:p>
    <w:p w:rsidR="00EB4DE0" w:rsidRPr="00F81D1A" w14:paraId="32AD258A"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3786008A" w14:textId="77777777">
      <w:pPr>
        <w:pStyle w:val="NormalBold"/>
      </w:pPr>
      <w:r w:rsidRPr="00F81D1A">
        <w:rPr>
          <w:rStyle w:val="HideTWBExt"/>
          <w:b w:val="0"/>
        </w:rPr>
        <w:t>&lt;/RepeatBlock-By&gt;</w:t>
      </w:r>
    </w:p>
    <w:p w:rsidR="00EB4DE0" w:rsidRPr="00F81D1A" w14:paraId="2ACF8D1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763A455" w14:textId="77777777">
      <w:pPr>
        <w:pStyle w:val="NormalBold"/>
      </w:pPr>
      <w:r w:rsidRPr="00F81D1A">
        <w:rPr>
          <w:rStyle w:val="HideTWBExt"/>
        </w:rPr>
        <w:t>&lt;Article&gt;</w:t>
      </w:r>
      <w:r w:rsidRPr="00F81D1A">
        <w:t>Paragraph 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CF5B95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4A444F1" w14:textId="77777777"/>
        </w:tc>
      </w:tr>
      <w:tr w14:paraId="3DBDFA4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9D394F2" w14:textId="77777777">
            <w:pPr>
              <w:pStyle w:val="AmColumnHeading"/>
            </w:pPr>
            <w:r w:rsidRPr="00F81D1A">
              <w:t>Motion for a resolution</w:t>
            </w:r>
          </w:p>
        </w:tc>
        <w:tc>
          <w:tcPr>
            <w:tcW w:w="4876" w:type="dxa"/>
            <w:tcBorders>
              <w:top w:val="nil"/>
              <w:left w:val="nil"/>
              <w:bottom w:val="nil"/>
              <w:right w:val="nil"/>
            </w:tcBorders>
          </w:tcPr>
          <w:p w:rsidR="00EB4DE0" w:rsidRPr="00F81D1A" w14:paraId="3505E20E" w14:textId="77777777">
            <w:pPr>
              <w:pStyle w:val="AmColumnHeading"/>
            </w:pPr>
            <w:r w:rsidRPr="00F81D1A">
              <w:t>Amendment</w:t>
            </w:r>
          </w:p>
        </w:tc>
      </w:tr>
      <w:tr w14:paraId="1319A1B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C36F1F9" w14:textId="77777777">
            <w:pPr>
              <w:pStyle w:val="Normal6a"/>
            </w:pPr>
            <w:r w:rsidRPr="00F81D1A">
              <w:t>9.</w:t>
            </w:r>
            <w:r w:rsidRPr="00F81D1A">
              <w:tab/>
              <w:t>Welcomes the fully gender-balanced Parliament Bureau with seven female Vice-Presidents out of 14 and two female Quaestors out of five</w:t>
            </w:r>
            <w:r w:rsidRPr="00F81D1A">
              <w:rPr>
                <w:vertAlign w:val="superscript"/>
              </w:rPr>
              <w:t>11</w:t>
            </w:r>
            <w:r w:rsidRPr="00F81D1A">
              <w:t xml:space="preserve"> ; regrets that the proportion of female chairs has decreased from 55 % to only 42.3 % in 2026;</w:t>
            </w:r>
          </w:p>
        </w:tc>
        <w:tc>
          <w:tcPr>
            <w:tcW w:w="4876" w:type="dxa"/>
            <w:tcBorders>
              <w:top w:val="nil"/>
              <w:left w:val="nil"/>
              <w:bottom w:val="nil"/>
              <w:right w:val="nil"/>
            </w:tcBorders>
          </w:tcPr>
          <w:p w:rsidR="00EB4DE0" w:rsidRPr="00F81D1A" w14:paraId="22EDAD2F" w14:textId="77777777">
            <w:pPr>
              <w:pStyle w:val="Normal6a"/>
            </w:pPr>
            <w:r w:rsidRPr="00F81D1A">
              <w:t>9.</w:t>
            </w:r>
            <w:r w:rsidRPr="00F81D1A">
              <w:tab/>
            </w:r>
            <w:r w:rsidRPr="00F81D1A">
              <w:rPr>
                <w:b/>
                <w:i/>
              </w:rPr>
              <w:t>Welcomes the fact that the President of the European Parliament and fours political group chairs are women;</w:t>
            </w:r>
            <w:r w:rsidRPr="00F81D1A">
              <w:t xml:space="preserve"> Welcomes the fully gender-balanced Parliament Bureau with seven female Vice-Presidents out of 14 and two female Quaestors out of five</w:t>
            </w:r>
            <w:r w:rsidRPr="00F81D1A">
              <w:rPr>
                <w:vertAlign w:val="superscript"/>
              </w:rPr>
              <w:t>11</w:t>
            </w:r>
            <w:r w:rsidRPr="00F81D1A">
              <w:t xml:space="preserve"> ; regrets that the proportion of female chairs has decreased from 55 % to only 42.3 % in 2026;</w:t>
            </w:r>
          </w:p>
        </w:tc>
      </w:tr>
      <w:tr w14:paraId="79D4F4E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95EBC4E" w14:textId="77777777">
            <w:pPr>
              <w:pStyle w:val="Normal6a"/>
            </w:pPr>
            <w:r w:rsidRPr="00F81D1A">
              <w:rPr>
                <w:b/>
                <w:i/>
              </w:rPr>
              <w:t>_________________</w:t>
            </w:r>
          </w:p>
        </w:tc>
        <w:tc>
          <w:tcPr>
            <w:tcW w:w="4876" w:type="dxa"/>
            <w:tcBorders>
              <w:top w:val="nil"/>
              <w:left w:val="nil"/>
              <w:bottom w:val="nil"/>
              <w:right w:val="nil"/>
            </w:tcBorders>
          </w:tcPr>
          <w:p w:rsidR="00EB4DE0" w:rsidRPr="00F81D1A" w14:paraId="226AE4B7" w14:textId="77777777">
            <w:pPr>
              <w:pStyle w:val="Normal6a"/>
            </w:pPr>
            <w:r w:rsidRPr="00F81D1A">
              <w:rPr>
                <w:b/>
                <w:i/>
              </w:rPr>
              <w:t>_________________</w:t>
            </w:r>
          </w:p>
        </w:tc>
      </w:tr>
      <w:tr w14:paraId="4FBF59F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9C52DFE" w14:textId="77777777">
            <w:pPr>
              <w:pStyle w:val="Normal6a"/>
            </w:pPr>
            <w:r w:rsidRPr="00F81D1A">
              <w:rPr>
                <w:vertAlign w:val="superscript"/>
              </w:rPr>
              <w:t>11</w:t>
            </w:r>
            <w:r w:rsidRPr="00F81D1A">
              <w:t xml:space="preserve"> See gender mainstreaming study EPRS (p.50).</w:t>
            </w:r>
          </w:p>
        </w:tc>
        <w:tc>
          <w:tcPr>
            <w:tcW w:w="4876" w:type="dxa"/>
            <w:tcBorders>
              <w:top w:val="nil"/>
              <w:left w:val="nil"/>
              <w:bottom w:val="nil"/>
              <w:right w:val="nil"/>
            </w:tcBorders>
          </w:tcPr>
          <w:p w:rsidR="00EB4DE0" w:rsidRPr="00F81D1A" w14:paraId="1C8259E5" w14:textId="77777777">
            <w:pPr>
              <w:pStyle w:val="Normal6a"/>
            </w:pPr>
            <w:r w:rsidRPr="00F81D1A">
              <w:rPr>
                <w:vertAlign w:val="superscript"/>
              </w:rPr>
              <w:t>11</w:t>
            </w:r>
            <w:r w:rsidRPr="00F81D1A">
              <w:t xml:space="preserve"> See gender mainstreaming study EPRS (p.50).</w:t>
            </w:r>
          </w:p>
        </w:tc>
      </w:tr>
    </w:tbl>
    <w:p w:rsidR="00EB4DE0" w:rsidRPr="00F81D1A" w14:paraId="7AEB4646"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EF3DAB3" w14:textId="77777777">
      <w:r w:rsidRPr="00F81D1A">
        <w:rPr>
          <w:rStyle w:val="HideTWBExt"/>
        </w:rPr>
        <w:t>&lt;/Amend&gt;</w:t>
      </w:r>
    </w:p>
    <w:p w:rsidR="00EB4DE0" w:rsidRPr="00F81D1A" w14:paraId="5C19D4D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132</w:t>
      </w:r>
      <w:r w:rsidRPr="00F81D1A">
        <w:rPr>
          <w:rStyle w:val="HideTWBExt"/>
        </w:rPr>
        <w:t>&lt;/NumAm&gt;</w:t>
      </w:r>
    </w:p>
    <w:p w:rsidR="00EB4DE0" w:rsidRPr="00F81D1A" w14:paraId="66068DA6"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247501D5" w14:textId="77777777">
      <w:pPr>
        <w:pStyle w:val="NormalBold"/>
      </w:pPr>
      <w:r w:rsidRPr="00F81D1A">
        <w:rPr>
          <w:rStyle w:val="HideTWBExt"/>
          <w:b w:val="0"/>
        </w:rPr>
        <w:t>&lt;/RepeatBlock-By&gt;</w:t>
      </w:r>
    </w:p>
    <w:p w:rsidR="00EB4DE0" w:rsidRPr="00F81D1A" w14:paraId="37D40AC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CADD87E" w14:textId="77777777">
      <w:pPr>
        <w:pStyle w:val="NormalBold"/>
      </w:pPr>
      <w:r w:rsidRPr="00F81D1A">
        <w:rPr>
          <w:rStyle w:val="HideTWBExt"/>
        </w:rPr>
        <w:t>&lt;Article&gt;</w:t>
      </w:r>
      <w:r w:rsidRPr="00F81D1A">
        <w:t>Paragraph 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3E7973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4574B11" w14:textId="77777777"/>
        </w:tc>
      </w:tr>
      <w:tr w14:paraId="6616AF1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6A173EC" w14:textId="77777777">
            <w:pPr>
              <w:pStyle w:val="AmColumnHeading"/>
            </w:pPr>
            <w:r w:rsidRPr="00F81D1A">
              <w:t>Motion for a resolution</w:t>
            </w:r>
          </w:p>
        </w:tc>
        <w:tc>
          <w:tcPr>
            <w:tcW w:w="4876" w:type="dxa"/>
            <w:tcBorders>
              <w:top w:val="nil"/>
              <w:left w:val="nil"/>
              <w:bottom w:val="nil"/>
              <w:right w:val="nil"/>
            </w:tcBorders>
          </w:tcPr>
          <w:p w:rsidR="00EB4DE0" w:rsidRPr="00F81D1A" w14:paraId="4AE8F548" w14:textId="77777777">
            <w:pPr>
              <w:pStyle w:val="AmColumnHeading"/>
            </w:pPr>
            <w:r w:rsidRPr="00F81D1A">
              <w:t>Amendment</w:t>
            </w:r>
          </w:p>
        </w:tc>
      </w:tr>
      <w:tr w14:paraId="34F0F7F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F48AADA" w14:textId="77777777">
            <w:pPr>
              <w:pStyle w:val="Normal6a"/>
            </w:pPr>
            <w:r w:rsidRPr="00F81D1A">
              <w:t>9.</w:t>
            </w:r>
            <w:r w:rsidRPr="00F81D1A">
              <w:tab/>
              <w:t>Welcomes the fully gender-balanced Parliament Bureau with seven female Vice-Presidents out of 14 and two female Quaestors out of five</w:t>
            </w:r>
            <w:r w:rsidRPr="00F81D1A">
              <w:rPr>
                <w:vertAlign w:val="superscript"/>
              </w:rPr>
              <w:t>11</w:t>
            </w:r>
            <w:r w:rsidRPr="00F81D1A">
              <w:t xml:space="preserve"> ; regrets that the proportion of female chairs has decreased from 55 % to only 42.3 % in 2026;</w:t>
            </w:r>
          </w:p>
        </w:tc>
        <w:tc>
          <w:tcPr>
            <w:tcW w:w="4876" w:type="dxa"/>
            <w:tcBorders>
              <w:top w:val="nil"/>
              <w:left w:val="nil"/>
              <w:bottom w:val="nil"/>
              <w:right w:val="nil"/>
            </w:tcBorders>
          </w:tcPr>
          <w:p w:rsidR="00EB4DE0" w:rsidRPr="00F81D1A" w14:paraId="71CF3353" w14:textId="77777777">
            <w:pPr>
              <w:pStyle w:val="Normal6a"/>
            </w:pPr>
            <w:r w:rsidRPr="00F81D1A">
              <w:t>9.</w:t>
            </w:r>
            <w:r w:rsidRPr="00F81D1A">
              <w:tab/>
              <w:t>Welcomes the fully gender-balanced Parliament Bureau with seven female Vice-Presidents out of 14 and two female Quaestors out of five</w:t>
            </w:r>
            <w:r w:rsidRPr="00F81D1A">
              <w:rPr>
                <w:vertAlign w:val="superscript"/>
              </w:rPr>
              <w:t>11</w:t>
            </w:r>
            <w:r w:rsidRPr="00F81D1A">
              <w:t xml:space="preserve"> ; regrets that the proportion of female chairs has decreased from 55 % to only 42.3 % in 2026 </w:t>
            </w:r>
            <w:r w:rsidRPr="00F81D1A">
              <w:rPr>
                <w:b/>
                <w:i/>
              </w:rPr>
              <w:t>and that only 12 out of 48 Parliament's delegation chairs are women</w:t>
            </w:r>
            <w:r w:rsidRPr="00F81D1A">
              <w:rPr>
                <w:b/>
                <w:i/>
                <w:vertAlign w:val="superscript"/>
              </w:rPr>
              <w:t>1</w:t>
            </w:r>
            <w:r w:rsidRPr="00F81D1A">
              <w:t>;</w:t>
            </w:r>
          </w:p>
        </w:tc>
      </w:tr>
      <w:tr w14:paraId="4CCB13E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B652EC6" w14:textId="77777777">
            <w:pPr>
              <w:pStyle w:val="Normal6a"/>
            </w:pPr>
            <w:r w:rsidRPr="00F81D1A">
              <w:rPr>
                <w:b/>
                <w:i/>
              </w:rPr>
              <w:t>_________________</w:t>
            </w:r>
          </w:p>
        </w:tc>
        <w:tc>
          <w:tcPr>
            <w:tcW w:w="4876" w:type="dxa"/>
            <w:tcBorders>
              <w:top w:val="nil"/>
              <w:left w:val="nil"/>
              <w:bottom w:val="nil"/>
              <w:right w:val="nil"/>
            </w:tcBorders>
          </w:tcPr>
          <w:p w:rsidR="00EB4DE0" w:rsidRPr="00F81D1A" w14:paraId="13C02152" w14:textId="77777777">
            <w:pPr>
              <w:pStyle w:val="Normal6a"/>
            </w:pPr>
            <w:r w:rsidRPr="00F81D1A">
              <w:rPr>
                <w:b/>
                <w:i/>
              </w:rPr>
              <w:t>_________________</w:t>
            </w:r>
          </w:p>
        </w:tc>
      </w:tr>
      <w:tr w14:paraId="47A8644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5C6E826" w14:textId="77777777">
            <w:pPr>
              <w:pStyle w:val="Normal6a"/>
            </w:pPr>
            <w:r w:rsidRPr="00F81D1A">
              <w:rPr>
                <w:vertAlign w:val="superscript"/>
              </w:rPr>
              <w:t>11</w:t>
            </w:r>
            <w:r w:rsidRPr="00F81D1A">
              <w:t xml:space="preserve"> See gender mainstreaming study EPRS </w:t>
            </w:r>
            <w:r w:rsidRPr="00F81D1A">
              <w:t>(p.50).</w:t>
            </w:r>
          </w:p>
        </w:tc>
        <w:tc>
          <w:tcPr>
            <w:tcW w:w="4876" w:type="dxa"/>
            <w:tcBorders>
              <w:top w:val="nil"/>
              <w:left w:val="nil"/>
              <w:bottom w:val="nil"/>
              <w:right w:val="nil"/>
            </w:tcBorders>
          </w:tcPr>
          <w:p w:rsidR="00EB4DE0" w:rsidRPr="00F81D1A" w14:paraId="5AC4B6DF" w14:textId="77777777">
            <w:pPr>
              <w:pStyle w:val="Normal6a"/>
            </w:pPr>
            <w:r w:rsidRPr="00F81D1A">
              <w:rPr>
                <w:vertAlign w:val="superscript"/>
              </w:rPr>
              <w:t>11</w:t>
            </w:r>
            <w:r w:rsidRPr="00F81D1A">
              <w:t xml:space="preserve"> </w:t>
            </w:r>
            <w:r w:rsidRPr="00F81D1A">
              <w:t xml:space="preserve">See gender mainstreaming study EPRS </w:t>
            </w:r>
            <w:r w:rsidRPr="00F81D1A">
              <w:t>(p.50).</w:t>
            </w:r>
          </w:p>
        </w:tc>
      </w:tr>
    </w:tbl>
    <w:p w:rsidR="00EB4DE0" w:rsidRPr="00F81D1A" w14:paraId="221BB46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BE4F7F7" w14:textId="77777777">
      <w:r w:rsidRPr="00F81D1A">
        <w:rPr>
          <w:rStyle w:val="HideTWBExt"/>
        </w:rPr>
        <w:t>&lt;/Amend&gt;</w:t>
      </w:r>
    </w:p>
    <w:p w:rsidR="00EB4DE0" w:rsidRPr="00F81D1A" w14:paraId="3A096DB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133</w:t>
      </w:r>
      <w:r w:rsidRPr="00F81D1A">
        <w:rPr>
          <w:rStyle w:val="HideTWBExt"/>
        </w:rPr>
        <w:t>&lt;/NumAm&gt;</w:t>
      </w:r>
    </w:p>
    <w:p w:rsidR="00EB4DE0" w:rsidRPr="00F81D1A" w14:paraId="16C2B4B0"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469A880C" w14:textId="77777777">
      <w:pPr>
        <w:pStyle w:val="NormalBold"/>
      </w:pPr>
      <w:r w:rsidRPr="00F81D1A">
        <w:rPr>
          <w:rStyle w:val="HideTWBExt"/>
          <w:b w:val="0"/>
        </w:rPr>
        <w:t>&lt;/RepeatBlock-By&gt;</w:t>
      </w:r>
    </w:p>
    <w:p w:rsidR="00EB4DE0" w:rsidRPr="00F81D1A" w14:paraId="3162127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A6B64D5" w14:textId="77777777">
      <w:pPr>
        <w:pStyle w:val="NormalBold"/>
      </w:pPr>
      <w:r w:rsidRPr="00F81D1A">
        <w:rPr>
          <w:rStyle w:val="HideTWBExt"/>
        </w:rPr>
        <w:t>&lt;Article&gt;</w:t>
      </w:r>
      <w:r w:rsidRPr="00F81D1A">
        <w:t>Paragraph 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C36362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507EDB0" w14:textId="77777777"/>
        </w:tc>
      </w:tr>
      <w:tr w14:paraId="160DA40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6C85F5F" w14:textId="77777777">
            <w:pPr>
              <w:pStyle w:val="AmColumnHeading"/>
            </w:pPr>
            <w:r w:rsidRPr="00F81D1A">
              <w:t>Motion for a resolution</w:t>
            </w:r>
          </w:p>
        </w:tc>
        <w:tc>
          <w:tcPr>
            <w:tcW w:w="4876" w:type="dxa"/>
            <w:tcBorders>
              <w:top w:val="nil"/>
              <w:left w:val="nil"/>
              <w:bottom w:val="nil"/>
              <w:right w:val="nil"/>
            </w:tcBorders>
          </w:tcPr>
          <w:p w:rsidR="00EB4DE0" w:rsidRPr="00F81D1A" w14:paraId="4FFF73E3" w14:textId="77777777">
            <w:pPr>
              <w:pStyle w:val="AmColumnHeading"/>
            </w:pPr>
            <w:r w:rsidRPr="00F81D1A">
              <w:t>Amendment</w:t>
            </w:r>
          </w:p>
        </w:tc>
      </w:tr>
      <w:tr w14:paraId="1CCF12A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45A9535" w14:textId="77777777">
            <w:pPr>
              <w:pStyle w:val="Normal6a"/>
            </w:pPr>
            <w:r w:rsidRPr="00F81D1A">
              <w:t>9.</w:t>
            </w:r>
            <w:r w:rsidRPr="00F81D1A">
              <w:tab/>
            </w:r>
            <w:r w:rsidRPr="00F81D1A">
              <w:rPr>
                <w:b/>
                <w:i/>
              </w:rPr>
              <w:t>Welcomes the fully gender-balanced Parliament Bureau with</w:t>
            </w:r>
            <w:r w:rsidRPr="00F81D1A">
              <w:t xml:space="preserve"> seven </w:t>
            </w:r>
            <w:r w:rsidRPr="00F81D1A">
              <w:rPr>
                <w:b/>
                <w:i/>
              </w:rPr>
              <w:t>female</w:t>
            </w:r>
            <w:r w:rsidRPr="00F81D1A">
              <w:t xml:space="preserve"> Vice-Presidents </w:t>
            </w:r>
            <w:r w:rsidRPr="00F81D1A">
              <w:rPr>
                <w:b/>
                <w:i/>
              </w:rPr>
              <w:t>out of 14</w:t>
            </w:r>
            <w:r w:rsidRPr="00F81D1A">
              <w:t xml:space="preserve"> and two </w:t>
            </w:r>
            <w:r w:rsidRPr="00F81D1A">
              <w:rPr>
                <w:b/>
                <w:i/>
              </w:rPr>
              <w:t>female</w:t>
            </w:r>
            <w:r w:rsidRPr="00F81D1A">
              <w:t xml:space="preserve"> Quaestors </w:t>
            </w:r>
            <w:r w:rsidRPr="00F81D1A">
              <w:rPr>
                <w:b/>
                <w:i/>
              </w:rPr>
              <w:t>out of five</w:t>
            </w:r>
            <w:r w:rsidRPr="00F81D1A">
              <w:rPr>
                <w:b/>
                <w:i/>
                <w:vertAlign w:val="superscript"/>
              </w:rPr>
              <w:t>11</w:t>
            </w:r>
            <w:r w:rsidRPr="00F81D1A">
              <w:t xml:space="preserve"> </w:t>
            </w:r>
            <w:r w:rsidRPr="00F81D1A">
              <w:rPr>
                <w:b/>
                <w:i/>
              </w:rPr>
              <w:t>; regrets</w:t>
            </w:r>
            <w:r w:rsidRPr="00F81D1A">
              <w:t xml:space="preserve"> that the </w:t>
            </w:r>
            <w:r w:rsidRPr="00F81D1A">
              <w:rPr>
                <w:b/>
                <w:i/>
              </w:rPr>
              <w:t>proportion of female</w:t>
            </w:r>
            <w:r w:rsidRPr="00F81D1A">
              <w:t xml:space="preserve"> chairs </w:t>
            </w:r>
            <w:r w:rsidRPr="00F81D1A">
              <w:rPr>
                <w:b/>
                <w:i/>
              </w:rPr>
              <w:t>has decreased from 55 % to only 42.3 % in 2026</w:t>
            </w:r>
            <w:r w:rsidRPr="00F81D1A">
              <w:t>;</w:t>
            </w:r>
          </w:p>
        </w:tc>
        <w:tc>
          <w:tcPr>
            <w:tcW w:w="4876" w:type="dxa"/>
            <w:tcBorders>
              <w:top w:val="nil"/>
              <w:left w:val="nil"/>
              <w:bottom w:val="nil"/>
              <w:right w:val="nil"/>
            </w:tcBorders>
          </w:tcPr>
          <w:p w:rsidR="00EB4DE0" w:rsidRPr="00F81D1A" w14:paraId="421AE4FA" w14:textId="77777777">
            <w:pPr>
              <w:pStyle w:val="Normal6a"/>
            </w:pPr>
            <w:r w:rsidRPr="00F81D1A">
              <w:t>9.</w:t>
            </w:r>
            <w:r w:rsidRPr="00F81D1A">
              <w:tab/>
            </w:r>
            <w:r w:rsidRPr="00F81D1A">
              <w:rPr>
                <w:b/>
                <w:i/>
              </w:rPr>
              <w:t>Notes that</w:t>
            </w:r>
            <w:r w:rsidRPr="00F81D1A">
              <w:t xml:space="preserve"> seven </w:t>
            </w:r>
            <w:r w:rsidRPr="00F81D1A">
              <w:rPr>
                <w:b/>
                <w:i/>
              </w:rPr>
              <w:t>of the 14</w:t>
            </w:r>
            <w:r w:rsidRPr="00F81D1A">
              <w:t xml:space="preserve"> Vice-Presidents and two </w:t>
            </w:r>
            <w:r w:rsidRPr="00F81D1A">
              <w:rPr>
                <w:b/>
                <w:i/>
              </w:rPr>
              <w:t>of the five</w:t>
            </w:r>
            <w:r w:rsidRPr="00F81D1A">
              <w:t xml:space="preserve"> Quaestors </w:t>
            </w:r>
            <w:r w:rsidRPr="00F81D1A">
              <w:rPr>
                <w:b/>
                <w:i/>
              </w:rPr>
              <w:t>are women; recalls</w:t>
            </w:r>
            <w:r w:rsidRPr="00F81D1A">
              <w:t xml:space="preserve"> that the </w:t>
            </w:r>
            <w:r w:rsidRPr="00F81D1A">
              <w:rPr>
                <w:b/>
                <w:i/>
              </w:rPr>
              <w:t>members of the Bureau and the committee</w:t>
            </w:r>
            <w:r w:rsidRPr="00F81D1A">
              <w:t xml:space="preserve"> chairs </w:t>
            </w:r>
            <w:r w:rsidRPr="00F81D1A">
              <w:rPr>
                <w:b/>
                <w:i/>
              </w:rPr>
              <w:t>are elected and that these elections reflect democratic choices which must not be subject to numerical targets</w:t>
            </w:r>
            <w:r w:rsidRPr="00F81D1A">
              <w:t>;</w:t>
            </w:r>
          </w:p>
        </w:tc>
      </w:tr>
      <w:tr w14:paraId="469CCA3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F0C581B" w14:textId="77777777">
            <w:pPr>
              <w:pStyle w:val="Normal6a"/>
            </w:pPr>
            <w:r w:rsidRPr="00F81D1A">
              <w:rPr>
                <w:b/>
                <w:i/>
              </w:rPr>
              <w:t>_________________</w:t>
            </w:r>
          </w:p>
        </w:tc>
        <w:tc>
          <w:tcPr>
            <w:tcW w:w="4876" w:type="dxa"/>
            <w:tcBorders>
              <w:top w:val="nil"/>
              <w:left w:val="nil"/>
              <w:bottom w:val="nil"/>
              <w:right w:val="nil"/>
            </w:tcBorders>
          </w:tcPr>
          <w:p w:rsidR="00EB4DE0" w:rsidRPr="00F81D1A" w14:paraId="279CD4CF" w14:textId="77777777"/>
        </w:tc>
      </w:tr>
      <w:tr w14:paraId="1E2FC7A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807531E" w14:textId="77777777">
            <w:pPr>
              <w:pStyle w:val="Normal6a"/>
            </w:pPr>
            <w:r w:rsidRPr="00F81D1A">
              <w:rPr>
                <w:b/>
                <w:i/>
                <w:vertAlign w:val="superscript"/>
              </w:rPr>
              <w:t>11</w:t>
            </w:r>
            <w:r w:rsidRPr="00F81D1A">
              <w:t xml:space="preserve"> </w:t>
            </w:r>
            <w:r w:rsidRPr="00F81D1A">
              <w:rPr>
                <w:b/>
                <w:i/>
              </w:rPr>
              <w:t>See gender mainstreaming study EPRS (p.50).</w:t>
            </w:r>
          </w:p>
        </w:tc>
        <w:tc>
          <w:tcPr>
            <w:tcW w:w="4876" w:type="dxa"/>
            <w:tcBorders>
              <w:top w:val="nil"/>
              <w:left w:val="nil"/>
              <w:bottom w:val="nil"/>
              <w:right w:val="nil"/>
            </w:tcBorders>
          </w:tcPr>
          <w:p w:rsidR="00EB4DE0" w:rsidRPr="00F81D1A" w14:paraId="1C0C47EB" w14:textId="77777777"/>
        </w:tc>
      </w:tr>
    </w:tbl>
    <w:p w:rsidR="00EB4DE0" w:rsidRPr="00F81D1A" w14:paraId="2A0C38B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1E8FB3B" w14:textId="77777777">
      <w:r w:rsidRPr="00F81D1A">
        <w:rPr>
          <w:rStyle w:val="HideTWBExt"/>
        </w:rPr>
        <w:t>&lt;/Amend&gt;</w:t>
      </w:r>
    </w:p>
    <w:p w:rsidR="00EB4DE0" w:rsidRPr="00F81D1A" w14:paraId="51FAE11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134</w:t>
      </w:r>
      <w:r w:rsidRPr="00F81D1A">
        <w:rPr>
          <w:rStyle w:val="HideTWBExt"/>
        </w:rPr>
        <w:t>&lt;/NumAm&gt;</w:t>
      </w:r>
    </w:p>
    <w:p w:rsidR="00EB4DE0" w:rsidRPr="00F81D1A" w14:paraId="209A4DAE"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5AA2DEA1" w14:textId="77777777">
      <w:pPr>
        <w:pStyle w:val="NormalBold"/>
      </w:pPr>
      <w:r w:rsidRPr="00F81D1A">
        <w:rPr>
          <w:rStyle w:val="HideTWBExt"/>
          <w:b w:val="0"/>
        </w:rPr>
        <w:t>&lt;/RepeatBlock-By&gt;</w:t>
      </w:r>
    </w:p>
    <w:p w:rsidR="00EB4DE0" w:rsidRPr="00F81D1A" w14:paraId="3543BF3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30AD2E9" w14:textId="77777777">
      <w:pPr>
        <w:pStyle w:val="NormalBold"/>
      </w:pPr>
      <w:r w:rsidRPr="00F81D1A">
        <w:rPr>
          <w:rStyle w:val="HideTWBExt"/>
        </w:rPr>
        <w:t>&lt;Article&gt;</w:t>
      </w:r>
      <w:r w:rsidRPr="00F81D1A">
        <w:t>Paragraph 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9CE10C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149DDC8" w14:textId="77777777"/>
        </w:tc>
      </w:tr>
      <w:tr w14:paraId="612C2C8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166B24F" w14:textId="77777777">
            <w:pPr>
              <w:pStyle w:val="AmColumnHeading"/>
            </w:pPr>
            <w:r w:rsidRPr="00F81D1A">
              <w:t>Motion for a resolution</w:t>
            </w:r>
          </w:p>
        </w:tc>
        <w:tc>
          <w:tcPr>
            <w:tcW w:w="4876" w:type="dxa"/>
            <w:tcBorders>
              <w:top w:val="nil"/>
              <w:left w:val="nil"/>
              <w:bottom w:val="nil"/>
              <w:right w:val="nil"/>
            </w:tcBorders>
          </w:tcPr>
          <w:p w:rsidR="00EB4DE0" w:rsidRPr="00F81D1A" w14:paraId="2BD33886" w14:textId="77777777">
            <w:pPr>
              <w:pStyle w:val="AmColumnHeading"/>
            </w:pPr>
            <w:r w:rsidRPr="00F81D1A">
              <w:t>Amendment</w:t>
            </w:r>
          </w:p>
        </w:tc>
      </w:tr>
      <w:tr w14:paraId="3650CDF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6B4BADC" w14:textId="77777777">
            <w:pPr>
              <w:pStyle w:val="Normal6a"/>
            </w:pPr>
            <w:r w:rsidRPr="00F81D1A">
              <w:t>9.</w:t>
            </w:r>
            <w:r w:rsidRPr="00F81D1A">
              <w:tab/>
              <w:t xml:space="preserve">Welcomes the </w:t>
            </w:r>
            <w:r w:rsidRPr="00F81D1A">
              <w:rPr>
                <w:b/>
                <w:i/>
              </w:rPr>
              <w:t>fully</w:t>
            </w:r>
            <w:r w:rsidRPr="00F81D1A">
              <w:t xml:space="preserve"> gender-balanced Parliament Bureau with seven female Vice-Presidents out of 14 and two female Quaestors out of five</w:t>
            </w:r>
            <w:r w:rsidRPr="00F81D1A">
              <w:rPr>
                <w:vertAlign w:val="superscript"/>
              </w:rPr>
              <w:t>11</w:t>
            </w:r>
            <w:r w:rsidRPr="00F81D1A">
              <w:t xml:space="preserve"> ; regrets that the proportion of female chairs has decreased from 55 % to only 42.3 % in 2026;</w:t>
            </w:r>
          </w:p>
        </w:tc>
        <w:tc>
          <w:tcPr>
            <w:tcW w:w="4876" w:type="dxa"/>
            <w:tcBorders>
              <w:top w:val="nil"/>
              <w:left w:val="nil"/>
              <w:bottom w:val="nil"/>
              <w:right w:val="nil"/>
            </w:tcBorders>
          </w:tcPr>
          <w:p w:rsidR="00EB4DE0" w:rsidRPr="00F81D1A" w14:paraId="0E71943E" w14:textId="77777777">
            <w:pPr>
              <w:pStyle w:val="Normal6a"/>
            </w:pPr>
            <w:r w:rsidRPr="00F81D1A">
              <w:t>9.</w:t>
            </w:r>
            <w:r w:rsidRPr="00F81D1A">
              <w:tab/>
              <w:t xml:space="preserve">Welcomes the gender-balanced Parliament Bureau with seven female Vice-Presidents out of 14 and </w:t>
            </w:r>
            <w:r w:rsidRPr="00F81D1A">
              <w:rPr>
                <w:b/>
                <w:i/>
              </w:rPr>
              <w:t>notes</w:t>
            </w:r>
            <w:r w:rsidRPr="00F81D1A">
              <w:t xml:space="preserve"> two female Quaestors out of five</w:t>
            </w:r>
            <w:r w:rsidRPr="00F81D1A">
              <w:rPr>
                <w:vertAlign w:val="superscript"/>
              </w:rPr>
              <w:t>11</w:t>
            </w:r>
            <w:r w:rsidRPr="00F81D1A">
              <w:t xml:space="preserve"> ; regrets that the proportion of female chairs has decreased from 55 % to only 42.3 % in 2026;</w:t>
            </w:r>
          </w:p>
        </w:tc>
      </w:tr>
      <w:tr w14:paraId="7303260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4FB36FB" w14:textId="77777777">
            <w:pPr>
              <w:pStyle w:val="Normal6a"/>
            </w:pPr>
            <w:r w:rsidRPr="00F81D1A">
              <w:rPr>
                <w:b/>
                <w:i/>
              </w:rPr>
              <w:t>_________________</w:t>
            </w:r>
          </w:p>
        </w:tc>
        <w:tc>
          <w:tcPr>
            <w:tcW w:w="4876" w:type="dxa"/>
            <w:tcBorders>
              <w:top w:val="nil"/>
              <w:left w:val="nil"/>
              <w:bottom w:val="nil"/>
              <w:right w:val="nil"/>
            </w:tcBorders>
          </w:tcPr>
          <w:p w:rsidR="00EB4DE0" w:rsidRPr="00F81D1A" w14:paraId="44790D61" w14:textId="77777777">
            <w:pPr>
              <w:pStyle w:val="Normal6a"/>
            </w:pPr>
            <w:r w:rsidRPr="00F81D1A">
              <w:rPr>
                <w:b/>
                <w:i/>
              </w:rPr>
              <w:t>_________________</w:t>
            </w:r>
          </w:p>
        </w:tc>
      </w:tr>
      <w:tr w14:paraId="4E50F2D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AD74BBC" w14:textId="77777777">
            <w:pPr>
              <w:pStyle w:val="Normal6a"/>
            </w:pPr>
            <w:r w:rsidRPr="00F81D1A">
              <w:rPr>
                <w:vertAlign w:val="superscript"/>
              </w:rPr>
              <w:t>11</w:t>
            </w:r>
            <w:r w:rsidRPr="00F81D1A">
              <w:t xml:space="preserve"> See gender mainstreaming study EPRS </w:t>
            </w:r>
            <w:r w:rsidRPr="00F81D1A">
              <w:t>(p.50).</w:t>
            </w:r>
          </w:p>
        </w:tc>
        <w:tc>
          <w:tcPr>
            <w:tcW w:w="4876" w:type="dxa"/>
            <w:tcBorders>
              <w:top w:val="nil"/>
              <w:left w:val="nil"/>
              <w:bottom w:val="nil"/>
              <w:right w:val="nil"/>
            </w:tcBorders>
          </w:tcPr>
          <w:p w:rsidR="00EB4DE0" w:rsidRPr="00F81D1A" w14:paraId="1081601D" w14:textId="77777777">
            <w:pPr>
              <w:pStyle w:val="Normal6a"/>
            </w:pPr>
            <w:r w:rsidRPr="00F81D1A">
              <w:rPr>
                <w:vertAlign w:val="superscript"/>
              </w:rPr>
              <w:t>11</w:t>
            </w:r>
            <w:r w:rsidRPr="00F81D1A">
              <w:t xml:space="preserve"> See gender mainstreaming study EPRS </w:t>
            </w:r>
            <w:r w:rsidRPr="00F81D1A">
              <w:t>(p.50).</w:t>
            </w:r>
          </w:p>
        </w:tc>
      </w:tr>
    </w:tbl>
    <w:p w:rsidR="00EB4DE0" w:rsidRPr="00F81D1A" w14:paraId="128094F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9E0B647" w14:textId="77777777">
      <w:r w:rsidRPr="00F81D1A">
        <w:rPr>
          <w:rStyle w:val="HideTWBExt"/>
        </w:rPr>
        <w:t>&lt;/Amend&gt;</w:t>
      </w:r>
    </w:p>
    <w:p w:rsidR="00EB4DE0" w:rsidRPr="00F81D1A" w14:paraId="6CBDB21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135</w:t>
      </w:r>
      <w:r w:rsidRPr="00F81D1A">
        <w:rPr>
          <w:rStyle w:val="HideTWBExt"/>
        </w:rPr>
        <w:t>&lt;/NumAm&gt;</w:t>
      </w:r>
    </w:p>
    <w:p w:rsidR="00EB4DE0" w:rsidRPr="00F81D1A" w14:paraId="4466C0BA" w14:textId="77777777">
      <w:pPr>
        <w:pStyle w:val="NormalBold"/>
      </w:pPr>
      <w:r w:rsidRPr="00F81D1A">
        <w:rPr>
          <w:rStyle w:val="HideTWBExt"/>
          <w:b w:val="0"/>
        </w:rPr>
        <w:t>&lt;RepeatBlock-By&gt;&lt;Members&gt;</w:t>
      </w:r>
      <w:r w:rsidRPr="00F81D1A">
        <w:t>Chiara Gemma</w:t>
      </w:r>
      <w:r w:rsidRPr="00F81D1A">
        <w:rPr>
          <w:rStyle w:val="HideTWBExt"/>
          <w:b w:val="0"/>
        </w:rPr>
        <w:t>&lt;/Members&gt;</w:t>
      </w:r>
    </w:p>
    <w:p w:rsidR="00EB4DE0" w:rsidRPr="00F81D1A" w14:paraId="34FC706B" w14:textId="77777777">
      <w:pPr>
        <w:pStyle w:val="NormalBold"/>
      </w:pPr>
      <w:r w:rsidRPr="00F81D1A">
        <w:rPr>
          <w:rStyle w:val="HideTWBExt"/>
          <w:b w:val="0"/>
        </w:rPr>
        <w:t>&lt;/RepeatBlock-By&gt;</w:t>
      </w:r>
    </w:p>
    <w:p w:rsidR="00EB4DE0" w:rsidRPr="00F81D1A" w14:paraId="5371925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707C270" w14:textId="77777777">
      <w:pPr>
        <w:pStyle w:val="NormalBold"/>
      </w:pPr>
      <w:r w:rsidRPr="00F81D1A">
        <w:rPr>
          <w:rStyle w:val="HideTWBExt"/>
        </w:rPr>
        <w:t>&lt;Article&gt;</w:t>
      </w:r>
      <w:r w:rsidRPr="00F81D1A">
        <w:t>Paragraph 10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587B82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FBB0A52" w14:textId="77777777"/>
        </w:tc>
      </w:tr>
      <w:tr w14:paraId="72447B3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2B01A71" w14:textId="77777777">
            <w:pPr>
              <w:pStyle w:val="AmColumnHeading"/>
            </w:pPr>
            <w:r w:rsidRPr="00F81D1A">
              <w:t>Motion for a resolution</w:t>
            </w:r>
          </w:p>
        </w:tc>
        <w:tc>
          <w:tcPr>
            <w:tcW w:w="4876" w:type="dxa"/>
            <w:tcBorders>
              <w:top w:val="nil"/>
              <w:left w:val="nil"/>
              <w:bottom w:val="nil"/>
              <w:right w:val="nil"/>
            </w:tcBorders>
          </w:tcPr>
          <w:p w:rsidR="00EB4DE0" w:rsidRPr="00F81D1A" w14:paraId="08F320F8" w14:textId="77777777">
            <w:pPr>
              <w:pStyle w:val="AmColumnHeading"/>
            </w:pPr>
            <w:r w:rsidRPr="00F81D1A">
              <w:t>Amendment</w:t>
            </w:r>
          </w:p>
        </w:tc>
      </w:tr>
      <w:tr w14:paraId="04B8E90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838FFB8" w14:textId="77777777">
            <w:pPr>
              <w:pStyle w:val="Normal6a"/>
            </w:pPr>
            <w:r w:rsidRPr="00F81D1A">
              <w:t>10.</w:t>
            </w:r>
            <w:r w:rsidRPr="00F81D1A">
              <w:tab/>
            </w:r>
            <w:r w:rsidRPr="00F81D1A">
              <w:t>Welcomes the progress made in promoting gender equality at all management levels of Parliament’s administration, with women accounting for 51.7 % of Directors and 48.3 % of Heads of Unit; regrets that the 50-50-50% target was not reached for directorates-general, with women holding only six out of 17 posts</w:t>
            </w:r>
            <w:r w:rsidRPr="00F81D1A">
              <w:rPr>
                <w:vertAlign w:val="superscript"/>
              </w:rPr>
              <w:t>12</w:t>
            </w:r>
            <w:r w:rsidRPr="00F81D1A">
              <w:t>;</w:t>
            </w:r>
          </w:p>
        </w:tc>
        <w:tc>
          <w:tcPr>
            <w:tcW w:w="4876" w:type="dxa"/>
            <w:tcBorders>
              <w:top w:val="nil"/>
              <w:left w:val="nil"/>
              <w:bottom w:val="nil"/>
              <w:right w:val="nil"/>
            </w:tcBorders>
          </w:tcPr>
          <w:p w:rsidR="00EB4DE0" w:rsidRPr="00F81D1A" w14:paraId="4DB71BF8" w14:textId="77777777">
            <w:pPr>
              <w:pStyle w:val="Normal6a"/>
            </w:pPr>
            <w:r w:rsidRPr="00F81D1A">
              <w:t>10.</w:t>
            </w:r>
            <w:r w:rsidRPr="00F81D1A">
              <w:tab/>
            </w:r>
            <w:r w:rsidRPr="00F81D1A">
              <w:t>Welcomes the progress made in promoting gender equality at all management levels of Parliament’s administration, with women accounting for 51.7 % of Directors and 48.3 % of Heads of Unit; regrets that the 50-50-50% target was not reached for directorates-general, with women holding only six out of 17 posts</w:t>
            </w:r>
            <w:r w:rsidRPr="00F81D1A">
              <w:rPr>
                <w:vertAlign w:val="superscript"/>
              </w:rPr>
              <w:t>12</w:t>
            </w:r>
            <w:r w:rsidRPr="00F81D1A">
              <w:t xml:space="preserve">; </w:t>
            </w:r>
            <w:r w:rsidRPr="00F81D1A">
              <w:rPr>
                <w:b/>
                <w:i/>
              </w:rPr>
              <w:t>stresses that selection and appointment procedures must provide for competence, efficiency, integrity, equal opportunities and non-discrimination, in accordance with the Staff Regulations;</w:t>
            </w:r>
            <w:r w:rsidRPr="00F81D1A">
              <w:t xml:space="preserve"> </w:t>
            </w:r>
            <w:r w:rsidRPr="00F81D1A">
              <w:rPr>
                <w:b/>
                <w:i/>
              </w:rPr>
              <w:t>believes that gender balance objectives should be pursued without introducing rigid or automatic quotas that undermine the individual assessment of candidates;</w:t>
            </w:r>
            <w:r w:rsidRPr="00F81D1A">
              <w:t xml:space="preserve"> </w:t>
            </w:r>
            <w:r w:rsidRPr="00F81D1A">
              <w:rPr>
                <w:b/>
                <w:i/>
              </w:rPr>
              <w:t>calls for transparency and objective criteria in appointment procedures at all management levels;</w:t>
            </w:r>
          </w:p>
        </w:tc>
      </w:tr>
      <w:tr w14:paraId="2E817E1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4D0E658" w14:textId="77777777">
            <w:pPr>
              <w:pStyle w:val="Normal6a"/>
            </w:pPr>
            <w:r w:rsidRPr="00F81D1A">
              <w:rPr>
                <w:b/>
                <w:i/>
              </w:rPr>
              <w:t>_________________</w:t>
            </w:r>
          </w:p>
        </w:tc>
        <w:tc>
          <w:tcPr>
            <w:tcW w:w="4876" w:type="dxa"/>
            <w:tcBorders>
              <w:top w:val="nil"/>
              <w:left w:val="nil"/>
              <w:bottom w:val="nil"/>
              <w:right w:val="nil"/>
            </w:tcBorders>
          </w:tcPr>
          <w:p w:rsidR="00EB4DE0" w:rsidRPr="00F81D1A" w14:paraId="1D21A346" w14:textId="77777777">
            <w:pPr>
              <w:pStyle w:val="Normal6a"/>
            </w:pPr>
            <w:r w:rsidRPr="00F81D1A">
              <w:rPr>
                <w:b/>
                <w:i/>
              </w:rPr>
              <w:t>_________________</w:t>
            </w:r>
          </w:p>
        </w:tc>
      </w:tr>
      <w:tr w14:paraId="2C563F2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8CEDAAC" w14:textId="77777777">
            <w:pPr>
              <w:pStyle w:val="Normal6a"/>
            </w:pPr>
            <w:r w:rsidRPr="00F81D1A">
              <w:rPr>
                <w:vertAlign w:val="superscript"/>
              </w:rPr>
              <w:t>12</w:t>
            </w:r>
            <w:r w:rsidRPr="00F81D1A">
              <w:t xml:space="preserve"> See gender mainstreaming study EPRS (p.56).</w:t>
            </w:r>
          </w:p>
        </w:tc>
        <w:tc>
          <w:tcPr>
            <w:tcW w:w="4876" w:type="dxa"/>
            <w:tcBorders>
              <w:top w:val="nil"/>
              <w:left w:val="nil"/>
              <w:bottom w:val="nil"/>
              <w:right w:val="nil"/>
            </w:tcBorders>
          </w:tcPr>
          <w:p w:rsidR="00EB4DE0" w:rsidRPr="00F81D1A" w14:paraId="72A7D9AA" w14:textId="77777777">
            <w:pPr>
              <w:pStyle w:val="Normal6a"/>
            </w:pPr>
            <w:r w:rsidRPr="00F81D1A">
              <w:rPr>
                <w:vertAlign w:val="superscript"/>
              </w:rPr>
              <w:t>12</w:t>
            </w:r>
            <w:r w:rsidRPr="00F81D1A">
              <w:t xml:space="preserve"> See gender mainstreaming study EPRS (p.56).</w:t>
            </w:r>
          </w:p>
        </w:tc>
      </w:tr>
    </w:tbl>
    <w:p w:rsidR="00EB4DE0" w:rsidRPr="00F81D1A" w14:paraId="03C18055" w14:textId="77777777">
      <w:pPr>
        <w:pStyle w:val="AmOrLang"/>
      </w:pPr>
      <w:r w:rsidRPr="00F81D1A">
        <w:t xml:space="preserve">Or. </w:t>
      </w:r>
      <w:r w:rsidRPr="00F81D1A">
        <w:rPr>
          <w:rStyle w:val="HideTWBExt"/>
        </w:rPr>
        <w:t>&lt;Original&gt;</w:t>
      </w:r>
      <w:r w:rsidRPr="00F81D1A">
        <w:rPr>
          <w:rStyle w:val="HideTWBInt"/>
        </w:rPr>
        <w:t>{IT}</w:t>
      </w:r>
      <w:r w:rsidRPr="00F81D1A">
        <w:t>it</w:t>
      </w:r>
      <w:r w:rsidRPr="00F81D1A">
        <w:rPr>
          <w:rStyle w:val="HideTWBExt"/>
        </w:rPr>
        <w:t>&lt;/Original&gt;</w:t>
      </w:r>
    </w:p>
    <w:p w:rsidR="00EB4DE0" w:rsidRPr="00F81D1A" w14:paraId="3164E318" w14:textId="77777777">
      <w:r w:rsidRPr="00F81D1A">
        <w:rPr>
          <w:rStyle w:val="HideTWBExt"/>
        </w:rPr>
        <w:t>&lt;/Amend&gt;</w:t>
      </w:r>
    </w:p>
    <w:p w:rsidR="00EB4DE0" w:rsidRPr="00F81D1A" w14:paraId="0668DBA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136</w:t>
      </w:r>
      <w:r w:rsidRPr="00F81D1A">
        <w:rPr>
          <w:rStyle w:val="HideTWBExt"/>
        </w:rPr>
        <w:t>&lt;/NumAm&gt;</w:t>
      </w:r>
    </w:p>
    <w:p w:rsidR="00EB4DE0" w:rsidRPr="00F81D1A" w14:paraId="7FBE3CAC"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402A917D" w14:textId="77777777">
      <w:pPr>
        <w:pStyle w:val="NormalBold"/>
      </w:pPr>
      <w:r w:rsidRPr="00F81D1A">
        <w:rPr>
          <w:rStyle w:val="HideTWBExt"/>
          <w:b w:val="0"/>
        </w:rPr>
        <w:t>&lt;/RepeatBlock-By&gt;</w:t>
      </w:r>
    </w:p>
    <w:p w:rsidR="00EB4DE0" w:rsidRPr="00F81D1A" w14:paraId="3C1C3DC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279EAAF" w14:textId="77777777">
      <w:pPr>
        <w:pStyle w:val="NormalBold"/>
      </w:pPr>
      <w:r w:rsidRPr="00F81D1A">
        <w:rPr>
          <w:rStyle w:val="HideTWBExt"/>
        </w:rPr>
        <w:t>&lt;Article&gt;</w:t>
      </w:r>
      <w:r w:rsidRPr="00F81D1A">
        <w:t>Paragraph 10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59BAA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A2CFFAF" w14:textId="77777777"/>
        </w:tc>
      </w:tr>
      <w:tr w14:paraId="12CF572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C5BAACE" w14:textId="77777777">
            <w:pPr>
              <w:pStyle w:val="AmColumnHeading"/>
            </w:pPr>
            <w:r w:rsidRPr="00F81D1A">
              <w:t>Motion for a resolution</w:t>
            </w:r>
          </w:p>
        </w:tc>
        <w:tc>
          <w:tcPr>
            <w:tcW w:w="4876" w:type="dxa"/>
            <w:tcBorders>
              <w:top w:val="nil"/>
              <w:left w:val="nil"/>
              <w:bottom w:val="nil"/>
              <w:right w:val="nil"/>
            </w:tcBorders>
          </w:tcPr>
          <w:p w:rsidR="00EB4DE0" w:rsidRPr="00F81D1A" w14:paraId="13B49BF2" w14:textId="77777777">
            <w:pPr>
              <w:pStyle w:val="AmColumnHeading"/>
            </w:pPr>
            <w:r w:rsidRPr="00F81D1A">
              <w:t>Amendment</w:t>
            </w:r>
          </w:p>
        </w:tc>
      </w:tr>
      <w:tr w14:paraId="3A69E8F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7501F08" w14:textId="77777777">
            <w:pPr>
              <w:pStyle w:val="Normal6a"/>
            </w:pPr>
            <w:r w:rsidRPr="00F81D1A">
              <w:t>10.</w:t>
            </w:r>
            <w:r w:rsidRPr="00F81D1A">
              <w:tab/>
            </w:r>
            <w:r w:rsidRPr="00F81D1A">
              <w:t>Welcomes the progress made in promoting gender equality at all management levels of Parliament’s administration, with women accounting for 51.7 % of Directors and 48.3 % of Heads of Unit; regrets that the 50-50-50% target was not reached for directorates-general, with women holding only six out of 17 posts</w:t>
            </w:r>
            <w:r w:rsidRPr="00F81D1A">
              <w:rPr>
                <w:vertAlign w:val="superscript"/>
              </w:rPr>
              <w:t>12</w:t>
            </w:r>
            <w:r w:rsidRPr="00F81D1A">
              <w:t xml:space="preserve"> ;</w:t>
            </w:r>
          </w:p>
        </w:tc>
        <w:tc>
          <w:tcPr>
            <w:tcW w:w="4876" w:type="dxa"/>
            <w:tcBorders>
              <w:top w:val="nil"/>
              <w:left w:val="nil"/>
              <w:bottom w:val="nil"/>
              <w:right w:val="nil"/>
            </w:tcBorders>
          </w:tcPr>
          <w:p w:rsidR="00EB4DE0" w:rsidRPr="00F81D1A" w14:paraId="17C34CE7" w14:textId="77777777">
            <w:pPr>
              <w:pStyle w:val="Normal6a"/>
            </w:pPr>
            <w:r w:rsidRPr="00F81D1A">
              <w:t>10.</w:t>
            </w:r>
            <w:r w:rsidRPr="00F81D1A">
              <w:tab/>
            </w:r>
            <w:r w:rsidRPr="00F81D1A">
              <w:t>Welcomes the progress made in promoting gender equality at all management levels of Parliament’s administration, with women accounting for 51.7 % of Directors and 48.3 % of Heads of Unit; regrets that the 50-50-50% target was not reached for directorates-general, with women holding only six out of 17 posts</w:t>
            </w:r>
            <w:r w:rsidRPr="00F81D1A">
              <w:rPr>
                <w:vertAlign w:val="superscript"/>
              </w:rPr>
              <w:t>12</w:t>
            </w:r>
            <w:r w:rsidRPr="00F81D1A">
              <w:t xml:space="preserve">; </w:t>
            </w:r>
            <w:r w:rsidRPr="00F81D1A">
              <w:rPr>
                <w:b/>
                <w:i/>
              </w:rPr>
              <w:t>calls for transparent selection and promotion procedures, corrective action to address the remaining leadership gap, monitoring of the effects of part-time work and family-related leave on career progression, without penalising staff who exercise the right;</w:t>
            </w:r>
          </w:p>
        </w:tc>
      </w:tr>
      <w:tr w14:paraId="5F5E4A9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C1B74FF" w14:textId="77777777">
            <w:pPr>
              <w:pStyle w:val="Normal6a"/>
            </w:pPr>
            <w:r w:rsidRPr="00F81D1A">
              <w:rPr>
                <w:b/>
                <w:i/>
              </w:rPr>
              <w:t>_________________</w:t>
            </w:r>
          </w:p>
        </w:tc>
        <w:tc>
          <w:tcPr>
            <w:tcW w:w="4876" w:type="dxa"/>
            <w:tcBorders>
              <w:top w:val="nil"/>
              <w:left w:val="nil"/>
              <w:bottom w:val="nil"/>
              <w:right w:val="nil"/>
            </w:tcBorders>
          </w:tcPr>
          <w:p w:rsidR="00EB4DE0" w:rsidRPr="00F81D1A" w14:paraId="14641AA1" w14:textId="77777777">
            <w:pPr>
              <w:pStyle w:val="Normal6a"/>
            </w:pPr>
            <w:r w:rsidRPr="00F81D1A">
              <w:rPr>
                <w:b/>
                <w:i/>
              </w:rPr>
              <w:t>_________________</w:t>
            </w:r>
          </w:p>
        </w:tc>
      </w:tr>
      <w:tr w14:paraId="64BDFDF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F611E62" w14:textId="77777777">
            <w:pPr>
              <w:pStyle w:val="Normal6a"/>
            </w:pPr>
            <w:r w:rsidRPr="00F81D1A">
              <w:rPr>
                <w:vertAlign w:val="superscript"/>
              </w:rPr>
              <w:t>12</w:t>
            </w:r>
            <w:r w:rsidRPr="00F81D1A">
              <w:t xml:space="preserve"> See gender mainstreaming study EPRS (p.56).</w:t>
            </w:r>
          </w:p>
        </w:tc>
        <w:tc>
          <w:tcPr>
            <w:tcW w:w="4876" w:type="dxa"/>
            <w:tcBorders>
              <w:top w:val="nil"/>
              <w:left w:val="nil"/>
              <w:bottom w:val="nil"/>
              <w:right w:val="nil"/>
            </w:tcBorders>
          </w:tcPr>
          <w:p w:rsidR="00EB4DE0" w:rsidRPr="00F81D1A" w14:paraId="0BD77C08" w14:textId="77777777">
            <w:pPr>
              <w:pStyle w:val="Normal6a"/>
            </w:pPr>
            <w:r w:rsidRPr="00F81D1A">
              <w:rPr>
                <w:vertAlign w:val="superscript"/>
              </w:rPr>
              <w:t>12</w:t>
            </w:r>
            <w:r w:rsidRPr="00F81D1A">
              <w:t xml:space="preserve"> See gender mainstreaming study EPRS (p.56).</w:t>
            </w:r>
          </w:p>
        </w:tc>
      </w:tr>
    </w:tbl>
    <w:p w:rsidR="00EB4DE0" w:rsidRPr="00F81D1A" w14:paraId="67C5F73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0AA52E0" w14:textId="77777777">
      <w:r w:rsidRPr="00F81D1A">
        <w:rPr>
          <w:rStyle w:val="HideTWBExt"/>
        </w:rPr>
        <w:t>&lt;/Amend&gt;</w:t>
      </w:r>
    </w:p>
    <w:p w:rsidR="00EB4DE0" w:rsidRPr="00F81D1A" w14:paraId="113A16F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137</w:t>
      </w:r>
      <w:r w:rsidRPr="00F81D1A">
        <w:rPr>
          <w:rStyle w:val="HideTWBExt"/>
        </w:rPr>
        <w:t>&lt;/NumAm&gt;</w:t>
      </w:r>
    </w:p>
    <w:p w:rsidR="00EB4DE0" w:rsidRPr="00F81D1A" w14:paraId="7C8F04E6"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15BBD43C" w14:textId="77777777">
      <w:pPr>
        <w:pStyle w:val="NormalBold"/>
      </w:pPr>
      <w:r w:rsidRPr="00F81D1A">
        <w:rPr>
          <w:rStyle w:val="HideTWBExt"/>
          <w:b w:val="0"/>
        </w:rPr>
        <w:t>&lt;/RepeatBlock-By&gt;</w:t>
      </w:r>
    </w:p>
    <w:p w:rsidR="00EB4DE0" w:rsidRPr="00F81D1A" w14:paraId="61C9ABD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0D1E066" w14:textId="77777777">
      <w:pPr>
        <w:pStyle w:val="NormalBold"/>
      </w:pPr>
      <w:r w:rsidRPr="00F81D1A">
        <w:rPr>
          <w:rStyle w:val="HideTWBExt"/>
        </w:rPr>
        <w:t>&lt;Article&gt;</w:t>
      </w:r>
      <w:r w:rsidRPr="00F81D1A">
        <w:t>Paragraph 10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5DEFC6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E9A709C" w14:textId="77777777"/>
        </w:tc>
      </w:tr>
      <w:tr w14:paraId="7CF6089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686765B" w14:textId="77777777">
            <w:pPr>
              <w:pStyle w:val="AmColumnHeading"/>
            </w:pPr>
            <w:r w:rsidRPr="00F81D1A">
              <w:t>Motion for a resolution</w:t>
            </w:r>
          </w:p>
        </w:tc>
        <w:tc>
          <w:tcPr>
            <w:tcW w:w="4876" w:type="dxa"/>
            <w:tcBorders>
              <w:top w:val="nil"/>
              <w:left w:val="nil"/>
              <w:bottom w:val="nil"/>
              <w:right w:val="nil"/>
            </w:tcBorders>
          </w:tcPr>
          <w:p w:rsidR="00EB4DE0" w:rsidRPr="00F81D1A" w14:paraId="5F774099" w14:textId="77777777">
            <w:pPr>
              <w:pStyle w:val="AmColumnHeading"/>
            </w:pPr>
            <w:r w:rsidRPr="00F81D1A">
              <w:t>Amendment</w:t>
            </w:r>
          </w:p>
        </w:tc>
      </w:tr>
      <w:tr w14:paraId="5F9683B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5B589D7" w14:textId="77777777">
            <w:pPr>
              <w:pStyle w:val="Normal6a"/>
            </w:pPr>
            <w:r w:rsidRPr="00F81D1A">
              <w:t>10.</w:t>
            </w:r>
            <w:r w:rsidRPr="00F81D1A">
              <w:tab/>
            </w:r>
            <w:r w:rsidRPr="00F81D1A">
              <w:rPr>
                <w:b/>
                <w:i/>
              </w:rPr>
              <w:t>Welcomes the progress made in promoting gender equality at all management levels of Parliament’s administration, with</w:t>
            </w:r>
            <w:r w:rsidRPr="00F81D1A">
              <w:t xml:space="preserve"> women </w:t>
            </w:r>
            <w:r w:rsidRPr="00F81D1A">
              <w:rPr>
                <w:b/>
                <w:i/>
              </w:rPr>
              <w:t>accounting</w:t>
            </w:r>
            <w:r w:rsidRPr="00F81D1A">
              <w:t xml:space="preserve"> for 51.7 % of Directors and 48.3 % of Heads of Unit</w:t>
            </w:r>
            <w:r w:rsidRPr="00F81D1A">
              <w:rPr>
                <w:b/>
                <w:i/>
              </w:rPr>
              <w:t>; regrets that the 50-50-50% target was not reached for directorates-general, with women holding only six out of 17 posts</w:t>
            </w:r>
            <w:r w:rsidRPr="00F81D1A">
              <w:rPr>
                <w:b/>
                <w:i/>
                <w:vertAlign w:val="superscript"/>
              </w:rPr>
              <w:t>12</w:t>
            </w:r>
            <w:r w:rsidRPr="00F81D1A">
              <w:t xml:space="preserve"> ;</w:t>
            </w:r>
          </w:p>
        </w:tc>
        <w:tc>
          <w:tcPr>
            <w:tcW w:w="4876" w:type="dxa"/>
            <w:tcBorders>
              <w:top w:val="nil"/>
              <w:left w:val="nil"/>
              <w:bottom w:val="nil"/>
              <w:right w:val="nil"/>
            </w:tcBorders>
          </w:tcPr>
          <w:p w:rsidR="00EB4DE0" w:rsidRPr="00F81D1A" w14:paraId="2075BB13" w14:textId="77777777">
            <w:pPr>
              <w:pStyle w:val="Normal6a"/>
            </w:pPr>
            <w:r w:rsidRPr="00F81D1A">
              <w:t>10.</w:t>
            </w:r>
            <w:r w:rsidRPr="00F81D1A">
              <w:tab/>
            </w:r>
            <w:r w:rsidRPr="00F81D1A">
              <w:rPr>
                <w:b/>
                <w:i/>
              </w:rPr>
              <w:t>Notes that</w:t>
            </w:r>
            <w:r w:rsidRPr="00F81D1A">
              <w:t xml:space="preserve"> women </w:t>
            </w:r>
            <w:r w:rsidRPr="00F81D1A">
              <w:rPr>
                <w:b/>
                <w:i/>
              </w:rPr>
              <w:t>account</w:t>
            </w:r>
            <w:r w:rsidRPr="00F81D1A">
              <w:t xml:space="preserve"> for 51.7 % of Directors and 48.3 % of Heads of Unit</w:t>
            </w:r>
            <w:r w:rsidRPr="00F81D1A">
              <w:rPr>
                <w:b/>
                <w:i/>
              </w:rPr>
              <w:t>, and hold six of the 17 Director-General posts</w:t>
            </w:r>
            <w:r w:rsidRPr="00F81D1A">
              <w:rPr>
                <w:b/>
                <w:i/>
                <w:vertAlign w:val="superscript"/>
              </w:rPr>
              <w:t>12</w:t>
            </w:r>
            <w:r w:rsidRPr="00F81D1A">
              <w:rPr>
                <w:b/>
                <w:i/>
              </w:rPr>
              <w:t>; stresses that recruitment and promotion should be based on competence, qualifications and professional experience through transparent procedures; calls for the removal of discriminatory barriers, without automatic preference based on sex or predetermined numerical outcomes</w:t>
            </w:r>
            <w:r w:rsidRPr="00F81D1A">
              <w:t>;</w:t>
            </w:r>
          </w:p>
        </w:tc>
      </w:tr>
      <w:tr w14:paraId="6F8B330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C471B8E" w14:textId="77777777">
            <w:pPr>
              <w:pStyle w:val="Normal6a"/>
            </w:pPr>
            <w:r w:rsidRPr="00F81D1A">
              <w:rPr>
                <w:b/>
                <w:i/>
              </w:rPr>
              <w:t>_________________</w:t>
            </w:r>
          </w:p>
        </w:tc>
        <w:tc>
          <w:tcPr>
            <w:tcW w:w="4876" w:type="dxa"/>
            <w:tcBorders>
              <w:top w:val="nil"/>
              <w:left w:val="nil"/>
              <w:bottom w:val="nil"/>
              <w:right w:val="nil"/>
            </w:tcBorders>
          </w:tcPr>
          <w:p w:rsidR="00EB4DE0" w:rsidRPr="00F81D1A" w14:paraId="3EF8F2E6" w14:textId="77777777">
            <w:pPr>
              <w:pStyle w:val="Normal6a"/>
            </w:pPr>
            <w:r w:rsidRPr="00F81D1A">
              <w:rPr>
                <w:b/>
                <w:i/>
              </w:rPr>
              <w:t>_________________</w:t>
            </w:r>
          </w:p>
        </w:tc>
      </w:tr>
      <w:tr w14:paraId="092DF59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A3071D9" w14:textId="77777777">
            <w:pPr>
              <w:pStyle w:val="Normal6a"/>
            </w:pPr>
            <w:r w:rsidRPr="00F81D1A">
              <w:rPr>
                <w:b/>
                <w:i/>
                <w:vertAlign w:val="superscript"/>
              </w:rPr>
              <w:t>12</w:t>
            </w:r>
            <w:r w:rsidRPr="00F81D1A">
              <w:t xml:space="preserve"> </w:t>
            </w:r>
            <w:r w:rsidRPr="00F81D1A">
              <w:rPr>
                <w:b/>
                <w:i/>
              </w:rPr>
              <w:t>See gender mainstreaming study EPRS (p.56).</w:t>
            </w:r>
          </w:p>
        </w:tc>
        <w:tc>
          <w:tcPr>
            <w:tcW w:w="4876" w:type="dxa"/>
            <w:tcBorders>
              <w:top w:val="nil"/>
              <w:left w:val="nil"/>
              <w:bottom w:val="nil"/>
              <w:right w:val="nil"/>
            </w:tcBorders>
          </w:tcPr>
          <w:p w:rsidR="00EB4DE0" w:rsidRPr="00F81D1A" w14:paraId="3F8C6C92" w14:textId="77777777">
            <w:pPr>
              <w:pStyle w:val="Normal6a"/>
            </w:pPr>
            <w:r w:rsidRPr="00F81D1A">
              <w:rPr>
                <w:b/>
                <w:i/>
                <w:vertAlign w:val="superscript"/>
              </w:rPr>
              <w:t>12</w:t>
            </w:r>
            <w:r w:rsidRPr="00F81D1A">
              <w:t xml:space="preserve"> </w:t>
            </w:r>
            <w:r w:rsidRPr="00F81D1A">
              <w:rPr>
                <w:b/>
                <w:i/>
              </w:rPr>
              <w:t>See gender mainstreaming study EPRS (p.56).</w:t>
            </w:r>
          </w:p>
        </w:tc>
      </w:tr>
    </w:tbl>
    <w:p w:rsidR="00EB4DE0" w:rsidRPr="00F81D1A" w14:paraId="4334099C"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E617865" w14:textId="77777777">
      <w:r w:rsidRPr="00F81D1A">
        <w:rPr>
          <w:rStyle w:val="HideTWBExt"/>
        </w:rPr>
        <w:t>&lt;/Amend&gt;</w:t>
      </w:r>
    </w:p>
    <w:p w:rsidR="00EB4DE0" w:rsidRPr="00F81D1A" w14:paraId="3C54828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138</w:t>
      </w:r>
      <w:r w:rsidRPr="00F81D1A">
        <w:rPr>
          <w:rStyle w:val="HideTWBExt"/>
        </w:rPr>
        <w:t>&lt;/NumAm&gt;</w:t>
      </w:r>
    </w:p>
    <w:p w:rsidR="00EB4DE0" w:rsidRPr="00F81D1A" w14:paraId="1121161F" w14:textId="77777777">
      <w:pPr>
        <w:pStyle w:val="NormalBold"/>
      </w:pPr>
      <w:r w:rsidRPr="00F81D1A">
        <w:rPr>
          <w:rStyle w:val="HideTWBExt"/>
          <w:b w:val="0"/>
        </w:rPr>
        <w:t>&lt;RepeatBlock-By&gt;&lt;Members&gt;</w:t>
      </w:r>
      <w:r w:rsidRPr="00F81D1A">
        <w:t>Judita Laššáková</w:t>
      </w:r>
      <w:r w:rsidRPr="00F81D1A">
        <w:rPr>
          <w:rStyle w:val="HideTWBExt"/>
          <w:b w:val="0"/>
        </w:rPr>
        <w:t>&lt;/Members&gt;</w:t>
      </w:r>
    </w:p>
    <w:p w:rsidR="00EB4DE0" w:rsidRPr="00F81D1A" w14:paraId="3D5A4DE5" w14:textId="77777777">
      <w:pPr>
        <w:pStyle w:val="NormalBold"/>
      </w:pPr>
      <w:r w:rsidRPr="00F81D1A">
        <w:rPr>
          <w:rStyle w:val="HideTWBExt"/>
          <w:b w:val="0"/>
        </w:rPr>
        <w:t>&lt;/RepeatBlock-By&gt;</w:t>
      </w:r>
    </w:p>
    <w:p w:rsidR="00EB4DE0" w:rsidRPr="00F81D1A" w14:paraId="4C6B319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75A612C" w14:textId="77777777">
      <w:pPr>
        <w:pStyle w:val="NormalBold"/>
      </w:pPr>
      <w:r w:rsidRPr="00F81D1A">
        <w:rPr>
          <w:rStyle w:val="HideTWBExt"/>
        </w:rPr>
        <w:t>&lt;Article&gt;</w:t>
      </w:r>
      <w:r w:rsidRPr="00F81D1A">
        <w:t>Paragraph 10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FF7E474"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14E9D5D" w14:textId="77777777"/>
        </w:tc>
      </w:tr>
      <w:tr w14:paraId="3BAD32B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4043718" w14:textId="77777777">
            <w:pPr>
              <w:pStyle w:val="AmColumnHeading"/>
            </w:pPr>
            <w:r w:rsidRPr="00F81D1A">
              <w:t>Motion for a resolution</w:t>
            </w:r>
          </w:p>
        </w:tc>
        <w:tc>
          <w:tcPr>
            <w:tcW w:w="4876" w:type="dxa"/>
            <w:tcBorders>
              <w:top w:val="nil"/>
              <w:left w:val="nil"/>
              <w:bottom w:val="nil"/>
              <w:right w:val="nil"/>
            </w:tcBorders>
          </w:tcPr>
          <w:p w:rsidR="00EB4DE0" w:rsidRPr="00F81D1A" w14:paraId="00C25E6D" w14:textId="77777777">
            <w:pPr>
              <w:pStyle w:val="AmColumnHeading"/>
            </w:pPr>
            <w:r w:rsidRPr="00F81D1A">
              <w:t>Amendment</w:t>
            </w:r>
          </w:p>
        </w:tc>
      </w:tr>
      <w:tr w14:paraId="2152253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E80973C" w14:textId="77777777">
            <w:pPr>
              <w:pStyle w:val="Normal6a"/>
            </w:pPr>
            <w:r w:rsidRPr="00F81D1A">
              <w:t>10.</w:t>
            </w:r>
            <w:r w:rsidRPr="00F81D1A">
              <w:tab/>
              <w:t xml:space="preserve">Welcomes </w:t>
            </w:r>
            <w:r w:rsidRPr="00F81D1A">
              <w:rPr>
                <w:b/>
                <w:i/>
              </w:rPr>
              <w:t>the progress made in promoting gender equality at all management levels of</w:t>
            </w:r>
            <w:r w:rsidRPr="00F81D1A">
              <w:t xml:space="preserve"> Parliament’s administration</w:t>
            </w:r>
            <w:r w:rsidRPr="00F81D1A">
              <w:rPr>
                <w:b/>
                <w:i/>
              </w:rPr>
              <w:t>, with women accounting for 51.7 % of Directors and 48.3 % of Heads of Unit; regrets that the 50-50-50% target was not reached for directorates-general, with women holding only six out of 17 posts</w:t>
            </w:r>
            <w:r w:rsidRPr="00F81D1A">
              <w:rPr>
                <w:b/>
                <w:i/>
                <w:vertAlign w:val="superscript"/>
              </w:rPr>
              <w:t>12</w:t>
            </w:r>
            <w:r w:rsidRPr="00F81D1A">
              <w:t xml:space="preserve"> ;</w:t>
            </w:r>
          </w:p>
        </w:tc>
        <w:tc>
          <w:tcPr>
            <w:tcW w:w="4876" w:type="dxa"/>
            <w:tcBorders>
              <w:top w:val="nil"/>
              <w:left w:val="nil"/>
              <w:bottom w:val="nil"/>
              <w:right w:val="nil"/>
            </w:tcBorders>
          </w:tcPr>
          <w:p w:rsidR="00EB4DE0" w:rsidRPr="00F81D1A" w14:paraId="2636D9E6" w14:textId="77777777">
            <w:pPr>
              <w:pStyle w:val="Normal6a"/>
            </w:pPr>
            <w:r w:rsidRPr="00F81D1A">
              <w:t>10.</w:t>
            </w:r>
            <w:r w:rsidRPr="00F81D1A">
              <w:tab/>
              <w:t xml:space="preserve">Welcomes </w:t>
            </w:r>
            <w:r w:rsidRPr="00F81D1A">
              <w:rPr>
                <w:b/>
                <w:i/>
              </w:rPr>
              <w:t>efforts to ensure fair and transparent recruitment procedures throughout</w:t>
            </w:r>
            <w:r w:rsidRPr="00F81D1A">
              <w:t xml:space="preserve"> Parliament’s administration</w:t>
            </w:r>
            <w:r w:rsidRPr="00F81D1A">
              <w:rPr>
                <w:b/>
                <w:i/>
              </w:rPr>
              <w:t>; stresses that appointments to senior management positions must be determined primarily by qualifications, professional experience, competence and individual merit; considers that numerical representation alone should not be treated as evidence of discrimination or institutional failure</w:t>
            </w:r>
            <w:r w:rsidRPr="00F81D1A">
              <w:t>;</w:t>
            </w:r>
          </w:p>
        </w:tc>
      </w:tr>
      <w:tr w14:paraId="5740E05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769C46E" w14:textId="77777777">
            <w:pPr>
              <w:pStyle w:val="Normal6a"/>
            </w:pPr>
            <w:r w:rsidRPr="00F81D1A">
              <w:rPr>
                <w:b/>
                <w:i/>
              </w:rPr>
              <w:t>_________________</w:t>
            </w:r>
          </w:p>
        </w:tc>
        <w:tc>
          <w:tcPr>
            <w:tcW w:w="4876" w:type="dxa"/>
            <w:tcBorders>
              <w:top w:val="nil"/>
              <w:left w:val="nil"/>
              <w:bottom w:val="nil"/>
              <w:right w:val="nil"/>
            </w:tcBorders>
          </w:tcPr>
          <w:p w:rsidR="00EB4DE0" w:rsidRPr="00F81D1A" w14:paraId="5FA1A4EC" w14:textId="77777777"/>
        </w:tc>
      </w:tr>
      <w:tr w14:paraId="6937D5C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EEAD440" w14:textId="77777777">
            <w:pPr>
              <w:pStyle w:val="Normal6a"/>
            </w:pPr>
            <w:r w:rsidRPr="00F81D1A">
              <w:rPr>
                <w:b/>
                <w:i/>
                <w:vertAlign w:val="superscript"/>
              </w:rPr>
              <w:t>12</w:t>
            </w:r>
            <w:r w:rsidRPr="00F81D1A">
              <w:t xml:space="preserve"> </w:t>
            </w:r>
            <w:r w:rsidRPr="00F81D1A">
              <w:rPr>
                <w:b/>
                <w:i/>
              </w:rPr>
              <w:t>See gender mainstreaming study EPRS (p.56).</w:t>
            </w:r>
          </w:p>
        </w:tc>
        <w:tc>
          <w:tcPr>
            <w:tcW w:w="4876" w:type="dxa"/>
            <w:tcBorders>
              <w:top w:val="nil"/>
              <w:left w:val="nil"/>
              <w:bottom w:val="nil"/>
              <w:right w:val="nil"/>
            </w:tcBorders>
          </w:tcPr>
          <w:p w:rsidR="00EB4DE0" w:rsidRPr="00F81D1A" w14:paraId="41DD7E01" w14:textId="77777777"/>
        </w:tc>
      </w:tr>
    </w:tbl>
    <w:p w:rsidR="00EB4DE0" w:rsidRPr="00F81D1A" w14:paraId="1E116FA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DF598F6" w14:textId="77777777">
      <w:r w:rsidRPr="00F81D1A">
        <w:rPr>
          <w:rStyle w:val="HideTWBExt"/>
        </w:rPr>
        <w:t>&lt;/Amend&gt;</w:t>
      </w:r>
    </w:p>
    <w:p w:rsidR="00EB4DE0" w:rsidRPr="00F81D1A" w14:paraId="71F9E4C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139</w:t>
      </w:r>
      <w:r w:rsidRPr="00F81D1A">
        <w:rPr>
          <w:rStyle w:val="HideTWBExt"/>
        </w:rPr>
        <w:t>&lt;/NumAm&gt;</w:t>
      </w:r>
    </w:p>
    <w:p w:rsidR="00EB4DE0" w:rsidRPr="00F81D1A" w14:paraId="1ACB07E8"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79FAFFC2" w14:textId="77777777">
      <w:pPr>
        <w:pStyle w:val="NormalBold"/>
      </w:pPr>
      <w:r w:rsidRPr="00F81D1A">
        <w:rPr>
          <w:rStyle w:val="HideTWBExt"/>
          <w:b w:val="0"/>
        </w:rPr>
        <w:t>&lt;/RepeatBlock-By&gt;</w:t>
      </w:r>
    </w:p>
    <w:p w:rsidR="00EB4DE0" w:rsidRPr="00F81D1A" w14:paraId="2D32A35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AB065B9" w14:textId="77777777">
      <w:pPr>
        <w:pStyle w:val="NormalBold"/>
      </w:pPr>
      <w:r w:rsidRPr="00F81D1A">
        <w:rPr>
          <w:rStyle w:val="HideTWBExt"/>
        </w:rPr>
        <w:t>&lt;Article&gt;</w:t>
      </w:r>
      <w:r w:rsidRPr="00F81D1A">
        <w:t>Paragraph 10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108CA1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C3B1105" w14:textId="77777777"/>
        </w:tc>
      </w:tr>
      <w:tr w14:paraId="1ABAC64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93E26C0" w14:textId="77777777">
            <w:pPr>
              <w:pStyle w:val="AmColumnHeading"/>
            </w:pPr>
            <w:r w:rsidRPr="00F81D1A">
              <w:t>Motion for a resolution</w:t>
            </w:r>
          </w:p>
        </w:tc>
        <w:tc>
          <w:tcPr>
            <w:tcW w:w="4876" w:type="dxa"/>
            <w:tcBorders>
              <w:top w:val="nil"/>
              <w:left w:val="nil"/>
              <w:bottom w:val="nil"/>
              <w:right w:val="nil"/>
            </w:tcBorders>
          </w:tcPr>
          <w:p w:rsidR="00EB4DE0" w:rsidRPr="00F81D1A" w14:paraId="606195C0" w14:textId="77777777">
            <w:pPr>
              <w:pStyle w:val="AmColumnHeading"/>
            </w:pPr>
            <w:r w:rsidRPr="00F81D1A">
              <w:t>Amendment</w:t>
            </w:r>
          </w:p>
        </w:tc>
      </w:tr>
      <w:tr w14:paraId="0D65C5F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A55A8B4" w14:textId="77777777">
            <w:pPr>
              <w:pStyle w:val="Normal6a"/>
            </w:pPr>
            <w:r w:rsidRPr="00F81D1A">
              <w:t>10.</w:t>
            </w:r>
            <w:r w:rsidRPr="00F81D1A">
              <w:tab/>
              <w:t xml:space="preserve">Welcomes </w:t>
            </w:r>
            <w:r w:rsidRPr="00F81D1A">
              <w:rPr>
                <w:b/>
                <w:i/>
              </w:rPr>
              <w:t>the progress made in promoting gender equality at all management levels of</w:t>
            </w:r>
            <w:r w:rsidRPr="00F81D1A">
              <w:t xml:space="preserve"> Parliament’s administration</w:t>
            </w:r>
            <w:r w:rsidRPr="00F81D1A">
              <w:rPr>
                <w:b/>
                <w:i/>
              </w:rPr>
              <w:t>, with women accounting for 51.7 % of Directors and 48.3 % of Heads of Unit;</w:t>
            </w:r>
            <w:r w:rsidRPr="00F81D1A">
              <w:t xml:space="preserve"> </w:t>
            </w:r>
            <w:r w:rsidRPr="00F81D1A">
              <w:rPr>
                <w:b/>
                <w:i/>
              </w:rPr>
              <w:t xml:space="preserve">regrets that the 50-50-50% </w:t>
            </w:r>
            <w:r w:rsidRPr="00F81D1A">
              <w:rPr>
                <w:b/>
                <w:i/>
              </w:rPr>
              <w:t>target was not reached for directorates-general, with women holding only six out of 17 posts</w:t>
            </w:r>
            <w:r w:rsidRPr="00F81D1A">
              <w:rPr>
                <w:b/>
                <w:i/>
                <w:vertAlign w:val="superscript"/>
              </w:rPr>
              <w:t>12</w:t>
            </w:r>
            <w:r w:rsidRPr="00F81D1A">
              <w:t>;</w:t>
            </w:r>
          </w:p>
        </w:tc>
        <w:tc>
          <w:tcPr>
            <w:tcW w:w="4876" w:type="dxa"/>
            <w:tcBorders>
              <w:top w:val="nil"/>
              <w:left w:val="nil"/>
              <w:bottom w:val="nil"/>
              <w:right w:val="nil"/>
            </w:tcBorders>
          </w:tcPr>
          <w:p w:rsidR="00EB4DE0" w:rsidRPr="00F81D1A" w14:paraId="1335AE20" w14:textId="77777777">
            <w:pPr>
              <w:pStyle w:val="Normal6a"/>
            </w:pPr>
            <w:r w:rsidRPr="00F81D1A">
              <w:t>10.</w:t>
            </w:r>
            <w:r w:rsidRPr="00F81D1A">
              <w:tab/>
              <w:t xml:space="preserve">welcomes </w:t>
            </w:r>
            <w:r w:rsidRPr="00F81D1A">
              <w:rPr>
                <w:b/>
                <w:i/>
              </w:rPr>
              <w:t>that staff qualifications are at the centre of recruitment and promotion decisions in the European</w:t>
            </w:r>
            <w:r w:rsidRPr="00F81D1A">
              <w:t xml:space="preserve"> Parliament’s administration</w:t>
            </w:r>
            <w:r w:rsidRPr="00F81D1A">
              <w:rPr>
                <w:b/>
                <w:i/>
              </w:rPr>
              <w:t>;</w:t>
            </w:r>
            <w:r w:rsidRPr="00F81D1A">
              <w:t xml:space="preserve"> </w:t>
            </w:r>
            <w:r w:rsidRPr="00F81D1A">
              <w:rPr>
                <w:b/>
                <w:i/>
              </w:rPr>
              <w:t xml:space="preserve">stresses that appointments to management positions, such as Directors-General, must be made </w:t>
            </w:r>
            <w:r w:rsidRPr="00F81D1A">
              <w:rPr>
                <w:b/>
                <w:i/>
              </w:rPr>
              <w:t>strictly on the basis of merit, suitability and competence, rather than with the imposition of bureaucratic quota targets</w:t>
            </w:r>
            <w:r w:rsidRPr="00F81D1A">
              <w:t>;</w:t>
            </w:r>
          </w:p>
        </w:tc>
      </w:tr>
      <w:tr w14:paraId="712692B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4683B06" w14:textId="77777777">
            <w:pPr>
              <w:pStyle w:val="Normal6a"/>
            </w:pPr>
            <w:r w:rsidRPr="00F81D1A">
              <w:rPr>
                <w:b/>
                <w:i/>
              </w:rPr>
              <w:t>_________________</w:t>
            </w:r>
          </w:p>
        </w:tc>
        <w:tc>
          <w:tcPr>
            <w:tcW w:w="4876" w:type="dxa"/>
            <w:tcBorders>
              <w:top w:val="nil"/>
              <w:left w:val="nil"/>
              <w:bottom w:val="nil"/>
              <w:right w:val="nil"/>
            </w:tcBorders>
          </w:tcPr>
          <w:p w:rsidR="00EB4DE0" w:rsidRPr="00F81D1A" w14:paraId="7DAD01AF" w14:textId="77777777"/>
        </w:tc>
      </w:tr>
      <w:tr w14:paraId="07EF046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FD7E905" w14:textId="77777777">
            <w:pPr>
              <w:pStyle w:val="Normal6a"/>
            </w:pPr>
            <w:r w:rsidRPr="00F81D1A">
              <w:rPr>
                <w:b/>
                <w:i/>
                <w:vertAlign w:val="superscript"/>
              </w:rPr>
              <w:t>12</w:t>
            </w:r>
            <w:r w:rsidRPr="00F81D1A">
              <w:t xml:space="preserve"> </w:t>
            </w:r>
            <w:r w:rsidRPr="00F81D1A">
              <w:rPr>
                <w:b/>
                <w:i/>
              </w:rPr>
              <w:t>See gender mainstreaming study EPRS (p.56).</w:t>
            </w:r>
          </w:p>
        </w:tc>
        <w:tc>
          <w:tcPr>
            <w:tcW w:w="4876" w:type="dxa"/>
            <w:tcBorders>
              <w:top w:val="nil"/>
              <w:left w:val="nil"/>
              <w:bottom w:val="nil"/>
              <w:right w:val="nil"/>
            </w:tcBorders>
          </w:tcPr>
          <w:p w:rsidR="00EB4DE0" w:rsidRPr="00F81D1A" w14:paraId="491363F8" w14:textId="77777777"/>
        </w:tc>
      </w:tr>
    </w:tbl>
    <w:p w:rsidR="00EB4DE0" w:rsidRPr="00F81D1A" w14:paraId="7787A433"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29B323C0" w14:textId="77777777">
      <w:r w:rsidRPr="00F81D1A">
        <w:rPr>
          <w:rStyle w:val="HideTWBExt"/>
        </w:rPr>
        <w:t>&lt;/Amend&gt;</w:t>
      </w:r>
    </w:p>
    <w:p w:rsidR="00EB4DE0" w:rsidRPr="00F81D1A" w14:paraId="586F53E4"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140</w:t>
      </w:r>
      <w:r w:rsidRPr="00F81D1A">
        <w:rPr>
          <w:rStyle w:val="HideTWBExt"/>
        </w:rPr>
        <w:t>&lt;/NumAm&gt;</w:t>
      </w:r>
    </w:p>
    <w:p w:rsidR="00EB4DE0" w:rsidRPr="00F81D1A" w14:paraId="41F2352F"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03EF205F" w14:textId="77777777">
      <w:pPr>
        <w:pStyle w:val="NormalBold"/>
      </w:pPr>
      <w:r w:rsidRPr="00F81D1A">
        <w:rPr>
          <w:rStyle w:val="HideTWBExt"/>
          <w:b w:val="0"/>
        </w:rPr>
        <w:t>&lt;/RepeatBlock-By&gt;</w:t>
      </w:r>
    </w:p>
    <w:p w:rsidR="00EB4DE0" w:rsidRPr="00F81D1A" w14:paraId="07B99D4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6D277B0" w14:textId="77777777">
      <w:pPr>
        <w:pStyle w:val="NormalBold"/>
      </w:pPr>
      <w:r w:rsidRPr="00F81D1A">
        <w:rPr>
          <w:rStyle w:val="HideTWBExt"/>
        </w:rPr>
        <w:t>&lt;Article&gt;</w:t>
      </w:r>
      <w:r w:rsidRPr="00F81D1A">
        <w:t>Paragraph 10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95279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3469A2B" w14:textId="77777777"/>
        </w:tc>
      </w:tr>
      <w:tr w14:paraId="3FC49BF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31C4F4D" w14:textId="77777777">
            <w:pPr>
              <w:pStyle w:val="AmColumnHeading"/>
            </w:pPr>
            <w:r w:rsidRPr="00F81D1A">
              <w:t>Motion for a resolution</w:t>
            </w:r>
          </w:p>
        </w:tc>
        <w:tc>
          <w:tcPr>
            <w:tcW w:w="4876" w:type="dxa"/>
            <w:tcBorders>
              <w:top w:val="nil"/>
              <w:left w:val="nil"/>
              <w:bottom w:val="nil"/>
              <w:right w:val="nil"/>
            </w:tcBorders>
          </w:tcPr>
          <w:p w:rsidR="00EB4DE0" w:rsidRPr="00F81D1A" w14:paraId="501B3B73" w14:textId="77777777">
            <w:pPr>
              <w:pStyle w:val="AmColumnHeading"/>
            </w:pPr>
            <w:r w:rsidRPr="00F81D1A">
              <w:t>Amendment</w:t>
            </w:r>
          </w:p>
        </w:tc>
      </w:tr>
      <w:tr w14:paraId="57DB020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4A14AB8" w14:textId="77777777">
            <w:pPr>
              <w:pStyle w:val="Normal6a"/>
            </w:pPr>
            <w:r w:rsidRPr="00F81D1A">
              <w:t>10.</w:t>
            </w:r>
            <w:r w:rsidRPr="00F81D1A">
              <w:tab/>
            </w:r>
            <w:r w:rsidRPr="00F81D1A">
              <w:rPr>
                <w:b/>
                <w:i/>
              </w:rPr>
              <w:t>Welcomes the progress made in promoting gender equality at all management levels of Parliament’s administration, with</w:t>
            </w:r>
            <w:r w:rsidRPr="00F81D1A">
              <w:t xml:space="preserve"> women </w:t>
            </w:r>
            <w:r w:rsidRPr="00F81D1A">
              <w:rPr>
                <w:b/>
                <w:i/>
              </w:rPr>
              <w:t>accounting</w:t>
            </w:r>
            <w:r w:rsidRPr="00F81D1A">
              <w:t xml:space="preserve"> for 51.7 % of Directors and 48.3 % of Heads of Unit</w:t>
            </w:r>
            <w:r w:rsidRPr="00F81D1A">
              <w:rPr>
                <w:b/>
                <w:i/>
              </w:rPr>
              <w:t>; regrets that the 50-50-50% target was not reached for directorates-general, with women holding only</w:t>
            </w:r>
            <w:r w:rsidRPr="00F81D1A">
              <w:t xml:space="preserve"> six out of 17 posts</w:t>
            </w:r>
            <w:r w:rsidRPr="00F81D1A">
              <w:rPr>
                <w:b/>
                <w:i/>
                <w:vertAlign w:val="superscript"/>
              </w:rPr>
              <w:t>12</w:t>
            </w:r>
            <w:r w:rsidRPr="00F81D1A">
              <w:t xml:space="preserve"> ;</w:t>
            </w:r>
          </w:p>
        </w:tc>
        <w:tc>
          <w:tcPr>
            <w:tcW w:w="4876" w:type="dxa"/>
            <w:tcBorders>
              <w:top w:val="nil"/>
              <w:left w:val="nil"/>
              <w:bottom w:val="nil"/>
              <w:right w:val="nil"/>
            </w:tcBorders>
          </w:tcPr>
          <w:p w:rsidR="00EB4DE0" w:rsidRPr="00F81D1A" w14:paraId="6ABC60D0" w14:textId="77777777">
            <w:pPr>
              <w:pStyle w:val="Normal6a"/>
            </w:pPr>
            <w:r w:rsidRPr="00F81D1A">
              <w:t>10.</w:t>
            </w:r>
            <w:r w:rsidRPr="00F81D1A">
              <w:tab/>
            </w:r>
            <w:r w:rsidRPr="00F81D1A">
              <w:rPr>
                <w:b/>
                <w:i/>
              </w:rPr>
              <w:t>Notes that</w:t>
            </w:r>
            <w:r w:rsidRPr="00F81D1A">
              <w:t xml:space="preserve"> women </w:t>
            </w:r>
            <w:r w:rsidRPr="00F81D1A">
              <w:rPr>
                <w:b/>
                <w:i/>
              </w:rPr>
              <w:t>account</w:t>
            </w:r>
            <w:r w:rsidRPr="00F81D1A">
              <w:t xml:space="preserve"> for 51.7 % of Directors and 48.3 % of Heads of Unit </w:t>
            </w:r>
            <w:r w:rsidRPr="00F81D1A">
              <w:rPr>
                <w:b/>
                <w:i/>
              </w:rPr>
              <w:t>and hold</w:t>
            </w:r>
            <w:r w:rsidRPr="00F81D1A">
              <w:t xml:space="preserve"> six out of 17 posts </w:t>
            </w:r>
            <w:r w:rsidRPr="00F81D1A">
              <w:rPr>
                <w:b/>
                <w:i/>
              </w:rPr>
              <w:t>of Director-General</w:t>
            </w:r>
            <w:r w:rsidRPr="00F81D1A">
              <w:t xml:space="preserve">; </w:t>
            </w:r>
            <w:r w:rsidRPr="00F81D1A">
              <w:rPr>
                <w:b/>
                <w:i/>
              </w:rPr>
              <w:t>stresses that appointments to management posts must be based exclusively on merit, qualifications and competence, in line with Article 27 of the Staff Regulations, and not on numerical targets;</w:t>
            </w:r>
          </w:p>
        </w:tc>
      </w:tr>
      <w:tr w14:paraId="6470DC1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7E980B1" w14:textId="77777777">
            <w:pPr>
              <w:pStyle w:val="Normal6a"/>
            </w:pPr>
            <w:r w:rsidRPr="00F81D1A">
              <w:rPr>
                <w:b/>
                <w:i/>
              </w:rPr>
              <w:t>_________________</w:t>
            </w:r>
          </w:p>
        </w:tc>
        <w:tc>
          <w:tcPr>
            <w:tcW w:w="4876" w:type="dxa"/>
            <w:tcBorders>
              <w:top w:val="nil"/>
              <w:left w:val="nil"/>
              <w:bottom w:val="nil"/>
              <w:right w:val="nil"/>
            </w:tcBorders>
          </w:tcPr>
          <w:p w:rsidR="00EB4DE0" w:rsidRPr="00F81D1A" w14:paraId="23FAB7FB" w14:textId="77777777"/>
        </w:tc>
      </w:tr>
      <w:tr w14:paraId="0610DA5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8B767BE" w14:textId="77777777">
            <w:pPr>
              <w:pStyle w:val="Normal6a"/>
            </w:pPr>
            <w:r w:rsidRPr="00F81D1A">
              <w:rPr>
                <w:b/>
                <w:i/>
                <w:vertAlign w:val="superscript"/>
              </w:rPr>
              <w:t>12</w:t>
            </w:r>
            <w:r w:rsidRPr="00F81D1A">
              <w:t xml:space="preserve"> </w:t>
            </w:r>
            <w:r w:rsidRPr="00F81D1A">
              <w:rPr>
                <w:b/>
                <w:i/>
              </w:rPr>
              <w:t>See gender mainstreaming study EPRS (p.56).</w:t>
            </w:r>
          </w:p>
        </w:tc>
        <w:tc>
          <w:tcPr>
            <w:tcW w:w="4876" w:type="dxa"/>
            <w:tcBorders>
              <w:top w:val="nil"/>
              <w:left w:val="nil"/>
              <w:bottom w:val="nil"/>
              <w:right w:val="nil"/>
            </w:tcBorders>
          </w:tcPr>
          <w:p w:rsidR="00EB4DE0" w:rsidRPr="00F81D1A" w14:paraId="0F13CFA0" w14:textId="77777777"/>
        </w:tc>
      </w:tr>
    </w:tbl>
    <w:p w:rsidR="00EB4DE0" w:rsidRPr="00F81D1A" w14:paraId="4F93D07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4B1D8F8" w14:textId="77777777">
      <w:r w:rsidRPr="00F81D1A">
        <w:rPr>
          <w:rStyle w:val="HideTWBExt"/>
        </w:rPr>
        <w:t>&lt;/Amend&gt;</w:t>
      </w:r>
    </w:p>
    <w:p w:rsidR="00EB4DE0" w:rsidRPr="00F81D1A" w14:paraId="65DD9D9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141</w:t>
      </w:r>
      <w:r w:rsidRPr="00F81D1A">
        <w:rPr>
          <w:rStyle w:val="HideTWBExt"/>
        </w:rPr>
        <w:t>&lt;/NumAm&gt;</w:t>
      </w:r>
    </w:p>
    <w:p w:rsidR="00EB4DE0" w:rsidRPr="00F81D1A" w14:paraId="01F2F76F" w14:textId="77777777">
      <w:pPr>
        <w:pStyle w:val="NormalBold"/>
      </w:pPr>
      <w:r w:rsidRPr="00F81D1A">
        <w:rPr>
          <w:rStyle w:val="HideTWBExt"/>
          <w:b w:val="0"/>
        </w:rPr>
        <w:t>&lt;RepeatBlock-By&gt;&lt;Members&gt;</w:t>
      </w:r>
      <w:r w:rsidRPr="00F81D1A">
        <w:t>Diana Iovanovici Şoşoacă</w:t>
      </w:r>
      <w:r w:rsidRPr="00F81D1A">
        <w:rPr>
          <w:rStyle w:val="HideTWBExt"/>
          <w:b w:val="0"/>
        </w:rPr>
        <w:t>&lt;/Members&gt;</w:t>
      </w:r>
    </w:p>
    <w:p w:rsidR="00EB4DE0" w:rsidRPr="00F81D1A" w14:paraId="610B076F" w14:textId="77777777">
      <w:pPr>
        <w:pStyle w:val="NormalBold"/>
      </w:pPr>
      <w:r w:rsidRPr="00F81D1A">
        <w:rPr>
          <w:rStyle w:val="HideTWBExt"/>
          <w:b w:val="0"/>
        </w:rPr>
        <w:t>&lt;/RepeatBlock-By&gt;</w:t>
      </w:r>
    </w:p>
    <w:p w:rsidR="00EB4DE0" w:rsidRPr="00F81D1A" w14:paraId="7F290A4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47D7980" w14:textId="77777777">
      <w:pPr>
        <w:pStyle w:val="NormalBold"/>
      </w:pPr>
      <w:r w:rsidRPr="00F81D1A">
        <w:rPr>
          <w:rStyle w:val="HideTWBExt"/>
        </w:rPr>
        <w:t>&lt;Article&gt;</w:t>
      </w:r>
      <w:r w:rsidRPr="00F81D1A">
        <w:t>Paragraph 11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2A343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CAB06A1" w14:textId="77777777"/>
        </w:tc>
      </w:tr>
      <w:tr w14:paraId="2823757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622FBA0" w14:textId="77777777">
            <w:pPr>
              <w:pStyle w:val="AmColumnHeading"/>
            </w:pPr>
            <w:r w:rsidRPr="00F81D1A">
              <w:t>Motion for a resolution</w:t>
            </w:r>
          </w:p>
        </w:tc>
        <w:tc>
          <w:tcPr>
            <w:tcW w:w="4876" w:type="dxa"/>
            <w:tcBorders>
              <w:top w:val="nil"/>
              <w:left w:val="nil"/>
              <w:bottom w:val="nil"/>
              <w:right w:val="nil"/>
            </w:tcBorders>
          </w:tcPr>
          <w:p w:rsidR="00EB4DE0" w:rsidRPr="00F81D1A" w14:paraId="171BFF72" w14:textId="77777777">
            <w:pPr>
              <w:pStyle w:val="AmColumnHeading"/>
            </w:pPr>
            <w:r w:rsidRPr="00F81D1A">
              <w:t>Amendment</w:t>
            </w:r>
          </w:p>
        </w:tc>
      </w:tr>
      <w:tr w14:paraId="0E3C911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35ECAF2" w14:textId="77777777">
            <w:pPr>
              <w:pStyle w:val="Normal6a"/>
            </w:pPr>
            <w:r w:rsidRPr="00F81D1A">
              <w:t>11.</w:t>
            </w:r>
            <w:r w:rsidRPr="00F81D1A">
              <w:tab/>
            </w:r>
            <w:r w:rsidRPr="00F81D1A">
              <w:t xml:space="preserve">Welcomes the introduction of a mandatory anti-harassment training for all MEPs and staff and the revised rules on </w:t>
            </w:r>
            <w:r w:rsidRPr="00F81D1A">
              <w:t xml:space="preserve">prevention; stresses the underreporting of harassment by victims and the need </w:t>
            </w:r>
            <w:r w:rsidRPr="00F81D1A">
              <w:rPr>
                <w:b/>
                <w:i/>
              </w:rPr>
              <w:t>for greater</w:t>
            </w:r>
            <w:r w:rsidRPr="00F81D1A">
              <w:t xml:space="preserve"> protection;</w:t>
            </w:r>
          </w:p>
        </w:tc>
        <w:tc>
          <w:tcPr>
            <w:tcW w:w="4876" w:type="dxa"/>
            <w:tcBorders>
              <w:top w:val="nil"/>
              <w:left w:val="nil"/>
              <w:bottom w:val="nil"/>
              <w:right w:val="nil"/>
            </w:tcBorders>
          </w:tcPr>
          <w:p w:rsidR="00EB4DE0" w:rsidRPr="00F81D1A" w14:paraId="169C88E6" w14:textId="77777777">
            <w:pPr>
              <w:pStyle w:val="Normal6a"/>
            </w:pPr>
            <w:r w:rsidRPr="00F81D1A">
              <w:t>11.</w:t>
            </w:r>
            <w:r w:rsidRPr="00F81D1A">
              <w:tab/>
              <w:t xml:space="preserve">Welcomes the introduction of a mandatory anti-harassment training for all MEPs and staff and the revised rules on </w:t>
            </w:r>
            <w:r w:rsidRPr="00F81D1A">
              <w:t xml:space="preserve">prevention; stresses the underreporting of harassment by victims and the need </w:t>
            </w:r>
            <w:r w:rsidRPr="00F81D1A">
              <w:rPr>
                <w:b/>
                <w:i/>
              </w:rPr>
              <w:t>to raise awareness among potential victims of their rights for the purposes of ensuring better</w:t>
            </w:r>
            <w:r w:rsidRPr="00F81D1A">
              <w:t xml:space="preserve"> protection;</w:t>
            </w:r>
          </w:p>
        </w:tc>
      </w:tr>
    </w:tbl>
    <w:p w:rsidR="00EB4DE0" w:rsidRPr="00F81D1A" w14:paraId="4496AEF1" w14:textId="77777777">
      <w:pPr>
        <w:pStyle w:val="AmOrLang"/>
      </w:pPr>
      <w:r w:rsidRPr="00F81D1A">
        <w:t xml:space="preserve">Or. </w:t>
      </w:r>
      <w:r w:rsidRPr="00F81D1A">
        <w:rPr>
          <w:rStyle w:val="HideTWBExt"/>
        </w:rPr>
        <w:t>&lt;Original&gt;</w:t>
      </w:r>
      <w:r w:rsidRPr="00F81D1A">
        <w:rPr>
          <w:rStyle w:val="HideTWBInt"/>
        </w:rPr>
        <w:t>{RO}</w:t>
      </w:r>
      <w:r w:rsidRPr="00F81D1A">
        <w:t>ro</w:t>
      </w:r>
      <w:r w:rsidRPr="00F81D1A">
        <w:rPr>
          <w:rStyle w:val="HideTWBExt"/>
        </w:rPr>
        <w:t>&lt;/Original&gt;</w:t>
      </w:r>
    </w:p>
    <w:p w:rsidR="00EB4DE0" w:rsidRPr="00F81D1A" w14:paraId="63C224FF" w14:textId="77777777">
      <w:r w:rsidRPr="00F81D1A">
        <w:rPr>
          <w:rStyle w:val="HideTWBExt"/>
        </w:rPr>
        <w:t>&lt;/Amend&gt;</w:t>
      </w:r>
    </w:p>
    <w:p w:rsidR="00EB4DE0" w:rsidRPr="00F81D1A" w14:paraId="2A12357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142</w:t>
      </w:r>
      <w:r w:rsidRPr="00F81D1A">
        <w:rPr>
          <w:rStyle w:val="HideTWBExt"/>
        </w:rPr>
        <w:t>&lt;/NumAm&gt;</w:t>
      </w:r>
    </w:p>
    <w:p w:rsidR="00EB4DE0" w:rsidRPr="00F81D1A" w14:paraId="179AB0A3"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w:t>
      </w:r>
      <w:r w:rsidRPr="00F81D1A">
        <w:rPr>
          <w:rStyle w:val="HideTWBExt"/>
          <w:b w:val="0"/>
        </w:rPr>
        <w:t>&lt;/Members&gt;</w:t>
      </w:r>
    </w:p>
    <w:p w:rsidR="00EB4DE0" w:rsidRPr="00F81D1A" w14:paraId="247727D8" w14:textId="77777777">
      <w:pPr>
        <w:pStyle w:val="NormalBold"/>
      </w:pPr>
      <w:r w:rsidRPr="00F81D1A">
        <w:rPr>
          <w:rStyle w:val="HideTWBExt"/>
          <w:b w:val="0"/>
        </w:rPr>
        <w:t>&lt;/RepeatBlock-By&gt;</w:t>
      </w:r>
    </w:p>
    <w:p w:rsidR="00EB4DE0" w:rsidRPr="00F81D1A" w14:paraId="0A40600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2B0250F" w14:textId="77777777">
      <w:pPr>
        <w:pStyle w:val="NormalBold"/>
      </w:pPr>
      <w:r w:rsidRPr="00F81D1A">
        <w:rPr>
          <w:rStyle w:val="HideTWBExt"/>
        </w:rPr>
        <w:t>&lt;Article&gt;</w:t>
      </w:r>
      <w:r w:rsidRPr="00F81D1A">
        <w:t>Paragraph 10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041B3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A8AA5B7" w14:textId="77777777"/>
        </w:tc>
      </w:tr>
      <w:tr w14:paraId="6146E42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C9526F5" w14:textId="77777777">
            <w:pPr>
              <w:pStyle w:val="AmColumnHeading"/>
            </w:pPr>
            <w:r w:rsidRPr="00F81D1A">
              <w:t>Motion for a resolution</w:t>
            </w:r>
          </w:p>
        </w:tc>
        <w:tc>
          <w:tcPr>
            <w:tcW w:w="4876" w:type="dxa"/>
            <w:tcBorders>
              <w:top w:val="nil"/>
              <w:left w:val="nil"/>
              <w:bottom w:val="nil"/>
              <w:right w:val="nil"/>
            </w:tcBorders>
          </w:tcPr>
          <w:p w:rsidR="00EB4DE0" w:rsidRPr="00F81D1A" w14:paraId="41046942" w14:textId="77777777">
            <w:pPr>
              <w:pStyle w:val="AmColumnHeading"/>
            </w:pPr>
            <w:r w:rsidRPr="00F81D1A">
              <w:t>Amendment</w:t>
            </w:r>
          </w:p>
        </w:tc>
      </w:tr>
      <w:tr w14:paraId="1763956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7ABFB44" w14:textId="77777777">
            <w:pPr>
              <w:pStyle w:val="Normal6a"/>
            </w:pPr>
          </w:p>
        </w:tc>
        <w:tc>
          <w:tcPr>
            <w:tcW w:w="4876" w:type="dxa"/>
            <w:tcBorders>
              <w:top w:val="nil"/>
              <w:left w:val="nil"/>
              <w:bottom w:val="nil"/>
              <w:right w:val="nil"/>
            </w:tcBorders>
          </w:tcPr>
          <w:p w:rsidR="00EB4DE0" w:rsidRPr="00F81D1A" w14:paraId="1BD36202" w14:textId="77777777">
            <w:pPr>
              <w:pStyle w:val="Normal6a"/>
            </w:pPr>
            <w:r w:rsidRPr="00F81D1A">
              <w:rPr>
                <w:b/>
                <w:i/>
              </w:rPr>
              <w:t>10a.</w:t>
            </w:r>
            <w:r w:rsidRPr="00F81D1A">
              <w:tab/>
            </w:r>
            <w:r w:rsidRPr="00F81D1A">
              <w:rPr>
                <w:b/>
                <w:i/>
              </w:rPr>
              <w:t>Welcomes gender-balanced role models who actively promote gender equality; calls for the promotion of diverse role models to challenge and overcome gender stereotypes in all their forms; calls for Parliament to establish and promote a culture of diversity and inclusion and to ensure a safe working environment for all and to achieve gender-balanced representation at both administrative and political levels; welcomes the recognition of Simone Veil, the first woman President of the European Parliament, as well</w:t>
            </w:r>
            <w:r w:rsidRPr="00F81D1A">
              <w:rPr>
                <w:b/>
                <w:i/>
              </w:rPr>
              <w:t xml:space="preserve"> as Louise Weiss, Hannah Arendt, Sophie Scholl and Clara Campoamor in naming Parliamentary areas after these role models; calls for a gender-equal naming of the Institutions buildings and areas;</w:t>
            </w:r>
          </w:p>
        </w:tc>
      </w:tr>
    </w:tbl>
    <w:p w:rsidR="00EB4DE0" w:rsidRPr="00F81D1A" w14:paraId="626796D6"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B128AB3" w14:textId="77777777">
      <w:r w:rsidRPr="00F81D1A">
        <w:rPr>
          <w:rStyle w:val="HideTWBExt"/>
        </w:rPr>
        <w:t>&lt;/Amend&gt;</w:t>
      </w:r>
    </w:p>
    <w:p w:rsidR="00EB4DE0" w:rsidRPr="00F81D1A" w14:paraId="515FD1A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143</w:t>
      </w:r>
      <w:r w:rsidRPr="00F81D1A">
        <w:rPr>
          <w:rStyle w:val="HideTWBExt"/>
        </w:rPr>
        <w:t>&lt;/NumAm&gt;</w:t>
      </w:r>
    </w:p>
    <w:p w:rsidR="00EB4DE0" w:rsidRPr="00F81D1A" w14:paraId="63FA4789"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13972D23" w14:textId="77777777">
      <w:pPr>
        <w:pStyle w:val="NormalBold"/>
      </w:pPr>
      <w:r w:rsidRPr="00F81D1A">
        <w:rPr>
          <w:rStyle w:val="HideTWBExt"/>
          <w:b w:val="0"/>
        </w:rPr>
        <w:t>&lt;/RepeatBlock-By&gt;</w:t>
      </w:r>
    </w:p>
    <w:p w:rsidR="00EB4DE0" w:rsidRPr="00F81D1A" w14:paraId="29AB4D7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BC6A498" w14:textId="77777777">
      <w:pPr>
        <w:pStyle w:val="NormalBold"/>
      </w:pPr>
      <w:r w:rsidRPr="00F81D1A">
        <w:rPr>
          <w:rStyle w:val="HideTWBExt"/>
        </w:rPr>
        <w:t>&lt;Article&gt;</w:t>
      </w:r>
      <w:r w:rsidRPr="00F81D1A">
        <w:t>Paragraph 10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19861A4"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EA52C10" w14:textId="77777777"/>
        </w:tc>
      </w:tr>
      <w:tr w14:paraId="5015889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DE6A5EB" w14:textId="77777777">
            <w:pPr>
              <w:pStyle w:val="AmColumnHeading"/>
            </w:pPr>
            <w:r w:rsidRPr="00F81D1A">
              <w:t>Motion for a resolution</w:t>
            </w:r>
          </w:p>
        </w:tc>
        <w:tc>
          <w:tcPr>
            <w:tcW w:w="4876" w:type="dxa"/>
            <w:tcBorders>
              <w:top w:val="nil"/>
              <w:left w:val="nil"/>
              <w:bottom w:val="nil"/>
              <w:right w:val="nil"/>
            </w:tcBorders>
          </w:tcPr>
          <w:p w:rsidR="00EB4DE0" w:rsidRPr="00F81D1A" w14:paraId="4478244D" w14:textId="77777777">
            <w:pPr>
              <w:pStyle w:val="AmColumnHeading"/>
            </w:pPr>
            <w:r w:rsidRPr="00F81D1A">
              <w:t>Amendment</w:t>
            </w:r>
          </w:p>
        </w:tc>
      </w:tr>
      <w:tr w14:paraId="0F69401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5261B43" w14:textId="77777777">
            <w:pPr>
              <w:pStyle w:val="Normal6a"/>
            </w:pPr>
          </w:p>
        </w:tc>
        <w:tc>
          <w:tcPr>
            <w:tcW w:w="4876" w:type="dxa"/>
            <w:tcBorders>
              <w:top w:val="nil"/>
              <w:left w:val="nil"/>
              <w:bottom w:val="nil"/>
              <w:right w:val="nil"/>
            </w:tcBorders>
          </w:tcPr>
          <w:p w:rsidR="00EB4DE0" w:rsidRPr="00F81D1A" w14:paraId="01F0D6B3" w14:textId="77777777">
            <w:pPr>
              <w:pStyle w:val="Normal6a"/>
            </w:pPr>
            <w:r w:rsidRPr="00F81D1A">
              <w:rPr>
                <w:b/>
                <w:i/>
              </w:rPr>
              <w:t>10a.</w:t>
            </w:r>
            <w:r w:rsidRPr="00F81D1A">
              <w:tab/>
            </w:r>
            <w:r w:rsidRPr="00F81D1A">
              <w:rPr>
                <w:b/>
                <w:i/>
              </w:rPr>
              <w:t>Notes that women currently hold a majority in four committees, while seven committees have less than 30% of women represented; Regrets that women remain unevenly represented across policy areas and horizontal gender segregation can affect access to influential portfolios, leadership positions and high-profile legislative files; Calls for measures tackling horizontal segregation to ensure gender balance across all committees and put an end to the gendered concentration of portfolios, whereby areas with a hig</w:t>
            </w:r>
            <w:r w:rsidRPr="00F81D1A">
              <w:rPr>
                <w:b/>
                <w:i/>
              </w:rPr>
              <w:t>her proportion of women are less valued;</w:t>
            </w:r>
          </w:p>
        </w:tc>
      </w:tr>
    </w:tbl>
    <w:p w:rsidR="00EB4DE0" w:rsidRPr="00F81D1A" w14:paraId="53CC422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E13429D" w14:textId="77777777">
      <w:r w:rsidRPr="00F81D1A">
        <w:rPr>
          <w:rStyle w:val="HideTWBExt"/>
        </w:rPr>
        <w:t>&lt;/Amend&gt;</w:t>
      </w:r>
    </w:p>
    <w:p w:rsidR="00EB4DE0" w:rsidRPr="00F81D1A" w14:paraId="23EF567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144</w:t>
      </w:r>
      <w:r w:rsidRPr="00F81D1A">
        <w:rPr>
          <w:rStyle w:val="HideTWBExt"/>
        </w:rPr>
        <w:t>&lt;/NumAm&gt;</w:t>
      </w:r>
    </w:p>
    <w:p w:rsidR="00EB4DE0" w:rsidRPr="00F81D1A" w14:paraId="2FD47CAE"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05BFDF34" w14:textId="77777777">
      <w:pPr>
        <w:pStyle w:val="NormalBold"/>
      </w:pPr>
      <w:r w:rsidRPr="00F81D1A">
        <w:rPr>
          <w:rStyle w:val="HideTWBExt"/>
          <w:b w:val="0"/>
        </w:rPr>
        <w:t>&lt;/RepeatBlock-By&gt;</w:t>
      </w:r>
    </w:p>
    <w:p w:rsidR="00EB4DE0" w:rsidRPr="00F81D1A" w14:paraId="2CE2860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93BFCCE" w14:textId="77777777">
      <w:pPr>
        <w:pStyle w:val="NormalBold"/>
      </w:pPr>
      <w:r w:rsidRPr="00F81D1A">
        <w:rPr>
          <w:rStyle w:val="HideTWBExt"/>
        </w:rPr>
        <w:t>&lt;Article&gt;</w:t>
      </w:r>
      <w:r w:rsidRPr="00F81D1A">
        <w:t>Paragraph 10 b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A09F0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D5E2AE6" w14:textId="77777777"/>
        </w:tc>
      </w:tr>
      <w:tr w14:paraId="03EA9F8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D00E752" w14:textId="77777777">
            <w:pPr>
              <w:pStyle w:val="AmColumnHeading"/>
            </w:pPr>
            <w:r w:rsidRPr="00F81D1A">
              <w:t>Motion for a resolution</w:t>
            </w:r>
          </w:p>
        </w:tc>
        <w:tc>
          <w:tcPr>
            <w:tcW w:w="4876" w:type="dxa"/>
            <w:tcBorders>
              <w:top w:val="nil"/>
              <w:left w:val="nil"/>
              <w:bottom w:val="nil"/>
              <w:right w:val="nil"/>
            </w:tcBorders>
          </w:tcPr>
          <w:p w:rsidR="00EB4DE0" w:rsidRPr="00F81D1A" w14:paraId="16B6F53B" w14:textId="77777777">
            <w:pPr>
              <w:pStyle w:val="AmColumnHeading"/>
            </w:pPr>
            <w:r w:rsidRPr="00F81D1A">
              <w:t>Amendment</w:t>
            </w:r>
          </w:p>
        </w:tc>
      </w:tr>
      <w:tr w14:paraId="028EEC3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AF5E97F" w14:textId="77777777">
            <w:pPr>
              <w:pStyle w:val="Normal6a"/>
            </w:pPr>
          </w:p>
        </w:tc>
        <w:tc>
          <w:tcPr>
            <w:tcW w:w="4876" w:type="dxa"/>
            <w:tcBorders>
              <w:top w:val="nil"/>
              <w:left w:val="nil"/>
              <w:bottom w:val="nil"/>
              <w:right w:val="nil"/>
            </w:tcBorders>
          </w:tcPr>
          <w:p w:rsidR="00EB4DE0" w:rsidRPr="00F81D1A" w14:paraId="270B963A" w14:textId="77777777">
            <w:pPr>
              <w:pStyle w:val="Normal6a"/>
            </w:pPr>
            <w:r w:rsidRPr="00F81D1A">
              <w:rPr>
                <w:b/>
                <w:i/>
              </w:rPr>
              <w:t>10b.</w:t>
            </w:r>
            <w:r w:rsidRPr="00F81D1A">
              <w:tab/>
            </w:r>
            <w:r w:rsidRPr="00F81D1A">
              <w:rPr>
                <w:b/>
                <w:i/>
              </w:rPr>
              <w:t>Calls for the Rules of Procedure to be amended by ensuring gender balance at all levels of plenary, committee and delegation work, including the appointment of coordinators and rapporteurs;</w:t>
            </w:r>
          </w:p>
        </w:tc>
      </w:tr>
    </w:tbl>
    <w:p w:rsidR="00EB4DE0" w:rsidRPr="00F81D1A" w14:paraId="4008B5D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93524B2" w14:textId="77777777">
      <w:r w:rsidRPr="00F81D1A">
        <w:rPr>
          <w:rStyle w:val="HideTWBExt"/>
        </w:rPr>
        <w:t>&lt;/Amend&gt;</w:t>
      </w:r>
    </w:p>
    <w:p w:rsidR="00EB4DE0" w:rsidRPr="00F81D1A" w14:paraId="76CD897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145</w:t>
      </w:r>
      <w:r w:rsidRPr="00F81D1A">
        <w:rPr>
          <w:rStyle w:val="HideTWBExt"/>
        </w:rPr>
        <w:t>&lt;/NumAm&gt;</w:t>
      </w:r>
    </w:p>
    <w:p w:rsidR="00EB4DE0" w:rsidRPr="00F81D1A" w14:paraId="462095E4" w14:textId="77777777">
      <w:pPr>
        <w:pStyle w:val="NormalBold"/>
      </w:pPr>
      <w:r w:rsidRPr="00F81D1A">
        <w:rPr>
          <w:rStyle w:val="HideTWBExt"/>
          <w:b w:val="0"/>
        </w:rPr>
        <w:t>&lt;RepeatBlock-By&gt;&lt;Members&gt;</w:t>
      </w:r>
      <w:r w:rsidRPr="00F81D1A">
        <w:t>Carolina Morace</w:t>
      </w:r>
      <w:r w:rsidRPr="00F81D1A">
        <w:rPr>
          <w:rStyle w:val="HideTWBExt"/>
          <w:b w:val="0"/>
        </w:rPr>
        <w:t>&lt;/Members&gt;</w:t>
      </w:r>
    </w:p>
    <w:p w:rsidR="00EB4DE0" w:rsidRPr="00F81D1A" w14:paraId="6B23340D" w14:textId="77777777">
      <w:pPr>
        <w:pStyle w:val="NormalBold"/>
      </w:pPr>
      <w:r w:rsidRPr="00F81D1A">
        <w:rPr>
          <w:rStyle w:val="HideTWBExt"/>
          <w:b w:val="0"/>
        </w:rPr>
        <w:t>&lt;/RepeatBlock-By&gt;</w:t>
      </w:r>
    </w:p>
    <w:p w:rsidR="00EB4DE0" w:rsidRPr="00F81D1A" w14:paraId="4090C9F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DA0CA4C" w14:textId="77777777">
      <w:pPr>
        <w:pStyle w:val="NormalBold"/>
      </w:pPr>
      <w:r w:rsidRPr="00F81D1A">
        <w:rPr>
          <w:rStyle w:val="HideTWBExt"/>
        </w:rPr>
        <w:t>&lt;Article&gt;</w:t>
      </w:r>
      <w:r w:rsidRPr="00F81D1A">
        <w:t>Paragraph 11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3C36E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C7D769C" w14:textId="77777777"/>
        </w:tc>
      </w:tr>
      <w:tr w14:paraId="7FC6AA5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51436D5" w14:textId="77777777">
            <w:pPr>
              <w:pStyle w:val="AmColumnHeading"/>
            </w:pPr>
            <w:r w:rsidRPr="00F81D1A">
              <w:t>Motion for a resolution</w:t>
            </w:r>
          </w:p>
        </w:tc>
        <w:tc>
          <w:tcPr>
            <w:tcW w:w="4876" w:type="dxa"/>
            <w:tcBorders>
              <w:top w:val="nil"/>
              <w:left w:val="nil"/>
              <w:bottom w:val="nil"/>
              <w:right w:val="nil"/>
            </w:tcBorders>
          </w:tcPr>
          <w:p w:rsidR="00EB4DE0" w:rsidRPr="00F81D1A" w14:paraId="63885235" w14:textId="77777777">
            <w:pPr>
              <w:pStyle w:val="AmColumnHeading"/>
            </w:pPr>
            <w:r w:rsidRPr="00F81D1A">
              <w:t>Amendment</w:t>
            </w:r>
          </w:p>
        </w:tc>
      </w:tr>
      <w:tr w14:paraId="24FF9E6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382E6AB" w14:textId="77777777">
            <w:pPr>
              <w:pStyle w:val="Normal6a"/>
            </w:pPr>
            <w:r w:rsidRPr="00F81D1A">
              <w:t>11.</w:t>
            </w:r>
            <w:r w:rsidRPr="00F81D1A">
              <w:tab/>
              <w:t xml:space="preserve">Welcomes the introduction of </w:t>
            </w:r>
            <w:r w:rsidRPr="00F81D1A">
              <w:rPr>
                <w:b/>
                <w:i/>
              </w:rPr>
              <w:t>a</w:t>
            </w:r>
            <w:r w:rsidRPr="00F81D1A">
              <w:t xml:space="preserve"> mandatory anti-harassment training for all MEPs and staff and the revised rules on prevention; </w:t>
            </w:r>
            <w:r w:rsidRPr="00F81D1A">
              <w:rPr>
                <w:b/>
                <w:i/>
              </w:rPr>
              <w:t>stresses the</w:t>
            </w:r>
            <w:r w:rsidRPr="00F81D1A">
              <w:t xml:space="preserve"> underreporting of harassment </w:t>
            </w:r>
            <w:r w:rsidRPr="00F81D1A">
              <w:rPr>
                <w:b/>
                <w:i/>
              </w:rPr>
              <w:t>by</w:t>
            </w:r>
            <w:r w:rsidRPr="00F81D1A">
              <w:t xml:space="preserve"> victims and </w:t>
            </w:r>
            <w:r w:rsidRPr="00F81D1A">
              <w:rPr>
                <w:b/>
                <w:i/>
              </w:rPr>
              <w:t>the need for greater protection</w:t>
            </w:r>
            <w:r w:rsidRPr="00F81D1A">
              <w:t>;</w:t>
            </w:r>
          </w:p>
        </w:tc>
        <w:tc>
          <w:tcPr>
            <w:tcW w:w="4876" w:type="dxa"/>
            <w:tcBorders>
              <w:top w:val="nil"/>
              <w:left w:val="nil"/>
              <w:bottom w:val="nil"/>
              <w:right w:val="nil"/>
            </w:tcBorders>
          </w:tcPr>
          <w:p w:rsidR="00EB4DE0" w:rsidRPr="00F81D1A" w14:paraId="4FD7CDD1" w14:textId="77777777">
            <w:pPr>
              <w:pStyle w:val="Normal6a"/>
            </w:pPr>
            <w:r w:rsidRPr="00F81D1A">
              <w:t>11.</w:t>
            </w:r>
            <w:r w:rsidRPr="00F81D1A">
              <w:tab/>
              <w:t xml:space="preserve">Welcomes the introduction of mandatory anti-harassment training for all MEPs and staff and the revised rules on prevention; </w:t>
            </w:r>
            <w:r w:rsidRPr="00F81D1A">
              <w:rPr>
                <w:b/>
                <w:i/>
              </w:rPr>
              <w:t>notes with concern the persistent</w:t>
            </w:r>
            <w:r w:rsidRPr="00F81D1A">
              <w:t xml:space="preserve"> underreporting of harassment</w:t>
            </w:r>
            <w:r w:rsidRPr="00F81D1A">
              <w:rPr>
                <w:b/>
                <w:i/>
              </w:rPr>
              <w:t>, particularly due to fear of retaliation, lack of trust in reporting procedures and unequal power relations; calls for accessible, confidential and independent reporting and complaint mechanisms, effective protection against retaliation for victims, survivors and witnesses, and timely and impartial follow-up to complaints; stresses that these mechanisms must be accessible to all categories of parliamentary personnel, including trainees, and that prevention, protection, support for</w:t>
            </w:r>
            <w:r w:rsidRPr="00F81D1A">
              <w:t xml:space="preserve"> victims and </w:t>
            </w:r>
            <w:r w:rsidRPr="00F81D1A">
              <w:rPr>
                <w:b/>
                <w:i/>
              </w:rPr>
              <w:t>accountability must form an integral part of Parliament’s zero-tolerance approach to harassment</w:t>
            </w:r>
            <w:r w:rsidRPr="00F81D1A">
              <w:t>;</w:t>
            </w:r>
          </w:p>
        </w:tc>
      </w:tr>
    </w:tbl>
    <w:p w:rsidR="00EB4DE0" w:rsidRPr="00F81D1A" w14:paraId="7D6C6FD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40C760F" w14:textId="77777777">
      <w:r w:rsidRPr="00F81D1A">
        <w:rPr>
          <w:rStyle w:val="HideTWBExt"/>
        </w:rPr>
        <w:t>&lt;/Amend&gt;</w:t>
      </w:r>
    </w:p>
    <w:p w:rsidR="00EB4DE0" w:rsidRPr="00F81D1A" w14:paraId="2D19F23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146</w:t>
      </w:r>
      <w:r w:rsidRPr="00F81D1A">
        <w:rPr>
          <w:rStyle w:val="HideTWBExt"/>
        </w:rPr>
        <w:t>&lt;/NumAm&gt;</w:t>
      </w:r>
    </w:p>
    <w:p w:rsidR="00EB4DE0" w:rsidRPr="00F81D1A" w14:paraId="576D2C59"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124B376A" w14:textId="77777777">
      <w:pPr>
        <w:pStyle w:val="NormalBold"/>
      </w:pPr>
      <w:r w:rsidRPr="00F81D1A">
        <w:rPr>
          <w:rStyle w:val="HideTWBExt"/>
          <w:b w:val="0"/>
        </w:rPr>
        <w:t>&lt;/RepeatBlock-By&gt;</w:t>
      </w:r>
    </w:p>
    <w:p w:rsidR="00EB4DE0" w:rsidRPr="00F81D1A" w14:paraId="6A99924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08CC306" w14:textId="77777777">
      <w:pPr>
        <w:pStyle w:val="NormalBold"/>
      </w:pPr>
      <w:r w:rsidRPr="00F81D1A">
        <w:rPr>
          <w:rStyle w:val="HideTWBExt"/>
        </w:rPr>
        <w:t>&lt;Article&gt;</w:t>
      </w:r>
      <w:r w:rsidRPr="00F81D1A">
        <w:t>Paragraph 11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C3743F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32276E0" w14:textId="77777777"/>
        </w:tc>
      </w:tr>
      <w:tr w14:paraId="29EBB37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F375DB5" w14:textId="77777777">
            <w:pPr>
              <w:pStyle w:val="AmColumnHeading"/>
            </w:pPr>
            <w:r w:rsidRPr="00F81D1A">
              <w:t>Motion for a resolution</w:t>
            </w:r>
          </w:p>
        </w:tc>
        <w:tc>
          <w:tcPr>
            <w:tcW w:w="4876" w:type="dxa"/>
            <w:tcBorders>
              <w:top w:val="nil"/>
              <w:left w:val="nil"/>
              <w:bottom w:val="nil"/>
              <w:right w:val="nil"/>
            </w:tcBorders>
          </w:tcPr>
          <w:p w:rsidR="00EB4DE0" w:rsidRPr="00F81D1A" w14:paraId="2A12AFB6" w14:textId="77777777">
            <w:pPr>
              <w:pStyle w:val="AmColumnHeading"/>
            </w:pPr>
            <w:r w:rsidRPr="00F81D1A">
              <w:t>Amendment</w:t>
            </w:r>
          </w:p>
        </w:tc>
      </w:tr>
      <w:tr w14:paraId="5E9C53C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25151C5" w14:textId="77777777">
            <w:pPr>
              <w:pStyle w:val="Normal6a"/>
            </w:pPr>
            <w:r w:rsidRPr="00F81D1A">
              <w:t>11.</w:t>
            </w:r>
            <w:r w:rsidRPr="00F81D1A">
              <w:tab/>
              <w:t>Welcomes the introduction of a mandatory anti-harassment training for all MEPs and staff and the revised rules on prevention; stresses the underreporting of harassment by victims and the need for greater protection;</w:t>
            </w:r>
          </w:p>
        </w:tc>
        <w:tc>
          <w:tcPr>
            <w:tcW w:w="4876" w:type="dxa"/>
            <w:tcBorders>
              <w:top w:val="nil"/>
              <w:left w:val="nil"/>
              <w:bottom w:val="nil"/>
              <w:right w:val="nil"/>
            </w:tcBorders>
          </w:tcPr>
          <w:p w:rsidR="00EB4DE0" w:rsidRPr="00F81D1A" w14:paraId="14BAD57A" w14:textId="77777777">
            <w:pPr>
              <w:pStyle w:val="Normal6a"/>
            </w:pPr>
            <w:r w:rsidRPr="00F81D1A">
              <w:t>11.</w:t>
            </w:r>
            <w:r w:rsidRPr="00F81D1A">
              <w:tab/>
              <w:t xml:space="preserve">Welcomes the introduction of a mandatory anti-harassment training for all MEPs and staff and the revised rules on prevention; stresses the underreporting of harassment by victims and the need for greater protection; </w:t>
            </w:r>
            <w:r w:rsidRPr="00F81D1A">
              <w:rPr>
                <w:b/>
                <w:i/>
              </w:rPr>
              <w:t xml:space="preserve">calls for accessible, confidential and independent reporting and investigation procedures, timely handling of complaints, protection against retaliation and effective sanctions, with due respect for the rights of all parties; stresses the particular vulnerability of </w:t>
            </w:r>
            <w:r w:rsidRPr="00F81D1A">
              <w:rPr>
                <w:b/>
                <w:i/>
              </w:rPr>
              <w:t>parliamentary assistants, trainees and staff in precarious environment; calls for anonymised reporting on complaints, outcomes and training completion, and for bystander training;</w:t>
            </w:r>
          </w:p>
        </w:tc>
      </w:tr>
    </w:tbl>
    <w:p w:rsidR="00EB4DE0" w:rsidRPr="00F81D1A" w14:paraId="2E47DF4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64E622B" w14:textId="77777777">
      <w:r w:rsidRPr="00F81D1A">
        <w:rPr>
          <w:rStyle w:val="HideTWBExt"/>
        </w:rPr>
        <w:t>&lt;/Amend&gt;</w:t>
      </w:r>
    </w:p>
    <w:p w:rsidR="00EB4DE0" w:rsidRPr="00F81D1A" w14:paraId="5818D34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147</w:t>
      </w:r>
      <w:r w:rsidRPr="00F81D1A">
        <w:rPr>
          <w:rStyle w:val="HideTWBExt"/>
        </w:rPr>
        <w:t>&lt;/NumAm&gt;</w:t>
      </w:r>
    </w:p>
    <w:p w:rsidR="00EB4DE0" w:rsidRPr="00F81D1A" w14:paraId="4B6D30F7"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36FC5118" w14:textId="77777777">
      <w:pPr>
        <w:pStyle w:val="NormalBold"/>
      </w:pPr>
      <w:r w:rsidRPr="00F81D1A">
        <w:rPr>
          <w:rStyle w:val="HideTWBExt"/>
          <w:b w:val="0"/>
        </w:rPr>
        <w:t>&lt;/RepeatBlock-By&gt;</w:t>
      </w:r>
    </w:p>
    <w:p w:rsidR="00EB4DE0" w:rsidRPr="00F81D1A" w14:paraId="08BFC5A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00DAF5E" w14:textId="77777777">
      <w:pPr>
        <w:pStyle w:val="NormalBold"/>
      </w:pPr>
      <w:r w:rsidRPr="00F81D1A">
        <w:rPr>
          <w:rStyle w:val="HideTWBExt"/>
        </w:rPr>
        <w:t>&lt;Article&gt;</w:t>
      </w:r>
      <w:r w:rsidRPr="00F81D1A">
        <w:t>Paragraph 11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4CEB3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80D88FB" w14:textId="77777777"/>
        </w:tc>
      </w:tr>
      <w:tr w14:paraId="2B7357C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3E945C6" w14:textId="77777777">
            <w:pPr>
              <w:pStyle w:val="AmColumnHeading"/>
            </w:pPr>
            <w:r w:rsidRPr="00F81D1A">
              <w:t>Motion for a resolution</w:t>
            </w:r>
          </w:p>
        </w:tc>
        <w:tc>
          <w:tcPr>
            <w:tcW w:w="4876" w:type="dxa"/>
            <w:tcBorders>
              <w:top w:val="nil"/>
              <w:left w:val="nil"/>
              <w:bottom w:val="nil"/>
              <w:right w:val="nil"/>
            </w:tcBorders>
          </w:tcPr>
          <w:p w:rsidR="00EB4DE0" w:rsidRPr="00F81D1A" w14:paraId="472682C3" w14:textId="77777777">
            <w:pPr>
              <w:pStyle w:val="AmColumnHeading"/>
            </w:pPr>
            <w:r w:rsidRPr="00F81D1A">
              <w:t>Amendment</w:t>
            </w:r>
          </w:p>
        </w:tc>
      </w:tr>
      <w:tr w14:paraId="06DE090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2FAEDBF" w14:textId="77777777">
            <w:pPr>
              <w:pStyle w:val="Normal6a"/>
            </w:pPr>
            <w:r w:rsidRPr="00F81D1A">
              <w:t>11.</w:t>
            </w:r>
            <w:r w:rsidRPr="00F81D1A">
              <w:tab/>
            </w:r>
            <w:r w:rsidRPr="00F81D1A">
              <w:rPr>
                <w:b/>
                <w:i/>
              </w:rPr>
              <w:t>Welcomes the introduction of a</w:t>
            </w:r>
            <w:r w:rsidRPr="00F81D1A">
              <w:t xml:space="preserve"> mandatory anti-harassment training for all MEPs and staff and the revised rules on prevention; </w:t>
            </w:r>
            <w:r w:rsidRPr="00F81D1A">
              <w:rPr>
                <w:b/>
                <w:i/>
              </w:rPr>
              <w:t>stresses the underreporting of harassment by</w:t>
            </w:r>
            <w:r w:rsidRPr="00F81D1A">
              <w:t xml:space="preserve"> victims and </w:t>
            </w:r>
            <w:r w:rsidRPr="00F81D1A">
              <w:rPr>
                <w:b/>
                <w:i/>
              </w:rPr>
              <w:t>the need for greater protection</w:t>
            </w:r>
            <w:r w:rsidRPr="00F81D1A">
              <w:t>;</w:t>
            </w:r>
          </w:p>
        </w:tc>
        <w:tc>
          <w:tcPr>
            <w:tcW w:w="4876" w:type="dxa"/>
            <w:tcBorders>
              <w:top w:val="nil"/>
              <w:left w:val="nil"/>
              <w:bottom w:val="nil"/>
              <w:right w:val="nil"/>
            </w:tcBorders>
          </w:tcPr>
          <w:p w:rsidR="00EB4DE0" w:rsidRPr="00F81D1A" w14:paraId="6F7F6F4E" w14:textId="77777777">
            <w:pPr>
              <w:pStyle w:val="Normal6a"/>
            </w:pPr>
            <w:r w:rsidRPr="00F81D1A">
              <w:t>11.</w:t>
            </w:r>
            <w:r w:rsidRPr="00F81D1A">
              <w:tab/>
            </w:r>
            <w:r w:rsidRPr="00F81D1A">
              <w:rPr>
                <w:b/>
                <w:i/>
              </w:rPr>
              <w:t>Firmly condemns any form of harassment; takes note of the</w:t>
            </w:r>
            <w:r w:rsidRPr="00F81D1A">
              <w:t xml:space="preserve"> mandatory anti-harassment training for all MEPs and staff and the revised rules on prevention; </w:t>
            </w:r>
            <w:r w:rsidRPr="00F81D1A">
              <w:rPr>
                <w:b/>
                <w:i/>
              </w:rPr>
              <w:t>recalls the further existing instruments, including the mediation service and the network of confidential counsellors; considers that, rather than creating new structures and obligations, the priority must be the consistent, swift and procedurally fair application of existing rules, ensuring effective protection of</w:t>
            </w:r>
            <w:r w:rsidRPr="00F81D1A">
              <w:t xml:space="preserve"> victims and </w:t>
            </w:r>
            <w:r w:rsidRPr="00F81D1A">
              <w:rPr>
                <w:b/>
                <w:i/>
              </w:rPr>
              <w:t>respect for the rights of all parties concerned</w:t>
            </w:r>
            <w:r w:rsidRPr="00F81D1A">
              <w:t>;</w:t>
            </w:r>
          </w:p>
        </w:tc>
      </w:tr>
    </w:tbl>
    <w:p w:rsidR="00EB4DE0" w:rsidRPr="00F81D1A" w14:paraId="0F0C847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E41C069" w14:textId="77777777">
      <w:r w:rsidRPr="00F81D1A">
        <w:rPr>
          <w:rStyle w:val="HideTWBExt"/>
        </w:rPr>
        <w:t>&lt;/Amend&gt;</w:t>
      </w:r>
    </w:p>
    <w:p w:rsidR="00EB4DE0" w:rsidRPr="00F81D1A" w14:paraId="6B7F626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148</w:t>
      </w:r>
      <w:r w:rsidRPr="00F81D1A">
        <w:rPr>
          <w:rStyle w:val="HideTWBExt"/>
        </w:rPr>
        <w:t>&lt;/NumAm&gt;</w:t>
      </w:r>
    </w:p>
    <w:p w:rsidR="00EB4DE0" w:rsidRPr="00F81D1A" w14:paraId="10EFA0D4"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53F9A587" w14:textId="77777777">
      <w:pPr>
        <w:pStyle w:val="NormalBold"/>
      </w:pPr>
      <w:r w:rsidRPr="00F81D1A">
        <w:rPr>
          <w:rStyle w:val="HideTWBExt"/>
          <w:b w:val="0"/>
        </w:rPr>
        <w:t>&lt;/RepeatBlock-By&gt;</w:t>
      </w:r>
    </w:p>
    <w:p w:rsidR="00EB4DE0" w:rsidRPr="00F81D1A" w14:paraId="2B5014F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A4046C8" w14:textId="77777777">
      <w:pPr>
        <w:pStyle w:val="NormalBold"/>
      </w:pPr>
      <w:r w:rsidRPr="00F81D1A">
        <w:rPr>
          <w:rStyle w:val="HideTWBExt"/>
        </w:rPr>
        <w:t>&lt;Article&gt;</w:t>
      </w:r>
      <w:r w:rsidRPr="00F81D1A">
        <w:t>Paragraph 11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86E1C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EE82958" w14:textId="77777777"/>
        </w:tc>
      </w:tr>
      <w:tr w14:paraId="35201A5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0902360" w14:textId="77777777">
            <w:pPr>
              <w:pStyle w:val="AmColumnHeading"/>
            </w:pPr>
            <w:r w:rsidRPr="00F81D1A">
              <w:t>Motion for a resolution</w:t>
            </w:r>
          </w:p>
        </w:tc>
        <w:tc>
          <w:tcPr>
            <w:tcW w:w="4876" w:type="dxa"/>
            <w:tcBorders>
              <w:top w:val="nil"/>
              <w:left w:val="nil"/>
              <w:bottom w:val="nil"/>
              <w:right w:val="nil"/>
            </w:tcBorders>
          </w:tcPr>
          <w:p w:rsidR="00EB4DE0" w:rsidRPr="00F81D1A" w14:paraId="74A9E76C" w14:textId="77777777">
            <w:pPr>
              <w:pStyle w:val="AmColumnHeading"/>
            </w:pPr>
            <w:r w:rsidRPr="00F81D1A">
              <w:t>Amendment</w:t>
            </w:r>
          </w:p>
        </w:tc>
      </w:tr>
      <w:tr w14:paraId="5805C35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BA02CA4" w14:textId="77777777">
            <w:pPr>
              <w:pStyle w:val="Normal6a"/>
            </w:pPr>
            <w:r w:rsidRPr="00F81D1A">
              <w:t>11.</w:t>
            </w:r>
            <w:r w:rsidRPr="00F81D1A">
              <w:tab/>
            </w:r>
            <w:r w:rsidRPr="00F81D1A">
              <w:t xml:space="preserve">Welcomes the introduction of a mandatory anti-harassment training for all MEPs and staff and the revised rules on </w:t>
            </w:r>
            <w:r w:rsidRPr="00F81D1A">
              <w:t>prevention; stresses the underreporting of harassment by victims and the need for greater protection;</w:t>
            </w:r>
          </w:p>
        </w:tc>
        <w:tc>
          <w:tcPr>
            <w:tcW w:w="4876" w:type="dxa"/>
            <w:tcBorders>
              <w:top w:val="nil"/>
              <w:left w:val="nil"/>
              <w:bottom w:val="nil"/>
              <w:right w:val="nil"/>
            </w:tcBorders>
          </w:tcPr>
          <w:p w:rsidR="00EB4DE0" w:rsidRPr="00F81D1A" w14:paraId="3ADD54AA" w14:textId="77777777">
            <w:pPr>
              <w:pStyle w:val="Normal6a"/>
            </w:pPr>
            <w:r w:rsidRPr="00F81D1A">
              <w:t>11.</w:t>
            </w:r>
            <w:r w:rsidRPr="00F81D1A">
              <w:tab/>
              <w:t xml:space="preserve">Welcomes the introduction of a mandatory anti-harassment training for all MEPs and staff and the revised rules on </w:t>
            </w:r>
            <w:r w:rsidRPr="00F81D1A">
              <w:t xml:space="preserve">prevention; stresses the underreporting of harassment by victims and the need for greater protection; </w:t>
            </w:r>
            <w:r w:rsidRPr="00F81D1A">
              <w:rPr>
                <w:b/>
                <w:i/>
              </w:rPr>
              <w:t>Calls for further transparency regarding the sanctions taken for those members who have not yet done the training;</w:t>
            </w:r>
          </w:p>
        </w:tc>
      </w:tr>
    </w:tbl>
    <w:p w:rsidR="00EB4DE0" w:rsidRPr="00F81D1A" w14:paraId="7024BD2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C7A1A86" w14:textId="77777777">
      <w:r w:rsidRPr="00F81D1A">
        <w:rPr>
          <w:rStyle w:val="HideTWBExt"/>
        </w:rPr>
        <w:t>&lt;/Amend&gt;</w:t>
      </w:r>
    </w:p>
    <w:p w:rsidR="00EB4DE0" w:rsidRPr="00F81D1A" w14:paraId="035862E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149</w:t>
      </w:r>
      <w:r w:rsidRPr="00F81D1A">
        <w:rPr>
          <w:rStyle w:val="HideTWBExt"/>
        </w:rPr>
        <w:t>&lt;/NumAm&gt;</w:t>
      </w:r>
    </w:p>
    <w:p w:rsidR="00EB4DE0" w:rsidRPr="00F81D1A" w14:paraId="70D79BD9"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1A82C2CE" w14:textId="77777777">
      <w:pPr>
        <w:pStyle w:val="NormalBold"/>
      </w:pPr>
      <w:r w:rsidRPr="00F81D1A">
        <w:rPr>
          <w:rStyle w:val="HideTWBExt"/>
          <w:b w:val="0"/>
        </w:rPr>
        <w:t>&lt;/RepeatBlock-By&gt;</w:t>
      </w:r>
    </w:p>
    <w:p w:rsidR="00EB4DE0" w:rsidRPr="00F81D1A" w14:paraId="25780CC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98E69F6" w14:textId="77777777">
      <w:pPr>
        <w:pStyle w:val="NormalBold"/>
      </w:pPr>
      <w:r w:rsidRPr="00F81D1A">
        <w:rPr>
          <w:rStyle w:val="HideTWBExt"/>
        </w:rPr>
        <w:t>&lt;Article&gt;</w:t>
      </w:r>
      <w:r w:rsidRPr="00F81D1A">
        <w:t>Paragraph 11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DDDA61"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783C308" w14:textId="77777777"/>
        </w:tc>
      </w:tr>
      <w:tr w14:paraId="6699BCF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E0F9839" w14:textId="77777777">
            <w:pPr>
              <w:pStyle w:val="AmColumnHeading"/>
            </w:pPr>
            <w:r w:rsidRPr="00F81D1A">
              <w:t>Motion for a resolution</w:t>
            </w:r>
          </w:p>
        </w:tc>
        <w:tc>
          <w:tcPr>
            <w:tcW w:w="4876" w:type="dxa"/>
            <w:tcBorders>
              <w:top w:val="nil"/>
              <w:left w:val="nil"/>
              <w:bottom w:val="nil"/>
              <w:right w:val="nil"/>
            </w:tcBorders>
          </w:tcPr>
          <w:p w:rsidR="00EB4DE0" w:rsidRPr="00F81D1A" w14:paraId="174FAC82" w14:textId="77777777">
            <w:pPr>
              <w:pStyle w:val="AmColumnHeading"/>
            </w:pPr>
            <w:r w:rsidRPr="00F81D1A">
              <w:t>Amendment</w:t>
            </w:r>
          </w:p>
        </w:tc>
      </w:tr>
      <w:tr w14:paraId="2BA2A29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2F3ED82" w14:textId="77777777">
            <w:pPr>
              <w:pStyle w:val="Normal6a"/>
            </w:pPr>
          </w:p>
        </w:tc>
        <w:tc>
          <w:tcPr>
            <w:tcW w:w="4876" w:type="dxa"/>
            <w:tcBorders>
              <w:top w:val="nil"/>
              <w:left w:val="nil"/>
              <w:bottom w:val="nil"/>
              <w:right w:val="nil"/>
            </w:tcBorders>
          </w:tcPr>
          <w:p w:rsidR="00EB4DE0" w:rsidRPr="00F81D1A" w14:paraId="52EB6586" w14:textId="77777777">
            <w:pPr>
              <w:pStyle w:val="Normal6a"/>
            </w:pPr>
            <w:r w:rsidRPr="00F81D1A">
              <w:rPr>
                <w:b/>
                <w:i/>
              </w:rPr>
              <w:t>11a.</w:t>
            </w:r>
            <w:r w:rsidRPr="00F81D1A">
              <w:tab/>
            </w:r>
            <w:r w:rsidRPr="00F81D1A">
              <w:rPr>
                <w:b/>
                <w:i/>
              </w:rPr>
              <w:t>Welcomes Rule 10 para 4. of the Standards of conduct of the European Parliament Rules of Procedure for the 10th parliamentary term condemning any form of offensive or defamatory language, including misogynistic language, hate speech and incitement to discrimination based, in particular, on any gound referred to in Article 21 of the charter of Fundamental Rights;</w:t>
            </w:r>
          </w:p>
        </w:tc>
      </w:tr>
    </w:tbl>
    <w:p w:rsidR="00EB4DE0" w:rsidRPr="00F81D1A" w14:paraId="19445DB0"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ECAF2D0" w14:textId="77777777">
      <w:r w:rsidRPr="00F81D1A">
        <w:rPr>
          <w:rStyle w:val="HideTWBExt"/>
        </w:rPr>
        <w:t>&lt;/Amend&gt;</w:t>
      </w:r>
    </w:p>
    <w:p w:rsidR="00EB4DE0" w:rsidRPr="00F81D1A" w14:paraId="7AD2198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150</w:t>
      </w:r>
      <w:r w:rsidRPr="00F81D1A">
        <w:rPr>
          <w:rStyle w:val="HideTWBExt"/>
        </w:rPr>
        <w:t>&lt;/NumAm&gt;</w:t>
      </w:r>
    </w:p>
    <w:p w:rsidR="00EB4DE0" w:rsidRPr="00F81D1A" w14:paraId="69298B7B" w14:textId="77777777">
      <w:pPr>
        <w:pStyle w:val="NormalBold"/>
      </w:pPr>
      <w:r w:rsidRPr="00F81D1A">
        <w:rPr>
          <w:rStyle w:val="HideTWBExt"/>
          <w:b w:val="0"/>
        </w:rPr>
        <w:t>&lt;RepeatBlock-By&gt;</w:t>
      </w:r>
      <w:r w:rsidRPr="00F81D1A">
        <w:rPr>
          <w:rStyle w:val="HideTWBExt"/>
          <w:b w:val="0"/>
        </w:rPr>
        <w: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79D8E63D" w14:textId="77777777">
      <w:pPr>
        <w:pStyle w:val="NormalBold"/>
      </w:pPr>
      <w:r w:rsidRPr="00F81D1A">
        <w:rPr>
          <w:rStyle w:val="HideTWBExt"/>
          <w:b w:val="0"/>
        </w:rPr>
        <w:t>&lt;/RepeatBlock-By&gt;</w:t>
      </w:r>
    </w:p>
    <w:p w:rsidR="00EB4DE0" w:rsidRPr="00F81D1A" w14:paraId="1105BC5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416BA42" w14:textId="77777777">
      <w:pPr>
        <w:pStyle w:val="NormalBold"/>
      </w:pPr>
      <w:r w:rsidRPr="00F81D1A">
        <w:rPr>
          <w:rStyle w:val="HideTWBExt"/>
        </w:rPr>
        <w:t>&lt;Article&gt;</w:t>
      </w:r>
      <w:r w:rsidRPr="00F81D1A">
        <w:t>Paragraph 11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3EF0A6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6F4445B" w14:textId="77777777"/>
        </w:tc>
      </w:tr>
      <w:tr w14:paraId="2E65D7F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46E3BB2" w14:textId="77777777">
            <w:pPr>
              <w:pStyle w:val="AmColumnHeading"/>
            </w:pPr>
            <w:r w:rsidRPr="00F81D1A">
              <w:t>Motion for a resolution</w:t>
            </w:r>
          </w:p>
        </w:tc>
        <w:tc>
          <w:tcPr>
            <w:tcW w:w="4876" w:type="dxa"/>
            <w:tcBorders>
              <w:top w:val="nil"/>
              <w:left w:val="nil"/>
              <w:bottom w:val="nil"/>
              <w:right w:val="nil"/>
            </w:tcBorders>
          </w:tcPr>
          <w:p w:rsidR="00EB4DE0" w:rsidRPr="00F81D1A" w14:paraId="43F523A9" w14:textId="77777777">
            <w:pPr>
              <w:pStyle w:val="AmColumnHeading"/>
            </w:pPr>
            <w:r w:rsidRPr="00F81D1A">
              <w:t>Amendment</w:t>
            </w:r>
          </w:p>
        </w:tc>
      </w:tr>
      <w:tr w14:paraId="290A2F8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41A38AE" w14:textId="77777777">
            <w:pPr>
              <w:pStyle w:val="Normal6a"/>
            </w:pPr>
          </w:p>
        </w:tc>
        <w:tc>
          <w:tcPr>
            <w:tcW w:w="4876" w:type="dxa"/>
            <w:tcBorders>
              <w:top w:val="nil"/>
              <w:left w:val="nil"/>
              <w:bottom w:val="nil"/>
              <w:right w:val="nil"/>
            </w:tcBorders>
          </w:tcPr>
          <w:p w:rsidR="00EB4DE0" w:rsidRPr="00F81D1A" w14:paraId="4CFD35EA" w14:textId="77777777">
            <w:pPr>
              <w:pStyle w:val="Normal6a"/>
            </w:pPr>
            <w:r w:rsidRPr="00F81D1A">
              <w:rPr>
                <w:b/>
                <w:i/>
              </w:rPr>
              <w:t>11a.</w:t>
            </w:r>
            <w:r w:rsidRPr="00F81D1A">
              <w:tab/>
            </w:r>
            <w:r w:rsidRPr="00F81D1A">
              <w:rPr>
                <w:b/>
                <w:i/>
              </w:rPr>
              <w:t xml:space="preserve">Welcomes the reforms aimed at strengthening the prevention of and response to harassment, including the introduction of a mediation service and a network of confidential counsellors; Calls </w:t>
            </w:r>
            <w:r w:rsidRPr="00F81D1A">
              <w:rPr>
                <w:b/>
                <w:i/>
              </w:rPr>
              <w:t>for better promotion of existing reporting mechanisms, stronger sanctions, faster procedures, and enhanced safeguards for victims;</w:t>
            </w:r>
          </w:p>
        </w:tc>
      </w:tr>
    </w:tbl>
    <w:p w:rsidR="00EB4DE0" w:rsidRPr="00F81D1A" w14:paraId="06CDCF2C"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09173E6" w14:textId="77777777">
      <w:r w:rsidRPr="00F81D1A">
        <w:rPr>
          <w:rStyle w:val="HideTWBExt"/>
        </w:rPr>
        <w:t>&lt;/Amend&gt;</w:t>
      </w:r>
    </w:p>
    <w:p w:rsidR="00EB4DE0" w:rsidRPr="00F81D1A" w14:paraId="0717F8C7"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151</w:t>
      </w:r>
      <w:r w:rsidRPr="00F81D1A">
        <w:rPr>
          <w:rStyle w:val="HideTWBExt"/>
        </w:rPr>
        <w:t>&lt;/NumAm&gt;</w:t>
      </w:r>
    </w:p>
    <w:p w:rsidR="00EB4DE0" w:rsidRPr="00F81D1A" w14:paraId="3DAFA2F0"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160AB751" w14:textId="77777777">
      <w:pPr>
        <w:pStyle w:val="NormalBold"/>
      </w:pPr>
      <w:r w:rsidRPr="00F81D1A">
        <w:rPr>
          <w:rStyle w:val="HideTWBExt"/>
          <w:b w:val="0"/>
        </w:rPr>
        <w:t>&lt;/RepeatBlock-By&gt;</w:t>
      </w:r>
    </w:p>
    <w:p w:rsidR="00EB4DE0" w:rsidRPr="00F81D1A" w14:paraId="3427680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6CDD670" w14:textId="77777777">
      <w:pPr>
        <w:pStyle w:val="NormalBold"/>
      </w:pPr>
      <w:r w:rsidRPr="00F81D1A">
        <w:rPr>
          <w:rStyle w:val="HideTWBExt"/>
        </w:rPr>
        <w:t>&lt;Article&gt;</w:t>
      </w:r>
      <w:r w:rsidRPr="00F81D1A">
        <w:t>Paragraph 12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43B8E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1A86BFF" w14:textId="77777777"/>
        </w:tc>
      </w:tr>
      <w:tr w14:paraId="2DDB618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21A4B26" w14:textId="77777777">
            <w:pPr>
              <w:pStyle w:val="AmColumnHeading"/>
            </w:pPr>
            <w:r w:rsidRPr="00F81D1A">
              <w:t>Motion for a resolution</w:t>
            </w:r>
          </w:p>
        </w:tc>
        <w:tc>
          <w:tcPr>
            <w:tcW w:w="4876" w:type="dxa"/>
            <w:tcBorders>
              <w:top w:val="nil"/>
              <w:left w:val="nil"/>
              <w:bottom w:val="nil"/>
              <w:right w:val="nil"/>
            </w:tcBorders>
          </w:tcPr>
          <w:p w:rsidR="00EB4DE0" w:rsidRPr="00F81D1A" w14:paraId="45C190C3" w14:textId="77777777">
            <w:pPr>
              <w:pStyle w:val="AmColumnHeading"/>
            </w:pPr>
            <w:r w:rsidRPr="00F81D1A">
              <w:t>Amendment</w:t>
            </w:r>
          </w:p>
        </w:tc>
      </w:tr>
      <w:tr w14:paraId="3227055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43907DA" w14:textId="77777777">
            <w:pPr>
              <w:pStyle w:val="Normal6a"/>
            </w:pPr>
            <w:r w:rsidRPr="00F81D1A">
              <w:rPr>
                <w:b/>
                <w:i/>
              </w:rPr>
              <w:t>12.</w:t>
            </w:r>
            <w:r w:rsidRPr="00F81D1A">
              <w:tab/>
            </w:r>
            <w:r w:rsidRPr="00F81D1A">
              <w:rPr>
                <w:b/>
                <w:i/>
              </w:rPr>
              <w:t>Stresses that gender-based violence, including online sexism and hate speech, hinders women’s equal political participation, remains insufficiently addressed, undermines democracy and fuels gender disinformation;</w:t>
            </w:r>
            <w:r w:rsidRPr="00F81D1A">
              <w:t xml:space="preserve"> </w:t>
            </w:r>
            <w:r w:rsidRPr="00F81D1A">
              <w:rPr>
                <w:b/>
                <w:i/>
              </w:rPr>
              <w:t>calls for urgent action by  Parliament;</w:t>
            </w:r>
          </w:p>
        </w:tc>
        <w:tc>
          <w:tcPr>
            <w:tcW w:w="4876" w:type="dxa"/>
            <w:tcBorders>
              <w:top w:val="nil"/>
              <w:left w:val="nil"/>
              <w:bottom w:val="nil"/>
              <w:right w:val="nil"/>
            </w:tcBorders>
          </w:tcPr>
          <w:p w:rsidR="00EB4DE0" w:rsidRPr="00F81D1A" w14:paraId="2AEF1C8D" w14:textId="77777777">
            <w:pPr>
              <w:pStyle w:val="Normal6a"/>
            </w:pPr>
            <w:r w:rsidRPr="00F81D1A">
              <w:rPr>
                <w:b/>
                <w:i/>
              </w:rPr>
              <w:t>deleted</w:t>
            </w:r>
          </w:p>
        </w:tc>
      </w:tr>
    </w:tbl>
    <w:p w:rsidR="00EB4DE0" w:rsidRPr="00F81D1A" w14:paraId="1E04DCAF"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3B92E5A3" w14:textId="77777777">
      <w:r w:rsidRPr="00F81D1A">
        <w:rPr>
          <w:rStyle w:val="HideTWBExt"/>
        </w:rPr>
        <w:t>&lt;/Amend&gt;</w:t>
      </w:r>
    </w:p>
    <w:p w:rsidR="00EB4DE0" w:rsidRPr="00F81D1A" w14:paraId="0D8083A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152</w:t>
      </w:r>
      <w:r w:rsidRPr="00F81D1A">
        <w:rPr>
          <w:rStyle w:val="HideTWBExt"/>
        </w:rPr>
        <w:t>&lt;/NumAm&gt;</w:t>
      </w:r>
    </w:p>
    <w:p w:rsidR="00EB4DE0" w:rsidRPr="00F81D1A" w14:paraId="16480EB7"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w:t>
      </w:r>
      <w:r w:rsidRPr="00F81D1A">
        <w:rPr>
          <w:rStyle w:val="HideTWBExt"/>
          <w:b w:val="0"/>
        </w:rPr>
        <w:t>&lt;/Members&gt;</w:t>
      </w:r>
    </w:p>
    <w:p w:rsidR="00EB4DE0" w:rsidRPr="00F81D1A" w14:paraId="656942EB" w14:textId="77777777">
      <w:pPr>
        <w:pStyle w:val="NormalBold"/>
      </w:pPr>
      <w:r w:rsidRPr="00F81D1A">
        <w:rPr>
          <w:rStyle w:val="HideTWBExt"/>
          <w:b w:val="0"/>
        </w:rPr>
        <w:t>&lt;/RepeatBlock-By&gt;</w:t>
      </w:r>
    </w:p>
    <w:p w:rsidR="00EB4DE0" w:rsidRPr="00F81D1A" w14:paraId="1239134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2A65A53" w14:textId="77777777">
      <w:pPr>
        <w:pStyle w:val="NormalBold"/>
      </w:pPr>
      <w:r w:rsidRPr="00F81D1A">
        <w:rPr>
          <w:rStyle w:val="HideTWBExt"/>
        </w:rPr>
        <w:t>&lt;Article&gt;</w:t>
      </w:r>
      <w:r w:rsidRPr="00F81D1A">
        <w:t>Paragraph 12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C0798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2E3E477" w14:textId="77777777"/>
        </w:tc>
      </w:tr>
      <w:tr w14:paraId="1452F11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2040BA2" w14:textId="77777777">
            <w:pPr>
              <w:pStyle w:val="AmColumnHeading"/>
            </w:pPr>
            <w:r w:rsidRPr="00F81D1A">
              <w:t>Motion for a resolution</w:t>
            </w:r>
          </w:p>
        </w:tc>
        <w:tc>
          <w:tcPr>
            <w:tcW w:w="4876" w:type="dxa"/>
            <w:tcBorders>
              <w:top w:val="nil"/>
              <w:left w:val="nil"/>
              <w:bottom w:val="nil"/>
              <w:right w:val="nil"/>
            </w:tcBorders>
          </w:tcPr>
          <w:p w:rsidR="00EB4DE0" w:rsidRPr="00F81D1A" w14:paraId="003F37F9" w14:textId="77777777">
            <w:pPr>
              <w:pStyle w:val="AmColumnHeading"/>
            </w:pPr>
            <w:r w:rsidRPr="00F81D1A">
              <w:t>Amendment</w:t>
            </w:r>
          </w:p>
        </w:tc>
      </w:tr>
      <w:tr w14:paraId="05F527F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CF7206C" w14:textId="77777777">
            <w:pPr>
              <w:pStyle w:val="Normal6a"/>
            </w:pPr>
            <w:r w:rsidRPr="00F81D1A">
              <w:t>12.</w:t>
            </w:r>
            <w:r w:rsidRPr="00F81D1A">
              <w:tab/>
            </w:r>
            <w:r w:rsidRPr="00F81D1A">
              <w:t>Stresses that gender-based violence, including online sexism and hate speech, hinders women’s equal political participation, remains insufficiently addressed, undermines democracy and fuels gender disinformation; calls for urgent action by Parliament;</w:t>
            </w:r>
          </w:p>
        </w:tc>
        <w:tc>
          <w:tcPr>
            <w:tcW w:w="4876" w:type="dxa"/>
            <w:tcBorders>
              <w:top w:val="nil"/>
              <w:left w:val="nil"/>
              <w:bottom w:val="nil"/>
              <w:right w:val="nil"/>
            </w:tcBorders>
          </w:tcPr>
          <w:p w:rsidR="00EB4DE0" w:rsidRPr="00F81D1A" w14:paraId="3FA3B21F" w14:textId="77777777">
            <w:pPr>
              <w:pStyle w:val="Normal6a"/>
            </w:pPr>
            <w:r w:rsidRPr="00F81D1A">
              <w:t>12.</w:t>
            </w:r>
            <w:r w:rsidRPr="00F81D1A">
              <w:tab/>
              <w:t>Stresses that gender-based violence</w:t>
            </w:r>
            <w:r w:rsidRPr="00F81D1A">
              <w:rPr>
                <w:b/>
                <w:i/>
              </w:rPr>
              <w:t>, harassment or any form of discrimination</w:t>
            </w:r>
            <w:r w:rsidRPr="00F81D1A">
              <w:t>, including online sexism and hate speech</w:t>
            </w:r>
            <w:r w:rsidRPr="00F81D1A">
              <w:rPr>
                <w:b/>
                <w:i/>
              </w:rPr>
              <w:t>, including discriminatory language of any kind, mysogene, anti-gender and anti-LGBTIQA+ rhetoric</w:t>
            </w:r>
            <w:r w:rsidRPr="00F81D1A">
              <w:t>, hinders women’s equal political participation</w:t>
            </w:r>
            <w:r w:rsidRPr="00F81D1A">
              <w:rPr>
                <w:b/>
                <w:i/>
              </w:rPr>
              <w:t xml:space="preserve">, and hinders women having working conditions that respect work-life balance to be fully available to contribute </w:t>
            </w:r>
            <w:r w:rsidRPr="00F81D1A">
              <w:rPr>
                <w:b/>
                <w:i/>
              </w:rPr>
              <w:t>to the work of Parliament</w:t>
            </w:r>
            <w:r w:rsidRPr="00F81D1A">
              <w:t xml:space="preserve">, remains insufficiently addressed, undermines democracy and fuels gender disinformation; </w:t>
            </w:r>
            <w:r w:rsidRPr="00F81D1A">
              <w:rPr>
                <w:b/>
                <w:i/>
              </w:rPr>
              <w:t>stresses that AI-generated non-consensual intimate imagery is a systemic threat to women and their equal participation in European politics;</w:t>
            </w:r>
            <w:r w:rsidRPr="00F81D1A">
              <w:t xml:space="preserve"> calls for urgent action by Parliament; </w:t>
            </w:r>
            <w:r w:rsidRPr="00F81D1A">
              <w:rPr>
                <w:b/>
                <w:i/>
              </w:rPr>
              <w:t>calls for a dedicated protocol providing Members and staff with confidential legal, psychological and digital security support in cases of technology-facilitated gender-based violence, including sexualised disinformation and AI-generated abuse; stresses that preventive action must protect women's participation and freedom of expression;</w:t>
            </w:r>
          </w:p>
        </w:tc>
      </w:tr>
    </w:tbl>
    <w:p w:rsidR="00EB4DE0" w:rsidRPr="00F81D1A" w14:paraId="290B7E0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8EFCFEE" w14:textId="77777777">
      <w:r w:rsidRPr="00F81D1A">
        <w:rPr>
          <w:rStyle w:val="HideTWBExt"/>
        </w:rPr>
        <w:t>&lt;/Amend&gt;</w:t>
      </w:r>
    </w:p>
    <w:p w:rsidR="00EB4DE0" w:rsidRPr="00F81D1A" w14:paraId="6308A61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153</w:t>
      </w:r>
      <w:r w:rsidRPr="00F81D1A">
        <w:rPr>
          <w:rStyle w:val="HideTWBExt"/>
        </w:rPr>
        <w:t>&lt;/NumAm&gt;</w:t>
      </w:r>
    </w:p>
    <w:p w:rsidR="00EB4DE0" w:rsidRPr="00F81D1A" w14:paraId="5DD7B463"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37302E7B" w14:textId="77777777">
      <w:pPr>
        <w:pStyle w:val="NormalBold"/>
      </w:pPr>
      <w:r w:rsidRPr="00F81D1A">
        <w:rPr>
          <w:rStyle w:val="HideTWBExt"/>
          <w:b w:val="0"/>
        </w:rPr>
        <w:t>&lt;/RepeatBlock-By&gt;</w:t>
      </w:r>
    </w:p>
    <w:p w:rsidR="00EB4DE0" w:rsidRPr="00F81D1A" w14:paraId="4E73E97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FD070B1" w14:textId="77777777">
      <w:pPr>
        <w:pStyle w:val="NormalBold"/>
      </w:pPr>
      <w:r w:rsidRPr="00F81D1A">
        <w:rPr>
          <w:rStyle w:val="HideTWBExt"/>
        </w:rPr>
        <w:t>&lt;Article&gt;</w:t>
      </w:r>
      <w:r w:rsidRPr="00F81D1A">
        <w:t>Paragraph 12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F7DB3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A8016D0" w14:textId="77777777"/>
        </w:tc>
      </w:tr>
      <w:tr w14:paraId="7DD097A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5A29D69" w14:textId="77777777">
            <w:pPr>
              <w:pStyle w:val="AmColumnHeading"/>
            </w:pPr>
            <w:r w:rsidRPr="00F81D1A">
              <w:t>Motion for a resolution</w:t>
            </w:r>
          </w:p>
        </w:tc>
        <w:tc>
          <w:tcPr>
            <w:tcW w:w="4876" w:type="dxa"/>
            <w:tcBorders>
              <w:top w:val="nil"/>
              <w:left w:val="nil"/>
              <w:bottom w:val="nil"/>
              <w:right w:val="nil"/>
            </w:tcBorders>
          </w:tcPr>
          <w:p w:rsidR="00EB4DE0" w:rsidRPr="00F81D1A" w14:paraId="3A7D8E80" w14:textId="77777777">
            <w:pPr>
              <w:pStyle w:val="AmColumnHeading"/>
            </w:pPr>
            <w:r w:rsidRPr="00F81D1A">
              <w:t>Amendment</w:t>
            </w:r>
          </w:p>
        </w:tc>
      </w:tr>
      <w:tr w14:paraId="3724492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6576CCA" w14:textId="77777777">
            <w:pPr>
              <w:pStyle w:val="Normal6a"/>
            </w:pPr>
            <w:r w:rsidRPr="00F81D1A">
              <w:t>12.</w:t>
            </w:r>
            <w:r w:rsidRPr="00F81D1A">
              <w:tab/>
              <w:t xml:space="preserve">Stresses that gender-based violence, including online </w:t>
            </w:r>
            <w:r w:rsidRPr="00F81D1A">
              <w:rPr>
                <w:b/>
                <w:i/>
              </w:rPr>
              <w:t>sexism and hate speech, hinders</w:t>
            </w:r>
            <w:r w:rsidRPr="00F81D1A">
              <w:t xml:space="preserve"> women’s </w:t>
            </w:r>
            <w:r w:rsidRPr="00F81D1A">
              <w:rPr>
                <w:b/>
                <w:i/>
              </w:rPr>
              <w:t>equal political</w:t>
            </w:r>
            <w:r w:rsidRPr="00F81D1A">
              <w:t xml:space="preserve"> participation</w:t>
            </w:r>
            <w:r w:rsidRPr="00F81D1A">
              <w:rPr>
                <w:b/>
                <w:i/>
              </w:rPr>
              <w:t>, remains insufficiently addressed, undermines democracy and fuels gender</w:t>
            </w:r>
            <w:r w:rsidRPr="00F81D1A">
              <w:t xml:space="preserve"> disinformation; calls </w:t>
            </w:r>
            <w:r w:rsidRPr="00F81D1A">
              <w:rPr>
                <w:b/>
                <w:i/>
              </w:rPr>
              <w:t>for urgent action by</w:t>
            </w:r>
            <w:r w:rsidRPr="00F81D1A">
              <w:t xml:space="preserve"> Parliament;</w:t>
            </w:r>
          </w:p>
        </w:tc>
        <w:tc>
          <w:tcPr>
            <w:tcW w:w="4876" w:type="dxa"/>
            <w:tcBorders>
              <w:top w:val="nil"/>
              <w:left w:val="nil"/>
              <w:bottom w:val="nil"/>
              <w:right w:val="nil"/>
            </w:tcBorders>
          </w:tcPr>
          <w:p w:rsidR="00EB4DE0" w:rsidRPr="00F81D1A" w14:paraId="22F549FE" w14:textId="77777777">
            <w:pPr>
              <w:pStyle w:val="Normal6a"/>
            </w:pPr>
            <w:r w:rsidRPr="00F81D1A">
              <w:t>12.</w:t>
            </w:r>
            <w:r w:rsidRPr="00F81D1A">
              <w:tab/>
            </w:r>
            <w:r w:rsidRPr="00F81D1A">
              <w:t xml:space="preserve">Stresses that </w:t>
            </w:r>
            <w:r w:rsidRPr="00F81D1A">
              <w:rPr>
                <w:b/>
                <w:i/>
              </w:rPr>
              <w:t>harassment, threats and</w:t>
            </w:r>
            <w:r w:rsidRPr="00F81D1A">
              <w:t xml:space="preserve"> gender-based violence, including online </w:t>
            </w:r>
            <w:r w:rsidRPr="00F81D1A">
              <w:rPr>
                <w:b/>
                <w:i/>
              </w:rPr>
              <w:t>abuse, can undermine</w:t>
            </w:r>
            <w:r w:rsidRPr="00F81D1A">
              <w:t xml:space="preserve"> women’s participation </w:t>
            </w:r>
            <w:r w:rsidRPr="00F81D1A">
              <w:rPr>
                <w:b/>
                <w:i/>
              </w:rPr>
              <w:t>in public and political life; expresses concern about</w:t>
            </w:r>
            <w:r w:rsidRPr="00F81D1A">
              <w:t xml:space="preserve"> disinformation </w:t>
            </w:r>
            <w:r w:rsidRPr="00F81D1A">
              <w:rPr>
                <w:b/>
                <w:i/>
              </w:rPr>
              <w:t>campaigns and coordinated online attacks targeting women in political and public office, which may seek to discredit their work and undermine public trust</w:t>
            </w:r>
            <w:r w:rsidRPr="00F81D1A">
              <w:t xml:space="preserve">; calls </w:t>
            </w:r>
            <w:r w:rsidRPr="00F81D1A">
              <w:rPr>
                <w:b/>
                <w:i/>
              </w:rPr>
              <w:t>on</w:t>
            </w:r>
            <w:r w:rsidRPr="00F81D1A">
              <w:t xml:space="preserve"> Parliament </w:t>
            </w:r>
            <w:r w:rsidRPr="00F81D1A">
              <w:rPr>
                <w:b/>
                <w:i/>
              </w:rPr>
              <w:t>to strengthen prevention, reporting and support measures, promote digital literacy and responsible online engagement, and address online abuse and disinformation in cooperation with the relevant authorities, while safeguarding freedom of expression and democratic debate</w:t>
            </w:r>
            <w:r w:rsidRPr="00F81D1A">
              <w:t>;</w:t>
            </w:r>
          </w:p>
        </w:tc>
      </w:tr>
    </w:tbl>
    <w:p w:rsidR="00EB4DE0" w:rsidRPr="00F81D1A" w14:paraId="06161EC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9A77D14" w14:textId="77777777">
      <w:r w:rsidRPr="00F81D1A">
        <w:rPr>
          <w:rStyle w:val="HideTWBExt"/>
        </w:rPr>
        <w:t>&lt;/Amend&gt;</w:t>
      </w:r>
    </w:p>
    <w:p w:rsidR="00EB4DE0" w:rsidRPr="00F81D1A" w14:paraId="4976385D"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154</w:t>
      </w:r>
      <w:r w:rsidRPr="00F81D1A">
        <w:rPr>
          <w:rStyle w:val="HideTWBExt"/>
        </w:rPr>
        <w:t>&lt;/NumAm&gt;</w:t>
      </w:r>
    </w:p>
    <w:p w:rsidR="00EB4DE0" w:rsidRPr="00F81D1A" w14:paraId="575D284B" w14:textId="77777777">
      <w:pPr>
        <w:pStyle w:val="NormalBold"/>
      </w:pPr>
      <w:r w:rsidRPr="00F81D1A">
        <w:rPr>
          <w:rStyle w:val="HideTWBExt"/>
          <w:b w:val="0"/>
        </w:rPr>
        <w:t>&lt;RepeatBlock-By&gt;&lt;Members&gt;</w:t>
      </w:r>
      <w:r w:rsidRPr="00F81D1A">
        <w:t>Carolina Morace</w:t>
      </w:r>
      <w:r w:rsidRPr="00F81D1A">
        <w:rPr>
          <w:rStyle w:val="HideTWBExt"/>
          <w:b w:val="0"/>
        </w:rPr>
        <w:t>&lt;/Members&gt;</w:t>
      </w:r>
    </w:p>
    <w:p w:rsidR="00EB4DE0" w:rsidRPr="00F81D1A" w14:paraId="2BDF9D4A" w14:textId="77777777">
      <w:pPr>
        <w:pStyle w:val="NormalBold"/>
      </w:pPr>
      <w:r w:rsidRPr="00F81D1A">
        <w:rPr>
          <w:rStyle w:val="HideTWBExt"/>
          <w:b w:val="0"/>
        </w:rPr>
        <w:t>&lt;/RepeatBlock-By&gt;</w:t>
      </w:r>
    </w:p>
    <w:p w:rsidR="00EB4DE0" w:rsidRPr="00F81D1A" w14:paraId="3CA1E3C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9ABC5C6" w14:textId="77777777">
      <w:pPr>
        <w:pStyle w:val="NormalBold"/>
      </w:pPr>
      <w:r w:rsidRPr="00F81D1A">
        <w:rPr>
          <w:rStyle w:val="HideTWBExt"/>
        </w:rPr>
        <w:t>&lt;Article&gt;</w:t>
      </w:r>
      <w:r w:rsidRPr="00F81D1A">
        <w:t>Paragraph 12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992D8C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DCF022A" w14:textId="77777777"/>
        </w:tc>
      </w:tr>
      <w:tr w14:paraId="7CE7CE0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1941E9F" w14:textId="77777777">
            <w:pPr>
              <w:pStyle w:val="AmColumnHeading"/>
            </w:pPr>
            <w:r w:rsidRPr="00F81D1A">
              <w:t>Motion for a resolution</w:t>
            </w:r>
          </w:p>
        </w:tc>
        <w:tc>
          <w:tcPr>
            <w:tcW w:w="4876" w:type="dxa"/>
            <w:tcBorders>
              <w:top w:val="nil"/>
              <w:left w:val="nil"/>
              <w:bottom w:val="nil"/>
              <w:right w:val="nil"/>
            </w:tcBorders>
          </w:tcPr>
          <w:p w:rsidR="00EB4DE0" w:rsidRPr="00F81D1A" w14:paraId="4A676DB0" w14:textId="77777777">
            <w:pPr>
              <w:pStyle w:val="AmColumnHeading"/>
            </w:pPr>
            <w:r w:rsidRPr="00F81D1A">
              <w:t>Amendment</w:t>
            </w:r>
          </w:p>
        </w:tc>
      </w:tr>
      <w:tr w14:paraId="219FF49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3D8D61C" w14:textId="77777777">
            <w:pPr>
              <w:pStyle w:val="Normal6a"/>
            </w:pPr>
            <w:r w:rsidRPr="00F81D1A">
              <w:t>12.</w:t>
            </w:r>
            <w:r w:rsidRPr="00F81D1A">
              <w:tab/>
              <w:t xml:space="preserve">Stresses that gender-based violence, including online sexism </w:t>
            </w:r>
            <w:r w:rsidRPr="00F81D1A">
              <w:rPr>
                <w:b/>
                <w:i/>
              </w:rPr>
              <w:t>and</w:t>
            </w:r>
            <w:r w:rsidRPr="00F81D1A">
              <w:t xml:space="preserve"> hate speech, </w:t>
            </w:r>
            <w:r w:rsidRPr="00F81D1A">
              <w:rPr>
                <w:b/>
                <w:i/>
              </w:rPr>
              <w:t>hinders</w:t>
            </w:r>
            <w:r w:rsidRPr="00F81D1A">
              <w:t xml:space="preserve"> women’s equal </w:t>
            </w:r>
            <w:r w:rsidRPr="00F81D1A">
              <w:rPr>
                <w:b/>
                <w:i/>
              </w:rPr>
              <w:t>political</w:t>
            </w:r>
            <w:r w:rsidRPr="00F81D1A">
              <w:t xml:space="preserve"> participation</w:t>
            </w:r>
            <w:r w:rsidRPr="00F81D1A">
              <w:rPr>
                <w:b/>
                <w:i/>
              </w:rPr>
              <w:t>, remains insufficiently addressed, undermines democracy and fuels gender</w:t>
            </w:r>
            <w:r w:rsidRPr="00F81D1A">
              <w:t xml:space="preserve"> disinformation; calls for </w:t>
            </w:r>
            <w:r w:rsidRPr="00F81D1A">
              <w:rPr>
                <w:b/>
                <w:i/>
              </w:rPr>
              <w:t>urgent</w:t>
            </w:r>
            <w:r w:rsidRPr="00F81D1A">
              <w:t xml:space="preserve"> action by Parliament;</w:t>
            </w:r>
          </w:p>
        </w:tc>
        <w:tc>
          <w:tcPr>
            <w:tcW w:w="4876" w:type="dxa"/>
            <w:tcBorders>
              <w:top w:val="nil"/>
              <w:left w:val="nil"/>
              <w:bottom w:val="nil"/>
              <w:right w:val="nil"/>
            </w:tcBorders>
          </w:tcPr>
          <w:p w:rsidR="00EB4DE0" w:rsidRPr="00F81D1A" w14:paraId="109AE716" w14:textId="77777777">
            <w:pPr>
              <w:pStyle w:val="Normal6a"/>
            </w:pPr>
            <w:r w:rsidRPr="00F81D1A">
              <w:t>12.</w:t>
            </w:r>
            <w:r w:rsidRPr="00F81D1A">
              <w:tab/>
              <w:t>Stresses that gender-based violence, including online sexism</w:t>
            </w:r>
            <w:r w:rsidRPr="00F81D1A">
              <w:rPr>
                <w:b/>
                <w:i/>
              </w:rPr>
              <w:t>, misogyny and gender-based</w:t>
            </w:r>
            <w:r w:rsidRPr="00F81D1A">
              <w:t xml:space="preserve"> hate speech, </w:t>
            </w:r>
            <w:r w:rsidRPr="00F81D1A">
              <w:rPr>
                <w:b/>
                <w:i/>
              </w:rPr>
              <w:t>constitutes a significant barrier to</w:t>
            </w:r>
            <w:r w:rsidRPr="00F81D1A">
              <w:t xml:space="preserve"> women's </w:t>
            </w:r>
            <w:r w:rsidRPr="00F81D1A">
              <w:rPr>
                <w:b/>
                <w:i/>
              </w:rPr>
              <w:t>full and</w:t>
            </w:r>
            <w:r w:rsidRPr="00F81D1A">
              <w:t xml:space="preserve"> equal participation </w:t>
            </w:r>
            <w:r w:rsidRPr="00F81D1A">
              <w:rPr>
                <w:b/>
                <w:i/>
              </w:rPr>
              <w:t>in political life; underlines that such violence and abuse can silence women, discourage their political engagement and undermine democratic debate, while contributing to the spread of gendered</w:t>
            </w:r>
            <w:r w:rsidRPr="00F81D1A">
              <w:t xml:space="preserve"> disinformation; calls for </w:t>
            </w:r>
            <w:r w:rsidRPr="00F81D1A">
              <w:rPr>
                <w:b/>
                <w:i/>
              </w:rPr>
              <w:t>coordinated</w:t>
            </w:r>
            <w:r w:rsidRPr="00F81D1A">
              <w:t xml:space="preserve"> action by Parliament </w:t>
            </w:r>
            <w:r w:rsidRPr="00F81D1A">
              <w:rPr>
                <w:b/>
                <w:i/>
              </w:rPr>
              <w:t>to prevent and address these forms of abuse, strengthen protection and support for those targeted, and promote accountability for perpetrators</w:t>
            </w:r>
            <w:r w:rsidRPr="00F81D1A">
              <w:t>;</w:t>
            </w:r>
          </w:p>
        </w:tc>
      </w:tr>
    </w:tbl>
    <w:p w:rsidR="00EB4DE0" w:rsidRPr="00F81D1A" w14:paraId="1076DDC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B281455" w14:textId="77777777">
      <w:r w:rsidRPr="00F81D1A">
        <w:rPr>
          <w:rStyle w:val="HideTWBExt"/>
        </w:rPr>
        <w:t>&lt;/Amend&gt;</w:t>
      </w:r>
    </w:p>
    <w:p w:rsidR="00EB4DE0" w:rsidRPr="00F81D1A" w14:paraId="0BA0DB5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155</w:t>
      </w:r>
      <w:r w:rsidRPr="00F81D1A">
        <w:rPr>
          <w:rStyle w:val="HideTWBExt"/>
        </w:rPr>
        <w:t>&lt;/NumAm&gt;</w:t>
      </w:r>
    </w:p>
    <w:p w:rsidR="00EB4DE0" w:rsidRPr="00F81D1A" w14:paraId="350A957B" w14:textId="77777777">
      <w:pPr>
        <w:pStyle w:val="NormalBold"/>
      </w:pPr>
      <w:r w:rsidRPr="00F81D1A">
        <w:rPr>
          <w:rStyle w:val="HideTWBExt"/>
          <w:b w:val="0"/>
        </w:rPr>
        <w:t>&lt;RepeatBlock-By&gt;&lt;Members&gt;</w:t>
      </w:r>
      <w:r w:rsidRPr="00F81D1A">
        <w:t>Judita Laššáková</w:t>
      </w:r>
      <w:r w:rsidRPr="00F81D1A">
        <w:rPr>
          <w:rStyle w:val="HideTWBExt"/>
          <w:b w:val="0"/>
        </w:rPr>
        <w:t>&lt;/Members&gt;</w:t>
      </w:r>
    </w:p>
    <w:p w:rsidR="00EB4DE0" w:rsidRPr="00F81D1A" w14:paraId="72156E77" w14:textId="77777777">
      <w:pPr>
        <w:pStyle w:val="NormalBold"/>
      </w:pPr>
      <w:r w:rsidRPr="00F81D1A">
        <w:rPr>
          <w:rStyle w:val="HideTWBExt"/>
          <w:b w:val="0"/>
        </w:rPr>
        <w:t>&lt;/RepeatBlock-By&gt;</w:t>
      </w:r>
    </w:p>
    <w:p w:rsidR="00EB4DE0" w:rsidRPr="00F81D1A" w14:paraId="3B3BC2D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EADA1DD" w14:textId="77777777">
      <w:pPr>
        <w:pStyle w:val="NormalBold"/>
      </w:pPr>
      <w:r w:rsidRPr="00F81D1A">
        <w:rPr>
          <w:rStyle w:val="HideTWBExt"/>
        </w:rPr>
        <w:t>&lt;Article&gt;</w:t>
      </w:r>
      <w:r w:rsidRPr="00F81D1A">
        <w:t>Paragraph 12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7BE59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627A899" w14:textId="77777777"/>
        </w:tc>
      </w:tr>
      <w:tr w14:paraId="6AE564B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E240DA1" w14:textId="77777777">
            <w:pPr>
              <w:pStyle w:val="AmColumnHeading"/>
            </w:pPr>
            <w:r w:rsidRPr="00F81D1A">
              <w:t>Motion for a resolution</w:t>
            </w:r>
          </w:p>
        </w:tc>
        <w:tc>
          <w:tcPr>
            <w:tcW w:w="4876" w:type="dxa"/>
            <w:tcBorders>
              <w:top w:val="nil"/>
              <w:left w:val="nil"/>
              <w:bottom w:val="nil"/>
              <w:right w:val="nil"/>
            </w:tcBorders>
          </w:tcPr>
          <w:p w:rsidR="00EB4DE0" w:rsidRPr="00F81D1A" w14:paraId="682B944E" w14:textId="77777777">
            <w:pPr>
              <w:pStyle w:val="AmColumnHeading"/>
            </w:pPr>
            <w:r w:rsidRPr="00F81D1A">
              <w:t>Amendment</w:t>
            </w:r>
          </w:p>
        </w:tc>
      </w:tr>
      <w:tr w14:paraId="7D8F177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D561F17" w14:textId="77777777">
            <w:pPr>
              <w:pStyle w:val="Normal6a"/>
            </w:pPr>
            <w:r w:rsidRPr="00F81D1A">
              <w:t>12.</w:t>
            </w:r>
            <w:r w:rsidRPr="00F81D1A">
              <w:tab/>
              <w:t xml:space="preserve">Stresses that </w:t>
            </w:r>
            <w:r w:rsidRPr="00F81D1A">
              <w:rPr>
                <w:b/>
                <w:i/>
              </w:rPr>
              <w:t>gender-based violence</w:t>
            </w:r>
            <w:r w:rsidRPr="00F81D1A">
              <w:t xml:space="preserve">, including </w:t>
            </w:r>
            <w:r w:rsidRPr="00F81D1A">
              <w:rPr>
                <w:b/>
                <w:i/>
              </w:rPr>
              <w:t>online sexism and hate speech, hinders women’s equal political participation, remains insufficiently addressed, undermines democracy and fuels gender disinformation; calls for urgent action by Parliament</w:t>
            </w:r>
            <w:r w:rsidRPr="00F81D1A">
              <w:t>;</w:t>
            </w:r>
          </w:p>
        </w:tc>
        <w:tc>
          <w:tcPr>
            <w:tcW w:w="4876" w:type="dxa"/>
            <w:tcBorders>
              <w:top w:val="nil"/>
              <w:left w:val="nil"/>
              <w:bottom w:val="nil"/>
              <w:right w:val="nil"/>
            </w:tcBorders>
          </w:tcPr>
          <w:p w:rsidR="00EB4DE0" w:rsidRPr="00F81D1A" w14:paraId="6BF3A85E" w14:textId="77777777">
            <w:pPr>
              <w:pStyle w:val="Normal6a"/>
            </w:pPr>
            <w:r w:rsidRPr="00F81D1A">
              <w:t>12.</w:t>
            </w:r>
            <w:r w:rsidRPr="00F81D1A">
              <w:tab/>
            </w:r>
            <w:r w:rsidRPr="00F81D1A">
              <w:rPr>
                <w:b/>
                <w:i/>
              </w:rPr>
              <w:t>Condemns threats, harassment, intimidation and violence directed against any person participating in democratic life;</w:t>
            </w:r>
            <w:r w:rsidRPr="00F81D1A">
              <w:t xml:space="preserve"> stresses that </w:t>
            </w:r>
            <w:r w:rsidRPr="00F81D1A">
              <w:rPr>
                <w:b/>
                <w:i/>
              </w:rPr>
              <w:t>measures to address such conduct must distinguish clearly between unlawful behaviour and the legitimate expression of political opinions</w:t>
            </w:r>
            <w:r w:rsidRPr="00F81D1A">
              <w:t xml:space="preserve">, including </w:t>
            </w:r>
            <w:r w:rsidRPr="00F81D1A">
              <w:rPr>
                <w:b/>
                <w:i/>
              </w:rPr>
              <w:t xml:space="preserve">criticism of gender-related policies; recalls that freedom of expression and </w:t>
            </w:r>
            <w:r w:rsidRPr="00F81D1A">
              <w:rPr>
                <w:b/>
                <w:i/>
              </w:rPr>
              <w:t>open democratic debate are essential principles of the Union</w:t>
            </w:r>
            <w:r w:rsidRPr="00F81D1A">
              <w:t>;</w:t>
            </w:r>
          </w:p>
        </w:tc>
      </w:tr>
    </w:tbl>
    <w:p w:rsidR="00EB4DE0" w:rsidRPr="00F81D1A" w14:paraId="7583C056"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A76A58B" w14:textId="77777777">
      <w:r w:rsidRPr="00F81D1A">
        <w:rPr>
          <w:rStyle w:val="HideTWBExt"/>
        </w:rPr>
        <w:t>&lt;/Amend&gt;</w:t>
      </w:r>
    </w:p>
    <w:p w:rsidR="00EB4DE0" w:rsidRPr="00F81D1A" w14:paraId="14B99A8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156</w:t>
      </w:r>
      <w:r w:rsidRPr="00F81D1A">
        <w:rPr>
          <w:rStyle w:val="HideTWBExt"/>
        </w:rPr>
        <w:t>&lt;/NumAm&gt;</w:t>
      </w:r>
    </w:p>
    <w:p w:rsidR="00EB4DE0" w:rsidRPr="00F81D1A" w14:paraId="2F6A8031" w14:textId="77777777">
      <w:pPr>
        <w:pStyle w:val="NormalBold"/>
      </w:pPr>
      <w:r w:rsidRPr="00F81D1A">
        <w:rPr>
          <w:rStyle w:val="HideTWBExt"/>
          <w:b w:val="0"/>
        </w:rPr>
        <w:t>&lt;RepeatBlock-By&gt;&lt;Members&gt;</w:t>
      </w:r>
      <w:r w:rsidRPr="00F81D1A">
        <w:t>Giusi Princi</w:t>
      </w:r>
      <w:r w:rsidRPr="00F81D1A">
        <w:rPr>
          <w:rStyle w:val="HideTWBExt"/>
          <w:b w:val="0"/>
        </w:rPr>
        <w:t>&lt;/Members&gt;</w:t>
      </w:r>
    </w:p>
    <w:p w:rsidR="00EB4DE0" w:rsidRPr="00F81D1A" w14:paraId="23C4AC66" w14:textId="77777777">
      <w:pPr>
        <w:pStyle w:val="NormalBold"/>
      </w:pPr>
      <w:r w:rsidRPr="00F81D1A">
        <w:rPr>
          <w:rStyle w:val="HideTWBExt"/>
          <w:b w:val="0"/>
        </w:rPr>
        <w:t>&lt;/RepeatBlock-By&gt;</w:t>
      </w:r>
    </w:p>
    <w:p w:rsidR="00EB4DE0" w:rsidRPr="00F81D1A" w14:paraId="4B167B4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885264B" w14:textId="77777777">
      <w:pPr>
        <w:pStyle w:val="NormalBold"/>
      </w:pPr>
      <w:r w:rsidRPr="00F81D1A">
        <w:rPr>
          <w:rStyle w:val="HideTWBExt"/>
        </w:rPr>
        <w:t>&lt;Article&gt;</w:t>
      </w:r>
      <w:r w:rsidRPr="00F81D1A">
        <w:t>Paragraph 12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DE76DC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71AE59C" w14:textId="77777777"/>
        </w:tc>
      </w:tr>
      <w:tr w14:paraId="0B9B133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26A8E63" w14:textId="77777777">
            <w:pPr>
              <w:pStyle w:val="AmColumnHeading"/>
            </w:pPr>
            <w:r w:rsidRPr="00F81D1A">
              <w:t>Motion for a resolution</w:t>
            </w:r>
          </w:p>
        </w:tc>
        <w:tc>
          <w:tcPr>
            <w:tcW w:w="4876" w:type="dxa"/>
            <w:tcBorders>
              <w:top w:val="nil"/>
              <w:left w:val="nil"/>
              <w:bottom w:val="nil"/>
              <w:right w:val="nil"/>
            </w:tcBorders>
          </w:tcPr>
          <w:p w:rsidR="00EB4DE0" w:rsidRPr="00F81D1A" w14:paraId="4CE51673" w14:textId="77777777">
            <w:pPr>
              <w:pStyle w:val="AmColumnHeading"/>
            </w:pPr>
            <w:r w:rsidRPr="00F81D1A">
              <w:t>Amendment</w:t>
            </w:r>
          </w:p>
        </w:tc>
      </w:tr>
      <w:tr w14:paraId="78B5791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73E1DB8" w14:textId="77777777">
            <w:pPr>
              <w:pStyle w:val="Normal6a"/>
            </w:pPr>
            <w:r w:rsidRPr="00F81D1A">
              <w:t>12.</w:t>
            </w:r>
            <w:r w:rsidRPr="00F81D1A">
              <w:tab/>
              <w:t>Stresses that gender-based violence, including online sexism and hate speech, hinders women’s equal political participation, remains insufficiently addressed, undermines democracy and fuels gender disinformation; calls for urgent action by Parliament;</w:t>
            </w:r>
          </w:p>
        </w:tc>
        <w:tc>
          <w:tcPr>
            <w:tcW w:w="4876" w:type="dxa"/>
            <w:tcBorders>
              <w:top w:val="nil"/>
              <w:left w:val="nil"/>
              <w:bottom w:val="nil"/>
              <w:right w:val="nil"/>
            </w:tcBorders>
          </w:tcPr>
          <w:p w:rsidR="00EB4DE0" w:rsidRPr="00F81D1A" w14:paraId="050700C7" w14:textId="77777777">
            <w:pPr>
              <w:pStyle w:val="Normal6a"/>
            </w:pPr>
            <w:r w:rsidRPr="00F81D1A">
              <w:t>12.</w:t>
            </w:r>
            <w:r w:rsidRPr="00F81D1A">
              <w:tab/>
            </w:r>
            <w:r w:rsidRPr="00F81D1A">
              <w:t>Stresses that gender-based violence, including online sexism and hate speech, hinders women’s equal political participation, remains insufficiently addressed, undermines democracy and fuels gender disinformation; calls for urgent action by Parliament</w:t>
            </w:r>
            <w:r w:rsidRPr="00F81D1A">
              <w:rPr>
                <w:b/>
                <w:i/>
              </w:rPr>
              <w:t>, including by ensuring that its own policies, practices and services are in line with the Istanbul Convention, to which the Union has acceded, where relevant</w:t>
            </w:r>
            <w:r w:rsidRPr="00F81D1A">
              <w:t>;</w:t>
            </w:r>
          </w:p>
        </w:tc>
      </w:tr>
    </w:tbl>
    <w:p w:rsidR="00EB4DE0" w:rsidRPr="00F81D1A" w14:paraId="64F3DE18"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A9C1E19" w14:textId="77777777">
      <w:r w:rsidRPr="00F81D1A">
        <w:rPr>
          <w:rStyle w:val="HideTWBExt"/>
        </w:rPr>
        <w:t>&lt;/Amend&gt;</w:t>
      </w:r>
    </w:p>
    <w:p w:rsidR="00EB4DE0" w:rsidRPr="00F81D1A" w14:paraId="523BAE0D"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157</w:t>
      </w:r>
      <w:r w:rsidRPr="00F81D1A">
        <w:rPr>
          <w:rStyle w:val="HideTWBExt"/>
        </w:rPr>
        <w:t>&lt;/NumAm&gt;</w:t>
      </w:r>
    </w:p>
    <w:p w:rsidR="00EB4DE0" w:rsidRPr="00F81D1A" w14:paraId="5691040F" w14:textId="77777777">
      <w:pPr>
        <w:pStyle w:val="NormalBold"/>
      </w:pPr>
      <w:r w:rsidRPr="00F81D1A">
        <w:rPr>
          <w:rStyle w:val="HideTWBExt"/>
          <w:b w:val="0"/>
        </w:rPr>
        <w:t>&lt;RepeatBlock-By&gt;</w:t>
      </w:r>
      <w:r w:rsidRPr="00F81D1A">
        <w:rPr>
          <w:rStyle w:val="HideTWBExt"/>
          <w:b w:val="0"/>
        </w:rPr>
        <w:t>&lt;Members&gt;</w:t>
      </w:r>
      <w:r w:rsidRPr="00F81D1A">
        <w:t>Beatrice Timgren</w:t>
      </w:r>
      <w:r w:rsidRPr="00F81D1A">
        <w:rPr>
          <w:rStyle w:val="HideTWBExt"/>
          <w:b w:val="0"/>
        </w:rPr>
        <w:t>&lt;/Members&gt;</w:t>
      </w:r>
    </w:p>
    <w:p w:rsidR="00EB4DE0" w:rsidRPr="00F81D1A" w14:paraId="14559D67" w14:textId="77777777">
      <w:pPr>
        <w:pStyle w:val="NormalBold"/>
      </w:pPr>
      <w:r w:rsidRPr="00F81D1A">
        <w:rPr>
          <w:rStyle w:val="HideTWBExt"/>
          <w:b w:val="0"/>
        </w:rPr>
        <w:t>&lt;/RepeatBlock-By&gt;</w:t>
      </w:r>
    </w:p>
    <w:p w:rsidR="00EB4DE0" w:rsidRPr="00F81D1A" w14:paraId="338425C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FA90C77" w14:textId="77777777">
      <w:pPr>
        <w:pStyle w:val="NormalBold"/>
      </w:pPr>
      <w:r w:rsidRPr="00F81D1A">
        <w:rPr>
          <w:rStyle w:val="HideTWBExt"/>
        </w:rPr>
        <w:t>&lt;Article&gt;</w:t>
      </w:r>
      <w:r w:rsidRPr="00F81D1A">
        <w:t>Paragraph 12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5A4E8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35029A4" w14:textId="77777777"/>
        </w:tc>
      </w:tr>
      <w:tr w14:paraId="780AE4E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4832B45" w14:textId="77777777">
            <w:pPr>
              <w:pStyle w:val="AmColumnHeading"/>
            </w:pPr>
            <w:r w:rsidRPr="00F81D1A">
              <w:t>Motion for a resolution</w:t>
            </w:r>
          </w:p>
        </w:tc>
        <w:tc>
          <w:tcPr>
            <w:tcW w:w="4876" w:type="dxa"/>
            <w:tcBorders>
              <w:top w:val="nil"/>
              <w:left w:val="nil"/>
              <w:bottom w:val="nil"/>
              <w:right w:val="nil"/>
            </w:tcBorders>
          </w:tcPr>
          <w:p w:rsidR="00EB4DE0" w:rsidRPr="00F81D1A" w14:paraId="571FBFB8" w14:textId="77777777">
            <w:pPr>
              <w:pStyle w:val="AmColumnHeading"/>
            </w:pPr>
            <w:r w:rsidRPr="00F81D1A">
              <w:t>Amendment</w:t>
            </w:r>
          </w:p>
        </w:tc>
      </w:tr>
      <w:tr w14:paraId="27408B4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4FBB9A5" w14:textId="77777777">
            <w:pPr>
              <w:pStyle w:val="Normal6a"/>
            </w:pPr>
            <w:r w:rsidRPr="00F81D1A">
              <w:t>12.</w:t>
            </w:r>
            <w:r w:rsidRPr="00F81D1A">
              <w:tab/>
            </w:r>
            <w:r w:rsidRPr="00F81D1A">
              <w:rPr>
                <w:b/>
                <w:i/>
              </w:rPr>
              <w:t>Stresses that</w:t>
            </w:r>
            <w:r w:rsidRPr="00F81D1A">
              <w:t xml:space="preserve"> gender-based violence, including </w:t>
            </w:r>
            <w:r w:rsidRPr="00F81D1A">
              <w:rPr>
                <w:b/>
                <w:i/>
              </w:rPr>
              <w:t>online sexism and hate speech, hinders women’s equal</w:t>
            </w:r>
            <w:r w:rsidRPr="00F81D1A">
              <w:t xml:space="preserve"> political </w:t>
            </w:r>
            <w:r w:rsidRPr="00F81D1A">
              <w:rPr>
                <w:b/>
                <w:i/>
              </w:rPr>
              <w:t>participation, remains insufficiently addressed, undermines democracy and fuels gender disinformation</w:t>
            </w:r>
            <w:r w:rsidRPr="00F81D1A">
              <w:t xml:space="preserve">; </w:t>
            </w:r>
            <w:r w:rsidRPr="00F81D1A">
              <w:rPr>
                <w:b/>
                <w:i/>
              </w:rPr>
              <w:t>calls for urgent action by Parliament;</w:t>
            </w:r>
          </w:p>
        </w:tc>
        <w:tc>
          <w:tcPr>
            <w:tcW w:w="4876" w:type="dxa"/>
            <w:tcBorders>
              <w:top w:val="nil"/>
              <w:left w:val="nil"/>
              <w:bottom w:val="nil"/>
              <w:right w:val="nil"/>
            </w:tcBorders>
          </w:tcPr>
          <w:p w:rsidR="00EB4DE0" w:rsidRPr="00F81D1A" w14:paraId="580DDF68" w14:textId="77777777">
            <w:pPr>
              <w:pStyle w:val="Normal6a"/>
            </w:pPr>
            <w:r w:rsidRPr="00F81D1A">
              <w:t>12.</w:t>
            </w:r>
            <w:r w:rsidRPr="00F81D1A">
              <w:tab/>
            </w:r>
            <w:r w:rsidRPr="00F81D1A">
              <w:rPr>
                <w:b/>
                <w:i/>
              </w:rPr>
              <w:t>Condemns</w:t>
            </w:r>
            <w:r w:rsidRPr="00F81D1A">
              <w:t xml:space="preserve"> gender-based violence, </w:t>
            </w:r>
            <w:r w:rsidRPr="00F81D1A">
              <w:rPr>
                <w:b/>
                <w:i/>
              </w:rPr>
              <w:t>threats and unlawful harassment; stresses the importance of distinguishing violence and unlawful conduct from the lawful expression of opinions,</w:t>
            </w:r>
            <w:r w:rsidRPr="00F81D1A">
              <w:t xml:space="preserve"> including </w:t>
            </w:r>
            <w:r w:rsidRPr="00F81D1A">
              <w:rPr>
                <w:b/>
                <w:i/>
              </w:rPr>
              <w:t>those considered offensive or controversial; emphasises that measures to combat gender-based harassment must fully respect freedom of expression and</w:t>
            </w:r>
            <w:r w:rsidRPr="00F81D1A">
              <w:t xml:space="preserve"> political </w:t>
            </w:r>
            <w:r w:rsidRPr="00F81D1A">
              <w:rPr>
                <w:b/>
                <w:i/>
              </w:rPr>
              <w:t>pluralism</w:t>
            </w:r>
            <w:r w:rsidRPr="00F81D1A">
              <w:t>;</w:t>
            </w:r>
          </w:p>
        </w:tc>
      </w:tr>
    </w:tbl>
    <w:p w:rsidR="00EB4DE0" w:rsidRPr="00F81D1A" w14:paraId="722BC4E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42D04BF" w14:textId="77777777">
      <w:r w:rsidRPr="00F81D1A">
        <w:rPr>
          <w:rStyle w:val="HideTWBExt"/>
        </w:rPr>
        <w:t>&lt;/Amend&gt;</w:t>
      </w:r>
    </w:p>
    <w:p w:rsidR="00EB4DE0" w:rsidRPr="00F81D1A" w14:paraId="1E1BC39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158</w:t>
      </w:r>
      <w:r w:rsidRPr="00F81D1A">
        <w:rPr>
          <w:rStyle w:val="HideTWBExt"/>
        </w:rPr>
        <w:t>&lt;/NumAm&gt;</w:t>
      </w:r>
    </w:p>
    <w:p w:rsidR="00EB4DE0" w:rsidRPr="00F81D1A" w14:paraId="2A2A63A6"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373DA634" w14:textId="77777777">
      <w:pPr>
        <w:pStyle w:val="NormalBold"/>
      </w:pPr>
      <w:r w:rsidRPr="00F81D1A">
        <w:rPr>
          <w:rStyle w:val="HideTWBExt"/>
          <w:b w:val="0"/>
        </w:rPr>
        <w:t>&lt;/RepeatBlock-By&gt;</w:t>
      </w:r>
    </w:p>
    <w:p w:rsidR="00EB4DE0" w:rsidRPr="00F81D1A" w14:paraId="531DFCF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07F8FE3" w14:textId="77777777">
      <w:pPr>
        <w:pStyle w:val="NormalBold"/>
      </w:pPr>
      <w:r w:rsidRPr="00F81D1A">
        <w:rPr>
          <w:rStyle w:val="HideTWBExt"/>
        </w:rPr>
        <w:t>&lt;Article&gt;</w:t>
      </w:r>
      <w:r w:rsidRPr="00F81D1A">
        <w:t>Paragraph 12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35CFD0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8BFDBB7" w14:textId="77777777"/>
        </w:tc>
      </w:tr>
      <w:tr w14:paraId="0A82CB6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163F7FE" w14:textId="77777777">
            <w:pPr>
              <w:pStyle w:val="AmColumnHeading"/>
            </w:pPr>
            <w:r w:rsidRPr="00F81D1A">
              <w:t>Motion for a resolution</w:t>
            </w:r>
          </w:p>
        </w:tc>
        <w:tc>
          <w:tcPr>
            <w:tcW w:w="4876" w:type="dxa"/>
            <w:tcBorders>
              <w:top w:val="nil"/>
              <w:left w:val="nil"/>
              <w:bottom w:val="nil"/>
              <w:right w:val="nil"/>
            </w:tcBorders>
          </w:tcPr>
          <w:p w:rsidR="00EB4DE0" w:rsidRPr="00F81D1A" w14:paraId="032DAE42" w14:textId="77777777">
            <w:pPr>
              <w:pStyle w:val="AmColumnHeading"/>
            </w:pPr>
            <w:r w:rsidRPr="00F81D1A">
              <w:t>Amendment</w:t>
            </w:r>
          </w:p>
        </w:tc>
      </w:tr>
      <w:tr w14:paraId="2C3F85A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6C3104E" w14:textId="77777777">
            <w:pPr>
              <w:pStyle w:val="Normal6a"/>
            </w:pPr>
            <w:r w:rsidRPr="00F81D1A">
              <w:t>12.</w:t>
            </w:r>
            <w:r w:rsidRPr="00F81D1A">
              <w:tab/>
              <w:t xml:space="preserve">Stresses that </w:t>
            </w:r>
            <w:r w:rsidRPr="00F81D1A">
              <w:rPr>
                <w:b/>
                <w:i/>
              </w:rPr>
              <w:t>gender-based</w:t>
            </w:r>
            <w:r w:rsidRPr="00F81D1A">
              <w:t xml:space="preserve"> violence, </w:t>
            </w:r>
            <w:r w:rsidRPr="00F81D1A">
              <w:rPr>
                <w:b/>
                <w:i/>
              </w:rPr>
              <w:t>including</w:t>
            </w:r>
            <w:r w:rsidRPr="00F81D1A">
              <w:t xml:space="preserve"> online </w:t>
            </w:r>
            <w:r w:rsidRPr="00F81D1A">
              <w:rPr>
                <w:b/>
                <w:i/>
              </w:rPr>
              <w:t>sexism and hate speech, hinders women’s equal</w:t>
            </w:r>
            <w:r w:rsidRPr="00F81D1A">
              <w:t xml:space="preserve"> political </w:t>
            </w:r>
            <w:r w:rsidRPr="00F81D1A">
              <w:rPr>
                <w:b/>
                <w:i/>
              </w:rPr>
              <w:t>participation, remains insufficiently addressed, undermines democracy and fuels gender disinformation</w:t>
            </w:r>
            <w:r w:rsidRPr="00F81D1A">
              <w:t xml:space="preserve">; </w:t>
            </w:r>
            <w:r w:rsidRPr="00F81D1A">
              <w:rPr>
                <w:b/>
                <w:i/>
              </w:rPr>
              <w:t>calls for urgent action by Parliament;</w:t>
            </w:r>
          </w:p>
        </w:tc>
        <w:tc>
          <w:tcPr>
            <w:tcW w:w="4876" w:type="dxa"/>
            <w:tcBorders>
              <w:top w:val="nil"/>
              <w:left w:val="nil"/>
              <w:bottom w:val="nil"/>
              <w:right w:val="nil"/>
            </w:tcBorders>
          </w:tcPr>
          <w:p w:rsidR="00EB4DE0" w:rsidRPr="00F81D1A" w14:paraId="14556CE7" w14:textId="77777777">
            <w:pPr>
              <w:pStyle w:val="Normal6a"/>
            </w:pPr>
            <w:r w:rsidRPr="00F81D1A">
              <w:t>12.</w:t>
            </w:r>
            <w:r w:rsidRPr="00F81D1A">
              <w:tab/>
            </w:r>
            <w:r w:rsidRPr="00F81D1A">
              <w:t xml:space="preserve">Stresses that violence, </w:t>
            </w:r>
            <w:r w:rsidRPr="00F81D1A">
              <w:rPr>
                <w:b/>
                <w:i/>
              </w:rPr>
              <w:t>threats and intimidation against women in politics, both offline and</w:t>
            </w:r>
            <w:r w:rsidRPr="00F81D1A">
              <w:t xml:space="preserve"> online</w:t>
            </w:r>
            <w:r w:rsidRPr="00F81D1A">
              <w:rPr>
                <w:b/>
                <w:i/>
              </w:rPr>
              <w:t>, are unacceptable and must be prosecuted consistently under the applicable criminal law; underlines that any measures must fully respect freedom of expression and must not be used to restrict legitimate</w:t>
            </w:r>
            <w:r w:rsidRPr="00F81D1A">
              <w:t xml:space="preserve"> political </w:t>
            </w:r>
            <w:r w:rsidRPr="00F81D1A">
              <w:rPr>
                <w:b/>
                <w:i/>
              </w:rPr>
              <w:t>debate</w:t>
            </w:r>
            <w:r w:rsidRPr="00F81D1A">
              <w:t>;</w:t>
            </w:r>
          </w:p>
        </w:tc>
      </w:tr>
    </w:tbl>
    <w:p w:rsidR="00EB4DE0" w:rsidRPr="00F81D1A" w14:paraId="1BF81AB0"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8248770" w14:textId="77777777">
      <w:r w:rsidRPr="00F81D1A">
        <w:rPr>
          <w:rStyle w:val="HideTWBExt"/>
        </w:rPr>
        <w:t>&lt;/Amend&gt;</w:t>
      </w:r>
    </w:p>
    <w:p w:rsidR="00EB4DE0" w:rsidRPr="00F81D1A" w14:paraId="4C6CA1B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159</w:t>
      </w:r>
      <w:r w:rsidRPr="00F81D1A">
        <w:rPr>
          <w:rStyle w:val="HideTWBExt"/>
        </w:rPr>
        <w:t>&lt;/NumAm&gt;</w:t>
      </w:r>
    </w:p>
    <w:p w:rsidR="00EB4DE0" w:rsidRPr="00F81D1A" w14:paraId="7E83BA25"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1E891C26" w14:textId="77777777">
      <w:pPr>
        <w:pStyle w:val="NormalBold"/>
      </w:pPr>
      <w:r w:rsidRPr="00F81D1A">
        <w:rPr>
          <w:rStyle w:val="HideTWBExt"/>
          <w:b w:val="0"/>
        </w:rPr>
        <w:t>&lt;/RepeatBlock-By&gt;</w:t>
      </w:r>
    </w:p>
    <w:p w:rsidR="00EB4DE0" w:rsidRPr="00F81D1A" w14:paraId="0D09974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3FD3E7B" w14:textId="77777777">
      <w:pPr>
        <w:pStyle w:val="NormalBold"/>
      </w:pPr>
      <w:r w:rsidRPr="00F81D1A">
        <w:rPr>
          <w:rStyle w:val="HideTWBExt"/>
        </w:rPr>
        <w:t>&lt;Article&gt;</w:t>
      </w:r>
      <w:r w:rsidRPr="00F81D1A">
        <w:t>Paragraph 12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70E623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552DDA8" w14:textId="77777777"/>
        </w:tc>
      </w:tr>
      <w:tr w14:paraId="08B0C4A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DDB3000" w14:textId="77777777">
            <w:pPr>
              <w:pStyle w:val="AmColumnHeading"/>
            </w:pPr>
            <w:r w:rsidRPr="00F81D1A">
              <w:t>Motion for a resolution</w:t>
            </w:r>
          </w:p>
        </w:tc>
        <w:tc>
          <w:tcPr>
            <w:tcW w:w="4876" w:type="dxa"/>
            <w:tcBorders>
              <w:top w:val="nil"/>
              <w:left w:val="nil"/>
              <w:bottom w:val="nil"/>
              <w:right w:val="nil"/>
            </w:tcBorders>
          </w:tcPr>
          <w:p w:rsidR="00EB4DE0" w:rsidRPr="00F81D1A" w14:paraId="1CCD3D2E" w14:textId="77777777">
            <w:pPr>
              <w:pStyle w:val="AmColumnHeading"/>
            </w:pPr>
            <w:r w:rsidRPr="00F81D1A">
              <w:t>Amendment</w:t>
            </w:r>
          </w:p>
        </w:tc>
      </w:tr>
      <w:tr w14:paraId="2AD4EAD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0745A2A" w14:textId="77777777">
            <w:pPr>
              <w:pStyle w:val="Normal6a"/>
            </w:pPr>
          </w:p>
        </w:tc>
        <w:tc>
          <w:tcPr>
            <w:tcW w:w="4876" w:type="dxa"/>
            <w:tcBorders>
              <w:top w:val="nil"/>
              <w:left w:val="nil"/>
              <w:bottom w:val="nil"/>
              <w:right w:val="nil"/>
            </w:tcBorders>
          </w:tcPr>
          <w:p w:rsidR="00EB4DE0" w:rsidRPr="00F81D1A" w14:paraId="0AB3B289" w14:textId="77777777">
            <w:pPr>
              <w:pStyle w:val="Normal6a"/>
            </w:pPr>
            <w:r w:rsidRPr="00F81D1A">
              <w:rPr>
                <w:b/>
                <w:i/>
              </w:rPr>
              <w:t>12a.</w:t>
            </w:r>
            <w:r w:rsidRPr="00F81D1A">
              <w:tab/>
            </w:r>
            <w:r w:rsidRPr="00F81D1A">
              <w:rPr>
                <w:b/>
                <w:i/>
              </w:rPr>
              <w:t>Is deeply concerned that a recent study</w:t>
            </w:r>
            <w:r w:rsidRPr="00F81D1A">
              <w:rPr>
                <w:b/>
                <w:i/>
                <w:vertAlign w:val="superscript"/>
              </w:rPr>
              <w:t>1a</w:t>
            </w:r>
            <w:r w:rsidRPr="00F81D1A">
              <w:rPr>
                <w:b/>
                <w:i/>
              </w:rPr>
              <w:t xml:space="preserve"> identified 50 MEPs targeted by AI-generated sexualised violence, including 46 women, meaning that approximately one in six women MEPs have been affected by sexualised deepfakes during the current parliamentary term; Stresses that this violence seeks to humiliate and intimidate women, undermining their equal participation in political life; Calls on the Parliament to urge Member States to enforce the ban on AI systems generating non-consensual intimate images from 2 December 2026 and hold platforms hosting </w:t>
            </w:r>
            <w:r w:rsidRPr="00F81D1A">
              <w:rPr>
                <w:b/>
                <w:i/>
              </w:rPr>
              <w:t xml:space="preserve">or profiting from such </w:t>
            </w:r>
            <w:r w:rsidRPr="00F81D1A">
              <w:rPr>
                <w:b/>
                <w:i/>
              </w:rPr>
              <w:t>applications accountable;</w:t>
            </w:r>
          </w:p>
        </w:tc>
      </w:tr>
      <w:tr w14:paraId="7CEFEB3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543155C" w14:textId="77777777"/>
        </w:tc>
        <w:tc>
          <w:tcPr>
            <w:tcW w:w="4876" w:type="dxa"/>
            <w:tcBorders>
              <w:top w:val="nil"/>
              <w:left w:val="nil"/>
              <w:bottom w:val="nil"/>
              <w:right w:val="nil"/>
            </w:tcBorders>
          </w:tcPr>
          <w:p w:rsidR="00EB4DE0" w:rsidRPr="00F81D1A" w14:paraId="3997504A" w14:textId="77777777">
            <w:pPr>
              <w:pStyle w:val="Normal6a"/>
            </w:pPr>
            <w:r w:rsidRPr="00F81D1A">
              <w:rPr>
                <w:b/>
                <w:i/>
              </w:rPr>
              <w:t>_________________</w:t>
            </w:r>
          </w:p>
        </w:tc>
      </w:tr>
      <w:tr w14:paraId="595DBCE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B1F8FFF" w14:textId="77777777"/>
        </w:tc>
        <w:tc>
          <w:tcPr>
            <w:tcW w:w="4876" w:type="dxa"/>
            <w:tcBorders>
              <w:top w:val="nil"/>
              <w:left w:val="nil"/>
              <w:bottom w:val="nil"/>
              <w:right w:val="nil"/>
            </w:tcBorders>
          </w:tcPr>
          <w:p w:rsidR="00EB4DE0" w:rsidRPr="00F81D1A" w14:paraId="24E3FC96" w14:textId="77777777">
            <w:pPr>
              <w:pStyle w:val="Normal6a"/>
            </w:pPr>
            <w:r w:rsidRPr="00F81D1A">
              <w:rPr>
                <w:b/>
                <w:i/>
                <w:vertAlign w:val="superscript"/>
              </w:rPr>
              <w:t>1a</w:t>
            </w:r>
            <w:r w:rsidRPr="00F81D1A">
              <w:t xml:space="preserve"> </w:t>
            </w:r>
            <w:r w:rsidRPr="00F81D1A">
              <w:rPr>
                <w:b/>
                <w:i/>
              </w:rPr>
              <w:t>Policy Brief: Targeted and Ignored: Sexualised Deepfakes of Women MEPs and the Failure of Platform Responses, Agora Digitale Transformation (2026)</w:t>
            </w:r>
          </w:p>
        </w:tc>
      </w:tr>
    </w:tbl>
    <w:p w:rsidR="00EB4DE0" w:rsidRPr="00F81D1A" w14:paraId="7C244BB8"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779CA55" w14:textId="77777777">
      <w:r w:rsidRPr="00F81D1A">
        <w:rPr>
          <w:rStyle w:val="HideTWBExt"/>
        </w:rPr>
        <w:t>&lt;/Amend&gt;</w:t>
      </w:r>
    </w:p>
    <w:p w:rsidR="00EB4DE0" w:rsidRPr="00F81D1A" w14:paraId="3653D55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160</w:t>
      </w:r>
      <w:r w:rsidRPr="00F81D1A">
        <w:rPr>
          <w:rStyle w:val="HideTWBExt"/>
        </w:rPr>
        <w:t>&lt;/NumAm&gt;</w:t>
      </w:r>
    </w:p>
    <w:p w:rsidR="00EB4DE0" w:rsidRPr="00F81D1A" w14:paraId="492CB98F" w14:textId="77777777">
      <w:pPr>
        <w:pStyle w:val="NormalBold"/>
      </w:pPr>
      <w:r w:rsidRPr="00F81D1A">
        <w:rPr>
          <w:rStyle w:val="HideTWBExt"/>
          <w:b w:val="0"/>
        </w:rPr>
        <w:t>&lt;RepeatBlock-By&gt;&lt;Members&gt;</w:t>
      </w:r>
      <w:r w:rsidRPr="00F81D1A">
        <w:t>Chiara Gemma</w:t>
      </w:r>
      <w:r w:rsidRPr="00F81D1A">
        <w:rPr>
          <w:rStyle w:val="HideTWBExt"/>
          <w:b w:val="0"/>
        </w:rPr>
        <w:t>&lt;/Members&gt;</w:t>
      </w:r>
    </w:p>
    <w:p w:rsidR="00EB4DE0" w:rsidRPr="00F81D1A" w14:paraId="53D770F3" w14:textId="77777777">
      <w:pPr>
        <w:pStyle w:val="NormalBold"/>
      </w:pPr>
      <w:r w:rsidRPr="00F81D1A">
        <w:rPr>
          <w:rStyle w:val="HideTWBExt"/>
          <w:b w:val="0"/>
        </w:rPr>
        <w:t>&lt;/RepeatBlock-By&gt;</w:t>
      </w:r>
    </w:p>
    <w:p w:rsidR="00EB4DE0" w:rsidRPr="00F81D1A" w14:paraId="0B14F77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E674EC0" w14:textId="77777777">
      <w:pPr>
        <w:pStyle w:val="NormalBold"/>
      </w:pPr>
      <w:r w:rsidRPr="00F81D1A">
        <w:rPr>
          <w:rStyle w:val="HideTWBExt"/>
        </w:rPr>
        <w:t>&lt;Article&gt;</w:t>
      </w:r>
      <w:r w:rsidRPr="00F81D1A">
        <w:t>Paragraph 13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D718950"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C44FB83" w14:textId="77777777"/>
        </w:tc>
      </w:tr>
      <w:tr w14:paraId="2573062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7AD88CC" w14:textId="77777777">
            <w:pPr>
              <w:pStyle w:val="AmColumnHeading"/>
            </w:pPr>
            <w:r w:rsidRPr="00F81D1A">
              <w:t>Motion for a resolution</w:t>
            </w:r>
          </w:p>
        </w:tc>
        <w:tc>
          <w:tcPr>
            <w:tcW w:w="4876" w:type="dxa"/>
            <w:tcBorders>
              <w:top w:val="nil"/>
              <w:left w:val="nil"/>
              <w:bottom w:val="nil"/>
              <w:right w:val="nil"/>
            </w:tcBorders>
          </w:tcPr>
          <w:p w:rsidR="00EB4DE0" w:rsidRPr="00F81D1A" w14:paraId="4765BF91" w14:textId="77777777">
            <w:pPr>
              <w:pStyle w:val="AmColumnHeading"/>
            </w:pPr>
            <w:r w:rsidRPr="00F81D1A">
              <w:t>Amendment</w:t>
            </w:r>
          </w:p>
        </w:tc>
      </w:tr>
      <w:tr w14:paraId="17B848B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8BEDB68" w14:textId="77777777">
            <w:pPr>
              <w:pStyle w:val="Normal6a"/>
            </w:pPr>
            <w:r w:rsidRPr="00F81D1A">
              <w:t>13.</w:t>
            </w:r>
            <w:r w:rsidRPr="00F81D1A">
              <w:tab/>
            </w:r>
            <w:r w:rsidRPr="00F81D1A">
              <w:t>Welcomes its decision to strengthen maternity rules for MEPs via proxy voting and calls for this voting option to be extended to paternity leave;</w:t>
            </w:r>
          </w:p>
        </w:tc>
        <w:tc>
          <w:tcPr>
            <w:tcW w:w="4876" w:type="dxa"/>
            <w:tcBorders>
              <w:top w:val="nil"/>
              <w:left w:val="nil"/>
              <w:bottom w:val="nil"/>
              <w:right w:val="nil"/>
            </w:tcBorders>
          </w:tcPr>
          <w:p w:rsidR="00EB4DE0" w:rsidRPr="00F81D1A" w14:paraId="5CF40031" w14:textId="77777777">
            <w:pPr>
              <w:pStyle w:val="Normal6a"/>
            </w:pPr>
            <w:r w:rsidRPr="00F81D1A">
              <w:t>13.</w:t>
            </w:r>
            <w:r w:rsidRPr="00F81D1A">
              <w:tab/>
              <w:t xml:space="preserve">Welcomes its decision to strengthen maternity rules for MEPs via proxy voting and calls for this voting option to be extended to paternity leave; </w:t>
            </w:r>
            <w:r w:rsidRPr="00F81D1A">
              <w:rPr>
                <w:b/>
                <w:i/>
              </w:rPr>
              <w:t>stresses the importance of providing practical support for parenthood and work-life balance, in accordance with Article 33 of the Charter of Fundamental Rights of the European Union;</w:t>
            </w:r>
            <w:r w:rsidRPr="00F81D1A">
              <w:t xml:space="preserve"> </w:t>
            </w:r>
            <w:r w:rsidRPr="00F81D1A">
              <w:rPr>
                <w:b/>
                <w:i/>
              </w:rPr>
              <w:t>calls on Parliament’s administration to consider stepping up work flexibility measures, teleworking and childcare services for the benefit of Members and staff with family responsibilities, showing regard for the applicable rules, Parliament’s organisational needs and families' freedom to organise their children's care;</w:t>
            </w:r>
          </w:p>
        </w:tc>
      </w:tr>
    </w:tbl>
    <w:p w:rsidR="00EB4DE0" w:rsidRPr="00F81D1A" w14:paraId="13CA8A6C" w14:textId="77777777">
      <w:pPr>
        <w:pStyle w:val="AmOrLang"/>
      </w:pPr>
      <w:r w:rsidRPr="00F81D1A">
        <w:t xml:space="preserve">Or. </w:t>
      </w:r>
      <w:r w:rsidRPr="00F81D1A">
        <w:rPr>
          <w:rStyle w:val="HideTWBExt"/>
        </w:rPr>
        <w:t>&lt;Original&gt;</w:t>
      </w:r>
      <w:r w:rsidRPr="00F81D1A">
        <w:rPr>
          <w:rStyle w:val="HideTWBInt"/>
        </w:rPr>
        <w:t>{IT}</w:t>
      </w:r>
      <w:r w:rsidRPr="00F81D1A">
        <w:t>it</w:t>
      </w:r>
      <w:r w:rsidRPr="00F81D1A">
        <w:rPr>
          <w:rStyle w:val="HideTWBExt"/>
        </w:rPr>
        <w:t>&lt;/Original&gt;</w:t>
      </w:r>
    </w:p>
    <w:p w:rsidR="00EB4DE0" w:rsidRPr="00F81D1A" w14:paraId="5C2D00F6" w14:textId="77777777">
      <w:r w:rsidRPr="00F81D1A">
        <w:rPr>
          <w:rStyle w:val="HideTWBExt"/>
        </w:rPr>
        <w:t>&lt;/Amend&gt;</w:t>
      </w:r>
    </w:p>
    <w:p w:rsidR="00EB4DE0" w:rsidRPr="00F81D1A" w14:paraId="458AD24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161</w:t>
      </w:r>
      <w:r w:rsidRPr="00F81D1A">
        <w:rPr>
          <w:rStyle w:val="HideTWBExt"/>
        </w:rPr>
        <w:t>&lt;/NumAm&gt;</w:t>
      </w:r>
    </w:p>
    <w:p w:rsidR="00EB4DE0" w:rsidRPr="00F81D1A" w14:paraId="79B0EF3C"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13D6D905" w14:textId="77777777">
      <w:pPr>
        <w:pStyle w:val="NormalBold"/>
      </w:pPr>
      <w:r w:rsidRPr="00F81D1A">
        <w:rPr>
          <w:rStyle w:val="HideTWBExt"/>
          <w:b w:val="0"/>
        </w:rPr>
        <w:t>&lt;/RepeatBlock-By&gt;</w:t>
      </w:r>
    </w:p>
    <w:p w:rsidR="00EB4DE0" w:rsidRPr="00F81D1A" w14:paraId="345050F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83FA7EB" w14:textId="77777777">
      <w:pPr>
        <w:pStyle w:val="NormalBold"/>
      </w:pPr>
      <w:r w:rsidRPr="00F81D1A">
        <w:rPr>
          <w:rStyle w:val="HideTWBExt"/>
        </w:rPr>
        <w:t>&lt;Article&gt;</w:t>
      </w:r>
      <w:r w:rsidRPr="00F81D1A">
        <w:t>Paragraph 13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C9E949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D19AA15" w14:textId="77777777"/>
        </w:tc>
      </w:tr>
      <w:tr w14:paraId="1AC5197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AB717BB" w14:textId="77777777">
            <w:pPr>
              <w:pStyle w:val="AmColumnHeading"/>
            </w:pPr>
            <w:r w:rsidRPr="00F81D1A">
              <w:t>Motion for a resolution</w:t>
            </w:r>
          </w:p>
        </w:tc>
        <w:tc>
          <w:tcPr>
            <w:tcW w:w="4876" w:type="dxa"/>
            <w:tcBorders>
              <w:top w:val="nil"/>
              <w:left w:val="nil"/>
              <w:bottom w:val="nil"/>
              <w:right w:val="nil"/>
            </w:tcBorders>
          </w:tcPr>
          <w:p w:rsidR="00EB4DE0" w:rsidRPr="00F81D1A" w14:paraId="3D164796" w14:textId="77777777">
            <w:pPr>
              <w:pStyle w:val="AmColumnHeading"/>
            </w:pPr>
            <w:r w:rsidRPr="00F81D1A">
              <w:t>Amendment</w:t>
            </w:r>
          </w:p>
        </w:tc>
      </w:tr>
      <w:tr w14:paraId="2A4FD07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66F9BA4" w14:textId="77777777">
            <w:pPr>
              <w:pStyle w:val="Normal6a"/>
            </w:pPr>
            <w:r w:rsidRPr="00F81D1A">
              <w:t>13.</w:t>
            </w:r>
            <w:r w:rsidRPr="00F81D1A">
              <w:tab/>
              <w:t xml:space="preserve">Welcomes </w:t>
            </w:r>
            <w:r w:rsidRPr="00F81D1A">
              <w:rPr>
                <w:b/>
                <w:i/>
              </w:rPr>
              <w:t>its</w:t>
            </w:r>
            <w:r w:rsidRPr="00F81D1A">
              <w:t xml:space="preserve"> decision to strengthen maternity rules </w:t>
            </w:r>
            <w:r w:rsidRPr="00F81D1A">
              <w:rPr>
                <w:b/>
                <w:i/>
              </w:rPr>
              <w:t>for MEPs via</w:t>
            </w:r>
            <w:r w:rsidRPr="00F81D1A">
              <w:t xml:space="preserve"> proxy voting </w:t>
            </w:r>
            <w:r w:rsidRPr="00F81D1A">
              <w:rPr>
                <w:b/>
                <w:i/>
              </w:rPr>
              <w:t>and calls for this voting option to be extended to</w:t>
            </w:r>
            <w:r w:rsidRPr="00F81D1A">
              <w:t xml:space="preserve"> paternity leave;</w:t>
            </w:r>
          </w:p>
        </w:tc>
        <w:tc>
          <w:tcPr>
            <w:tcW w:w="4876" w:type="dxa"/>
            <w:tcBorders>
              <w:top w:val="nil"/>
              <w:left w:val="nil"/>
              <w:bottom w:val="nil"/>
              <w:right w:val="nil"/>
            </w:tcBorders>
          </w:tcPr>
          <w:p w:rsidR="00EB4DE0" w:rsidRPr="00F81D1A" w14:paraId="52B2A424" w14:textId="77777777">
            <w:pPr>
              <w:pStyle w:val="Normal6a"/>
            </w:pPr>
            <w:r w:rsidRPr="00F81D1A">
              <w:t>13.</w:t>
            </w:r>
            <w:r w:rsidRPr="00F81D1A">
              <w:tab/>
              <w:t xml:space="preserve">Welcomes </w:t>
            </w:r>
            <w:r w:rsidRPr="00F81D1A">
              <w:rPr>
                <w:b/>
                <w:i/>
              </w:rPr>
              <w:t>Parliament’s</w:t>
            </w:r>
            <w:r w:rsidRPr="00F81D1A">
              <w:t xml:space="preserve"> decision to strengthen maternity rules </w:t>
            </w:r>
            <w:r w:rsidRPr="00F81D1A">
              <w:rPr>
                <w:b/>
                <w:i/>
              </w:rPr>
              <w:t>and arrangements for Members through</w:t>
            </w:r>
            <w:r w:rsidRPr="00F81D1A">
              <w:t xml:space="preserve"> proxy voting</w:t>
            </w:r>
            <w:r w:rsidRPr="00F81D1A">
              <w:rPr>
                <w:b/>
                <w:i/>
              </w:rPr>
              <w:t>, recognising the importance of enabling Members to reconcile their parliamentary responsibilities with family life; invites the competent bodies to assess the practical experience of these arrangements, taking into account their effectiveness, proportionality and impact on parliamentary work, and to consider whether comparable provisions for</w:t>
            </w:r>
            <w:r w:rsidRPr="00F81D1A">
              <w:t xml:space="preserve"> paternity leave </w:t>
            </w:r>
            <w:r w:rsidRPr="00F81D1A">
              <w:rPr>
                <w:b/>
                <w:i/>
              </w:rPr>
              <w:t>would be feasible</w:t>
            </w:r>
            <w:r w:rsidRPr="00F81D1A">
              <w:t xml:space="preserve">; </w:t>
            </w:r>
            <w:r w:rsidRPr="00F81D1A">
              <w:rPr>
                <w:b/>
                <w:i/>
              </w:rPr>
              <w:t>underlines the importance of promoting a family-friendly working environment that supports both parents in sharing caring responsibilities, while ensuring the continuity and effective functioning of Parliament’s activities;</w:t>
            </w:r>
          </w:p>
        </w:tc>
      </w:tr>
    </w:tbl>
    <w:p w:rsidR="00EB4DE0" w:rsidRPr="00F81D1A" w14:paraId="52FC774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A79FFFF" w14:textId="77777777">
      <w:r w:rsidRPr="00F81D1A">
        <w:rPr>
          <w:rStyle w:val="HideTWBExt"/>
        </w:rPr>
        <w:t>&lt;/Amend&gt;</w:t>
      </w:r>
    </w:p>
    <w:p w:rsidR="00EB4DE0" w:rsidRPr="00F81D1A" w14:paraId="755E9B7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162</w:t>
      </w:r>
      <w:r w:rsidRPr="00F81D1A">
        <w:rPr>
          <w:rStyle w:val="HideTWBExt"/>
        </w:rPr>
        <w:t>&lt;/NumAm&gt;</w:t>
      </w:r>
    </w:p>
    <w:p w:rsidR="00EB4DE0" w:rsidRPr="00F81D1A" w14:paraId="49804A60" w14:textId="77777777">
      <w:pPr>
        <w:pStyle w:val="NormalBold"/>
      </w:pPr>
      <w:r w:rsidRPr="00F81D1A">
        <w:rPr>
          <w:rStyle w:val="HideTWBExt"/>
          <w:b w:val="0"/>
        </w:rPr>
        <w:t>&lt;RepeatBlock-By&gt;&lt;Members&gt;</w:t>
      </w:r>
      <w:r w:rsidRPr="00F81D1A">
        <w:t>Carolina Morace</w:t>
      </w:r>
      <w:r w:rsidRPr="00F81D1A">
        <w:rPr>
          <w:rStyle w:val="HideTWBExt"/>
          <w:b w:val="0"/>
        </w:rPr>
        <w:t>&lt;/Members&gt;</w:t>
      </w:r>
    </w:p>
    <w:p w:rsidR="00EB4DE0" w:rsidRPr="00F81D1A" w14:paraId="59B22CCD" w14:textId="77777777">
      <w:pPr>
        <w:pStyle w:val="NormalBold"/>
      </w:pPr>
      <w:r w:rsidRPr="00F81D1A">
        <w:rPr>
          <w:rStyle w:val="HideTWBExt"/>
          <w:b w:val="0"/>
        </w:rPr>
        <w:t>&lt;/RepeatBlock-By&gt;</w:t>
      </w:r>
    </w:p>
    <w:p w:rsidR="00EB4DE0" w:rsidRPr="00F81D1A" w14:paraId="236D8BD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C9A8901" w14:textId="77777777">
      <w:pPr>
        <w:pStyle w:val="NormalBold"/>
      </w:pPr>
      <w:r w:rsidRPr="00F81D1A">
        <w:rPr>
          <w:rStyle w:val="HideTWBExt"/>
        </w:rPr>
        <w:t>&lt;Article&gt;</w:t>
      </w:r>
      <w:r w:rsidRPr="00F81D1A">
        <w:t>Paragraph 13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992C7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F86B34C" w14:textId="77777777"/>
        </w:tc>
      </w:tr>
      <w:tr w14:paraId="770A28F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84BEAD6" w14:textId="77777777">
            <w:pPr>
              <w:pStyle w:val="AmColumnHeading"/>
            </w:pPr>
            <w:r w:rsidRPr="00F81D1A">
              <w:t>Motion for a resolution</w:t>
            </w:r>
          </w:p>
        </w:tc>
        <w:tc>
          <w:tcPr>
            <w:tcW w:w="4876" w:type="dxa"/>
            <w:tcBorders>
              <w:top w:val="nil"/>
              <w:left w:val="nil"/>
              <w:bottom w:val="nil"/>
              <w:right w:val="nil"/>
            </w:tcBorders>
          </w:tcPr>
          <w:p w:rsidR="00EB4DE0" w:rsidRPr="00F81D1A" w14:paraId="537CD527" w14:textId="77777777">
            <w:pPr>
              <w:pStyle w:val="AmColumnHeading"/>
            </w:pPr>
            <w:r w:rsidRPr="00F81D1A">
              <w:t>Amendment</w:t>
            </w:r>
          </w:p>
        </w:tc>
      </w:tr>
      <w:tr w14:paraId="1139D5E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BD23F81" w14:textId="77777777">
            <w:pPr>
              <w:pStyle w:val="Normal6a"/>
            </w:pPr>
            <w:r w:rsidRPr="00F81D1A">
              <w:t>13.</w:t>
            </w:r>
            <w:r w:rsidRPr="00F81D1A">
              <w:tab/>
              <w:t xml:space="preserve">Welcomes </w:t>
            </w:r>
            <w:r w:rsidRPr="00F81D1A">
              <w:rPr>
                <w:b/>
                <w:i/>
              </w:rPr>
              <w:t>its</w:t>
            </w:r>
            <w:r w:rsidRPr="00F81D1A">
              <w:t xml:space="preserve"> decision to strengthen maternity </w:t>
            </w:r>
            <w:r w:rsidRPr="00F81D1A">
              <w:rPr>
                <w:b/>
                <w:i/>
              </w:rPr>
              <w:t>rules for MEPs via</w:t>
            </w:r>
            <w:r w:rsidRPr="00F81D1A">
              <w:t xml:space="preserve"> proxy voting and calls for </w:t>
            </w:r>
            <w:r w:rsidRPr="00F81D1A">
              <w:rPr>
                <w:b/>
                <w:i/>
              </w:rPr>
              <w:t>this voting option to be extended</w:t>
            </w:r>
            <w:r w:rsidRPr="00F81D1A">
              <w:t xml:space="preserve"> to paternity leave;</w:t>
            </w:r>
          </w:p>
        </w:tc>
        <w:tc>
          <w:tcPr>
            <w:tcW w:w="4876" w:type="dxa"/>
            <w:tcBorders>
              <w:top w:val="nil"/>
              <w:left w:val="nil"/>
              <w:bottom w:val="nil"/>
              <w:right w:val="nil"/>
            </w:tcBorders>
          </w:tcPr>
          <w:p w:rsidR="00EB4DE0" w:rsidRPr="00F81D1A" w14:paraId="2BDB257C" w14:textId="77777777">
            <w:pPr>
              <w:pStyle w:val="Normal6a"/>
            </w:pPr>
            <w:r w:rsidRPr="00F81D1A">
              <w:t>13.</w:t>
            </w:r>
            <w:r w:rsidRPr="00F81D1A">
              <w:tab/>
              <w:t xml:space="preserve">Welcomes </w:t>
            </w:r>
            <w:r w:rsidRPr="00F81D1A">
              <w:rPr>
                <w:b/>
                <w:i/>
              </w:rPr>
              <w:t>Parliament’s</w:t>
            </w:r>
            <w:r w:rsidRPr="00F81D1A">
              <w:t xml:space="preserve"> decision to strengthen maternity </w:t>
            </w:r>
            <w:r w:rsidRPr="00F81D1A">
              <w:rPr>
                <w:b/>
                <w:i/>
              </w:rPr>
              <w:t>provisions for Members through</w:t>
            </w:r>
            <w:r w:rsidRPr="00F81D1A">
              <w:t xml:space="preserve"> proxy voting and calls for </w:t>
            </w:r>
            <w:r w:rsidRPr="00F81D1A">
              <w:rPr>
                <w:b/>
                <w:i/>
              </w:rPr>
              <w:t>the necessary measures to extend this possibility</w:t>
            </w:r>
            <w:r w:rsidRPr="00F81D1A">
              <w:t xml:space="preserve"> to paternity </w:t>
            </w:r>
            <w:r w:rsidRPr="00F81D1A">
              <w:rPr>
                <w:b/>
                <w:i/>
              </w:rPr>
              <w:t>and parental</w:t>
            </w:r>
            <w:r w:rsidRPr="00F81D1A">
              <w:t xml:space="preserve"> leave; </w:t>
            </w:r>
            <w:r w:rsidRPr="00F81D1A">
              <w:rPr>
                <w:b/>
                <w:i/>
              </w:rPr>
              <w:t>stresses that parenthood and caring responsibilities must not constitute barriers to Members’ full and equal participation in parliamentary work; calls for further measures to promote a better work-life balance and the equal sharing of caring responsibilities, ensuring that all Members can exercise their parliamentary mandate on an equal footing;</w:t>
            </w:r>
          </w:p>
        </w:tc>
      </w:tr>
    </w:tbl>
    <w:p w:rsidR="00EB4DE0" w:rsidRPr="00F81D1A" w14:paraId="72D08A56"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557E9A5" w14:textId="77777777">
      <w:r w:rsidRPr="00F81D1A">
        <w:rPr>
          <w:rStyle w:val="HideTWBExt"/>
        </w:rPr>
        <w:t>&lt;/Amend&gt;</w:t>
      </w:r>
    </w:p>
    <w:p w:rsidR="00EB4DE0" w:rsidRPr="00F81D1A" w14:paraId="58AB481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163</w:t>
      </w:r>
      <w:r w:rsidRPr="00F81D1A">
        <w:rPr>
          <w:rStyle w:val="HideTWBExt"/>
        </w:rPr>
        <w:t>&lt;/NumAm&gt;</w:t>
      </w:r>
    </w:p>
    <w:p w:rsidR="00EB4DE0" w:rsidRPr="00F81D1A" w14:paraId="3DF887F2" w14:textId="77777777">
      <w:pPr>
        <w:pStyle w:val="NormalBold"/>
      </w:pPr>
      <w:r w:rsidRPr="00F81D1A">
        <w:rPr>
          <w:rStyle w:val="HideTWBExt"/>
          <w:b w:val="0"/>
        </w:rPr>
        <w:t>&lt;RepeatBlock-By&gt;&lt;Members&gt;</w:t>
      </w:r>
      <w:r w:rsidRPr="00F81D1A">
        <w:t>Elisabeth Dieringer, Sebastian Kruis, Margarita de la Pisa Carrión</w:t>
      </w:r>
      <w:r w:rsidRPr="00F81D1A">
        <w:rPr>
          <w:rStyle w:val="HideTWBExt"/>
          <w:b w:val="0"/>
        </w:rPr>
        <w:t>&lt;/Members&gt;</w:t>
      </w:r>
    </w:p>
    <w:p w:rsidR="00EB4DE0" w:rsidRPr="00F81D1A" w14:paraId="02842B9B" w14:textId="77777777">
      <w:pPr>
        <w:pStyle w:val="NormalBold"/>
      </w:pPr>
      <w:r w:rsidRPr="00F81D1A">
        <w:rPr>
          <w:rStyle w:val="HideTWBExt"/>
          <w:b w:val="0"/>
        </w:rPr>
        <w:t>&lt;/RepeatBlock-By&gt;</w:t>
      </w:r>
    </w:p>
    <w:p w:rsidR="00EB4DE0" w:rsidRPr="00F81D1A" w14:paraId="238980D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D21C141" w14:textId="77777777">
      <w:pPr>
        <w:pStyle w:val="NormalBold"/>
      </w:pPr>
      <w:r w:rsidRPr="00F81D1A">
        <w:rPr>
          <w:rStyle w:val="HideTWBExt"/>
        </w:rPr>
        <w:t>&lt;Article&gt;</w:t>
      </w:r>
      <w:r w:rsidRPr="00F81D1A">
        <w:t>Paragraph 13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91ABA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2FFCE14" w14:textId="77777777"/>
        </w:tc>
      </w:tr>
      <w:tr w14:paraId="3B5D55E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173366D" w14:textId="77777777">
            <w:pPr>
              <w:pStyle w:val="AmColumnHeading"/>
            </w:pPr>
            <w:r w:rsidRPr="00F81D1A">
              <w:t>Motion for a resolution</w:t>
            </w:r>
          </w:p>
        </w:tc>
        <w:tc>
          <w:tcPr>
            <w:tcW w:w="4876" w:type="dxa"/>
            <w:tcBorders>
              <w:top w:val="nil"/>
              <w:left w:val="nil"/>
              <w:bottom w:val="nil"/>
              <w:right w:val="nil"/>
            </w:tcBorders>
          </w:tcPr>
          <w:p w:rsidR="00EB4DE0" w:rsidRPr="00F81D1A" w14:paraId="6BFBF11A" w14:textId="77777777">
            <w:pPr>
              <w:pStyle w:val="AmColumnHeading"/>
            </w:pPr>
            <w:r w:rsidRPr="00F81D1A">
              <w:t>Amendment</w:t>
            </w:r>
          </w:p>
        </w:tc>
      </w:tr>
      <w:tr w14:paraId="433244D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6B44DB7" w14:textId="77777777">
            <w:pPr>
              <w:pStyle w:val="Normal6a"/>
            </w:pPr>
            <w:r w:rsidRPr="00F81D1A">
              <w:t>13.</w:t>
            </w:r>
            <w:r w:rsidRPr="00F81D1A">
              <w:tab/>
            </w:r>
            <w:r w:rsidRPr="00F81D1A">
              <w:rPr>
                <w:b/>
                <w:i/>
              </w:rPr>
              <w:t>Welcomes its decision to strengthen maternity rules for MEPs via</w:t>
            </w:r>
            <w:r w:rsidRPr="00F81D1A">
              <w:t xml:space="preserve"> proxy voting </w:t>
            </w:r>
            <w:r w:rsidRPr="00F81D1A">
              <w:rPr>
                <w:b/>
                <w:i/>
              </w:rPr>
              <w:t>and calls for this voting option to be extended to</w:t>
            </w:r>
            <w:r w:rsidRPr="00F81D1A">
              <w:t xml:space="preserve"> paternity leave;</w:t>
            </w:r>
          </w:p>
        </w:tc>
        <w:tc>
          <w:tcPr>
            <w:tcW w:w="4876" w:type="dxa"/>
            <w:tcBorders>
              <w:top w:val="nil"/>
              <w:left w:val="nil"/>
              <w:bottom w:val="nil"/>
              <w:right w:val="nil"/>
            </w:tcBorders>
          </w:tcPr>
          <w:p w:rsidR="00EB4DE0" w:rsidRPr="00F81D1A" w14:paraId="4E162911" w14:textId="77777777">
            <w:pPr>
              <w:pStyle w:val="Normal6a"/>
            </w:pPr>
            <w:r w:rsidRPr="00F81D1A">
              <w:t>13.</w:t>
            </w:r>
            <w:r w:rsidRPr="00F81D1A">
              <w:tab/>
            </w:r>
            <w:r w:rsidRPr="00F81D1A">
              <w:rPr>
                <w:b/>
                <w:i/>
              </w:rPr>
              <w:t>Supports better compatibility between family life and the parliamentary mandate; recalls that Members vote on an individual and personal basis in accordance with Article 6(1) of the Electoral Act; rejects any extension of</w:t>
            </w:r>
            <w:r w:rsidRPr="00F81D1A">
              <w:t xml:space="preserve"> proxy voting </w:t>
            </w:r>
            <w:r w:rsidRPr="00F81D1A">
              <w:rPr>
                <w:b/>
                <w:i/>
              </w:rPr>
              <w:t>to further groups or grounds of absence, including</w:t>
            </w:r>
            <w:r w:rsidRPr="00F81D1A">
              <w:t xml:space="preserve"> paternity leave; </w:t>
            </w:r>
            <w:r w:rsidRPr="00F81D1A">
              <w:rPr>
                <w:b/>
                <w:i/>
              </w:rPr>
              <w:t>calls instead for practical family-friendly measures, such as family-friendly scheduling of meetings and adequate childcare facilities for Members;</w:t>
            </w:r>
          </w:p>
        </w:tc>
      </w:tr>
    </w:tbl>
    <w:p w:rsidR="00EB4DE0" w:rsidRPr="00F81D1A" w14:paraId="7A88F4B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3217BFA" w14:textId="77777777">
      <w:r w:rsidRPr="00F81D1A">
        <w:rPr>
          <w:rStyle w:val="HideTWBExt"/>
        </w:rPr>
        <w:t>&lt;/Amend&gt;</w:t>
      </w:r>
    </w:p>
    <w:p w:rsidR="00EB4DE0" w:rsidRPr="00F81D1A" w14:paraId="669E222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164</w:t>
      </w:r>
      <w:r w:rsidRPr="00F81D1A">
        <w:rPr>
          <w:rStyle w:val="HideTWBExt"/>
        </w:rPr>
        <w:t>&lt;/NumAm&gt;</w:t>
      </w:r>
    </w:p>
    <w:p w:rsidR="00EB4DE0" w:rsidRPr="00F81D1A" w14:paraId="5B900CA6"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40423324" w14:textId="77777777">
      <w:pPr>
        <w:pStyle w:val="NormalBold"/>
      </w:pPr>
      <w:r w:rsidRPr="00F81D1A">
        <w:rPr>
          <w:rStyle w:val="HideTWBExt"/>
          <w:b w:val="0"/>
        </w:rPr>
        <w:t>&lt;/RepeatBlock-By&gt;</w:t>
      </w:r>
    </w:p>
    <w:p w:rsidR="00EB4DE0" w:rsidRPr="00F81D1A" w14:paraId="46B0C91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71E549D" w14:textId="77777777">
      <w:pPr>
        <w:pStyle w:val="NormalBold"/>
      </w:pPr>
      <w:r w:rsidRPr="00F81D1A">
        <w:rPr>
          <w:rStyle w:val="HideTWBExt"/>
        </w:rPr>
        <w:t>&lt;Article&gt;</w:t>
      </w:r>
      <w:r w:rsidRPr="00F81D1A">
        <w:t>Paragraph 13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176D9B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1A0D0CB" w14:textId="77777777"/>
        </w:tc>
      </w:tr>
      <w:tr w14:paraId="7C63DE2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78AC60D" w14:textId="77777777">
            <w:pPr>
              <w:pStyle w:val="AmColumnHeading"/>
            </w:pPr>
            <w:r w:rsidRPr="00F81D1A">
              <w:t>Motion for a resolution</w:t>
            </w:r>
          </w:p>
        </w:tc>
        <w:tc>
          <w:tcPr>
            <w:tcW w:w="4876" w:type="dxa"/>
            <w:tcBorders>
              <w:top w:val="nil"/>
              <w:left w:val="nil"/>
              <w:bottom w:val="nil"/>
              <w:right w:val="nil"/>
            </w:tcBorders>
          </w:tcPr>
          <w:p w:rsidR="00EB4DE0" w:rsidRPr="00F81D1A" w14:paraId="31DCBDA3" w14:textId="77777777">
            <w:pPr>
              <w:pStyle w:val="AmColumnHeading"/>
            </w:pPr>
            <w:r w:rsidRPr="00F81D1A">
              <w:t>Amendment</w:t>
            </w:r>
          </w:p>
        </w:tc>
      </w:tr>
      <w:tr w14:paraId="46F9DB4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E4E19AB" w14:textId="77777777">
            <w:pPr>
              <w:pStyle w:val="Normal6a"/>
            </w:pPr>
            <w:r w:rsidRPr="00F81D1A">
              <w:t>13.</w:t>
            </w:r>
            <w:r w:rsidRPr="00F81D1A">
              <w:tab/>
              <w:t>Welcomes its decision to strengthen maternity rules for MEPs via proxy voting and calls for this voting option to be extended to paternity leave;</w:t>
            </w:r>
          </w:p>
        </w:tc>
        <w:tc>
          <w:tcPr>
            <w:tcW w:w="4876" w:type="dxa"/>
            <w:tcBorders>
              <w:top w:val="nil"/>
              <w:left w:val="nil"/>
              <w:bottom w:val="nil"/>
              <w:right w:val="nil"/>
            </w:tcBorders>
          </w:tcPr>
          <w:p w:rsidR="00EB4DE0" w:rsidRPr="00F81D1A" w14:paraId="353B8213" w14:textId="77777777">
            <w:pPr>
              <w:pStyle w:val="Normal6a"/>
            </w:pPr>
            <w:r w:rsidRPr="00F81D1A">
              <w:t>13.</w:t>
            </w:r>
            <w:r w:rsidRPr="00F81D1A">
              <w:tab/>
            </w:r>
            <w:r w:rsidRPr="00F81D1A">
              <w:t xml:space="preserve">Welcomes its decision to strengthen maternity rules for MEPs via proxy voting and calls for this voting option to be extended to paternity leave; </w:t>
            </w:r>
            <w:r w:rsidRPr="00F81D1A">
              <w:rPr>
                <w:b/>
                <w:i/>
              </w:rPr>
              <w:t>urges Member States to complete the ratification required for the maternity proxy-voting arrangements to enter into force; calls for further measures enabling Members with parental and caring responsibilities to exercise their mandate on equal terms;</w:t>
            </w:r>
          </w:p>
        </w:tc>
      </w:tr>
    </w:tbl>
    <w:p w:rsidR="00EB4DE0" w:rsidRPr="00F81D1A" w14:paraId="7A5E44D3"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D835388" w14:textId="77777777">
      <w:r w:rsidRPr="00F81D1A">
        <w:rPr>
          <w:rStyle w:val="HideTWBExt"/>
        </w:rPr>
        <w:t>&lt;/Amend&gt;</w:t>
      </w:r>
    </w:p>
    <w:p w:rsidR="00EB4DE0" w:rsidRPr="00F81D1A" w14:paraId="02284C1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165</w:t>
      </w:r>
      <w:r w:rsidRPr="00F81D1A">
        <w:rPr>
          <w:rStyle w:val="HideTWBExt"/>
        </w:rPr>
        <w:t>&lt;/NumAm&gt;</w:t>
      </w:r>
    </w:p>
    <w:p w:rsidR="00EB4DE0" w:rsidRPr="00F81D1A" w14:paraId="5EFB02D6"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5EA8C3B4" w14:textId="77777777">
      <w:pPr>
        <w:pStyle w:val="NormalBold"/>
      </w:pPr>
      <w:r w:rsidRPr="00F81D1A">
        <w:rPr>
          <w:rStyle w:val="HideTWBExt"/>
          <w:b w:val="0"/>
        </w:rPr>
        <w:t>&lt;/RepeatBlock-By&gt;</w:t>
      </w:r>
    </w:p>
    <w:p w:rsidR="00EB4DE0" w:rsidRPr="00F81D1A" w14:paraId="0B68B9D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BAD5035" w14:textId="77777777">
      <w:pPr>
        <w:pStyle w:val="NormalBold"/>
      </w:pPr>
      <w:r w:rsidRPr="00F81D1A">
        <w:rPr>
          <w:rStyle w:val="HideTWBExt"/>
        </w:rPr>
        <w:t>&lt;Article&gt;</w:t>
      </w:r>
      <w:r w:rsidRPr="00F81D1A">
        <w:t>Paragraph 13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4D8D0E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2EACD75" w14:textId="77777777"/>
        </w:tc>
      </w:tr>
      <w:tr w14:paraId="48DEB82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CD4029E" w14:textId="77777777">
            <w:pPr>
              <w:pStyle w:val="AmColumnHeading"/>
            </w:pPr>
            <w:r w:rsidRPr="00F81D1A">
              <w:t>Motion for a resolution</w:t>
            </w:r>
          </w:p>
        </w:tc>
        <w:tc>
          <w:tcPr>
            <w:tcW w:w="4876" w:type="dxa"/>
            <w:tcBorders>
              <w:top w:val="nil"/>
              <w:left w:val="nil"/>
              <w:bottom w:val="nil"/>
              <w:right w:val="nil"/>
            </w:tcBorders>
          </w:tcPr>
          <w:p w:rsidR="00EB4DE0" w:rsidRPr="00F81D1A" w14:paraId="4C753E2A" w14:textId="77777777">
            <w:pPr>
              <w:pStyle w:val="AmColumnHeading"/>
            </w:pPr>
            <w:r w:rsidRPr="00F81D1A">
              <w:t>Amendment</w:t>
            </w:r>
          </w:p>
        </w:tc>
      </w:tr>
      <w:tr w14:paraId="27AB9E5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34AD941" w14:textId="77777777">
            <w:pPr>
              <w:pStyle w:val="Normal6a"/>
            </w:pPr>
            <w:r w:rsidRPr="00F81D1A">
              <w:t>13.</w:t>
            </w:r>
            <w:r w:rsidRPr="00F81D1A">
              <w:tab/>
              <w:t xml:space="preserve">Welcomes </w:t>
            </w:r>
            <w:r w:rsidRPr="00F81D1A">
              <w:rPr>
                <w:b/>
                <w:i/>
              </w:rPr>
              <w:t>its decision to strengthen maternity</w:t>
            </w:r>
            <w:r w:rsidRPr="00F81D1A">
              <w:t xml:space="preserve"> rules </w:t>
            </w:r>
            <w:r w:rsidRPr="00F81D1A">
              <w:rPr>
                <w:b/>
                <w:i/>
              </w:rPr>
              <w:t>for MEPs via proxy voting and calls for this voting option to be extended to paternity leave</w:t>
            </w:r>
            <w:r w:rsidRPr="00F81D1A">
              <w:t>;</w:t>
            </w:r>
          </w:p>
        </w:tc>
        <w:tc>
          <w:tcPr>
            <w:tcW w:w="4876" w:type="dxa"/>
            <w:tcBorders>
              <w:top w:val="nil"/>
              <w:left w:val="nil"/>
              <w:bottom w:val="nil"/>
              <w:right w:val="nil"/>
            </w:tcBorders>
          </w:tcPr>
          <w:p w:rsidR="00EB4DE0" w:rsidRPr="00F81D1A" w14:paraId="097D517B" w14:textId="77777777">
            <w:pPr>
              <w:pStyle w:val="Normal6a"/>
            </w:pPr>
            <w:r w:rsidRPr="00F81D1A">
              <w:t>13.</w:t>
            </w:r>
            <w:r w:rsidRPr="00F81D1A">
              <w:tab/>
              <w:t xml:space="preserve">welcomes </w:t>
            </w:r>
            <w:r w:rsidRPr="00F81D1A">
              <w:rPr>
                <w:b/>
                <w:i/>
              </w:rPr>
              <w:t>measures to support mothers and families, in accordance with the constitutional provisions of the Member States, and stresses that</w:t>
            </w:r>
            <w:r w:rsidRPr="00F81D1A">
              <w:t xml:space="preserve"> rules </w:t>
            </w:r>
            <w:r w:rsidRPr="00F81D1A">
              <w:rPr>
                <w:b/>
                <w:i/>
              </w:rPr>
              <w:t>on the absence of Members of Parliament must respect the free mandate and the exercise of the right to vote in Parliament</w:t>
            </w:r>
            <w:r w:rsidRPr="00F81D1A">
              <w:t>;</w:t>
            </w:r>
          </w:p>
        </w:tc>
      </w:tr>
    </w:tbl>
    <w:p w:rsidR="00EB4DE0" w:rsidRPr="00F81D1A" w14:paraId="7DE76F4F"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32A630DF" w14:textId="77777777">
      <w:r w:rsidRPr="00F81D1A">
        <w:rPr>
          <w:rStyle w:val="HideTWBExt"/>
        </w:rPr>
        <w:t>&lt;/Amend&gt;</w:t>
      </w:r>
    </w:p>
    <w:p w:rsidR="00EB4DE0" w:rsidRPr="00F81D1A" w14:paraId="2CADA89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166</w:t>
      </w:r>
      <w:r w:rsidRPr="00F81D1A">
        <w:rPr>
          <w:rStyle w:val="HideTWBExt"/>
        </w:rPr>
        <w:t>&lt;/NumAm&gt;</w:t>
      </w:r>
    </w:p>
    <w:p w:rsidR="00EB4DE0" w:rsidRPr="00F81D1A" w14:paraId="1D287614" w14:textId="77777777">
      <w:pPr>
        <w:pStyle w:val="NormalBold"/>
      </w:pPr>
      <w:r w:rsidRPr="00F81D1A">
        <w:rPr>
          <w:rStyle w:val="HideTWBExt"/>
          <w:b w:val="0"/>
        </w:rPr>
        <w:t>&lt;RepeatBlock-By&gt;&lt;Members&gt;</w:t>
      </w:r>
      <w:r w:rsidRPr="00F81D1A">
        <w:t>Arba Kokalari</w:t>
      </w:r>
      <w:r w:rsidRPr="00F81D1A">
        <w:rPr>
          <w:rStyle w:val="HideTWBExt"/>
          <w:b w:val="0"/>
        </w:rPr>
        <w:t>&lt;/Members&gt;</w:t>
      </w:r>
    </w:p>
    <w:p w:rsidR="00EB4DE0" w:rsidRPr="00F81D1A" w14:paraId="3446A7F8" w14:textId="77777777">
      <w:pPr>
        <w:pStyle w:val="NormalBold"/>
      </w:pPr>
      <w:r w:rsidRPr="00F81D1A">
        <w:rPr>
          <w:rStyle w:val="HideTWBExt"/>
          <w:b w:val="0"/>
        </w:rPr>
        <w:t>&lt;/RepeatBlock-By&gt;</w:t>
      </w:r>
    </w:p>
    <w:p w:rsidR="00EB4DE0" w:rsidRPr="00F81D1A" w14:paraId="15A6B29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71EB229" w14:textId="77777777">
      <w:pPr>
        <w:pStyle w:val="NormalBold"/>
      </w:pPr>
      <w:r w:rsidRPr="00F81D1A">
        <w:rPr>
          <w:rStyle w:val="HideTWBExt"/>
        </w:rPr>
        <w:t>&lt;Article&gt;</w:t>
      </w:r>
      <w:r w:rsidRPr="00F81D1A">
        <w:t>Paragraph 13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FB1B83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FA59E2C" w14:textId="77777777"/>
        </w:tc>
      </w:tr>
      <w:tr w14:paraId="1C60152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FF481E6" w14:textId="77777777">
            <w:pPr>
              <w:pStyle w:val="AmColumnHeading"/>
            </w:pPr>
            <w:r w:rsidRPr="00F81D1A">
              <w:t>Motion for a resolution</w:t>
            </w:r>
          </w:p>
        </w:tc>
        <w:tc>
          <w:tcPr>
            <w:tcW w:w="4876" w:type="dxa"/>
            <w:tcBorders>
              <w:top w:val="nil"/>
              <w:left w:val="nil"/>
              <w:bottom w:val="nil"/>
              <w:right w:val="nil"/>
            </w:tcBorders>
          </w:tcPr>
          <w:p w:rsidR="00EB4DE0" w:rsidRPr="00F81D1A" w14:paraId="42283AAF" w14:textId="77777777">
            <w:pPr>
              <w:pStyle w:val="AmColumnHeading"/>
            </w:pPr>
            <w:r w:rsidRPr="00F81D1A">
              <w:t>Amendment</w:t>
            </w:r>
          </w:p>
        </w:tc>
      </w:tr>
      <w:tr w14:paraId="03F6CAA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D18613F" w14:textId="77777777">
            <w:pPr>
              <w:pStyle w:val="Normal6a"/>
            </w:pPr>
            <w:r w:rsidRPr="00F81D1A">
              <w:t>13.</w:t>
            </w:r>
            <w:r w:rsidRPr="00F81D1A">
              <w:tab/>
            </w:r>
            <w:r w:rsidRPr="00F81D1A">
              <w:t>Welcomes its decision to strengthen maternity rules for MEPs via proxy voting and calls for this voting option to be extended to paternity leave;</w:t>
            </w:r>
          </w:p>
        </w:tc>
        <w:tc>
          <w:tcPr>
            <w:tcW w:w="4876" w:type="dxa"/>
            <w:tcBorders>
              <w:top w:val="nil"/>
              <w:left w:val="nil"/>
              <w:bottom w:val="nil"/>
              <w:right w:val="nil"/>
            </w:tcBorders>
          </w:tcPr>
          <w:p w:rsidR="00EB4DE0" w:rsidRPr="00F81D1A" w14:paraId="1B576CD4" w14:textId="77777777">
            <w:pPr>
              <w:pStyle w:val="Normal6a"/>
            </w:pPr>
            <w:r w:rsidRPr="00F81D1A">
              <w:t>13.</w:t>
            </w:r>
            <w:r w:rsidRPr="00F81D1A">
              <w:tab/>
              <w:t xml:space="preserve">Welcomes its decision to strengthen maternity rules for MEPs via proxy voting and calls </w:t>
            </w:r>
            <w:r w:rsidRPr="00F81D1A">
              <w:rPr>
                <w:b/>
                <w:i/>
              </w:rPr>
              <w:t>and stressing</w:t>
            </w:r>
            <w:r w:rsidRPr="00F81D1A">
              <w:t xml:space="preserve"> for this voting option to be extended to paternity leave;</w:t>
            </w:r>
          </w:p>
        </w:tc>
      </w:tr>
    </w:tbl>
    <w:p w:rsidR="00EB4DE0" w:rsidRPr="00F81D1A" w14:paraId="2DC9F12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735B971" w14:textId="77777777">
      <w:r w:rsidRPr="00F81D1A">
        <w:rPr>
          <w:rStyle w:val="HideTWBExt"/>
        </w:rPr>
        <w:t>&lt;/Amend&gt;</w:t>
      </w:r>
    </w:p>
    <w:p w:rsidR="00EB4DE0" w:rsidRPr="00F81D1A" w14:paraId="2317EE1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167</w:t>
      </w:r>
      <w:r w:rsidRPr="00F81D1A">
        <w:rPr>
          <w:rStyle w:val="HideTWBExt"/>
        </w:rPr>
        <w:t>&lt;/NumAm&gt;</w:t>
      </w:r>
    </w:p>
    <w:p w:rsidR="00EB4DE0" w:rsidRPr="00F81D1A" w14:paraId="681560C9"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172EF1F6" w14:textId="77777777">
      <w:pPr>
        <w:pStyle w:val="NormalBold"/>
      </w:pPr>
      <w:r w:rsidRPr="00F81D1A">
        <w:rPr>
          <w:rStyle w:val="HideTWBExt"/>
          <w:b w:val="0"/>
        </w:rPr>
        <w:t>&lt;/RepeatBlock-By&gt;</w:t>
      </w:r>
    </w:p>
    <w:p w:rsidR="00EB4DE0" w:rsidRPr="00F81D1A" w14:paraId="7F05364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5FFCEFC" w14:textId="77777777">
      <w:pPr>
        <w:pStyle w:val="NormalBold"/>
      </w:pPr>
      <w:r w:rsidRPr="00F81D1A">
        <w:rPr>
          <w:rStyle w:val="HideTWBExt"/>
        </w:rPr>
        <w:t>&lt;Article&gt;</w:t>
      </w:r>
      <w:r w:rsidRPr="00F81D1A">
        <w:t>Paragraph 13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CCDB2E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1B44BD3" w14:textId="77777777"/>
        </w:tc>
      </w:tr>
      <w:tr w14:paraId="193724B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A55D656" w14:textId="77777777">
            <w:pPr>
              <w:pStyle w:val="AmColumnHeading"/>
            </w:pPr>
            <w:r w:rsidRPr="00F81D1A">
              <w:t>Motion for a resolution</w:t>
            </w:r>
          </w:p>
        </w:tc>
        <w:tc>
          <w:tcPr>
            <w:tcW w:w="4876" w:type="dxa"/>
            <w:tcBorders>
              <w:top w:val="nil"/>
              <w:left w:val="nil"/>
              <w:bottom w:val="nil"/>
              <w:right w:val="nil"/>
            </w:tcBorders>
          </w:tcPr>
          <w:p w:rsidR="00EB4DE0" w:rsidRPr="00F81D1A" w14:paraId="0A0C697A" w14:textId="77777777">
            <w:pPr>
              <w:pStyle w:val="AmColumnHeading"/>
            </w:pPr>
            <w:r w:rsidRPr="00F81D1A">
              <w:t>Amendment</w:t>
            </w:r>
          </w:p>
        </w:tc>
      </w:tr>
      <w:tr w14:paraId="29848A3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3877D0E" w14:textId="77777777">
            <w:pPr>
              <w:pStyle w:val="Normal6a"/>
            </w:pPr>
          </w:p>
        </w:tc>
        <w:tc>
          <w:tcPr>
            <w:tcW w:w="4876" w:type="dxa"/>
            <w:tcBorders>
              <w:top w:val="nil"/>
              <w:left w:val="nil"/>
              <w:bottom w:val="nil"/>
              <w:right w:val="nil"/>
            </w:tcBorders>
          </w:tcPr>
          <w:p w:rsidR="00EB4DE0" w:rsidRPr="00F81D1A" w14:paraId="2FD56B5D" w14:textId="77777777">
            <w:pPr>
              <w:pStyle w:val="Normal6a"/>
            </w:pPr>
            <w:r w:rsidRPr="00F81D1A">
              <w:rPr>
                <w:b/>
                <w:i/>
              </w:rPr>
              <w:t>13a.</w:t>
            </w:r>
            <w:r w:rsidRPr="00F81D1A">
              <w:tab/>
            </w:r>
            <w:r w:rsidRPr="00F81D1A">
              <w:rPr>
                <w:b/>
                <w:i/>
              </w:rPr>
              <w:t xml:space="preserve">Calls for work-life balance measures for Parliaments staff, including political group staff and accredited parliamentary assistants, including predictable meeting schedules respecting the official working hours, adequate childcare and breastfeeding facilities, and flexible working arrangements compatible with parliamentary duties; calls for equal access to family-related leave and flexibility for all categories of staff, within the applicable employment framework; stresses that caring responsibilities must </w:t>
            </w:r>
            <w:r w:rsidRPr="00F81D1A">
              <w:rPr>
                <w:b/>
                <w:i/>
              </w:rPr>
              <w:t>not hinder recruitment, contract renewal or career progression; encourages men to make use of parental and carers leave; stresses that AI tools should be used exclusively to support human work and not in any case replace workers or elimate jobs, particularly in female-dominated secors and occupations;</w:t>
            </w:r>
          </w:p>
        </w:tc>
      </w:tr>
    </w:tbl>
    <w:p w:rsidR="00EB4DE0" w:rsidRPr="00F81D1A" w14:paraId="5CB6C84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B2F22E3" w14:textId="77777777">
      <w:r w:rsidRPr="00F81D1A">
        <w:rPr>
          <w:rStyle w:val="HideTWBExt"/>
        </w:rPr>
        <w:t>&lt;/Amend&gt;</w:t>
      </w:r>
    </w:p>
    <w:p w:rsidR="00EB4DE0" w:rsidRPr="00F81D1A" w14:paraId="0A5A546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168</w:t>
      </w:r>
      <w:r w:rsidRPr="00F81D1A">
        <w:rPr>
          <w:rStyle w:val="HideTWBExt"/>
        </w:rPr>
        <w:t>&lt;/NumAm&gt;</w:t>
      </w:r>
    </w:p>
    <w:p w:rsidR="00EB4DE0" w:rsidRPr="00F81D1A" w14:paraId="4664C9A9"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239934DC" w14:textId="77777777">
      <w:pPr>
        <w:pStyle w:val="NormalBold"/>
      </w:pPr>
      <w:r w:rsidRPr="00F81D1A">
        <w:rPr>
          <w:rStyle w:val="HideTWBExt"/>
          <w:b w:val="0"/>
        </w:rPr>
        <w:t>&lt;/RepeatBlock-By&gt;</w:t>
      </w:r>
    </w:p>
    <w:p w:rsidR="00EB4DE0" w:rsidRPr="00F81D1A" w14:paraId="478D94F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D97C429" w14:textId="77777777">
      <w:pPr>
        <w:pStyle w:val="NormalBold"/>
      </w:pPr>
      <w:r w:rsidRPr="00F81D1A">
        <w:rPr>
          <w:rStyle w:val="HideTWBExt"/>
        </w:rPr>
        <w:t>&lt;Article&gt;</w:t>
      </w:r>
      <w:r w:rsidRPr="00F81D1A">
        <w:t>Paragraph 13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119E79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24D0DDE" w14:textId="77777777"/>
        </w:tc>
      </w:tr>
      <w:tr w14:paraId="092674A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9D6AC48" w14:textId="77777777">
            <w:pPr>
              <w:pStyle w:val="AmColumnHeading"/>
            </w:pPr>
            <w:r w:rsidRPr="00F81D1A">
              <w:t>Motion for a resolution</w:t>
            </w:r>
          </w:p>
        </w:tc>
        <w:tc>
          <w:tcPr>
            <w:tcW w:w="4876" w:type="dxa"/>
            <w:tcBorders>
              <w:top w:val="nil"/>
              <w:left w:val="nil"/>
              <w:bottom w:val="nil"/>
              <w:right w:val="nil"/>
            </w:tcBorders>
          </w:tcPr>
          <w:p w:rsidR="00EB4DE0" w:rsidRPr="00F81D1A" w14:paraId="5B9BF582" w14:textId="77777777">
            <w:pPr>
              <w:pStyle w:val="AmColumnHeading"/>
            </w:pPr>
            <w:r w:rsidRPr="00F81D1A">
              <w:t>Amendment</w:t>
            </w:r>
          </w:p>
        </w:tc>
      </w:tr>
      <w:tr w14:paraId="74CD04A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3556716" w14:textId="77777777">
            <w:pPr>
              <w:pStyle w:val="Normal6a"/>
            </w:pPr>
          </w:p>
        </w:tc>
        <w:tc>
          <w:tcPr>
            <w:tcW w:w="4876" w:type="dxa"/>
            <w:tcBorders>
              <w:top w:val="nil"/>
              <w:left w:val="nil"/>
              <w:bottom w:val="nil"/>
              <w:right w:val="nil"/>
            </w:tcBorders>
          </w:tcPr>
          <w:p w:rsidR="00EB4DE0" w:rsidRPr="00F81D1A" w14:paraId="1E60709D" w14:textId="77777777">
            <w:pPr>
              <w:pStyle w:val="Normal6a"/>
            </w:pPr>
            <w:r w:rsidRPr="00F81D1A">
              <w:rPr>
                <w:b/>
                <w:i/>
              </w:rPr>
              <w:t>13a.</w:t>
            </w:r>
            <w:r w:rsidRPr="00F81D1A">
              <w:tab/>
            </w:r>
            <w:r w:rsidRPr="00F81D1A">
              <w:rPr>
                <w:b/>
                <w:i/>
              </w:rPr>
              <w:t>Calls for predictable meeting schedules, timely notice of timetable changes and appropriate flexible working arrangements for women and men among Parliament's staff with caring responsibilities, compatible with service needs; encourages effective use of existing childcare facilities and respect for maternity, paternity and parental leave, without penalising career progression;</w:t>
            </w:r>
          </w:p>
        </w:tc>
      </w:tr>
    </w:tbl>
    <w:p w:rsidR="00EB4DE0" w:rsidRPr="00F81D1A" w14:paraId="7838A820"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096C0A6" w14:textId="77777777">
      <w:r w:rsidRPr="00F81D1A">
        <w:rPr>
          <w:rStyle w:val="HideTWBExt"/>
        </w:rPr>
        <w:t>&lt;/Amend&gt;</w:t>
      </w:r>
    </w:p>
    <w:p w:rsidR="00EB4DE0" w:rsidRPr="00F81D1A" w14:paraId="22695ED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169</w:t>
      </w:r>
      <w:r w:rsidRPr="00F81D1A">
        <w:rPr>
          <w:rStyle w:val="HideTWBExt"/>
        </w:rPr>
        <w:t>&lt;/NumAm&gt;</w:t>
      </w:r>
    </w:p>
    <w:p w:rsidR="00EB4DE0" w:rsidRPr="00F81D1A" w14:paraId="3F695E30"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484F34B9" w14:textId="77777777">
      <w:pPr>
        <w:pStyle w:val="NormalBold"/>
      </w:pPr>
      <w:r w:rsidRPr="00F81D1A">
        <w:rPr>
          <w:rStyle w:val="HideTWBExt"/>
          <w:b w:val="0"/>
        </w:rPr>
        <w:t>&lt;/RepeatBlock-By&gt;</w:t>
      </w:r>
    </w:p>
    <w:p w:rsidR="00EB4DE0" w:rsidRPr="00F81D1A" w14:paraId="21A67C8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B03AF98" w14:textId="77777777">
      <w:pPr>
        <w:pStyle w:val="NormalBold"/>
      </w:pPr>
      <w:r w:rsidRPr="00F81D1A">
        <w:rPr>
          <w:rStyle w:val="HideTWBExt"/>
        </w:rPr>
        <w:t>&lt;Article&gt;</w:t>
      </w:r>
      <w:r w:rsidRPr="00F81D1A">
        <w:t>Paragraph 13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15CDA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7741351" w14:textId="77777777"/>
        </w:tc>
      </w:tr>
      <w:tr w14:paraId="37F533C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E7EBD6E" w14:textId="77777777">
            <w:pPr>
              <w:pStyle w:val="AmColumnHeading"/>
            </w:pPr>
            <w:r w:rsidRPr="00F81D1A">
              <w:t>Motion for a resolution</w:t>
            </w:r>
          </w:p>
        </w:tc>
        <w:tc>
          <w:tcPr>
            <w:tcW w:w="4876" w:type="dxa"/>
            <w:tcBorders>
              <w:top w:val="nil"/>
              <w:left w:val="nil"/>
              <w:bottom w:val="nil"/>
              <w:right w:val="nil"/>
            </w:tcBorders>
          </w:tcPr>
          <w:p w:rsidR="00EB4DE0" w:rsidRPr="00F81D1A" w14:paraId="5F360F48" w14:textId="77777777">
            <w:pPr>
              <w:pStyle w:val="AmColumnHeading"/>
            </w:pPr>
            <w:r w:rsidRPr="00F81D1A">
              <w:t>Amendment</w:t>
            </w:r>
          </w:p>
        </w:tc>
      </w:tr>
      <w:tr w14:paraId="4293347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4CFD4A5" w14:textId="77777777">
            <w:pPr>
              <w:pStyle w:val="Normal6a"/>
            </w:pPr>
          </w:p>
        </w:tc>
        <w:tc>
          <w:tcPr>
            <w:tcW w:w="4876" w:type="dxa"/>
            <w:tcBorders>
              <w:top w:val="nil"/>
              <w:left w:val="nil"/>
              <w:bottom w:val="nil"/>
              <w:right w:val="nil"/>
            </w:tcBorders>
          </w:tcPr>
          <w:p w:rsidR="00EB4DE0" w:rsidRPr="00F81D1A" w14:paraId="441DB41A" w14:textId="77777777">
            <w:pPr>
              <w:pStyle w:val="Normal6a"/>
            </w:pPr>
            <w:r w:rsidRPr="00F81D1A">
              <w:rPr>
                <w:b/>
                <w:i/>
              </w:rPr>
              <w:t>13a.</w:t>
            </w:r>
            <w:r w:rsidRPr="00F81D1A">
              <w:tab/>
            </w:r>
            <w:r w:rsidRPr="00F81D1A">
              <w:rPr>
                <w:b/>
                <w:i/>
              </w:rPr>
              <w:t>Regrets the unequal conditions for maternity leave (20 weeks) in comparison to paternity leave (10 days) for EU staff; Calls for a revision of the staff regulation in order to ensure increased, equal and non-transferrable maternity and paternity leave for Parliament’s staff;</w:t>
            </w:r>
          </w:p>
        </w:tc>
      </w:tr>
    </w:tbl>
    <w:p w:rsidR="00EB4DE0" w:rsidRPr="00F81D1A" w14:paraId="244FBB94"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1DBDF27" w14:textId="77777777">
      <w:r w:rsidRPr="00F81D1A">
        <w:rPr>
          <w:rStyle w:val="HideTWBExt"/>
        </w:rPr>
        <w:t>&lt;/Amend&gt;</w:t>
      </w:r>
    </w:p>
    <w:p w:rsidR="00EB4DE0" w:rsidRPr="00F81D1A" w14:paraId="0B0CB277"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170</w:t>
      </w:r>
      <w:r w:rsidRPr="00F81D1A">
        <w:rPr>
          <w:rStyle w:val="HideTWBExt"/>
        </w:rPr>
        <w:t>&lt;/NumAm&gt;</w:t>
      </w:r>
    </w:p>
    <w:p w:rsidR="00EB4DE0" w:rsidRPr="00F81D1A" w14:paraId="012723CD"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55951529" w14:textId="77777777">
      <w:pPr>
        <w:pStyle w:val="NormalBold"/>
      </w:pPr>
      <w:r w:rsidRPr="00F81D1A">
        <w:rPr>
          <w:rStyle w:val="HideTWBExt"/>
          <w:b w:val="0"/>
        </w:rPr>
        <w:t>&lt;/RepeatBlock-By&gt;</w:t>
      </w:r>
    </w:p>
    <w:p w:rsidR="00EB4DE0" w:rsidRPr="00F81D1A" w14:paraId="5359ADB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26B5440" w14:textId="77777777">
      <w:pPr>
        <w:pStyle w:val="NormalBold"/>
      </w:pPr>
      <w:r w:rsidRPr="00F81D1A">
        <w:rPr>
          <w:rStyle w:val="HideTWBExt"/>
        </w:rPr>
        <w:t>&lt;Article&gt;</w:t>
      </w:r>
      <w:r w:rsidRPr="00F81D1A">
        <w:t>Paragraph 13 b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480197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A8BE940" w14:textId="77777777"/>
        </w:tc>
      </w:tr>
      <w:tr w14:paraId="1B4EBB2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15D9C36" w14:textId="77777777">
            <w:pPr>
              <w:pStyle w:val="AmColumnHeading"/>
            </w:pPr>
            <w:r w:rsidRPr="00F81D1A">
              <w:t>Motion for a resolution</w:t>
            </w:r>
          </w:p>
        </w:tc>
        <w:tc>
          <w:tcPr>
            <w:tcW w:w="4876" w:type="dxa"/>
            <w:tcBorders>
              <w:top w:val="nil"/>
              <w:left w:val="nil"/>
              <w:bottom w:val="nil"/>
              <w:right w:val="nil"/>
            </w:tcBorders>
          </w:tcPr>
          <w:p w:rsidR="00EB4DE0" w:rsidRPr="00F81D1A" w14:paraId="7F3E7D02" w14:textId="77777777">
            <w:pPr>
              <w:pStyle w:val="AmColumnHeading"/>
            </w:pPr>
            <w:r w:rsidRPr="00F81D1A">
              <w:t>Amendment</w:t>
            </w:r>
          </w:p>
        </w:tc>
      </w:tr>
      <w:tr w14:paraId="2382C47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66F7FB2" w14:textId="77777777">
            <w:pPr>
              <w:pStyle w:val="Normal6a"/>
            </w:pPr>
          </w:p>
        </w:tc>
        <w:tc>
          <w:tcPr>
            <w:tcW w:w="4876" w:type="dxa"/>
            <w:tcBorders>
              <w:top w:val="nil"/>
              <w:left w:val="nil"/>
              <w:bottom w:val="nil"/>
              <w:right w:val="nil"/>
            </w:tcBorders>
          </w:tcPr>
          <w:p w:rsidR="00EB4DE0" w:rsidRPr="00F81D1A" w14:paraId="6E829B0A" w14:textId="77777777">
            <w:pPr>
              <w:pStyle w:val="Normal6a"/>
            </w:pPr>
            <w:r w:rsidRPr="00F81D1A">
              <w:rPr>
                <w:b/>
                <w:i/>
              </w:rPr>
              <w:t>13b.</w:t>
            </w:r>
            <w:r w:rsidRPr="00F81D1A">
              <w:tab/>
            </w:r>
            <w:r w:rsidRPr="00F81D1A">
              <w:rPr>
                <w:b/>
                <w:i/>
              </w:rPr>
              <w:t>Points out the significant gender imbalance in part-time work, with women accounting for more than 82% of eligible part-time staff in 2026; Calls on the Parliament to address this imbalance and ensure that part-time work does not hinder career progression or access to leadership positions;</w:t>
            </w:r>
          </w:p>
        </w:tc>
      </w:tr>
    </w:tbl>
    <w:p w:rsidR="00EB4DE0" w:rsidRPr="00F81D1A" w14:paraId="6AB90B55"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7F4BBDB" w14:textId="77777777">
      <w:r w:rsidRPr="00F81D1A">
        <w:rPr>
          <w:rStyle w:val="HideTWBExt"/>
        </w:rPr>
        <w:t>&lt;/Amend&gt;</w:t>
      </w:r>
    </w:p>
    <w:p w:rsidR="00EB4DE0" w:rsidRPr="00F81D1A" w14:paraId="62D7A3B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171</w:t>
      </w:r>
      <w:r w:rsidRPr="00F81D1A">
        <w:rPr>
          <w:rStyle w:val="HideTWBExt"/>
        </w:rPr>
        <w:t>&lt;/NumAm&gt;</w:t>
      </w:r>
    </w:p>
    <w:p w:rsidR="00EB4DE0" w:rsidRPr="00F81D1A" w14:paraId="05AF7CB2" w14:textId="77777777">
      <w:pPr>
        <w:pStyle w:val="NormalBold"/>
      </w:pPr>
      <w:r w:rsidRPr="00F81D1A">
        <w:rPr>
          <w:rStyle w:val="HideTWBExt"/>
          <w:b w:val="0"/>
        </w:rPr>
        <w:t>&lt;RepeatBlock-By&gt;&lt;Members&gt;</w:t>
      </w:r>
      <w:r w:rsidRPr="00F81D1A">
        <w:t>Veronika Cifrová Ostrihoňová, Alice Kuhnke, Raquel García Hermida-Van Der Walle, Billy Kelleher, Lucia Yar</w:t>
      </w:r>
      <w:r w:rsidRPr="00F81D1A">
        <w:rPr>
          <w:rStyle w:val="HideTWBExt"/>
          <w:b w:val="0"/>
        </w:rPr>
        <w:t>&lt;/Members&gt;</w:t>
      </w:r>
    </w:p>
    <w:p w:rsidR="00EB4DE0" w:rsidRPr="00F81D1A" w14:paraId="384F5F67" w14:textId="77777777">
      <w:pPr>
        <w:pStyle w:val="NormalBold"/>
      </w:pPr>
      <w:r w:rsidRPr="00F81D1A">
        <w:rPr>
          <w:rStyle w:val="HideTWBExt"/>
          <w:b w:val="0"/>
        </w:rPr>
        <w:t>&lt;/RepeatBlock-By&gt;</w:t>
      </w:r>
    </w:p>
    <w:p w:rsidR="00EB4DE0" w:rsidRPr="00F81D1A" w14:paraId="580BC8B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720B7BA" w14:textId="77777777">
      <w:pPr>
        <w:pStyle w:val="NormalBold"/>
      </w:pPr>
      <w:r w:rsidRPr="00F81D1A">
        <w:rPr>
          <w:rStyle w:val="HideTWBExt"/>
        </w:rPr>
        <w:t>&lt;Article&gt;</w:t>
      </w:r>
      <w:r w:rsidRPr="00F81D1A">
        <w:t>Paragraph 13 c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D5F0F5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D3535D6" w14:textId="77777777"/>
        </w:tc>
      </w:tr>
      <w:tr w14:paraId="786A536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2DD143C" w14:textId="77777777">
            <w:pPr>
              <w:pStyle w:val="AmColumnHeading"/>
            </w:pPr>
            <w:r w:rsidRPr="00F81D1A">
              <w:t>Motion for a resolution</w:t>
            </w:r>
          </w:p>
        </w:tc>
        <w:tc>
          <w:tcPr>
            <w:tcW w:w="4876" w:type="dxa"/>
            <w:tcBorders>
              <w:top w:val="nil"/>
              <w:left w:val="nil"/>
              <w:bottom w:val="nil"/>
              <w:right w:val="nil"/>
            </w:tcBorders>
          </w:tcPr>
          <w:p w:rsidR="00EB4DE0" w:rsidRPr="00F81D1A" w14:paraId="565E3D81" w14:textId="77777777">
            <w:pPr>
              <w:pStyle w:val="AmColumnHeading"/>
            </w:pPr>
            <w:r w:rsidRPr="00F81D1A">
              <w:t>Amendment</w:t>
            </w:r>
          </w:p>
        </w:tc>
      </w:tr>
      <w:tr w14:paraId="4226966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20F8D70" w14:textId="77777777">
            <w:pPr>
              <w:pStyle w:val="Normal6a"/>
            </w:pPr>
          </w:p>
        </w:tc>
        <w:tc>
          <w:tcPr>
            <w:tcW w:w="4876" w:type="dxa"/>
            <w:tcBorders>
              <w:top w:val="nil"/>
              <w:left w:val="nil"/>
              <w:bottom w:val="nil"/>
              <w:right w:val="nil"/>
            </w:tcBorders>
          </w:tcPr>
          <w:p w:rsidR="00EB4DE0" w:rsidRPr="00F81D1A" w14:paraId="49B1B982" w14:textId="77777777">
            <w:pPr>
              <w:pStyle w:val="Normal6a"/>
            </w:pPr>
            <w:r w:rsidRPr="00F81D1A">
              <w:rPr>
                <w:b/>
                <w:i/>
              </w:rPr>
              <w:t>13c.</w:t>
            </w:r>
            <w:r w:rsidRPr="00F81D1A">
              <w:tab/>
            </w:r>
            <w:r w:rsidRPr="00F81D1A">
              <w:rPr>
                <w:b/>
                <w:i/>
              </w:rPr>
              <w:t>Calls on the Parliament to assess the impact of menopause, endometriosis and other gender-specific conditions, on staff and ensure these conditions do not negatively affect attendance records, appraisals or career progression;</w:t>
            </w:r>
          </w:p>
        </w:tc>
      </w:tr>
    </w:tbl>
    <w:p w:rsidR="00EB4DE0" w:rsidRPr="00F81D1A" w14:paraId="5D65CA8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516C12F" w14:textId="77777777">
      <w:r w:rsidRPr="00F81D1A">
        <w:rPr>
          <w:rStyle w:val="HideTWBExt"/>
        </w:rPr>
        <w:t>&lt;/Amend&gt;</w:t>
      </w:r>
    </w:p>
    <w:p w:rsidR="00EB4DE0" w:rsidRPr="00F81D1A" w14:paraId="74FDE76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172</w:t>
      </w:r>
      <w:r w:rsidRPr="00F81D1A">
        <w:rPr>
          <w:rStyle w:val="HideTWBExt"/>
        </w:rPr>
        <w:t>&lt;/NumAm&gt;</w:t>
      </w:r>
    </w:p>
    <w:p w:rsidR="00EB4DE0" w:rsidRPr="00F81D1A" w14:paraId="4BA2AD76" w14:textId="77777777">
      <w:pPr>
        <w:pStyle w:val="NormalBold"/>
      </w:pPr>
      <w:r w:rsidRPr="00F81D1A">
        <w:rPr>
          <w:rStyle w:val="HideTWBExt"/>
          <w:b w:val="0"/>
        </w:rPr>
        <w:t>&lt;RepeatBlock-By&gt;&lt;Members&gt;</w:t>
      </w:r>
      <w:r w:rsidRPr="00F81D1A">
        <w:t>Veronika Cifrová Ostrihoňová, Alice Kuhnke, Raquel García Hermida-Van Der Walle, Billy Kelleher, Lucia Yar</w:t>
      </w:r>
      <w:r w:rsidRPr="00F81D1A">
        <w:rPr>
          <w:rStyle w:val="HideTWBExt"/>
          <w:b w:val="0"/>
        </w:rPr>
        <w:t>&lt;/Members&gt;</w:t>
      </w:r>
    </w:p>
    <w:p w:rsidR="00EB4DE0" w:rsidRPr="00F81D1A" w14:paraId="3AE5624E" w14:textId="77777777">
      <w:pPr>
        <w:pStyle w:val="NormalBold"/>
      </w:pPr>
      <w:r w:rsidRPr="00F81D1A">
        <w:rPr>
          <w:rStyle w:val="HideTWBExt"/>
          <w:b w:val="0"/>
        </w:rPr>
        <w:t>&lt;/RepeatBlock-By&gt;</w:t>
      </w:r>
    </w:p>
    <w:p w:rsidR="00EB4DE0" w:rsidRPr="00F81D1A" w14:paraId="0CF92D6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E4F341D" w14:textId="77777777">
      <w:pPr>
        <w:pStyle w:val="NormalBold"/>
      </w:pPr>
      <w:r w:rsidRPr="00F81D1A">
        <w:rPr>
          <w:rStyle w:val="HideTWBExt"/>
        </w:rPr>
        <w:t>&lt;Article&gt;</w:t>
      </w:r>
      <w:r w:rsidRPr="00F81D1A">
        <w:t>Paragraph 13 d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E0FA16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F8F0DC2" w14:textId="77777777"/>
        </w:tc>
      </w:tr>
      <w:tr w14:paraId="27E573B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8B06CD2" w14:textId="77777777">
            <w:pPr>
              <w:pStyle w:val="AmColumnHeading"/>
            </w:pPr>
            <w:r w:rsidRPr="00F81D1A">
              <w:t>Motion for a resolution</w:t>
            </w:r>
          </w:p>
        </w:tc>
        <w:tc>
          <w:tcPr>
            <w:tcW w:w="4876" w:type="dxa"/>
            <w:tcBorders>
              <w:top w:val="nil"/>
              <w:left w:val="nil"/>
              <w:bottom w:val="nil"/>
              <w:right w:val="nil"/>
            </w:tcBorders>
          </w:tcPr>
          <w:p w:rsidR="00EB4DE0" w:rsidRPr="00F81D1A" w14:paraId="234BA429" w14:textId="77777777">
            <w:pPr>
              <w:pStyle w:val="AmColumnHeading"/>
            </w:pPr>
            <w:r w:rsidRPr="00F81D1A">
              <w:t>Amendment</w:t>
            </w:r>
          </w:p>
        </w:tc>
      </w:tr>
      <w:tr w14:paraId="63D6455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894FD83" w14:textId="77777777">
            <w:pPr>
              <w:pStyle w:val="Normal6a"/>
            </w:pPr>
          </w:p>
        </w:tc>
        <w:tc>
          <w:tcPr>
            <w:tcW w:w="4876" w:type="dxa"/>
            <w:tcBorders>
              <w:top w:val="nil"/>
              <w:left w:val="nil"/>
              <w:bottom w:val="nil"/>
              <w:right w:val="nil"/>
            </w:tcBorders>
          </w:tcPr>
          <w:p w:rsidR="00EB4DE0" w:rsidRPr="00F81D1A" w14:paraId="76CE4FBF" w14:textId="77777777">
            <w:pPr>
              <w:pStyle w:val="Normal6a"/>
            </w:pPr>
            <w:r w:rsidRPr="00F81D1A">
              <w:rPr>
                <w:b/>
                <w:i/>
              </w:rPr>
              <w:t>13d.</w:t>
            </w:r>
            <w:r w:rsidRPr="00F81D1A">
              <w:tab/>
            </w:r>
            <w:r w:rsidRPr="00F81D1A">
              <w:rPr>
                <w:b/>
                <w:i/>
              </w:rPr>
              <w:t>Calls for measures to limit meetings and events outside official working hours and support Members and staff with caring responsibilities, promote work-life balance and respect the right to disconnect;</w:t>
            </w:r>
          </w:p>
        </w:tc>
      </w:tr>
    </w:tbl>
    <w:p w:rsidR="00EB4DE0" w:rsidRPr="00F81D1A" w14:paraId="2E2E739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7146987" w14:textId="77777777">
      <w:r w:rsidRPr="00F81D1A">
        <w:rPr>
          <w:rStyle w:val="HideTWBExt"/>
        </w:rPr>
        <w:t>&lt;/Amend&gt;</w:t>
      </w:r>
    </w:p>
    <w:p w:rsidR="00EB4DE0" w:rsidRPr="00F81D1A" w14:paraId="7521307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173</w:t>
      </w:r>
      <w:r w:rsidRPr="00F81D1A">
        <w:rPr>
          <w:rStyle w:val="HideTWBExt"/>
        </w:rPr>
        <w:t>&lt;/NumAm&gt;</w:t>
      </w:r>
    </w:p>
    <w:p w:rsidR="00EB4DE0" w:rsidRPr="00F81D1A" w14:paraId="154C3512"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279CBB19" w14:textId="77777777">
      <w:pPr>
        <w:pStyle w:val="NormalBold"/>
      </w:pPr>
      <w:r w:rsidRPr="00F81D1A">
        <w:rPr>
          <w:rStyle w:val="HideTWBExt"/>
          <w:b w:val="0"/>
        </w:rPr>
        <w:t>&lt;/RepeatBlock-By&gt;</w:t>
      </w:r>
    </w:p>
    <w:p w:rsidR="00EB4DE0" w:rsidRPr="00F81D1A" w14:paraId="42C2737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8D47DB7" w14:textId="77777777">
      <w:pPr>
        <w:pStyle w:val="NormalBold"/>
      </w:pPr>
      <w:r w:rsidRPr="00F81D1A">
        <w:rPr>
          <w:rStyle w:val="HideTWBExt"/>
        </w:rPr>
        <w:t>&lt;Article&gt;</w:t>
      </w:r>
      <w:r w:rsidRPr="00F81D1A">
        <w:t>Subheading 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14CBBD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AE79505" w14:textId="77777777"/>
        </w:tc>
      </w:tr>
      <w:tr w14:paraId="2BBD242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7CF8EA2" w14:textId="77777777">
            <w:pPr>
              <w:pStyle w:val="AmColumnHeading"/>
            </w:pPr>
            <w:r w:rsidRPr="00F81D1A">
              <w:t>Motion for a resolution</w:t>
            </w:r>
          </w:p>
        </w:tc>
        <w:tc>
          <w:tcPr>
            <w:tcW w:w="4876" w:type="dxa"/>
            <w:tcBorders>
              <w:top w:val="nil"/>
              <w:left w:val="nil"/>
              <w:bottom w:val="nil"/>
              <w:right w:val="nil"/>
            </w:tcBorders>
          </w:tcPr>
          <w:p w:rsidR="00EB4DE0" w:rsidRPr="00F81D1A" w14:paraId="209FC108" w14:textId="77777777">
            <w:pPr>
              <w:pStyle w:val="AmColumnHeading"/>
            </w:pPr>
            <w:r w:rsidRPr="00F81D1A">
              <w:t>Amendment</w:t>
            </w:r>
          </w:p>
        </w:tc>
      </w:tr>
      <w:tr w14:paraId="5E8DC51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21FBFC3" w14:textId="77777777">
            <w:pPr>
              <w:pStyle w:val="Normal6a"/>
            </w:pPr>
            <w:r w:rsidRPr="00F81D1A">
              <w:rPr>
                <w:b/>
                <w:i/>
              </w:rPr>
              <w:t>Prominence of the gender perspective in parliamentary activities</w:t>
            </w:r>
          </w:p>
        </w:tc>
        <w:tc>
          <w:tcPr>
            <w:tcW w:w="4876" w:type="dxa"/>
            <w:tcBorders>
              <w:top w:val="nil"/>
              <w:left w:val="nil"/>
              <w:bottom w:val="nil"/>
              <w:right w:val="nil"/>
            </w:tcBorders>
          </w:tcPr>
          <w:p w:rsidR="00EB4DE0" w:rsidRPr="00F81D1A" w14:paraId="670C5109" w14:textId="77777777">
            <w:pPr>
              <w:pStyle w:val="Normal6a"/>
            </w:pPr>
            <w:r w:rsidRPr="00F81D1A">
              <w:rPr>
                <w:b/>
                <w:i/>
              </w:rPr>
              <w:t>deleted</w:t>
            </w:r>
          </w:p>
        </w:tc>
      </w:tr>
    </w:tbl>
    <w:p w:rsidR="00EB4DE0" w:rsidRPr="00F81D1A" w14:paraId="7FD023F4"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6F0044D8" w14:textId="77777777">
      <w:r w:rsidRPr="00F81D1A">
        <w:rPr>
          <w:rStyle w:val="HideTWBExt"/>
        </w:rPr>
        <w:t>&lt;/Amend&gt;</w:t>
      </w:r>
    </w:p>
    <w:p w:rsidR="00EB4DE0" w:rsidRPr="00F81D1A" w14:paraId="785E006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174</w:t>
      </w:r>
      <w:r w:rsidRPr="00F81D1A">
        <w:rPr>
          <w:rStyle w:val="HideTWBExt"/>
        </w:rPr>
        <w:t>&lt;/NumAm&gt;</w:t>
      </w:r>
    </w:p>
    <w:p w:rsidR="00EB4DE0" w:rsidRPr="00F81D1A" w14:paraId="4941C1C9" w14:textId="77777777">
      <w:pPr>
        <w:pStyle w:val="NormalBold"/>
      </w:pPr>
      <w:r w:rsidRPr="00F81D1A">
        <w:rPr>
          <w:rStyle w:val="HideTWBExt"/>
          <w:b w:val="0"/>
        </w:rPr>
        <w:t>&lt;RepeatBlock-By&gt;&lt;Members&gt;</w:t>
      </w:r>
      <w:r w:rsidRPr="00F81D1A">
        <w:t>Diana Iovanovici Şoşoacă</w:t>
      </w:r>
      <w:r w:rsidRPr="00F81D1A">
        <w:rPr>
          <w:rStyle w:val="HideTWBExt"/>
          <w:b w:val="0"/>
        </w:rPr>
        <w:t>&lt;/Members&gt;</w:t>
      </w:r>
    </w:p>
    <w:p w:rsidR="00EB4DE0" w:rsidRPr="00F81D1A" w14:paraId="7AB4248B" w14:textId="77777777">
      <w:pPr>
        <w:pStyle w:val="NormalBold"/>
      </w:pPr>
      <w:r w:rsidRPr="00F81D1A">
        <w:rPr>
          <w:rStyle w:val="HideTWBExt"/>
          <w:b w:val="0"/>
        </w:rPr>
        <w:t>&lt;/RepeatBlock-By&gt;</w:t>
      </w:r>
    </w:p>
    <w:p w:rsidR="00EB4DE0" w:rsidRPr="00F81D1A" w14:paraId="6BEAD13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A6A3554" w14:textId="77777777">
      <w:pPr>
        <w:pStyle w:val="NormalBold"/>
      </w:pPr>
      <w:r w:rsidRPr="00F81D1A">
        <w:rPr>
          <w:rStyle w:val="HideTWBExt"/>
        </w:rPr>
        <w:t>&lt;Article&gt;</w:t>
      </w:r>
      <w:r w:rsidRPr="00F81D1A">
        <w:t>Paragraph 14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5A434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78CB075" w14:textId="77777777"/>
        </w:tc>
      </w:tr>
      <w:tr w14:paraId="36E57E6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0D405A2" w14:textId="77777777">
            <w:pPr>
              <w:pStyle w:val="AmColumnHeading"/>
            </w:pPr>
            <w:r w:rsidRPr="00F81D1A">
              <w:t>Motion for a resolution</w:t>
            </w:r>
          </w:p>
        </w:tc>
        <w:tc>
          <w:tcPr>
            <w:tcW w:w="4876" w:type="dxa"/>
            <w:tcBorders>
              <w:top w:val="nil"/>
              <w:left w:val="nil"/>
              <w:bottom w:val="nil"/>
              <w:right w:val="nil"/>
            </w:tcBorders>
          </w:tcPr>
          <w:p w:rsidR="00EB4DE0" w:rsidRPr="00F81D1A" w14:paraId="70E90804" w14:textId="77777777">
            <w:pPr>
              <w:pStyle w:val="AmColumnHeading"/>
            </w:pPr>
            <w:r w:rsidRPr="00F81D1A">
              <w:t>Amendment</w:t>
            </w:r>
          </w:p>
        </w:tc>
      </w:tr>
      <w:tr w14:paraId="659A8B2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D304144" w14:textId="77777777">
            <w:pPr>
              <w:pStyle w:val="Normal6a"/>
            </w:pPr>
            <w:r w:rsidRPr="00F81D1A">
              <w:t>14.</w:t>
            </w:r>
            <w:r w:rsidRPr="00F81D1A">
              <w:tab/>
            </w:r>
            <w:r w:rsidRPr="00F81D1A">
              <w:t>Calls for the development of a standardised gender impact assessment and gender mainstreaming methodology for parliamentary work;</w:t>
            </w:r>
          </w:p>
        </w:tc>
        <w:tc>
          <w:tcPr>
            <w:tcW w:w="4876" w:type="dxa"/>
            <w:tcBorders>
              <w:top w:val="nil"/>
              <w:left w:val="nil"/>
              <w:bottom w:val="nil"/>
              <w:right w:val="nil"/>
            </w:tcBorders>
          </w:tcPr>
          <w:p w:rsidR="00EB4DE0" w:rsidRPr="00F81D1A" w14:paraId="5F44987B" w14:textId="77777777">
            <w:pPr>
              <w:pStyle w:val="Normal6a"/>
            </w:pPr>
            <w:r w:rsidRPr="00F81D1A">
              <w:t>14.</w:t>
            </w:r>
            <w:r w:rsidRPr="00F81D1A">
              <w:tab/>
              <w:t>Calls for the development of a standardised gender impact assessment and gender mainstreaming methodology for parliamentary work</w:t>
            </w:r>
            <w:r w:rsidRPr="00F81D1A">
              <w:rPr>
                <w:b/>
                <w:i/>
              </w:rPr>
              <w:t>, including by means of consultations with staff irrespective of position</w:t>
            </w:r>
            <w:r w:rsidRPr="00F81D1A">
              <w:t>;</w:t>
            </w:r>
          </w:p>
        </w:tc>
      </w:tr>
    </w:tbl>
    <w:p w:rsidR="00EB4DE0" w:rsidRPr="00F81D1A" w14:paraId="74D993FC" w14:textId="77777777">
      <w:pPr>
        <w:pStyle w:val="AmOrLang"/>
      </w:pPr>
      <w:r w:rsidRPr="00F81D1A">
        <w:t xml:space="preserve">Or. </w:t>
      </w:r>
      <w:r w:rsidRPr="00F81D1A">
        <w:rPr>
          <w:rStyle w:val="HideTWBExt"/>
        </w:rPr>
        <w:t>&lt;Original&gt;</w:t>
      </w:r>
      <w:r w:rsidRPr="00F81D1A">
        <w:rPr>
          <w:rStyle w:val="HideTWBInt"/>
        </w:rPr>
        <w:t>{RO}</w:t>
      </w:r>
      <w:r w:rsidRPr="00F81D1A">
        <w:t>ro</w:t>
      </w:r>
      <w:r w:rsidRPr="00F81D1A">
        <w:rPr>
          <w:rStyle w:val="HideTWBExt"/>
        </w:rPr>
        <w:t>&lt;/Original&gt;</w:t>
      </w:r>
    </w:p>
    <w:p w:rsidR="00EB4DE0" w:rsidRPr="00F81D1A" w14:paraId="5A0F208F" w14:textId="77777777">
      <w:r w:rsidRPr="00F81D1A">
        <w:rPr>
          <w:rStyle w:val="HideTWBExt"/>
        </w:rPr>
        <w:t>&lt;/Amend&gt;</w:t>
      </w:r>
    </w:p>
    <w:p w:rsidR="00EB4DE0" w:rsidRPr="00F81D1A" w14:paraId="1160EB17"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175</w:t>
      </w:r>
      <w:r w:rsidRPr="00F81D1A">
        <w:rPr>
          <w:rStyle w:val="HideTWBExt"/>
        </w:rPr>
        <w:t>&lt;/NumAm&gt;</w:t>
      </w:r>
    </w:p>
    <w:p w:rsidR="00EB4DE0" w:rsidRPr="00F81D1A" w14:paraId="4E277C5D"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5BDADFAA" w14:textId="77777777">
      <w:pPr>
        <w:pStyle w:val="NormalBold"/>
      </w:pPr>
      <w:r w:rsidRPr="00F81D1A">
        <w:rPr>
          <w:rStyle w:val="HideTWBExt"/>
          <w:b w:val="0"/>
        </w:rPr>
        <w:t>&lt;/RepeatBlock-By&gt;</w:t>
      </w:r>
    </w:p>
    <w:p w:rsidR="00EB4DE0" w:rsidRPr="00F81D1A" w14:paraId="76C35B7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F98D4D9" w14:textId="77777777">
      <w:pPr>
        <w:pStyle w:val="NormalBold"/>
      </w:pPr>
      <w:r w:rsidRPr="00F81D1A">
        <w:rPr>
          <w:rStyle w:val="HideTWBExt"/>
        </w:rPr>
        <w:t>&lt;Article&gt;</w:t>
      </w:r>
      <w:r w:rsidRPr="00F81D1A">
        <w:t>Paragraph 14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23B1A4"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52A62F8" w14:textId="77777777"/>
        </w:tc>
      </w:tr>
      <w:tr w14:paraId="2BA56E9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262A97C" w14:textId="77777777">
            <w:pPr>
              <w:pStyle w:val="AmColumnHeading"/>
            </w:pPr>
            <w:r w:rsidRPr="00F81D1A">
              <w:t>Motion for a resolution</w:t>
            </w:r>
          </w:p>
        </w:tc>
        <w:tc>
          <w:tcPr>
            <w:tcW w:w="4876" w:type="dxa"/>
            <w:tcBorders>
              <w:top w:val="nil"/>
              <w:left w:val="nil"/>
              <w:bottom w:val="nil"/>
              <w:right w:val="nil"/>
            </w:tcBorders>
          </w:tcPr>
          <w:p w:rsidR="00EB4DE0" w:rsidRPr="00F81D1A" w14:paraId="5E0CC9C5" w14:textId="77777777">
            <w:pPr>
              <w:pStyle w:val="AmColumnHeading"/>
            </w:pPr>
            <w:r w:rsidRPr="00F81D1A">
              <w:t>Amendment</w:t>
            </w:r>
          </w:p>
        </w:tc>
      </w:tr>
      <w:tr w14:paraId="491C0D3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490A9DE" w14:textId="77777777">
            <w:pPr>
              <w:pStyle w:val="Normal6a"/>
            </w:pPr>
            <w:r w:rsidRPr="00F81D1A">
              <w:rPr>
                <w:b/>
                <w:i/>
              </w:rPr>
              <w:t>14.</w:t>
            </w:r>
            <w:r w:rsidRPr="00F81D1A">
              <w:tab/>
            </w:r>
            <w:r w:rsidRPr="00F81D1A">
              <w:rPr>
                <w:b/>
                <w:i/>
              </w:rPr>
              <w:t>Calls for the development of a standardised gender impact assessment and gender mainstreaming methodology for parliamentary work;</w:t>
            </w:r>
          </w:p>
        </w:tc>
        <w:tc>
          <w:tcPr>
            <w:tcW w:w="4876" w:type="dxa"/>
            <w:tcBorders>
              <w:top w:val="nil"/>
              <w:left w:val="nil"/>
              <w:bottom w:val="nil"/>
              <w:right w:val="nil"/>
            </w:tcBorders>
          </w:tcPr>
          <w:p w:rsidR="00EB4DE0" w:rsidRPr="00F81D1A" w14:paraId="3CD16BA9" w14:textId="77777777">
            <w:pPr>
              <w:pStyle w:val="Normal6a"/>
            </w:pPr>
            <w:r w:rsidRPr="00F81D1A">
              <w:rPr>
                <w:b/>
                <w:i/>
              </w:rPr>
              <w:t>deleted</w:t>
            </w:r>
          </w:p>
        </w:tc>
      </w:tr>
    </w:tbl>
    <w:p w:rsidR="00EB4DE0" w:rsidRPr="00F81D1A" w14:paraId="543389C9"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5839D490" w14:textId="77777777">
      <w:r w:rsidRPr="00F81D1A">
        <w:rPr>
          <w:rStyle w:val="HideTWBExt"/>
        </w:rPr>
        <w:t>&lt;/Amend&gt;</w:t>
      </w:r>
    </w:p>
    <w:p w:rsidR="00EB4DE0" w:rsidRPr="00F81D1A" w14:paraId="3D9C6B6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176</w:t>
      </w:r>
      <w:r w:rsidRPr="00F81D1A">
        <w:rPr>
          <w:rStyle w:val="HideTWBExt"/>
        </w:rPr>
        <w:t>&lt;/NumAm&gt;</w:t>
      </w:r>
    </w:p>
    <w:p w:rsidR="00EB4DE0" w:rsidRPr="00F81D1A" w14:paraId="34D15F7B"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5F48BE55" w14:textId="77777777">
      <w:pPr>
        <w:pStyle w:val="NormalBold"/>
      </w:pPr>
      <w:r w:rsidRPr="00F81D1A">
        <w:rPr>
          <w:rStyle w:val="HideTWBExt"/>
          <w:b w:val="0"/>
        </w:rPr>
        <w:t>&lt;/RepeatBlock-By&gt;</w:t>
      </w:r>
    </w:p>
    <w:p w:rsidR="00EB4DE0" w:rsidRPr="00F81D1A" w14:paraId="04BABC1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ACF7A55" w14:textId="77777777">
      <w:pPr>
        <w:pStyle w:val="NormalBold"/>
      </w:pPr>
      <w:r w:rsidRPr="00F81D1A">
        <w:rPr>
          <w:rStyle w:val="HideTWBExt"/>
        </w:rPr>
        <w:t>&lt;Article&gt;</w:t>
      </w:r>
      <w:r w:rsidRPr="00F81D1A">
        <w:t>Paragraph 14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9D1502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494C188" w14:textId="77777777"/>
        </w:tc>
      </w:tr>
      <w:tr w14:paraId="3FF056E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DFCC887" w14:textId="77777777">
            <w:pPr>
              <w:pStyle w:val="AmColumnHeading"/>
            </w:pPr>
            <w:r w:rsidRPr="00F81D1A">
              <w:t>Motion for a resolution</w:t>
            </w:r>
          </w:p>
        </w:tc>
        <w:tc>
          <w:tcPr>
            <w:tcW w:w="4876" w:type="dxa"/>
            <w:tcBorders>
              <w:top w:val="nil"/>
              <w:left w:val="nil"/>
              <w:bottom w:val="nil"/>
              <w:right w:val="nil"/>
            </w:tcBorders>
          </w:tcPr>
          <w:p w:rsidR="00EB4DE0" w:rsidRPr="00F81D1A" w14:paraId="05A5AD27" w14:textId="77777777">
            <w:pPr>
              <w:pStyle w:val="AmColumnHeading"/>
            </w:pPr>
            <w:r w:rsidRPr="00F81D1A">
              <w:t>Amendment</w:t>
            </w:r>
          </w:p>
        </w:tc>
      </w:tr>
      <w:tr w14:paraId="38F1C5B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243D749" w14:textId="77777777">
            <w:pPr>
              <w:pStyle w:val="Normal6a"/>
            </w:pPr>
            <w:r w:rsidRPr="00F81D1A">
              <w:rPr>
                <w:b/>
                <w:i/>
              </w:rPr>
              <w:t>14.</w:t>
            </w:r>
            <w:r w:rsidRPr="00F81D1A">
              <w:tab/>
            </w:r>
            <w:r w:rsidRPr="00F81D1A">
              <w:rPr>
                <w:b/>
                <w:i/>
              </w:rPr>
              <w:t>Calls for the development of a standardised gender impact assessment and gender mainstreaming methodology for parliamentary work;</w:t>
            </w:r>
          </w:p>
        </w:tc>
        <w:tc>
          <w:tcPr>
            <w:tcW w:w="4876" w:type="dxa"/>
            <w:tcBorders>
              <w:top w:val="nil"/>
              <w:left w:val="nil"/>
              <w:bottom w:val="nil"/>
              <w:right w:val="nil"/>
            </w:tcBorders>
          </w:tcPr>
          <w:p w:rsidR="00EB4DE0" w:rsidRPr="00F81D1A" w14:paraId="7FA6B16E" w14:textId="77777777">
            <w:pPr>
              <w:pStyle w:val="Normal6a"/>
            </w:pPr>
            <w:r w:rsidRPr="00F81D1A">
              <w:rPr>
                <w:b/>
                <w:i/>
              </w:rPr>
              <w:t>deleted</w:t>
            </w:r>
          </w:p>
        </w:tc>
      </w:tr>
    </w:tbl>
    <w:p w:rsidR="00EB4DE0" w:rsidRPr="00F81D1A" w14:paraId="2E3AFEE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850F22E" w14:textId="77777777">
      <w:r w:rsidRPr="00F81D1A">
        <w:rPr>
          <w:rStyle w:val="HideTWBExt"/>
        </w:rPr>
        <w:t>&lt;/Amend&gt;</w:t>
      </w:r>
    </w:p>
    <w:p w:rsidR="00EB4DE0" w:rsidRPr="00F81D1A" w14:paraId="44678C87"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177</w:t>
      </w:r>
      <w:r w:rsidRPr="00F81D1A">
        <w:rPr>
          <w:rStyle w:val="HideTWBExt"/>
        </w:rPr>
        <w:t>&lt;/NumAm&gt;</w:t>
      </w:r>
    </w:p>
    <w:p w:rsidR="00EB4DE0" w:rsidRPr="00F81D1A" w14:paraId="5386EB43"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79FC4978" w14:textId="77777777">
      <w:pPr>
        <w:pStyle w:val="NormalBold"/>
      </w:pPr>
      <w:r w:rsidRPr="00F81D1A">
        <w:rPr>
          <w:rStyle w:val="HideTWBExt"/>
          <w:b w:val="0"/>
        </w:rPr>
        <w:t>&lt;/RepeatBlock-By&gt;</w:t>
      </w:r>
    </w:p>
    <w:p w:rsidR="00EB4DE0" w:rsidRPr="00F81D1A" w14:paraId="5E9B828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EEB00F6" w14:textId="77777777">
      <w:pPr>
        <w:pStyle w:val="NormalBold"/>
      </w:pPr>
      <w:r w:rsidRPr="00F81D1A">
        <w:rPr>
          <w:rStyle w:val="HideTWBExt"/>
        </w:rPr>
        <w:t>&lt;Article&gt;</w:t>
      </w:r>
      <w:r w:rsidRPr="00F81D1A">
        <w:t>Paragraph 14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C62280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8908C45" w14:textId="77777777"/>
        </w:tc>
      </w:tr>
      <w:tr w14:paraId="5B4E258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CA68323" w14:textId="77777777">
            <w:pPr>
              <w:pStyle w:val="AmColumnHeading"/>
            </w:pPr>
            <w:r w:rsidRPr="00F81D1A">
              <w:t>Motion for a resolution</w:t>
            </w:r>
          </w:p>
        </w:tc>
        <w:tc>
          <w:tcPr>
            <w:tcW w:w="4876" w:type="dxa"/>
            <w:tcBorders>
              <w:top w:val="nil"/>
              <w:left w:val="nil"/>
              <w:bottom w:val="nil"/>
              <w:right w:val="nil"/>
            </w:tcBorders>
          </w:tcPr>
          <w:p w:rsidR="00EB4DE0" w:rsidRPr="00F81D1A" w14:paraId="0B01B374" w14:textId="77777777">
            <w:pPr>
              <w:pStyle w:val="AmColumnHeading"/>
            </w:pPr>
            <w:r w:rsidRPr="00F81D1A">
              <w:t>Amendment</w:t>
            </w:r>
          </w:p>
        </w:tc>
      </w:tr>
      <w:tr w14:paraId="2BC282D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002BBAE" w14:textId="77777777">
            <w:pPr>
              <w:pStyle w:val="Normal6a"/>
            </w:pPr>
            <w:r w:rsidRPr="00F81D1A">
              <w:t>14.</w:t>
            </w:r>
            <w:r w:rsidRPr="00F81D1A">
              <w:tab/>
              <w:t xml:space="preserve">Calls for </w:t>
            </w:r>
            <w:r w:rsidRPr="00F81D1A">
              <w:rPr>
                <w:b/>
                <w:i/>
              </w:rPr>
              <w:t>the development of a standardised gender impact assessment and</w:t>
            </w:r>
            <w:r w:rsidRPr="00F81D1A">
              <w:t xml:space="preserve"> gender mainstreaming </w:t>
            </w:r>
            <w:r w:rsidRPr="00F81D1A">
              <w:rPr>
                <w:b/>
                <w:i/>
              </w:rPr>
              <w:t>methodology for</w:t>
            </w:r>
            <w:r w:rsidRPr="00F81D1A">
              <w:t xml:space="preserve"> parliamentary work;</w:t>
            </w:r>
          </w:p>
        </w:tc>
        <w:tc>
          <w:tcPr>
            <w:tcW w:w="4876" w:type="dxa"/>
            <w:tcBorders>
              <w:top w:val="nil"/>
              <w:left w:val="nil"/>
              <w:bottom w:val="nil"/>
              <w:right w:val="nil"/>
            </w:tcBorders>
          </w:tcPr>
          <w:p w:rsidR="00EB4DE0" w:rsidRPr="00F81D1A" w14:paraId="63E6E3EA" w14:textId="77777777">
            <w:pPr>
              <w:pStyle w:val="Normal6a"/>
            </w:pPr>
            <w:r w:rsidRPr="00F81D1A">
              <w:t>14.</w:t>
            </w:r>
            <w:r w:rsidRPr="00F81D1A">
              <w:tab/>
              <w:t xml:space="preserve">Calls for </w:t>
            </w:r>
            <w:r w:rsidRPr="00F81D1A">
              <w:rPr>
                <w:b/>
                <w:i/>
              </w:rPr>
              <w:t>practical and accessible guidance on</w:t>
            </w:r>
            <w:r w:rsidRPr="00F81D1A">
              <w:t xml:space="preserve"> gender mainstreaming </w:t>
            </w:r>
            <w:r w:rsidRPr="00F81D1A">
              <w:rPr>
                <w:b/>
                <w:i/>
              </w:rPr>
              <w:t>in</w:t>
            </w:r>
            <w:r w:rsidRPr="00F81D1A">
              <w:t xml:space="preserve"> parliamentary work</w:t>
            </w:r>
            <w:r w:rsidRPr="00F81D1A">
              <w:rPr>
                <w:b/>
                <w:i/>
              </w:rPr>
              <w:t>, including proportionate screening tools to help committees identify when a gender analysis is relevant, what evidence is available and how any findings can be taken into account in the policy-making process</w:t>
            </w:r>
            <w:r w:rsidRPr="00F81D1A">
              <w:t xml:space="preserve">; </w:t>
            </w:r>
            <w:r w:rsidRPr="00F81D1A">
              <w:rPr>
                <w:b/>
                <w:i/>
              </w:rPr>
              <w:t>stresses that such guidance should be clear, user-friendly and adapted to the nature, objectives and scope of each legislative or non-legislative file, while avoiding unnecessary administrative burdens and duplication of existing procedures; encourages the sharing of good practices, the provision of appropriate expertise and targeted training for Members and staff, and the use of reliable data and impact assessments where relevant; underlines that these tools should support informed decision-making, improve</w:t>
            </w:r>
            <w:r w:rsidRPr="00F81D1A">
              <w:rPr>
                <w:b/>
                <w:i/>
              </w:rPr>
              <w:t xml:space="preserve"> the quality and effectiveness of parliamentary work, and help ensure that EU policies deliver tangible results, promote equal opportunities and make efficient use of available resources;</w:t>
            </w:r>
          </w:p>
        </w:tc>
      </w:tr>
    </w:tbl>
    <w:p w:rsidR="00EB4DE0" w:rsidRPr="00F81D1A" w14:paraId="60215A9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A9D9524" w14:textId="77777777">
      <w:r w:rsidRPr="00F81D1A">
        <w:rPr>
          <w:rStyle w:val="HideTWBExt"/>
        </w:rPr>
        <w:t>&lt;/Amend&gt;</w:t>
      </w:r>
    </w:p>
    <w:p w:rsidR="00EB4DE0" w:rsidRPr="00F81D1A" w14:paraId="0A6F860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178</w:t>
      </w:r>
      <w:r w:rsidRPr="00F81D1A">
        <w:rPr>
          <w:rStyle w:val="HideTWBExt"/>
        </w:rPr>
        <w:t>&lt;/NumAm&gt;</w:t>
      </w:r>
    </w:p>
    <w:p w:rsidR="00EB4DE0" w:rsidRPr="00F81D1A" w14:paraId="7376AA37"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2A6CE5BC" w14:textId="77777777">
      <w:pPr>
        <w:pStyle w:val="NormalBold"/>
      </w:pPr>
      <w:r w:rsidRPr="00F81D1A">
        <w:rPr>
          <w:rStyle w:val="HideTWBExt"/>
          <w:b w:val="0"/>
        </w:rPr>
        <w:t>&lt;/RepeatBlock-By&gt;</w:t>
      </w:r>
    </w:p>
    <w:p w:rsidR="00EB4DE0" w:rsidRPr="00F81D1A" w14:paraId="2EB62A8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D8B211E" w14:textId="77777777">
      <w:pPr>
        <w:pStyle w:val="NormalBold"/>
      </w:pPr>
      <w:r w:rsidRPr="00F81D1A">
        <w:rPr>
          <w:rStyle w:val="HideTWBExt"/>
        </w:rPr>
        <w:t>&lt;Article&gt;</w:t>
      </w:r>
      <w:r w:rsidRPr="00F81D1A">
        <w:t>Paragraph 14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694053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D8230B8" w14:textId="77777777"/>
        </w:tc>
      </w:tr>
      <w:tr w14:paraId="0BFBC0D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7991147" w14:textId="77777777">
            <w:pPr>
              <w:pStyle w:val="AmColumnHeading"/>
            </w:pPr>
            <w:r w:rsidRPr="00F81D1A">
              <w:t>Motion for a resolution</w:t>
            </w:r>
          </w:p>
        </w:tc>
        <w:tc>
          <w:tcPr>
            <w:tcW w:w="4876" w:type="dxa"/>
            <w:tcBorders>
              <w:top w:val="nil"/>
              <w:left w:val="nil"/>
              <w:bottom w:val="nil"/>
              <w:right w:val="nil"/>
            </w:tcBorders>
          </w:tcPr>
          <w:p w:rsidR="00EB4DE0" w:rsidRPr="00F81D1A" w14:paraId="4638CC20" w14:textId="77777777">
            <w:pPr>
              <w:pStyle w:val="AmColumnHeading"/>
            </w:pPr>
            <w:r w:rsidRPr="00F81D1A">
              <w:t>Amendment</w:t>
            </w:r>
          </w:p>
        </w:tc>
      </w:tr>
      <w:tr w14:paraId="2FEF794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422C4F0" w14:textId="77777777">
            <w:pPr>
              <w:pStyle w:val="Normal6a"/>
            </w:pPr>
            <w:r w:rsidRPr="00F81D1A">
              <w:t>14.</w:t>
            </w:r>
            <w:r w:rsidRPr="00F81D1A">
              <w:tab/>
            </w:r>
            <w:r w:rsidRPr="00F81D1A">
              <w:t>Calls for the development of a standardised gender impact assessment and gender mainstreaming methodology for parliamentary work;</w:t>
            </w:r>
          </w:p>
        </w:tc>
        <w:tc>
          <w:tcPr>
            <w:tcW w:w="4876" w:type="dxa"/>
            <w:tcBorders>
              <w:top w:val="nil"/>
              <w:left w:val="nil"/>
              <w:bottom w:val="nil"/>
              <w:right w:val="nil"/>
            </w:tcBorders>
          </w:tcPr>
          <w:p w:rsidR="00EB4DE0" w:rsidRPr="00F81D1A" w14:paraId="54E9FF2E" w14:textId="77777777">
            <w:pPr>
              <w:pStyle w:val="Normal6a"/>
            </w:pPr>
            <w:r w:rsidRPr="00F81D1A">
              <w:t>14.</w:t>
            </w:r>
            <w:r w:rsidRPr="00F81D1A">
              <w:tab/>
              <w:t xml:space="preserve">Calls for the development of a standardised gender impact assessment and gender mainstreaming methodology for parliamentary work; </w:t>
            </w:r>
            <w:r w:rsidRPr="00F81D1A">
              <w:rPr>
                <w:b/>
                <w:i/>
              </w:rPr>
              <w:t>reiterates that gender indicators, gender budgeting and gender-responsive evaluations strengthen Parliaments work for gender equality; calls for systematic gender screenings of legislative and non-legislative files at an early stage, followed by a proportionate gender impact assessment; welcomes EPRS provided assessments regarding the gender dimension of legislative-initiative reports; calls for gender impact assessments for all legislative own-initiative reports and for scrutiny of the gender effects of su</w:t>
            </w:r>
            <w:r w:rsidRPr="00F81D1A">
              <w:rPr>
                <w:b/>
                <w:i/>
              </w:rPr>
              <w:t>bstantial amendments and negotiated texts; stresses that decisions not to undertake further assessment should be reasoned and documented;</w:t>
            </w:r>
          </w:p>
        </w:tc>
      </w:tr>
    </w:tbl>
    <w:p w:rsidR="00EB4DE0" w:rsidRPr="00F81D1A" w14:paraId="110D66E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A315CEC" w14:textId="77777777">
      <w:r w:rsidRPr="00F81D1A">
        <w:rPr>
          <w:rStyle w:val="HideTWBExt"/>
        </w:rPr>
        <w:t>&lt;/Amend&gt;</w:t>
      </w:r>
    </w:p>
    <w:p w:rsidR="00EB4DE0" w:rsidRPr="00F81D1A" w14:paraId="62C69BA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179</w:t>
      </w:r>
      <w:r w:rsidRPr="00F81D1A">
        <w:rPr>
          <w:rStyle w:val="HideTWBExt"/>
        </w:rPr>
        <w:t>&lt;/NumAm&gt;</w:t>
      </w:r>
    </w:p>
    <w:p w:rsidR="00EB4DE0" w:rsidRPr="00F81D1A" w14:paraId="784D5DC8"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4B13A9E2" w14:textId="77777777">
      <w:pPr>
        <w:pStyle w:val="NormalBold"/>
      </w:pPr>
      <w:r w:rsidRPr="00F81D1A">
        <w:rPr>
          <w:rStyle w:val="HideTWBExt"/>
          <w:b w:val="0"/>
        </w:rPr>
        <w:t>&lt;/RepeatBlock-By&gt;</w:t>
      </w:r>
    </w:p>
    <w:p w:rsidR="00EB4DE0" w:rsidRPr="00F81D1A" w14:paraId="4C69100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599B177" w14:textId="77777777">
      <w:pPr>
        <w:pStyle w:val="NormalBold"/>
      </w:pPr>
      <w:r w:rsidRPr="00F81D1A">
        <w:rPr>
          <w:rStyle w:val="HideTWBExt"/>
        </w:rPr>
        <w:t>&lt;Article&gt;</w:t>
      </w:r>
      <w:r w:rsidRPr="00F81D1A">
        <w:t>Paragraph 14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2343181"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43A0DE8" w14:textId="77777777"/>
        </w:tc>
      </w:tr>
      <w:tr w14:paraId="702AE16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75C12DC" w14:textId="77777777">
            <w:pPr>
              <w:pStyle w:val="AmColumnHeading"/>
            </w:pPr>
            <w:r w:rsidRPr="00F81D1A">
              <w:t>Motion for a resolution</w:t>
            </w:r>
          </w:p>
        </w:tc>
        <w:tc>
          <w:tcPr>
            <w:tcW w:w="4876" w:type="dxa"/>
            <w:tcBorders>
              <w:top w:val="nil"/>
              <w:left w:val="nil"/>
              <w:bottom w:val="nil"/>
              <w:right w:val="nil"/>
            </w:tcBorders>
          </w:tcPr>
          <w:p w:rsidR="00EB4DE0" w:rsidRPr="00F81D1A" w14:paraId="724C3219" w14:textId="77777777">
            <w:pPr>
              <w:pStyle w:val="AmColumnHeading"/>
            </w:pPr>
            <w:r w:rsidRPr="00F81D1A">
              <w:t>Amendment</w:t>
            </w:r>
          </w:p>
        </w:tc>
      </w:tr>
      <w:tr w14:paraId="42B2A06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81694EC" w14:textId="77777777">
            <w:pPr>
              <w:pStyle w:val="Normal6a"/>
            </w:pPr>
            <w:r w:rsidRPr="00F81D1A">
              <w:t>14.</w:t>
            </w:r>
            <w:r w:rsidRPr="00F81D1A">
              <w:tab/>
              <w:t xml:space="preserve">Calls for </w:t>
            </w:r>
            <w:r w:rsidRPr="00F81D1A">
              <w:rPr>
                <w:b/>
                <w:i/>
              </w:rPr>
              <w:t>the development of a standardised</w:t>
            </w:r>
            <w:r w:rsidRPr="00F81D1A">
              <w:t xml:space="preserve"> gender impact assessment </w:t>
            </w:r>
            <w:r w:rsidRPr="00F81D1A">
              <w:rPr>
                <w:b/>
                <w:i/>
              </w:rPr>
              <w:t>and gender mainstreaming methodology</w:t>
            </w:r>
            <w:r w:rsidRPr="00F81D1A">
              <w:t xml:space="preserve"> for parliamentary </w:t>
            </w:r>
            <w:r w:rsidRPr="00F81D1A">
              <w:rPr>
                <w:b/>
                <w:i/>
              </w:rPr>
              <w:t>work</w:t>
            </w:r>
            <w:r w:rsidRPr="00F81D1A">
              <w:t>;</w:t>
            </w:r>
          </w:p>
        </w:tc>
        <w:tc>
          <w:tcPr>
            <w:tcW w:w="4876" w:type="dxa"/>
            <w:tcBorders>
              <w:top w:val="nil"/>
              <w:left w:val="nil"/>
              <w:bottom w:val="nil"/>
              <w:right w:val="nil"/>
            </w:tcBorders>
          </w:tcPr>
          <w:p w:rsidR="00EB4DE0" w:rsidRPr="00F81D1A" w14:paraId="555BED7C" w14:textId="77777777">
            <w:pPr>
              <w:pStyle w:val="Normal6a"/>
            </w:pPr>
            <w:r w:rsidRPr="00F81D1A">
              <w:t>14.</w:t>
            </w:r>
            <w:r w:rsidRPr="00F81D1A">
              <w:tab/>
              <w:t xml:space="preserve">Calls for </w:t>
            </w:r>
            <w:r w:rsidRPr="00F81D1A">
              <w:rPr>
                <w:b/>
                <w:i/>
              </w:rPr>
              <w:t>evidence-based and proportionate assessment of significant differences in effects on women and men, where relevant, as part of existing parliamentary scrutiny and impact-assessment procedures; opposes an automatic requirement for a separate</w:t>
            </w:r>
            <w:r w:rsidRPr="00F81D1A">
              <w:t xml:space="preserve"> gender impact assessment for </w:t>
            </w:r>
            <w:r w:rsidRPr="00F81D1A">
              <w:rPr>
                <w:b/>
                <w:i/>
              </w:rPr>
              <w:t>every</w:t>
            </w:r>
            <w:r w:rsidRPr="00F81D1A">
              <w:t xml:space="preserve"> parliamentary </w:t>
            </w:r>
            <w:r w:rsidRPr="00F81D1A">
              <w:rPr>
                <w:b/>
                <w:i/>
              </w:rPr>
              <w:t>file</w:t>
            </w:r>
            <w:r w:rsidRPr="00F81D1A">
              <w:t>;</w:t>
            </w:r>
          </w:p>
        </w:tc>
      </w:tr>
    </w:tbl>
    <w:p w:rsidR="00EB4DE0" w:rsidRPr="00F81D1A" w14:paraId="59BFD6D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FA2175A" w14:textId="77777777">
      <w:r w:rsidRPr="00F81D1A">
        <w:rPr>
          <w:rStyle w:val="HideTWBExt"/>
        </w:rPr>
        <w:t>&lt;/Amend&gt;</w:t>
      </w:r>
    </w:p>
    <w:p w:rsidR="00EB4DE0" w:rsidRPr="00F81D1A" w14:paraId="7866AD5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180</w:t>
      </w:r>
      <w:r w:rsidRPr="00F81D1A">
        <w:rPr>
          <w:rStyle w:val="HideTWBExt"/>
        </w:rPr>
        <w:t>&lt;/NumAm&gt;</w:t>
      </w:r>
    </w:p>
    <w:p w:rsidR="00EB4DE0" w:rsidRPr="00F81D1A" w14:paraId="1614ADB0" w14:textId="77777777">
      <w:pPr>
        <w:pStyle w:val="NormalBold"/>
      </w:pPr>
      <w:r w:rsidRPr="00F81D1A">
        <w:rPr>
          <w:rStyle w:val="HideTWBExt"/>
          <w:b w:val="0"/>
        </w:rPr>
        <w:t>&lt;RepeatBlock-By&gt;&lt;Members&gt;</w:t>
      </w:r>
      <w:r w:rsidRPr="00F81D1A">
        <w:t>Arba Kokalari</w:t>
      </w:r>
      <w:r w:rsidRPr="00F81D1A">
        <w:rPr>
          <w:rStyle w:val="HideTWBExt"/>
          <w:b w:val="0"/>
        </w:rPr>
        <w:t>&lt;/Members&gt;</w:t>
      </w:r>
    </w:p>
    <w:p w:rsidR="00EB4DE0" w:rsidRPr="00F81D1A" w14:paraId="3257ECB7" w14:textId="77777777">
      <w:pPr>
        <w:pStyle w:val="NormalBold"/>
      </w:pPr>
      <w:r w:rsidRPr="00F81D1A">
        <w:rPr>
          <w:rStyle w:val="HideTWBExt"/>
          <w:b w:val="0"/>
        </w:rPr>
        <w:t>&lt;/RepeatBlock-By&gt;</w:t>
      </w:r>
    </w:p>
    <w:p w:rsidR="00EB4DE0" w:rsidRPr="00F81D1A" w14:paraId="7220EFA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49715A9" w14:textId="77777777">
      <w:pPr>
        <w:pStyle w:val="NormalBold"/>
      </w:pPr>
      <w:r w:rsidRPr="00F81D1A">
        <w:rPr>
          <w:rStyle w:val="HideTWBExt"/>
        </w:rPr>
        <w:t>&lt;Article&gt;</w:t>
      </w:r>
      <w:r w:rsidRPr="00F81D1A">
        <w:t>Paragraph 14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70134A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326EA8E" w14:textId="77777777"/>
        </w:tc>
      </w:tr>
      <w:tr w14:paraId="0247235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44E0087" w14:textId="77777777">
            <w:pPr>
              <w:pStyle w:val="AmColumnHeading"/>
            </w:pPr>
            <w:r w:rsidRPr="00F81D1A">
              <w:t>Motion for a resolution</w:t>
            </w:r>
          </w:p>
        </w:tc>
        <w:tc>
          <w:tcPr>
            <w:tcW w:w="4876" w:type="dxa"/>
            <w:tcBorders>
              <w:top w:val="nil"/>
              <w:left w:val="nil"/>
              <w:bottom w:val="nil"/>
              <w:right w:val="nil"/>
            </w:tcBorders>
          </w:tcPr>
          <w:p w:rsidR="00EB4DE0" w:rsidRPr="00F81D1A" w14:paraId="2F76F94F" w14:textId="77777777">
            <w:pPr>
              <w:pStyle w:val="AmColumnHeading"/>
            </w:pPr>
            <w:r w:rsidRPr="00F81D1A">
              <w:t>Amendment</w:t>
            </w:r>
          </w:p>
        </w:tc>
      </w:tr>
      <w:tr w14:paraId="7FFDC87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E24948D" w14:textId="77777777">
            <w:pPr>
              <w:pStyle w:val="Normal6a"/>
            </w:pPr>
            <w:r w:rsidRPr="00F81D1A">
              <w:t>14.</w:t>
            </w:r>
            <w:r w:rsidRPr="00F81D1A">
              <w:tab/>
              <w:t>Calls for the development of a standardised gender impact assessment and gender mainstreaming methodology for parliamentary work;</w:t>
            </w:r>
          </w:p>
        </w:tc>
        <w:tc>
          <w:tcPr>
            <w:tcW w:w="4876" w:type="dxa"/>
            <w:tcBorders>
              <w:top w:val="nil"/>
              <w:left w:val="nil"/>
              <w:bottom w:val="nil"/>
              <w:right w:val="nil"/>
            </w:tcBorders>
          </w:tcPr>
          <w:p w:rsidR="00EB4DE0" w:rsidRPr="00F81D1A" w14:paraId="5C63E966" w14:textId="77777777">
            <w:pPr>
              <w:pStyle w:val="Normal6a"/>
            </w:pPr>
            <w:r w:rsidRPr="00F81D1A">
              <w:t>14.</w:t>
            </w:r>
            <w:r w:rsidRPr="00F81D1A">
              <w:tab/>
              <w:t xml:space="preserve">Calls for the development of a standardised gender impact assessment and gender mainstreaming methodology for parliamentary work </w:t>
            </w:r>
            <w:r w:rsidRPr="00F81D1A">
              <w:rPr>
                <w:b/>
                <w:i/>
              </w:rPr>
              <w:t>where relevant and needed</w:t>
            </w:r>
            <w:r w:rsidRPr="00F81D1A">
              <w:t xml:space="preserve">; </w:t>
            </w:r>
            <w:r w:rsidRPr="00F81D1A">
              <w:rPr>
                <w:b/>
                <w:i/>
              </w:rPr>
              <w:t>stressing the need for it to be impactful rather than solely create additional administration;</w:t>
            </w:r>
          </w:p>
        </w:tc>
      </w:tr>
    </w:tbl>
    <w:p w:rsidR="00EB4DE0" w:rsidRPr="00F81D1A" w14:paraId="46016CD4"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FB8DFF3" w14:textId="77777777">
      <w:r w:rsidRPr="00F81D1A">
        <w:rPr>
          <w:rStyle w:val="HideTWBExt"/>
        </w:rPr>
        <w:t>&lt;/Amend&gt;</w:t>
      </w:r>
    </w:p>
    <w:p w:rsidR="00EB4DE0" w:rsidRPr="00F81D1A" w14:paraId="32744C7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181</w:t>
      </w:r>
      <w:r w:rsidRPr="00F81D1A">
        <w:rPr>
          <w:rStyle w:val="HideTWBExt"/>
        </w:rPr>
        <w:t>&lt;/NumAm&gt;</w:t>
      </w:r>
    </w:p>
    <w:p w:rsidR="00EB4DE0" w:rsidRPr="00F81D1A" w14:paraId="32A53264"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068AE7AB" w14:textId="77777777">
      <w:pPr>
        <w:pStyle w:val="NormalBold"/>
      </w:pPr>
      <w:r w:rsidRPr="00F81D1A">
        <w:rPr>
          <w:rStyle w:val="HideTWBExt"/>
          <w:b w:val="0"/>
        </w:rPr>
        <w:t>&lt;/RepeatBlock-By&gt;</w:t>
      </w:r>
    </w:p>
    <w:p w:rsidR="00EB4DE0" w:rsidRPr="00F81D1A" w14:paraId="19E64D9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33B2B64" w14:textId="77777777">
      <w:pPr>
        <w:pStyle w:val="NormalBold"/>
      </w:pPr>
      <w:r w:rsidRPr="00F81D1A">
        <w:rPr>
          <w:rStyle w:val="HideTWBExt"/>
        </w:rPr>
        <w:t>&lt;Article&gt;</w:t>
      </w:r>
      <w:r w:rsidRPr="00F81D1A">
        <w:t>Paragraph 15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4DA52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FFC6222" w14:textId="77777777"/>
        </w:tc>
      </w:tr>
      <w:tr w14:paraId="5FDE941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DC53A69" w14:textId="77777777">
            <w:pPr>
              <w:pStyle w:val="AmColumnHeading"/>
            </w:pPr>
            <w:r w:rsidRPr="00F81D1A">
              <w:t>Motion for a resolution</w:t>
            </w:r>
          </w:p>
        </w:tc>
        <w:tc>
          <w:tcPr>
            <w:tcW w:w="4876" w:type="dxa"/>
            <w:tcBorders>
              <w:top w:val="nil"/>
              <w:left w:val="nil"/>
              <w:bottom w:val="nil"/>
              <w:right w:val="nil"/>
            </w:tcBorders>
          </w:tcPr>
          <w:p w:rsidR="00EB4DE0" w:rsidRPr="00F81D1A" w14:paraId="625E89EF" w14:textId="77777777">
            <w:pPr>
              <w:pStyle w:val="AmColumnHeading"/>
            </w:pPr>
            <w:r w:rsidRPr="00F81D1A">
              <w:t>Amendment</w:t>
            </w:r>
          </w:p>
        </w:tc>
      </w:tr>
      <w:tr w14:paraId="40C07C8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8E39F93" w14:textId="77777777">
            <w:pPr>
              <w:pStyle w:val="Normal6a"/>
            </w:pPr>
            <w:r w:rsidRPr="00F81D1A">
              <w:rPr>
                <w:b/>
                <w:i/>
              </w:rPr>
              <w:t>15.</w:t>
            </w:r>
            <w:r w:rsidRPr="00F81D1A">
              <w:tab/>
            </w:r>
            <w:r w:rsidRPr="00F81D1A">
              <w:rPr>
                <w:b/>
                <w:i/>
              </w:rPr>
              <w:t>Regrets that only 24 % of FEMM amendments were incorporated into lead committee reports and 16 % into text adopted in plenary</w:t>
            </w:r>
            <w:r w:rsidRPr="00F81D1A">
              <w:rPr>
                <w:b/>
                <w:i/>
                <w:vertAlign w:val="superscript"/>
              </w:rPr>
              <w:t>13</w:t>
            </w:r>
            <w:r w:rsidRPr="00F81D1A">
              <w:rPr>
                <w:b/>
                <w:i/>
              </w:rPr>
              <w:t>;</w:t>
            </w:r>
            <w:r w:rsidRPr="00F81D1A">
              <w:t xml:space="preserve"> </w:t>
            </w:r>
            <w:r w:rsidRPr="00F81D1A">
              <w:rPr>
                <w:b/>
                <w:i/>
              </w:rPr>
              <w:t>calls for the reinstatement of the gender mainstreaming amendments;</w:t>
            </w:r>
          </w:p>
        </w:tc>
        <w:tc>
          <w:tcPr>
            <w:tcW w:w="4876" w:type="dxa"/>
            <w:tcBorders>
              <w:top w:val="nil"/>
              <w:left w:val="nil"/>
              <w:bottom w:val="nil"/>
              <w:right w:val="nil"/>
            </w:tcBorders>
          </w:tcPr>
          <w:p w:rsidR="00EB4DE0" w:rsidRPr="00F81D1A" w14:paraId="4F6DC236" w14:textId="77777777">
            <w:pPr>
              <w:pStyle w:val="Normal6a"/>
            </w:pPr>
            <w:r w:rsidRPr="00F81D1A">
              <w:rPr>
                <w:b/>
                <w:i/>
              </w:rPr>
              <w:t>deleted</w:t>
            </w:r>
          </w:p>
        </w:tc>
      </w:tr>
      <w:tr w14:paraId="6B492B1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3769BB1" w14:textId="77777777">
            <w:pPr>
              <w:pStyle w:val="Normal6a"/>
            </w:pPr>
            <w:r w:rsidRPr="00F81D1A">
              <w:rPr>
                <w:b/>
                <w:i/>
              </w:rPr>
              <w:t>_________________</w:t>
            </w:r>
          </w:p>
        </w:tc>
        <w:tc>
          <w:tcPr>
            <w:tcW w:w="4876" w:type="dxa"/>
            <w:tcBorders>
              <w:top w:val="nil"/>
              <w:left w:val="nil"/>
              <w:bottom w:val="nil"/>
              <w:right w:val="nil"/>
            </w:tcBorders>
          </w:tcPr>
          <w:p w:rsidR="00EB4DE0" w:rsidRPr="00F81D1A" w14:paraId="683F9BCE" w14:textId="77777777"/>
        </w:tc>
      </w:tr>
      <w:tr w14:paraId="043399D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107EC58" w14:textId="77777777">
            <w:pPr>
              <w:pStyle w:val="Normal6a"/>
            </w:pPr>
            <w:r w:rsidRPr="00F81D1A">
              <w:rPr>
                <w:b/>
                <w:i/>
                <w:vertAlign w:val="superscript"/>
              </w:rPr>
              <w:t>13</w:t>
            </w:r>
            <w:r w:rsidRPr="00F81D1A">
              <w:t xml:space="preserve"> </w:t>
            </w:r>
            <w:r w:rsidRPr="00F81D1A">
              <w:rPr>
                <w:b/>
                <w:i/>
              </w:rPr>
              <w:t>See gender mainstreaming study EPRS (p.44).</w:t>
            </w:r>
          </w:p>
        </w:tc>
        <w:tc>
          <w:tcPr>
            <w:tcW w:w="4876" w:type="dxa"/>
            <w:tcBorders>
              <w:top w:val="nil"/>
              <w:left w:val="nil"/>
              <w:bottom w:val="nil"/>
              <w:right w:val="nil"/>
            </w:tcBorders>
          </w:tcPr>
          <w:p w:rsidR="00EB4DE0" w:rsidRPr="00F81D1A" w14:paraId="5802F310" w14:textId="77777777"/>
        </w:tc>
      </w:tr>
    </w:tbl>
    <w:p w:rsidR="00EB4DE0" w:rsidRPr="00F81D1A" w14:paraId="4AA1653B"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2CB57502" w14:textId="77777777">
      <w:r w:rsidRPr="00F81D1A">
        <w:rPr>
          <w:rStyle w:val="HideTWBExt"/>
        </w:rPr>
        <w:t>&lt;/Amend&gt;</w:t>
      </w:r>
    </w:p>
    <w:p w:rsidR="00EB4DE0" w:rsidRPr="00F81D1A" w14:paraId="485688C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182</w:t>
      </w:r>
      <w:r w:rsidRPr="00F81D1A">
        <w:rPr>
          <w:rStyle w:val="HideTWBExt"/>
        </w:rPr>
        <w:t>&lt;/NumAm&gt;</w:t>
      </w:r>
    </w:p>
    <w:p w:rsidR="00EB4DE0" w:rsidRPr="00F81D1A" w14:paraId="3AC9CC80"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6AB729A8" w14:textId="77777777">
      <w:pPr>
        <w:pStyle w:val="NormalBold"/>
      </w:pPr>
      <w:r w:rsidRPr="00F81D1A">
        <w:rPr>
          <w:rStyle w:val="HideTWBExt"/>
          <w:b w:val="0"/>
        </w:rPr>
        <w:t>&lt;/RepeatBlock-By&gt;</w:t>
      </w:r>
    </w:p>
    <w:p w:rsidR="00EB4DE0" w:rsidRPr="00F81D1A" w14:paraId="0FC6061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AE4AE6C" w14:textId="77777777">
      <w:pPr>
        <w:pStyle w:val="NormalBold"/>
      </w:pPr>
      <w:r w:rsidRPr="00F81D1A">
        <w:rPr>
          <w:rStyle w:val="HideTWBExt"/>
        </w:rPr>
        <w:t>&lt;Article&gt;</w:t>
      </w:r>
      <w:r w:rsidRPr="00F81D1A">
        <w:t>Paragraph 15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73B5E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20427B1" w14:textId="77777777"/>
        </w:tc>
      </w:tr>
      <w:tr w14:paraId="6792CAD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6170C0F" w14:textId="77777777">
            <w:pPr>
              <w:pStyle w:val="AmColumnHeading"/>
            </w:pPr>
            <w:r w:rsidRPr="00F81D1A">
              <w:t>Motion for a resolution</w:t>
            </w:r>
          </w:p>
        </w:tc>
        <w:tc>
          <w:tcPr>
            <w:tcW w:w="4876" w:type="dxa"/>
            <w:tcBorders>
              <w:top w:val="nil"/>
              <w:left w:val="nil"/>
              <w:bottom w:val="nil"/>
              <w:right w:val="nil"/>
            </w:tcBorders>
          </w:tcPr>
          <w:p w:rsidR="00EB4DE0" w:rsidRPr="00F81D1A" w14:paraId="3D364F73" w14:textId="77777777">
            <w:pPr>
              <w:pStyle w:val="AmColumnHeading"/>
            </w:pPr>
            <w:r w:rsidRPr="00F81D1A">
              <w:t>Amendment</w:t>
            </w:r>
          </w:p>
        </w:tc>
      </w:tr>
      <w:tr w14:paraId="2DF1FCC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57D6332" w14:textId="77777777">
            <w:pPr>
              <w:pStyle w:val="Normal6a"/>
            </w:pPr>
            <w:r w:rsidRPr="00F81D1A">
              <w:t>15.</w:t>
            </w:r>
            <w:r w:rsidRPr="00F81D1A">
              <w:tab/>
              <w:t>Regrets that only 24 % of FEMM amendments were incorporated into lead committee reports and 16 % into text adopted in plenary</w:t>
            </w:r>
            <w:r w:rsidRPr="00F81D1A">
              <w:rPr>
                <w:vertAlign w:val="superscript"/>
              </w:rPr>
              <w:t>13</w:t>
            </w:r>
            <w:r w:rsidRPr="00F81D1A">
              <w:t xml:space="preserve"> ; calls for the reinstatement of the gender mainstreaming amendments;</w:t>
            </w:r>
          </w:p>
        </w:tc>
        <w:tc>
          <w:tcPr>
            <w:tcW w:w="4876" w:type="dxa"/>
            <w:tcBorders>
              <w:top w:val="nil"/>
              <w:left w:val="nil"/>
              <w:bottom w:val="nil"/>
              <w:right w:val="nil"/>
            </w:tcBorders>
          </w:tcPr>
          <w:p w:rsidR="00EB4DE0" w:rsidRPr="00F81D1A" w14:paraId="36531FA6" w14:textId="77777777">
            <w:pPr>
              <w:pStyle w:val="Normal6a"/>
            </w:pPr>
            <w:r w:rsidRPr="00F81D1A">
              <w:t>15.</w:t>
            </w:r>
            <w:r w:rsidRPr="00F81D1A">
              <w:tab/>
              <w:t>Regrets that only 24 % of FEMM amendments were incorporated into lead committee reports and 16 % into text adopted in plenary</w:t>
            </w:r>
            <w:r w:rsidRPr="00F81D1A">
              <w:rPr>
                <w:vertAlign w:val="superscript"/>
              </w:rPr>
              <w:t>13</w:t>
            </w:r>
            <w:r w:rsidRPr="00F81D1A">
              <w:t xml:space="preserve"> ; calls for the reinstatement of the gender mainstreaming amendments; </w:t>
            </w:r>
            <w:r w:rsidRPr="00F81D1A">
              <w:rPr>
                <w:b/>
                <w:i/>
              </w:rPr>
              <w:t>underlines that these figures highlight the importance of strengthening intercommittee cooperation and adopting a more strategic, targeted and evidence-based approach to gender mainstreaming amendments, with a view to building broader support across political groups and committees; calls for the reinstatement of gender mainstreaming amendments and encourages the FEMM Committee to focus on well-substantiated proposals that demonstrate clear added value, respect the competences of the committees concerned and</w:t>
            </w:r>
            <w:r w:rsidRPr="00F81D1A">
              <w:rPr>
                <w:b/>
                <w:i/>
              </w:rPr>
              <w:t xml:space="preserve"> contribute to effective, proportionate and practical policy outcomes, thereby reinforcing the Committee’s credibility and influence in advancing gender equality across Parliament’s work;</w:t>
            </w:r>
          </w:p>
        </w:tc>
      </w:tr>
      <w:tr w14:paraId="1AAD845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77AE6C3" w14:textId="77777777">
            <w:pPr>
              <w:pStyle w:val="Normal6a"/>
            </w:pPr>
            <w:r w:rsidRPr="00F81D1A">
              <w:rPr>
                <w:b/>
                <w:i/>
              </w:rPr>
              <w:t>_________________</w:t>
            </w:r>
          </w:p>
        </w:tc>
        <w:tc>
          <w:tcPr>
            <w:tcW w:w="4876" w:type="dxa"/>
            <w:tcBorders>
              <w:top w:val="nil"/>
              <w:left w:val="nil"/>
              <w:bottom w:val="nil"/>
              <w:right w:val="nil"/>
            </w:tcBorders>
          </w:tcPr>
          <w:p w:rsidR="00EB4DE0" w:rsidRPr="00F81D1A" w14:paraId="00F38E7A" w14:textId="77777777">
            <w:pPr>
              <w:pStyle w:val="Normal6a"/>
            </w:pPr>
            <w:r w:rsidRPr="00F81D1A">
              <w:rPr>
                <w:b/>
                <w:i/>
              </w:rPr>
              <w:t>_________________</w:t>
            </w:r>
          </w:p>
        </w:tc>
      </w:tr>
      <w:tr w14:paraId="60AD4C3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DB9A810" w14:textId="77777777">
            <w:pPr>
              <w:pStyle w:val="Normal6a"/>
            </w:pPr>
            <w:r w:rsidRPr="00F81D1A">
              <w:rPr>
                <w:vertAlign w:val="superscript"/>
              </w:rPr>
              <w:t>13</w:t>
            </w:r>
            <w:r w:rsidRPr="00F81D1A">
              <w:t xml:space="preserve"> See gender mainstreaming study EPRS (p.44).</w:t>
            </w:r>
          </w:p>
        </w:tc>
        <w:tc>
          <w:tcPr>
            <w:tcW w:w="4876" w:type="dxa"/>
            <w:tcBorders>
              <w:top w:val="nil"/>
              <w:left w:val="nil"/>
              <w:bottom w:val="nil"/>
              <w:right w:val="nil"/>
            </w:tcBorders>
          </w:tcPr>
          <w:p w:rsidR="00EB4DE0" w:rsidRPr="00F81D1A" w14:paraId="2671393B" w14:textId="77777777">
            <w:pPr>
              <w:pStyle w:val="Normal6a"/>
            </w:pPr>
            <w:r w:rsidRPr="00F81D1A">
              <w:rPr>
                <w:vertAlign w:val="superscript"/>
              </w:rPr>
              <w:t>13</w:t>
            </w:r>
            <w:r w:rsidRPr="00F81D1A">
              <w:t xml:space="preserve"> See gender mainstreaming study EPRS (p.44).</w:t>
            </w:r>
          </w:p>
        </w:tc>
      </w:tr>
    </w:tbl>
    <w:p w:rsidR="00EB4DE0" w:rsidRPr="00F81D1A" w14:paraId="73527A0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E20CADE" w14:textId="77777777">
      <w:r w:rsidRPr="00F81D1A">
        <w:rPr>
          <w:rStyle w:val="HideTWBExt"/>
        </w:rPr>
        <w:t>&lt;/Amend&gt;</w:t>
      </w:r>
    </w:p>
    <w:p w:rsidR="00EB4DE0" w:rsidRPr="00F81D1A" w14:paraId="0B137C9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183</w:t>
      </w:r>
      <w:r w:rsidRPr="00F81D1A">
        <w:rPr>
          <w:rStyle w:val="HideTWBExt"/>
        </w:rPr>
        <w:t>&lt;/NumAm&gt;</w:t>
      </w:r>
    </w:p>
    <w:p w:rsidR="00EB4DE0" w:rsidRPr="00F81D1A" w14:paraId="059F93D0" w14:textId="77777777">
      <w:pPr>
        <w:pStyle w:val="NormalBold"/>
      </w:pPr>
      <w:r w:rsidRPr="00F81D1A">
        <w:rPr>
          <w:rStyle w:val="HideTWBExt"/>
          <w:b w:val="0"/>
        </w:rPr>
        <w:t>&lt;RepeatBlock-By&gt;&lt;Members&gt;</w:t>
      </w:r>
      <w:r w:rsidRPr="00F81D1A">
        <w:t>Carolina Morace</w:t>
      </w:r>
      <w:r w:rsidRPr="00F81D1A">
        <w:rPr>
          <w:rStyle w:val="HideTWBExt"/>
          <w:b w:val="0"/>
        </w:rPr>
        <w:t>&lt;/Members&gt;</w:t>
      </w:r>
    </w:p>
    <w:p w:rsidR="00EB4DE0" w:rsidRPr="00F81D1A" w14:paraId="55F635B4" w14:textId="77777777">
      <w:pPr>
        <w:pStyle w:val="NormalBold"/>
      </w:pPr>
      <w:r w:rsidRPr="00F81D1A">
        <w:rPr>
          <w:rStyle w:val="HideTWBExt"/>
          <w:b w:val="0"/>
        </w:rPr>
        <w:t>&lt;/RepeatBlock-By&gt;</w:t>
      </w:r>
    </w:p>
    <w:p w:rsidR="00EB4DE0" w:rsidRPr="00F81D1A" w14:paraId="61771B7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166C090" w14:textId="77777777">
      <w:pPr>
        <w:pStyle w:val="NormalBold"/>
      </w:pPr>
      <w:r w:rsidRPr="00F81D1A">
        <w:rPr>
          <w:rStyle w:val="HideTWBExt"/>
        </w:rPr>
        <w:t>&lt;Article&gt;</w:t>
      </w:r>
      <w:r w:rsidRPr="00F81D1A">
        <w:t>Paragraph 15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DA1C6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DF61D98" w14:textId="77777777"/>
        </w:tc>
      </w:tr>
      <w:tr w14:paraId="1A67C0F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B812AA8" w14:textId="77777777">
            <w:pPr>
              <w:pStyle w:val="AmColumnHeading"/>
            </w:pPr>
            <w:r w:rsidRPr="00F81D1A">
              <w:t>Motion for a resolution</w:t>
            </w:r>
          </w:p>
        </w:tc>
        <w:tc>
          <w:tcPr>
            <w:tcW w:w="4876" w:type="dxa"/>
            <w:tcBorders>
              <w:top w:val="nil"/>
              <w:left w:val="nil"/>
              <w:bottom w:val="nil"/>
              <w:right w:val="nil"/>
            </w:tcBorders>
          </w:tcPr>
          <w:p w:rsidR="00EB4DE0" w:rsidRPr="00F81D1A" w14:paraId="354E5D8D" w14:textId="77777777">
            <w:pPr>
              <w:pStyle w:val="AmColumnHeading"/>
            </w:pPr>
            <w:r w:rsidRPr="00F81D1A">
              <w:t>Amendment</w:t>
            </w:r>
          </w:p>
        </w:tc>
      </w:tr>
      <w:tr w14:paraId="3D57B79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96390CA" w14:textId="77777777">
            <w:pPr>
              <w:pStyle w:val="Normal6a"/>
            </w:pPr>
            <w:r w:rsidRPr="00F81D1A">
              <w:t>15.</w:t>
            </w:r>
            <w:r w:rsidRPr="00F81D1A">
              <w:tab/>
              <w:t xml:space="preserve">Regrets that only 24 % of FEMM amendments were incorporated into lead </w:t>
            </w:r>
            <w:r w:rsidRPr="00F81D1A">
              <w:t xml:space="preserve">committee reports and </w:t>
            </w:r>
            <w:r w:rsidRPr="00F81D1A">
              <w:rPr>
                <w:b/>
                <w:i/>
              </w:rPr>
              <w:t>16 % into text</w:t>
            </w:r>
            <w:r w:rsidRPr="00F81D1A">
              <w:t xml:space="preserve"> adopted in plenary</w:t>
            </w:r>
            <w:r w:rsidRPr="00F81D1A">
              <w:rPr>
                <w:b/>
                <w:i/>
                <w:vertAlign w:val="superscript"/>
              </w:rPr>
              <w:t>13</w:t>
            </w:r>
            <w:r w:rsidRPr="00F81D1A">
              <w:t xml:space="preserve"> ; calls for the reinstatement of </w:t>
            </w:r>
            <w:r w:rsidRPr="00F81D1A">
              <w:rPr>
                <w:b/>
                <w:i/>
              </w:rPr>
              <w:t>the</w:t>
            </w:r>
            <w:r w:rsidRPr="00F81D1A">
              <w:t xml:space="preserve"> gender mainstreaming amendments;</w:t>
            </w:r>
          </w:p>
        </w:tc>
        <w:tc>
          <w:tcPr>
            <w:tcW w:w="4876" w:type="dxa"/>
            <w:tcBorders>
              <w:top w:val="nil"/>
              <w:left w:val="nil"/>
              <w:bottom w:val="nil"/>
              <w:right w:val="nil"/>
            </w:tcBorders>
          </w:tcPr>
          <w:p w:rsidR="00EB4DE0" w:rsidRPr="00F81D1A" w14:paraId="1BB657EC" w14:textId="77777777">
            <w:pPr>
              <w:pStyle w:val="Normal6a"/>
            </w:pPr>
            <w:r w:rsidRPr="00F81D1A">
              <w:t>15.</w:t>
            </w:r>
            <w:r w:rsidRPr="00F81D1A">
              <w:tab/>
              <w:t xml:space="preserve">Regrets that only 24 % of FEMM amendments were incorporated into lead </w:t>
            </w:r>
            <w:r w:rsidRPr="00F81D1A">
              <w:t xml:space="preserve">committee reports and </w:t>
            </w:r>
            <w:r w:rsidRPr="00F81D1A">
              <w:rPr>
                <w:b/>
                <w:i/>
              </w:rPr>
              <w:t>only 16 % into texts</w:t>
            </w:r>
            <w:r w:rsidRPr="00F81D1A">
              <w:t xml:space="preserve"> adopted in plenary</w:t>
            </w:r>
            <w:r w:rsidRPr="00F81D1A">
              <w:rPr>
                <w:b/>
                <w:i/>
              </w:rPr>
              <w:t>; stresses that the effective integration of a gender perspective into Parliament’s legislative work requires more than formal consultation</w:t>
            </w:r>
            <w:r w:rsidRPr="00F81D1A">
              <w:t xml:space="preserve">; calls for the reinstatement of gender mainstreaming amendments </w:t>
            </w:r>
            <w:r w:rsidRPr="00F81D1A">
              <w:rPr>
                <w:b/>
                <w:i/>
              </w:rPr>
              <w:t>and their systematic and meaningful consideration by lead committees, in order to ensure that gender equality considerations are effectively reflected in parliamentary decision-making</w:t>
            </w:r>
            <w:r w:rsidRPr="00F81D1A">
              <w:t>;</w:t>
            </w:r>
          </w:p>
        </w:tc>
      </w:tr>
      <w:tr w14:paraId="753F677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92B51A1" w14:textId="77777777">
            <w:pPr>
              <w:pStyle w:val="Normal6a"/>
            </w:pPr>
            <w:r w:rsidRPr="00F81D1A">
              <w:rPr>
                <w:b/>
                <w:i/>
              </w:rPr>
              <w:t>_________________</w:t>
            </w:r>
          </w:p>
        </w:tc>
        <w:tc>
          <w:tcPr>
            <w:tcW w:w="4876" w:type="dxa"/>
            <w:tcBorders>
              <w:top w:val="nil"/>
              <w:left w:val="nil"/>
              <w:bottom w:val="nil"/>
              <w:right w:val="nil"/>
            </w:tcBorders>
          </w:tcPr>
          <w:p w:rsidR="00EB4DE0" w:rsidRPr="00F81D1A" w14:paraId="3DE780A7" w14:textId="77777777"/>
        </w:tc>
      </w:tr>
      <w:tr w14:paraId="79B1B0D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C7180E0" w14:textId="77777777">
            <w:pPr>
              <w:pStyle w:val="Normal6a"/>
            </w:pPr>
            <w:r w:rsidRPr="00F81D1A">
              <w:rPr>
                <w:b/>
                <w:i/>
                <w:vertAlign w:val="superscript"/>
              </w:rPr>
              <w:t>13</w:t>
            </w:r>
            <w:r w:rsidRPr="00F81D1A">
              <w:t xml:space="preserve"> </w:t>
            </w:r>
            <w:r w:rsidRPr="00F81D1A">
              <w:rPr>
                <w:b/>
                <w:i/>
              </w:rPr>
              <w:t>See gender mainstreaming study EPRS (p.44).</w:t>
            </w:r>
          </w:p>
        </w:tc>
        <w:tc>
          <w:tcPr>
            <w:tcW w:w="4876" w:type="dxa"/>
            <w:tcBorders>
              <w:top w:val="nil"/>
              <w:left w:val="nil"/>
              <w:bottom w:val="nil"/>
              <w:right w:val="nil"/>
            </w:tcBorders>
          </w:tcPr>
          <w:p w:rsidR="00EB4DE0" w:rsidRPr="00F81D1A" w14:paraId="4969C4DA" w14:textId="77777777"/>
        </w:tc>
      </w:tr>
    </w:tbl>
    <w:p w:rsidR="00EB4DE0" w:rsidRPr="00F81D1A" w14:paraId="30DB0E0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EB663EE" w14:textId="77777777">
      <w:r w:rsidRPr="00F81D1A">
        <w:rPr>
          <w:rStyle w:val="HideTWBExt"/>
        </w:rPr>
        <w:t>&lt;/Amend&gt;</w:t>
      </w:r>
    </w:p>
    <w:p w:rsidR="00EB4DE0" w:rsidRPr="00F81D1A" w14:paraId="16249A8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184</w:t>
      </w:r>
      <w:r w:rsidRPr="00F81D1A">
        <w:rPr>
          <w:rStyle w:val="HideTWBExt"/>
        </w:rPr>
        <w:t>&lt;/NumAm&gt;</w:t>
      </w:r>
    </w:p>
    <w:p w:rsidR="00EB4DE0" w:rsidRPr="00F81D1A" w14:paraId="1549B4B8"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47A6B1BD" w14:textId="77777777">
      <w:pPr>
        <w:pStyle w:val="NormalBold"/>
      </w:pPr>
      <w:r w:rsidRPr="00F81D1A">
        <w:rPr>
          <w:rStyle w:val="HideTWBExt"/>
          <w:b w:val="0"/>
        </w:rPr>
        <w:t>&lt;/RepeatBlock-By&gt;</w:t>
      </w:r>
    </w:p>
    <w:p w:rsidR="00EB4DE0" w:rsidRPr="00F81D1A" w14:paraId="60FD70A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5D7C46E" w14:textId="77777777">
      <w:pPr>
        <w:pStyle w:val="NormalBold"/>
      </w:pPr>
      <w:r w:rsidRPr="00F81D1A">
        <w:rPr>
          <w:rStyle w:val="HideTWBExt"/>
        </w:rPr>
        <w:t>&lt;Article&gt;</w:t>
      </w:r>
      <w:r w:rsidRPr="00F81D1A">
        <w:t>Paragraph 15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5FA33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197A346" w14:textId="77777777"/>
        </w:tc>
      </w:tr>
      <w:tr w14:paraId="6CCE0D9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D069A9A" w14:textId="77777777">
            <w:pPr>
              <w:pStyle w:val="AmColumnHeading"/>
            </w:pPr>
            <w:r w:rsidRPr="00F81D1A">
              <w:t>Motion for a resolution</w:t>
            </w:r>
          </w:p>
        </w:tc>
        <w:tc>
          <w:tcPr>
            <w:tcW w:w="4876" w:type="dxa"/>
            <w:tcBorders>
              <w:top w:val="nil"/>
              <w:left w:val="nil"/>
              <w:bottom w:val="nil"/>
              <w:right w:val="nil"/>
            </w:tcBorders>
          </w:tcPr>
          <w:p w:rsidR="00EB4DE0" w:rsidRPr="00F81D1A" w14:paraId="7165E34E" w14:textId="77777777">
            <w:pPr>
              <w:pStyle w:val="AmColumnHeading"/>
            </w:pPr>
            <w:r w:rsidRPr="00F81D1A">
              <w:t>Amendment</w:t>
            </w:r>
          </w:p>
        </w:tc>
      </w:tr>
      <w:tr w14:paraId="0CFAB4E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7ED17A1" w14:textId="77777777">
            <w:pPr>
              <w:pStyle w:val="Normal6a"/>
            </w:pPr>
            <w:r w:rsidRPr="00F81D1A">
              <w:t>15.</w:t>
            </w:r>
            <w:r w:rsidRPr="00F81D1A">
              <w:tab/>
              <w:t>Regrets that only 24 % of FEMM amendments were incorporated into lead committee reports and 16 % into text adopted in plenary</w:t>
            </w:r>
            <w:r w:rsidRPr="00F81D1A">
              <w:rPr>
                <w:vertAlign w:val="superscript"/>
              </w:rPr>
              <w:t>13</w:t>
            </w:r>
            <w:r w:rsidRPr="00F81D1A">
              <w:t xml:space="preserve"> ; calls for the reinstatement of the gender mainstreaming amendments;</w:t>
            </w:r>
          </w:p>
        </w:tc>
        <w:tc>
          <w:tcPr>
            <w:tcW w:w="4876" w:type="dxa"/>
            <w:tcBorders>
              <w:top w:val="nil"/>
              <w:left w:val="nil"/>
              <w:bottom w:val="nil"/>
              <w:right w:val="nil"/>
            </w:tcBorders>
          </w:tcPr>
          <w:p w:rsidR="00EB4DE0" w:rsidRPr="00F81D1A" w14:paraId="1DB03C01" w14:textId="77777777">
            <w:pPr>
              <w:pStyle w:val="Normal6a"/>
            </w:pPr>
            <w:r w:rsidRPr="00F81D1A">
              <w:t>15.</w:t>
            </w:r>
            <w:r w:rsidRPr="00F81D1A">
              <w:tab/>
              <w:t>Regrets that only 24 % of FEMM amendments were incorporated into lead committee reports and 16 % into text adopted in plenary</w:t>
            </w:r>
            <w:r w:rsidRPr="00F81D1A">
              <w:rPr>
                <w:vertAlign w:val="superscript"/>
              </w:rPr>
              <w:t>13</w:t>
            </w:r>
            <w:r w:rsidRPr="00F81D1A">
              <w:t xml:space="preserve"> ; calls for the reinstatement of the gender mainstreaming amendments; </w:t>
            </w:r>
            <w:r w:rsidRPr="00F81D1A">
              <w:rPr>
                <w:b/>
                <w:i/>
              </w:rPr>
              <w:t>calls for lead committees to allow sufficient time for FEMM input, explicitly consider its recommendations and document their uptake, including reasons for non-inclusion; calls for monitoring from committee adoption through plenary and interinstitutional negotiations;</w:t>
            </w:r>
            <w:r w:rsidRPr="00F81D1A">
              <w:rPr>
                <w:b/>
                <w:i/>
                <w:vertAlign w:val="superscript"/>
              </w:rPr>
              <w:t>13a</w:t>
            </w:r>
          </w:p>
        </w:tc>
      </w:tr>
      <w:tr w14:paraId="43C2698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8FAC0C9" w14:textId="77777777">
            <w:pPr>
              <w:pStyle w:val="Normal6a"/>
            </w:pPr>
            <w:r w:rsidRPr="00F81D1A">
              <w:rPr>
                <w:b/>
                <w:i/>
              </w:rPr>
              <w:t>_________________</w:t>
            </w:r>
          </w:p>
        </w:tc>
        <w:tc>
          <w:tcPr>
            <w:tcW w:w="4876" w:type="dxa"/>
            <w:tcBorders>
              <w:top w:val="nil"/>
              <w:left w:val="nil"/>
              <w:bottom w:val="nil"/>
              <w:right w:val="nil"/>
            </w:tcBorders>
          </w:tcPr>
          <w:p w:rsidR="00EB4DE0" w:rsidRPr="00F81D1A" w14:paraId="16C2A1B5" w14:textId="77777777">
            <w:pPr>
              <w:pStyle w:val="Normal6a"/>
            </w:pPr>
            <w:r w:rsidRPr="00F81D1A">
              <w:rPr>
                <w:b/>
                <w:i/>
              </w:rPr>
              <w:t>_________________</w:t>
            </w:r>
          </w:p>
        </w:tc>
      </w:tr>
      <w:tr w14:paraId="3709C94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4584D65" w14:textId="77777777">
            <w:pPr>
              <w:pStyle w:val="Normal6a"/>
            </w:pPr>
            <w:r w:rsidRPr="00F81D1A">
              <w:rPr>
                <w:vertAlign w:val="superscript"/>
              </w:rPr>
              <w:t>13</w:t>
            </w:r>
            <w:r w:rsidRPr="00F81D1A">
              <w:t xml:space="preserve"> See gender mainstreaming study EPRS (p.44).</w:t>
            </w:r>
          </w:p>
        </w:tc>
        <w:tc>
          <w:tcPr>
            <w:tcW w:w="4876" w:type="dxa"/>
            <w:tcBorders>
              <w:top w:val="nil"/>
              <w:left w:val="nil"/>
              <w:bottom w:val="nil"/>
              <w:right w:val="nil"/>
            </w:tcBorders>
          </w:tcPr>
          <w:p w:rsidR="00EB4DE0" w:rsidRPr="00F81D1A" w14:paraId="1A9DE93F" w14:textId="77777777">
            <w:pPr>
              <w:pStyle w:val="Normal6a"/>
            </w:pPr>
            <w:r w:rsidRPr="00F81D1A">
              <w:rPr>
                <w:vertAlign w:val="superscript"/>
              </w:rPr>
              <w:t>13</w:t>
            </w:r>
            <w:r w:rsidRPr="00F81D1A">
              <w:t xml:space="preserve"> See gender mainstreaming study EPRS (p.44).</w:t>
            </w:r>
          </w:p>
        </w:tc>
      </w:tr>
      <w:tr w14:paraId="5F09823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D7BE697" w14:textId="77777777"/>
        </w:tc>
        <w:tc>
          <w:tcPr>
            <w:tcW w:w="4876" w:type="dxa"/>
            <w:tcBorders>
              <w:top w:val="nil"/>
              <w:left w:val="nil"/>
              <w:bottom w:val="nil"/>
              <w:right w:val="nil"/>
            </w:tcBorders>
          </w:tcPr>
          <w:p w:rsidR="00EB4DE0" w:rsidRPr="00F81D1A" w14:paraId="6549E600" w14:textId="77777777">
            <w:pPr>
              <w:pStyle w:val="Normal6a"/>
            </w:pPr>
            <w:r w:rsidRPr="00F81D1A">
              <w:rPr>
                <w:b/>
                <w:i/>
                <w:vertAlign w:val="superscript"/>
              </w:rPr>
              <w:t>13a</w:t>
            </w:r>
            <w:r w:rsidRPr="00F81D1A">
              <w:t xml:space="preserve"> </w:t>
            </w:r>
            <w:r w:rsidRPr="00F81D1A">
              <w:rPr>
                <w:b/>
                <w:i/>
              </w:rPr>
              <w:t xml:space="preserve">EPRS study, 4.3.1, (p. 42-45); Petra Ahrens and Sonia Palmieri, Research </w:t>
            </w:r>
            <w:r w:rsidRPr="00F81D1A">
              <w:rPr>
                <w:b/>
                <w:i/>
              </w:rPr>
              <w:t>Handbook on Gender Mainstreaming (2026), chapter 9;</w:t>
            </w:r>
          </w:p>
        </w:tc>
      </w:tr>
    </w:tbl>
    <w:p w:rsidR="00EB4DE0" w:rsidRPr="00F81D1A" w14:paraId="0AD5474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31B6932" w14:textId="77777777">
      <w:r w:rsidRPr="00F81D1A">
        <w:rPr>
          <w:rStyle w:val="HideTWBExt"/>
        </w:rPr>
        <w:t>&lt;/Amend&gt;</w:t>
      </w:r>
    </w:p>
    <w:p w:rsidR="00EB4DE0" w:rsidRPr="00F81D1A" w14:paraId="3D9F822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185</w:t>
      </w:r>
      <w:r w:rsidRPr="00F81D1A">
        <w:rPr>
          <w:rStyle w:val="HideTWBExt"/>
        </w:rPr>
        <w:t>&lt;/NumAm&gt;</w:t>
      </w:r>
    </w:p>
    <w:p w:rsidR="00EB4DE0" w:rsidRPr="00F81D1A" w14:paraId="2B51B81D"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7910FA1D" w14:textId="77777777">
      <w:pPr>
        <w:pStyle w:val="NormalBold"/>
      </w:pPr>
      <w:r w:rsidRPr="00F81D1A">
        <w:rPr>
          <w:rStyle w:val="HideTWBExt"/>
          <w:b w:val="0"/>
        </w:rPr>
        <w:t>&lt;/RepeatBlock-By&gt;</w:t>
      </w:r>
    </w:p>
    <w:p w:rsidR="00EB4DE0" w:rsidRPr="00F81D1A" w14:paraId="1B58129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CCED00D" w14:textId="77777777">
      <w:pPr>
        <w:pStyle w:val="NormalBold"/>
      </w:pPr>
      <w:r w:rsidRPr="00F81D1A">
        <w:rPr>
          <w:rStyle w:val="HideTWBExt"/>
        </w:rPr>
        <w:t>&lt;Article&gt;</w:t>
      </w:r>
      <w:r w:rsidRPr="00F81D1A">
        <w:t>Paragraph 15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5A41E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5105358" w14:textId="77777777"/>
        </w:tc>
      </w:tr>
      <w:tr w14:paraId="42A655E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79EA963" w14:textId="77777777">
            <w:pPr>
              <w:pStyle w:val="AmColumnHeading"/>
            </w:pPr>
            <w:r w:rsidRPr="00F81D1A">
              <w:t>Motion for a resolution</w:t>
            </w:r>
          </w:p>
        </w:tc>
        <w:tc>
          <w:tcPr>
            <w:tcW w:w="4876" w:type="dxa"/>
            <w:tcBorders>
              <w:top w:val="nil"/>
              <w:left w:val="nil"/>
              <w:bottom w:val="nil"/>
              <w:right w:val="nil"/>
            </w:tcBorders>
          </w:tcPr>
          <w:p w:rsidR="00EB4DE0" w:rsidRPr="00F81D1A" w14:paraId="6CD50178" w14:textId="77777777">
            <w:pPr>
              <w:pStyle w:val="AmColumnHeading"/>
            </w:pPr>
            <w:r w:rsidRPr="00F81D1A">
              <w:t>Amendment</w:t>
            </w:r>
          </w:p>
        </w:tc>
      </w:tr>
      <w:tr w14:paraId="58501FA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23940D4" w14:textId="77777777">
            <w:pPr>
              <w:pStyle w:val="Normal6a"/>
            </w:pPr>
            <w:r w:rsidRPr="00F81D1A">
              <w:t>15.</w:t>
            </w:r>
            <w:r w:rsidRPr="00F81D1A">
              <w:tab/>
            </w:r>
            <w:r w:rsidRPr="00F81D1A">
              <w:rPr>
                <w:b/>
                <w:i/>
              </w:rPr>
              <w:t>Regrets that only 24 % of FEMM</w:t>
            </w:r>
            <w:r w:rsidRPr="00F81D1A">
              <w:t xml:space="preserve"> amendments </w:t>
            </w:r>
            <w:r w:rsidRPr="00F81D1A">
              <w:rPr>
                <w:b/>
                <w:i/>
              </w:rPr>
              <w:t>were incorporated into lead</w:t>
            </w:r>
            <w:r w:rsidRPr="00F81D1A">
              <w:t xml:space="preserve"> committee </w:t>
            </w:r>
            <w:r w:rsidRPr="00F81D1A">
              <w:rPr>
                <w:b/>
                <w:i/>
              </w:rPr>
              <w:t>reports and 16 % into text adopted in plenary</w:t>
            </w:r>
            <w:r w:rsidRPr="00F81D1A">
              <w:rPr>
                <w:b/>
                <w:i/>
                <w:vertAlign w:val="superscript"/>
              </w:rPr>
              <w:t>13</w:t>
            </w:r>
            <w:r w:rsidRPr="00F81D1A">
              <w:t xml:space="preserve"> </w:t>
            </w:r>
            <w:r w:rsidRPr="00F81D1A">
              <w:rPr>
                <w:b/>
                <w:i/>
              </w:rPr>
              <w:t>; calls for the reinstatement of the gender mainstreaming</w:t>
            </w:r>
            <w:r w:rsidRPr="00F81D1A">
              <w:t xml:space="preserve"> amendments;</w:t>
            </w:r>
          </w:p>
        </w:tc>
        <w:tc>
          <w:tcPr>
            <w:tcW w:w="4876" w:type="dxa"/>
            <w:tcBorders>
              <w:top w:val="nil"/>
              <w:left w:val="nil"/>
              <w:bottom w:val="nil"/>
              <w:right w:val="nil"/>
            </w:tcBorders>
          </w:tcPr>
          <w:p w:rsidR="00EB4DE0" w:rsidRPr="00F81D1A" w14:paraId="6978BF4F" w14:textId="77777777">
            <w:pPr>
              <w:pStyle w:val="Normal6a"/>
            </w:pPr>
            <w:r w:rsidRPr="00F81D1A">
              <w:t>15.</w:t>
            </w:r>
            <w:r w:rsidRPr="00F81D1A">
              <w:tab/>
            </w:r>
            <w:r w:rsidRPr="00F81D1A">
              <w:rPr>
                <w:b/>
                <w:i/>
              </w:rPr>
              <w:t>Stresses that</w:t>
            </w:r>
            <w:r w:rsidRPr="00F81D1A">
              <w:t xml:space="preserve"> amendments </w:t>
            </w:r>
            <w:r w:rsidRPr="00F81D1A">
              <w:rPr>
                <w:b/>
                <w:i/>
              </w:rPr>
              <w:t>proposed by the FEMM</w:t>
            </w:r>
            <w:r w:rsidRPr="00F81D1A">
              <w:t xml:space="preserve"> Committee</w:t>
            </w:r>
            <w:r w:rsidRPr="00F81D1A">
              <w:rPr>
                <w:b/>
                <w:i/>
              </w:rPr>
              <w:t>, like those of any other committee, must be assessed on their merits and relevance; emphasises that lead committees and Parliament as a whole must remain free to accept or reject</w:t>
            </w:r>
            <w:r w:rsidRPr="00F81D1A">
              <w:t xml:space="preserve"> amendments </w:t>
            </w:r>
            <w:r w:rsidRPr="00F81D1A">
              <w:rPr>
                <w:b/>
                <w:i/>
              </w:rPr>
              <w:t>in accordance with the Rules of Procedure</w:t>
            </w:r>
            <w:r w:rsidRPr="00F81D1A">
              <w:t xml:space="preserve">; </w:t>
            </w:r>
            <w:r w:rsidRPr="00F81D1A">
              <w:rPr>
                <w:b/>
                <w:i/>
              </w:rPr>
              <w:t>considers that the proportion of amendments adopted does not in itself indicate a failure to promote equality between women and men;</w:t>
            </w:r>
          </w:p>
        </w:tc>
      </w:tr>
      <w:tr w14:paraId="067B2A9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4DC28DC" w14:textId="77777777">
            <w:pPr>
              <w:pStyle w:val="Normal6a"/>
            </w:pPr>
            <w:r w:rsidRPr="00F81D1A">
              <w:rPr>
                <w:b/>
                <w:i/>
              </w:rPr>
              <w:t>_________________</w:t>
            </w:r>
          </w:p>
        </w:tc>
        <w:tc>
          <w:tcPr>
            <w:tcW w:w="4876" w:type="dxa"/>
            <w:tcBorders>
              <w:top w:val="nil"/>
              <w:left w:val="nil"/>
              <w:bottom w:val="nil"/>
              <w:right w:val="nil"/>
            </w:tcBorders>
          </w:tcPr>
          <w:p w:rsidR="00EB4DE0" w:rsidRPr="00F81D1A" w14:paraId="5D1840CF" w14:textId="77777777"/>
        </w:tc>
      </w:tr>
      <w:tr w14:paraId="2FFAE60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E1D4064" w14:textId="77777777">
            <w:pPr>
              <w:pStyle w:val="Normal6a"/>
            </w:pPr>
            <w:r w:rsidRPr="00F81D1A">
              <w:rPr>
                <w:b/>
                <w:i/>
                <w:vertAlign w:val="superscript"/>
              </w:rPr>
              <w:t>13</w:t>
            </w:r>
            <w:r w:rsidRPr="00F81D1A">
              <w:t xml:space="preserve"> </w:t>
            </w:r>
            <w:r w:rsidRPr="00F81D1A">
              <w:rPr>
                <w:b/>
                <w:i/>
              </w:rPr>
              <w:t>See gender mainstreaming study EPRS (p.44).</w:t>
            </w:r>
          </w:p>
        </w:tc>
        <w:tc>
          <w:tcPr>
            <w:tcW w:w="4876" w:type="dxa"/>
            <w:tcBorders>
              <w:top w:val="nil"/>
              <w:left w:val="nil"/>
              <w:bottom w:val="nil"/>
              <w:right w:val="nil"/>
            </w:tcBorders>
          </w:tcPr>
          <w:p w:rsidR="00EB4DE0" w:rsidRPr="00F81D1A" w14:paraId="033C00E4" w14:textId="77777777"/>
        </w:tc>
      </w:tr>
    </w:tbl>
    <w:p w:rsidR="00EB4DE0" w:rsidRPr="00F81D1A" w14:paraId="47573AB0"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8735FDB" w14:textId="77777777">
      <w:r w:rsidRPr="00F81D1A">
        <w:rPr>
          <w:rStyle w:val="HideTWBExt"/>
        </w:rPr>
        <w:t>&lt;/Amend&gt;</w:t>
      </w:r>
    </w:p>
    <w:p w:rsidR="00EB4DE0" w:rsidRPr="00F81D1A" w14:paraId="7D31404D"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186</w:t>
      </w:r>
      <w:r w:rsidRPr="00F81D1A">
        <w:rPr>
          <w:rStyle w:val="HideTWBExt"/>
        </w:rPr>
        <w:t>&lt;/NumAm&gt;</w:t>
      </w:r>
    </w:p>
    <w:p w:rsidR="00EB4DE0" w:rsidRPr="00F81D1A" w14:paraId="657CD1F7" w14:textId="77777777">
      <w:pPr>
        <w:pStyle w:val="NormalBold"/>
      </w:pPr>
      <w:r w:rsidRPr="00F81D1A">
        <w:rPr>
          <w:rStyle w:val="HideTWBExt"/>
          <w:b w:val="0"/>
        </w:rPr>
        <w:t>&lt;RepeatBlock-By&gt;&lt;Members&gt;</w:t>
      </w:r>
      <w:r w:rsidRPr="00F81D1A">
        <w:t>Judita Laššáková</w:t>
      </w:r>
      <w:r w:rsidRPr="00F81D1A">
        <w:rPr>
          <w:rStyle w:val="HideTWBExt"/>
          <w:b w:val="0"/>
        </w:rPr>
        <w:t>&lt;/Members&gt;</w:t>
      </w:r>
    </w:p>
    <w:p w:rsidR="00EB4DE0" w:rsidRPr="00F81D1A" w14:paraId="008FE4A6" w14:textId="77777777">
      <w:pPr>
        <w:pStyle w:val="NormalBold"/>
      </w:pPr>
      <w:r w:rsidRPr="00F81D1A">
        <w:rPr>
          <w:rStyle w:val="HideTWBExt"/>
          <w:b w:val="0"/>
        </w:rPr>
        <w:t>&lt;/RepeatBlock-By&gt;</w:t>
      </w:r>
    </w:p>
    <w:p w:rsidR="00EB4DE0" w:rsidRPr="00F81D1A" w14:paraId="2B4367B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3EE5575" w14:textId="77777777">
      <w:pPr>
        <w:pStyle w:val="NormalBold"/>
      </w:pPr>
      <w:r w:rsidRPr="00F81D1A">
        <w:rPr>
          <w:rStyle w:val="HideTWBExt"/>
        </w:rPr>
        <w:t>&lt;Article&gt;</w:t>
      </w:r>
      <w:r w:rsidRPr="00F81D1A">
        <w:t>Paragraph 15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FD76E6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9515283" w14:textId="77777777"/>
        </w:tc>
      </w:tr>
      <w:tr w14:paraId="0DE5B97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6B3B80B" w14:textId="77777777">
            <w:pPr>
              <w:pStyle w:val="AmColumnHeading"/>
            </w:pPr>
            <w:r w:rsidRPr="00F81D1A">
              <w:t>Motion for a resolution</w:t>
            </w:r>
          </w:p>
        </w:tc>
        <w:tc>
          <w:tcPr>
            <w:tcW w:w="4876" w:type="dxa"/>
            <w:tcBorders>
              <w:top w:val="nil"/>
              <w:left w:val="nil"/>
              <w:bottom w:val="nil"/>
              <w:right w:val="nil"/>
            </w:tcBorders>
          </w:tcPr>
          <w:p w:rsidR="00EB4DE0" w:rsidRPr="00F81D1A" w14:paraId="77A8482C" w14:textId="77777777">
            <w:pPr>
              <w:pStyle w:val="AmColumnHeading"/>
            </w:pPr>
            <w:r w:rsidRPr="00F81D1A">
              <w:t>Amendment</w:t>
            </w:r>
          </w:p>
        </w:tc>
      </w:tr>
      <w:tr w14:paraId="06D1B42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1080ED3" w14:textId="77777777">
            <w:pPr>
              <w:pStyle w:val="Normal6a"/>
            </w:pPr>
            <w:r w:rsidRPr="00F81D1A">
              <w:t>15.</w:t>
            </w:r>
            <w:r w:rsidRPr="00F81D1A">
              <w:tab/>
            </w:r>
            <w:r w:rsidRPr="00F81D1A">
              <w:rPr>
                <w:b/>
                <w:i/>
              </w:rPr>
              <w:t>Regrets that only 24 % of FEMM</w:t>
            </w:r>
            <w:r w:rsidRPr="00F81D1A">
              <w:t xml:space="preserve"> amendments </w:t>
            </w:r>
            <w:r w:rsidRPr="00F81D1A">
              <w:rPr>
                <w:b/>
                <w:i/>
              </w:rPr>
              <w:t>were incorporated into lead committee reports and 16 % into text adopted in plenary</w:t>
            </w:r>
            <w:r w:rsidRPr="00F81D1A">
              <w:rPr>
                <w:b/>
                <w:i/>
                <w:vertAlign w:val="superscript"/>
              </w:rPr>
              <w:t>13</w:t>
            </w:r>
            <w:r w:rsidRPr="00F81D1A">
              <w:t xml:space="preserve"> </w:t>
            </w:r>
            <w:r w:rsidRPr="00F81D1A">
              <w:rPr>
                <w:b/>
                <w:i/>
              </w:rPr>
              <w:t>; calls for the reinstatement of the gender mainstreaming</w:t>
            </w:r>
            <w:r w:rsidRPr="00F81D1A">
              <w:t xml:space="preserve"> amendments;</w:t>
            </w:r>
          </w:p>
        </w:tc>
        <w:tc>
          <w:tcPr>
            <w:tcW w:w="4876" w:type="dxa"/>
            <w:tcBorders>
              <w:top w:val="nil"/>
              <w:left w:val="nil"/>
              <w:bottom w:val="nil"/>
              <w:right w:val="nil"/>
            </w:tcBorders>
          </w:tcPr>
          <w:p w:rsidR="00EB4DE0" w:rsidRPr="00F81D1A" w14:paraId="6D2D8845" w14:textId="77777777">
            <w:pPr>
              <w:pStyle w:val="Normal6a"/>
            </w:pPr>
            <w:r w:rsidRPr="00F81D1A">
              <w:t>15.</w:t>
            </w:r>
            <w:r w:rsidRPr="00F81D1A">
              <w:tab/>
            </w:r>
            <w:r w:rsidRPr="00F81D1A">
              <w:rPr>
                <w:b/>
                <w:i/>
              </w:rPr>
              <w:t>Recalls that parliamentary committees and plenary must remain free to assess and vote on</w:t>
            </w:r>
            <w:r w:rsidRPr="00F81D1A">
              <w:t xml:space="preserve"> amendments </w:t>
            </w:r>
            <w:r w:rsidRPr="00F81D1A">
              <w:rPr>
                <w:b/>
                <w:i/>
              </w:rPr>
              <w:t>according to their relevance, legal soundness and political merits; stresses that the proportion of</w:t>
            </w:r>
            <w:r w:rsidRPr="00F81D1A">
              <w:t xml:space="preserve"> amendments </w:t>
            </w:r>
            <w:r w:rsidRPr="00F81D1A">
              <w:rPr>
                <w:b/>
                <w:i/>
              </w:rPr>
              <w:t>adopted from any particular committee does not, in itself, constitute a measure of institutional progress or failure</w:t>
            </w:r>
            <w:r w:rsidRPr="00F81D1A">
              <w:t>;</w:t>
            </w:r>
          </w:p>
        </w:tc>
      </w:tr>
      <w:tr w14:paraId="3DBAEBD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5FA1EF4" w14:textId="77777777">
            <w:pPr>
              <w:pStyle w:val="Normal6a"/>
            </w:pPr>
            <w:r w:rsidRPr="00F81D1A">
              <w:rPr>
                <w:b/>
                <w:i/>
              </w:rPr>
              <w:t>_________________</w:t>
            </w:r>
          </w:p>
        </w:tc>
        <w:tc>
          <w:tcPr>
            <w:tcW w:w="4876" w:type="dxa"/>
            <w:tcBorders>
              <w:top w:val="nil"/>
              <w:left w:val="nil"/>
              <w:bottom w:val="nil"/>
              <w:right w:val="nil"/>
            </w:tcBorders>
          </w:tcPr>
          <w:p w:rsidR="00EB4DE0" w:rsidRPr="00F81D1A" w14:paraId="5782531A" w14:textId="77777777"/>
        </w:tc>
      </w:tr>
      <w:tr w14:paraId="3CF6F20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6F6069F" w14:textId="77777777">
            <w:pPr>
              <w:pStyle w:val="Normal6a"/>
            </w:pPr>
            <w:r w:rsidRPr="00F81D1A">
              <w:rPr>
                <w:b/>
                <w:i/>
                <w:vertAlign w:val="superscript"/>
              </w:rPr>
              <w:t>13</w:t>
            </w:r>
            <w:r w:rsidRPr="00F81D1A">
              <w:t xml:space="preserve"> </w:t>
            </w:r>
            <w:r w:rsidRPr="00F81D1A">
              <w:rPr>
                <w:b/>
                <w:i/>
              </w:rPr>
              <w:t>See gender mainstreaming study EPRS (p.44).</w:t>
            </w:r>
          </w:p>
        </w:tc>
        <w:tc>
          <w:tcPr>
            <w:tcW w:w="4876" w:type="dxa"/>
            <w:tcBorders>
              <w:top w:val="nil"/>
              <w:left w:val="nil"/>
              <w:bottom w:val="nil"/>
              <w:right w:val="nil"/>
            </w:tcBorders>
          </w:tcPr>
          <w:p w:rsidR="00EB4DE0" w:rsidRPr="00F81D1A" w14:paraId="6768DD19" w14:textId="77777777"/>
        </w:tc>
      </w:tr>
    </w:tbl>
    <w:p w:rsidR="00EB4DE0" w:rsidRPr="00F81D1A" w14:paraId="68AFF09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0AE19AA" w14:textId="77777777">
      <w:r w:rsidRPr="00F81D1A">
        <w:rPr>
          <w:rStyle w:val="HideTWBExt"/>
        </w:rPr>
        <w:t>&lt;/Amend&gt;</w:t>
      </w:r>
    </w:p>
    <w:p w:rsidR="00EB4DE0" w:rsidRPr="00F81D1A" w14:paraId="721B60CD"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187</w:t>
      </w:r>
      <w:r w:rsidRPr="00F81D1A">
        <w:rPr>
          <w:rStyle w:val="HideTWBExt"/>
        </w:rPr>
        <w:t>&lt;/NumAm&gt;</w:t>
      </w:r>
    </w:p>
    <w:p w:rsidR="00EB4DE0" w:rsidRPr="00F81D1A" w14:paraId="1F5D94B5"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641E9D86" w14:textId="77777777">
      <w:pPr>
        <w:pStyle w:val="NormalBold"/>
      </w:pPr>
      <w:r w:rsidRPr="00F81D1A">
        <w:rPr>
          <w:rStyle w:val="HideTWBExt"/>
          <w:b w:val="0"/>
        </w:rPr>
        <w:t>&lt;/RepeatBlock-By&gt;</w:t>
      </w:r>
    </w:p>
    <w:p w:rsidR="00EB4DE0" w:rsidRPr="00F81D1A" w14:paraId="058DF93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29F9804" w14:textId="77777777">
      <w:pPr>
        <w:pStyle w:val="NormalBold"/>
      </w:pPr>
      <w:r w:rsidRPr="00F81D1A">
        <w:rPr>
          <w:rStyle w:val="HideTWBExt"/>
        </w:rPr>
        <w:t>&lt;Article&gt;</w:t>
      </w:r>
      <w:r w:rsidRPr="00F81D1A">
        <w:t>Paragraph 15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5CD2DD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F9798C9" w14:textId="77777777"/>
        </w:tc>
      </w:tr>
      <w:tr w14:paraId="32C287C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B653EC5" w14:textId="77777777">
            <w:pPr>
              <w:pStyle w:val="AmColumnHeading"/>
            </w:pPr>
            <w:r w:rsidRPr="00F81D1A">
              <w:t>Motion for a resolution</w:t>
            </w:r>
          </w:p>
        </w:tc>
        <w:tc>
          <w:tcPr>
            <w:tcW w:w="4876" w:type="dxa"/>
            <w:tcBorders>
              <w:top w:val="nil"/>
              <w:left w:val="nil"/>
              <w:bottom w:val="nil"/>
              <w:right w:val="nil"/>
            </w:tcBorders>
          </w:tcPr>
          <w:p w:rsidR="00EB4DE0" w:rsidRPr="00F81D1A" w14:paraId="4625C9FB" w14:textId="77777777">
            <w:pPr>
              <w:pStyle w:val="AmColumnHeading"/>
            </w:pPr>
            <w:r w:rsidRPr="00F81D1A">
              <w:t>Amendment</w:t>
            </w:r>
          </w:p>
        </w:tc>
      </w:tr>
      <w:tr w14:paraId="4B9D87B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BE00F8C" w14:textId="77777777">
            <w:pPr>
              <w:pStyle w:val="Normal6a"/>
            </w:pPr>
            <w:r w:rsidRPr="00F81D1A">
              <w:t>15.</w:t>
            </w:r>
            <w:r w:rsidRPr="00F81D1A">
              <w:tab/>
            </w:r>
            <w:r w:rsidRPr="00F81D1A">
              <w:rPr>
                <w:b/>
                <w:i/>
              </w:rPr>
              <w:t>Regrets</w:t>
            </w:r>
            <w:r w:rsidRPr="00F81D1A">
              <w:t xml:space="preserve"> that only 24 % of FEMM amendments were incorporated into lead committee reports and 16 % into text adopted in plenary</w:t>
            </w:r>
            <w:r w:rsidRPr="00F81D1A">
              <w:rPr>
                <w:b/>
                <w:i/>
                <w:vertAlign w:val="superscript"/>
              </w:rPr>
              <w:t>13</w:t>
            </w:r>
            <w:r w:rsidRPr="00F81D1A">
              <w:t xml:space="preserve"> </w:t>
            </w:r>
            <w:r w:rsidRPr="00F81D1A">
              <w:rPr>
                <w:b/>
                <w:i/>
              </w:rPr>
              <w:t>; calls for</w:t>
            </w:r>
            <w:r w:rsidRPr="00F81D1A">
              <w:t xml:space="preserve"> the reinstatement of the gender mainstreaming amendments;</w:t>
            </w:r>
          </w:p>
        </w:tc>
        <w:tc>
          <w:tcPr>
            <w:tcW w:w="4876" w:type="dxa"/>
            <w:tcBorders>
              <w:top w:val="nil"/>
              <w:left w:val="nil"/>
              <w:bottom w:val="nil"/>
              <w:right w:val="nil"/>
            </w:tcBorders>
          </w:tcPr>
          <w:p w:rsidR="00EB4DE0" w:rsidRPr="00F81D1A" w14:paraId="0DC14C6C" w14:textId="77777777">
            <w:pPr>
              <w:pStyle w:val="Normal6a"/>
            </w:pPr>
            <w:r w:rsidRPr="00F81D1A">
              <w:t>15.</w:t>
            </w:r>
            <w:r w:rsidRPr="00F81D1A">
              <w:tab/>
            </w:r>
            <w:r w:rsidRPr="00F81D1A">
              <w:rPr>
                <w:b/>
                <w:i/>
              </w:rPr>
              <w:t>Notes</w:t>
            </w:r>
            <w:r w:rsidRPr="00F81D1A">
              <w:t xml:space="preserve"> that only 24 % of FEMM amendments were incorporated into lead committee reports and 16 % into text adopted in plenary</w:t>
            </w:r>
            <w:r w:rsidRPr="00F81D1A">
              <w:rPr>
                <w:b/>
                <w:i/>
              </w:rPr>
              <w:t>; considers that these figures reflect democratic majority decisions in the lead committees and in plenary, which must be respected; opposes</w:t>
            </w:r>
            <w:r w:rsidRPr="00F81D1A">
              <w:t xml:space="preserve"> the reinstatement of the gender mainstreaming amendments;</w:t>
            </w:r>
          </w:p>
        </w:tc>
      </w:tr>
      <w:tr w14:paraId="5F067D8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56BCE44" w14:textId="77777777">
            <w:pPr>
              <w:pStyle w:val="Normal6a"/>
            </w:pPr>
            <w:r w:rsidRPr="00F81D1A">
              <w:rPr>
                <w:b/>
                <w:i/>
              </w:rPr>
              <w:t>_________________</w:t>
            </w:r>
          </w:p>
        </w:tc>
        <w:tc>
          <w:tcPr>
            <w:tcW w:w="4876" w:type="dxa"/>
            <w:tcBorders>
              <w:top w:val="nil"/>
              <w:left w:val="nil"/>
              <w:bottom w:val="nil"/>
              <w:right w:val="nil"/>
            </w:tcBorders>
          </w:tcPr>
          <w:p w:rsidR="00EB4DE0" w:rsidRPr="00F81D1A" w14:paraId="43D50AA7" w14:textId="77777777"/>
        </w:tc>
      </w:tr>
      <w:tr w14:paraId="16BCAAC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70BCF70" w14:textId="77777777">
            <w:pPr>
              <w:pStyle w:val="Normal6a"/>
            </w:pPr>
            <w:r w:rsidRPr="00F81D1A">
              <w:rPr>
                <w:b/>
                <w:i/>
                <w:vertAlign w:val="superscript"/>
              </w:rPr>
              <w:t>13</w:t>
            </w:r>
            <w:r w:rsidRPr="00F81D1A">
              <w:t xml:space="preserve"> </w:t>
            </w:r>
            <w:r w:rsidRPr="00F81D1A">
              <w:rPr>
                <w:b/>
                <w:i/>
              </w:rPr>
              <w:t>See gender mainstreaming study EPRS (p.44).</w:t>
            </w:r>
          </w:p>
        </w:tc>
        <w:tc>
          <w:tcPr>
            <w:tcW w:w="4876" w:type="dxa"/>
            <w:tcBorders>
              <w:top w:val="nil"/>
              <w:left w:val="nil"/>
              <w:bottom w:val="nil"/>
              <w:right w:val="nil"/>
            </w:tcBorders>
          </w:tcPr>
          <w:p w:rsidR="00EB4DE0" w:rsidRPr="00F81D1A" w14:paraId="3B21B229" w14:textId="77777777"/>
        </w:tc>
      </w:tr>
    </w:tbl>
    <w:p w:rsidR="00EB4DE0" w:rsidRPr="00F81D1A" w14:paraId="5EEFA27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A38FF88" w14:textId="77777777">
      <w:r w:rsidRPr="00F81D1A">
        <w:rPr>
          <w:rStyle w:val="HideTWBExt"/>
        </w:rPr>
        <w:t>&lt;/Amend&gt;</w:t>
      </w:r>
    </w:p>
    <w:p w:rsidR="00EB4DE0" w:rsidRPr="00F81D1A" w14:paraId="67AFDCB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188</w:t>
      </w:r>
      <w:r w:rsidRPr="00F81D1A">
        <w:rPr>
          <w:rStyle w:val="HideTWBExt"/>
        </w:rPr>
        <w:t>&lt;/NumAm&gt;</w:t>
      </w:r>
    </w:p>
    <w:p w:rsidR="00EB4DE0" w:rsidRPr="00F81D1A" w14:paraId="60B46B25" w14:textId="77777777">
      <w:pPr>
        <w:pStyle w:val="NormalBold"/>
      </w:pPr>
      <w:r w:rsidRPr="00F81D1A">
        <w:rPr>
          <w:rStyle w:val="HideTWBExt"/>
          <w:b w:val="0"/>
        </w:rPr>
        <w:t>&lt;RepeatBlock-By&gt;&lt;Members&gt;</w:t>
      </w:r>
      <w:r w:rsidRPr="00F81D1A">
        <w:t>Diana Iovanovici Şoşoacă</w:t>
      </w:r>
      <w:r w:rsidRPr="00F81D1A">
        <w:rPr>
          <w:rStyle w:val="HideTWBExt"/>
          <w:b w:val="0"/>
        </w:rPr>
        <w:t>&lt;/Members&gt;</w:t>
      </w:r>
    </w:p>
    <w:p w:rsidR="00EB4DE0" w:rsidRPr="00F81D1A" w14:paraId="047F4988" w14:textId="77777777">
      <w:pPr>
        <w:pStyle w:val="NormalBold"/>
      </w:pPr>
      <w:r w:rsidRPr="00F81D1A">
        <w:rPr>
          <w:rStyle w:val="HideTWBExt"/>
          <w:b w:val="0"/>
        </w:rPr>
        <w:t>&lt;/RepeatBlock-By&gt;</w:t>
      </w:r>
    </w:p>
    <w:p w:rsidR="00EB4DE0" w:rsidRPr="00F81D1A" w14:paraId="223486C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42345C0" w14:textId="77777777">
      <w:pPr>
        <w:pStyle w:val="NormalBold"/>
      </w:pPr>
      <w:r w:rsidRPr="00F81D1A">
        <w:rPr>
          <w:rStyle w:val="HideTWBExt"/>
        </w:rPr>
        <w:t>&lt;Article&gt;</w:t>
      </w:r>
      <w:r w:rsidRPr="00F81D1A">
        <w:t>Paragraph 16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AEE94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837BF33" w14:textId="77777777"/>
        </w:tc>
      </w:tr>
      <w:tr w14:paraId="30BC480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A39571C" w14:textId="77777777">
            <w:pPr>
              <w:pStyle w:val="AmColumnHeading"/>
            </w:pPr>
            <w:r w:rsidRPr="00F81D1A">
              <w:t>Motion for a resolution</w:t>
            </w:r>
          </w:p>
        </w:tc>
        <w:tc>
          <w:tcPr>
            <w:tcW w:w="4876" w:type="dxa"/>
            <w:tcBorders>
              <w:top w:val="nil"/>
              <w:left w:val="nil"/>
              <w:bottom w:val="nil"/>
              <w:right w:val="nil"/>
            </w:tcBorders>
          </w:tcPr>
          <w:p w:rsidR="00EB4DE0" w:rsidRPr="00F81D1A" w14:paraId="04CFBE18" w14:textId="77777777">
            <w:pPr>
              <w:pStyle w:val="AmColumnHeading"/>
            </w:pPr>
            <w:r w:rsidRPr="00F81D1A">
              <w:t>Amendment</w:t>
            </w:r>
          </w:p>
        </w:tc>
      </w:tr>
      <w:tr w14:paraId="40BD4B0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2232B6D" w14:textId="77777777">
            <w:pPr>
              <w:pStyle w:val="Normal6a"/>
            </w:pPr>
            <w:r w:rsidRPr="00F81D1A">
              <w:t>16.</w:t>
            </w:r>
            <w:r w:rsidRPr="00F81D1A">
              <w:tab/>
              <w:t>Reaffirms the importance of the FEMM Committee as the key body for promoting gender mainstreaming;</w:t>
            </w:r>
          </w:p>
        </w:tc>
        <w:tc>
          <w:tcPr>
            <w:tcW w:w="4876" w:type="dxa"/>
            <w:tcBorders>
              <w:top w:val="nil"/>
              <w:left w:val="nil"/>
              <w:bottom w:val="nil"/>
              <w:right w:val="nil"/>
            </w:tcBorders>
          </w:tcPr>
          <w:p w:rsidR="00EB4DE0" w:rsidRPr="00F81D1A" w14:paraId="5A45BF00" w14:textId="77777777">
            <w:pPr>
              <w:pStyle w:val="Normal6a"/>
            </w:pPr>
            <w:r w:rsidRPr="00F81D1A">
              <w:t>16.</w:t>
            </w:r>
            <w:r w:rsidRPr="00F81D1A">
              <w:tab/>
              <w:t xml:space="preserve">Reaffirms the importance of the FEMM Committee as the key body for promoting gender mainstreaming </w:t>
            </w:r>
            <w:r w:rsidRPr="00F81D1A">
              <w:rPr>
                <w:b/>
                <w:i/>
              </w:rPr>
              <w:t xml:space="preserve">and of its </w:t>
            </w:r>
            <w:r w:rsidRPr="00F81D1A">
              <w:rPr>
                <w:b/>
                <w:i/>
              </w:rPr>
              <w:t>proposals in relation to legislation adopted by Parliament</w:t>
            </w:r>
            <w:r w:rsidRPr="00F81D1A">
              <w:t>;</w:t>
            </w:r>
          </w:p>
        </w:tc>
      </w:tr>
    </w:tbl>
    <w:p w:rsidR="00EB4DE0" w:rsidRPr="00F81D1A" w14:paraId="38F31D56" w14:textId="77777777">
      <w:pPr>
        <w:pStyle w:val="AmOrLang"/>
      </w:pPr>
      <w:r w:rsidRPr="00F81D1A">
        <w:t xml:space="preserve">Or. </w:t>
      </w:r>
      <w:r w:rsidRPr="00F81D1A">
        <w:rPr>
          <w:rStyle w:val="HideTWBExt"/>
        </w:rPr>
        <w:t>&lt;Original&gt;</w:t>
      </w:r>
      <w:r w:rsidRPr="00F81D1A">
        <w:rPr>
          <w:rStyle w:val="HideTWBInt"/>
        </w:rPr>
        <w:t>{RO}</w:t>
      </w:r>
      <w:r w:rsidRPr="00F81D1A">
        <w:t>ro</w:t>
      </w:r>
      <w:r w:rsidRPr="00F81D1A">
        <w:rPr>
          <w:rStyle w:val="HideTWBExt"/>
        </w:rPr>
        <w:t>&lt;/Original&gt;</w:t>
      </w:r>
    </w:p>
    <w:p w:rsidR="00EB4DE0" w:rsidRPr="00F81D1A" w14:paraId="61B93A04" w14:textId="77777777">
      <w:r w:rsidRPr="00F81D1A">
        <w:rPr>
          <w:rStyle w:val="HideTWBExt"/>
        </w:rPr>
        <w:t>&lt;/Amend&gt;</w:t>
      </w:r>
    </w:p>
    <w:p w:rsidR="00EB4DE0" w:rsidRPr="00F81D1A" w14:paraId="19F39A2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189</w:t>
      </w:r>
      <w:r w:rsidRPr="00F81D1A">
        <w:rPr>
          <w:rStyle w:val="HideTWBExt"/>
        </w:rPr>
        <w:t>&lt;/NumAm&gt;</w:t>
      </w:r>
    </w:p>
    <w:p w:rsidR="00EB4DE0" w:rsidRPr="00F81D1A" w14:paraId="316C7BF7"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29DC915E" w14:textId="77777777">
      <w:pPr>
        <w:pStyle w:val="NormalBold"/>
      </w:pPr>
      <w:r w:rsidRPr="00F81D1A">
        <w:rPr>
          <w:rStyle w:val="HideTWBExt"/>
          <w:b w:val="0"/>
        </w:rPr>
        <w:t>&lt;/RepeatBlock-By&gt;</w:t>
      </w:r>
    </w:p>
    <w:p w:rsidR="00EB4DE0" w:rsidRPr="00F81D1A" w14:paraId="0DC1867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44F2E82" w14:textId="77777777">
      <w:pPr>
        <w:pStyle w:val="NormalBold"/>
      </w:pPr>
      <w:r w:rsidRPr="00F81D1A">
        <w:rPr>
          <w:rStyle w:val="HideTWBExt"/>
        </w:rPr>
        <w:t>&lt;Article&gt;</w:t>
      </w:r>
      <w:r w:rsidRPr="00F81D1A">
        <w:t>Paragraph 15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67A78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CB8176D" w14:textId="77777777"/>
        </w:tc>
      </w:tr>
      <w:tr w14:paraId="359A685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C920A41" w14:textId="77777777">
            <w:pPr>
              <w:pStyle w:val="AmColumnHeading"/>
            </w:pPr>
            <w:r w:rsidRPr="00F81D1A">
              <w:t>Motion for a resolution</w:t>
            </w:r>
          </w:p>
        </w:tc>
        <w:tc>
          <w:tcPr>
            <w:tcW w:w="4876" w:type="dxa"/>
            <w:tcBorders>
              <w:top w:val="nil"/>
              <w:left w:val="nil"/>
              <w:bottom w:val="nil"/>
              <w:right w:val="nil"/>
            </w:tcBorders>
          </w:tcPr>
          <w:p w:rsidR="00EB4DE0" w:rsidRPr="00F81D1A" w14:paraId="19A04C43" w14:textId="77777777">
            <w:pPr>
              <w:pStyle w:val="AmColumnHeading"/>
            </w:pPr>
            <w:r w:rsidRPr="00F81D1A">
              <w:t>Amendment</w:t>
            </w:r>
          </w:p>
        </w:tc>
      </w:tr>
      <w:tr w14:paraId="4B740C1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FA21F81" w14:textId="77777777">
            <w:pPr>
              <w:pStyle w:val="Normal6a"/>
            </w:pPr>
          </w:p>
        </w:tc>
        <w:tc>
          <w:tcPr>
            <w:tcW w:w="4876" w:type="dxa"/>
            <w:tcBorders>
              <w:top w:val="nil"/>
              <w:left w:val="nil"/>
              <w:bottom w:val="nil"/>
              <w:right w:val="nil"/>
            </w:tcBorders>
          </w:tcPr>
          <w:p w:rsidR="00EB4DE0" w:rsidRPr="00F81D1A" w14:paraId="099F9DC4" w14:textId="77777777">
            <w:pPr>
              <w:pStyle w:val="Normal6a"/>
            </w:pPr>
            <w:r w:rsidRPr="00F81D1A">
              <w:rPr>
                <w:b/>
                <w:i/>
              </w:rPr>
              <w:t>15a.</w:t>
            </w:r>
            <w:r w:rsidRPr="00F81D1A">
              <w:tab/>
            </w:r>
            <w:r w:rsidRPr="00F81D1A">
              <w:rPr>
                <w:b/>
                <w:i/>
              </w:rPr>
              <w:t>Regrets the limited gender balance within the FEMM Committee’s membership; stresses that the committee should seek to include more men its work; stresses that more men should show an interest in this committee;</w:t>
            </w:r>
          </w:p>
        </w:tc>
      </w:tr>
    </w:tbl>
    <w:p w:rsidR="00EB4DE0" w:rsidRPr="00F81D1A" w14:paraId="3E00CEC8"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009B53C" w14:textId="77777777">
      <w:r w:rsidRPr="00F81D1A">
        <w:rPr>
          <w:rStyle w:val="HideTWBExt"/>
        </w:rPr>
        <w:t>&lt;/Amend&gt;</w:t>
      </w:r>
    </w:p>
    <w:p w:rsidR="00EB4DE0" w:rsidRPr="00F81D1A" w14:paraId="4F7A8BD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190</w:t>
      </w:r>
      <w:r w:rsidRPr="00F81D1A">
        <w:rPr>
          <w:rStyle w:val="HideTWBExt"/>
        </w:rPr>
        <w:t>&lt;/NumAm&gt;</w:t>
      </w:r>
    </w:p>
    <w:p w:rsidR="00EB4DE0" w:rsidRPr="00F81D1A" w14:paraId="2B52ED01"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275B008D" w14:textId="77777777">
      <w:pPr>
        <w:pStyle w:val="NormalBold"/>
      </w:pPr>
      <w:r w:rsidRPr="00F81D1A">
        <w:rPr>
          <w:rStyle w:val="HideTWBExt"/>
          <w:b w:val="0"/>
        </w:rPr>
        <w:t>&lt;/RepeatBlock-By&gt;</w:t>
      </w:r>
    </w:p>
    <w:p w:rsidR="00EB4DE0" w:rsidRPr="00F81D1A" w14:paraId="6930FC1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744A4AD" w14:textId="77777777">
      <w:pPr>
        <w:pStyle w:val="NormalBold"/>
      </w:pPr>
      <w:r w:rsidRPr="00F81D1A">
        <w:rPr>
          <w:rStyle w:val="HideTWBExt"/>
        </w:rPr>
        <w:t>&lt;Article&gt;</w:t>
      </w:r>
      <w:r w:rsidRPr="00F81D1A">
        <w:t>Paragraph 16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4A305C1"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F6E46E8" w14:textId="77777777"/>
        </w:tc>
      </w:tr>
      <w:tr w14:paraId="280B0EF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D207DEC" w14:textId="77777777">
            <w:pPr>
              <w:pStyle w:val="AmColumnHeading"/>
            </w:pPr>
            <w:r w:rsidRPr="00F81D1A">
              <w:t>Motion for a resolution</w:t>
            </w:r>
          </w:p>
        </w:tc>
        <w:tc>
          <w:tcPr>
            <w:tcW w:w="4876" w:type="dxa"/>
            <w:tcBorders>
              <w:top w:val="nil"/>
              <w:left w:val="nil"/>
              <w:bottom w:val="nil"/>
              <w:right w:val="nil"/>
            </w:tcBorders>
          </w:tcPr>
          <w:p w:rsidR="00EB4DE0" w:rsidRPr="00F81D1A" w14:paraId="628BCB81" w14:textId="77777777">
            <w:pPr>
              <w:pStyle w:val="AmColumnHeading"/>
            </w:pPr>
            <w:r w:rsidRPr="00F81D1A">
              <w:t>Amendment</w:t>
            </w:r>
          </w:p>
        </w:tc>
      </w:tr>
      <w:tr w14:paraId="3BCF9A2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B4A2AA4" w14:textId="77777777">
            <w:pPr>
              <w:pStyle w:val="Normal6a"/>
            </w:pPr>
            <w:r w:rsidRPr="00F81D1A">
              <w:rPr>
                <w:b/>
                <w:i/>
              </w:rPr>
              <w:t>16.</w:t>
            </w:r>
            <w:r w:rsidRPr="00F81D1A">
              <w:tab/>
            </w:r>
            <w:r w:rsidRPr="00F81D1A">
              <w:rPr>
                <w:b/>
                <w:i/>
              </w:rPr>
              <w:t>Reaffirms the importance of the FEMM Committee as the key body for promoting gender mainstreaming;</w:t>
            </w:r>
          </w:p>
        </w:tc>
        <w:tc>
          <w:tcPr>
            <w:tcW w:w="4876" w:type="dxa"/>
            <w:tcBorders>
              <w:top w:val="nil"/>
              <w:left w:val="nil"/>
              <w:bottom w:val="nil"/>
              <w:right w:val="nil"/>
            </w:tcBorders>
          </w:tcPr>
          <w:p w:rsidR="00EB4DE0" w:rsidRPr="00F81D1A" w14:paraId="7752BAA7" w14:textId="77777777">
            <w:pPr>
              <w:pStyle w:val="Normal6a"/>
            </w:pPr>
            <w:r w:rsidRPr="00F81D1A">
              <w:rPr>
                <w:b/>
                <w:i/>
              </w:rPr>
              <w:t>deleted</w:t>
            </w:r>
          </w:p>
        </w:tc>
      </w:tr>
    </w:tbl>
    <w:p w:rsidR="00EB4DE0" w:rsidRPr="00F81D1A" w14:paraId="2659527D"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4BBE3F1B" w14:textId="77777777">
      <w:r w:rsidRPr="00F81D1A">
        <w:rPr>
          <w:rStyle w:val="HideTWBExt"/>
        </w:rPr>
        <w:t>&lt;/Amend&gt;</w:t>
      </w:r>
    </w:p>
    <w:p w:rsidR="00EB4DE0" w:rsidRPr="00F81D1A" w14:paraId="5C87C367"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191</w:t>
      </w:r>
      <w:r w:rsidRPr="00F81D1A">
        <w:rPr>
          <w:rStyle w:val="HideTWBExt"/>
        </w:rPr>
        <w:t>&lt;/NumAm&gt;</w:t>
      </w:r>
    </w:p>
    <w:p w:rsidR="00EB4DE0" w:rsidRPr="00F81D1A" w14:paraId="5F602307"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w:t>
      </w:r>
      <w:r w:rsidRPr="00F81D1A">
        <w:rPr>
          <w:rStyle w:val="HideTWBExt"/>
          <w:b w:val="0"/>
        </w:rPr>
        <w:t>&lt;/Members&gt;</w:t>
      </w:r>
    </w:p>
    <w:p w:rsidR="00EB4DE0" w:rsidRPr="00F81D1A" w14:paraId="062CB0DE" w14:textId="77777777">
      <w:pPr>
        <w:pStyle w:val="NormalBold"/>
      </w:pPr>
      <w:r w:rsidRPr="00F81D1A">
        <w:rPr>
          <w:rStyle w:val="HideTWBExt"/>
          <w:b w:val="0"/>
        </w:rPr>
        <w:t>&lt;/RepeatBlock-By&gt;</w:t>
      </w:r>
    </w:p>
    <w:p w:rsidR="00EB4DE0" w:rsidRPr="00F81D1A" w14:paraId="7B89E8A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4AF0464" w14:textId="77777777">
      <w:pPr>
        <w:pStyle w:val="NormalBold"/>
      </w:pPr>
      <w:r w:rsidRPr="00F81D1A">
        <w:rPr>
          <w:rStyle w:val="HideTWBExt"/>
        </w:rPr>
        <w:t>&lt;Article&gt;</w:t>
      </w:r>
      <w:r w:rsidRPr="00F81D1A">
        <w:t>Paragraph 16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6B0D59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948534E" w14:textId="77777777"/>
        </w:tc>
      </w:tr>
      <w:tr w14:paraId="374985E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8FEDE3E" w14:textId="77777777">
            <w:pPr>
              <w:pStyle w:val="AmColumnHeading"/>
            </w:pPr>
            <w:r w:rsidRPr="00F81D1A">
              <w:t>Motion for a resolution</w:t>
            </w:r>
          </w:p>
        </w:tc>
        <w:tc>
          <w:tcPr>
            <w:tcW w:w="4876" w:type="dxa"/>
            <w:tcBorders>
              <w:top w:val="nil"/>
              <w:left w:val="nil"/>
              <w:bottom w:val="nil"/>
              <w:right w:val="nil"/>
            </w:tcBorders>
          </w:tcPr>
          <w:p w:rsidR="00EB4DE0" w:rsidRPr="00F81D1A" w14:paraId="54A0C8F0" w14:textId="77777777">
            <w:pPr>
              <w:pStyle w:val="AmColumnHeading"/>
            </w:pPr>
            <w:r w:rsidRPr="00F81D1A">
              <w:t>Amendment</w:t>
            </w:r>
          </w:p>
        </w:tc>
      </w:tr>
      <w:tr w14:paraId="1D34F39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AA33CF9" w14:textId="77777777">
            <w:pPr>
              <w:pStyle w:val="Normal6a"/>
            </w:pPr>
            <w:r w:rsidRPr="00F81D1A">
              <w:t>16.</w:t>
            </w:r>
            <w:r w:rsidRPr="00F81D1A">
              <w:tab/>
              <w:t>Reaffirms the importance of the FEMM Committee as the key body for promoting gender mainstreaming;</w:t>
            </w:r>
          </w:p>
        </w:tc>
        <w:tc>
          <w:tcPr>
            <w:tcW w:w="4876" w:type="dxa"/>
            <w:tcBorders>
              <w:top w:val="nil"/>
              <w:left w:val="nil"/>
              <w:bottom w:val="nil"/>
              <w:right w:val="nil"/>
            </w:tcBorders>
          </w:tcPr>
          <w:p w:rsidR="00EB4DE0" w:rsidRPr="00F81D1A" w14:paraId="0366E391" w14:textId="77777777">
            <w:pPr>
              <w:pStyle w:val="Normal6a"/>
            </w:pPr>
            <w:r w:rsidRPr="00F81D1A">
              <w:t>16.</w:t>
            </w:r>
            <w:r w:rsidRPr="00F81D1A">
              <w:tab/>
              <w:t xml:space="preserve">Reaffirms the importance of the FEMM Committee as the key body for promoting gender mainstreaming </w:t>
            </w:r>
            <w:r w:rsidRPr="00F81D1A">
              <w:rPr>
                <w:b/>
                <w:i/>
              </w:rPr>
              <w:t>especially in legislative and non-legislative procedures across all policy fields</w:t>
            </w:r>
            <w:r w:rsidRPr="00F81D1A">
              <w:t xml:space="preserve">; </w:t>
            </w:r>
            <w:r w:rsidRPr="00F81D1A">
              <w:rPr>
                <w:b/>
                <w:i/>
              </w:rPr>
              <w:t>stresses that ensuring gender equality being effectively mainstreamed into parliamentary work requires adequate mandates and resources; welcomes the participation of all Committees in the Gender Mainstreaming Network; calls for all Committees to engage with the High-Level Group on Gender Equality and Diversity; calls for all Committees to cooperate with EIGE to ensure a gender-sensitive approach across all dimensions and steps of policymaking; reaffirms the importance of budget-related committees committing</w:t>
            </w:r>
            <w:r w:rsidRPr="00F81D1A">
              <w:rPr>
                <w:b/>
                <w:i/>
              </w:rPr>
              <w:t xml:space="preserve"> to gender-budgeting;</w:t>
            </w:r>
          </w:p>
        </w:tc>
      </w:tr>
    </w:tbl>
    <w:p w:rsidR="00EB4DE0" w:rsidRPr="00F81D1A" w14:paraId="1372A1E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FB91865" w14:textId="77777777">
      <w:r w:rsidRPr="00F81D1A">
        <w:rPr>
          <w:rStyle w:val="HideTWBExt"/>
        </w:rPr>
        <w:t>&lt;/Amend&gt;</w:t>
      </w:r>
    </w:p>
    <w:p w:rsidR="00EB4DE0" w:rsidRPr="00F81D1A" w14:paraId="6AE9A47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192</w:t>
      </w:r>
      <w:r w:rsidRPr="00F81D1A">
        <w:rPr>
          <w:rStyle w:val="HideTWBExt"/>
        </w:rPr>
        <w:t>&lt;/NumAm&gt;</w:t>
      </w:r>
    </w:p>
    <w:p w:rsidR="00EB4DE0" w:rsidRPr="00F81D1A" w14:paraId="205872C2"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7C372F0D" w14:textId="77777777">
      <w:pPr>
        <w:pStyle w:val="NormalBold"/>
      </w:pPr>
      <w:r w:rsidRPr="00F81D1A">
        <w:rPr>
          <w:rStyle w:val="HideTWBExt"/>
          <w:b w:val="0"/>
        </w:rPr>
        <w:t>&lt;/RepeatBlock-By&gt;</w:t>
      </w:r>
    </w:p>
    <w:p w:rsidR="00EB4DE0" w:rsidRPr="00F81D1A" w14:paraId="6C14F6D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B4F60E9" w14:textId="77777777">
      <w:pPr>
        <w:pStyle w:val="NormalBold"/>
      </w:pPr>
      <w:r w:rsidRPr="00F81D1A">
        <w:rPr>
          <w:rStyle w:val="HideTWBExt"/>
        </w:rPr>
        <w:t>&lt;Article&gt;</w:t>
      </w:r>
      <w:r w:rsidRPr="00F81D1A">
        <w:t>Paragraph 16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3333C34"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F45C8C0" w14:textId="77777777"/>
        </w:tc>
      </w:tr>
      <w:tr w14:paraId="3640FAC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F99512E" w14:textId="77777777">
            <w:pPr>
              <w:pStyle w:val="AmColumnHeading"/>
            </w:pPr>
            <w:r w:rsidRPr="00F81D1A">
              <w:t>Motion for a resolution</w:t>
            </w:r>
          </w:p>
        </w:tc>
        <w:tc>
          <w:tcPr>
            <w:tcW w:w="4876" w:type="dxa"/>
            <w:tcBorders>
              <w:top w:val="nil"/>
              <w:left w:val="nil"/>
              <w:bottom w:val="nil"/>
              <w:right w:val="nil"/>
            </w:tcBorders>
          </w:tcPr>
          <w:p w:rsidR="00EB4DE0" w:rsidRPr="00F81D1A" w14:paraId="37CC5E0D" w14:textId="77777777">
            <w:pPr>
              <w:pStyle w:val="AmColumnHeading"/>
            </w:pPr>
            <w:r w:rsidRPr="00F81D1A">
              <w:t>Amendment</w:t>
            </w:r>
          </w:p>
        </w:tc>
      </w:tr>
      <w:tr w14:paraId="3A6CEEC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5E281C1" w14:textId="77777777">
            <w:pPr>
              <w:pStyle w:val="Normal6a"/>
            </w:pPr>
            <w:r w:rsidRPr="00F81D1A">
              <w:t>16.</w:t>
            </w:r>
            <w:r w:rsidRPr="00F81D1A">
              <w:tab/>
            </w:r>
            <w:r w:rsidRPr="00F81D1A">
              <w:rPr>
                <w:b/>
                <w:i/>
              </w:rPr>
              <w:t>Reaffirms the importance of</w:t>
            </w:r>
            <w:r w:rsidRPr="00F81D1A">
              <w:t xml:space="preserve"> the FEMM Committee </w:t>
            </w:r>
            <w:r w:rsidRPr="00F81D1A">
              <w:rPr>
                <w:b/>
                <w:i/>
              </w:rPr>
              <w:t>as the key body for promoting gender mainstreaming</w:t>
            </w:r>
            <w:r w:rsidRPr="00F81D1A">
              <w:t>;</w:t>
            </w:r>
          </w:p>
        </w:tc>
        <w:tc>
          <w:tcPr>
            <w:tcW w:w="4876" w:type="dxa"/>
            <w:tcBorders>
              <w:top w:val="nil"/>
              <w:left w:val="nil"/>
              <w:bottom w:val="nil"/>
              <w:right w:val="nil"/>
            </w:tcBorders>
          </w:tcPr>
          <w:p w:rsidR="00EB4DE0" w:rsidRPr="00F81D1A" w14:paraId="0D98CFEA" w14:textId="77777777">
            <w:pPr>
              <w:pStyle w:val="Normal6a"/>
            </w:pPr>
            <w:r w:rsidRPr="00F81D1A">
              <w:t>16.</w:t>
            </w:r>
            <w:r w:rsidRPr="00F81D1A">
              <w:tab/>
            </w:r>
            <w:r w:rsidRPr="00F81D1A">
              <w:rPr>
                <w:b/>
                <w:i/>
              </w:rPr>
              <w:t>Considers that</w:t>
            </w:r>
            <w:r w:rsidRPr="00F81D1A">
              <w:t xml:space="preserve"> the FEMM Committee </w:t>
            </w:r>
            <w:r w:rsidRPr="00F81D1A">
              <w:rPr>
                <w:b/>
                <w:i/>
              </w:rPr>
              <w:t>should focus on the concrete concerns of women, such as protection against violence, safety in public spaces, the compatibility of family and work, and support for mothers and families</w:t>
            </w:r>
            <w:r w:rsidRPr="00F81D1A">
              <w:t>;</w:t>
            </w:r>
          </w:p>
        </w:tc>
      </w:tr>
    </w:tbl>
    <w:p w:rsidR="00EB4DE0" w:rsidRPr="00F81D1A" w14:paraId="0011B0B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1B56DEB" w14:textId="77777777">
      <w:r w:rsidRPr="00F81D1A">
        <w:rPr>
          <w:rStyle w:val="HideTWBExt"/>
        </w:rPr>
        <w:t>&lt;/Amend&gt;</w:t>
      </w:r>
    </w:p>
    <w:p w:rsidR="00EB4DE0" w:rsidRPr="00F81D1A" w14:paraId="6846998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193</w:t>
      </w:r>
      <w:r w:rsidRPr="00F81D1A">
        <w:rPr>
          <w:rStyle w:val="HideTWBExt"/>
        </w:rPr>
        <w:t>&lt;/NumAm&gt;</w:t>
      </w:r>
    </w:p>
    <w:p w:rsidR="00EB4DE0" w:rsidRPr="00F81D1A" w14:paraId="777BB5C3"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5FF8FA1E" w14:textId="77777777">
      <w:pPr>
        <w:pStyle w:val="NormalBold"/>
      </w:pPr>
      <w:r w:rsidRPr="00F81D1A">
        <w:rPr>
          <w:rStyle w:val="HideTWBExt"/>
          <w:b w:val="0"/>
        </w:rPr>
        <w:t>&lt;/RepeatBlock-By&gt;</w:t>
      </w:r>
    </w:p>
    <w:p w:rsidR="00EB4DE0" w:rsidRPr="00F81D1A" w14:paraId="6DA0298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4666867" w14:textId="77777777">
      <w:pPr>
        <w:pStyle w:val="NormalBold"/>
      </w:pPr>
      <w:r w:rsidRPr="00F81D1A">
        <w:rPr>
          <w:rStyle w:val="HideTWBExt"/>
        </w:rPr>
        <w:t>&lt;Article&gt;</w:t>
      </w:r>
      <w:r w:rsidRPr="00F81D1A">
        <w:t>Paragraph 16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CB975C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7C0062B" w14:textId="77777777"/>
        </w:tc>
      </w:tr>
      <w:tr w14:paraId="2F5A50E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1E89BE0" w14:textId="77777777">
            <w:pPr>
              <w:pStyle w:val="AmColumnHeading"/>
            </w:pPr>
            <w:r w:rsidRPr="00F81D1A">
              <w:t>Motion for a resolution</w:t>
            </w:r>
          </w:p>
        </w:tc>
        <w:tc>
          <w:tcPr>
            <w:tcW w:w="4876" w:type="dxa"/>
            <w:tcBorders>
              <w:top w:val="nil"/>
              <w:left w:val="nil"/>
              <w:bottom w:val="nil"/>
              <w:right w:val="nil"/>
            </w:tcBorders>
          </w:tcPr>
          <w:p w:rsidR="00EB4DE0" w:rsidRPr="00F81D1A" w14:paraId="03B0C3F5" w14:textId="77777777">
            <w:pPr>
              <w:pStyle w:val="AmColumnHeading"/>
            </w:pPr>
            <w:r w:rsidRPr="00F81D1A">
              <w:t>Amendment</w:t>
            </w:r>
          </w:p>
        </w:tc>
      </w:tr>
      <w:tr w14:paraId="29E224C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6DF02B7" w14:textId="77777777">
            <w:pPr>
              <w:pStyle w:val="Normal6a"/>
            </w:pPr>
            <w:r w:rsidRPr="00F81D1A">
              <w:t>16.</w:t>
            </w:r>
            <w:r w:rsidRPr="00F81D1A">
              <w:tab/>
            </w:r>
            <w:r w:rsidRPr="00F81D1A">
              <w:rPr>
                <w:b/>
                <w:i/>
              </w:rPr>
              <w:t>Reaffirms the importance of</w:t>
            </w:r>
            <w:r w:rsidRPr="00F81D1A">
              <w:t xml:space="preserve"> the FEMM </w:t>
            </w:r>
            <w:r w:rsidRPr="00F81D1A">
              <w:rPr>
                <w:b/>
                <w:i/>
              </w:rPr>
              <w:t>Committee as the key body for</w:t>
            </w:r>
            <w:r w:rsidRPr="00F81D1A">
              <w:t xml:space="preserve"> promoting gender mainstreaming;</w:t>
            </w:r>
          </w:p>
        </w:tc>
        <w:tc>
          <w:tcPr>
            <w:tcW w:w="4876" w:type="dxa"/>
            <w:tcBorders>
              <w:top w:val="nil"/>
              <w:left w:val="nil"/>
              <w:bottom w:val="nil"/>
              <w:right w:val="nil"/>
            </w:tcBorders>
          </w:tcPr>
          <w:p w:rsidR="00EB4DE0" w:rsidRPr="00F81D1A" w14:paraId="2477FAED" w14:textId="77777777">
            <w:pPr>
              <w:pStyle w:val="Normal6a"/>
            </w:pPr>
            <w:r w:rsidRPr="00F81D1A">
              <w:t>16.</w:t>
            </w:r>
            <w:r w:rsidRPr="00F81D1A">
              <w:tab/>
            </w:r>
            <w:r w:rsidRPr="00F81D1A">
              <w:rPr>
                <w:b/>
                <w:i/>
              </w:rPr>
              <w:t>Recognises</w:t>
            </w:r>
            <w:r w:rsidRPr="00F81D1A">
              <w:t xml:space="preserve"> the FEMM </w:t>
            </w:r>
            <w:r w:rsidRPr="00F81D1A">
              <w:rPr>
                <w:b/>
                <w:i/>
              </w:rPr>
              <w:t>Committee’s central role in</w:t>
            </w:r>
            <w:r w:rsidRPr="00F81D1A">
              <w:t xml:space="preserve"> promoting gender mainstreaming </w:t>
            </w:r>
            <w:r w:rsidRPr="00F81D1A">
              <w:rPr>
                <w:b/>
                <w:i/>
              </w:rPr>
              <w:t>and calls for constructive cooperation between FEMM and the committees responsible for the relevant policy areas</w:t>
            </w:r>
            <w:r w:rsidRPr="00F81D1A">
              <w:t>;</w:t>
            </w:r>
          </w:p>
        </w:tc>
      </w:tr>
    </w:tbl>
    <w:p w:rsidR="00EB4DE0" w:rsidRPr="00F81D1A" w14:paraId="63A98F2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AE4BE99" w14:textId="77777777">
      <w:r w:rsidRPr="00F81D1A">
        <w:rPr>
          <w:rStyle w:val="HideTWBExt"/>
        </w:rPr>
        <w:t>&lt;/Amend&gt;</w:t>
      </w:r>
    </w:p>
    <w:p w:rsidR="00EB4DE0" w:rsidRPr="00F81D1A" w14:paraId="3470FD14"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194</w:t>
      </w:r>
      <w:r w:rsidRPr="00F81D1A">
        <w:rPr>
          <w:rStyle w:val="HideTWBExt"/>
        </w:rPr>
        <w:t>&lt;/NumAm&gt;</w:t>
      </w:r>
    </w:p>
    <w:p w:rsidR="00EB4DE0" w:rsidRPr="00F81D1A" w14:paraId="6DA9A7BA"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20948501" w14:textId="77777777">
      <w:pPr>
        <w:pStyle w:val="NormalBold"/>
      </w:pPr>
      <w:r w:rsidRPr="00F81D1A">
        <w:rPr>
          <w:rStyle w:val="HideTWBExt"/>
          <w:b w:val="0"/>
        </w:rPr>
        <w:t>&lt;/RepeatBlock-By&gt;</w:t>
      </w:r>
    </w:p>
    <w:p w:rsidR="00EB4DE0" w:rsidRPr="00F81D1A" w14:paraId="7CBF49B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17B967F" w14:textId="77777777">
      <w:pPr>
        <w:pStyle w:val="NormalBold"/>
      </w:pPr>
      <w:r w:rsidRPr="00F81D1A">
        <w:rPr>
          <w:rStyle w:val="HideTWBExt"/>
        </w:rPr>
        <w:t>&lt;Article&gt;</w:t>
      </w:r>
      <w:r w:rsidRPr="00F81D1A">
        <w:t>Paragraph 16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6CDD14"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D4955CA" w14:textId="77777777"/>
        </w:tc>
      </w:tr>
      <w:tr w14:paraId="65A6D59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86A3908" w14:textId="77777777">
            <w:pPr>
              <w:pStyle w:val="AmColumnHeading"/>
            </w:pPr>
            <w:r w:rsidRPr="00F81D1A">
              <w:t>Motion for a resolution</w:t>
            </w:r>
          </w:p>
        </w:tc>
        <w:tc>
          <w:tcPr>
            <w:tcW w:w="4876" w:type="dxa"/>
            <w:tcBorders>
              <w:top w:val="nil"/>
              <w:left w:val="nil"/>
              <w:bottom w:val="nil"/>
              <w:right w:val="nil"/>
            </w:tcBorders>
          </w:tcPr>
          <w:p w:rsidR="00EB4DE0" w:rsidRPr="00F81D1A" w14:paraId="7E1ACFE7" w14:textId="77777777">
            <w:pPr>
              <w:pStyle w:val="AmColumnHeading"/>
            </w:pPr>
            <w:r w:rsidRPr="00F81D1A">
              <w:t>Amendment</w:t>
            </w:r>
          </w:p>
        </w:tc>
      </w:tr>
      <w:tr w14:paraId="2A85BF4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C5DDC40" w14:textId="77777777">
            <w:pPr>
              <w:pStyle w:val="Normal6a"/>
            </w:pPr>
          </w:p>
        </w:tc>
        <w:tc>
          <w:tcPr>
            <w:tcW w:w="4876" w:type="dxa"/>
            <w:tcBorders>
              <w:top w:val="nil"/>
              <w:left w:val="nil"/>
              <w:bottom w:val="nil"/>
              <w:right w:val="nil"/>
            </w:tcBorders>
          </w:tcPr>
          <w:p w:rsidR="00EB4DE0" w:rsidRPr="00F81D1A" w14:paraId="47D75286" w14:textId="77777777">
            <w:pPr>
              <w:pStyle w:val="Normal6a"/>
            </w:pPr>
            <w:r w:rsidRPr="00F81D1A">
              <w:rPr>
                <w:b/>
                <w:i/>
              </w:rPr>
              <w:t>16a.</w:t>
            </w:r>
            <w:r w:rsidRPr="00F81D1A">
              <w:tab/>
            </w:r>
            <w:r w:rsidRPr="00F81D1A">
              <w:rPr>
                <w:b/>
                <w:i/>
              </w:rPr>
              <w:t>Recognises the work of the Gender Mainstreaming Network and calls for further development of this network to ensure effective gender equality measures across all parliamentary committees; calls for the Gender Mainstreaming Network to be formally recognised in Parliament's Rules of Procedure and given a clear mandate, adequate resources, a regular work programme and structured cooperation with the Bureau, the High-Level Group on Gender Equality and Diversity and the Conference of Committee Chairs; calls on p</w:t>
            </w:r>
            <w:r w:rsidRPr="00F81D1A">
              <w:rPr>
                <w:b/>
                <w:i/>
              </w:rPr>
              <w:t>olitical groups to nominate gender mainstreaming contact points and ensure regular exchanges with committee and delegation representatives;</w:t>
            </w:r>
          </w:p>
        </w:tc>
      </w:tr>
    </w:tbl>
    <w:p w:rsidR="00EB4DE0" w:rsidRPr="00F81D1A" w14:paraId="68074C5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B08D875" w14:textId="77777777">
      <w:r w:rsidRPr="00F81D1A">
        <w:rPr>
          <w:rStyle w:val="HideTWBExt"/>
        </w:rPr>
        <w:t>&lt;/Amend&gt;</w:t>
      </w:r>
    </w:p>
    <w:p w:rsidR="00EB4DE0" w:rsidRPr="00F81D1A" w14:paraId="1D64F07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195</w:t>
      </w:r>
      <w:r w:rsidRPr="00F81D1A">
        <w:rPr>
          <w:rStyle w:val="HideTWBExt"/>
        </w:rPr>
        <w:t>&lt;/NumAm&gt;</w:t>
      </w:r>
    </w:p>
    <w:p w:rsidR="00EB4DE0" w:rsidRPr="00F81D1A" w14:paraId="44692DA4"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1208B975" w14:textId="77777777">
      <w:pPr>
        <w:pStyle w:val="NormalBold"/>
      </w:pPr>
      <w:r w:rsidRPr="00F81D1A">
        <w:rPr>
          <w:rStyle w:val="HideTWBExt"/>
          <w:b w:val="0"/>
        </w:rPr>
        <w:t>&lt;/RepeatBlock-By&gt;</w:t>
      </w:r>
    </w:p>
    <w:p w:rsidR="00EB4DE0" w:rsidRPr="00F81D1A" w14:paraId="73BF7EE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474C6CE" w14:textId="77777777">
      <w:pPr>
        <w:pStyle w:val="NormalBold"/>
      </w:pPr>
      <w:r w:rsidRPr="00F81D1A">
        <w:rPr>
          <w:rStyle w:val="HideTWBExt"/>
        </w:rPr>
        <w:t>&lt;Article&gt;</w:t>
      </w:r>
      <w:r w:rsidRPr="00F81D1A">
        <w:t>Paragraph 17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181CE3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EFB809C" w14:textId="77777777"/>
        </w:tc>
      </w:tr>
      <w:tr w14:paraId="28CE7D5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BD10340" w14:textId="77777777">
            <w:pPr>
              <w:pStyle w:val="AmColumnHeading"/>
            </w:pPr>
            <w:r w:rsidRPr="00F81D1A">
              <w:t>Motion for a resolution</w:t>
            </w:r>
          </w:p>
        </w:tc>
        <w:tc>
          <w:tcPr>
            <w:tcW w:w="4876" w:type="dxa"/>
            <w:tcBorders>
              <w:top w:val="nil"/>
              <w:left w:val="nil"/>
              <w:bottom w:val="nil"/>
              <w:right w:val="nil"/>
            </w:tcBorders>
          </w:tcPr>
          <w:p w:rsidR="00EB4DE0" w:rsidRPr="00F81D1A" w14:paraId="3C767E0D" w14:textId="77777777">
            <w:pPr>
              <w:pStyle w:val="AmColumnHeading"/>
            </w:pPr>
            <w:r w:rsidRPr="00F81D1A">
              <w:t>Amendment</w:t>
            </w:r>
          </w:p>
        </w:tc>
      </w:tr>
      <w:tr w14:paraId="6C09EF0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4ABF496" w14:textId="77777777">
            <w:pPr>
              <w:pStyle w:val="Normal6a"/>
            </w:pPr>
            <w:r w:rsidRPr="00F81D1A">
              <w:rPr>
                <w:b/>
                <w:i/>
              </w:rPr>
              <w:t>17.</w:t>
            </w:r>
            <w:r w:rsidRPr="00F81D1A">
              <w:tab/>
            </w:r>
            <w:r w:rsidRPr="00F81D1A">
              <w:rPr>
                <w:b/>
                <w:i/>
              </w:rPr>
              <w:t>Welcomes the fact that all of its committees have adopted a gender action plan;</w:t>
            </w:r>
            <w:r w:rsidRPr="00F81D1A">
              <w:t xml:space="preserve"> </w:t>
            </w:r>
            <w:r w:rsidRPr="00F81D1A">
              <w:rPr>
                <w:b/>
                <w:i/>
              </w:rPr>
              <w:t>regrets their lack of implementation and revision;</w:t>
            </w:r>
          </w:p>
        </w:tc>
        <w:tc>
          <w:tcPr>
            <w:tcW w:w="4876" w:type="dxa"/>
            <w:tcBorders>
              <w:top w:val="nil"/>
              <w:left w:val="nil"/>
              <w:bottom w:val="nil"/>
              <w:right w:val="nil"/>
            </w:tcBorders>
          </w:tcPr>
          <w:p w:rsidR="00EB4DE0" w:rsidRPr="00F81D1A" w14:paraId="23D2E0E1" w14:textId="77777777">
            <w:pPr>
              <w:pStyle w:val="Normal6a"/>
            </w:pPr>
            <w:r w:rsidRPr="00F81D1A">
              <w:rPr>
                <w:b/>
                <w:i/>
              </w:rPr>
              <w:t>deleted</w:t>
            </w:r>
          </w:p>
        </w:tc>
      </w:tr>
    </w:tbl>
    <w:p w:rsidR="00EB4DE0" w:rsidRPr="00F81D1A" w14:paraId="5423D0D5"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7D0F6DCA" w14:textId="77777777">
      <w:r w:rsidRPr="00F81D1A">
        <w:rPr>
          <w:rStyle w:val="HideTWBExt"/>
        </w:rPr>
        <w:t>&lt;/Amend&gt;</w:t>
      </w:r>
    </w:p>
    <w:p w:rsidR="00EB4DE0" w:rsidRPr="00F81D1A" w14:paraId="53F3EC9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196</w:t>
      </w:r>
      <w:r w:rsidRPr="00F81D1A">
        <w:rPr>
          <w:rStyle w:val="HideTWBExt"/>
        </w:rPr>
        <w:t>&lt;/NumAm&gt;</w:t>
      </w:r>
    </w:p>
    <w:p w:rsidR="00EB4DE0" w:rsidRPr="00F81D1A" w14:paraId="4FC87A21" w14:textId="77777777">
      <w:pPr>
        <w:pStyle w:val="NormalBold"/>
      </w:pPr>
      <w:r w:rsidRPr="00F81D1A">
        <w:rPr>
          <w:rStyle w:val="HideTWBExt"/>
          <w:b w:val="0"/>
        </w:rPr>
        <w:t>&lt;RepeatBlock-By&gt;</w:t>
      </w:r>
      <w:r w:rsidRPr="00F81D1A">
        <w:rPr>
          <w:rStyle w:val="HideTWBExt"/>
          <w:b w:val="0"/>
        </w:rPr>
        <w:t>&lt;Members&gt;</w:t>
      </w:r>
      <w:r w:rsidRPr="00F81D1A">
        <w:t>Elisabeth Grossmann, Joanna Scheuring-Wielgus, Lina Gálvez, Heléne Fritzon, Marko Vešligaj, Emma Rafowicz, Maria Noichl, Carla Tavares, Cecilia Strada</w:t>
      </w:r>
      <w:r w:rsidRPr="00F81D1A">
        <w:rPr>
          <w:rStyle w:val="HideTWBExt"/>
          <w:b w:val="0"/>
        </w:rPr>
        <w:t>&lt;/Members&gt;</w:t>
      </w:r>
    </w:p>
    <w:p w:rsidR="00EB4DE0" w:rsidRPr="00F81D1A" w14:paraId="590227F1" w14:textId="77777777">
      <w:pPr>
        <w:pStyle w:val="NormalBold"/>
      </w:pPr>
      <w:r w:rsidRPr="00F81D1A">
        <w:rPr>
          <w:rStyle w:val="HideTWBExt"/>
          <w:b w:val="0"/>
        </w:rPr>
        <w:t>&lt;/RepeatBlock-By&gt;</w:t>
      </w:r>
    </w:p>
    <w:p w:rsidR="00EB4DE0" w:rsidRPr="00F81D1A" w14:paraId="42C32E3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4D15391" w14:textId="77777777">
      <w:pPr>
        <w:pStyle w:val="NormalBold"/>
      </w:pPr>
      <w:r w:rsidRPr="00F81D1A">
        <w:rPr>
          <w:rStyle w:val="HideTWBExt"/>
        </w:rPr>
        <w:t>&lt;Article&gt;</w:t>
      </w:r>
      <w:r w:rsidRPr="00F81D1A">
        <w:t>Paragraph 17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860879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D7FBC1C" w14:textId="77777777"/>
        </w:tc>
      </w:tr>
      <w:tr w14:paraId="1E22103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A3E8ACB" w14:textId="77777777">
            <w:pPr>
              <w:pStyle w:val="AmColumnHeading"/>
            </w:pPr>
            <w:r w:rsidRPr="00F81D1A">
              <w:t>Motion for a resolution</w:t>
            </w:r>
          </w:p>
        </w:tc>
        <w:tc>
          <w:tcPr>
            <w:tcW w:w="4876" w:type="dxa"/>
            <w:tcBorders>
              <w:top w:val="nil"/>
              <w:left w:val="nil"/>
              <w:bottom w:val="nil"/>
              <w:right w:val="nil"/>
            </w:tcBorders>
          </w:tcPr>
          <w:p w:rsidR="00EB4DE0" w:rsidRPr="00F81D1A" w14:paraId="6C5F468A" w14:textId="77777777">
            <w:pPr>
              <w:pStyle w:val="AmColumnHeading"/>
            </w:pPr>
            <w:r w:rsidRPr="00F81D1A">
              <w:t>Amendment</w:t>
            </w:r>
          </w:p>
        </w:tc>
      </w:tr>
      <w:tr w14:paraId="4DD8A25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BD435F1" w14:textId="77777777">
            <w:pPr>
              <w:pStyle w:val="Normal6a"/>
            </w:pPr>
            <w:r w:rsidRPr="00F81D1A">
              <w:t>17.</w:t>
            </w:r>
            <w:r w:rsidRPr="00F81D1A">
              <w:tab/>
              <w:t>Welcomes the fact that all of its committees have adopted a gender action plan; regrets their lack of implementation and revision;</w:t>
            </w:r>
          </w:p>
        </w:tc>
        <w:tc>
          <w:tcPr>
            <w:tcW w:w="4876" w:type="dxa"/>
            <w:tcBorders>
              <w:top w:val="nil"/>
              <w:left w:val="nil"/>
              <w:bottom w:val="nil"/>
              <w:right w:val="nil"/>
            </w:tcBorders>
          </w:tcPr>
          <w:p w:rsidR="00EB4DE0" w:rsidRPr="00F81D1A" w14:paraId="372627FB" w14:textId="77777777">
            <w:pPr>
              <w:pStyle w:val="Normal6a"/>
            </w:pPr>
            <w:r w:rsidRPr="00F81D1A">
              <w:t>17.</w:t>
            </w:r>
            <w:r w:rsidRPr="00F81D1A">
              <w:tab/>
            </w:r>
            <w:r w:rsidRPr="00F81D1A">
              <w:t xml:space="preserve">Welcomes the fact that all of its committees have adopted a gender action plan; regrets their lack of implementation and revision; </w:t>
            </w:r>
            <w:r w:rsidRPr="00F81D1A">
              <w:rPr>
                <w:b/>
                <w:i/>
              </w:rPr>
              <w:t>calls on every committee and delegation to update its plan within six months of the adoption of this resolution, identify responsible Members and staff, set measurable policy objectives and report annually on implementation; calls for including the gender action plan evaluation in all annual committee reports; welcomes that a growing number of Committee GAP explicitly address LGBTIQA+ equality and intersectional discrimination; welcomes the fact that the Committees GAP commit to research on gender dimension</w:t>
            </w:r>
            <w:r w:rsidRPr="00F81D1A">
              <w:rPr>
                <w:b/>
                <w:i/>
              </w:rPr>
              <w:t>s specific to their remit; welcomes that committees with external competences commit to monitoring international EU gender instruments;</w:t>
            </w:r>
            <w:r w:rsidRPr="00F81D1A">
              <w:rPr>
                <w:b/>
                <w:i/>
                <w:vertAlign w:val="superscript"/>
              </w:rPr>
              <w:t>1a</w:t>
            </w:r>
            <w:r w:rsidRPr="00F81D1A">
              <w:t xml:space="preserve"> </w:t>
            </w:r>
            <w:r w:rsidRPr="00F81D1A">
              <w:rPr>
                <w:b/>
                <w:i/>
              </w:rPr>
              <w:t xml:space="preserve">calls for gender mainstreaming to be a </w:t>
            </w:r>
            <w:r w:rsidRPr="00F81D1A">
              <w:rPr>
                <w:b/>
                <w:i/>
              </w:rPr>
              <w:t>regular agenda item and for systematic follow-up where commitments are not met;</w:t>
            </w:r>
          </w:p>
        </w:tc>
      </w:tr>
      <w:tr w14:paraId="7A20568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AD81156" w14:textId="77777777"/>
        </w:tc>
        <w:tc>
          <w:tcPr>
            <w:tcW w:w="4876" w:type="dxa"/>
            <w:tcBorders>
              <w:top w:val="nil"/>
              <w:left w:val="nil"/>
              <w:bottom w:val="nil"/>
              <w:right w:val="nil"/>
            </w:tcBorders>
          </w:tcPr>
          <w:p w:rsidR="00EB4DE0" w:rsidRPr="00F81D1A" w14:paraId="1E1DD926" w14:textId="77777777">
            <w:pPr>
              <w:pStyle w:val="Normal6a"/>
            </w:pPr>
            <w:r w:rsidRPr="00F81D1A">
              <w:rPr>
                <w:b/>
                <w:i/>
              </w:rPr>
              <w:t>_________________</w:t>
            </w:r>
          </w:p>
        </w:tc>
      </w:tr>
      <w:tr w14:paraId="2B139B5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5A45D12" w14:textId="77777777"/>
        </w:tc>
        <w:tc>
          <w:tcPr>
            <w:tcW w:w="4876" w:type="dxa"/>
            <w:tcBorders>
              <w:top w:val="nil"/>
              <w:left w:val="nil"/>
              <w:bottom w:val="nil"/>
              <w:right w:val="nil"/>
            </w:tcBorders>
          </w:tcPr>
          <w:p w:rsidR="00EB4DE0" w:rsidRPr="00F81D1A" w14:paraId="4D936842" w14:textId="77777777">
            <w:pPr>
              <w:pStyle w:val="Normal6a"/>
            </w:pPr>
            <w:r w:rsidRPr="00F81D1A">
              <w:rPr>
                <w:b/>
                <w:i/>
                <w:vertAlign w:val="superscript"/>
              </w:rPr>
              <w:t>1a</w:t>
            </w:r>
            <w:r w:rsidRPr="00F81D1A">
              <w:t xml:space="preserve"> </w:t>
            </w:r>
            <w:r w:rsidRPr="00F81D1A">
              <w:rPr>
                <w:b/>
                <w:i/>
              </w:rPr>
              <w:t>EPRS, Gender mainstreaming in the European Parliament, p 33 and Annex III, https://www.europarl.europa.eu/RegData/etudes/STUD/2026/774684/EPRS_STU(2026)774684_EN.pdf</w:t>
            </w:r>
          </w:p>
        </w:tc>
      </w:tr>
    </w:tbl>
    <w:p w:rsidR="00EB4DE0" w:rsidRPr="00F81D1A" w14:paraId="2A3A6F7C"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ED3A198" w14:textId="77777777">
      <w:r w:rsidRPr="00F81D1A">
        <w:rPr>
          <w:rStyle w:val="HideTWBExt"/>
        </w:rPr>
        <w:t>&lt;/Amend&gt;</w:t>
      </w:r>
    </w:p>
    <w:p w:rsidR="00EB4DE0" w:rsidRPr="00F81D1A" w14:paraId="37EB0AE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197</w:t>
      </w:r>
      <w:r w:rsidRPr="00F81D1A">
        <w:rPr>
          <w:rStyle w:val="HideTWBExt"/>
        </w:rPr>
        <w:t>&lt;/NumAm&gt;</w:t>
      </w:r>
    </w:p>
    <w:p w:rsidR="00EB4DE0" w:rsidRPr="00F81D1A" w14:paraId="4F0D183A"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446755A4" w14:textId="77777777">
      <w:pPr>
        <w:pStyle w:val="NormalBold"/>
      </w:pPr>
      <w:r w:rsidRPr="00F81D1A">
        <w:rPr>
          <w:rStyle w:val="HideTWBExt"/>
          <w:b w:val="0"/>
        </w:rPr>
        <w:t>&lt;/RepeatBlock-By&gt;</w:t>
      </w:r>
    </w:p>
    <w:p w:rsidR="00EB4DE0" w:rsidRPr="00F81D1A" w14:paraId="4B4D55F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0E8837A" w14:textId="77777777">
      <w:pPr>
        <w:pStyle w:val="NormalBold"/>
      </w:pPr>
      <w:r w:rsidRPr="00F81D1A">
        <w:rPr>
          <w:rStyle w:val="HideTWBExt"/>
        </w:rPr>
        <w:t>&lt;Article&gt;</w:t>
      </w:r>
      <w:r w:rsidRPr="00F81D1A">
        <w:t>Paragraph 17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740005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308E4D8" w14:textId="77777777"/>
        </w:tc>
      </w:tr>
      <w:tr w14:paraId="6D7610B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D591910" w14:textId="77777777">
            <w:pPr>
              <w:pStyle w:val="AmColumnHeading"/>
            </w:pPr>
            <w:r w:rsidRPr="00F81D1A">
              <w:t>Motion for a resolution</w:t>
            </w:r>
          </w:p>
        </w:tc>
        <w:tc>
          <w:tcPr>
            <w:tcW w:w="4876" w:type="dxa"/>
            <w:tcBorders>
              <w:top w:val="nil"/>
              <w:left w:val="nil"/>
              <w:bottom w:val="nil"/>
              <w:right w:val="nil"/>
            </w:tcBorders>
          </w:tcPr>
          <w:p w:rsidR="00EB4DE0" w:rsidRPr="00F81D1A" w14:paraId="3E235B65" w14:textId="77777777">
            <w:pPr>
              <w:pStyle w:val="AmColumnHeading"/>
            </w:pPr>
            <w:r w:rsidRPr="00F81D1A">
              <w:t>Amendment</w:t>
            </w:r>
          </w:p>
        </w:tc>
      </w:tr>
      <w:tr w14:paraId="772A331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56B8927" w14:textId="77777777">
            <w:pPr>
              <w:pStyle w:val="Normal6a"/>
            </w:pPr>
            <w:r w:rsidRPr="00F81D1A">
              <w:t>17.</w:t>
            </w:r>
            <w:r w:rsidRPr="00F81D1A">
              <w:tab/>
              <w:t xml:space="preserve">Welcomes the </w:t>
            </w:r>
            <w:r w:rsidRPr="00F81D1A">
              <w:rPr>
                <w:b/>
                <w:i/>
              </w:rPr>
              <w:t>fact that all of its committees have adopted a</w:t>
            </w:r>
            <w:r w:rsidRPr="00F81D1A">
              <w:t xml:space="preserve"> gender action </w:t>
            </w:r>
            <w:r w:rsidRPr="00F81D1A">
              <w:rPr>
                <w:b/>
                <w:i/>
              </w:rPr>
              <w:t>plan; regrets</w:t>
            </w:r>
            <w:r w:rsidRPr="00F81D1A">
              <w:t xml:space="preserve"> their </w:t>
            </w:r>
            <w:r w:rsidRPr="00F81D1A">
              <w:rPr>
                <w:b/>
                <w:i/>
              </w:rPr>
              <w:t>lack of</w:t>
            </w:r>
            <w:r w:rsidRPr="00F81D1A">
              <w:t xml:space="preserve"> implementation </w:t>
            </w:r>
            <w:r w:rsidRPr="00F81D1A">
              <w:rPr>
                <w:b/>
                <w:i/>
              </w:rPr>
              <w:t>and revision</w:t>
            </w:r>
            <w:r w:rsidRPr="00F81D1A">
              <w:t>;</w:t>
            </w:r>
          </w:p>
        </w:tc>
        <w:tc>
          <w:tcPr>
            <w:tcW w:w="4876" w:type="dxa"/>
            <w:tcBorders>
              <w:top w:val="nil"/>
              <w:left w:val="nil"/>
              <w:bottom w:val="nil"/>
              <w:right w:val="nil"/>
            </w:tcBorders>
          </w:tcPr>
          <w:p w:rsidR="00EB4DE0" w:rsidRPr="00F81D1A" w14:paraId="69798D2F" w14:textId="77777777">
            <w:pPr>
              <w:pStyle w:val="Normal6a"/>
            </w:pPr>
            <w:r w:rsidRPr="00F81D1A">
              <w:t>17.</w:t>
            </w:r>
            <w:r w:rsidRPr="00F81D1A">
              <w:tab/>
              <w:t xml:space="preserve">Welcomes the </w:t>
            </w:r>
            <w:r w:rsidRPr="00F81D1A">
              <w:rPr>
                <w:b/>
                <w:i/>
              </w:rPr>
              <w:t>adoption of</w:t>
            </w:r>
            <w:r w:rsidRPr="00F81D1A">
              <w:t xml:space="preserve"> gender action </w:t>
            </w:r>
            <w:r w:rsidRPr="00F81D1A">
              <w:rPr>
                <w:b/>
                <w:i/>
              </w:rPr>
              <w:t>plans by Parliament’s committees and calls for</w:t>
            </w:r>
            <w:r w:rsidRPr="00F81D1A">
              <w:t xml:space="preserve"> their </w:t>
            </w:r>
            <w:r w:rsidRPr="00F81D1A">
              <w:rPr>
                <w:b/>
                <w:i/>
              </w:rPr>
              <w:t>regular review to ensure effective</w:t>
            </w:r>
            <w:r w:rsidRPr="00F81D1A">
              <w:t xml:space="preserve"> implementation</w:t>
            </w:r>
            <w:r w:rsidRPr="00F81D1A">
              <w:rPr>
                <w:b/>
                <w:i/>
              </w:rPr>
              <w:t>, clear responsibilities and tangible progress</w:t>
            </w:r>
            <w:r w:rsidRPr="00F81D1A">
              <w:t xml:space="preserve">; </w:t>
            </w:r>
            <w:r w:rsidRPr="00F81D1A">
              <w:rPr>
                <w:b/>
                <w:i/>
              </w:rPr>
              <w:t>encourages committees to set practical objectives tailored to their respective policy areas, share good practices and assess results on the basis of relevant evidence, with a view to strengthening equal opportunities, promoting gender equality across parliamentary work and fostering a more inclusive institutional culture;</w:t>
            </w:r>
          </w:p>
        </w:tc>
      </w:tr>
    </w:tbl>
    <w:p w:rsidR="00EB4DE0" w:rsidRPr="00F81D1A" w14:paraId="28F7E715"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968DABC" w14:textId="77777777">
      <w:r w:rsidRPr="00F81D1A">
        <w:rPr>
          <w:rStyle w:val="HideTWBExt"/>
        </w:rPr>
        <w:t>&lt;/Amend&gt;</w:t>
      </w:r>
    </w:p>
    <w:p w:rsidR="00EB4DE0" w:rsidRPr="00F81D1A" w14:paraId="569C2A6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198</w:t>
      </w:r>
      <w:r w:rsidRPr="00F81D1A">
        <w:rPr>
          <w:rStyle w:val="HideTWBExt"/>
        </w:rPr>
        <w:t>&lt;/NumAm&gt;</w:t>
      </w:r>
    </w:p>
    <w:p w:rsidR="00EB4DE0" w:rsidRPr="00F81D1A" w14:paraId="4014600E" w14:textId="77777777">
      <w:pPr>
        <w:pStyle w:val="NormalBold"/>
      </w:pPr>
      <w:r w:rsidRPr="00F81D1A">
        <w:rPr>
          <w:rStyle w:val="HideTWBExt"/>
          <w:b w:val="0"/>
        </w:rPr>
        <w:t>&lt;RepeatBlock-By&gt;&lt;Members&gt;</w:t>
      </w:r>
      <w:r w:rsidRPr="00F81D1A">
        <w:t>Carolina Morace</w:t>
      </w:r>
      <w:r w:rsidRPr="00F81D1A">
        <w:rPr>
          <w:rStyle w:val="HideTWBExt"/>
          <w:b w:val="0"/>
        </w:rPr>
        <w:t>&lt;/Members&gt;</w:t>
      </w:r>
    </w:p>
    <w:p w:rsidR="00EB4DE0" w:rsidRPr="00F81D1A" w14:paraId="68B5C55C" w14:textId="77777777">
      <w:pPr>
        <w:pStyle w:val="NormalBold"/>
      </w:pPr>
      <w:r w:rsidRPr="00F81D1A">
        <w:rPr>
          <w:rStyle w:val="HideTWBExt"/>
          <w:b w:val="0"/>
        </w:rPr>
        <w:t>&lt;/RepeatBlock-By&gt;</w:t>
      </w:r>
    </w:p>
    <w:p w:rsidR="00EB4DE0" w:rsidRPr="00F81D1A" w14:paraId="2061572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15A43BF" w14:textId="77777777">
      <w:pPr>
        <w:pStyle w:val="NormalBold"/>
      </w:pPr>
      <w:r w:rsidRPr="00F81D1A">
        <w:rPr>
          <w:rStyle w:val="HideTWBExt"/>
        </w:rPr>
        <w:t>&lt;Article&gt;</w:t>
      </w:r>
      <w:r w:rsidRPr="00F81D1A">
        <w:t>Paragraph 17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10A976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EE5CD88" w14:textId="77777777"/>
        </w:tc>
      </w:tr>
      <w:tr w14:paraId="665C5AC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E5EF85A" w14:textId="77777777">
            <w:pPr>
              <w:pStyle w:val="AmColumnHeading"/>
            </w:pPr>
            <w:r w:rsidRPr="00F81D1A">
              <w:t>Motion for a resolution</w:t>
            </w:r>
          </w:p>
        </w:tc>
        <w:tc>
          <w:tcPr>
            <w:tcW w:w="4876" w:type="dxa"/>
            <w:tcBorders>
              <w:top w:val="nil"/>
              <w:left w:val="nil"/>
              <w:bottom w:val="nil"/>
              <w:right w:val="nil"/>
            </w:tcBorders>
          </w:tcPr>
          <w:p w:rsidR="00EB4DE0" w:rsidRPr="00F81D1A" w14:paraId="0C6A5570" w14:textId="77777777">
            <w:pPr>
              <w:pStyle w:val="AmColumnHeading"/>
            </w:pPr>
            <w:r w:rsidRPr="00F81D1A">
              <w:t>Amendment</w:t>
            </w:r>
          </w:p>
        </w:tc>
      </w:tr>
      <w:tr w14:paraId="56D7D6E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012EA13" w14:textId="77777777">
            <w:pPr>
              <w:pStyle w:val="Normal6a"/>
            </w:pPr>
            <w:r w:rsidRPr="00F81D1A">
              <w:t>17.</w:t>
            </w:r>
            <w:r w:rsidRPr="00F81D1A">
              <w:tab/>
              <w:t xml:space="preserve">Welcomes the </w:t>
            </w:r>
            <w:r w:rsidRPr="00F81D1A">
              <w:rPr>
                <w:b/>
                <w:i/>
              </w:rPr>
              <w:t>fact that all of its committees have adopted a</w:t>
            </w:r>
            <w:r w:rsidRPr="00F81D1A">
              <w:t xml:space="preserve"> gender action </w:t>
            </w:r>
            <w:r w:rsidRPr="00F81D1A">
              <w:rPr>
                <w:b/>
                <w:i/>
              </w:rPr>
              <w:t>plan;</w:t>
            </w:r>
            <w:r w:rsidRPr="00F81D1A">
              <w:t xml:space="preserve"> regrets their </w:t>
            </w:r>
            <w:r w:rsidRPr="00F81D1A">
              <w:rPr>
                <w:b/>
                <w:i/>
              </w:rPr>
              <w:t>lack of</w:t>
            </w:r>
            <w:r w:rsidRPr="00F81D1A">
              <w:t xml:space="preserve"> implementation and </w:t>
            </w:r>
            <w:r w:rsidRPr="00F81D1A">
              <w:rPr>
                <w:b/>
                <w:i/>
              </w:rPr>
              <w:t>revision</w:t>
            </w:r>
            <w:r w:rsidRPr="00F81D1A">
              <w:t>;</w:t>
            </w:r>
          </w:p>
        </w:tc>
        <w:tc>
          <w:tcPr>
            <w:tcW w:w="4876" w:type="dxa"/>
            <w:tcBorders>
              <w:top w:val="nil"/>
              <w:left w:val="nil"/>
              <w:bottom w:val="nil"/>
              <w:right w:val="nil"/>
            </w:tcBorders>
          </w:tcPr>
          <w:p w:rsidR="00EB4DE0" w:rsidRPr="00F81D1A" w14:paraId="70AA7859" w14:textId="77777777">
            <w:pPr>
              <w:pStyle w:val="Normal6a"/>
            </w:pPr>
            <w:r w:rsidRPr="00F81D1A">
              <w:t>17.</w:t>
            </w:r>
            <w:r w:rsidRPr="00F81D1A">
              <w:tab/>
              <w:t xml:space="preserve">Welcomes the </w:t>
            </w:r>
            <w:r w:rsidRPr="00F81D1A">
              <w:rPr>
                <w:b/>
                <w:i/>
              </w:rPr>
              <w:t>adoption of</w:t>
            </w:r>
            <w:r w:rsidRPr="00F81D1A">
              <w:t xml:space="preserve"> gender action </w:t>
            </w:r>
            <w:r w:rsidRPr="00F81D1A">
              <w:rPr>
                <w:b/>
                <w:i/>
              </w:rPr>
              <w:t>plans by all parliamentary committees, but</w:t>
            </w:r>
            <w:r w:rsidRPr="00F81D1A">
              <w:t xml:space="preserve"> regrets </w:t>
            </w:r>
            <w:r w:rsidRPr="00F81D1A">
              <w:rPr>
                <w:b/>
                <w:i/>
              </w:rPr>
              <w:t>shortcomings in</w:t>
            </w:r>
            <w:r w:rsidRPr="00F81D1A">
              <w:t xml:space="preserve"> their implementation and </w:t>
            </w:r>
            <w:r w:rsidRPr="00F81D1A">
              <w:rPr>
                <w:b/>
                <w:i/>
              </w:rPr>
              <w:t>review</w:t>
            </w:r>
            <w:r w:rsidRPr="00F81D1A">
              <w:t xml:space="preserve">; </w:t>
            </w:r>
            <w:r w:rsidRPr="00F81D1A">
              <w:rPr>
                <w:b/>
                <w:i/>
              </w:rPr>
              <w:t>calls for these plans to include clear objectives, measurable targets and indicators, defined responsibilities and implementation timelines, supported by adequate resources; calls for regular monitoring, public reporting on progress and corrective measures where implementation falls short;</w:t>
            </w:r>
          </w:p>
        </w:tc>
      </w:tr>
    </w:tbl>
    <w:p w:rsidR="00EB4DE0" w:rsidRPr="00F81D1A" w14:paraId="315D65F8"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71D9815" w14:textId="77777777">
      <w:r w:rsidRPr="00F81D1A">
        <w:rPr>
          <w:rStyle w:val="HideTWBExt"/>
        </w:rPr>
        <w:t>&lt;/Amend&gt;</w:t>
      </w:r>
    </w:p>
    <w:p w:rsidR="00EB4DE0" w:rsidRPr="00F81D1A" w14:paraId="7560584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199</w:t>
      </w:r>
      <w:r w:rsidRPr="00F81D1A">
        <w:rPr>
          <w:rStyle w:val="HideTWBExt"/>
        </w:rPr>
        <w:t>&lt;/NumAm&gt;</w:t>
      </w:r>
    </w:p>
    <w:p w:rsidR="00EB4DE0" w:rsidRPr="00F81D1A" w14:paraId="0C27CFA0"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6E54DE33" w14:textId="77777777">
      <w:pPr>
        <w:pStyle w:val="NormalBold"/>
      </w:pPr>
      <w:r w:rsidRPr="00F81D1A">
        <w:rPr>
          <w:rStyle w:val="HideTWBExt"/>
          <w:b w:val="0"/>
        </w:rPr>
        <w:t>&lt;/RepeatBlock-By&gt;</w:t>
      </w:r>
    </w:p>
    <w:p w:rsidR="00EB4DE0" w:rsidRPr="00F81D1A" w14:paraId="48DD49C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C635B6F" w14:textId="77777777">
      <w:pPr>
        <w:pStyle w:val="NormalBold"/>
      </w:pPr>
      <w:r w:rsidRPr="00F81D1A">
        <w:rPr>
          <w:rStyle w:val="HideTWBExt"/>
        </w:rPr>
        <w:t>&lt;Article&gt;</w:t>
      </w:r>
      <w:r w:rsidRPr="00F81D1A">
        <w:t>Paragraph 17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2AF8A8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AB7A7DD" w14:textId="77777777"/>
        </w:tc>
      </w:tr>
      <w:tr w14:paraId="44A5A8B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362FEB8" w14:textId="77777777">
            <w:pPr>
              <w:pStyle w:val="AmColumnHeading"/>
            </w:pPr>
            <w:r w:rsidRPr="00F81D1A">
              <w:t>Motion for a resolution</w:t>
            </w:r>
          </w:p>
        </w:tc>
        <w:tc>
          <w:tcPr>
            <w:tcW w:w="4876" w:type="dxa"/>
            <w:tcBorders>
              <w:top w:val="nil"/>
              <w:left w:val="nil"/>
              <w:bottom w:val="nil"/>
              <w:right w:val="nil"/>
            </w:tcBorders>
          </w:tcPr>
          <w:p w:rsidR="00EB4DE0" w:rsidRPr="00F81D1A" w14:paraId="57D294DC" w14:textId="77777777">
            <w:pPr>
              <w:pStyle w:val="AmColumnHeading"/>
            </w:pPr>
            <w:r w:rsidRPr="00F81D1A">
              <w:t>Amendment</w:t>
            </w:r>
          </w:p>
        </w:tc>
      </w:tr>
      <w:tr w14:paraId="608DC3B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2466ACB" w14:textId="77777777">
            <w:pPr>
              <w:pStyle w:val="Normal6a"/>
            </w:pPr>
            <w:r w:rsidRPr="00F81D1A">
              <w:t>17.</w:t>
            </w:r>
            <w:r w:rsidRPr="00F81D1A">
              <w:tab/>
              <w:t>Welcomes the fact that all of its committees have adopted a gender action plan; regrets their lack of implementation and revision;</w:t>
            </w:r>
          </w:p>
        </w:tc>
        <w:tc>
          <w:tcPr>
            <w:tcW w:w="4876" w:type="dxa"/>
            <w:tcBorders>
              <w:top w:val="nil"/>
              <w:left w:val="nil"/>
              <w:bottom w:val="nil"/>
              <w:right w:val="nil"/>
            </w:tcBorders>
          </w:tcPr>
          <w:p w:rsidR="00EB4DE0" w:rsidRPr="00F81D1A" w14:paraId="027BC052" w14:textId="77777777">
            <w:pPr>
              <w:pStyle w:val="Normal6a"/>
            </w:pPr>
            <w:r w:rsidRPr="00F81D1A">
              <w:t>17.</w:t>
            </w:r>
            <w:r w:rsidRPr="00F81D1A">
              <w:tab/>
            </w:r>
            <w:r w:rsidRPr="00F81D1A">
              <w:t xml:space="preserve">Welcomes the fact that all of its committees have adopted a gender action plan; regrets their lack of implementation and revision; </w:t>
            </w:r>
            <w:r w:rsidRPr="00F81D1A">
              <w:rPr>
                <w:b/>
                <w:i/>
              </w:rPr>
              <w:t>Calls for all Gender Action Plans to be updated and for their implementation to be made a requirement under the Rules of Procedure; Calls to include common quantitative indicators and gender-responsive evaluations in their revised plans and to report annually on their implementation;</w:t>
            </w:r>
          </w:p>
        </w:tc>
      </w:tr>
    </w:tbl>
    <w:p w:rsidR="00EB4DE0" w:rsidRPr="00F81D1A" w14:paraId="3999E04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F3D04DD" w14:textId="77777777">
      <w:r w:rsidRPr="00F81D1A">
        <w:rPr>
          <w:rStyle w:val="HideTWBExt"/>
        </w:rPr>
        <w:t>&lt;/Amend&gt;</w:t>
      </w:r>
    </w:p>
    <w:p w:rsidR="00EB4DE0" w:rsidRPr="00F81D1A" w14:paraId="42F077A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200</w:t>
      </w:r>
      <w:r w:rsidRPr="00F81D1A">
        <w:rPr>
          <w:rStyle w:val="HideTWBExt"/>
        </w:rPr>
        <w:t>&lt;/NumAm&gt;</w:t>
      </w:r>
    </w:p>
    <w:p w:rsidR="00EB4DE0" w:rsidRPr="00F81D1A" w14:paraId="1E2B8562"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06A8C52A" w14:textId="77777777">
      <w:pPr>
        <w:pStyle w:val="NormalBold"/>
      </w:pPr>
      <w:r w:rsidRPr="00F81D1A">
        <w:rPr>
          <w:rStyle w:val="HideTWBExt"/>
          <w:b w:val="0"/>
        </w:rPr>
        <w:t>&lt;/RepeatBlock-By&gt;</w:t>
      </w:r>
    </w:p>
    <w:p w:rsidR="00EB4DE0" w:rsidRPr="00F81D1A" w14:paraId="13A0977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2DF03A7" w14:textId="77777777">
      <w:pPr>
        <w:pStyle w:val="NormalBold"/>
      </w:pPr>
      <w:r w:rsidRPr="00F81D1A">
        <w:rPr>
          <w:rStyle w:val="HideTWBExt"/>
        </w:rPr>
        <w:t>&lt;Article&gt;</w:t>
      </w:r>
      <w:r w:rsidRPr="00F81D1A">
        <w:t>Paragraph 17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4432F2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09BCE3A" w14:textId="77777777"/>
        </w:tc>
      </w:tr>
      <w:tr w14:paraId="0D4F218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074F230" w14:textId="77777777">
            <w:pPr>
              <w:pStyle w:val="AmColumnHeading"/>
            </w:pPr>
            <w:r w:rsidRPr="00F81D1A">
              <w:t>Motion for a resolution</w:t>
            </w:r>
          </w:p>
        </w:tc>
        <w:tc>
          <w:tcPr>
            <w:tcW w:w="4876" w:type="dxa"/>
            <w:tcBorders>
              <w:top w:val="nil"/>
              <w:left w:val="nil"/>
              <w:bottom w:val="nil"/>
              <w:right w:val="nil"/>
            </w:tcBorders>
          </w:tcPr>
          <w:p w:rsidR="00EB4DE0" w:rsidRPr="00F81D1A" w14:paraId="017C016B" w14:textId="77777777">
            <w:pPr>
              <w:pStyle w:val="AmColumnHeading"/>
            </w:pPr>
            <w:r w:rsidRPr="00F81D1A">
              <w:t>Amendment</w:t>
            </w:r>
          </w:p>
        </w:tc>
      </w:tr>
      <w:tr w14:paraId="5E18A49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FC58EE9" w14:textId="77777777">
            <w:pPr>
              <w:pStyle w:val="Normal6a"/>
            </w:pPr>
            <w:r w:rsidRPr="00F81D1A">
              <w:t>17.</w:t>
            </w:r>
            <w:r w:rsidRPr="00F81D1A">
              <w:tab/>
            </w:r>
            <w:r w:rsidRPr="00F81D1A">
              <w:rPr>
                <w:b/>
                <w:i/>
              </w:rPr>
              <w:t>Welcomes the fact that all of</w:t>
            </w:r>
            <w:r w:rsidRPr="00F81D1A">
              <w:t xml:space="preserve"> its committees have adopted </w:t>
            </w:r>
            <w:r w:rsidRPr="00F81D1A">
              <w:rPr>
                <w:b/>
                <w:i/>
              </w:rPr>
              <w:t>a</w:t>
            </w:r>
            <w:r w:rsidRPr="00F81D1A">
              <w:t xml:space="preserve"> gender action </w:t>
            </w:r>
            <w:r w:rsidRPr="00F81D1A">
              <w:rPr>
                <w:b/>
                <w:i/>
              </w:rPr>
              <w:t>plan; regrets</w:t>
            </w:r>
            <w:r w:rsidRPr="00F81D1A">
              <w:t xml:space="preserve"> their </w:t>
            </w:r>
            <w:r w:rsidRPr="00F81D1A">
              <w:rPr>
                <w:b/>
                <w:i/>
              </w:rPr>
              <w:t>lack of implementation and revision</w:t>
            </w:r>
            <w:r w:rsidRPr="00F81D1A">
              <w:t>;</w:t>
            </w:r>
          </w:p>
        </w:tc>
        <w:tc>
          <w:tcPr>
            <w:tcW w:w="4876" w:type="dxa"/>
            <w:tcBorders>
              <w:top w:val="nil"/>
              <w:left w:val="nil"/>
              <w:bottom w:val="nil"/>
              <w:right w:val="nil"/>
            </w:tcBorders>
          </w:tcPr>
          <w:p w:rsidR="00EB4DE0" w:rsidRPr="00F81D1A" w14:paraId="49084A56" w14:textId="77777777">
            <w:pPr>
              <w:pStyle w:val="Normal6a"/>
            </w:pPr>
            <w:r w:rsidRPr="00F81D1A">
              <w:t>17.</w:t>
            </w:r>
            <w:r w:rsidRPr="00F81D1A">
              <w:tab/>
            </w:r>
            <w:r w:rsidRPr="00F81D1A">
              <w:rPr>
                <w:b/>
                <w:i/>
              </w:rPr>
              <w:t>Notes that</w:t>
            </w:r>
            <w:r w:rsidRPr="00F81D1A">
              <w:t xml:space="preserve"> its committees have adopted gender action </w:t>
            </w:r>
            <w:r w:rsidRPr="00F81D1A">
              <w:rPr>
                <w:b/>
                <w:i/>
              </w:rPr>
              <w:t>plans; stresses that committees remain free to organise</w:t>
            </w:r>
            <w:r w:rsidRPr="00F81D1A">
              <w:t xml:space="preserve"> their </w:t>
            </w:r>
            <w:r w:rsidRPr="00F81D1A">
              <w:rPr>
                <w:b/>
                <w:i/>
              </w:rPr>
              <w:t>work and that such plans must not delay or burden their legislative work</w:t>
            </w:r>
            <w:r w:rsidRPr="00F81D1A">
              <w:t>;</w:t>
            </w:r>
          </w:p>
        </w:tc>
      </w:tr>
    </w:tbl>
    <w:p w:rsidR="00EB4DE0" w:rsidRPr="00F81D1A" w14:paraId="726F00D4"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77FCC43" w14:textId="77777777">
      <w:r w:rsidRPr="00F81D1A">
        <w:rPr>
          <w:rStyle w:val="HideTWBExt"/>
        </w:rPr>
        <w:t>&lt;/Amend&gt;</w:t>
      </w:r>
    </w:p>
    <w:p w:rsidR="00EB4DE0" w:rsidRPr="00F81D1A" w14:paraId="6CCBFAE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201</w:t>
      </w:r>
      <w:r w:rsidRPr="00F81D1A">
        <w:rPr>
          <w:rStyle w:val="HideTWBExt"/>
        </w:rPr>
        <w:t>&lt;/NumAm&gt;</w:t>
      </w:r>
    </w:p>
    <w:p w:rsidR="00EB4DE0" w:rsidRPr="00F81D1A" w14:paraId="68667F6F"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w:t>
      </w:r>
      <w:r w:rsidRPr="00F81D1A">
        <w:rPr>
          <w:rStyle w:val="HideTWBExt"/>
          <w:b w:val="0"/>
        </w:rPr>
        <w:t>&lt;/Members&gt;</w:t>
      </w:r>
    </w:p>
    <w:p w:rsidR="00EB4DE0" w:rsidRPr="00F81D1A" w14:paraId="3F33B2A5" w14:textId="77777777">
      <w:pPr>
        <w:pStyle w:val="NormalBold"/>
      </w:pPr>
      <w:r w:rsidRPr="00F81D1A">
        <w:rPr>
          <w:rStyle w:val="HideTWBExt"/>
          <w:b w:val="0"/>
        </w:rPr>
        <w:t>&lt;/RepeatBlock-By&gt;</w:t>
      </w:r>
    </w:p>
    <w:p w:rsidR="00EB4DE0" w:rsidRPr="00F81D1A" w14:paraId="3D593E4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3B8126D" w14:textId="77777777">
      <w:pPr>
        <w:pStyle w:val="NormalBold"/>
      </w:pPr>
      <w:r w:rsidRPr="00F81D1A">
        <w:rPr>
          <w:rStyle w:val="HideTWBExt"/>
        </w:rPr>
        <w:t>&lt;Article&gt;</w:t>
      </w:r>
      <w:r w:rsidRPr="00F81D1A">
        <w:t>Paragraph 17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1DE1E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7A79C23" w14:textId="77777777"/>
        </w:tc>
      </w:tr>
      <w:tr w14:paraId="0235D1D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9711A90" w14:textId="77777777">
            <w:pPr>
              <w:pStyle w:val="AmColumnHeading"/>
            </w:pPr>
            <w:r w:rsidRPr="00F81D1A">
              <w:t>Motion for a resolution</w:t>
            </w:r>
          </w:p>
        </w:tc>
        <w:tc>
          <w:tcPr>
            <w:tcW w:w="4876" w:type="dxa"/>
            <w:tcBorders>
              <w:top w:val="nil"/>
              <w:left w:val="nil"/>
              <w:bottom w:val="nil"/>
              <w:right w:val="nil"/>
            </w:tcBorders>
          </w:tcPr>
          <w:p w:rsidR="00EB4DE0" w:rsidRPr="00F81D1A" w14:paraId="7314DB81" w14:textId="77777777">
            <w:pPr>
              <w:pStyle w:val="AmColumnHeading"/>
            </w:pPr>
            <w:r w:rsidRPr="00F81D1A">
              <w:t>Amendment</w:t>
            </w:r>
          </w:p>
        </w:tc>
      </w:tr>
      <w:tr w14:paraId="1FFAEDA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5C0B146" w14:textId="77777777">
            <w:pPr>
              <w:pStyle w:val="Normal6a"/>
            </w:pPr>
          </w:p>
        </w:tc>
        <w:tc>
          <w:tcPr>
            <w:tcW w:w="4876" w:type="dxa"/>
            <w:tcBorders>
              <w:top w:val="nil"/>
              <w:left w:val="nil"/>
              <w:bottom w:val="nil"/>
              <w:right w:val="nil"/>
            </w:tcBorders>
          </w:tcPr>
          <w:p w:rsidR="00EB4DE0" w:rsidRPr="00F81D1A" w14:paraId="2C5DA7CB" w14:textId="77777777">
            <w:pPr>
              <w:pStyle w:val="Normal6a"/>
            </w:pPr>
            <w:r w:rsidRPr="00F81D1A">
              <w:rPr>
                <w:b/>
                <w:i/>
              </w:rPr>
              <w:t>17a.</w:t>
            </w:r>
            <w:r w:rsidRPr="00F81D1A">
              <w:tab/>
            </w:r>
            <w:r w:rsidRPr="00F81D1A">
              <w:rPr>
                <w:b/>
                <w:i/>
              </w:rPr>
              <w:t>Welcomes that gender balance is ensured in most committees regarding the distribution of rapporteurships and opinions, regarding the composition of European Parliament delegations and missions and calls for gender-sensitive issues to be systematically addressed in their activities, including the involvement of women's organisations in mission programmes; further applauds on parliamentary committees to promote gender balance among invited expert speakers at hearings and workshops to further strengthen gender</w:t>
            </w:r>
            <w:r w:rsidRPr="00F81D1A">
              <w:rPr>
                <w:b/>
                <w:i/>
              </w:rPr>
              <w:t xml:space="preserve">-sensitive policymaking; stresses the importance of gender-balanced speaking time in all committees as well as in plenary sittings; welcomes the use of gender-neutral language in most committee documents and stresses the need to include LGBTIQA+ and intersectional considerations; encourages the adoption of explicit committee rules to promote discrimination-free, sexism-free, racism-free, LGBTIQA+-friendly and hate-free speech to establish a safe and inclusive </w:t>
            </w:r>
            <w:r w:rsidRPr="00F81D1A">
              <w:rPr>
                <w:b/>
                <w:i/>
              </w:rPr>
              <w:t>work environment on all levels; furthermore stre</w:t>
            </w:r>
            <w:r w:rsidRPr="00F81D1A">
              <w:rPr>
                <w:b/>
                <w:i/>
              </w:rPr>
              <w:t>sses to implement staff work-life balance measures;</w:t>
            </w:r>
            <w:r w:rsidRPr="00F81D1A">
              <w:rPr>
                <w:b/>
                <w:i/>
                <w:vertAlign w:val="superscript"/>
              </w:rPr>
              <w:t>1a</w:t>
            </w:r>
          </w:p>
        </w:tc>
      </w:tr>
      <w:tr w14:paraId="550AE6C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87C6134" w14:textId="77777777"/>
        </w:tc>
        <w:tc>
          <w:tcPr>
            <w:tcW w:w="4876" w:type="dxa"/>
            <w:tcBorders>
              <w:top w:val="nil"/>
              <w:left w:val="nil"/>
              <w:bottom w:val="nil"/>
              <w:right w:val="nil"/>
            </w:tcBorders>
          </w:tcPr>
          <w:p w:rsidR="00EB4DE0" w:rsidRPr="00F81D1A" w14:paraId="56AA0EE9" w14:textId="77777777">
            <w:pPr>
              <w:pStyle w:val="Normal6a"/>
            </w:pPr>
            <w:r w:rsidRPr="00F81D1A">
              <w:rPr>
                <w:b/>
                <w:i/>
              </w:rPr>
              <w:t>_________________</w:t>
            </w:r>
          </w:p>
        </w:tc>
      </w:tr>
      <w:tr w14:paraId="7B2BC14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E440383" w14:textId="77777777"/>
        </w:tc>
        <w:tc>
          <w:tcPr>
            <w:tcW w:w="4876" w:type="dxa"/>
            <w:tcBorders>
              <w:top w:val="nil"/>
              <w:left w:val="nil"/>
              <w:bottom w:val="nil"/>
              <w:right w:val="nil"/>
            </w:tcBorders>
          </w:tcPr>
          <w:p w:rsidR="00EB4DE0" w:rsidRPr="00F81D1A" w14:paraId="32477A4E" w14:textId="77777777">
            <w:pPr>
              <w:pStyle w:val="Normal6a"/>
            </w:pPr>
            <w:r w:rsidRPr="00F81D1A">
              <w:rPr>
                <w:b/>
                <w:i/>
                <w:vertAlign w:val="superscript"/>
              </w:rPr>
              <w:t>1a</w:t>
            </w:r>
            <w:r w:rsidRPr="00F81D1A">
              <w:t xml:space="preserve"> </w:t>
            </w:r>
            <w:r w:rsidRPr="00F81D1A">
              <w:rPr>
                <w:b/>
                <w:i/>
              </w:rPr>
              <w:t>EPRS, Gender Mainstreaming in the EP p 33 and Annex IV, https://www.europarl.europa.eu/RegData/etudes/STUD/2026/774684/EPRS_STU(2026)774684_EN.pdf</w:t>
            </w:r>
          </w:p>
        </w:tc>
      </w:tr>
    </w:tbl>
    <w:p w:rsidR="00EB4DE0" w:rsidRPr="00F81D1A" w14:paraId="58A28A7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EA62688" w14:textId="77777777">
      <w:r w:rsidRPr="00F81D1A">
        <w:rPr>
          <w:rStyle w:val="HideTWBExt"/>
        </w:rPr>
        <w:t>&lt;/Amend&gt;</w:t>
      </w:r>
    </w:p>
    <w:p w:rsidR="00EB4DE0" w:rsidRPr="00F81D1A" w14:paraId="7721178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202</w:t>
      </w:r>
      <w:r w:rsidRPr="00F81D1A">
        <w:rPr>
          <w:rStyle w:val="HideTWBExt"/>
        </w:rPr>
        <w:t>&lt;/NumAm&gt;</w:t>
      </w:r>
    </w:p>
    <w:p w:rsidR="00EB4DE0" w:rsidRPr="00F81D1A" w14:paraId="4B918F02"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2A281346" w14:textId="77777777">
      <w:pPr>
        <w:pStyle w:val="NormalBold"/>
      </w:pPr>
      <w:r w:rsidRPr="00F81D1A">
        <w:rPr>
          <w:rStyle w:val="HideTWBExt"/>
          <w:b w:val="0"/>
        </w:rPr>
        <w:t>&lt;/RepeatBlock-By&gt;</w:t>
      </w:r>
    </w:p>
    <w:p w:rsidR="00EB4DE0" w:rsidRPr="00F81D1A" w14:paraId="5E782C3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344EDE8" w14:textId="77777777">
      <w:pPr>
        <w:pStyle w:val="NormalBold"/>
      </w:pPr>
      <w:r w:rsidRPr="00F81D1A">
        <w:rPr>
          <w:rStyle w:val="HideTWBExt"/>
        </w:rPr>
        <w:t>&lt;Article&gt;</w:t>
      </w:r>
      <w:r w:rsidRPr="00F81D1A">
        <w:t>Paragraph 17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33DA1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667B266" w14:textId="77777777"/>
        </w:tc>
      </w:tr>
      <w:tr w14:paraId="0F7947C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742281A" w14:textId="77777777">
            <w:pPr>
              <w:pStyle w:val="AmColumnHeading"/>
            </w:pPr>
            <w:r w:rsidRPr="00F81D1A">
              <w:t>Motion for a resolution</w:t>
            </w:r>
          </w:p>
        </w:tc>
        <w:tc>
          <w:tcPr>
            <w:tcW w:w="4876" w:type="dxa"/>
            <w:tcBorders>
              <w:top w:val="nil"/>
              <w:left w:val="nil"/>
              <w:bottom w:val="nil"/>
              <w:right w:val="nil"/>
            </w:tcBorders>
          </w:tcPr>
          <w:p w:rsidR="00EB4DE0" w:rsidRPr="00F81D1A" w14:paraId="50094A6E" w14:textId="77777777">
            <w:pPr>
              <w:pStyle w:val="AmColumnHeading"/>
            </w:pPr>
            <w:r w:rsidRPr="00F81D1A">
              <w:t>Amendment</w:t>
            </w:r>
          </w:p>
        </w:tc>
      </w:tr>
      <w:tr w14:paraId="2F9935C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AC2C999" w14:textId="77777777">
            <w:pPr>
              <w:pStyle w:val="Normal6a"/>
            </w:pPr>
          </w:p>
        </w:tc>
        <w:tc>
          <w:tcPr>
            <w:tcW w:w="4876" w:type="dxa"/>
            <w:tcBorders>
              <w:top w:val="nil"/>
              <w:left w:val="nil"/>
              <w:bottom w:val="nil"/>
              <w:right w:val="nil"/>
            </w:tcBorders>
          </w:tcPr>
          <w:p w:rsidR="00EB4DE0" w:rsidRPr="00F81D1A" w14:paraId="5DBCD08A" w14:textId="77777777">
            <w:pPr>
              <w:pStyle w:val="Normal6a"/>
            </w:pPr>
            <w:r w:rsidRPr="00F81D1A">
              <w:rPr>
                <w:b/>
                <w:i/>
              </w:rPr>
              <w:t>17a.</w:t>
            </w:r>
            <w:r w:rsidRPr="00F81D1A">
              <w:tab/>
            </w:r>
            <w:r w:rsidRPr="00F81D1A">
              <w:rPr>
                <w:b/>
                <w:i/>
              </w:rPr>
              <w:t>Regrets that the inclusion of the Gender Mainstreaming Network in the Parliament's Rules of Procedure has not been implemented;</w:t>
            </w:r>
          </w:p>
        </w:tc>
      </w:tr>
    </w:tbl>
    <w:p w:rsidR="00EB4DE0" w:rsidRPr="00F81D1A" w14:paraId="23B189A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CFAD4DC" w14:textId="77777777">
      <w:r w:rsidRPr="00F81D1A">
        <w:rPr>
          <w:rStyle w:val="HideTWBExt"/>
        </w:rPr>
        <w:t>&lt;/Amend&gt;</w:t>
      </w:r>
    </w:p>
    <w:p w:rsidR="00EB4DE0" w:rsidRPr="00F81D1A" w14:paraId="6DC4EC2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203</w:t>
      </w:r>
      <w:r w:rsidRPr="00F81D1A">
        <w:rPr>
          <w:rStyle w:val="HideTWBExt"/>
        </w:rPr>
        <w:t>&lt;/NumAm&gt;</w:t>
      </w:r>
    </w:p>
    <w:p w:rsidR="00EB4DE0" w:rsidRPr="00F81D1A" w14:paraId="36A4E4FE"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6EF1C71A" w14:textId="77777777">
      <w:pPr>
        <w:pStyle w:val="NormalBold"/>
      </w:pPr>
      <w:r w:rsidRPr="00F81D1A">
        <w:rPr>
          <w:rStyle w:val="HideTWBExt"/>
          <w:b w:val="0"/>
        </w:rPr>
        <w:t>&lt;/RepeatBlock-By&gt;</w:t>
      </w:r>
    </w:p>
    <w:p w:rsidR="00EB4DE0" w:rsidRPr="00F81D1A" w14:paraId="4C7020B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4A2DDAD" w14:textId="77777777">
      <w:pPr>
        <w:pStyle w:val="NormalBold"/>
      </w:pPr>
      <w:r w:rsidRPr="00F81D1A">
        <w:rPr>
          <w:rStyle w:val="HideTWBExt"/>
        </w:rPr>
        <w:t>&lt;Article&gt;</w:t>
      </w:r>
      <w:r w:rsidRPr="00F81D1A">
        <w:t>Paragraph 17 b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93FF76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71EF23D" w14:textId="77777777"/>
        </w:tc>
      </w:tr>
      <w:tr w14:paraId="6F5E972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6043F1C" w14:textId="77777777">
            <w:pPr>
              <w:pStyle w:val="AmColumnHeading"/>
            </w:pPr>
            <w:r w:rsidRPr="00F81D1A">
              <w:t>Motion for a resolution</w:t>
            </w:r>
          </w:p>
        </w:tc>
        <w:tc>
          <w:tcPr>
            <w:tcW w:w="4876" w:type="dxa"/>
            <w:tcBorders>
              <w:top w:val="nil"/>
              <w:left w:val="nil"/>
              <w:bottom w:val="nil"/>
              <w:right w:val="nil"/>
            </w:tcBorders>
          </w:tcPr>
          <w:p w:rsidR="00EB4DE0" w:rsidRPr="00F81D1A" w14:paraId="0BF5CA4D" w14:textId="77777777">
            <w:pPr>
              <w:pStyle w:val="AmColumnHeading"/>
            </w:pPr>
            <w:r w:rsidRPr="00F81D1A">
              <w:t>Amendment</w:t>
            </w:r>
          </w:p>
        </w:tc>
      </w:tr>
      <w:tr w14:paraId="514D4A3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AD8BECF" w14:textId="77777777">
            <w:pPr>
              <w:pStyle w:val="Normal6a"/>
            </w:pPr>
          </w:p>
        </w:tc>
        <w:tc>
          <w:tcPr>
            <w:tcW w:w="4876" w:type="dxa"/>
            <w:tcBorders>
              <w:top w:val="nil"/>
              <w:left w:val="nil"/>
              <w:bottom w:val="nil"/>
              <w:right w:val="nil"/>
            </w:tcBorders>
          </w:tcPr>
          <w:p w:rsidR="00EB4DE0" w:rsidRPr="00F81D1A" w14:paraId="081CBB62" w14:textId="77777777">
            <w:pPr>
              <w:pStyle w:val="Normal6a"/>
            </w:pPr>
            <w:r w:rsidRPr="00F81D1A">
              <w:rPr>
                <w:b/>
                <w:i/>
              </w:rPr>
              <w:t>17b.</w:t>
            </w:r>
            <w:r w:rsidRPr="00F81D1A">
              <w:tab/>
            </w:r>
            <w:r w:rsidRPr="00F81D1A">
              <w:rPr>
                <w:b/>
                <w:i/>
              </w:rPr>
              <w:t xml:space="preserve">Repeats its call on the European Parliamentary Research Service to carry out regular detailed qualitative and quantitative research on the progress of gender mainstreaming in Parliament and the functioning of the organisational structure dedicated to it, as well as to </w:t>
            </w:r>
            <w:r w:rsidRPr="00F81D1A">
              <w:rPr>
                <w:b/>
                <w:i/>
              </w:rPr>
              <w:t>develop gender impact assessments and gender-based analysis; calls for increased, systematic and periodic collection of gender-disaggregated data and statistics in policy and programme impact assessments as well as in the policy making process</w:t>
            </w:r>
            <w:r w:rsidRPr="00F81D1A">
              <w:rPr>
                <w:b/>
                <w:i/>
              </w:rPr>
              <w:t xml:space="preserve"> in order to analyse the advancement of gender equality, to give an accurate map of gender gaps, to assess achievements or regression and to inform evidence-based decision-making;</w:t>
            </w:r>
          </w:p>
        </w:tc>
      </w:tr>
    </w:tbl>
    <w:p w:rsidR="00EB4DE0" w:rsidRPr="00F81D1A" w14:paraId="1D24C885"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72D540F" w14:textId="77777777">
      <w:r w:rsidRPr="00F81D1A">
        <w:rPr>
          <w:rStyle w:val="HideTWBExt"/>
        </w:rPr>
        <w:t>&lt;/Amend&gt;</w:t>
      </w:r>
    </w:p>
    <w:p w:rsidR="00EB4DE0" w:rsidRPr="00F81D1A" w14:paraId="10FE90B4"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204</w:t>
      </w:r>
      <w:r w:rsidRPr="00F81D1A">
        <w:rPr>
          <w:rStyle w:val="HideTWBExt"/>
        </w:rPr>
        <w:t>&lt;/NumAm&gt;</w:t>
      </w:r>
    </w:p>
    <w:p w:rsidR="00EB4DE0" w:rsidRPr="00F81D1A" w14:paraId="11020749"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15DE3059" w14:textId="77777777">
      <w:pPr>
        <w:pStyle w:val="NormalBold"/>
      </w:pPr>
      <w:r w:rsidRPr="00F81D1A">
        <w:rPr>
          <w:rStyle w:val="HideTWBExt"/>
          <w:b w:val="0"/>
        </w:rPr>
        <w:t>&lt;/RepeatBlock-By&gt;</w:t>
      </w:r>
    </w:p>
    <w:p w:rsidR="00EB4DE0" w:rsidRPr="00F81D1A" w14:paraId="07F17BF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62E281F" w14:textId="77777777">
      <w:pPr>
        <w:pStyle w:val="NormalBold"/>
      </w:pPr>
      <w:r w:rsidRPr="00F81D1A">
        <w:rPr>
          <w:rStyle w:val="HideTWBExt"/>
        </w:rPr>
        <w:t>&lt;Article&gt;</w:t>
      </w:r>
      <w:r w:rsidRPr="00F81D1A">
        <w:t>Paragraph 17 c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506A8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3C6023B" w14:textId="77777777"/>
        </w:tc>
      </w:tr>
      <w:tr w14:paraId="5344E1F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E136F66" w14:textId="77777777">
            <w:pPr>
              <w:pStyle w:val="AmColumnHeading"/>
            </w:pPr>
            <w:r w:rsidRPr="00F81D1A">
              <w:t>Motion for a resolution</w:t>
            </w:r>
          </w:p>
        </w:tc>
        <w:tc>
          <w:tcPr>
            <w:tcW w:w="4876" w:type="dxa"/>
            <w:tcBorders>
              <w:top w:val="nil"/>
              <w:left w:val="nil"/>
              <w:bottom w:val="nil"/>
              <w:right w:val="nil"/>
            </w:tcBorders>
          </w:tcPr>
          <w:p w:rsidR="00EB4DE0" w:rsidRPr="00F81D1A" w14:paraId="1AA551EE" w14:textId="77777777">
            <w:pPr>
              <w:pStyle w:val="AmColumnHeading"/>
            </w:pPr>
            <w:r w:rsidRPr="00F81D1A">
              <w:t>Amendment</w:t>
            </w:r>
          </w:p>
        </w:tc>
      </w:tr>
      <w:tr w14:paraId="2D64E08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49CA329" w14:textId="77777777">
            <w:pPr>
              <w:pStyle w:val="Normal6a"/>
            </w:pPr>
          </w:p>
        </w:tc>
        <w:tc>
          <w:tcPr>
            <w:tcW w:w="4876" w:type="dxa"/>
            <w:tcBorders>
              <w:top w:val="nil"/>
              <w:left w:val="nil"/>
              <w:bottom w:val="nil"/>
              <w:right w:val="nil"/>
            </w:tcBorders>
          </w:tcPr>
          <w:p w:rsidR="00EB4DE0" w:rsidRPr="00F81D1A" w14:paraId="582C0FBE" w14:textId="77777777">
            <w:pPr>
              <w:pStyle w:val="Normal6a"/>
            </w:pPr>
            <w:r w:rsidRPr="00F81D1A">
              <w:rPr>
                <w:b/>
                <w:i/>
              </w:rPr>
              <w:t>17c.</w:t>
            </w:r>
            <w:r w:rsidRPr="00F81D1A">
              <w:tab/>
            </w:r>
            <w:r w:rsidRPr="00F81D1A">
              <w:rPr>
                <w:b/>
                <w:i/>
              </w:rPr>
              <w:t>Calls on the EIGE to regularly submit information to the parliamentary committees and to the Commission in order to underline the gender perspective in all areas of policy making and to make available the data and tools it has developed, including on gender budgeting as placed on the gender mainstreaming platform, as part of a broader capacity-building exercise, addressed also to staff and parliamentary assistants</w:t>
            </w:r>
          </w:p>
        </w:tc>
      </w:tr>
    </w:tbl>
    <w:p w:rsidR="00EB4DE0" w:rsidRPr="00F81D1A" w14:paraId="1206D2EC"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AD65179" w14:textId="77777777">
      <w:r w:rsidRPr="00F81D1A">
        <w:rPr>
          <w:rStyle w:val="HideTWBExt"/>
        </w:rPr>
        <w:t>&lt;/Amend&gt;</w:t>
      </w:r>
    </w:p>
    <w:p w:rsidR="00EB4DE0" w:rsidRPr="00F81D1A" w14:paraId="7B00491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205</w:t>
      </w:r>
      <w:r w:rsidRPr="00F81D1A">
        <w:rPr>
          <w:rStyle w:val="HideTWBExt"/>
        </w:rPr>
        <w:t>&lt;/NumAm&gt;</w:t>
      </w:r>
    </w:p>
    <w:p w:rsidR="00EB4DE0" w:rsidRPr="00F81D1A" w14:paraId="5501427C"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2C60795F" w14:textId="77777777">
      <w:pPr>
        <w:pStyle w:val="NormalBold"/>
      </w:pPr>
      <w:r w:rsidRPr="00F81D1A">
        <w:rPr>
          <w:rStyle w:val="HideTWBExt"/>
          <w:b w:val="0"/>
        </w:rPr>
        <w:t>&lt;/RepeatBlock-By&gt;</w:t>
      </w:r>
    </w:p>
    <w:p w:rsidR="00EB4DE0" w:rsidRPr="00F81D1A" w14:paraId="0C1D01B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FD67E0D" w14:textId="77777777">
      <w:pPr>
        <w:pStyle w:val="NormalBold"/>
      </w:pPr>
      <w:r w:rsidRPr="00F81D1A">
        <w:rPr>
          <w:rStyle w:val="HideTWBExt"/>
        </w:rPr>
        <w:t>&lt;Article&gt;</w:t>
      </w:r>
      <w:r w:rsidRPr="00F81D1A">
        <w:t>Paragraph 17 d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565A34"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2AE8CA4" w14:textId="77777777"/>
        </w:tc>
      </w:tr>
      <w:tr w14:paraId="7A75D9F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4CF42A6" w14:textId="77777777">
            <w:pPr>
              <w:pStyle w:val="AmColumnHeading"/>
            </w:pPr>
            <w:r w:rsidRPr="00F81D1A">
              <w:t>Motion for a resolution</w:t>
            </w:r>
          </w:p>
        </w:tc>
        <w:tc>
          <w:tcPr>
            <w:tcW w:w="4876" w:type="dxa"/>
            <w:tcBorders>
              <w:top w:val="nil"/>
              <w:left w:val="nil"/>
              <w:bottom w:val="nil"/>
              <w:right w:val="nil"/>
            </w:tcBorders>
          </w:tcPr>
          <w:p w:rsidR="00EB4DE0" w:rsidRPr="00F81D1A" w14:paraId="7E3CB843" w14:textId="77777777">
            <w:pPr>
              <w:pStyle w:val="AmColumnHeading"/>
            </w:pPr>
            <w:r w:rsidRPr="00F81D1A">
              <w:t>Amendment</w:t>
            </w:r>
          </w:p>
        </w:tc>
      </w:tr>
      <w:tr w14:paraId="0655D2F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6390EFD" w14:textId="77777777">
            <w:pPr>
              <w:pStyle w:val="Normal6a"/>
            </w:pPr>
          </w:p>
        </w:tc>
        <w:tc>
          <w:tcPr>
            <w:tcW w:w="4876" w:type="dxa"/>
            <w:tcBorders>
              <w:top w:val="nil"/>
              <w:left w:val="nil"/>
              <w:bottom w:val="nil"/>
              <w:right w:val="nil"/>
            </w:tcBorders>
          </w:tcPr>
          <w:p w:rsidR="00EB4DE0" w:rsidRPr="00F81D1A" w14:paraId="2600C36C" w14:textId="77777777">
            <w:pPr>
              <w:pStyle w:val="Normal6a"/>
            </w:pPr>
            <w:r w:rsidRPr="00F81D1A">
              <w:rPr>
                <w:b/>
                <w:i/>
              </w:rPr>
              <w:t>17d.</w:t>
            </w:r>
            <w:r w:rsidRPr="00F81D1A">
              <w:tab/>
            </w:r>
            <w:r w:rsidRPr="00F81D1A">
              <w:rPr>
                <w:b/>
                <w:i/>
              </w:rPr>
              <w:t>Calls for mandatory and regular refresher trainings on gender mainstreaming for Members and staff, including political group staff and parliamentary assistants, with specialised modules for chairs, rapporteurs, secretariats and budgetary staff; calls for practical guidance tailored to each policy area and for gender expertise to be preserved through handover arrangements between parliamentary terms;</w:t>
            </w:r>
            <w:r w:rsidRPr="00F81D1A">
              <w:rPr>
                <w:b/>
                <w:i/>
                <w:vertAlign w:val="superscript"/>
              </w:rPr>
              <w:t>1a</w:t>
            </w:r>
          </w:p>
        </w:tc>
      </w:tr>
      <w:tr w14:paraId="5F67A07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58B0135" w14:textId="77777777"/>
        </w:tc>
        <w:tc>
          <w:tcPr>
            <w:tcW w:w="4876" w:type="dxa"/>
            <w:tcBorders>
              <w:top w:val="nil"/>
              <w:left w:val="nil"/>
              <w:bottom w:val="nil"/>
              <w:right w:val="nil"/>
            </w:tcBorders>
          </w:tcPr>
          <w:p w:rsidR="00EB4DE0" w:rsidRPr="00F81D1A" w14:paraId="60BA1FED" w14:textId="77777777">
            <w:pPr>
              <w:pStyle w:val="Normal6a"/>
            </w:pPr>
            <w:r w:rsidRPr="00F81D1A">
              <w:rPr>
                <w:b/>
                <w:i/>
              </w:rPr>
              <w:t>_________________</w:t>
            </w:r>
          </w:p>
        </w:tc>
      </w:tr>
      <w:tr w14:paraId="7AF4FF1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584A9A3" w14:textId="77777777"/>
        </w:tc>
        <w:tc>
          <w:tcPr>
            <w:tcW w:w="4876" w:type="dxa"/>
            <w:tcBorders>
              <w:top w:val="nil"/>
              <w:left w:val="nil"/>
              <w:bottom w:val="nil"/>
              <w:right w:val="nil"/>
            </w:tcBorders>
          </w:tcPr>
          <w:p w:rsidR="00EB4DE0" w:rsidRPr="00F81D1A" w14:paraId="6D6C9DF7" w14:textId="77777777">
            <w:pPr>
              <w:pStyle w:val="Normal6a"/>
            </w:pPr>
            <w:r w:rsidRPr="00F81D1A">
              <w:rPr>
                <w:b/>
                <w:i/>
                <w:vertAlign w:val="superscript"/>
              </w:rPr>
              <w:t>1a</w:t>
            </w:r>
            <w:r w:rsidRPr="00F81D1A">
              <w:t xml:space="preserve"> </w:t>
            </w:r>
            <w:r w:rsidRPr="00F81D1A">
              <w:rPr>
                <w:b/>
                <w:i/>
              </w:rPr>
              <w:t>Petra Ahrens and Sonia Palmieri, Research Handbook on Gender Mainstreaming (2026), chapter 9; EPRS study, 4.3.4:</w:t>
            </w:r>
          </w:p>
        </w:tc>
      </w:tr>
    </w:tbl>
    <w:p w:rsidR="00EB4DE0" w:rsidRPr="00F81D1A" w14:paraId="23EA3693"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B3C6191" w14:textId="77777777">
      <w:r w:rsidRPr="00F81D1A">
        <w:rPr>
          <w:rStyle w:val="HideTWBExt"/>
        </w:rPr>
        <w:t>&lt;/Amend&gt;</w:t>
      </w:r>
    </w:p>
    <w:p w:rsidR="00EB4DE0" w:rsidRPr="00F81D1A" w14:paraId="0677F26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206</w:t>
      </w:r>
      <w:r w:rsidRPr="00F81D1A">
        <w:rPr>
          <w:rStyle w:val="HideTWBExt"/>
        </w:rPr>
        <w:t>&lt;/NumAm&gt;</w:t>
      </w:r>
    </w:p>
    <w:p w:rsidR="00EB4DE0" w:rsidRPr="00F81D1A" w14:paraId="429B6E00"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5FD7D741" w14:textId="77777777">
      <w:pPr>
        <w:pStyle w:val="NormalBold"/>
      </w:pPr>
      <w:r w:rsidRPr="00F81D1A">
        <w:rPr>
          <w:rStyle w:val="HideTWBExt"/>
          <w:b w:val="0"/>
        </w:rPr>
        <w:t>&lt;/RepeatBlock-By&gt;</w:t>
      </w:r>
    </w:p>
    <w:p w:rsidR="00EB4DE0" w:rsidRPr="00F81D1A" w14:paraId="7669CFF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45C6ADB" w14:textId="77777777">
      <w:pPr>
        <w:pStyle w:val="NormalBold"/>
      </w:pPr>
      <w:r w:rsidRPr="00F81D1A">
        <w:rPr>
          <w:rStyle w:val="HideTWBExt"/>
        </w:rPr>
        <w:t>&lt;Article&gt;</w:t>
      </w:r>
      <w:r w:rsidRPr="00F81D1A">
        <w:t>Paragraph 17 e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B7C7C1"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87C46DF" w14:textId="77777777"/>
        </w:tc>
      </w:tr>
      <w:tr w14:paraId="0DE4465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F7722EF" w14:textId="77777777">
            <w:pPr>
              <w:pStyle w:val="AmColumnHeading"/>
            </w:pPr>
            <w:r w:rsidRPr="00F81D1A">
              <w:t>Motion for a resolution</w:t>
            </w:r>
          </w:p>
        </w:tc>
        <w:tc>
          <w:tcPr>
            <w:tcW w:w="4876" w:type="dxa"/>
            <w:tcBorders>
              <w:top w:val="nil"/>
              <w:left w:val="nil"/>
              <w:bottom w:val="nil"/>
              <w:right w:val="nil"/>
            </w:tcBorders>
          </w:tcPr>
          <w:p w:rsidR="00EB4DE0" w:rsidRPr="00F81D1A" w14:paraId="48841346" w14:textId="77777777">
            <w:pPr>
              <w:pStyle w:val="AmColumnHeading"/>
            </w:pPr>
            <w:r w:rsidRPr="00F81D1A">
              <w:t>Amendment</w:t>
            </w:r>
          </w:p>
        </w:tc>
      </w:tr>
      <w:tr w14:paraId="5F5930D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96C20C6" w14:textId="77777777">
            <w:pPr>
              <w:pStyle w:val="Normal6a"/>
            </w:pPr>
          </w:p>
        </w:tc>
        <w:tc>
          <w:tcPr>
            <w:tcW w:w="4876" w:type="dxa"/>
            <w:tcBorders>
              <w:top w:val="nil"/>
              <w:left w:val="nil"/>
              <w:bottom w:val="nil"/>
              <w:right w:val="nil"/>
            </w:tcBorders>
          </w:tcPr>
          <w:p w:rsidR="00EB4DE0" w:rsidRPr="00F81D1A" w14:paraId="14320E3F" w14:textId="77777777">
            <w:pPr>
              <w:pStyle w:val="Normal6a"/>
            </w:pPr>
            <w:r w:rsidRPr="00F81D1A">
              <w:rPr>
                <w:b/>
                <w:i/>
              </w:rPr>
              <w:t>17e.</w:t>
            </w:r>
            <w:r w:rsidRPr="00F81D1A">
              <w:tab/>
            </w:r>
            <w:r w:rsidRPr="00F81D1A">
              <w:rPr>
                <w:b/>
                <w:i/>
              </w:rPr>
              <w:t>Calls for structured and accessible consultation with independent gender experts, women's rights and feminist organisations, social partners and organisations representing groups facing intersecting discrimination throughout relevant parliamentary work; calls for transparent follow-up explaining how their input has informed legislative scrutiny, implementation monitoring and evaluation;</w:t>
            </w:r>
          </w:p>
        </w:tc>
      </w:tr>
    </w:tbl>
    <w:p w:rsidR="00EB4DE0" w:rsidRPr="00F81D1A" w14:paraId="7BB3C3E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A6E80C8" w14:textId="77777777">
      <w:r w:rsidRPr="00F81D1A">
        <w:rPr>
          <w:rStyle w:val="HideTWBExt"/>
        </w:rPr>
        <w:t>&lt;/Amend&gt;</w:t>
      </w:r>
    </w:p>
    <w:p w:rsidR="00EB4DE0" w:rsidRPr="00F81D1A" w14:paraId="3C4F3DD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207</w:t>
      </w:r>
      <w:r w:rsidRPr="00F81D1A">
        <w:rPr>
          <w:rStyle w:val="HideTWBExt"/>
        </w:rPr>
        <w:t>&lt;/NumAm&gt;</w:t>
      </w:r>
    </w:p>
    <w:p w:rsidR="00EB4DE0" w:rsidRPr="00F81D1A" w14:paraId="47034781"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63DAEBC4" w14:textId="77777777">
      <w:pPr>
        <w:pStyle w:val="NormalBold"/>
      </w:pPr>
      <w:r w:rsidRPr="00F81D1A">
        <w:rPr>
          <w:rStyle w:val="HideTWBExt"/>
          <w:b w:val="0"/>
        </w:rPr>
        <w:t>&lt;/RepeatBlock-By&gt;</w:t>
      </w:r>
    </w:p>
    <w:p w:rsidR="00EB4DE0" w:rsidRPr="00F81D1A" w14:paraId="6093981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93F8F8B" w14:textId="77777777">
      <w:pPr>
        <w:pStyle w:val="NormalBold"/>
      </w:pPr>
      <w:r w:rsidRPr="00F81D1A">
        <w:rPr>
          <w:rStyle w:val="HideTWBExt"/>
        </w:rPr>
        <w:t>&lt;Article&gt;</w:t>
      </w:r>
      <w:r w:rsidRPr="00F81D1A">
        <w:t>Paragraph 18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0351C04"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6727667" w14:textId="77777777"/>
        </w:tc>
      </w:tr>
      <w:tr w14:paraId="4291918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080B40B" w14:textId="77777777">
            <w:pPr>
              <w:pStyle w:val="AmColumnHeading"/>
            </w:pPr>
            <w:r w:rsidRPr="00F81D1A">
              <w:t>Motion for a resolution</w:t>
            </w:r>
          </w:p>
        </w:tc>
        <w:tc>
          <w:tcPr>
            <w:tcW w:w="4876" w:type="dxa"/>
            <w:tcBorders>
              <w:top w:val="nil"/>
              <w:left w:val="nil"/>
              <w:bottom w:val="nil"/>
              <w:right w:val="nil"/>
            </w:tcBorders>
          </w:tcPr>
          <w:p w:rsidR="00EB4DE0" w:rsidRPr="00F81D1A" w14:paraId="14880E19" w14:textId="77777777">
            <w:pPr>
              <w:pStyle w:val="AmColumnHeading"/>
            </w:pPr>
            <w:r w:rsidRPr="00F81D1A">
              <w:t>Amendment</w:t>
            </w:r>
          </w:p>
        </w:tc>
      </w:tr>
      <w:tr w14:paraId="235736B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589981A" w14:textId="77777777">
            <w:pPr>
              <w:pStyle w:val="Normal6a"/>
            </w:pPr>
            <w:r w:rsidRPr="00F81D1A">
              <w:rPr>
                <w:b/>
                <w:i/>
              </w:rPr>
              <w:t>18.</w:t>
            </w:r>
            <w:r w:rsidRPr="00F81D1A">
              <w:tab/>
            </w:r>
            <w:r w:rsidRPr="00F81D1A">
              <w:rPr>
                <w:b/>
                <w:i/>
              </w:rPr>
              <w:t>Urges the Commission to carry out a gender impact assessment for each legislative proposal, and include gender-related objectives and performance indicators in its proposals;</w:t>
            </w:r>
          </w:p>
        </w:tc>
        <w:tc>
          <w:tcPr>
            <w:tcW w:w="4876" w:type="dxa"/>
            <w:tcBorders>
              <w:top w:val="nil"/>
              <w:left w:val="nil"/>
              <w:bottom w:val="nil"/>
              <w:right w:val="nil"/>
            </w:tcBorders>
          </w:tcPr>
          <w:p w:rsidR="00EB4DE0" w:rsidRPr="00F81D1A" w14:paraId="6A9CFB07" w14:textId="77777777">
            <w:pPr>
              <w:pStyle w:val="Normal6a"/>
            </w:pPr>
            <w:r w:rsidRPr="00F81D1A">
              <w:rPr>
                <w:b/>
                <w:i/>
              </w:rPr>
              <w:t>deleted</w:t>
            </w:r>
          </w:p>
        </w:tc>
      </w:tr>
    </w:tbl>
    <w:p w:rsidR="00EB4DE0" w:rsidRPr="00F81D1A" w14:paraId="63DB48B9"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6E81C229" w14:textId="77777777">
      <w:r w:rsidRPr="00F81D1A">
        <w:rPr>
          <w:rStyle w:val="HideTWBExt"/>
        </w:rPr>
        <w:t>&lt;/Amend&gt;</w:t>
      </w:r>
    </w:p>
    <w:p w:rsidR="00EB4DE0" w:rsidRPr="00F81D1A" w14:paraId="0302A0C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208</w:t>
      </w:r>
      <w:r w:rsidRPr="00F81D1A">
        <w:rPr>
          <w:rStyle w:val="HideTWBExt"/>
        </w:rPr>
        <w:t>&lt;/NumAm&gt;</w:t>
      </w:r>
    </w:p>
    <w:p w:rsidR="00EB4DE0" w:rsidRPr="00F81D1A" w14:paraId="16DD90FD"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4D0FE5F8" w14:textId="77777777">
      <w:pPr>
        <w:pStyle w:val="NormalBold"/>
      </w:pPr>
      <w:r w:rsidRPr="00F81D1A">
        <w:rPr>
          <w:rStyle w:val="HideTWBExt"/>
          <w:b w:val="0"/>
        </w:rPr>
        <w:t>&lt;/RepeatBlock-By&gt;</w:t>
      </w:r>
    </w:p>
    <w:p w:rsidR="00EB4DE0" w:rsidRPr="00F81D1A" w14:paraId="75F6447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3AC8BBB" w14:textId="77777777">
      <w:pPr>
        <w:pStyle w:val="NormalBold"/>
      </w:pPr>
      <w:r w:rsidRPr="00F81D1A">
        <w:rPr>
          <w:rStyle w:val="HideTWBExt"/>
        </w:rPr>
        <w:t>&lt;Article&gt;</w:t>
      </w:r>
      <w:r w:rsidRPr="00F81D1A">
        <w:t>Paragraph 18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0BB61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D792EF9" w14:textId="77777777"/>
        </w:tc>
      </w:tr>
      <w:tr w14:paraId="3C767AC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5563E17" w14:textId="77777777">
            <w:pPr>
              <w:pStyle w:val="AmColumnHeading"/>
            </w:pPr>
            <w:r w:rsidRPr="00F81D1A">
              <w:t>Motion for a resolution</w:t>
            </w:r>
          </w:p>
        </w:tc>
        <w:tc>
          <w:tcPr>
            <w:tcW w:w="4876" w:type="dxa"/>
            <w:tcBorders>
              <w:top w:val="nil"/>
              <w:left w:val="nil"/>
              <w:bottom w:val="nil"/>
              <w:right w:val="nil"/>
            </w:tcBorders>
          </w:tcPr>
          <w:p w:rsidR="00EB4DE0" w:rsidRPr="00F81D1A" w14:paraId="1898E42E" w14:textId="77777777">
            <w:pPr>
              <w:pStyle w:val="AmColumnHeading"/>
            </w:pPr>
            <w:r w:rsidRPr="00F81D1A">
              <w:t>Amendment</w:t>
            </w:r>
          </w:p>
        </w:tc>
      </w:tr>
      <w:tr w14:paraId="77B3F01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851C5E4" w14:textId="77777777">
            <w:pPr>
              <w:pStyle w:val="Normal6a"/>
            </w:pPr>
            <w:r w:rsidRPr="00F81D1A">
              <w:rPr>
                <w:b/>
                <w:i/>
              </w:rPr>
              <w:t>18.</w:t>
            </w:r>
            <w:r w:rsidRPr="00F81D1A">
              <w:tab/>
            </w:r>
            <w:r w:rsidRPr="00F81D1A">
              <w:rPr>
                <w:b/>
                <w:i/>
              </w:rPr>
              <w:t>Urges the Commission to carry out a gender impact assessment for each legislative proposal, and include gender-related objectives and performance indicators in its proposals;</w:t>
            </w:r>
          </w:p>
        </w:tc>
        <w:tc>
          <w:tcPr>
            <w:tcW w:w="4876" w:type="dxa"/>
            <w:tcBorders>
              <w:top w:val="nil"/>
              <w:left w:val="nil"/>
              <w:bottom w:val="nil"/>
              <w:right w:val="nil"/>
            </w:tcBorders>
          </w:tcPr>
          <w:p w:rsidR="00EB4DE0" w:rsidRPr="00F81D1A" w14:paraId="6421973D" w14:textId="77777777">
            <w:pPr>
              <w:pStyle w:val="Normal6a"/>
            </w:pPr>
            <w:r w:rsidRPr="00F81D1A">
              <w:rPr>
                <w:b/>
                <w:i/>
              </w:rPr>
              <w:t>deleted</w:t>
            </w:r>
          </w:p>
        </w:tc>
      </w:tr>
    </w:tbl>
    <w:p w:rsidR="00EB4DE0" w:rsidRPr="00F81D1A" w14:paraId="4D0DFED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CF65459" w14:textId="77777777">
      <w:r w:rsidRPr="00F81D1A">
        <w:rPr>
          <w:rStyle w:val="HideTWBExt"/>
        </w:rPr>
        <w:t>&lt;/Amend&gt;</w:t>
      </w:r>
    </w:p>
    <w:p w:rsidR="00EB4DE0" w:rsidRPr="00F81D1A" w14:paraId="010EB6C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209</w:t>
      </w:r>
      <w:r w:rsidRPr="00F81D1A">
        <w:rPr>
          <w:rStyle w:val="HideTWBExt"/>
        </w:rPr>
        <w:t>&lt;/NumAm&gt;</w:t>
      </w:r>
    </w:p>
    <w:p w:rsidR="00EB4DE0" w:rsidRPr="00F81D1A" w14:paraId="2C876922"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61D8F998" w14:textId="77777777">
      <w:pPr>
        <w:pStyle w:val="NormalBold"/>
      </w:pPr>
      <w:r w:rsidRPr="00F81D1A">
        <w:rPr>
          <w:rStyle w:val="HideTWBExt"/>
          <w:b w:val="0"/>
        </w:rPr>
        <w:t>&lt;/RepeatBlock-By&gt;</w:t>
      </w:r>
    </w:p>
    <w:p w:rsidR="00EB4DE0" w:rsidRPr="00F81D1A" w14:paraId="5BEC230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D09C8B9" w14:textId="77777777">
      <w:pPr>
        <w:pStyle w:val="NormalBold"/>
      </w:pPr>
      <w:r w:rsidRPr="00F81D1A">
        <w:rPr>
          <w:rStyle w:val="HideTWBExt"/>
        </w:rPr>
        <w:t>&lt;Article&gt;</w:t>
      </w:r>
      <w:r w:rsidRPr="00F81D1A">
        <w:t>Paragraph 18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8BDF20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B66259E" w14:textId="77777777"/>
        </w:tc>
      </w:tr>
      <w:tr w14:paraId="705BBBF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9FA7892" w14:textId="77777777">
            <w:pPr>
              <w:pStyle w:val="AmColumnHeading"/>
            </w:pPr>
            <w:r w:rsidRPr="00F81D1A">
              <w:t>Motion for a resolution</w:t>
            </w:r>
          </w:p>
        </w:tc>
        <w:tc>
          <w:tcPr>
            <w:tcW w:w="4876" w:type="dxa"/>
            <w:tcBorders>
              <w:top w:val="nil"/>
              <w:left w:val="nil"/>
              <w:bottom w:val="nil"/>
              <w:right w:val="nil"/>
            </w:tcBorders>
          </w:tcPr>
          <w:p w:rsidR="00EB4DE0" w:rsidRPr="00F81D1A" w14:paraId="38F028D8" w14:textId="77777777">
            <w:pPr>
              <w:pStyle w:val="AmColumnHeading"/>
            </w:pPr>
            <w:r w:rsidRPr="00F81D1A">
              <w:t>Amendment</w:t>
            </w:r>
          </w:p>
        </w:tc>
      </w:tr>
      <w:tr w14:paraId="2C08896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A46AFE0" w14:textId="77777777">
            <w:pPr>
              <w:pStyle w:val="Normal6a"/>
            </w:pPr>
            <w:r w:rsidRPr="00F81D1A">
              <w:t>18.</w:t>
            </w:r>
            <w:r w:rsidRPr="00F81D1A">
              <w:tab/>
            </w:r>
            <w:r w:rsidRPr="00F81D1A">
              <w:t xml:space="preserve">Urges the Commission to carry out a gender impact assessment for each legislative proposal, and include gender-related objectives and performance </w:t>
            </w:r>
            <w:r w:rsidRPr="00F81D1A">
              <w:t>indicators in its proposals;</w:t>
            </w:r>
          </w:p>
        </w:tc>
        <w:tc>
          <w:tcPr>
            <w:tcW w:w="4876" w:type="dxa"/>
            <w:tcBorders>
              <w:top w:val="nil"/>
              <w:left w:val="nil"/>
              <w:bottom w:val="nil"/>
              <w:right w:val="nil"/>
            </w:tcBorders>
          </w:tcPr>
          <w:p w:rsidR="00EB4DE0" w:rsidRPr="00F81D1A" w14:paraId="54D5E03E" w14:textId="77777777">
            <w:pPr>
              <w:pStyle w:val="Normal6a"/>
            </w:pPr>
            <w:r w:rsidRPr="00F81D1A">
              <w:t>18.</w:t>
            </w:r>
            <w:r w:rsidRPr="00F81D1A">
              <w:tab/>
              <w:t xml:space="preserve">Urges the Commission to carry out a gender impact assessment for each legislative proposal, and include gender-related objectives and performance </w:t>
            </w:r>
            <w:r w:rsidRPr="00F81D1A">
              <w:t xml:space="preserve">indicators in its proposals; </w:t>
            </w:r>
            <w:r w:rsidRPr="00F81D1A">
              <w:rPr>
                <w:b/>
                <w:i/>
              </w:rPr>
              <w:t>stresses that simplification and competitiveness initiatives must also be screened for their gender effects and must not weaken equality safeguards; calls for the gender impact of implementation and transposition to be assessed and for identified inequalities to be addressed; stresses that gender impact assessments should take account of differences between and within territories, including urban, rural and remote areas, and draw on local and regional evidence and sex-disaggregated data at the appropriate t</w:t>
            </w:r>
            <w:r w:rsidRPr="00F81D1A">
              <w:rPr>
                <w:b/>
                <w:i/>
              </w:rPr>
              <w:t>erritorial level; calls for relevant local and regional authorities and women’s rights organisations to be consulted, including through cooperation with the European Committee of the Regions, to identify differentiated impacts on access to public services, employment, care, mobility and housing; recalls the importance of building a gender mainstreaming capacity within all the EU institutions;</w:t>
            </w:r>
          </w:p>
        </w:tc>
      </w:tr>
    </w:tbl>
    <w:p w:rsidR="00EB4DE0" w:rsidRPr="00F81D1A" w14:paraId="5E8B4CC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10DD992" w14:textId="77777777">
      <w:r w:rsidRPr="00F81D1A">
        <w:rPr>
          <w:rStyle w:val="HideTWBExt"/>
        </w:rPr>
        <w:t>&lt;/Amend&gt;</w:t>
      </w:r>
    </w:p>
    <w:p w:rsidR="00EB4DE0" w:rsidRPr="00F81D1A" w14:paraId="2B60770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210</w:t>
      </w:r>
      <w:r w:rsidRPr="00F81D1A">
        <w:rPr>
          <w:rStyle w:val="HideTWBExt"/>
        </w:rPr>
        <w:t>&lt;/NumAm&gt;</w:t>
      </w:r>
    </w:p>
    <w:p w:rsidR="00EB4DE0" w:rsidRPr="00F81D1A" w14:paraId="2EC22759"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696C4DD5" w14:textId="77777777">
      <w:pPr>
        <w:pStyle w:val="NormalBold"/>
      </w:pPr>
      <w:r w:rsidRPr="00F81D1A">
        <w:rPr>
          <w:rStyle w:val="HideTWBExt"/>
          <w:b w:val="0"/>
        </w:rPr>
        <w:t>&lt;/RepeatBlock-By&gt;</w:t>
      </w:r>
    </w:p>
    <w:p w:rsidR="00EB4DE0" w:rsidRPr="00F81D1A" w14:paraId="7AF2CFA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015FDE2" w14:textId="77777777">
      <w:pPr>
        <w:pStyle w:val="NormalBold"/>
      </w:pPr>
      <w:r w:rsidRPr="00F81D1A">
        <w:rPr>
          <w:rStyle w:val="HideTWBExt"/>
        </w:rPr>
        <w:t>&lt;Article&gt;</w:t>
      </w:r>
      <w:r w:rsidRPr="00F81D1A">
        <w:t>Paragraph 18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A2691C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6B99F70" w14:textId="77777777"/>
        </w:tc>
      </w:tr>
      <w:tr w14:paraId="443DAAD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4B4916F" w14:textId="77777777">
            <w:pPr>
              <w:pStyle w:val="AmColumnHeading"/>
            </w:pPr>
            <w:r w:rsidRPr="00F81D1A">
              <w:t>Motion for a resolution</w:t>
            </w:r>
          </w:p>
        </w:tc>
        <w:tc>
          <w:tcPr>
            <w:tcW w:w="4876" w:type="dxa"/>
            <w:tcBorders>
              <w:top w:val="nil"/>
              <w:left w:val="nil"/>
              <w:bottom w:val="nil"/>
              <w:right w:val="nil"/>
            </w:tcBorders>
          </w:tcPr>
          <w:p w:rsidR="00EB4DE0" w:rsidRPr="00F81D1A" w14:paraId="5E3C23FE" w14:textId="77777777">
            <w:pPr>
              <w:pStyle w:val="AmColumnHeading"/>
            </w:pPr>
            <w:r w:rsidRPr="00F81D1A">
              <w:t>Amendment</w:t>
            </w:r>
          </w:p>
        </w:tc>
      </w:tr>
      <w:tr w14:paraId="24E7C38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CD05666" w14:textId="77777777">
            <w:pPr>
              <w:pStyle w:val="Normal6a"/>
            </w:pPr>
            <w:r w:rsidRPr="00F81D1A">
              <w:t>18.</w:t>
            </w:r>
            <w:r w:rsidRPr="00F81D1A">
              <w:tab/>
            </w:r>
            <w:r w:rsidRPr="00F81D1A">
              <w:rPr>
                <w:b/>
                <w:i/>
              </w:rPr>
              <w:t>Urges</w:t>
            </w:r>
            <w:r w:rsidRPr="00F81D1A">
              <w:t xml:space="preserve"> the Commission to </w:t>
            </w:r>
            <w:r w:rsidRPr="00F81D1A">
              <w:rPr>
                <w:b/>
                <w:i/>
              </w:rPr>
              <w:t>carry out a gender impact assessment for each</w:t>
            </w:r>
            <w:r w:rsidRPr="00F81D1A">
              <w:t xml:space="preserve"> legislative </w:t>
            </w:r>
            <w:r w:rsidRPr="00F81D1A">
              <w:rPr>
                <w:b/>
                <w:i/>
              </w:rPr>
              <w:t>proposal, and include gender-related objectives and performance indicators in its</w:t>
            </w:r>
            <w:r w:rsidRPr="00F81D1A">
              <w:t xml:space="preserve"> proposals;</w:t>
            </w:r>
          </w:p>
        </w:tc>
        <w:tc>
          <w:tcPr>
            <w:tcW w:w="4876" w:type="dxa"/>
            <w:tcBorders>
              <w:top w:val="nil"/>
              <w:left w:val="nil"/>
              <w:bottom w:val="nil"/>
              <w:right w:val="nil"/>
            </w:tcBorders>
          </w:tcPr>
          <w:p w:rsidR="00EB4DE0" w:rsidRPr="00F81D1A" w14:paraId="2F8F3B6E" w14:textId="77777777">
            <w:pPr>
              <w:pStyle w:val="Normal6a"/>
            </w:pPr>
            <w:r w:rsidRPr="00F81D1A">
              <w:t>18.</w:t>
            </w:r>
            <w:r w:rsidRPr="00F81D1A">
              <w:tab/>
            </w:r>
            <w:r w:rsidRPr="00F81D1A">
              <w:rPr>
                <w:b/>
                <w:i/>
              </w:rPr>
              <w:t>Calls on</w:t>
            </w:r>
            <w:r w:rsidRPr="00F81D1A">
              <w:t xml:space="preserve"> the Commission to </w:t>
            </w:r>
            <w:r w:rsidRPr="00F81D1A">
              <w:rPr>
                <w:b/>
                <w:i/>
              </w:rPr>
              <w:t>consider relevant equality impacts when preparing</w:t>
            </w:r>
            <w:r w:rsidRPr="00F81D1A">
              <w:t xml:space="preserve"> legislative proposals</w:t>
            </w:r>
            <w:r w:rsidRPr="00F81D1A">
              <w:rPr>
                <w:b/>
                <w:i/>
              </w:rPr>
              <w:t>, on the basis of available evidence and through its existing policy-development procedures, while avoiding unnecessary administrative burdens and duplication</w:t>
            </w:r>
            <w:r w:rsidRPr="00F81D1A">
              <w:t xml:space="preserve">; </w:t>
            </w:r>
            <w:r w:rsidRPr="00F81D1A">
              <w:rPr>
                <w:b/>
                <w:i/>
              </w:rPr>
              <w:t xml:space="preserve">stresses that taking such impacts into account can help promote equal opportunities, make better use of </w:t>
            </w:r>
            <w:r w:rsidRPr="00F81D1A">
              <w:rPr>
                <w:b/>
                <w:i/>
              </w:rPr>
              <w:t>Europe’s talent and skills, and ensure that legislation responds effectively to the needs of citizens and businesses; underlines that a proportionate and evidence-based approach to equality can contribute to a more inclusive, innovative and competitive European economy, while strengthening the quality and effectiveness of EU policies for women and girls alike;</w:t>
            </w:r>
          </w:p>
        </w:tc>
      </w:tr>
    </w:tbl>
    <w:p w:rsidR="00EB4DE0" w:rsidRPr="00F81D1A" w14:paraId="6A44E05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F5F62B0" w14:textId="77777777">
      <w:r w:rsidRPr="00F81D1A">
        <w:rPr>
          <w:rStyle w:val="HideTWBExt"/>
        </w:rPr>
        <w:t>&lt;/Amend&gt;</w:t>
      </w:r>
    </w:p>
    <w:p w:rsidR="00EB4DE0" w:rsidRPr="00F81D1A" w14:paraId="3959E82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211</w:t>
      </w:r>
      <w:r w:rsidRPr="00F81D1A">
        <w:rPr>
          <w:rStyle w:val="HideTWBExt"/>
        </w:rPr>
        <w:t>&lt;/NumAm&gt;</w:t>
      </w:r>
    </w:p>
    <w:p w:rsidR="00EB4DE0" w:rsidRPr="00F81D1A" w14:paraId="492C27DD" w14:textId="77777777">
      <w:pPr>
        <w:pStyle w:val="NormalBold"/>
      </w:pPr>
      <w:r w:rsidRPr="00F81D1A">
        <w:rPr>
          <w:rStyle w:val="HideTWBExt"/>
          <w:b w:val="0"/>
        </w:rPr>
        <w:t>&lt;RepeatBlock-By&gt;&lt;Members&gt;</w:t>
      </w:r>
      <w:r w:rsidRPr="00F81D1A">
        <w:t>Judita Laššáková</w:t>
      </w:r>
      <w:r w:rsidRPr="00F81D1A">
        <w:rPr>
          <w:rStyle w:val="HideTWBExt"/>
          <w:b w:val="0"/>
        </w:rPr>
        <w:t>&lt;/Members&gt;</w:t>
      </w:r>
    </w:p>
    <w:p w:rsidR="00EB4DE0" w:rsidRPr="00F81D1A" w14:paraId="3E022140" w14:textId="77777777">
      <w:pPr>
        <w:pStyle w:val="NormalBold"/>
      </w:pPr>
      <w:r w:rsidRPr="00F81D1A">
        <w:rPr>
          <w:rStyle w:val="HideTWBExt"/>
          <w:b w:val="0"/>
        </w:rPr>
        <w:t>&lt;/RepeatBlock-By&gt;</w:t>
      </w:r>
    </w:p>
    <w:p w:rsidR="00EB4DE0" w:rsidRPr="00F81D1A" w14:paraId="72C2778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97069BC" w14:textId="77777777">
      <w:pPr>
        <w:pStyle w:val="NormalBold"/>
      </w:pPr>
      <w:r w:rsidRPr="00F81D1A">
        <w:rPr>
          <w:rStyle w:val="HideTWBExt"/>
        </w:rPr>
        <w:t>&lt;Article&gt;</w:t>
      </w:r>
      <w:r w:rsidRPr="00F81D1A">
        <w:t>Paragraph 18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7FD39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8951628" w14:textId="77777777"/>
        </w:tc>
      </w:tr>
      <w:tr w14:paraId="746C0BF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4E570F8" w14:textId="77777777">
            <w:pPr>
              <w:pStyle w:val="AmColumnHeading"/>
            </w:pPr>
            <w:r w:rsidRPr="00F81D1A">
              <w:t>Motion for a resolution</w:t>
            </w:r>
          </w:p>
        </w:tc>
        <w:tc>
          <w:tcPr>
            <w:tcW w:w="4876" w:type="dxa"/>
            <w:tcBorders>
              <w:top w:val="nil"/>
              <w:left w:val="nil"/>
              <w:bottom w:val="nil"/>
              <w:right w:val="nil"/>
            </w:tcBorders>
          </w:tcPr>
          <w:p w:rsidR="00EB4DE0" w:rsidRPr="00F81D1A" w14:paraId="312BB283" w14:textId="77777777">
            <w:pPr>
              <w:pStyle w:val="AmColumnHeading"/>
            </w:pPr>
            <w:r w:rsidRPr="00F81D1A">
              <w:t>Amendment</w:t>
            </w:r>
          </w:p>
        </w:tc>
      </w:tr>
      <w:tr w14:paraId="39DD21A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0136A9A" w14:textId="77777777">
            <w:pPr>
              <w:pStyle w:val="Normal6a"/>
            </w:pPr>
            <w:r w:rsidRPr="00F81D1A">
              <w:t>18.</w:t>
            </w:r>
            <w:r w:rsidRPr="00F81D1A">
              <w:tab/>
            </w:r>
            <w:r w:rsidRPr="00F81D1A">
              <w:rPr>
                <w:b/>
                <w:i/>
              </w:rPr>
              <w:t>Urges</w:t>
            </w:r>
            <w:r w:rsidRPr="00F81D1A">
              <w:t xml:space="preserve"> the Commission to </w:t>
            </w:r>
            <w:r w:rsidRPr="00F81D1A">
              <w:rPr>
                <w:b/>
                <w:i/>
              </w:rPr>
              <w:t>carry out a gender</w:t>
            </w:r>
            <w:r w:rsidRPr="00F81D1A">
              <w:t xml:space="preserve"> impact </w:t>
            </w:r>
            <w:r w:rsidRPr="00F81D1A">
              <w:rPr>
                <w:b/>
                <w:i/>
              </w:rPr>
              <w:t>assessment for</w:t>
            </w:r>
            <w:r w:rsidRPr="00F81D1A">
              <w:t xml:space="preserve"> each legislative proposal</w:t>
            </w:r>
            <w:r w:rsidRPr="00F81D1A">
              <w:rPr>
                <w:b/>
                <w:i/>
              </w:rPr>
              <w:t>, and include gender-related</w:t>
            </w:r>
            <w:r w:rsidRPr="00F81D1A">
              <w:t xml:space="preserve"> objectives </w:t>
            </w:r>
            <w:r w:rsidRPr="00F81D1A">
              <w:rPr>
                <w:b/>
                <w:i/>
              </w:rPr>
              <w:t>and performance indicators in its proposals</w:t>
            </w:r>
            <w:r w:rsidRPr="00F81D1A">
              <w:t>;</w:t>
            </w:r>
          </w:p>
        </w:tc>
        <w:tc>
          <w:tcPr>
            <w:tcW w:w="4876" w:type="dxa"/>
            <w:tcBorders>
              <w:top w:val="nil"/>
              <w:left w:val="nil"/>
              <w:bottom w:val="nil"/>
              <w:right w:val="nil"/>
            </w:tcBorders>
          </w:tcPr>
          <w:p w:rsidR="00EB4DE0" w:rsidRPr="00F81D1A" w14:paraId="33ED8391" w14:textId="77777777">
            <w:pPr>
              <w:pStyle w:val="Normal6a"/>
            </w:pPr>
            <w:r w:rsidRPr="00F81D1A">
              <w:t>18.</w:t>
            </w:r>
            <w:r w:rsidRPr="00F81D1A">
              <w:tab/>
            </w:r>
            <w:r w:rsidRPr="00F81D1A">
              <w:rPr>
                <w:b/>
                <w:i/>
              </w:rPr>
              <w:t>Calls on</w:t>
            </w:r>
            <w:r w:rsidRPr="00F81D1A">
              <w:t xml:space="preserve"> the Commission to </w:t>
            </w:r>
            <w:r w:rsidRPr="00F81D1A">
              <w:rPr>
                <w:b/>
                <w:i/>
              </w:rPr>
              <w:t>conduct proportionate, evidence-based</w:t>
            </w:r>
            <w:r w:rsidRPr="00F81D1A">
              <w:t xml:space="preserve"> impact </w:t>
            </w:r>
            <w:r w:rsidRPr="00F81D1A">
              <w:rPr>
                <w:b/>
                <w:i/>
              </w:rPr>
              <w:t>assessments that reflect the nature and objectives of</w:t>
            </w:r>
            <w:r w:rsidRPr="00F81D1A">
              <w:t xml:space="preserve"> each legislative proposal</w:t>
            </w:r>
            <w:r w:rsidRPr="00F81D1A">
              <w:rPr>
                <w:b/>
                <w:i/>
              </w:rPr>
              <w:t>; stresses that gender-specific analysis should be undertaken where a demonstrable and relevant impact has been identified, without imposing additional administrative burdens or diverting attention from the primary</w:t>
            </w:r>
            <w:r w:rsidRPr="00F81D1A">
              <w:t xml:space="preserve"> objectives </w:t>
            </w:r>
            <w:r w:rsidRPr="00F81D1A">
              <w:rPr>
                <w:b/>
                <w:i/>
              </w:rPr>
              <w:t>of Union legislation</w:t>
            </w:r>
            <w:r w:rsidRPr="00F81D1A">
              <w:t>;</w:t>
            </w:r>
          </w:p>
        </w:tc>
      </w:tr>
    </w:tbl>
    <w:p w:rsidR="00EB4DE0" w:rsidRPr="00F81D1A" w14:paraId="735FC9B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CC991F3" w14:textId="77777777">
      <w:r w:rsidRPr="00F81D1A">
        <w:rPr>
          <w:rStyle w:val="HideTWBExt"/>
        </w:rPr>
        <w:t>&lt;/Amend&gt;</w:t>
      </w:r>
    </w:p>
    <w:p w:rsidR="00EB4DE0" w:rsidRPr="00F81D1A" w14:paraId="1BF0DA7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212</w:t>
      </w:r>
      <w:r w:rsidRPr="00F81D1A">
        <w:rPr>
          <w:rStyle w:val="HideTWBExt"/>
        </w:rPr>
        <w:t>&lt;/NumAm&gt;</w:t>
      </w:r>
    </w:p>
    <w:p w:rsidR="00EB4DE0" w:rsidRPr="00F81D1A" w14:paraId="01FAC4A1"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0C561874" w14:textId="77777777">
      <w:pPr>
        <w:pStyle w:val="NormalBold"/>
      </w:pPr>
      <w:r w:rsidRPr="00F81D1A">
        <w:rPr>
          <w:rStyle w:val="HideTWBExt"/>
          <w:b w:val="0"/>
        </w:rPr>
        <w:t>&lt;/RepeatBlock-By&gt;</w:t>
      </w:r>
    </w:p>
    <w:p w:rsidR="00EB4DE0" w:rsidRPr="00F81D1A" w14:paraId="5DF4C3F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20E3FC0" w14:textId="77777777">
      <w:pPr>
        <w:pStyle w:val="NormalBold"/>
      </w:pPr>
      <w:r w:rsidRPr="00F81D1A">
        <w:rPr>
          <w:rStyle w:val="HideTWBExt"/>
        </w:rPr>
        <w:t>&lt;Article&gt;</w:t>
      </w:r>
      <w:r w:rsidRPr="00F81D1A">
        <w:t>Paragraph 18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0560C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7B06451" w14:textId="77777777"/>
        </w:tc>
      </w:tr>
      <w:tr w14:paraId="7C85CBE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A5E749B" w14:textId="77777777">
            <w:pPr>
              <w:pStyle w:val="AmColumnHeading"/>
            </w:pPr>
            <w:r w:rsidRPr="00F81D1A">
              <w:t>Motion for a resolution</w:t>
            </w:r>
          </w:p>
        </w:tc>
        <w:tc>
          <w:tcPr>
            <w:tcW w:w="4876" w:type="dxa"/>
            <w:tcBorders>
              <w:top w:val="nil"/>
              <w:left w:val="nil"/>
              <w:bottom w:val="nil"/>
              <w:right w:val="nil"/>
            </w:tcBorders>
          </w:tcPr>
          <w:p w:rsidR="00EB4DE0" w:rsidRPr="00F81D1A" w14:paraId="24AC2EA2" w14:textId="77777777">
            <w:pPr>
              <w:pStyle w:val="AmColumnHeading"/>
            </w:pPr>
            <w:r w:rsidRPr="00F81D1A">
              <w:t>Amendment</w:t>
            </w:r>
          </w:p>
        </w:tc>
      </w:tr>
      <w:tr w14:paraId="3980579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3EC2899" w14:textId="77777777">
            <w:pPr>
              <w:pStyle w:val="Normal6a"/>
            </w:pPr>
            <w:r w:rsidRPr="00F81D1A">
              <w:t>18.</w:t>
            </w:r>
            <w:r w:rsidRPr="00F81D1A">
              <w:tab/>
            </w:r>
            <w:r w:rsidRPr="00F81D1A">
              <w:rPr>
                <w:b/>
                <w:i/>
              </w:rPr>
              <w:t>Urges the Commission to carry out a</w:t>
            </w:r>
            <w:r w:rsidRPr="00F81D1A">
              <w:t xml:space="preserve"> gender impact </w:t>
            </w:r>
            <w:r w:rsidRPr="00F81D1A">
              <w:rPr>
                <w:b/>
                <w:i/>
              </w:rPr>
              <w:t>assessment for each</w:t>
            </w:r>
            <w:r w:rsidRPr="00F81D1A">
              <w:t xml:space="preserve"> </w:t>
            </w:r>
            <w:r w:rsidRPr="00F81D1A">
              <w:t xml:space="preserve">legislative proposal, </w:t>
            </w:r>
            <w:r w:rsidRPr="00F81D1A">
              <w:rPr>
                <w:b/>
                <w:i/>
              </w:rPr>
              <w:t>and include</w:t>
            </w:r>
            <w:r w:rsidRPr="00F81D1A">
              <w:t xml:space="preserve"> gender-related objectives and </w:t>
            </w:r>
            <w:r w:rsidRPr="00F81D1A">
              <w:rPr>
                <w:b/>
                <w:i/>
              </w:rPr>
              <w:t>performance</w:t>
            </w:r>
            <w:r w:rsidRPr="00F81D1A">
              <w:t xml:space="preserve"> indicators </w:t>
            </w:r>
            <w:r w:rsidRPr="00F81D1A">
              <w:rPr>
                <w:b/>
                <w:i/>
              </w:rPr>
              <w:t>in its proposals</w:t>
            </w:r>
            <w:r w:rsidRPr="00F81D1A">
              <w:t>;</w:t>
            </w:r>
          </w:p>
        </w:tc>
        <w:tc>
          <w:tcPr>
            <w:tcW w:w="4876" w:type="dxa"/>
            <w:tcBorders>
              <w:top w:val="nil"/>
              <w:left w:val="nil"/>
              <w:bottom w:val="nil"/>
              <w:right w:val="nil"/>
            </w:tcBorders>
          </w:tcPr>
          <w:p w:rsidR="00EB4DE0" w:rsidRPr="00F81D1A" w14:paraId="05DE3ABF" w14:textId="77777777">
            <w:pPr>
              <w:pStyle w:val="Normal6a"/>
            </w:pPr>
            <w:r w:rsidRPr="00F81D1A">
              <w:t>18.</w:t>
            </w:r>
            <w:r w:rsidRPr="00F81D1A">
              <w:tab/>
            </w:r>
            <w:r w:rsidRPr="00F81D1A">
              <w:rPr>
                <w:b/>
                <w:i/>
              </w:rPr>
              <w:t>Rejects blanket</w:t>
            </w:r>
            <w:r w:rsidRPr="00F81D1A">
              <w:t xml:space="preserve"> gender impact </w:t>
            </w:r>
            <w:r w:rsidRPr="00F81D1A">
              <w:rPr>
                <w:b/>
                <w:i/>
              </w:rPr>
              <w:t>assessments for every</w:t>
            </w:r>
            <w:r w:rsidRPr="00F81D1A">
              <w:t xml:space="preserve"> legislative proposal</w:t>
            </w:r>
            <w:r w:rsidRPr="00F81D1A">
              <w:rPr>
                <w:b/>
                <w:i/>
              </w:rPr>
              <w:t xml:space="preserve">; </w:t>
            </w:r>
            <w:r w:rsidRPr="00F81D1A">
              <w:rPr>
                <w:b/>
                <w:i/>
              </w:rPr>
              <w:t>stresses that assessments must be evidence-based</w:t>
            </w:r>
            <w:r w:rsidRPr="00F81D1A">
              <w:t xml:space="preserve">, </w:t>
            </w:r>
            <w:r w:rsidRPr="00F81D1A">
              <w:rPr>
                <w:b/>
                <w:i/>
              </w:rPr>
              <w:t>relevant and proportionate to the subject matter; opposes mandatory</w:t>
            </w:r>
            <w:r w:rsidRPr="00F81D1A">
              <w:t xml:space="preserve"> gender-related objectives and indicators </w:t>
            </w:r>
            <w:r w:rsidRPr="00F81D1A">
              <w:rPr>
                <w:b/>
                <w:i/>
              </w:rPr>
              <w:t>where they are not directly relevant, and calls for avoiding unnecessary administrative burdens</w:t>
            </w:r>
            <w:r w:rsidRPr="00F81D1A">
              <w:t>;</w:t>
            </w:r>
          </w:p>
        </w:tc>
      </w:tr>
    </w:tbl>
    <w:p w:rsidR="00EB4DE0" w:rsidRPr="00F81D1A" w14:paraId="0BAD7AD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94EB0C0" w14:textId="77777777">
      <w:r w:rsidRPr="00F81D1A">
        <w:rPr>
          <w:rStyle w:val="HideTWBExt"/>
        </w:rPr>
        <w:t>&lt;/Amend&gt;</w:t>
      </w:r>
    </w:p>
    <w:p w:rsidR="00EB4DE0" w:rsidRPr="00F81D1A" w14:paraId="7ADF680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213</w:t>
      </w:r>
      <w:r w:rsidRPr="00F81D1A">
        <w:rPr>
          <w:rStyle w:val="HideTWBExt"/>
        </w:rPr>
        <w:t>&lt;/NumAm&gt;</w:t>
      </w:r>
    </w:p>
    <w:p w:rsidR="00EB4DE0" w:rsidRPr="00F81D1A" w14:paraId="67A6A9CF" w14:textId="77777777">
      <w:pPr>
        <w:pStyle w:val="NormalBold"/>
      </w:pPr>
      <w:r w:rsidRPr="00F81D1A">
        <w:rPr>
          <w:rStyle w:val="HideTWBExt"/>
          <w:b w:val="0"/>
        </w:rPr>
        <w:t>&lt;RepeatBlock-By&gt;&lt;Members&gt;</w:t>
      </w:r>
      <w:r w:rsidRPr="00F81D1A">
        <w:t>Chiara Gemma</w:t>
      </w:r>
      <w:r w:rsidRPr="00F81D1A">
        <w:rPr>
          <w:rStyle w:val="HideTWBExt"/>
          <w:b w:val="0"/>
        </w:rPr>
        <w:t>&lt;/Members&gt;</w:t>
      </w:r>
    </w:p>
    <w:p w:rsidR="00EB4DE0" w:rsidRPr="00F81D1A" w14:paraId="7FCD5F4F" w14:textId="77777777">
      <w:pPr>
        <w:pStyle w:val="NormalBold"/>
      </w:pPr>
      <w:r w:rsidRPr="00F81D1A">
        <w:rPr>
          <w:rStyle w:val="HideTWBExt"/>
          <w:b w:val="0"/>
        </w:rPr>
        <w:t>&lt;/RepeatBlock-By&gt;</w:t>
      </w:r>
    </w:p>
    <w:p w:rsidR="00EB4DE0" w:rsidRPr="00F81D1A" w14:paraId="04CE563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ACEEB13" w14:textId="77777777">
      <w:pPr>
        <w:pStyle w:val="NormalBold"/>
      </w:pPr>
      <w:r w:rsidRPr="00F81D1A">
        <w:rPr>
          <w:rStyle w:val="HideTWBExt"/>
        </w:rPr>
        <w:t>&lt;Article&gt;</w:t>
      </w:r>
      <w:r w:rsidRPr="00F81D1A">
        <w:t>Paragraph 18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CC7EF1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F1D2957" w14:textId="77777777"/>
        </w:tc>
      </w:tr>
      <w:tr w14:paraId="0CBB485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D2CCC6E" w14:textId="77777777">
            <w:pPr>
              <w:pStyle w:val="AmColumnHeading"/>
            </w:pPr>
            <w:r w:rsidRPr="00F81D1A">
              <w:t>Motion for a resolution</w:t>
            </w:r>
          </w:p>
        </w:tc>
        <w:tc>
          <w:tcPr>
            <w:tcW w:w="4876" w:type="dxa"/>
            <w:tcBorders>
              <w:top w:val="nil"/>
              <w:left w:val="nil"/>
              <w:bottom w:val="nil"/>
              <w:right w:val="nil"/>
            </w:tcBorders>
          </w:tcPr>
          <w:p w:rsidR="00EB4DE0" w:rsidRPr="00F81D1A" w14:paraId="2AAB67D6" w14:textId="77777777">
            <w:pPr>
              <w:pStyle w:val="AmColumnHeading"/>
            </w:pPr>
            <w:r w:rsidRPr="00F81D1A">
              <w:t>Amendment</w:t>
            </w:r>
          </w:p>
        </w:tc>
      </w:tr>
      <w:tr w14:paraId="57A5CDF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7D33C60" w14:textId="77777777">
            <w:pPr>
              <w:pStyle w:val="Normal6a"/>
            </w:pPr>
            <w:r w:rsidRPr="00F81D1A">
              <w:t>18.</w:t>
            </w:r>
            <w:r w:rsidRPr="00F81D1A">
              <w:tab/>
            </w:r>
            <w:r w:rsidRPr="00F81D1A">
              <w:t>Urges the Commission to carry out a gender impact assessment for each legislative proposal, and include gender-related objectives and performance indicators in its proposals;</w:t>
            </w:r>
          </w:p>
        </w:tc>
        <w:tc>
          <w:tcPr>
            <w:tcW w:w="4876" w:type="dxa"/>
            <w:tcBorders>
              <w:top w:val="nil"/>
              <w:left w:val="nil"/>
              <w:bottom w:val="nil"/>
              <w:right w:val="nil"/>
            </w:tcBorders>
          </w:tcPr>
          <w:p w:rsidR="00EB4DE0" w:rsidRPr="00F81D1A" w14:paraId="4DBFF1A3" w14:textId="77777777">
            <w:pPr>
              <w:pStyle w:val="Normal6a"/>
            </w:pPr>
            <w:r w:rsidRPr="00F81D1A">
              <w:t>18.</w:t>
            </w:r>
            <w:r w:rsidRPr="00F81D1A">
              <w:tab/>
              <w:t xml:space="preserve">urges the Commission to carry out a gender impact assessment for each legislative proposal, </w:t>
            </w:r>
            <w:r w:rsidRPr="00F81D1A">
              <w:rPr>
                <w:b/>
                <w:i/>
              </w:rPr>
              <w:t>where relevant and proportionate to the nature and impact of the initiative,</w:t>
            </w:r>
            <w:r w:rsidRPr="00F81D1A">
              <w:t xml:space="preserve"> and include gender-related objectives and performance indicators in its proposals</w:t>
            </w:r>
            <w:r w:rsidRPr="00F81D1A">
              <w:rPr>
                <w:b/>
                <w:i/>
              </w:rPr>
              <w:t>, based on real needs and verifiable evidence</w:t>
            </w:r>
            <w:r w:rsidRPr="00F81D1A">
              <w:t>;</w:t>
            </w:r>
          </w:p>
        </w:tc>
      </w:tr>
    </w:tbl>
    <w:p w:rsidR="00EB4DE0" w:rsidRPr="00F81D1A" w14:paraId="0EDC193D" w14:textId="77777777">
      <w:pPr>
        <w:pStyle w:val="AmOrLang"/>
      </w:pPr>
      <w:r w:rsidRPr="00F81D1A">
        <w:t xml:space="preserve">Or. </w:t>
      </w:r>
      <w:r w:rsidRPr="00F81D1A">
        <w:rPr>
          <w:rStyle w:val="HideTWBExt"/>
        </w:rPr>
        <w:t>&lt;Original&gt;</w:t>
      </w:r>
      <w:r w:rsidRPr="00F81D1A">
        <w:rPr>
          <w:rStyle w:val="HideTWBInt"/>
        </w:rPr>
        <w:t>{IT}</w:t>
      </w:r>
      <w:r w:rsidRPr="00F81D1A">
        <w:t>it</w:t>
      </w:r>
      <w:r w:rsidRPr="00F81D1A">
        <w:rPr>
          <w:rStyle w:val="HideTWBExt"/>
        </w:rPr>
        <w:t>&lt;/Original&gt;</w:t>
      </w:r>
    </w:p>
    <w:p w:rsidR="00EB4DE0" w:rsidRPr="00F81D1A" w14:paraId="2CC0E0B9" w14:textId="77777777">
      <w:r w:rsidRPr="00F81D1A">
        <w:rPr>
          <w:rStyle w:val="HideTWBExt"/>
        </w:rPr>
        <w:t>&lt;/Amend&gt;</w:t>
      </w:r>
    </w:p>
    <w:p w:rsidR="00EB4DE0" w:rsidRPr="00F81D1A" w14:paraId="7E79EF7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214</w:t>
      </w:r>
      <w:r w:rsidRPr="00F81D1A">
        <w:rPr>
          <w:rStyle w:val="HideTWBExt"/>
        </w:rPr>
        <w:t>&lt;/NumAm&gt;</w:t>
      </w:r>
    </w:p>
    <w:p w:rsidR="00EB4DE0" w:rsidRPr="00F81D1A" w14:paraId="26E3EB3E" w14:textId="77777777">
      <w:pPr>
        <w:pStyle w:val="NormalBold"/>
      </w:pPr>
      <w:r w:rsidRPr="00F81D1A">
        <w:rPr>
          <w:rStyle w:val="HideTWBExt"/>
          <w:b w:val="0"/>
        </w:rPr>
        <w:t>&lt;RepeatBlock-By&gt;&lt;Members&gt;</w:t>
      </w:r>
      <w:r w:rsidRPr="00F81D1A">
        <w:t>Arba Kokalari</w:t>
      </w:r>
      <w:r w:rsidRPr="00F81D1A">
        <w:rPr>
          <w:rStyle w:val="HideTWBExt"/>
          <w:b w:val="0"/>
        </w:rPr>
        <w:t>&lt;/Members&gt;</w:t>
      </w:r>
    </w:p>
    <w:p w:rsidR="00EB4DE0" w:rsidRPr="00F81D1A" w14:paraId="10C462B2" w14:textId="77777777">
      <w:pPr>
        <w:pStyle w:val="NormalBold"/>
      </w:pPr>
      <w:r w:rsidRPr="00F81D1A">
        <w:rPr>
          <w:rStyle w:val="HideTWBExt"/>
          <w:b w:val="0"/>
        </w:rPr>
        <w:t>&lt;/RepeatBlock-By&gt;</w:t>
      </w:r>
    </w:p>
    <w:p w:rsidR="00EB4DE0" w:rsidRPr="00F81D1A" w14:paraId="590B10D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8920191" w14:textId="77777777">
      <w:pPr>
        <w:pStyle w:val="NormalBold"/>
      </w:pPr>
      <w:r w:rsidRPr="00F81D1A">
        <w:rPr>
          <w:rStyle w:val="HideTWBExt"/>
        </w:rPr>
        <w:t>&lt;Article&gt;</w:t>
      </w:r>
      <w:r w:rsidRPr="00F81D1A">
        <w:t>Paragraph 18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9CF2BB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452DC03" w14:textId="77777777"/>
        </w:tc>
      </w:tr>
      <w:tr w14:paraId="1B66249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BCDEAE5" w14:textId="77777777">
            <w:pPr>
              <w:pStyle w:val="AmColumnHeading"/>
            </w:pPr>
            <w:r w:rsidRPr="00F81D1A">
              <w:t>Motion for a resolution</w:t>
            </w:r>
          </w:p>
        </w:tc>
        <w:tc>
          <w:tcPr>
            <w:tcW w:w="4876" w:type="dxa"/>
            <w:tcBorders>
              <w:top w:val="nil"/>
              <w:left w:val="nil"/>
              <w:bottom w:val="nil"/>
              <w:right w:val="nil"/>
            </w:tcBorders>
          </w:tcPr>
          <w:p w:rsidR="00EB4DE0" w:rsidRPr="00F81D1A" w14:paraId="35B928FC" w14:textId="77777777">
            <w:pPr>
              <w:pStyle w:val="AmColumnHeading"/>
            </w:pPr>
            <w:r w:rsidRPr="00F81D1A">
              <w:t>Amendment</w:t>
            </w:r>
          </w:p>
        </w:tc>
      </w:tr>
      <w:tr w14:paraId="7CB2DC4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8957A0F" w14:textId="77777777">
            <w:pPr>
              <w:pStyle w:val="Normal6a"/>
            </w:pPr>
            <w:r w:rsidRPr="00F81D1A">
              <w:t>18.</w:t>
            </w:r>
            <w:r w:rsidRPr="00F81D1A">
              <w:tab/>
              <w:t xml:space="preserve">Urges the Commission to carry out a gender impact assessment for </w:t>
            </w:r>
            <w:r w:rsidRPr="00F81D1A">
              <w:rPr>
                <w:b/>
                <w:i/>
              </w:rPr>
              <w:t>each</w:t>
            </w:r>
            <w:r w:rsidRPr="00F81D1A">
              <w:t xml:space="preserve"> legislative proposal, and include gender-related objectives and performance indicators in its proposals;</w:t>
            </w:r>
          </w:p>
        </w:tc>
        <w:tc>
          <w:tcPr>
            <w:tcW w:w="4876" w:type="dxa"/>
            <w:tcBorders>
              <w:top w:val="nil"/>
              <w:left w:val="nil"/>
              <w:bottom w:val="nil"/>
              <w:right w:val="nil"/>
            </w:tcBorders>
          </w:tcPr>
          <w:p w:rsidR="00EB4DE0" w:rsidRPr="00F81D1A" w14:paraId="597871CE" w14:textId="77777777">
            <w:pPr>
              <w:pStyle w:val="Normal6a"/>
            </w:pPr>
            <w:r w:rsidRPr="00F81D1A">
              <w:t>18.</w:t>
            </w:r>
            <w:r w:rsidRPr="00F81D1A">
              <w:tab/>
              <w:t xml:space="preserve">Urges the Commission to carry out a gender impact assessment for legislative proposal </w:t>
            </w:r>
            <w:r w:rsidRPr="00F81D1A">
              <w:rPr>
                <w:b/>
                <w:i/>
              </w:rPr>
              <w:t>where relevant</w:t>
            </w:r>
            <w:r w:rsidRPr="00F81D1A">
              <w:t>, and include gender-related objectives and performance indicators in its proposals;</w:t>
            </w:r>
          </w:p>
        </w:tc>
      </w:tr>
    </w:tbl>
    <w:p w:rsidR="00EB4DE0" w:rsidRPr="00F81D1A" w14:paraId="74BA6876"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E4665B0" w14:textId="77777777">
      <w:r w:rsidRPr="00F81D1A">
        <w:rPr>
          <w:rStyle w:val="HideTWBExt"/>
        </w:rPr>
        <w:t>&lt;/Amend&gt;</w:t>
      </w:r>
    </w:p>
    <w:p w:rsidR="00EB4DE0" w:rsidRPr="00F81D1A" w14:paraId="5DB7DD4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215</w:t>
      </w:r>
      <w:r w:rsidRPr="00F81D1A">
        <w:rPr>
          <w:rStyle w:val="HideTWBExt"/>
        </w:rPr>
        <w:t>&lt;/NumAm&gt;</w:t>
      </w:r>
    </w:p>
    <w:p w:rsidR="00EB4DE0" w:rsidRPr="00F81D1A" w14:paraId="71B13D3E"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378759CD" w14:textId="77777777">
      <w:pPr>
        <w:pStyle w:val="NormalBold"/>
      </w:pPr>
      <w:r w:rsidRPr="00F81D1A">
        <w:rPr>
          <w:rStyle w:val="HideTWBExt"/>
          <w:b w:val="0"/>
        </w:rPr>
        <w:t>&lt;/RepeatBlock-By&gt;</w:t>
      </w:r>
    </w:p>
    <w:p w:rsidR="00EB4DE0" w:rsidRPr="00F81D1A" w14:paraId="5E8CE51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E3C7D9D" w14:textId="77777777">
      <w:pPr>
        <w:pStyle w:val="NormalBold"/>
      </w:pPr>
      <w:r w:rsidRPr="00F81D1A">
        <w:rPr>
          <w:rStyle w:val="HideTWBExt"/>
        </w:rPr>
        <w:t>&lt;Article&gt;</w:t>
      </w:r>
      <w:r w:rsidRPr="00F81D1A">
        <w:t>Paragraph 18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7A2DA14"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1ABD1F7" w14:textId="77777777"/>
        </w:tc>
      </w:tr>
      <w:tr w14:paraId="63A81A6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D9519F1" w14:textId="77777777">
            <w:pPr>
              <w:pStyle w:val="AmColumnHeading"/>
            </w:pPr>
            <w:r w:rsidRPr="00F81D1A">
              <w:t>Motion for a resolution</w:t>
            </w:r>
          </w:p>
        </w:tc>
        <w:tc>
          <w:tcPr>
            <w:tcW w:w="4876" w:type="dxa"/>
            <w:tcBorders>
              <w:top w:val="nil"/>
              <w:left w:val="nil"/>
              <w:bottom w:val="nil"/>
              <w:right w:val="nil"/>
            </w:tcBorders>
          </w:tcPr>
          <w:p w:rsidR="00EB4DE0" w:rsidRPr="00F81D1A" w14:paraId="6C1102DF" w14:textId="77777777">
            <w:pPr>
              <w:pStyle w:val="AmColumnHeading"/>
            </w:pPr>
            <w:r w:rsidRPr="00F81D1A">
              <w:t>Amendment</w:t>
            </w:r>
          </w:p>
        </w:tc>
      </w:tr>
      <w:tr w14:paraId="79373A5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30A935A" w14:textId="77777777">
            <w:pPr>
              <w:pStyle w:val="Normal6a"/>
            </w:pPr>
          </w:p>
        </w:tc>
        <w:tc>
          <w:tcPr>
            <w:tcW w:w="4876" w:type="dxa"/>
            <w:tcBorders>
              <w:top w:val="nil"/>
              <w:left w:val="nil"/>
              <w:bottom w:val="nil"/>
              <w:right w:val="nil"/>
            </w:tcBorders>
          </w:tcPr>
          <w:p w:rsidR="00EB4DE0" w:rsidRPr="00F81D1A" w14:paraId="07C3AFAD" w14:textId="77777777">
            <w:pPr>
              <w:pStyle w:val="Normal6a"/>
            </w:pPr>
            <w:r w:rsidRPr="00F81D1A">
              <w:rPr>
                <w:b/>
                <w:i/>
              </w:rPr>
              <w:t>18a.</w:t>
            </w:r>
            <w:r w:rsidRPr="00F81D1A">
              <w:tab/>
            </w:r>
            <w:r w:rsidRPr="00F81D1A">
              <w:rPr>
                <w:b/>
                <w:i/>
              </w:rPr>
              <w:t>Recognises the European Institute for Gender Equality (EIGE) as an independent EU agency with a crucial role in supporting gender mainstreaming across EU institutions and Member States through reliable data, independent research, gender analysis, practical tools and specialised expertise; stresses the importance of safeguarding its independence and scientific integrity, particularly in the context of the backlash against gender equality; calls for systematic cooperation between Parliament, in particular FEM</w:t>
            </w:r>
            <w:r w:rsidRPr="00F81D1A">
              <w:rPr>
                <w:b/>
                <w:i/>
              </w:rPr>
              <w:t>M and the Gender Mainstreaming Network, and EIGE developing and applying gender impact assessments, gender budgeting, training and the benchmarking of gender sensitive parliamentary practices;</w:t>
            </w:r>
          </w:p>
        </w:tc>
      </w:tr>
    </w:tbl>
    <w:p w:rsidR="00EB4DE0" w:rsidRPr="00F81D1A" w14:paraId="56C6FCA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AD801C4" w14:textId="77777777">
      <w:r w:rsidRPr="00F81D1A">
        <w:rPr>
          <w:rStyle w:val="HideTWBExt"/>
        </w:rPr>
        <w:t>&lt;/Amend&gt;</w:t>
      </w:r>
    </w:p>
    <w:p w:rsidR="00EB4DE0" w:rsidRPr="00F81D1A" w14:paraId="3BC8874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216</w:t>
      </w:r>
      <w:r w:rsidRPr="00F81D1A">
        <w:rPr>
          <w:rStyle w:val="HideTWBExt"/>
        </w:rPr>
        <w:t>&lt;/NumAm&gt;</w:t>
      </w:r>
    </w:p>
    <w:p w:rsidR="00EB4DE0" w:rsidRPr="00F81D1A" w14:paraId="16FAAF26"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2A1DFE0D" w14:textId="77777777">
      <w:pPr>
        <w:pStyle w:val="NormalBold"/>
      </w:pPr>
      <w:r w:rsidRPr="00F81D1A">
        <w:rPr>
          <w:rStyle w:val="HideTWBExt"/>
          <w:b w:val="0"/>
        </w:rPr>
        <w:t>&lt;/RepeatBlock-By&gt;</w:t>
      </w:r>
    </w:p>
    <w:p w:rsidR="00EB4DE0" w:rsidRPr="00F81D1A" w14:paraId="5BA809D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88F7EFC" w14:textId="77777777">
      <w:pPr>
        <w:pStyle w:val="NormalBold"/>
      </w:pPr>
      <w:r w:rsidRPr="00F81D1A">
        <w:rPr>
          <w:rStyle w:val="HideTWBExt"/>
        </w:rPr>
        <w:t>&lt;Article&gt;</w:t>
      </w:r>
      <w:r w:rsidRPr="00F81D1A">
        <w:t>Paragraph 18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11C0E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407749F" w14:textId="77777777"/>
        </w:tc>
      </w:tr>
      <w:tr w14:paraId="4DBDA64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D21CF75" w14:textId="77777777">
            <w:pPr>
              <w:pStyle w:val="AmColumnHeading"/>
            </w:pPr>
            <w:r w:rsidRPr="00F81D1A">
              <w:t>Motion for a resolution</w:t>
            </w:r>
          </w:p>
        </w:tc>
        <w:tc>
          <w:tcPr>
            <w:tcW w:w="4876" w:type="dxa"/>
            <w:tcBorders>
              <w:top w:val="nil"/>
              <w:left w:val="nil"/>
              <w:bottom w:val="nil"/>
              <w:right w:val="nil"/>
            </w:tcBorders>
          </w:tcPr>
          <w:p w:rsidR="00EB4DE0" w:rsidRPr="00F81D1A" w14:paraId="05209340" w14:textId="77777777">
            <w:pPr>
              <w:pStyle w:val="AmColumnHeading"/>
            </w:pPr>
            <w:r w:rsidRPr="00F81D1A">
              <w:t>Amendment</w:t>
            </w:r>
          </w:p>
        </w:tc>
      </w:tr>
      <w:tr w14:paraId="496D153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FA03207" w14:textId="77777777">
            <w:pPr>
              <w:pStyle w:val="Normal6a"/>
            </w:pPr>
          </w:p>
        </w:tc>
        <w:tc>
          <w:tcPr>
            <w:tcW w:w="4876" w:type="dxa"/>
            <w:tcBorders>
              <w:top w:val="nil"/>
              <w:left w:val="nil"/>
              <w:bottom w:val="nil"/>
              <w:right w:val="nil"/>
            </w:tcBorders>
          </w:tcPr>
          <w:p w:rsidR="00EB4DE0" w:rsidRPr="00F81D1A" w14:paraId="3FAC20A4" w14:textId="77777777">
            <w:pPr>
              <w:pStyle w:val="Normal6a"/>
            </w:pPr>
            <w:r w:rsidRPr="00F81D1A">
              <w:rPr>
                <w:b/>
                <w:i/>
              </w:rPr>
              <w:t>18a.</w:t>
            </w:r>
            <w:r w:rsidRPr="00F81D1A">
              <w:tab/>
            </w:r>
            <w:r w:rsidRPr="00F81D1A">
              <w:rPr>
                <w:b/>
                <w:i/>
              </w:rPr>
              <w:t>Reiterates its call for interinstitutional gender mainstreaming training for all staff and Members;</w:t>
            </w:r>
          </w:p>
        </w:tc>
      </w:tr>
    </w:tbl>
    <w:p w:rsidR="00EB4DE0" w:rsidRPr="00F81D1A" w14:paraId="78D3861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5CC1983" w14:textId="77777777">
      <w:r w:rsidRPr="00F81D1A">
        <w:rPr>
          <w:rStyle w:val="HideTWBExt"/>
        </w:rPr>
        <w:t>&lt;/Amend&gt;</w:t>
      </w:r>
    </w:p>
    <w:p w:rsidR="00EB4DE0" w:rsidRPr="00F81D1A" w14:paraId="61FBABD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217</w:t>
      </w:r>
      <w:r w:rsidRPr="00F81D1A">
        <w:rPr>
          <w:rStyle w:val="HideTWBExt"/>
        </w:rPr>
        <w:t>&lt;/NumAm&gt;</w:t>
      </w:r>
    </w:p>
    <w:p w:rsidR="00EB4DE0" w:rsidRPr="00F81D1A" w14:paraId="0EFCAE4E"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0EB78D3A" w14:textId="77777777">
      <w:pPr>
        <w:pStyle w:val="NormalBold"/>
      </w:pPr>
      <w:r w:rsidRPr="00F81D1A">
        <w:rPr>
          <w:rStyle w:val="HideTWBExt"/>
          <w:b w:val="0"/>
        </w:rPr>
        <w:t>&lt;/RepeatBlock-By&gt;</w:t>
      </w:r>
    </w:p>
    <w:p w:rsidR="00EB4DE0" w:rsidRPr="00F81D1A" w14:paraId="32B1A7F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485638E" w14:textId="77777777">
      <w:pPr>
        <w:pStyle w:val="NormalBold"/>
      </w:pPr>
      <w:r w:rsidRPr="00F81D1A">
        <w:rPr>
          <w:rStyle w:val="HideTWBExt"/>
        </w:rPr>
        <w:t>&lt;Article&gt;</w:t>
      </w:r>
      <w:r w:rsidRPr="00F81D1A">
        <w:t>Paragraph 18 b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B8E3B8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C491A98" w14:textId="77777777"/>
        </w:tc>
      </w:tr>
      <w:tr w14:paraId="1B73EA4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A8E325D" w14:textId="77777777">
            <w:pPr>
              <w:pStyle w:val="AmColumnHeading"/>
            </w:pPr>
            <w:r w:rsidRPr="00F81D1A">
              <w:t>Motion for a resolution</w:t>
            </w:r>
          </w:p>
        </w:tc>
        <w:tc>
          <w:tcPr>
            <w:tcW w:w="4876" w:type="dxa"/>
            <w:tcBorders>
              <w:top w:val="nil"/>
              <w:left w:val="nil"/>
              <w:bottom w:val="nil"/>
              <w:right w:val="nil"/>
            </w:tcBorders>
          </w:tcPr>
          <w:p w:rsidR="00EB4DE0" w:rsidRPr="00F81D1A" w14:paraId="2C2ED37B" w14:textId="77777777">
            <w:pPr>
              <w:pStyle w:val="AmColumnHeading"/>
            </w:pPr>
            <w:r w:rsidRPr="00F81D1A">
              <w:t>Amendment</w:t>
            </w:r>
          </w:p>
        </w:tc>
      </w:tr>
      <w:tr w14:paraId="3F25AB0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8EF8267" w14:textId="77777777">
            <w:pPr>
              <w:pStyle w:val="Normal6a"/>
            </w:pPr>
          </w:p>
        </w:tc>
        <w:tc>
          <w:tcPr>
            <w:tcW w:w="4876" w:type="dxa"/>
            <w:tcBorders>
              <w:top w:val="nil"/>
              <w:left w:val="nil"/>
              <w:bottom w:val="nil"/>
              <w:right w:val="nil"/>
            </w:tcBorders>
          </w:tcPr>
          <w:p w:rsidR="00EB4DE0" w:rsidRPr="00F81D1A" w14:paraId="276A96BD" w14:textId="77777777">
            <w:pPr>
              <w:pStyle w:val="Normal6a"/>
            </w:pPr>
            <w:r w:rsidRPr="00F81D1A">
              <w:rPr>
                <w:b/>
                <w:i/>
              </w:rPr>
              <w:t>18b.</w:t>
            </w:r>
            <w:r w:rsidRPr="00F81D1A">
              <w:tab/>
            </w:r>
            <w:r w:rsidRPr="00F81D1A">
              <w:rPr>
                <w:b/>
                <w:i/>
              </w:rPr>
              <w:t>Requests the collection of data on vertical and horizontal representation of the staff of the political groups and of anonymised data on pay gaps for Members’ assistants and group and administrative staff to ensure pay transparency;</w:t>
            </w:r>
          </w:p>
        </w:tc>
      </w:tr>
    </w:tbl>
    <w:p w:rsidR="00EB4DE0" w:rsidRPr="00F81D1A" w14:paraId="231EE145"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2B4D09B" w14:textId="77777777">
      <w:r w:rsidRPr="00F81D1A">
        <w:rPr>
          <w:rStyle w:val="HideTWBExt"/>
        </w:rPr>
        <w:t>&lt;/Amend&gt;</w:t>
      </w:r>
    </w:p>
    <w:p w:rsidR="00EB4DE0" w:rsidRPr="00F81D1A" w14:paraId="1DB3C18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218</w:t>
      </w:r>
      <w:r w:rsidRPr="00F81D1A">
        <w:rPr>
          <w:rStyle w:val="HideTWBExt"/>
        </w:rPr>
        <w:t>&lt;/NumAm&gt;</w:t>
      </w:r>
    </w:p>
    <w:p w:rsidR="00EB4DE0" w:rsidRPr="00F81D1A" w14:paraId="1413E4DC"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5A3F81B8" w14:textId="77777777">
      <w:pPr>
        <w:pStyle w:val="NormalBold"/>
      </w:pPr>
      <w:r w:rsidRPr="00F81D1A">
        <w:rPr>
          <w:rStyle w:val="HideTWBExt"/>
          <w:b w:val="0"/>
        </w:rPr>
        <w:t>&lt;/RepeatBlock-By&gt;</w:t>
      </w:r>
    </w:p>
    <w:p w:rsidR="00EB4DE0" w:rsidRPr="00F81D1A" w14:paraId="516059B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85EB491" w14:textId="77777777">
      <w:pPr>
        <w:pStyle w:val="NormalBold"/>
      </w:pPr>
      <w:r w:rsidRPr="00F81D1A">
        <w:rPr>
          <w:rStyle w:val="HideTWBExt"/>
        </w:rPr>
        <w:t>&lt;Article&gt;</w:t>
      </w:r>
      <w:r w:rsidRPr="00F81D1A">
        <w:t>Paragraph 19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7A76F7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4421EE0" w14:textId="77777777"/>
        </w:tc>
      </w:tr>
      <w:tr w14:paraId="7CA85B9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D6CC867" w14:textId="77777777">
            <w:pPr>
              <w:pStyle w:val="AmColumnHeading"/>
            </w:pPr>
            <w:r w:rsidRPr="00F81D1A">
              <w:t>Motion for a resolution</w:t>
            </w:r>
          </w:p>
        </w:tc>
        <w:tc>
          <w:tcPr>
            <w:tcW w:w="4876" w:type="dxa"/>
            <w:tcBorders>
              <w:top w:val="nil"/>
              <w:left w:val="nil"/>
              <w:bottom w:val="nil"/>
              <w:right w:val="nil"/>
            </w:tcBorders>
          </w:tcPr>
          <w:p w:rsidR="00EB4DE0" w:rsidRPr="00F81D1A" w14:paraId="615107E2" w14:textId="77777777">
            <w:pPr>
              <w:pStyle w:val="AmColumnHeading"/>
            </w:pPr>
            <w:r w:rsidRPr="00F81D1A">
              <w:t>Amendment</w:t>
            </w:r>
          </w:p>
        </w:tc>
      </w:tr>
      <w:tr w14:paraId="6F7BC4E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1CE9EAC" w14:textId="77777777">
            <w:pPr>
              <w:pStyle w:val="Normal6a"/>
            </w:pPr>
            <w:r w:rsidRPr="00F81D1A">
              <w:rPr>
                <w:b/>
                <w:i/>
              </w:rPr>
              <w:t>19.</w:t>
            </w:r>
            <w:r w:rsidRPr="00F81D1A">
              <w:tab/>
            </w:r>
            <w:r w:rsidRPr="00F81D1A">
              <w:rPr>
                <w:b/>
                <w:i/>
              </w:rPr>
              <w:t>Calls for the development of gender-responsive budgeting in Parliament’s budgetary procedures and for the tracking of and reporting on expenditure contributing to gender equality;</w:t>
            </w:r>
          </w:p>
        </w:tc>
        <w:tc>
          <w:tcPr>
            <w:tcW w:w="4876" w:type="dxa"/>
            <w:tcBorders>
              <w:top w:val="nil"/>
              <w:left w:val="nil"/>
              <w:bottom w:val="nil"/>
              <w:right w:val="nil"/>
            </w:tcBorders>
          </w:tcPr>
          <w:p w:rsidR="00EB4DE0" w:rsidRPr="00F81D1A" w14:paraId="4EAA1F33" w14:textId="77777777">
            <w:pPr>
              <w:pStyle w:val="Normal6a"/>
            </w:pPr>
            <w:r w:rsidRPr="00F81D1A">
              <w:rPr>
                <w:b/>
                <w:i/>
              </w:rPr>
              <w:t>deleted</w:t>
            </w:r>
          </w:p>
        </w:tc>
      </w:tr>
    </w:tbl>
    <w:p w:rsidR="00EB4DE0" w:rsidRPr="00F81D1A" w14:paraId="7A3D1EBD"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15D1369E" w14:textId="77777777">
      <w:r w:rsidRPr="00F81D1A">
        <w:rPr>
          <w:rStyle w:val="HideTWBExt"/>
        </w:rPr>
        <w:t>&lt;/Amend&gt;</w:t>
      </w:r>
    </w:p>
    <w:p w:rsidR="00EB4DE0" w:rsidRPr="00F81D1A" w14:paraId="16290BE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219</w:t>
      </w:r>
      <w:r w:rsidRPr="00F81D1A">
        <w:rPr>
          <w:rStyle w:val="HideTWBExt"/>
        </w:rPr>
        <w:t>&lt;/NumAm&gt;</w:t>
      </w:r>
    </w:p>
    <w:p w:rsidR="00EB4DE0" w:rsidRPr="00F81D1A" w14:paraId="3FBAD28B"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7D2C03B9" w14:textId="77777777">
      <w:pPr>
        <w:pStyle w:val="NormalBold"/>
      </w:pPr>
      <w:r w:rsidRPr="00F81D1A">
        <w:rPr>
          <w:rStyle w:val="HideTWBExt"/>
          <w:b w:val="0"/>
        </w:rPr>
        <w:t>&lt;/RepeatBlock-By&gt;</w:t>
      </w:r>
    </w:p>
    <w:p w:rsidR="00EB4DE0" w:rsidRPr="00F81D1A" w14:paraId="1C97B94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3AAE5EF" w14:textId="77777777">
      <w:pPr>
        <w:pStyle w:val="NormalBold"/>
      </w:pPr>
      <w:r w:rsidRPr="00F81D1A">
        <w:rPr>
          <w:rStyle w:val="HideTWBExt"/>
        </w:rPr>
        <w:t>&lt;Article&gt;</w:t>
      </w:r>
      <w:r w:rsidRPr="00F81D1A">
        <w:t>Paragraph 19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F15AC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E43A3D7" w14:textId="77777777"/>
        </w:tc>
      </w:tr>
      <w:tr w14:paraId="4349489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D345ECF" w14:textId="77777777">
            <w:pPr>
              <w:pStyle w:val="AmColumnHeading"/>
            </w:pPr>
            <w:r w:rsidRPr="00F81D1A">
              <w:t>Motion for a resolution</w:t>
            </w:r>
          </w:p>
        </w:tc>
        <w:tc>
          <w:tcPr>
            <w:tcW w:w="4876" w:type="dxa"/>
            <w:tcBorders>
              <w:top w:val="nil"/>
              <w:left w:val="nil"/>
              <w:bottom w:val="nil"/>
              <w:right w:val="nil"/>
            </w:tcBorders>
          </w:tcPr>
          <w:p w:rsidR="00EB4DE0" w:rsidRPr="00F81D1A" w14:paraId="4D25EEDC" w14:textId="77777777">
            <w:pPr>
              <w:pStyle w:val="AmColumnHeading"/>
            </w:pPr>
            <w:r w:rsidRPr="00F81D1A">
              <w:t>Amendment</w:t>
            </w:r>
          </w:p>
        </w:tc>
      </w:tr>
      <w:tr w14:paraId="54AC6CA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D727416" w14:textId="77777777">
            <w:pPr>
              <w:pStyle w:val="Normal6a"/>
            </w:pPr>
            <w:r w:rsidRPr="00F81D1A">
              <w:rPr>
                <w:b/>
                <w:i/>
              </w:rPr>
              <w:t>19.</w:t>
            </w:r>
            <w:r w:rsidRPr="00F81D1A">
              <w:tab/>
            </w:r>
            <w:r w:rsidRPr="00F81D1A">
              <w:rPr>
                <w:b/>
                <w:i/>
              </w:rPr>
              <w:t>Calls for the development of gender-responsive budgeting in Parliament’s budgetary procedures and for the tracking of and reporting on expenditure contributing to gender equality;</w:t>
            </w:r>
          </w:p>
        </w:tc>
        <w:tc>
          <w:tcPr>
            <w:tcW w:w="4876" w:type="dxa"/>
            <w:tcBorders>
              <w:top w:val="nil"/>
              <w:left w:val="nil"/>
              <w:bottom w:val="nil"/>
              <w:right w:val="nil"/>
            </w:tcBorders>
          </w:tcPr>
          <w:p w:rsidR="00EB4DE0" w:rsidRPr="00F81D1A" w14:paraId="5ADC68C6" w14:textId="77777777">
            <w:pPr>
              <w:pStyle w:val="Normal6a"/>
            </w:pPr>
            <w:r w:rsidRPr="00F81D1A">
              <w:rPr>
                <w:b/>
                <w:i/>
              </w:rPr>
              <w:t>deleted</w:t>
            </w:r>
          </w:p>
        </w:tc>
      </w:tr>
    </w:tbl>
    <w:p w:rsidR="00EB4DE0" w:rsidRPr="00F81D1A" w14:paraId="75D09AF4"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ED57880" w14:textId="77777777">
      <w:r w:rsidRPr="00F81D1A">
        <w:rPr>
          <w:rStyle w:val="HideTWBExt"/>
        </w:rPr>
        <w:t>&lt;/Amend&gt;</w:t>
      </w:r>
    </w:p>
    <w:p w:rsidR="00EB4DE0" w:rsidRPr="00F81D1A" w14:paraId="3E7CBC1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220</w:t>
      </w:r>
      <w:r w:rsidRPr="00F81D1A">
        <w:rPr>
          <w:rStyle w:val="HideTWBExt"/>
        </w:rPr>
        <w:t>&lt;/NumAm&gt;</w:t>
      </w:r>
    </w:p>
    <w:p w:rsidR="00EB4DE0" w:rsidRPr="00F81D1A" w14:paraId="52478B6D"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1DBCB7BB" w14:textId="77777777">
      <w:pPr>
        <w:pStyle w:val="NormalBold"/>
      </w:pPr>
      <w:r w:rsidRPr="00F81D1A">
        <w:rPr>
          <w:rStyle w:val="HideTWBExt"/>
          <w:b w:val="0"/>
        </w:rPr>
        <w:t>&lt;/RepeatBlock-By&gt;</w:t>
      </w:r>
    </w:p>
    <w:p w:rsidR="00EB4DE0" w:rsidRPr="00F81D1A" w14:paraId="6BE1405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B6D7D41" w14:textId="77777777">
      <w:pPr>
        <w:pStyle w:val="NormalBold"/>
      </w:pPr>
      <w:r w:rsidRPr="00F81D1A">
        <w:rPr>
          <w:rStyle w:val="HideTWBExt"/>
        </w:rPr>
        <w:t>&lt;Article&gt;</w:t>
      </w:r>
      <w:r w:rsidRPr="00F81D1A">
        <w:t>Paragraph 19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D78F9C4"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26AFD01" w14:textId="77777777"/>
        </w:tc>
      </w:tr>
      <w:tr w14:paraId="0E77A69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51284FB" w14:textId="77777777">
            <w:pPr>
              <w:pStyle w:val="AmColumnHeading"/>
            </w:pPr>
            <w:r w:rsidRPr="00F81D1A">
              <w:t>Motion for a resolution</w:t>
            </w:r>
          </w:p>
        </w:tc>
        <w:tc>
          <w:tcPr>
            <w:tcW w:w="4876" w:type="dxa"/>
            <w:tcBorders>
              <w:top w:val="nil"/>
              <w:left w:val="nil"/>
              <w:bottom w:val="nil"/>
              <w:right w:val="nil"/>
            </w:tcBorders>
          </w:tcPr>
          <w:p w:rsidR="00EB4DE0" w:rsidRPr="00F81D1A" w14:paraId="62847489" w14:textId="77777777">
            <w:pPr>
              <w:pStyle w:val="AmColumnHeading"/>
            </w:pPr>
            <w:r w:rsidRPr="00F81D1A">
              <w:t>Amendment</w:t>
            </w:r>
          </w:p>
        </w:tc>
      </w:tr>
      <w:tr w14:paraId="19A290D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F3E4A71" w14:textId="77777777">
            <w:pPr>
              <w:pStyle w:val="Normal6a"/>
            </w:pPr>
            <w:r w:rsidRPr="00F81D1A">
              <w:t>19.</w:t>
            </w:r>
            <w:r w:rsidRPr="00F81D1A">
              <w:tab/>
              <w:t xml:space="preserve">Calls for </w:t>
            </w:r>
            <w:r w:rsidRPr="00F81D1A">
              <w:rPr>
                <w:b/>
                <w:i/>
              </w:rPr>
              <w:t>the development of gender-responsive budgeting</w:t>
            </w:r>
            <w:r w:rsidRPr="00F81D1A">
              <w:t xml:space="preserve"> in Parliament’s budgetary procedures </w:t>
            </w:r>
            <w:r w:rsidRPr="00F81D1A">
              <w:rPr>
                <w:b/>
                <w:i/>
              </w:rPr>
              <w:t>and for the tracking of and</w:t>
            </w:r>
            <w:r w:rsidRPr="00F81D1A">
              <w:t xml:space="preserve"> reporting </w:t>
            </w:r>
            <w:r w:rsidRPr="00F81D1A">
              <w:rPr>
                <w:b/>
                <w:i/>
              </w:rPr>
              <w:t>on expenditure contributing to gender equality</w:t>
            </w:r>
            <w:r w:rsidRPr="00F81D1A">
              <w:t>;</w:t>
            </w:r>
          </w:p>
        </w:tc>
        <w:tc>
          <w:tcPr>
            <w:tcW w:w="4876" w:type="dxa"/>
            <w:tcBorders>
              <w:top w:val="nil"/>
              <w:left w:val="nil"/>
              <w:bottom w:val="nil"/>
              <w:right w:val="nil"/>
            </w:tcBorders>
          </w:tcPr>
          <w:p w:rsidR="00EB4DE0" w:rsidRPr="00F81D1A" w14:paraId="33BAA040" w14:textId="77777777">
            <w:pPr>
              <w:pStyle w:val="Normal6a"/>
            </w:pPr>
            <w:r w:rsidRPr="00F81D1A">
              <w:t>19.</w:t>
            </w:r>
            <w:r w:rsidRPr="00F81D1A">
              <w:tab/>
              <w:t xml:space="preserve">Calls for </w:t>
            </w:r>
            <w:r w:rsidRPr="00F81D1A">
              <w:rPr>
                <w:b/>
                <w:i/>
              </w:rPr>
              <w:t>gender equality considerations to be taken into account, where relevant,</w:t>
            </w:r>
            <w:r w:rsidRPr="00F81D1A">
              <w:t xml:space="preserve"> in Parliament’s budgetary </w:t>
            </w:r>
            <w:r w:rsidRPr="00F81D1A">
              <w:rPr>
                <w:b/>
                <w:i/>
              </w:rPr>
              <w:t>planning and evaluation</w:t>
            </w:r>
            <w:r w:rsidRPr="00F81D1A">
              <w:t xml:space="preserve"> procedures</w:t>
            </w:r>
            <w:r w:rsidRPr="00F81D1A">
              <w:rPr>
                <w:b/>
                <w:i/>
              </w:rPr>
              <w:t>, on the basis of available evidence and within the existing budgetary framework; stresses that budgetary decisions should promote equal opportunities for women, support their participation in employment, entrepreneurship, research, innovation and leadership, and help unlock the full potential of women’s skills and talent across the European economy; underlines the importance of ensuring that EU-funded programmes provide women with fair access to opportunities and support their contribution to economic grow</w:t>
            </w:r>
            <w:r w:rsidRPr="00F81D1A">
              <w:rPr>
                <w:b/>
                <w:i/>
              </w:rPr>
              <w:t>th, productivity and innovation; emphasises that a transparent, results-oriented approach can help improve policy outcomes, strengthen Europe’s competitiveness and ensure that public resources deliver tangible benefits for citizens and businesses, while avoiding unnecessary administrative burdens, additional</w:t>
            </w:r>
            <w:r w:rsidRPr="00F81D1A">
              <w:t xml:space="preserve"> reporting </w:t>
            </w:r>
            <w:r w:rsidRPr="00F81D1A">
              <w:rPr>
                <w:b/>
                <w:i/>
              </w:rPr>
              <w:t>requirements and duplication of existing monitoring mechanisms</w:t>
            </w:r>
            <w:r w:rsidRPr="00F81D1A">
              <w:t>;</w:t>
            </w:r>
          </w:p>
        </w:tc>
      </w:tr>
    </w:tbl>
    <w:p w:rsidR="00EB4DE0" w:rsidRPr="00F81D1A" w14:paraId="0C9C516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3EC3542" w14:textId="77777777">
      <w:r w:rsidRPr="00F81D1A">
        <w:rPr>
          <w:rStyle w:val="HideTWBExt"/>
        </w:rPr>
        <w:t>&lt;/Amend&gt;</w:t>
      </w:r>
    </w:p>
    <w:p w:rsidR="00EB4DE0" w:rsidRPr="00F81D1A" w14:paraId="77C4187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221</w:t>
      </w:r>
      <w:r w:rsidRPr="00F81D1A">
        <w:rPr>
          <w:rStyle w:val="HideTWBExt"/>
        </w:rPr>
        <w:t>&lt;/NumAm&gt;</w:t>
      </w:r>
    </w:p>
    <w:p w:rsidR="00EB4DE0" w:rsidRPr="00F81D1A" w14:paraId="38EA7D5E"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16D86295" w14:textId="77777777">
      <w:pPr>
        <w:pStyle w:val="NormalBold"/>
      </w:pPr>
      <w:r w:rsidRPr="00F81D1A">
        <w:rPr>
          <w:rStyle w:val="HideTWBExt"/>
          <w:b w:val="0"/>
        </w:rPr>
        <w:t>&lt;/RepeatBlock-By&gt;</w:t>
      </w:r>
    </w:p>
    <w:p w:rsidR="00EB4DE0" w:rsidRPr="00F81D1A" w14:paraId="064AA30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85D2685" w14:textId="77777777">
      <w:pPr>
        <w:pStyle w:val="NormalBold"/>
      </w:pPr>
      <w:r w:rsidRPr="00F81D1A">
        <w:rPr>
          <w:rStyle w:val="HideTWBExt"/>
        </w:rPr>
        <w:t>&lt;Article&gt;</w:t>
      </w:r>
      <w:r w:rsidRPr="00F81D1A">
        <w:t>Paragraph 19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94E6F7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89BBA7F" w14:textId="77777777"/>
        </w:tc>
      </w:tr>
      <w:tr w14:paraId="0881C31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1179740" w14:textId="77777777">
            <w:pPr>
              <w:pStyle w:val="AmColumnHeading"/>
            </w:pPr>
            <w:r w:rsidRPr="00F81D1A">
              <w:t>Motion for a resolution</w:t>
            </w:r>
          </w:p>
        </w:tc>
        <w:tc>
          <w:tcPr>
            <w:tcW w:w="4876" w:type="dxa"/>
            <w:tcBorders>
              <w:top w:val="nil"/>
              <w:left w:val="nil"/>
              <w:bottom w:val="nil"/>
              <w:right w:val="nil"/>
            </w:tcBorders>
          </w:tcPr>
          <w:p w:rsidR="00EB4DE0" w:rsidRPr="00F81D1A" w14:paraId="11125CE0" w14:textId="77777777">
            <w:pPr>
              <w:pStyle w:val="AmColumnHeading"/>
            </w:pPr>
            <w:r w:rsidRPr="00F81D1A">
              <w:t>Amendment</w:t>
            </w:r>
          </w:p>
        </w:tc>
      </w:tr>
      <w:tr w14:paraId="6FFE212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524ED70" w14:textId="77777777">
            <w:pPr>
              <w:pStyle w:val="Normal6a"/>
            </w:pPr>
            <w:r w:rsidRPr="00F81D1A">
              <w:t>19.</w:t>
            </w:r>
            <w:r w:rsidRPr="00F81D1A">
              <w:tab/>
            </w:r>
            <w:r w:rsidRPr="00F81D1A">
              <w:t>Calls for the development of gender-responsive budgeting in Parliament’s budgetary procedures and for the tracking of and reporting on expenditure contributing to gender equality;</w:t>
            </w:r>
          </w:p>
        </w:tc>
        <w:tc>
          <w:tcPr>
            <w:tcW w:w="4876" w:type="dxa"/>
            <w:tcBorders>
              <w:top w:val="nil"/>
              <w:left w:val="nil"/>
              <w:bottom w:val="nil"/>
              <w:right w:val="nil"/>
            </w:tcBorders>
          </w:tcPr>
          <w:p w:rsidR="00EB4DE0" w:rsidRPr="00F81D1A" w14:paraId="24B5DD79" w14:textId="77777777">
            <w:pPr>
              <w:pStyle w:val="Normal6a"/>
            </w:pPr>
            <w:r w:rsidRPr="00F81D1A">
              <w:t>19.</w:t>
            </w:r>
            <w:r w:rsidRPr="00F81D1A">
              <w:tab/>
            </w:r>
            <w:r w:rsidRPr="00F81D1A">
              <w:rPr>
                <w:b/>
                <w:i/>
              </w:rPr>
              <w:t>Reiterates the importance gender budgeting as a key instrument for advancing gender equality and the fulfilment of women’s rights;</w:t>
            </w:r>
            <w:r w:rsidRPr="00F81D1A">
              <w:t xml:space="preserve"> Calls for the development of gender-responsive budgeting in Parliament’s budgetary procedures and for the tracking of and reporting on expenditure contributing to gender equality; </w:t>
            </w:r>
            <w:r w:rsidRPr="00F81D1A">
              <w:rPr>
                <w:b/>
                <w:i/>
              </w:rPr>
              <w:t>deplores the lack of systematic implementation of gender budgeting across the EU institutions despite their commitments to gender equality; calls for a systematic use of gender budgeting and a gender-sensitive approach throughout budget preparation, adoption, implementation and discharge, covering revenue as well as expenditure; calls for Parliament's own budget, staffing policies and procurement to be assessed from a gender perspective;</w:t>
            </w:r>
            <w:r w:rsidRPr="00F81D1A">
              <w:t xml:space="preserve"> </w:t>
            </w:r>
            <w:r w:rsidRPr="00F81D1A">
              <w:rPr>
                <w:b/>
                <w:i/>
              </w:rPr>
              <w:t>calls for trainings on gender-responsive budgeting for Members, assistants and staff;</w:t>
            </w:r>
          </w:p>
        </w:tc>
      </w:tr>
    </w:tbl>
    <w:p w:rsidR="00EB4DE0" w:rsidRPr="00F81D1A" w14:paraId="0349D558"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28A493D" w14:textId="77777777">
      <w:r w:rsidRPr="00F81D1A">
        <w:rPr>
          <w:rStyle w:val="HideTWBExt"/>
        </w:rPr>
        <w:t>&lt;/Amend&gt;</w:t>
      </w:r>
    </w:p>
    <w:p w:rsidR="00EB4DE0" w:rsidRPr="00F81D1A" w14:paraId="4E2892D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222</w:t>
      </w:r>
      <w:r w:rsidRPr="00F81D1A">
        <w:rPr>
          <w:rStyle w:val="HideTWBExt"/>
        </w:rPr>
        <w:t>&lt;/NumAm&gt;</w:t>
      </w:r>
    </w:p>
    <w:p w:rsidR="00EB4DE0" w:rsidRPr="00F81D1A" w14:paraId="05950464" w14:textId="77777777">
      <w:pPr>
        <w:pStyle w:val="NormalBold"/>
      </w:pPr>
      <w:r w:rsidRPr="00F81D1A">
        <w:rPr>
          <w:rStyle w:val="HideTWBExt"/>
          <w:b w:val="0"/>
        </w:rPr>
        <w:t>&lt;RepeatBlock-By&gt;&lt;Members&gt;</w:t>
      </w:r>
      <w:r w:rsidRPr="00F81D1A">
        <w:t>Margarita de la Pisa Carrión</w:t>
      </w:r>
      <w:r w:rsidRPr="00F81D1A">
        <w:rPr>
          <w:rStyle w:val="HideTWBExt"/>
          <w:b w:val="0"/>
        </w:rPr>
        <w:t>&lt;/Members&gt;</w:t>
      </w:r>
    </w:p>
    <w:p w:rsidR="00EB4DE0" w:rsidRPr="00F81D1A" w14:paraId="40D6271A" w14:textId="77777777">
      <w:pPr>
        <w:pStyle w:val="NormalBold"/>
      </w:pPr>
      <w:r w:rsidRPr="00F81D1A">
        <w:rPr>
          <w:rStyle w:val="HideTWBExt"/>
          <w:b w:val="0"/>
        </w:rPr>
        <w:t>&lt;/RepeatBlock-By&gt;</w:t>
      </w:r>
    </w:p>
    <w:p w:rsidR="00EB4DE0" w:rsidRPr="00F81D1A" w14:paraId="72A6E1D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731F2CF" w14:textId="77777777">
      <w:pPr>
        <w:pStyle w:val="NormalBold"/>
      </w:pPr>
      <w:r w:rsidRPr="00F81D1A">
        <w:rPr>
          <w:rStyle w:val="HideTWBExt"/>
        </w:rPr>
        <w:t>&lt;Article&gt;</w:t>
      </w:r>
      <w:r w:rsidRPr="00F81D1A">
        <w:t>Paragraph 19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F74FF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23CA79F" w14:textId="77777777"/>
        </w:tc>
      </w:tr>
      <w:tr w14:paraId="12E03F4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9C44C7E" w14:textId="77777777">
            <w:pPr>
              <w:pStyle w:val="AmColumnHeading"/>
            </w:pPr>
            <w:r w:rsidRPr="00F81D1A">
              <w:t>Motion for a resolution</w:t>
            </w:r>
          </w:p>
        </w:tc>
        <w:tc>
          <w:tcPr>
            <w:tcW w:w="4876" w:type="dxa"/>
            <w:tcBorders>
              <w:top w:val="nil"/>
              <w:left w:val="nil"/>
              <w:bottom w:val="nil"/>
              <w:right w:val="nil"/>
            </w:tcBorders>
          </w:tcPr>
          <w:p w:rsidR="00EB4DE0" w:rsidRPr="00F81D1A" w14:paraId="6AB73E5C" w14:textId="77777777">
            <w:pPr>
              <w:pStyle w:val="AmColumnHeading"/>
            </w:pPr>
            <w:r w:rsidRPr="00F81D1A">
              <w:t>Amendment</w:t>
            </w:r>
          </w:p>
        </w:tc>
      </w:tr>
      <w:tr w14:paraId="44A77D8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FE8DAFD" w14:textId="77777777">
            <w:pPr>
              <w:pStyle w:val="Normal6a"/>
            </w:pPr>
            <w:r w:rsidRPr="00F81D1A">
              <w:t>19.</w:t>
            </w:r>
            <w:r w:rsidRPr="00F81D1A">
              <w:tab/>
              <w:t xml:space="preserve">Calls for </w:t>
            </w:r>
            <w:r w:rsidRPr="00F81D1A">
              <w:rPr>
                <w:b/>
                <w:i/>
              </w:rPr>
              <w:t>the development of gender-responsive budgeting in Parliament’s budgetary procedures and for the tracking of and reporting on</w:t>
            </w:r>
            <w:r w:rsidRPr="00F81D1A">
              <w:t xml:space="preserve"> expenditure </w:t>
            </w:r>
            <w:r w:rsidRPr="00F81D1A">
              <w:rPr>
                <w:b/>
                <w:i/>
              </w:rPr>
              <w:t>contributing to gender equality</w:t>
            </w:r>
            <w:r w:rsidRPr="00F81D1A">
              <w:t>;</w:t>
            </w:r>
          </w:p>
        </w:tc>
        <w:tc>
          <w:tcPr>
            <w:tcW w:w="4876" w:type="dxa"/>
            <w:tcBorders>
              <w:top w:val="nil"/>
              <w:left w:val="nil"/>
              <w:bottom w:val="nil"/>
              <w:right w:val="nil"/>
            </w:tcBorders>
          </w:tcPr>
          <w:p w:rsidR="00EB4DE0" w:rsidRPr="00F81D1A" w14:paraId="63260555" w14:textId="77777777">
            <w:pPr>
              <w:pStyle w:val="Normal6a"/>
            </w:pPr>
            <w:r w:rsidRPr="00F81D1A">
              <w:t>19.</w:t>
            </w:r>
            <w:r w:rsidRPr="00F81D1A">
              <w:tab/>
            </w:r>
            <w:r w:rsidRPr="00F81D1A">
              <w:rPr>
                <w:b/>
                <w:i/>
              </w:rPr>
              <w:t>Stresses that equality-related measures, including those aimed at reconciling parliamentary duties and professional obligations with family life, should be transparent, proportionate and consistent with sound financial management;</w:t>
            </w:r>
            <w:r w:rsidRPr="00F81D1A">
              <w:t xml:space="preserve"> calls for </w:t>
            </w:r>
            <w:r w:rsidRPr="00F81D1A">
              <w:rPr>
                <w:b/>
                <w:i/>
              </w:rPr>
              <w:t>priority to be given to better work organisation and the effective use of existing facilities and resources, with any additional</w:t>
            </w:r>
            <w:r w:rsidRPr="00F81D1A">
              <w:t xml:space="preserve"> expenditure </w:t>
            </w:r>
            <w:r w:rsidRPr="00F81D1A">
              <w:rPr>
                <w:b/>
                <w:i/>
              </w:rPr>
              <w:t>duly justified by identified needs</w:t>
            </w:r>
            <w:r w:rsidRPr="00F81D1A">
              <w:t xml:space="preserve">; </w:t>
            </w:r>
            <w:r w:rsidRPr="00F81D1A">
              <w:rPr>
                <w:b/>
                <w:i/>
              </w:rPr>
              <w:t>considers that their effectiveness should be assessed by the removal of practical obstacles, the protection of applicable rights and the proper functioning of Parliament;</w:t>
            </w:r>
          </w:p>
        </w:tc>
      </w:tr>
    </w:tbl>
    <w:p w:rsidR="00EB4DE0" w:rsidRPr="00F81D1A" w14:paraId="688749E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92A3287" w14:textId="77777777">
      <w:r w:rsidRPr="00F81D1A">
        <w:rPr>
          <w:rStyle w:val="HideTWBExt"/>
        </w:rPr>
        <w:t>&lt;/Amend&gt;</w:t>
      </w:r>
    </w:p>
    <w:p w:rsidR="00EB4DE0" w:rsidRPr="00F81D1A" w14:paraId="52E12D3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223</w:t>
      </w:r>
      <w:r w:rsidRPr="00F81D1A">
        <w:rPr>
          <w:rStyle w:val="HideTWBExt"/>
        </w:rPr>
        <w:t>&lt;/NumAm&gt;</w:t>
      </w:r>
    </w:p>
    <w:p w:rsidR="00EB4DE0" w:rsidRPr="00F81D1A" w14:paraId="238FD44C"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5FD0281F" w14:textId="77777777">
      <w:pPr>
        <w:pStyle w:val="NormalBold"/>
      </w:pPr>
      <w:r w:rsidRPr="00F81D1A">
        <w:rPr>
          <w:rStyle w:val="HideTWBExt"/>
          <w:b w:val="0"/>
        </w:rPr>
        <w:t>&lt;/RepeatBlock-By&gt;</w:t>
      </w:r>
    </w:p>
    <w:p w:rsidR="00EB4DE0" w:rsidRPr="00F81D1A" w14:paraId="4FA0162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B7F081F" w14:textId="77777777">
      <w:pPr>
        <w:pStyle w:val="NormalBold"/>
      </w:pPr>
      <w:r w:rsidRPr="00F81D1A">
        <w:rPr>
          <w:rStyle w:val="HideTWBExt"/>
        </w:rPr>
        <w:t>&lt;Article&gt;</w:t>
      </w:r>
      <w:r w:rsidRPr="00F81D1A">
        <w:t>Paragraph 19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32A7D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367764F" w14:textId="77777777"/>
        </w:tc>
      </w:tr>
      <w:tr w14:paraId="0405B8D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95EAA18" w14:textId="77777777">
            <w:pPr>
              <w:pStyle w:val="AmColumnHeading"/>
            </w:pPr>
            <w:r w:rsidRPr="00F81D1A">
              <w:t>Motion for a resolution</w:t>
            </w:r>
          </w:p>
        </w:tc>
        <w:tc>
          <w:tcPr>
            <w:tcW w:w="4876" w:type="dxa"/>
            <w:tcBorders>
              <w:top w:val="nil"/>
              <w:left w:val="nil"/>
              <w:bottom w:val="nil"/>
              <w:right w:val="nil"/>
            </w:tcBorders>
          </w:tcPr>
          <w:p w:rsidR="00EB4DE0" w:rsidRPr="00F81D1A" w14:paraId="5FB02845" w14:textId="77777777">
            <w:pPr>
              <w:pStyle w:val="AmColumnHeading"/>
            </w:pPr>
            <w:r w:rsidRPr="00F81D1A">
              <w:t>Amendment</w:t>
            </w:r>
          </w:p>
        </w:tc>
      </w:tr>
      <w:tr w14:paraId="26AAC7E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A908E15" w14:textId="77777777">
            <w:pPr>
              <w:pStyle w:val="Normal6a"/>
            </w:pPr>
            <w:r w:rsidRPr="00F81D1A">
              <w:t>19.</w:t>
            </w:r>
            <w:r w:rsidRPr="00F81D1A">
              <w:tab/>
            </w:r>
            <w:r w:rsidRPr="00F81D1A">
              <w:rPr>
                <w:b/>
                <w:i/>
              </w:rPr>
              <w:t>Calls for the development of gender-responsive budgeting in</w:t>
            </w:r>
            <w:r w:rsidRPr="00F81D1A">
              <w:t xml:space="preserve"> Parliament’s </w:t>
            </w:r>
            <w:r w:rsidRPr="00F81D1A">
              <w:rPr>
                <w:b/>
                <w:i/>
              </w:rPr>
              <w:t>budgetary procedures and for the tracking of and reporting on</w:t>
            </w:r>
            <w:r w:rsidRPr="00F81D1A">
              <w:t xml:space="preserve"> expenditure </w:t>
            </w:r>
            <w:r w:rsidRPr="00F81D1A">
              <w:rPr>
                <w:b/>
                <w:i/>
              </w:rPr>
              <w:t>contributing to gender equality</w:t>
            </w:r>
            <w:r w:rsidRPr="00F81D1A">
              <w:t>;</w:t>
            </w:r>
          </w:p>
        </w:tc>
        <w:tc>
          <w:tcPr>
            <w:tcW w:w="4876" w:type="dxa"/>
            <w:tcBorders>
              <w:top w:val="nil"/>
              <w:left w:val="nil"/>
              <w:bottom w:val="nil"/>
              <w:right w:val="nil"/>
            </w:tcBorders>
          </w:tcPr>
          <w:p w:rsidR="00EB4DE0" w:rsidRPr="00F81D1A" w14:paraId="46A79924" w14:textId="77777777">
            <w:pPr>
              <w:pStyle w:val="Normal6a"/>
            </w:pPr>
            <w:r w:rsidRPr="00F81D1A">
              <w:t>19.</w:t>
            </w:r>
            <w:r w:rsidRPr="00F81D1A">
              <w:tab/>
            </w:r>
            <w:r w:rsidRPr="00F81D1A">
              <w:rPr>
                <w:b/>
                <w:i/>
              </w:rPr>
              <w:t>Stresses that</w:t>
            </w:r>
            <w:r w:rsidRPr="00F81D1A">
              <w:t xml:space="preserve"> Parliament’s </w:t>
            </w:r>
            <w:r w:rsidRPr="00F81D1A">
              <w:rPr>
                <w:b/>
                <w:i/>
              </w:rPr>
              <w:t>budget must be based on operational needs, sound financial management and value for money; opposes blanket gender-based budget tagging and</w:t>
            </w:r>
            <w:r w:rsidRPr="00F81D1A">
              <w:t xml:space="preserve"> expenditure </w:t>
            </w:r>
            <w:r w:rsidRPr="00F81D1A">
              <w:rPr>
                <w:b/>
                <w:i/>
              </w:rPr>
              <w:t>earmarking; opposes blanket gender-based budget tagging and automatic earmarking; calls for expenditure to deliver measurable results and value for money</w:t>
            </w:r>
            <w:r w:rsidRPr="00F81D1A">
              <w:t>;</w:t>
            </w:r>
          </w:p>
        </w:tc>
      </w:tr>
    </w:tbl>
    <w:p w:rsidR="00EB4DE0" w:rsidRPr="00F81D1A" w14:paraId="00C4C4B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7BC40E2" w14:textId="77777777">
      <w:r w:rsidRPr="00F81D1A">
        <w:rPr>
          <w:rStyle w:val="HideTWBExt"/>
        </w:rPr>
        <w:t>&lt;/Amend&gt;</w:t>
      </w:r>
    </w:p>
    <w:p w:rsidR="00EB4DE0" w:rsidRPr="00F81D1A" w14:paraId="2C11D6C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224</w:t>
      </w:r>
      <w:r w:rsidRPr="00F81D1A">
        <w:rPr>
          <w:rStyle w:val="HideTWBExt"/>
        </w:rPr>
        <w:t>&lt;/NumAm&gt;</w:t>
      </w:r>
    </w:p>
    <w:p w:rsidR="00EB4DE0" w:rsidRPr="00F81D1A" w14:paraId="43684F04" w14:textId="77777777">
      <w:pPr>
        <w:pStyle w:val="NormalBold"/>
      </w:pPr>
      <w:r w:rsidRPr="00F81D1A">
        <w:rPr>
          <w:rStyle w:val="HideTWBExt"/>
          <w:b w:val="0"/>
        </w:rPr>
        <w:t>&lt;RepeatBlock-By&gt;&lt;Members&gt;</w:t>
      </w:r>
      <w:r w:rsidRPr="00F81D1A">
        <w:t>Arba Kokalari</w:t>
      </w:r>
      <w:r w:rsidRPr="00F81D1A">
        <w:rPr>
          <w:rStyle w:val="HideTWBExt"/>
          <w:b w:val="0"/>
        </w:rPr>
        <w:t>&lt;/Members&gt;</w:t>
      </w:r>
    </w:p>
    <w:p w:rsidR="00EB4DE0" w:rsidRPr="00F81D1A" w14:paraId="13AC24AF" w14:textId="77777777">
      <w:pPr>
        <w:pStyle w:val="NormalBold"/>
      </w:pPr>
      <w:r w:rsidRPr="00F81D1A">
        <w:rPr>
          <w:rStyle w:val="HideTWBExt"/>
          <w:b w:val="0"/>
        </w:rPr>
        <w:t>&lt;/RepeatBlock-By&gt;</w:t>
      </w:r>
    </w:p>
    <w:p w:rsidR="00EB4DE0" w:rsidRPr="00F81D1A" w14:paraId="4E080FA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64DA82E" w14:textId="77777777">
      <w:pPr>
        <w:pStyle w:val="NormalBold"/>
      </w:pPr>
      <w:r w:rsidRPr="00F81D1A">
        <w:rPr>
          <w:rStyle w:val="HideTWBExt"/>
        </w:rPr>
        <w:t>&lt;Article&gt;</w:t>
      </w:r>
      <w:r w:rsidRPr="00F81D1A">
        <w:t>Paragraph 19</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9FF806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C39A1C3" w14:textId="77777777"/>
        </w:tc>
      </w:tr>
      <w:tr w14:paraId="740510B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9ED7243" w14:textId="77777777">
            <w:pPr>
              <w:pStyle w:val="AmColumnHeading"/>
            </w:pPr>
            <w:r w:rsidRPr="00F81D1A">
              <w:t>Motion for a resolution</w:t>
            </w:r>
          </w:p>
        </w:tc>
        <w:tc>
          <w:tcPr>
            <w:tcW w:w="4876" w:type="dxa"/>
            <w:tcBorders>
              <w:top w:val="nil"/>
              <w:left w:val="nil"/>
              <w:bottom w:val="nil"/>
              <w:right w:val="nil"/>
            </w:tcBorders>
          </w:tcPr>
          <w:p w:rsidR="00EB4DE0" w:rsidRPr="00F81D1A" w14:paraId="254570CC" w14:textId="77777777">
            <w:pPr>
              <w:pStyle w:val="AmColumnHeading"/>
            </w:pPr>
            <w:r w:rsidRPr="00F81D1A">
              <w:t>Amendment</w:t>
            </w:r>
          </w:p>
        </w:tc>
      </w:tr>
      <w:tr w14:paraId="16AEA0E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15EDE5A" w14:textId="77777777">
            <w:pPr>
              <w:pStyle w:val="Normal6a"/>
            </w:pPr>
            <w:r w:rsidRPr="00F81D1A">
              <w:t>19.</w:t>
            </w:r>
            <w:r w:rsidRPr="00F81D1A">
              <w:tab/>
              <w:t>Calls for the development of gender-responsive budgeting in Parliament’s budgetary procedures and for the tracking of and reporting on expenditure contributing to gender equality;</w:t>
            </w:r>
          </w:p>
        </w:tc>
        <w:tc>
          <w:tcPr>
            <w:tcW w:w="4876" w:type="dxa"/>
            <w:tcBorders>
              <w:top w:val="nil"/>
              <w:left w:val="nil"/>
              <w:bottom w:val="nil"/>
              <w:right w:val="nil"/>
            </w:tcBorders>
          </w:tcPr>
          <w:p w:rsidR="00EB4DE0" w:rsidRPr="00F81D1A" w14:paraId="2F84DA12" w14:textId="77777777">
            <w:pPr>
              <w:pStyle w:val="Normal6a"/>
            </w:pPr>
            <w:r w:rsidRPr="00F81D1A">
              <w:t>19.</w:t>
            </w:r>
            <w:r w:rsidRPr="00F81D1A">
              <w:tab/>
            </w:r>
            <w:r w:rsidRPr="00F81D1A">
              <w:t xml:space="preserve">Calls for the development of gender-responsive budgeting in Parliament’s budgetary procedures and for the tracking of and reporting on expenditure contributing to gender equality </w:t>
            </w:r>
            <w:r w:rsidRPr="00F81D1A">
              <w:rPr>
                <w:b/>
                <w:i/>
              </w:rPr>
              <w:t>where relevant</w:t>
            </w:r>
            <w:r w:rsidRPr="00F81D1A">
              <w:t>;</w:t>
            </w:r>
          </w:p>
        </w:tc>
      </w:tr>
    </w:tbl>
    <w:p w:rsidR="00EB4DE0" w:rsidRPr="00F81D1A" w14:paraId="4460BF3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E955127" w14:textId="77777777">
      <w:r w:rsidRPr="00F81D1A">
        <w:rPr>
          <w:rStyle w:val="HideTWBExt"/>
        </w:rPr>
        <w:t>&lt;/Amend&gt;</w:t>
      </w:r>
    </w:p>
    <w:p w:rsidR="00EB4DE0" w:rsidRPr="00F81D1A" w14:paraId="515719F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225</w:t>
      </w:r>
      <w:r w:rsidRPr="00F81D1A">
        <w:rPr>
          <w:rStyle w:val="HideTWBExt"/>
        </w:rPr>
        <w:t>&lt;/NumAm&gt;</w:t>
      </w:r>
    </w:p>
    <w:p w:rsidR="00EB4DE0" w:rsidRPr="00F81D1A" w14:paraId="158CCA11"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5530A8C5" w14:textId="77777777">
      <w:pPr>
        <w:pStyle w:val="NormalBold"/>
      </w:pPr>
      <w:r w:rsidRPr="00F81D1A">
        <w:rPr>
          <w:rStyle w:val="HideTWBExt"/>
          <w:b w:val="0"/>
        </w:rPr>
        <w:t>&lt;/RepeatBlock-By&gt;</w:t>
      </w:r>
    </w:p>
    <w:p w:rsidR="00EB4DE0" w:rsidRPr="00F81D1A" w14:paraId="46C7690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B160F9B" w14:textId="77777777">
      <w:pPr>
        <w:pStyle w:val="NormalBold"/>
      </w:pPr>
      <w:r w:rsidRPr="00F81D1A">
        <w:rPr>
          <w:rStyle w:val="HideTWBExt"/>
        </w:rPr>
        <w:t>&lt;Article&gt;</w:t>
      </w:r>
      <w:r w:rsidRPr="00F81D1A">
        <w:t>Paragraph 19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22652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8619F20" w14:textId="77777777"/>
        </w:tc>
      </w:tr>
      <w:tr w14:paraId="496D750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68FF498" w14:textId="77777777">
            <w:pPr>
              <w:pStyle w:val="AmColumnHeading"/>
            </w:pPr>
            <w:r w:rsidRPr="00F81D1A">
              <w:t>Motion for a resolution</w:t>
            </w:r>
          </w:p>
        </w:tc>
        <w:tc>
          <w:tcPr>
            <w:tcW w:w="4876" w:type="dxa"/>
            <w:tcBorders>
              <w:top w:val="nil"/>
              <w:left w:val="nil"/>
              <w:bottom w:val="nil"/>
              <w:right w:val="nil"/>
            </w:tcBorders>
          </w:tcPr>
          <w:p w:rsidR="00EB4DE0" w:rsidRPr="00F81D1A" w14:paraId="2BA73A1F" w14:textId="77777777">
            <w:pPr>
              <w:pStyle w:val="AmColumnHeading"/>
            </w:pPr>
            <w:r w:rsidRPr="00F81D1A">
              <w:t>Amendment</w:t>
            </w:r>
          </w:p>
        </w:tc>
      </w:tr>
      <w:tr w14:paraId="5A51E51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72E749E" w14:textId="77777777">
            <w:pPr>
              <w:pStyle w:val="Normal6a"/>
            </w:pPr>
          </w:p>
        </w:tc>
        <w:tc>
          <w:tcPr>
            <w:tcW w:w="4876" w:type="dxa"/>
            <w:tcBorders>
              <w:top w:val="nil"/>
              <w:left w:val="nil"/>
              <w:bottom w:val="nil"/>
              <w:right w:val="nil"/>
            </w:tcBorders>
          </w:tcPr>
          <w:p w:rsidR="00EB4DE0" w:rsidRPr="00F81D1A" w14:paraId="1C3C8F4B" w14:textId="77777777">
            <w:pPr>
              <w:pStyle w:val="Normal6a"/>
            </w:pPr>
            <w:r w:rsidRPr="00F81D1A">
              <w:rPr>
                <w:b/>
                <w:i/>
              </w:rPr>
              <w:t>19a.</w:t>
            </w:r>
            <w:r w:rsidRPr="00F81D1A">
              <w:tab/>
            </w:r>
            <w:r w:rsidRPr="00F81D1A">
              <w:rPr>
                <w:b/>
                <w:i/>
              </w:rPr>
              <w:t>Calls for Gender budgeting to be incorporated into the parliamentary legislation process too; in this regard notes that gender budgeting has been introduced as an ex-post expenditure tracking tool under the 2021-2027 MFF but is not yet embedded in all phases of the budget cycle</w:t>
            </w:r>
          </w:p>
        </w:tc>
      </w:tr>
    </w:tbl>
    <w:p w:rsidR="00EB4DE0" w:rsidRPr="00F81D1A" w14:paraId="12CDBF8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A3A6028" w14:textId="77777777">
      <w:r w:rsidRPr="00F81D1A">
        <w:rPr>
          <w:rStyle w:val="HideTWBExt"/>
        </w:rPr>
        <w:t>&lt;/Amend&gt;</w:t>
      </w:r>
    </w:p>
    <w:p w:rsidR="00EB4DE0" w:rsidRPr="00F81D1A" w14:paraId="2C87D9DD"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226</w:t>
      </w:r>
      <w:r w:rsidRPr="00F81D1A">
        <w:rPr>
          <w:rStyle w:val="HideTWBExt"/>
        </w:rPr>
        <w:t>&lt;/NumAm&gt;</w:t>
      </w:r>
    </w:p>
    <w:p w:rsidR="00EB4DE0" w:rsidRPr="00F81D1A" w14:paraId="72BDCC86"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765C1754" w14:textId="77777777">
      <w:pPr>
        <w:pStyle w:val="NormalBold"/>
      </w:pPr>
      <w:r w:rsidRPr="00F81D1A">
        <w:rPr>
          <w:rStyle w:val="HideTWBExt"/>
          <w:b w:val="0"/>
        </w:rPr>
        <w:t>&lt;/RepeatBlock-By&gt;</w:t>
      </w:r>
    </w:p>
    <w:p w:rsidR="00EB4DE0" w:rsidRPr="00F81D1A" w14:paraId="45F7EC0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3267B6B" w14:textId="77777777">
      <w:pPr>
        <w:pStyle w:val="NormalBold"/>
      </w:pPr>
      <w:r w:rsidRPr="00F81D1A">
        <w:rPr>
          <w:rStyle w:val="HideTWBExt"/>
        </w:rPr>
        <w:t>&lt;Article&gt;</w:t>
      </w:r>
      <w:r w:rsidRPr="00F81D1A">
        <w:t>Paragraph 20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7234EA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6599E87" w14:textId="77777777"/>
        </w:tc>
      </w:tr>
      <w:tr w14:paraId="68445A6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08E0E13" w14:textId="77777777">
            <w:pPr>
              <w:pStyle w:val="AmColumnHeading"/>
            </w:pPr>
            <w:r w:rsidRPr="00F81D1A">
              <w:t>Motion for a resolution</w:t>
            </w:r>
          </w:p>
        </w:tc>
        <w:tc>
          <w:tcPr>
            <w:tcW w:w="4876" w:type="dxa"/>
            <w:tcBorders>
              <w:top w:val="nil"/>
              <w:left w:val="nil"/>
              <w:bottom w:val="nil"/>
              <w:right w:val="nil"/>
            </w:tcBorders>
          </w:tcPr>
          <w:p w:rsidR="00EB4DE0" w:rsidRPr="00F81D1A" w14:paraId="44BED6D4" w14:textId="77777777">
            <w:pPr>
              <w:pStyle w:val="AmColumnHeading"/>
            </w:pPr>
            <w:r w:rsidRPr="00F81D1A">
              <w:t>Amendment</w:t>
            </w:r>
          </w:p>
        </w:tc>
      </w:tr>
      <w:tr w14:paraId="27B8CD3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14C3380" w14:textId="77777777">
            <w:pPr>
              <w:pStyle w:val="Normal6a"/>
            </w:pPr>
            <w:r w:rsidRPr="00F81D1A">
              <w:rPr>
                <w:b/>
                <w:i/>
              </w:rPr>
              <w:t>20.</w:t>
            </w:r>
            <w:r w:rsidRPr="00F81D1A">
              <w:tab/>
            </w:r>
            <w:r w:rsidRPr="00F81D1A">
              <w:rPr>
                <w:b/>
                <w:i/>
              </w:rPr>
              <w:t>Welcomes the fact that the GAP and its roadmap propose measures to strengthen gender budgeting;</w:t>
            </w:r>
          </w:p>
        </w:tc>
        <w:tc>
          <w:tcPr>
            <w:tcW w:w="4876" w:type="dxa"/>
            <w:tcBorders>
              <w:top w:val="nil"/>
              <w:left w:val="nil"/>
              <w:bottom w:val="nil"/>
              <w:right w:val="nil"/>
            </w:tcBorders>
          </w:tcPr>
          <w:p w:rsidR="00EB4DE0" w:rsidRPr="00F81D1A" w14:paraId="03607D6F" w14:textId="77777777">
            <w:pPr>
              <w:pStyle w:val="Normal6a"/>
            </w:pPr>
            <w:r w:rsidRPr="00F81D1A">
              <w:rPr>
                <w:b/>
                <w:i/>
              </w:rPr>
              <w:t>deleted</w:t>
            </w:r>
          </w:p>
        </w:tc>
      </w:tr>
    </w:tbl>
    <w:p w:rsidR="00EB4DE0" w:rsidRPr="00F81D1A" w14:paraId="77A47750"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7B821FD6" w14:textId="77777777">
      <w:r w:rsidRPr="00F81D1A">
        <w:rPr>
          <w:rStyle w:val="HideTWBExt"/>
        </w:rPr>
        <w:t>&lt;/Amend&gt;</w:t>
      </w:r>
    </w:p>
    <w:p w:rsidR="00EB4DE0" w:rsidRPr="00F81D1A" w14:paraId="4A0C449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227</w:t>
      </w:r>
      <w:r w:rsidRPr="00F81D1A">
        <w:rPr>
          <w:rStyle w:val="HideTWBExt"/>
        </w:rPr>
        <w:t>&lt;/NumAm&gt;</w:t>
      </w:r>
    </w:p>
    <w:p w:rsidR="00EB4DE0" w:rsidRPr="00F81D1A" w14:paraId="53B0F5DA"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46D49C96" w14:textId="77777777">
      <w:pPr>
        <w:pStyle w:val="NormalBold"/>
      </w:pPr>
      <w:r w:rsidRPr="00F81D1A">
        <w:rPr>
          <w:rStyle w:val="HideTWBExt"/>
          <w:b w:val="0"/>
        </w:rPr>
        <w:t>&lt;/RepeatBlock-By&gt;</w:t>
      </w:r>
    </w:p>
    <w:p w:rsidR="00EB4DE0" w:rsidRPr="00F81D1A" w14:paraId="6588120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027F008" w14:textId="77777777">
      <w:pPr>
        <w:pStyle w:val="NormalBold"/>
      </w:pPr>
      <w:r w:rsidRPr="00F81D1A">
        <w:rPr>
          <w:rStyle w:val="HideTWBExt"/>
        </w:rPr>
        <w:t>&lt;Article&gt;</w:t>
      </w:r>
      <w:r w:rsidRPr="00F81D1A">
        <w:t>Paragraph 20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80951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7302ED0" w14:textId="77777777"/>
        </w:tc>
      </w:tr>
      <w:tr w14:paraId="75AA44F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5E5522E" w14:textId="77777777">
            <w:pPr>
              <w:pStyle w:val="AmColumnHeading"/>
            </w:pPr>
            <w:r w:rsidRPr="00F81D1A">
              <w:t>Motion for a resolution</w:t>
            </w:r>
          </w:p>
        </w:tc>
        <w:tc>
          <w:tcPr>
            <w:tcW w:w="4876" w:type="dxa"/>
            <w:tcBorders>
              <w:top w:val="nil"/>
              <w:left w:val="nil"/>
              <w:bottom w:val="nil"/>
              <w:right w:val="nil"/>
            </w:tcBorders>
          </w:tcPr>
          <w:p w:rsidR="00EB4DE0" w:rsidRPr="00F81D1A" w14:paraId="498E5D9E" w14:textId="77777777">
            <w:pPr>
              <w:pStyle w:val="AmColumnHeading"/>
            </w:pPr>
            <w:r w:rsidRPr="00F81D1A">
              <w:t>Amendment</w:t>
            </w:r>
          </w:p>
        </w:tc>
      </w:tr>
      <w:tr w14:paraId="40C0766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025D93C" w14:textId="77777777">
            <w:pPr>
              <w:pStyle w:val="Normal6a"/>
            </w:pPr>
            <w:r w:rsidRPr="00F81D1A">
              <w:rPr>
                <w:b/>
                <w:i/>
              </w:rPr>
              <w:t>20.</w:t>
            </w:r>
            <w:r w:rsidRPr="00F81D1A">
              <w:tab/>
            </w:r>
            <w:r w:rsidRPr="00F81D1A">
              <w:rPr>
                <w:b/>
                <w:i/>
              </w:rPr>
              <w:t>Welcomes the fact that the GAP and its roadmap propose measures to strengthen gender budgeting;</w:t>
            </w:r>
          </w:p>
        </w:tc>
        <w:tc>
          <w:tcPr>
            <w:tcW w:w="4876" w:type="dxa"/>
            <w:tcBorders>
              <w:top w:val="nil"/>
              <w:left w:val="nil"/>
              <w:bottom w:val="nil"/>
              <w:right w:val="nil"/>
            </w:tcBorders>
          </w:tcPr>
          <w:p w:rsidR="00EB4DE0" w:rsidRPr="00F81D1A" w14:paraId="670B8A2B" w14:textId="77777777">
            <w:pPr>
              <w:pStyle w:val="Normal6a"/>
            </w:pPr>
            <w:r w:rsidRPr="00F81D1A">
              <w:rPr>
                <w:b/>
                <w:i/>
              </w:rPr>
              <w:t>deleted</w:t>
            </w:r>
          </w:p>
        </w:tc>
      </w:tr>
    </w:tbl>
    <w:p w:rsidR="00EB4DE0" w:rsidRPr="00F81D1A" w14:paraId="328A2A2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97FD582" w14:textId="77777777">
      <w:r w:rsidRPr="00F81D1A">
        <w:rPr>
          <w:rStyle w:val="HideTWBExt"/>
        </w:rPr>
        <w:t>&lt;/Amend&gt;</w:t>
      </w:r>
    </w:p>
    <w:p w:rsidR="00EB4DE0" w:rsidRPr="00F81D1A" w14:paraId="382ED70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228</w:t>
      </w:r>
      <w:r w:rsidRPr="00F81D1A">
        <w:rPr>
          <w:rStyle w:val="HideTWBExt"/>
        </w:rPr>
        <w:t>&lt;/NumAm&gt;</w:t>
      </w:r>
    </w:p>
    <w:p w:rsidR="00EB4DE0" w:rsidRPr="00F81D1A" w14:paraId="77FC4304"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23A3ECFC" w14:textId="77777777">
      <w:pPr>
        <w:pStyle w:val="NormalBold"/>
      </w:pPr>
      <w:r w:rsidRPr="00F81D1A">
        <w:rPr>
          <w:rStyle w:val="HideTWBExt"/>
          <w:b w:val="0"/>
        </w:rPr>
        <w:t>&lt;/RepeatBlock-By&gt;</w:t>
      </w:r>
    </w:p>
    <w:p w:rsidR="00EB4DE0" w:rsidRPr="00F81D1A" w14:paraId="62C7553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41C03E2" w14:textId="77777777">
      <w:pPr>
        <w:pStyle w:val="NormalBold"/>
      </w:pPr>
      <w:r w:rsidRPr="00F81D1A">
        <w:rPr>
          <w:rStyle w:val="HideTWBExt"/>
        </w:rPr>
        <w:t>&lt;Article&gt;</w:t>
      </w:r>
      <w:r w:rsidRPr="00F81D1A">
        <w:t>Paragraph 20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9CEC72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1CDA8BB" w14:textId="77777777"/>
        </w:tc>
      </w:tr>
      <w:tr w14:paraId="31D02A4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CBC00DC" w14:textId="77777777">
            <w:pPr>
              <w:pStyle w:val="AmColumnHeading"/>
            </w:pPr>
            <w:r w:rsidRPr="00F81D1A">
              <w:t>Motion for a resolution</w:t>
            </w:r>
          </w:p>
        </w:tc>
        <w:tc>
          <w:tcPr>
            <w:tcW w:w="4876" w:type="dxa"/>
            <w:tcBorders>
              <w:top w:val="nil"/>
              <w:left w:val="nil"/>
              <w:bottom w:val="nil"/>
              <w:right w:val="nil"/>
            </w:tcBorders>
          </w:tcPr>
          <w:p w:rsidR="00EB4DE0" w:rsidRPr="00F81D1A" w14:paraId="4379C6E5" w14:textId="77777777">
            <w:pPr>
              <w:pStyle w:val="AmColumnHeading"/>
            </w:pPr>
            <w:r w:rsidRPr="00F81D1A">
              <w:t>Amendment</w:t>
            </w:r>
          </w:p>
        </w:tc>
      </w:tr>
      <w:tr w14:paraId="5AF4076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9F23BD6" w14:textId="77777777">
            <w:pPr>
              <w:pStyle w:val="Normal6a"/>
            </w:pPr>
            <w:r w:rsidRPr="00F81D1A">
              <w:rPr>
                <w:b/>
                <w:i/>
              </w:rPr>
              <w:t>20.</w:t>
            </w:r>
            <w:r w:rsidRPr="00F81D1A">
              <w:tab/>
            </w:r>
            <w:r w:rsidRPr="00F81D1A">
              <w:rPr>
                <w:b/>
                <w:i/>
              </w:rPr>
              <w:t>Welcomes the fact that the GAP and its roadmap propose measures to strengthen gender budgeting;</w:t>
            </w:r>
          </w:p>
        </w:tc>
        <w:tc>
          <w:tcPr>
            <w:tcW w:w="4876" w:type="dxa"/>
            <w:tcBorders>
              <w:top w:val="nil"/>
              <w:left w:val="nil"/>
              <w:bottom w:val="nil"/>
              <w:right w:val="nil"/>
            </w:tcBorders>
          </w:tcPr>
          <w:p w:rsidR="00EB4DE0" w:rsidRPr="00F81D1A" w14:paraId="7CEE3F01" w14:textId="77777777">
            <w:pPr>
              <w:pStyle w:val="Normal6a"/>
            </w:pPr>
            <w:r w:rsidRPr="00F81D1A">
              <w:rPr>
                <w:b/>
                <w:i/>
              </w:rPr>
              <w:t>deleted</w:t>
            </w:r>
          </w:p>
        </w:tc>
      </w:tr>
    </w:tbl>
    <w:p w:rsidR="00EB4DE0" w:rsidRPr="00F81D1A" w14:paraId="5ECC753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4BADDA2" w14:textId="77777777">
      <w:r w:rsidRPr="00F81D1A">
        <w:rPr>
          <w:rStyle w:val="HideTWBExt"/>
        </w:rPr>
        <w:t>&lt;/Amend&gt;</w:t>
      </w:r>
    </w:p>
    <w:p w:rsidR="00EB4DE0" w:rsidRPr="00F81D1A" w14:paraId="6FD5715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229</w:t>
      </w:r>
      <w:r w:rsidRPr="00F81D1A">
        <w:rPr>
          <w:rStyle w:val="HideTWBExt"/>
        </w:rPr>
        <w:t>&lt;/NumAm&gt;</w:t>
      </w:r>
    </w:p>
    <w:p w:rsidR="00EB4DE0" w:rsidRPr="00F81D1A" w14:paraId="6A69AFC7"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738966B1" w14:textId="77777777">
      <w:pPr>
        <w:pStyle w:val="NormalBold"/>
      </w:pPr>
      <w:r w:rsidRPr="00F81D1A">
        <w:rPr>
          <w:rStyle w:val="HideTWBExt"/>
          <w:b w:val="0"/>
        </w:rPr>
        <w:t>&lt;/RepeatBlock-By&gt;</w:t>
      </w:r>
    </w:p>
    <w:p w:rsidR="00EB4DE0" w:rsidRPr="00F81D1A" w14:paraId="793588B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5CB9EFE" w14:textId="77777777">
      <w:pPr>
        <w:pStyle w:val="NormalBold"/>
      </w:pPr>
      <w:r w:rsidRPr="00F81D1A">
        <w:rPr>
          <w:rStyle w:val="HideTWBExt"/>
        </w:rPr>
        <w:t>&lt;Article&gt;</w:t>
      </w:r>
      <w:r w:rsidRPr="00F81D1A">
        <w:t>Paragraph 20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9536DF0"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F9F3224" w14:textId="77777777"/>
        </w:tc>
      </w:tr>
      <w:tr w14:paraId="196FDDC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0AD6860" w14:textId="77777777">
            <w:pPr>
              <w:pStyle w:val="AmColumnHeading"/>
            </w:pPr>
            <w:r w:rsidRPr="00F81D1A">
              <w:t>Motion for a resolution</w:t>
            </w:r>
          </w:p>
        </w:tc>
        <w:tc>
          <w:tcPr>
            <w:tcW w:w="4876" w:type="dxa"/>
            <w:tcBorders>
              <w:top w:val="nil"/>
              <w:left w:val="nil"/>
              <w:bottom w:val="nil"/>
              <w:right w:val="nil"/>
            </w:tcBorders>
          </w:tcPr>
          <w:p w:rsidR="00EB4DE0" w:rsidRPr="00F81D1A" w14:paraId="478A230F" w14:textId="77777777">
            <w:pPr>
              <w:pStyle w:val="AmColumnHeading"/>
            </w:pPr>
            <w:r w:rsidRPr="00F81D1A">
              <w:t>Amendment</w:t>
            </w:r>
          </w:p>
        </w:tc>
      </w:tr>
      <w:tr w14:paraId="26BC819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39BE146" w14:textId="77777777">
            <w:pPr>
              <w:pStyle w:val="Normal6a"/>
            </w:pPr>
            <w:r w:rsidRPr="00F81D1A">
              <w:t>20.</w:t>
            </w:r>
            <w:r w:rsidRPr="00F81D1A">
              <w:tab/>
              <w:t xml:space="preserve">Welcomes the </w:t>
            </w:r>
            <w:r w:rsidRPr="00F81D1A">
              <w:rPr>
                <w:b/>
                <w:i/>
              </w:rPr>
              <w:t>fact that the GAP</w:t>
            </w:r>
            <w:r w:rsidRPr="00F81D1A">
              <w:t xml:space="preserve"> and its roadmap </w:t>
            </w:r>
            <w:r w:rsidRPr="00F81D1A">
              <w:rPr>
                <w:b/>
                <w:i/>
              </w:rPr>
              <w:t>propose</w:t>
            </w:r>
            <w:r w:rsidRPr="00F81D1A">
              <w:t xml:space="preserve"> measures </w:t>
            </w:r>
            <w:r w:rsidRPr="00F81D1A">
              <w:rPr>
                <w:b/>
                <w:i/>
              </w:rPr>
              <w:t>to</w:t>
            </w:r>
            <w:r w:rsidRPr="00F81D1A">
              <w:t xml:space="preserve"> strengthen gender </w:t>
            </w:r>
            <w:r w:rsidRPr="00F81D1A">
              <w:rPr>
                <w:b/>
                <w:i/>
              </w:rPr>
              <w:t>budgeting</w:t>
            </w:r>
            <w:r w:rsidRPr="00F81D1A">
              <w:t>;</w:t>
            </w:r>
          </w:p>
        </w:tc>
        <w:tc>
          <w:tcPr>
            <w:tcW w:w="4876" w:type="dxa"/>
            <w:tcBorders>
              <w:top w:val="nil"/>
              <w:left w:val="nil"/>
              <w:bottom w:val="nil"/>
              <w:right w:val="nil"/>
            </w:tcBorders>
          </w:tcPr>
          <w:p w:rsidR="00EB4DE0" w:rsidRPr="00F81D1A" w14:paraId="3E1E2D4C" w14:textId="77777777">
            <w:pPr>
              <w:pStyle w:val="Normal6a"/>
            </w:pPr>
            <w:r w:rsidRPr="00F81D1A">
              <w:t>20.</w:t>
            </w:r>
            <w:r w:rsidRPr="00F81D1A">
              <w:tab/>
              <w:t xml:space="preserve">Welcomes the </w:t>
            </w:r>
            <w:r w:rsidRPr="00F81D1A">
              <w:rPr>
                <w:b/>
                <w:i/>
              </w:rPr>
              <w:t>measures set out in the Gender Action Plan</w:t>
            </w:r>
            <w:r w:rsidRPr="00F81D1A">
              <w:t xml:space="preserve"> and its roadmap </w:t>
            </w:r>
            <w:r w:rsidRPr="00F81D1A">
              <w:rPr>
                <w:b/>
                <w:i/>
              </w:rPr>
              <w:t xml:space="preserve">to improve the consistent application of gender mainstreaming in Parliament’s work and administrative practices; underlines the importance of translating these objectives into practical and </w:t>
            </w:r>
            <w:r w:rsidRPr="00F81D1A">
              <w:rPr>
                <w:b/>
                <w:i/>
              </w:rPr>
              <w:t>proportionate</w:t>
            </w:r>
            <w:r w:rsidRPr="00F81D1A">
              <w:t xml:space="preserve"> measures </w:t>
            </w:r>
            <w:r w:rsidRPr="00F81D1A">
              <w:rPr>
                <w:b/>
                <w:i/>
              </w:rPr>
              <w:t>across policy development, human resources and budgetary planning; stresses that the effective use of available budgetary resources can support equal opportunities,</w:t>
            </w:r>
            <w:r w:rsidRPr="00F81D1A">
              <w:t xml:space="preserve"> strengthen </w:t>
            </w:r>
            <w:r w:rsidRPr="00F81D1A">
              <w:rPr>
                <w:b/>
                <w:i/>
              </w:rPr>
              <w:t>women’s participation in professional and decision-making roles, and help ensure that their skills and talents contribute fully to Europe’s economic growth and competitiveness; calls for the regular assessment of progress on the basis of relevant evidence and within existing procedures, with a view to improving transparency, promoting institutional accountability and ensuring that</w:t>
            </w:r>
            <w:r w:rsidRPr="00F81D1A">
              <w:t xml:space="preserve"> gender </w:t>
            </w:r>
            <w:r w:rsidRPr="00F81D1A">
              <w:rPr>
                <w:b/>
                <w:i/>
              </w:rPr>
              <w:t>equality objectives complement Parliament’s broader commitment to an efficient, modern and results-oriented administration</w:t>
            </w:r>
            <w:r w:rsidRPr="00F81D1A">
              <w:t>;</w:t>
            </w:r>
          </w:p>
        </w:tc>
      </w:tr>
    </w:tbl>
    <w:p w:rsidR="00EB4DE0" w:rsidRPr="00F81D1A" w14:paraId="28C56F6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94F9690" w14:textId="77777777">
      <w:r w:rsidRPr="00F81D1A">
        <w:rPr>
          <w:rStyle w:val="HideTWBExt"/>
        </w:rPr>
        <w:t>&lt;/Amend&gt;</w:t>
      </w:r>
    </w:p>
    <w:p w:rsidR="00EB4DE0" w:rsidRPr="00F81D1A" w14:paraId="3D4FEB7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230</w:t>
      </w:r>
      <w:r w:rsidRPr="00F81D1A">
        <w:rPr>
          <w:rStyle w:val="HideTWBExt"/>
        </w:rPr>
        <w:t>&lt;/NumAm&gt;</w:t>
      </w:r>
    </w:p>
    <w:p w:rsidR="00EB4DE0" w:rsidRPr="00F81D1A" w14:paraId="3E098701"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0E8D097B" w14:textId="77777777">
      <w:pPr>
        <w:pStyle w:val="NormalBold"/>
      </w:pPr>
      <w:r w:rsidRPr="00F81D1A">
        <w:rPr>
          <w:rStyle w:val="HideTWBExt"/>
          <w:b w:val="0"/>
        </w:rPr>
        <w:t>&lt;/RepeatBlock-By&gt;</w:t>
      </w:r>
    </w:p>
    <w:p w:rsidR="00EB4DE0" w:rsidRPr="00F81D1A" w14:paraId="53B17E8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B503937" w14:textId="77777777">
      <w:pPr>
        <w:pStyle w:val="NormalBold"/>
      </w:pPr>
      <w:r w:rsidRPr="00F81D1A">
        <w:rPr>
          <w:rStyle w:val="HideTWBExt"/>
        </w:rPr>
        <w:t>&lt;Article&gt;</w:t>
      </w:r>
      <w:r w:rsidRPr="00F81D1A">
        <w:t>Paragraph 20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0906A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FAFDEF4" w14:textId="77777777"/>
        </w:tc>
      </w:tr>
      <w:tr w14:paraId="418E9B7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A51814C" w14:textId="77777777">
            <w:pPr>
              <w:pStyle w:val="AmColumnHeading"/>
            </w:pPr>
            <w:r w:rsidRPr="00F81D1A">
              <w:t>Motion for a resolution</w:t>
            </w:r>
          </w:p>
        </w:tc>
        <w:tc>
          <w:tcPr>
            <w:tcW w:w="4876" w:type="dxa"/>
            <w:tcBorders>
              <w:top w:val="nil"/>
              <w:left w:val="nil"/>
              <w:bottom w:val="nil"/>
              <w:right w:val="nil"/>
            </w:tcBorders>
          </w:tcPr>
          <w:p w:rsidR="00EB4DE0" w:rsidRPr="00F81D1A" w14:paraId="63DA1CC5" w14:textId="77777777">
            <w:pPr>
              <w:pStyle w:val="AmColumnHeading"/>
            </w:pPr>
            <w:r w:rsidRPr="00F81D1A">
              <w:t>Amendment</w:t>
            </w:r>
          </w:p>
        </w:tc>
      </w:tr>
      <w:tr w14:paraId="0362400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6EE0AC8" w14:textId="77777777">
            <w:pPr>
              <w:pStyle w:val="Normal6a"/>
            </w:pPr>
            <w:r w:rsidRPr="00F81D1A">
              <w:t>20.</w:t>
            </w:r>
            <w:r w:rsidRPr="00F81D1A">
              <w:tab/>
              <w:t>Welcomes the fact that the GAP and its roadmap propose measures to strengthen gender budgeting;</w:t>
            </w:r>
          </w:p>
        </w:tc>
        <w:tc>
          <w:tcPr>
            <w:tcW w:w="4876" w:type="dxa"/>
            <w:tcBorders>
              <w:top w:val="nil"/>
              <w:left w:val="nil"/>
              <w:bottom w:val="nil"/>
              <w:right w:val="nil"/>
            </w:tcBorders>
          </w:tcPr>
          <w:p w:rsidR="00EB4DE0" w:rsidRPr="00F81D1A" w14:paraId="45204E22" w14:textId="77777777">
            <w:pPr>
              <w:pStyle w:val="Normal6a"/>
            </w:pPr>
            <w:r w:rsidRPr="00F81D1A">
              <w:t>20.</w:t>
            </w:r>
            <w:r w:rsidRPr="00F81D1A">
              <w:tab/>
              <w:t xml:space="preserve">Welcomes the fact that the GAP and its roadmap propose measures to strengthen gender budgeting; </w:t>
            </w:r>
            <w:r w:rsidRPr="00F81D1A">
              <w:rPr>
                <w:b/>
                <w:i/>
              </w:rPr>
              <w:t>regrets that most of the measures included therein are formulated as principles without clear targets and obligations; calls for reports regularly monitoring the progress and reiterates the call for an audit based on EIGE's gender budgeting step-by-step toolkit</w:t>
            </w:r>
            <w:r w:rsidRPr="00F81D1A">
              <w:rPr>
                <w:b/>
                <w:i/>
                <w:vertAlign w:val="superscript"/>
              </w:rPr>
              <w:t>1a</w:t>
            </w:r>
            <w:r w:rsidRPr="00F81D1A">
              <w:rPr>
                <w:b/>
                <w:i/>
              </w:rPr>
              <w:t>; regrets that the gender action plan and roadmap are not publicly available;</w:t>
            </w:r>
          </w:p>
        </w:tc>
      </w:tr>
      <w:tr w14:paraId="1463C67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B3EFF91" w14:textId="77777777"/>
        </w:tc>
        <w:tc>
          <w:tcPr>
            <w:tcW w:w="4876" w:type="dxa"/>
            <w:tcBorders>
              <w:top w:val="nil"/>
              <w:left w:val="nil"/>
              <w:bottom w:val="nil"/>
              <w:right w:val="nil"/>
            </w:tcBorders>
          </w:tcPr>
          <w:p w:rsidR="00EB4DE0" w:rsidRPr="00F81D1A" w14:paraId="6ADF5243" w14:textId="77777777">
            <w:pPr>
              <w:pStyle w:val="Normal6a"/>
            </w:pPr>
            <w:r w:rsidRPr="00F81D1A">
              <w:rPr>
                <w:b/>
                <w:i/>
              </w:rPr>
              <w:t>_________________</w:t>
            </w:r>
          </w:p>
        </w:tc>
      </w:tr>
      <w:tr w14:paraId="6EF97E1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2C1428E" w14:textId="77777777"/>
        </w:tc>
        <w:tc>
          <w:tcPr>
            <w:tcW w:w="4876" w:type="dxa"/>
            <w:tcBorders>
              <w:top w:val="nil"/>
              <w:left w:val="nil"/>
              <w:bottom w:val="nil"/>
              <w:right w:val="nil"/>
            </w:tcBorders>
          </w:tcPr>
          <w:p w:rsidR="00EB4DE0" w:rsidRPr="00F81D1A" w14:paraId="5B23296F" w14:textId="77777777">
            <w:pPr>
              <w:pStyle w:val="Normal6a"/>
            </w:pPr>
            <w:r w:rsidRPr="00F81D1A">
              <w:rPr>
                <w:b/>
                <w:i/>
                <w:vertAlign w:val="superscript"/>
              </w:rPr>
              <w:t>1a</w:t>
            </w:r>
            <w:r w:rsidRPr="00F81D1A">
              <w:t xml:space="preserve"> </w:t>
            </w:r>
            <w:r w:rsidRPr="00F81D1A">
              <w:rPr>
                <w:b/>
                <w:i/>
              </w:rPr>
              <w:t>https://eige.europa.eu/gender-</w:t>
            </w:r>
            <w:r w:rsidRPr="00F81D1A">
              <w:rPr>
                <w:b/>
                <w:i/>
              </w:rPr>
              <w:t>mainstreaming/toolkits/gender-budgeting?language_content_entity=en</w:t>
            </w:r>
          </w:p>
        </w:tc>
      </w:tr>
    </w:tbl>
    <w:p w:rsidR="00EB4DE0" w:rsidRPr="00F81D1A" w14:paraId="7466E80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ADF82A6" w14:textId="77777777">
      <w:r w:rsidRPr="00F81D1A">
        <w:rPr>
          <w:rStyle w:val="HideTWBExt"/>
        </w:rPr>
        <w:t>&lt;/Amend&gt;</w:t>
      </w:r>
    </w:p>
    <w:p w:rsidR="00EB4DE0" w:rsidRPr="00F81D1A" w14:paraId="5BA3DFC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231</w:t>
      </w:r>
      <w:r w:rsidRPr="00F81D1A">
        <w:rPr>
          <w:rStyle w:val="HideTWBExt"/>
        </w:rPr>
        <w:t>&lt;/NumAm&gt;</w:t>
      </w:r>
    </w:p>
    <w:p w:rsidR="00EB4DE0" w:rsidRPr="00F81D1A" w14:paraId="38CC244A"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0A990CAB" w14:textId="77777777">
      <w:pPr>
        <w:pStyle w:val="NormalBold"/>
      </w:pPr>
      <w:r w:rsidRPr="00F81D1A">
        <w:rPr>
          <w:rStyle w:val="HideTWBExt"/>
          <w:b w:val="0"/>
        </w:rPr>
        <w:t>&lt;/RepeatBlock-By&gt;</w:t>
      </w:r>
    </w:p>
    <w:p w:rsidR="00EB4DE0" w:rsidRPr="00F81D1A" w14:paraId="2C87B12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CA4AF89" w14:textId="77777777">
      <w:pPr>
        <w:pStyle w:val="NormalBold"/>
      </w:pPr>
      <w:r w:rsidRPr="00F81D1A">
        <w:rPr>
          <w:rStyle w:val="HideTWBExt"/>
        </w:rPr>
        <w:t>&lt;Article&gt;</w:t>
      </w:r>
      <w:r w:rsidRPr="00F81D1A">
        <w:t>Paragraph 20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260C5F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4EF10B6" w14:textId="77777777"/>
        </w:tc>
      </w:tr>
      <w:tr w14:paraId="0988E1D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598A419" w14:textId="77777777">
            <w:pPr>
              <w:pStyle w:val="AmColumnHeading"/>
            </w:pPr>
            <w:r w:rsidRPr="00F81D1A">
              <w:t>Motion for a resolution</w:t>
            </w:r>
          </w:p>
        </w:tc>
        <w:tc>
          <w:tcPr>
            <w:tcW w:w="4876" w:type="dxa"/>
            <w:tcBorders>
              <w:top w:val="nil"/>
              <w:left w:val="nil"/>
              <w:bottom w:val="nil"/>
              <w:right w:val="nil"/>
            </w:tcBorders>
          </w:tcPr>
          <w:p w:rsidR="00EB4DE0" w:rsidRPr="00F81D1A" w14:paraId="3BDC3277" w14:textId="77777777">
            <w:pPr>
              <w:pStyle w:val="AmColumnHeading"/>
            </w:pPr>
            <w:r w:rsidRPr="00F81D1A">
              <w:t>Amendment</w:t>
            </w:r>
          </w:p>
        </w:tc>
      </w:tr>
      <w:tr w14:paraId="332630A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34CAA14" w14:textId="77777777">
            <w:pPr>
              <w:pStyle w:val="Normal6a"/>
            </w:pPr>
            <w:r w:rsidRPr="00F81D1A">
              <w:t>20.</w:t>
            </w:r>
            <w:r w:rsidRPr="00F81D1A">
              <w:tab/>
              <w:t>Welcomes the fact that the GAP and its roadmap propose measures to strengthen gender budgeting;</w:t>
            </w:r>
          </w:p>
        </w:tc>
        <w:tc>
          <w:tcPr>
            <w:tcW w:w="4876" w:type="dxa"/>
            <w:tcBorders>
              <w:top w:val="nil"/>
              <w:left w:val="nil"/>
              <w:bottom w:val="nil"/>
              <w:right w:val="nil"/>
            </w:tcBorders>
          </w:tcPr>
          <w:p w:rsidR="00EB4DE0" w:rsidRPr="00F81D1A" w14:paraId="0F25AB38" w14:textId="77777777">
            <w:pPr>
              <w:pStyle w:val="Normal6a"/>
            </w:pPr>
            <w:r w:rsidRPr="00F81D1A">
              <w:t>20.</w:t>
            </w:r>
            <w:r w:rsidRPr="00F81D1A">
              <w:tab/>
              <w:t xml:space="preserve">Welcomes the fact that the GAP and its roadmap propose measures to strengthen gender budgeting; </w:t>
            </w:r>
            <w:r w:rsidRPr="00F81D1A">
              <w:rPr>
                <w:b/>
                <w:i/>
              </w:rPr>
              <w:t>Awaits the results of the pilot exercise of the administrative task force co-chaired by DG PERS and DG FINS and calls on them to propose appropriate budget lines;</w:t>
            </w:r>
          </w:p>
        </w:tc>
      </w:tr>
    </w:tbl>
    <w:p w:rsidR="00EB4DE0" w:rsidRPr="00F81D1A" w14:paraId="5B263290"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36EB6B8" w14:textId="77777777">
      <w:r w:rsidRPr="00F81D1A">
        <w:rPr>
          <w:rStyle w:val="HideTWBExt"/>
        </w:rPr>
        <w:t>&lt;/Amend&gt;</w:t>
      </w:r>
    </w:p>
    <w:p w:rsidR="00EB4DE0" w:rsidRPr="00F81D1A" w14:paraId="2964AD14"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232</w:t>
      </w:r>
      <w:r w:rsidRPr="00F81D1A">
        <w:rPr>
          <w:rStyle w:val="HideTWBExt"/>
        </w:rPr>
        <w:t>&lt;/NumAm&gt;</w:t>
      </w:r>
    </w:p>
    <w:p w:rsidR="00EB4DE0" w:rsidRPr="00F81D1A" w14:paraId="165091E3" w14:textId="77777777">
      <w:pPr>
        <w:pStyle w:val="NormalBold"/>
      </w:pPr>
      <w:r w:rsidRPr="00F81D1A">
        <w:rPr>
          <w:rStyle w:val="HideTWBExt"/>
          <w:b w:val="0"/>
        </w:rPr>
        <w:t>&lt;RepeatBlock-By&gt;&lt;Members&gt;</w:t>
      </w:r>
      <w:r w:rsidRPr="00F81D1A">
        <w:t>Margarita de la Pisa Carrión</w:t>
      </w:r>
      <w:r w:rsidRPr="00F81D1A">
        <w:rPr>
          <w:rStyle w:val="HideTWBExt"/>
          <w:b w:val="0"/>
        </w:rPr>
        <w:t>&lt;/Members&gt;</w:t>
      </w:r>
    </w:p>
    <w:p w:rsidR="00EB4DE0" w:rsidRPr="00F81D1A" w14:paraId="2BF97F18" w14:textId="77777777">
      <w:pPr>
        <w:pStyle w:val="NormalBold"/>
      </w:pPr>
      <w:r w:rsidRPr="00F81D1A">
        <w:rPr>
          <w:rStyle w:val="HideTWBExt"/>
          <w:b w:val="0"/>
        </w:rPr>
        <w:t>&lt;/RepeatBlock-By&gt;</w:t>
      </w:r>
    </w:p>
    <w:p w:rsidR="00EB4DE0" w:rsidRPr="00F81D1A" w14:paraId="1D8D761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6F816F0" w14:textId="77777777">
      <w:pPr>
        <w:pStyle w:val="NormalBold"/>
      </w:pPr>
      <w:r w:rsidRPr="00F81D1A">
        <w:rPr>
          <w:rStyle w:val="HideTWBExt"/>
        </w:rPr>
        <w:t>&lt;Article&gt;</w:t>
      </w:r>
      <w:r w:rsidRPr="00F81D1A">
        <w:t>Paragraph 20</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6724A3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694D314" w14:textId="77777777"/>
        </w:tc>
      </w:tr>
      <w:tr w14:paraId="516A925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9969A77" w14:textId="77777777">
            <w:pPr>
              <w:pStyle w:val="AmColumnHeading"/>
            </w:pPr>
            <w:r w:rsidRPr="00F81D1A">
              <w:t>Motion for a resolution</w:t>
            </w:r>
          </w:p>
        </w:tc>
        <w:tc>
          <w:tcPr>
            <w:tcW w:w="4876" w:type="dxa"/>
            <w:tcBorders>
              <w:top w:val="nil"/>
              <w:left w:val="nil"/>
              <w:bottom w:val="nil"/>
              <w:right w:val="nil"/>
            </w:tcBorders>
          </w:tcPr>
          <w:p w:rsidR="00EB4DE0" w:rsidRPr="00F81D1A" w14:paraId="61B0A9AF" w14:textId="77777777">
            <w:pPr>
              <w:pStyle w:val="AmColumnHeading"/>
            </w:pPr>
            <w:r w:rsidRPr="00F81D1A">
              <w:t>Amendment</w:t>
            </w:r>
          </w:p>
        </w:tc>
      </w:tr>
      <w:tr w14:paraId="47D6CBD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07CDF70" w14:textId="77777777">
            <w:pPr>
              <w:pStyle w:val="Normal6a"/>
            </w:pPr>
            <w:r w:rsidRPr="00F81D1A">
              <w:t>20.</w:t>
            </w:r>
            <w:r w:rsidRPr="00F81D1A">
              <w:tab/>
            </w:r>
            <w:r w:rsidRPr="00F81D1A">
              <w:rPr>
                <w:b/>
                <w:i/>
              </w:rPr>
              <w:t>Welcomes</w:t>
            </w:r>
            <w:r w:rsidRPr="00F81D1A">
              <w:t xml:space="preserve"> the fact that the GAP and its roadmap propose measures to strengthen gender budgeting;</w:t>
            </w:r>
          </w:p>
        </w:tc>
        <w:tc>
          <w:tcPr>
            <w:tcW w:w="4876" w:type="dxa"/>
            <w:tcBorders>
              <w:top w:val="nil"/>
              <w:left w:val="nil"/>
              <w:bottom w:val="nil"/>
              <w:right w:val="nil"/>
            </w:tcBorders>
          </w:tcPr>
          <w:p w:rsidR="00EB4DE0" w:rsidRPr="00F81D1A" w14:paraId="51947845" w14:textId="77777777">
            <w:pPr>
              <w:pStyle w:val="Normal6a"/>
            </w:pPr>
            <w:r w:rsidRPr="00F81D1A">
              <w:t>20.</w:t>
            </w:r>
            <w:r w:rsidRPr="00F81D1A">
              <w:tab/>
            </w:r>
            <w:r w:rsidRPr="00F81D1A">
              <w:rPr>
                <w:b/>
                <w:i/>
              </w:rPr>
              <w:t>Notes</w:t>
            </w:r>
            <w:r w:rsidRPr="00F81D1A">
              <w:t xml:space="preserve"> the fact that the GAP and its roadmap propose measures to strengthen gender budgeting;</w:t>
            </w:r>
          </w:p>
        </w:tc>
      </w:tr>
    </w:tbl>
    <w:p w:rsidR="00EB4DE0" w:rsidRPr="00F81D1A" w14:paraId="16566460"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B5580FC" w14:textId="77777777">
      <w:r w:rsidRPr="00F81D1A">
        <w:rPr>
          <w:rStyle w:val="HideTWBExt"/>
        </w:rPr>
        <w:t>&lt;/Amend&gt;</w:t>
      </w:r>
    </w:p>
    <w:p w:rsidR="00EB4DE0" w:rsidRPr="00F81D1A" w14:paraId="6A41E94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233</w:t>
      </w:r>
      <w:r w:rsidRPr="00F81D1A">
        <w:rPr>
          <w:rStyle w:val="HideTWBExt"/>
        </w:rPr>
        <w:t>&lt;/NumAm&gt;</w:t>
      </w:r>
    </w:p>
    <w:p w:rsidR="00EB4DE0" w:rsidRPr="00F81D1A" w14:paraId="7DA06A84"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0E233C99" w14:textId="77777777">
      <w:pPr>
        <w:pStyle w:val="NormalBold"/>
      </w:pPr>
      <w:r w:rsidRPr="00F81D1A">
        <w:rPr>
          <w:rStyle w:val="HideTWBExt"/>
          <w:b w:val="0"/>
        </w:rPr>
        <w:t>&lt;/RepeatBlock-By&gt;</w:t>
      </w:r>
    </w:p>
    <w:p w:rsidR="00EB4DE0" w:rsidRPr="00F81D1A" w14:paraId="78D869C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15E2FD0" w14:textId="77777777">
      <w:pPr>
        <w:pStyle w:val="NormalBold"/>
      </w:pPr>
      <w:r w:rsidRPr="00F81D1A">
        <w:rPr>
          <w:rStyle w:val="HideTWBExt"/>
        </w:rPr>
        <w:t>&lt;Article&gt;</w:t>
      </w:r>
      <w:r w:rsidRPr="00F81D1A">
        <w:t>Paragraph 21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DE00BB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55D0D9D" w14:textId="77777777"/>
        </w:tc>
      </w:tr>
      <w:tr w14:paraId="540D86A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72E307E" w14:textId="77777777">
            <w:pPr>
              <w:pStyle w:val="AmColumnHeading"/>
            </w:pPr>
            <w:r w:rsidRPr="00F81D1A">
              <w:t>Motion for a resolution</w:t>
            </w:r>
          </w:p>
        </w:tc>
        <w:tc>
          <w:tcPr>
            <w:tcW w:w="4876" w:type="dxa"/>
            <w:tcBorders>
              <w:top w:val="nil"/>
              <w:left w:val="nil"/>
              <w:bottom w:val="nil"/>
              <w:right w:val="nil"/>
            </w:tcBorders>
          </w:tcPr>
          <w:p w:rsidR="00EB4DE0" w:rsidRPr="00F81D1A" w14:paraId="3207106A" w14:textId="77777777">
            <w:pPr>
              <w:pStyle w:val="AmColumnHeading"/>
            </w:pPr>
            <w:r w:rsidRPr="00F81D1A">
              <w:t>Amendment</w:t>
            </w:r>
          </w:p>
        </w:tc>
      </w:tr>
      <w:tr w14:paraId="6EC9B1E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5F38DD6" w14:textId="77777777">
            <w:pPr>
              <w:pStyle w:val="Normal6a"/>
            </w:pPr>
            <w:r w:rsidRPr="00F81D1A">
              <w:rPr>
                <w:b/>
                <w:i/>
              </w:rPr>
              <w:t>21.</w:t>
            </w:r>
            <w:r w:rsidRPr="00F81D1A">
              <w:tab/>
            </w:r>
            <w:r w:rsidRPr="00F81D1A">
              <w:rPr>
                <w:b/>
                <w:i/>
              </w:rPr>
              <w:t>Calls for the strengthening of gender mainstreaming in the implementation of the next 2028-2034 multiannual financial framework in the EU budget, and stresses the need to further develop the Commission gender tracking methodology;</w:t>
            </w:r>
          </w:p>
        </w:tc>
        <w:tc>
          <w:tcPr>
            <w:tcW w:w="4876" w:type="dxa"/>
            <w:tcBorders>
              <w:top w:val="nil"/>
              <w:left w:val="nil"/>
              <w:bottom w:val="nil"/>
              <w:right w:val="nil"/>
            </w:tcBorders>
          </w:tcPr>
          <w:p w:rsidR="00EB4DE0" w:rsidRPr="00F81D1A" w14:paraId="0B950411" w14:textId="77777777">
            <w:pPr>
              <w:pStyle w:val="Normal6a"/>
            </w:pPr>
            <w:r w:rsidRPr="00F81D1A">
              <w:rPr>
                <w:b/>
                <w:i/>
              </w:rPr>
              <w:t>deleted</w:t>
            </w:r>
          </w:p>
        </w:tc>
      </w:tr>
    </w:tbl>
    <w:p w:rsidR="00EB4DE0" w:rsidRPr="00F81D1A" w14:paraId="4ABBC250"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201A6296" w14:textId="77777777">
      <w:r w:rsidRPr="00F81D1A">
        <w:rPr>
          <w:rStyle w:val="HideTWBExt"/>
        </w:rPr>
        <w:t>&lt;/Amend&gt;</w:t>
      </w:r>
    </w:p>
    <w:p w:rsidR="00EB4DE0" w:rsidRPr="00F81D1A" w14:paraId="2F44E11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234</w:t>
      </w:r>
      <w:r w:rsidRPr="00F81D1A">
        <w:rPr>
          <w:rStyle w:val="HideTWBExt"/>
        </w:rPr>
        <w:t>&lt;/NumAm&gt;</w:t>
      </w:r>
    </w:p>
    <w:p w:rsidR="00EB4DE0" w:rsidRPr="00F81D1A" w14:paraId="007B3B72"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12A437F8" w14:textId="77777777">
      <w:pPr>
        <w:pStyle w:val="NormalBold"/>
      </w:pPr>
      <w:r w:rsidRPr="00F81D1A">
        <w:rPr>
          <w:rStyle w:val="HideTWBExt"/>
          <w:b w:val="0"/>
        </w:rPr>
        <w:t>&lt;/RepeatBlock-By&gt;</w:t>
      </w:r>
    </w:p>
    <w:p w:rsidR="00EB4DE0" w:rsidRPr="00F81D1A" w14:paraId="4103D75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B6A3848" w14:textId="77777777">
      <w:pPr>
        <w:pStyle w:val="NormalBold"/>
      </w:pPr>
      <w:r w:rsidRPr="00F81D1A">
        <w:rPr>
          <w:rStyle w:val="HideTWBExt"/>
        </w:rPr>
        <w:t>&lt;Article&gt;</w:t>
      </w:r>
      <w:r w:rsidRPr="00F81D1A">
        <w:t>Paragraph 21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F3A917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4FDFF5E" w14:textId="77777777"/>
        </w:tc>
      </w:tr>
      <w:tr w14:paraId="35B87E7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4EC482B" w14:textId="77777777">
            <w:pPr>
              <w:pStyle w:val="AmColumnHeading"/>
            </w:pPr>
            <w:r w:rsidRPr="00F81D1A">
              <w:t>Motion for a resolution</w:t>
            </w:r>
          </w:p>
        </w:tc>
        <w:tc>
          <w:tcPr>
            <w:tcW w:w="4876" w:type="dxa"/>
            <w:tcBorders>
              <w:top w:val="nil"/>
              <w:left w:val="nil"/>
              <w:bottom w:val="nil"/>
              <w:right w:val="nil"/>
            </w:tcBorders>
          </w:tcPr>
          <w:p w:rsidR="00EB4DE0" w:rsidRPr="00F81D1A" w14:paraId="579978B4" w14:textId="77777777">
            <w:pPr>
              <w:pStyle w:val="AmColumnHeading"/>
            </w:pPr>
            <w:r w:rsidRPr="00F81D1A">
              <w:t>Amendment</w:t>
            </w:r>
          </w:p>
        </w:tc>
      </w:tr>
      <w:tr w14:paraId="6BCAEFD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1D946DF" w14:textId="77777777">
            <w:pPr>
              <w:pStyle w:val="Normal6a"/>
            </w:pPr>
            <w:r w:rsidRPr="00F81D1A">
              <w:rPr>
                <w:b/>
                <w:i/>
              </w:rPr>
              <w:t>21.</w:t>
            </w:r>
            <w:r w:rsidRPr="00F81D1A">
              <w:tab/>
            </w:r>
            <w:r w:rsidRPr="00F81D1A">
              <w:rPr>
                <w:b/>
                <w:i/>
              </w:rPr>
              <w:t>Calls for the strengthening of gender mainstreaming in the implementation of the next 2028-2034 multiannual financial framework in the EU budget, and stresses the need to further develop the Commission gender tracking methodology;</w:t>
            </w:r>
          </w:p>
        </w:tc>
        <w:tc>
          <w:tcPr>
            <w:tcW w:w="4876" w:type="dxa"/>
            <w:tcBorders>
              <w:top w:val="nil"/>
              <w:left w:val="nil"/>
              <w:bottom w:val="nil"/>
              <w:right w:val="nil"/>
            </w:tcBorders>
          </w:tcPr>
          <w:p w:rsidR="00EB4DE0" w:rsidRPr="00F81D1A" w14:paraId="07809B1A" w14:textId="77777777">
            <w:pPr>
              <w:pStyle w:val="Normal6a"/>
            </w:pPr>
            <w:r w:rsidRPr="00F81D1A">
              <w:rPr>
                <w:b/>
                <w:i/>
              </w:rPr>
              <w:t>deleted</w:t>
            </w:r>
          </w:p>
        </w:tc>
      </w:tr>
    </w:tbl>
    <w:p w:rsidR="00EB4DE0" w:rsidRPr="00F81D1A" w14:paraId="6360E3B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70BD5F2" w14:textId="77777777">
      <w:r w:rsidRPr="00F81D1A">
        <w:rPr>
          <w:rStyle w:val="HideTWBExt"/>
        </w:rPr>
        <w:t>&lt;/Amend&gt;</w:t>
      </w:r>
    </w:p>
    <w:p w:rsidR="00EB4DE0" w:rsidRPr="00F81D1A" w14:paraId="3C1B53D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235</w:t>
      </w:r>
      <w:r w:rsidRPr="00F81D1A">
        <w:rPr>
          <w:rStyle w:val="HideTWBExt"/>
        </w:rPr>
        <w:t>&lt;/NumAm&gt;</w:t>
      </w:r>
    </w:p>
    <w:p w:rsidR="00EB4DE0" w:rsidRPr="00F81D1A" w14:paraId="7F6B6DE3"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w:t>
      </w:r>
      <w:r w:rsidRPr="00F81D1A">
        <w:rPr>
          <w:rStyle w:val="HideTWBExt"/>
          <w:b w:val="0"/>
        </w:rPr>
        <w:t>&lt;/Members&gt;</w:t>
      </w:r>
    </w:p>
    <w:p w:rsidR="00EB4DE0" w:rsidRPr="00F81D1A" w14:paraId="57638C0F" w14:textId="77777777">
      <w:pPr>
        <w:pStyle w:val="NormalBold"/>
      </w:pPr>
      <w:r w:rsidRPr="00F81D1A">
        <w:rPr>
          <w:rStyle w:val="HideTWBExt"/>
          <w:b w:val="0"/>
        </w:rPr>
        <w:t>&lt;/RepeatBlock-By&gt;</w:t>
      </w:r>
    </w:p>
    <w:p w:rsidR="00EB4DE0" w:rsidRPr="00F81D1A" w14:paraId="2100F93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D6462D5" w14:textId="77777777">
      <w:pPr>
        <w:pStyle w:val="NormalBold"/>
      </w:pPr>
      <w:r w:rsidRPr="00F81D1A">
        <w:rPr>
          <w:rStyle w:val="HideTWBExt"/>
        </w:rPr>
        <w:t>&lt;Article&gt;</w:t>
      </w:r>
      <w:r w:rsidRPr="00F81D1A">
        <w:t>Paragraph 21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52209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F30484A" w14:textId="77777777"/>
        </w:tc>
      </w:tr>
      <w:tr w14:paraId="13E0248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BB9154E" w14:textId="77777777">
            <w:pPr>
              <w:pStyle w:val="AmColumnHeading"/>
            </w:pPr>
            <w:r w:rsidRPr="00F81D1A">
              <w:t>Motion for a resolution</w:t>
            </w:r>
          </w:p>
        </w:tc>
        <w:tc>
          <w:tcPr>
            <w:tcW w:w="4876" w:type="dxa"/>
            <w:tcBorders>
              <w:top w:val="nil"/>
              <w:left w:val="nil"/>
              <w:bottom w:val="nil"/>
              <w:right w:val="nil"/>
            </w:tcBorders>
          </w:tcPr>
          <w:p w:rsidR="00EB4DE0" w:rsidRPr="00F81D1A" w14:paraId="5672F9A5" w14:textId="77777777">
            <w:pPr>
              <w:pStyle w:val="AmColumnHeading"/>
            </w:pPr>
            <w:r w:rsidRPr="00F81D1A">
              <w:t>Amendment</w:t>
            </w:r>
          </w:p>
        </w:tc>
      </w:tr>
      <w:tr w14:paraId="218D928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8E5427B" w14:textId="77777777">
            <w:pPr>
              <w:pStyle w:val="Normal6a"/>
            </w:pPr>
            <w:r w:rsidRPr="00F81D1A">
              <w:t>21.</w:t>
            </w:r>
            <w:r w:rsidRPr="00F81D1A">
              <w:tab/>
            </w:r>
            <w:r w:rsidRPr="00F81D1A">
              <w:t xml:space="preserve">Calls for the strengthening of gender mainstreaming in the implementation of the next 2028-2034 multiannual financial framework in the EU budget, and stresses the need to further </w:t>
            </w:r>
            <w:r w:rsidRPr="00F81D1A">
              <w:t>develop the Commission gender tracking methodology;</w:t>
            </w:r>
          </w:p>
        </w:tc>
        <w:tc>
          <w:tcPr>
            <w:tcW w:w="4876" w:type="dxa"/>
            <w:tcBorders>
              <w:top w:val="nil"/>
              <w:left w:val="nil"/>
              <w:bottom w:val="nil"/>
              <w:right w:val="nil"/>
            </w:tcBorders>
          </w:tcPr>
          <w:p w:rsidR="00EB4DE0" w:rsidRPr="00F81D1A" w14:paraId="2E342574" w14:textId="77777777">
            <w:pPr>
              <w:pStyle w:val="Normal6a"/>
            </w:pPr>
            <w:r w:rsidRPr="00F81D1A">
              <w:t>21.</w:t>
            </w:r>
            <w:r w:rsidRPr="00F81D1A">
              <w:tab/>
              <w:t xml:space="preserve">Calls for the strengthening of gender mainstreaming </w:t>
            </w:r>
            <w:r w:rsidRPr="00F81D1A">
              <w:rPr>
                <w:b/>
                <w:i/>
              </w:rPr>
              <w:t>and gender budgeting</w:t>
            </w:r>
            <w:r w:rsidRPr="00F81D1A">
              <w:t xml:space="preserve"> in the implementation of the next 2028-2034 multiannual financial framework in the EU budget, and stresses </w:t>
            </w:r>
            <w:r w:rsidRPr="00F81D1A">
              <w:t xml:space="preserve">the need to further develop the Commission gender tracking methodology; </w:t>
            </w:r>
            <w:r w:rsidRPr="00F81D1A">
              <w:rPr>
                <w:b/>
                <w:i/>
              </w:rPr>
              <w:t>welcomes the inclusion of gender equality as a horizontal principle; recognises the EIGE analysis</w:t>
            </w:r>
            <w:r w:rsidRPr="00F81D1A">
              <w:rPr>
                <w:b/>
                <w:i/>
                <w:vertAlign w:val="superscript"/>
              </w:rPr>
              <w:t>1a</w:t>
            </w:r>
            <w:r w:rsidRPr="00F81D1A">
              <w:t xml:space="preserve"> </w:t>
            </w:r>
            <w:r w:rsidRPr="00F81D1A">
              <w:rPr>
                <w:b/>
                <w:i/>
              </w:rPr>
              <w:t>on the new MFF especially regarding a comprehensive gender mainstreaming approach; calls for the Union's values, principles and interests including women's rights and rights for LGBTIQA+ persons to be ensured through the MFF in the Union, in Member States and worldwide; calls for programme-specific gender equality objectives, baselines, indicators and earmarking for gender equality across EU funding programmes and calls for the systematic application of gender budgeting to ensure that EU funding effectively</w:t>
            </w:r>
            <w:r w:rsidRPr="00F81D1A">
              <w:rPr>
                <w:b/>
                <w:i/>
              </w:rPr>
              <w:t xml:space="preserve"> advances gender equality, including safe access to sexual and reproductive health and rights and preventing gender based violence; calls for local and regional authorities to be meaningfully involved, in accordance with the partnership principle, in the design, implementation, monitoring and evaluation of gender equality objectives in EU-funded programmes; stresses the need for technical assistance, training and accessible gender budgeting tools, particularly for smaller municipalities, and for indicators </w:t>
            </w:r>
            <w:r w:rsidRPr="00F81D1A">
              <w:rPr>
                <w:b/>
                <w:i/>
              </w:rPr>
              <w:t>that capture concrete improvements in women’s lives across different territories; calls for the new MFF, like the last MFF, to be accompanied by a joint declaration by Parliament, the Commission and the Council, committing them to ensure that the annual budgetary procedures applied for the MFF integrate, as appropriate, gender-responsive elements, taking into account the ways in which the overall financial framework of the Union contributes to the objective of achieving equality and ensures gender mainstrea</w:t>
            </w:r>
            <w:r w:rsidRPr="00F81D1A">
              <w:rPr>
                <w:b/>
                <w:i/>
              </w:rPr>
              <w:t>ming;</w:t>
            </w:r>
          </w:p>
        </w:tc>
      </w:tr>
      <w:tr w14:paraId="77BC1CE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F3B3882" w14:textId="77777777"/>
        </w:tc>
        <w:tc>
          <w:tcPr>
            <w:tcW w:w="4876" w:type="dxa"/>
            <w:tcBorders>
              <w:top w:val="nil"/>
              <w:left w:val="nil"/>
              <w:bottom w:val="nil"/>
              <w:right w:val="nil"/>
            </w:tcBorders>
          </w:tcPr>
          <w:p w:rsidR="00EB4DE0" w:rsidRPr="00F81D1A" w14:paraId="2DF3A98C" w14:textId="77777777">
            <w:pPr>
              <w:pStyle w:val="Normal6a"/>
            </w:pPr>
            <w:r w:rsidRPr="00F81D1A">
              <w:rPr>
                <w:b/>
                <w:i/>
              </w:rPr>
              <w:t>_________________</w:t>
            </w:r>
          </w:p>
        </w:tc>
      </w:tr>
      <w:tr w14:paraId="3A04A5F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6AE8B5D" w14:textId="77777777"/>
        </w:tc>
        <w:tc>
          <w:tcPr>
            <w:tcW w:w="4876" w:type="dxa"/>
            <w:tcBorders>
              <w:top w:val="nil"/>
              <w:left w:val="nil"/>
              <w:bottom w:val="nil"/>
              <w:right w:val="nil"/>
            </w:tcBorders>
          </w:tcPr>
          <w:p w:rsidR="00EB4DE0" w:rsidRPr="00F81D1A" w14:paraId="71252B8D" w14:textId="77777777">
            <w:pPr>
              <w:pStyle w:val="Normal6a"/>
            </w:pPr>
            <w:r w:rsidRPr="00F81D1A">
              <w:rPr>
                <w:b/>
                <w:i/>
                <w:vertAlign w:val="superscript"/>
              </w:rPr>
              <w:t>1a</w:t>
            </w:r>
            <w:r w:rsidRPr="00F81D1A">
              <w:t xml:space="preserve"> </w:t>
            </w:r>
            <w:r w:rsidRPr="00F81D1A">
              <w:rPr>
                <w:b/>
                <w:i/>
              </w:rPr>
              <w:t xml:space="preserve">EIGE, Making the next EU budget </w:t>
            </w:r>
            <w:r w:rsidRPr="00F81D1A">
              <w:rPr>
                <w:b/>
                <w:i/>
              </w:rPr>
              <w:t>work for gender equality and women's rights, https://eige.europa.eu/publications-resources/publications/making-next-eu-budget-work-gender-equality-and-womens-rights?language_content_entity=en</w:t>
            </w:r>
          </w:p>
        </w:tc>
      </w:tr>
    </w:tbl>
    <w:p w:rsidR="00EB4DE0" w:rsidRPr="00F81D1A" w14:paraId="5F60351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8E0D7CC" w14:textId="77777777">
      <w:r w:rsidRPr="00F81D1A">
        <w:rPr>
          <w:rStyle w:val="HideTWBExt"/>
        </w:rPr>
        <w:t>&lt;/Amend&gt;</w:t>
      </w:r>
    </w:p>
    <w:p w:rsidR="00EB4DE0" w:rsidRPr="00F81D1A" w14:paraId="34C361E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236</w:t>
      </w:r>
      <w:r w:rsidRPr="00F81D1A">
        <w:rPr>
          <w:rStyle w:val="HideTWBExt"/>
        </w:rPr>
        <w:t>&lt;/NumAm&gt;</w:t>
      </w:r>
    </w:p>
    <w:p w:rsidR="00EB4DE0" w:rsidRPr="00F81D1A" w14:paraId="4690E9D6"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406792AE" w14:textId="77777777">
      <w:pPr>
        <w:pStyle w:val="NormalBold"/>
      </w:pPr>
      <w:r w:rsidRPr="00F81D1A">
        <w:rPr>
          <w:rStyle w:val="HideTWBExt"/>
          <w:b w:val="0"/>
        </w:rPr>
        <w:t>&lt;/RepeatBlock-By&gt;</w:t>
      </w:r>
    </w:p>
    <w:p w:rsidR="00EB4DE0" w:rsidRPr="00F81D1A" w14:paraId="6072F22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4C1A7CD" w14:textId="77777777">
      <w:pPr>
        <w:pStyle w:val="NormalBold"/>
      </w:pPr>
      <w:r w:rsidRPr="00F81D1A">
        <w:rPr>
          <w:rStyle w:val="HideTWBExt"/>
        </w:rPr>
        <w:t>&lt;Article&gt;</w:t>
      </w:r>
      <w:r w:rsidRPr="00F81D1A">
        <w:t>Paragraph 21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C4D9A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44F3C31" w14:textId="77777777"/>
        </w:tc>
      </w:tr>
      <w:tr w14:paraId="7549AE3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0DF8C54" w14:textId="77777777">
            <w:pPr>
              <w:pStyle w:val="AmColumnHeading"/>
            </w:pPr>
            <w:r w:rsidRPr="00F81D1A">
              <w:t>Motion for a resolution</w:t>
            </w:r>
          </w:p>
        </w:tc>
        <w:tc>
          <w:tcPr>
            <w:tcW w:w="4876" w:type="dxa"/>
            <w:tcBorders>
              <w:top w:val="nil"/>
              <w:left w:val="nil"/>
              <w:bottom w:val="nil"/>
              <w:right w:val="nil"/>
            </w:tcBorders>
          </w:tcPr>
          <w:p w:rsidR="00EB4DE0" w:rsidRPr="00F81D1A" w14:paraId="6B173B45" w14:textId="77777777">
            <w:pPr>
              <w:pStyle w:val="AmColumnHeading"/>
            </w:pPr>
            <w:r w:rsidRPr="00F81D1A">
              <w:t>Amendment</w:t>
            </w:r>
          </w:p>
        </w:tc>
      </w:tr>
      <w:tr w14:paraId="2442258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6AD6067" w14:textId="77777777">
            <w:pPr>
              <w:pStyle w:val="Normal6a"/>
            </w:pPr>
            <w:r w:rsidRPr="00F81D1A">
              <w:t>21.</w:t>
            </w:r>
            <w:r w:rsidRPr="00F81D1A">
              <w:tab/>
            </w:r>
            <w:r w:rsidRPr="00F81D1A">
              <w:rPr>
                <w:b/>
                <w:i/>
              </w:rPr>
              <w:t>Calls for the strengthening of</w:t>
            </w:r>
            <w:r w:rsidRPr="00F81D1A">
              <w:t xml:space="preserve"> gender </w:t>
            </w:r>
            <w:r w:rsidRPr="00F81D1A">
              <w:rPr>
                <w:b/>
                <w:i/>
              </w:rPr>
              <w:t>mainstreaming in the</w:t>
            </w:r>
            <w:r w:rsidRPr="00F81D1A">
              <w:t xml:space="preserve"> implementation </w:t>
            </w:r>
            <w:r w:rsidRPr="00F81D1A">
              <w:rPr>
                <w:b/>
                <w:i/>
              </w:rPr>
              <w:t>of the next 2028-2034 multiannual financial framework in the EU budget</w:t>
            </w:r>
            <w:r w:rsidRPr="00F81D1A">
              <w:t xml:space="preserve">, </w:t>
            </w:r>
            <w:r w:rsidRPr="00F81D1A">
              <w:rPr>
                <w:b/>
                <w:i/>
              </w:rPr>
              <w:t>and stresses the need to further develop the Commission gender tracking methodology</w:t>
            </w:r>
            <w:r w:rsidRPr="00F81D1A">
              <w:t>;</w:t>
            </w:r>
          </w:p>
        </w:tc>
        <w:tc>
          <w:tcPr>
            <w:tcW w:w="4876" w:type="dxa"/>
            <w:tcBorders>
              <w:top w:val="nil"/>
              <w:left w:val="nil"/>
              <w:bottom w:val="nil"/>
              <w:right w:val="nil"/>
            </w:tcBorders>
          </w:tcPr>
          <w:p w:rsidR="00EB4DE0" w:rsidRPr="00F81D1A" w14:paraId="645822F6" w14:textId="77777777">
            <w:pPr>
              <w:pStyle w:val="Normal6a"/>
            </w:pPr>
            <w:r w:rsidRPr="00F81D1A">
              <w:t>21.</w:t>
            </w:r>
            <w:r w:rsidRPr="00F81D1A">
              <w:tab/>
            </w:r>
            <w:r w:rsidRPr="00F81D1A">
              <w:rPr>
                <w:b/>
                <w:i/>
              </w:rPr>
              <w:t>Welcomes the Performance Regulation’s provisions on monitoring the contribution of EU funding programmes to relevant policy objectives, including</w:t>
            </w:r>
            <w:r w:rsidRPr="00F81D1A">
              <w:t xml:space="preserve"> gender </w:t>
            </w:r>
            <w:r w:rsidRPr="00F81D1A">
              <w:rPr>
                <w:b/>
                <w:i/>
              </w:rPr>
              <w:t>equality where appropriate; stresses that the assessment of such contributions should take into account the specific objectives,</w:t>
            </w:r>
            <w:r w:rsidRPr="00F81D1A">
              <w:t xml:space="preserve"> implementation </w:t>
            </w:r>
            <w:r w:rsidRPr="00F81D1A">
              <w:rPr>
                <w:b/>
                <w:i/>
              </w:rPr>
              <w:t>arrangements and expected results of each programme; underlines the importance of clear indicators</w:t>
            </w:r>
            <w:r w:rsidRPr="00F81D1A">
              <w:t xml:space="preserve">, </w:t>
            </w:r>
            <w:r w:rsidRPr="00F81D1A">
              <w:rPr>
                <w:b/>
                <w:i/>
              </w:rPr>
              <w:t>reliable evidence and proportionate evaluation to improve transparency, accountability and value for money; calls for an approach that makes effective use of existing monitoring and reporting mechanisms, avoids unnecessary administrative burdens and respects the diversity of EU funding instruments</w:t>
            </w:r>
            <w:r w:rsidRPr="00F81D1A">
              <w:t xml:space="preserve">; </w:t>
            </w:r>
            <w:r w:rsidRPr="00F81D1A">
              <w:rPr>
                <w:b/>
                <w:i/>
              </w:rPr>
              <w:t>emphasises that well-targeted investment can help expand women’s access to employment, entrepreneurship, skills development and innovation, making better use of Europe’s talent and contributing to economic growth, productivity and competitiveness;</w:t>
            </w:r>
          </w:p>
        </w:tc>
      </w:tr>
    </w:tbl>
    <w:p w:rsidR="00EB4DE0" w:rsidRPr="00F81D1A" w14:paraId="18A5ECE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07D48DC" w14:textId="77777777">
      <w:r w:rsidRPr="00F81D1A">
        <w:rPr>
          <w:rStyle w:val="HideTWBExt"/>
        </w:rPr>
        <w:t>&lt;/Amend&gt;</w:t>
      </w:r>
    </w:p>
    <w:p w:rsidR="00EB4DE0" w:rsidRPr="00F81D1A" w14:paraId="5160E09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237</w:t>
      </w:r>
      <w:r w:rsidRPr="00F81D1A">
        <w:rPr>
          <w:rStyle w:val="HideTWBExt"/>
        </w:rPr>
        <w:t>&lt;/NumAm&gt;</w:t>
      </w:r>
    </w:p>
    <w:p w:rsidR="00EB4DE0" w:rsidRPr="00F81D1A" w14:paraId="0C94AAF8"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3E6FA2B8" w14:textId="77777777">
      <w:pPr>
        <w:pStyle w:val="NormalBold"/>
      </w:pPr>
      <w:r w:rsidRPr="00F81D1A">
        <w:rPr>
          <w:rStyle w:val="HideTWBExt"/>
          <w:b w:val="0"/>
        </w:rPr>
        <w:t>&lt;/RepeatBlock-By&gt;</w:t>
      </w:r>
    </w:p>
    <w:p w:rsidR="00EB4DE0" w:rsidRPr="00F81D1A" w14:paraId="5BC2304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3C2FFEA" w14:textId="77777777">
      <w:pPr>
        <w:pStyle w:val="NormalBold"/>
      </w:pPr>
      <w:r w:rsidRPr="00F81D1A">
        <w:rPr>
          <w:rStyle w:val="HideTWBExt"/>
        </w:rPr>
        <w:t>&lt;Article&gt;</w:t>
      </w:r>
      <w:r w:rsidRPr="00F81D1A">
        <w:t>Paragraph 21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44CA86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AE091F8" w14:textId="77777777"/>
        </w:tc>
      </w:tr>
      <w:tr w14:paraId="66E8B12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BE4E13E" w14:textId="77777777">
            <w:pPr>
              <w:pStyle w:val="AmColumnHeading"/>
            </w:pPr>
            <w:r w:rsidRPr="00F81D1A">
              <w:t>Motion for a resolution</w:t>
            </w:r>
          </w:p>
        </w:tc>
        <w:tc>
          <w:tcPr>
            <w:tcW w:w="4876" w:type="dxa"/>
            <w:tcBorders>
              <w:top w:val="nil"/>
              <w:left w:val="nil"/>
              <w:bottom w:val="nil"/>
              <w:right w:val="nil"/>
            </w:tcBorders>
          </w:tcPr>
          <w:p w:rsidR="00EB4DE0" w:rsidRPr="00F81D1A" w14:paraId="66A1C3FD" w14:textId="77777777">
            <w:pPr>
              <w:pStyle w:val="AmColumnHeading"/>
            </w:pPr>
            <w:r w:rsidRPr="00F81D1A">
              <w:t>Amendment</w:t>
            </w:r>
          </w:p>
        </w:tc>
      </w:tr>
      <w:tr w14:paraId="77FFEDF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7E102C2" w14:textId="77777777">
            <w:pPr>
              <w:pStyle w:val="Normal6a"/>
            </w:pPr>
            <w:r w:rsidRPr="00F81D1A">
              <w:t>21.</w:t>
            </w:r>
            <w:r w:rsidRPr="00F81D1A">
              <w:tab/>
            </w:r>
            <w:r w:rsidRPr="00F81D1A">
              <w:rPr>
                <w:b/>
                <w:i/>
              </w:rPr>
              <w:t>Calls for the strengthening of gender mainstreaming in the implementation of the next</w:t>
            </w:r>
            <w:r w:rsidRPr="00F81D1A">
              <w:t xml:space="preserve"> 2028-2034 multiannual financial framework </w:t>
            </w:r>
            <w:r w:rsidRPr="00F81D1A">
              <w:rPr>
                <w:b/>
                <w:i/>
              </w:rPr>
              <w:t>in the EU budget</w:t>
            </w:r>
            <w:r w:rsidRPr="00F81D1A">
              <w:t xml:space="preserve">, </w:t>
            </w:r>
            <w:r w:rsidRPr="00F81D1A">
              <w:rPr>
                <w:b/>
                <w:i/>
              </w:rPr>
              <w:t>and stresses the need to further develop the Commission</w:t>
            </w:r>
            <w:r w:rsidRPr="00F81D1A">
              <w:t xml:space="preserve"> gender </w:t>
            </w:r>
            <w:r w:rsidRPr="00F81D1A">
              <w:rPr>
                <w:b/>
                <w:i/>
              </w:rPr>
              <w:t>tracking methodology</w:t>
            </w:r>
            <w:r w:rsidRPr="00F81D1A">
              <w:t>;</w:t>
            </w:r>
          </w:p>
        </w:tc>
        <w:tc>
          <w:tcPr>
            <w:tcW w:w="4876" w:type="dxa"/>
            <w:tcBorders>
              <w:top w:val="nil"/>
              <w:left w:val="nil"/>
              <w:bottom w:val="nil"/>
              <w:right w:val="nil"/>
            </w:tcBorders>
          </w:tcPr>
          <w:p w:rsidR="00EB4DE0" w:rsidRPr="00F81D1A" w14:paraId="5E337AEE" w14:textId="77777777">
            <w:pPr>
              <w:pStyle w:val="Normal6a"/>
            </w:pPr>
            <w:r w:rsidRPr="00F81D1A">
              <w:t>21.</w:t>
            </w:r>
            <w:r w:rsidRPr="00F81D1A">
              <w:tab/>
            </w:r>
            <w:r w:rsidRPr="00F81D1A">
              <w:rPr>
                <w:b/>
                <w:i/>
              </w:rPr>
              <w:t>Stresses that expenditure related to equality between women and men under the</w:t>
            </w:r>
            <w:r w:rsidRPr="00F81D1A">
              <w:t xml:space="preserve"> 2028-2034 multiannual financial framework </w:t>
            </w:r>
            <w:r w:rsidRPr="00F81D1A">
              <w:rPr>
                <w:b/>
                <w:i/>
              </w:rPr>
              <w:t>should be based on demonstrated needs</w:t>
            </w:r>
            <w:r w:rsidRPr="00F81D1A">
              <w:t xml:space="preserve">, </w:t>
            </w:r>
            <w:r w:rsidRPr="00F81D1A">
              <w:rPr>
                <w:b/>
                <w:i/>
              </w:rPr>
              <w:t>measurable results and European added value; opposes extending mandatory</w:t>
            </w:r>
            <w:r w:rsidRPr="00F81D1A">
              <w:t xml:space="preserve"> gender </w:t>
            </w:r>
            <w:r w:rsidRPr="00F81D1A">
              <w:rPr>
                <w:b/>
                <w:i/>
              </w:rPr>
              <w:t>budgeting or expenditure earmarking to programmes where gender equality is not directly relevant to their objectives, and calls for proportionate reporting requirements and sound financial management</w:t>
            </w:r>
            <w:r w:rsidRPr="00F81D1A">
              <w:t>;</w:t>
            </w:r>
          </w:p>
        </w:tc>
      </w:tr>
    </w:tbl>
    <w:p w:rsidR="00EB4DE0" w:rsidRPr="00F81D1A" w14:paraId="305970C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2485DED" w14:textId="77777777">
      <w:r w:rsidRPr="00F81D1A">
        <w:rPr>
          <w:rStyle w:val="HideTWBExt"/>
        </w:rPr>
        <w:t>&lt;/Amend&gt;</w:t>
      </w:r>
    </w:p>
    <w:p w:rsidR="00EB4DE0" w:rsidRPr="00F81D1A" w14:paraId="5D4852E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238</w:t>
      </w:r>
      <w:r w:rsidRPr="00F81D1A">
        <w:rPr>
          <w:rStyle w:val="HideTWBExt"/>
        </w:rPr>
        <w:t>&lt;/NumAm&gt;</w:t>
      </w:r>
    </w:p>
    <w:p w:rsidR="00EB4DE0" w:rsidRPr="00F81D1A" w14:paraId="3AA1EB18" w14:textId="77777777">
      <w:pPr>
        <w:pStyle w:val="NormalBold"/>
      </w:pPr>
      <w:r w:rsidRPr="00F81D1A">
        <w:rPr>
          <w:rStyle w:val="HideTWBExt"/>
          <w:b w:val="0"/>
        </w:rPr>
        <w:t>&lt;RepeatBlock-By&gt;&lt;Members&gt;</w:t>
      </w:r>
      <w:r w:rsidRPr="00F81D1A">
        <w:t>Judita Laššáková</w:t>
      </w:r>
      <w:r w:rsidRPr="00F81D1A">
        <w:rPr>
          <w:rStyle w:val="HideTWBExt"/>
          <w:b w:val="0"/>
        </w:rPr>
        <w:t>&lt;/Members&gt;</w:t>
      </w:r>
    </w:p>
    <w:p w:rsidR="00EB4DE0" w:rsidRPr="00F81D1A" w14:paraId="70C4DCDF" w14:textId="77777777">
      <w:pPr>
        <w:pStyle w:val="NormalBold"/>
      </w:pPr>
      <w:r w:rsidRPr="00F81D1A">
        <w:rPr>
          <w:rStyle w:val="HideTWBExt"/>
          <w:b w:val="0"/>
        </w:rPr>
        <w:t>&lt;/RepeatBlock-By&gt;</w:t>
      </w:r>
    </w:p>
    <w:p w:rsidR="00EB4DE0" w:rsidRPr="00F81D1A" w14:paraId="4B5A391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F4D1EB7" w14:textId="77777777">
      <w:pPr>
        <w:pStyle w:val="NormalBold"/>
      </w:pPr>
      <w:r w:rsidRPr="00F81D1A">
        <w:rPr>
          <w:rStyle w:val="HideTWBExt"/>
        </w:rPr>
        <w:t>&lt;Article&gt;</w:t>
      </w:r>
      <w:r w:rsidRPr="00F81D1A">
        <w:t>Paragraph 21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9D9600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CA039E2" w14:textId="77777777"/>
        </w:tc>
      </w:tr>
      <w:tr w14:paraId="13E5C16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346C177" w14:textId="77777777">
            <w:pPr>
              <w:pStyle w:val="AmColumnHeading"/>
            </w:pPr>
            <w:r w:rsidRPr="00F81D1A">
              <w:t>Motion for a resolution</w:t>
            </w:r>
          </w:p>
        </w:tc>
        <w:tc>
          <w:tcPr>
            <w:tcW w:w="4876" w:type="dxa"/>
            <w:tcBorders>
              <w:top w:val="nil"/>
              <w:left w:val="nil"/>
              <w:bottom w:val="nil"/>
              <w:right w:val="nil"/>
            </w:tcBorders>
          </w:tcPr>
          <w:p w:rsidR="00EB4DE0" w:rsidRPr="00F81D1A" w14:paraId="0C78DDE8" w14:textId="77777777">
            <w:pPr>
              <w:pStyle w:val="AmColumnHeading"/>
            </w:pPr>
            <w:r w:rsidRPr="00F81D1A">
              <w:t>Amendment</w:t>
            </w:r>
          </w:p>
        </w:tc>
      </w:tr>
      <w:tr w14:paraId="4DD6615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03A82FB" w14:textId="77777777">
            <w:pPr>
              <w:pStyle w:val="Normal6a"/>
            </w:pPr>
            <w:r w:rsidRPr="00F81D1A">
              <w:t>21.</w:t>
            </w:r>
            <w:r w:rsidRPr="00F81D1A">
              <w:tab/>
            </w:r>
            <w:r w:rsidRPr="00F81D1A">
              <w:rPr>
                <w:b/>
                <w:i/>
              </w:rPr>
              <w:t>Calls for the strengthening of gender mainstreaming in the implementation of</w:t>
            </w:r>
            <w:r w:rsidRPr="00F81D1A">
              <w:t xml:space="preserve"> the next </w:t>
            </w:r>
            <w:r w:rsidRPr="00F81D1A">
              <w:rPr>
                <w:b/>
                <w:i/>
              </w:rPr>
              <w:t>2028-2034</w:t>
            </w:r>
            <w:r w:rsidRPr="00F81D1A">
              <w:t xml:space="preserve"> multiannual financial framework </w:t>
            </w:r>
            <w:r w:rsidRPr="00F81D1A">
              <w:rPr>
                <w:b/>
                <w:i/>
              </w:rPr>
              <w:t>in the EU budget</w:t>
            </w:r>
            <w:r w:rsidRPr="00F81D1A">
              <w:t xml:space="preserve">, and </w:t>
            </w:r>
            <w:r w:rsidRPr="00F81D1A">
              <w:rPr>
                <w:b/>
                <w:i/>
              </w:rPr>
              <w:t>stresses the need to further develop the Commission gender tracking methodology</w:t>
            </w:r>
            <w:r w:rsidRPr="00F81D1A">
              <w:t>;</w:t>
            </w:r>
          </w:p>
        </w:tc>
        <w:tc>
          <w:tcPr>
            <w:tcW w:w="4876" w:type="dxa"/>
            <w:tcBorders>
              <w:top w:val="nil"/>
              <w:left w:val="nil"/>
              <w:bottom w:val="nil"/>
              <w:right w:val="nil"/>
            </w:tcBorders>
          </w:tcPr>
          <w:p w:rsidR="00EB4DE0" w:rsidRPr="00F81D1A" w14:paraId="0FBFD837" w14:textId="77777777">
            <w:pPr>
              <w:pStyle w:val="Normal6a"/>
            </w:pPr>
            <w:r w:rsidRPr="00F81D1A">
              <w:t>21.</w:t>
            </w:r>
            <w:r w:rsidRPr="00F81D1A">
              <w:tab/>
            </w:r>
            <w:r w:rsidRPr="00F81D1A">
              <w:rPr>
                <w:b/>
                <w:i/>
              </w:rPr>
              <w:t>Stresses that</w:t>
            </w:r>
            <w:r w:rsidRPr="00F81D1A">
              <w:t xml:space="preserve"> the next multiannual financial framework </w:t>
            </w:r>
            <w:r w:rsidRPr="00F81D1A">
              <w:rPr>
                <w:b/>
                <w:i/>
              </w:rPr>
              <w:t>for 2028–2034 should prioritise fiscal responsibility</w:t>
            </w:r>
            <w:r w:rsidRPr="00F81D1A">
              <w:t xml:space="preserve">, </w:t>
            </w:r>
            <w:r w:rsidRPr="00F81D1A">
              <w:rPr>
                <w:b/>
                <w:i/>
              </w:rPr>
              <w:t>competitiveness, security, economic growth</w:t>
            </w:r>
            <w:r w:rsidRPr="00F81D1A">
              <w:t xml:space="preserve"> and </w:t>
            </w:r>
            <w:r w:rsidRPr="00F81D1A">
              <w:rPr>
                <w:b/>
                <w:i/>
              </w:rPr>
              <w:t>the effective delivery of Union priorities</w:t>
            </w:r>
            <w:r w:rsidRPr="00F81D1A">
              <w:t xml:space="preserve">; </w:t>
            </w:r>
            <w:r w:rsidRPr="00F81D1A">
              <w:rPr>
                <w:b/>
                <w:i/>
              </w:rPr>
              <w:t>considers that budgetary expenditure should be assessed against clear, measurable outcomes and that additional horizontal reporting requirements should only be introduced where their added value has been demonstrated;</w:t>
            </w:r>
          </w:p>
        </w:tc>
      </w:tr>
    </w:tbl>
    <w:p w:rsidR="00EB4DE0" w:rsidRPr="00F81D1A" w14:paraId="34620D25"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09F0E8C" w14:textId="77777777">
      <w:r w:rsidRPr="00F81D1A">
        <w:rPr>
          <w:rStyle w:val="HideTWBExt"/>
        </w:rPr>
        <w:t>&lt;/Amend&gt;</w:t>
      </w:r>
    </w:p>
    <w:p w:rsidR="00EB4DE0" w:rsidRPr="00F81D1A" w14:paraId="60FDDCF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239</w:t>
      </w:r>
      <w:r w:rsidRPr="00F81D1A">
        <w:rPr>
          <w:rStyle w:val="HideTWBExt"/>
        </w:rPr>
        <w:t>&lt;/NumAm&gt;</w:t>
      </w:r>
    </w:p>
    <w:p w:rsidR="00EB4DE0" w:rsidRPr="00F81D1A" w14:paraId="06139E5F" w14:textId="77777777">
      <w:pPr>
        <w:pStyle w:val="NormalBold"/>
      </w:pPr>
      <w:r w:rsidRPr="00F81D1A">
        <w:rPr>
          <w:rStyle w:val="HideTWBExt"/>
          <w:b w:val="0"/>
        </w:rPr>
        <w:t>&lt;RepeatBlock-By&gt;&lt;Members&gt;</w:t>
      </w:r>
      <w:r w:rsidRPr="00F81D1A">
        <w:t>Chiara Gemma</w:t>
      </w:r>
      <w:r w:rsidRPr="00F81D1A">
        <w:rPr>
          <w:rStyle w:val="HideTWBExt"/>
          <w:b w:val="0"/>
        </w:rPr>
        <w:t>&lt;/Members&gt;</w:t>
      </w:r>
    </w:p>
    <w:p w:rsidR="00EB4DE0" w:rsidRPr="00F81D1A" w14:paraId="39AF486D" w14:textId="77777777">
      <w:pPr>
        <w:pStyle w:val="NormalBold"/>
      </w:pPr>
      <w:r w:rsidRPr="00F81D1A">
        <w:rPr>
          <w:rStyle w:val="HideTWBExt"/>
          <w:b w:val="0"/>
        </w:rPr>
        <w:t>&lt;/RepeatBlock-By&gt;</w:t>
      </w:r>
    </w:p>
    <w:p w:rsidR="00EB4DE0" w:rsidRPr="00F81D1A" w14:paraId="147A53F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3F4FB4F" w14:textId="77777777">
      <w:pPr>
        <w:pStyle w:val="NormalBold"/>
      </w:pPr>
      <w:r w:rsidRPr="00F81D1A">
        <w:rPr>
          <w:rStyle w:val="HideTWBExt"/>
        </w:rPr>
        <w:t>&lt;Article&gt;</w:t>
      </w:r>
      <w:r w:rsidRPr="00F81D1A">
        <w:t>Paragraph 21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7A077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859DCD7" w14:textId="77777777"/>
        </w:tc>
      </w:tr>
      <w:tr w14:paraId="22460B1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67D0E2A" w14:textId="77777777">
            <w:pPr>
              <w:pStyle w:val="AmColumnHeading"/>
            </w:pPr>
            <w:r w:rsidRPr="00F81D1A">
              <w:t>Motion for a resolution</w:t>
            </w:r>
          </w:p>
        </w:tc>
        <w:tc>
          <w:tcPr>
            <w:tcW w:w="4876" w:type="dxa"/>
            <w:tcBorders>
              <w:top w:val="nil"/>
              <w:left w:val="nil"/>
              <w:bottom w:val="nil"/>
              <w:right w:val="nil"/>
            </w:tcBorders>
          </w:tcPr>
          <w:p w:rsidR="00EB4DE0" w:rsidRPr="00F81D1A" w14:paraId="06952200" w14:textId="77777777">
            <w:pPr>
              <w:pStyle w:val="AmColumnHeading"/>
            </w:pPr>
            <w:r w:rsidRPr="00F81D1A">
              <w:t>Amendment</w:t>
            </w:r>
          </w:p>
        </w:tc>
      </w:tr>
      <w:tr w14:paraId="2616C89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423D721" w14:textId="77777777">
            <w:pPr>
              <w:pStyle w:val="Normal6a"/>
            </w:pPr>
            <w:r w:rsidRPr="00F81D1A">
              <w:t>21.</w:t>
            </w:r>
            <w:r w:rsidRPr="00F81D1A">
              <w:tab/>
            </w:r>
            <w:r w:rsidRPr="00F81D1A">
              <w:rPr>
                <w:b/>
                <w:i/>
              </w:rPr>
              <w:t>Calls for the strengthening of gender mainstreaming in</w:t>
            </w:r>
            <w:r w:rsidRPr="00F81D1A">
              <w:t xml:space="preserve"> the implementation of the </w:t>
            </w:r>
            <w:r w:rsidRPr="00F81D1A">
              <w:rPr>
                <w:b/>
                <w:i/>
              </w:rPr>
              <w:t>next</w:t>
            </w:r>
            <w:r w:rsidRPr="00F81D1A">
              <w:t xml:space="preserve"> 2028-2034 multiannual financial framework </w:t>
            </w:r>
            <w:r w:rsidRPr="00F81D1A">
              <w:rPr>
                <w:b/>
                <w:i/>
              </w:rPr>
              <w:t>in the EU budget, and stresses the need to further develop the Commission gender</w:t>
            </w:r>
            <w:r w:rsidRPr="00F81D1A">
              <w:t xml:space="preserve"> tracking </w:t>
            </w:r>
            <w:r w:rsidRPr="00F81D1A">
              <w:rPr>
                <w:b/>
                <w:i/>
              </w:rPr>
              <w:t>methodology</w:t>
            </w:r>
            <w:r w:rsidRPr="00F81D1A">
              <w:t>;</w:t>
            </w:r>
          </w:p>
        </w:tc>
        <w:tc>
          <w:tcPr>
            <w:tcW w:w="4876" w:type="dxa"/>
            <w:tcBorders>
              <w:top w:val="nil"/>
              <w:left w:val="nil"/>
              <w:bottom w:val="nil"/>
              <w:right w:val="nil"/>
            </w:tcBorders>
          </w:tcPr>
          <w:p w:rsidR="00EB4DE0" w:rsidRPr="00F81D1A" w14:paraId="1E00F72A" w14:textId="77777777">
            <w:pPr>
              <w:pStyle w:val="Normal6a"/>
            </w:pPr>
            <w:r w:rsidRPr="00F81D1A">
              <w:t>21.</w:t>
            </w:r>
            <w:r w:rsidRPr="00F81D1A">
              <w:tab/>
            </w:r>
            <w:r w:rsidRPr="00F81D1A">
              <w:rPr>
                <w:b/>
                <w:i/>
              </w:rPr>
              <w:t>Stresses that</w:t>
            </w:r>
            <w:r w:rsidRPr="00F81D1A">
              <w:t xml:space="preserve"> the implementation of the 2028-2034 multiannual financial framework </w:t>
            </w:r>
            <w:r w:rsidRPr="00F81D1A">
              <w:rPr>
                <w:b/>
                <w:i/>
              </w:rPr>
              <w:t>must provide for the effective and efficient use of Union resources, taking account of the priorities and objectives of the individual programmes;</w:t>
            </w:r>
            <w:r w:rsidRPr="00F81D1A">
              <w:t xml:space="preserve"> </w:t>
            </w:r>
            <w:r w:rsidRPr="00F81D1A">
              <w:rPr>
                <w:b/>
                <w:i/>
              </w:rPr>
              <w:t>considers that any</w:t>
            </w:r>
            <w:r w:rsidRPr="00F81D1A">
              <w:t xml:space="preserve"> tracking </w:t>
            </w:r>
            <w:r w:rsidRPr="00F81D1A">
              <w:rPr>
                <w:b/>
                <w:i/>
              </w:rPr>
              <w:t>of the effects on equality of opportunity between women and men should be proportionate to the objectives of the programmes and based on relevant and verifiable indicators</w:t>
            </w:r>
            <w:r w:rsidRPr="00F81D1A">
              <w:t>;</w:t>
            </w:r>
          </w:p>
        </w:tc>
      </w:tr>
    </w:tbl>
    <w:p w:rsidR="00EB4DE0" w:rsidRPr="00F81D1A" w14:paraId="5319595D" w14:textId="77777777">
      <w:pPr>
        <w:pStyle w:val="AmOrLang"/>
      </w:pPr>
      <w:r w:rsidRPr="00F81D1A">
        <w:t xml:space="preserve">Or. </w:t>
      </w:r>
      <w:r w:rsidRPr="00F81D1A">
        <w:rPr>
          <w:rStyle w:val="HideTWBExt"/>
        </w:rPr>
        <w:t>&lt;Original&gt;</w:t>
      </w:r>
      <w:r w:rsidRPr="00F81D1A">
        <w:rPr>
          <w:rStyle w:val="HideTWBInt"/>
        </w:rPr>
        <w:t>{IT}</w:t>
      </w:r>
      <w:r w:rsidRPr="00F81D1A">
        <w:t>it</w:t>
      </w:r>
      <w:r w:rsidRPr="00F81D1A">
        <w:rPr>
          <w:rStyle w:val="HideTWBExt"/>
        </w:rPr>
        <w:t>&lt;/Original&gt;</w:t>
      </w:r>
    </w:p>
    <w:p w:rsidR="00EB4DE0" w:rsidRPr="00F81D1A" w14:paraId="0E8613D6" w14:textId="77777777">
      <w:r w:rsidRPr="00F81D1A">
        <w:rPr>
          <w:rStyle w:val="HideTWBExt"/>
        </w:rPr>
        <w:t>&lt;/Amend&gt;</w:t>
      </w:r>
    </w:p>
    <w:p w:rsidR="00EB4DE0" w:rsidRPr="00F81D1A" w14:paraId="48B3C46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240</w:t>
      </w:r>
      <w:r w:rsidRPr="00F81D1A">
        <w:rPr>
          <w:rStyle w:val="HideTWBExt"/>
        </w:rPr>
        <w:t>&lt;/NumAm&gt;</w:t>
      </w:r>
    </w:p>
    <w:p w:rsidR="00EB4DE0" w:rsidRPr="00F81D1A" w14:paraId="3383283F" w14:textId="77777777">
      <w:pPr>
        <w:pStyle w:val="NormalBold"/>
      </w:pPr>
      <w:r w:rsidRPr="00F81D1A">
        <w:rPr>
          <w:rStyle w:val="HideTWBExt"/>
          <w:b w:val="0"/>
        </w:rPr>
        <w:t>&lt;RepeatBlock-By&gt;&lt;Members&gt;</w:t>
      </w:r>
      <w:r w:rsidRPr="00F81D1A">
        <w:t>Margarita de la Pisa Carrión</w:t>
      </w:r>
      <w:r w:rsidRPr="00F81D1A">
        <w:rPr>
          <w:rStyle w:val="HideTWBExt"/>
          <w:b w:val="0"/>
        </w:rPr>
        <w:t>&lt;/Members&gt;</w:t>
      </w:r>
    </w:p>
    <w:p w:rsidR="00EB4DE0" w:rsidRPr="00F81D1A" w14:paraId="49ABB787" w14:textId="77777777">
      <w:pPr>
        <w:pStyle w:val="NormalBold"/>
      </w:pPr>
      <w:r w:rsidRPr="00F81D1A">
        <w:rPr>
          <w:rStyle w:val="HideTWBExt"/>
          <w:b w:val="0"/>
        </w:rPr>
        <w:t>&lt;/RepeatBlock-By&gt;</w:t>
      </w:r>
    </w:p>
    <w:p w:rsidR="00EB4DE0" w:rsidRPr="00F81D1A" w14:paraId="5BAC8A3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53E2C9B" w14:textId="77777777">
      <w:pPr>
        <w:pStyle w:val="NormalBold"/>
      </w:pPr>
      <w:r w:rsidRPr="00F81D1A">
        <w:rPr>
          <w:rStyle w:val="HideTWBExt"/>
        </w:rPr>
        <w:t>&lt;Article&gt;</w:t>
      </w:r>
      <w:r w:rsidRPr="00F81D1A">
        <w:t>Paragraph 21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592CB9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D41EFA1" w14:textId="77777777"/>
        </w:tc>
      </w:tr>
      <w:tr w14:paraId="22D5A99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B99C42A" w14:textId="77777777">
            <w:pPr>
              <w:pStyle w:val="AmColumnHeading"/>
            </w:pPr>
            <w:r w:rsidRPr="00F81D1A">
              <w:t>Motion for a resolution</w:t>
            </w:r>
          </w:p>
        </w:tc>
        <w:tc>
          <w:tcPr>
            <w:tcW w:w="4876" w:type="dxa"/>
            <w:tcBorders>
              <w:top w:val="nil"/>
              <w:left w:val="nil"/>
              <w:bottom w:val="nil"/>
              <w:right w:val="nil"/>
            </w:tcBorders>
          </w:tcPr>
          <w:p w:rsidR="00EB4DE0" w:rsidRPr="00F81D1A" w14:paraId="25074458" w14:textId="77777777">
            <w:pPr>
              <w:pStyle w:val="AmColumnHeading"/>
            </w:pPr>
            <w:r w:rsidRPr="00F81D1A">
              <w:t>Amendment</w:t>
            </w:r>
          </w:p>
        </w:tc>
      </w:tr>
      <w:tr w14:paraId="2BC411F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9D762C9" w14:textId="77777777">
            <w:pPr>
              <w:pStyle w:val="Normal6a"/>
            </w:pPr>
            <w:r w:rsidRPr="00F81D1A">
              <w:t>21.</w:t>
            </w:r>
            <w:r w:rsidRPr="00F81D1A">
              <w:tab/>
            </w:r>
            <w:r w:rsidRPr="00F81D1A">
              <w:rPr>
                <w:b/>
                <w:i/>
              </w:rPr>
              <w:t>Calls for the strengthening of gender mainstreaming in the implementation of the next 2028-2034 multiannual</w:t>
            </w:r>
            <w:r w:rsidRPr="00F81D1A">
              <w:t xml:space="preserve"> financial </w:t>
            </w:r>
            <w:r w:rsidRPr="00F81D1A">
              <w:rPr>
                <w:b/>
                <w:i/>
              </w:rPr>
              <w:t>framework in the EU budget, and stresses the need to further develop the Commission</w:t>
            </w:r>
            <w:r w:rsidRPr="00F81D1A">
              <w:t xml:space="preserve"> gender </w:t>
            </w:r>
            <w:r w:rsidRPr="00F81D1A">
              <w:rPr>
                <w:b/>
                <w:i/>
              </w:rPr>
              <w:t>tracking methodology</w:t>
            </w:r>
            <w:r w:rsidRPr="00F81D1A">
              <w:t>;</w:t>
            </w:r>
          </w:p>
        </w:tc>
        <w:tc>
          <w:tcPr>
            <w:tcW w:w="4876" w:type="dxa"/>
            <w:tcBorders>
              <w:top w:val="nil"/>
              <w:left w:val="nil"/>
              <w:bottom w:val="nil"/>
              <w:right w:val="nil"/>
            </w:tcBorders>
          </w:tcPr>
          <w:p w:rsidR="00EB4DE0" w:rsidRPr="00F81D1A" w14:paraId="56F5B8EC" w14:textId="77777777">
            <w:pPr>
              <w:pStyle w:val="Normal6a"/>
            </w:pPr>
            <w:r w:rsidRPr="00F81D1A">
              <w:t>21.</w:t>
            </w:r>
            <w:r w:rsidRPr="00F81D1A">
              <w:tab/>
            </w:r>
            <w:r w:rsidRPr="00F81D1A">
              <w:rPr>
                <w:b/>
                <w:i/>
              </w:rPr>
              <w:t>Stresses that Parliament’s expenditure should be allocated on the basis of identified needs, clearly defined objectives and measurable results, in accordance with sound</w:t>
            </w:r>
            <w:r w:rsidRPr="00F81D1A">
              <w:t xml:space="preserve"> financial </w:t>
            </w:r>
            <w:r w:rsidRPr="00F81D1A">
              <w:rPr>
                <w:b/>
                <w:i/>
              </w:rPr>
              <w:t>management; rejects the use of</w:t>
            </w:r>
            <w:r w:rsidRPr="00F81D1A">
              <w:t xml:space="preserve"> gender </w:t>
            </w:r>
            <w:r w:rsidRPr="00F81D1A">
              <w:rPr>
                <w:b/>
                <w:i/>
              </w:rPr>
              <w:t>spending targets as a substitute for assessing the necessity, effectiveness and added value of expenditure</w:t>
            </w:r>
            <w:r w:rsidRPr="00F81D1A">
              <w:t>;</w:t>
            </w:r>
          </w:p>
        </w:tc>
      </w:tr>
    </w:tbl>
    <w:p w:rsidR="00EB4DE0" w:rsidRPr="00F81D1A" w14:paraId="1BF247F0"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8BE8ACB" w14:textId="77777777">
      <w:r w:rsidRPr="00F81D1A">
        <w:rPr>
          <w:rStyle w:val="HideTWBExt"/>
        </w:rPr>
        <w:t>&lt;/Amend&gt;</w:t>
      </w:r>
    </w:p>
    <w:p w:rsidR="00EB4DE0" w:rsidRPr="00F81D1A" w14:paraId="00DF67F7"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241</w:t>
      </w:r>
      <w:r w:rsidRPr="00F81D1A">
        <w:rPr>
          <w:rStyle w:val="HideTWBExt"/>
        </w:rPr>
        <w:t>&lt;/NumAm&gt;</w:t>
      </w:r>
    </w:p>
    <w:p w:rsidR="00EB4DE0" w:rsidRPr="00F81D1A" w14:paraId="15A41685" w14:textId="77777777">
      <w:pPr>
        <w:pStyle w:val="NormalBold"/>
      </w:pPr>
      <w:r w:rsidRPr="00F81D1A">
        <w:rPr>
          <w:rStyle w:val="HideTWBExt"/>
          <w:b w:val="0"/>
        </w:rPr>
        <w:t>&lt;RepeatBlock-By&gt;&lt;Members&gt;</w:t>
      </w:r>
      <w:r w:rsidRPr="00F81D1A">
        <w:t>Arba Kokalari</w:t>
      </w:r>
      <w:r w:rsidRPr="00F81D1A">
        <w:rPr>
          <w:rStyle w:val="HideTWBExt"/>
          <w:b w:val="0"/>
        </w:rPr>
        <w:t>&lt;/Members&gt;</w:t>
      </w:r>
    </w:p>
    <w:p w:rsidR="00EB4DE0" w:rsidRPr="00F81D1A" w14:paraId="5300B11A" w14:textId="77777777">
      <w:pPr>
        <w:pStyle w:val="NormalBold"/>
      </w:pPr>
      <w:r w:rsidRPr="00F81D1A">
        <w:rPr>
          <w:rStyle w:val="HideTWBExt"/>
          <w:b w:val="0"/>
        </w:rPr>
        <w:t>&lt;/RepeatBlock-By&gt;</w:t>
      </w:r>
    </w:p>
    <w:p w:rsidR="00EB4DE0" w:rsidRPr="00F81D1A" w14:paraId="5C970E0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A02AB31" w14:textId="77777777">
      <w:pPr>
        <w:pStyle w:val="NormalBold"/>
      </w:pPr>
      <w:r w:rsidRPr="00F81D1A">
        <w:rPr>
          <w:rStyle w:val="HideTWBExt"/>
        </w:rPr>
        <w:t>&lt;Article&gt;</w:t>
      </w:r>
      <w:r w:rsidRPr="00F81D1A">
        <w:t>Paragraph 21</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78912B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36E3F8E" w14:textId="77777777"/>
        </w:tc>
      </w:tr>
      <w:tr w14:paraId="6F19305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0A0A291" w14:textId="77777777">
            <w:pPr>
              <w:pStyle w:val="AmColumnHeading"/>
            </w:pPr>
            <w:r w:rsidRPr="00F81D1A">
              <w:t>Motion for a resolution</w:t>
            </w:r>
          </w:p>
        </w:tc>
        <w:tc>
          <w:tcPr>
            <w:tcW w:w="4876" w:type="dxa"/>
            <w:tcBorders>
              <w:top w:val="nil"/>
              <w:left w:val="nil"/>
              <w:bottom w:val="nil"/>
              <w:right w:val="nil"/>
            </w:tcBorders>
          </w:tcPr>
          <w:p w:rsidR="00EB4DE0" w:rsidRPr="00F81D1A" w14:paraId="0D8980A7" w14:textId="77777777">
            <w:pPr>
              <w:pStyle w:val="AmColumnHeading"/>
            </w:pPr>
            <w:r w:rsidRPr="00F81D1A">
              <w:t>Amendment</w:t>
            </w:r>
          </w:p>
        </w:tc>
      </w:tr>
      <w:tr w14:paraId="2F8D1BA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45FE00E" w14:textId="77777777">
            <w:pPr>
              <w:pStyle w:val="Normal6a"/>
            </w:pPr>
            <w:r w:rsidRPr="00F81D1A">
              <w:t>21.</w:t>
            </w:r>
            <w:r w:rsidRPr="00F81D1A">
              <w:tab/>
            </w:r>
            <w:r w:rsidRPr="00F81D1A">
              <w:t>Calls for the strengthening of gender mainstreaming in the implementation of the next 2028-2034 multiannual financial framework in the EU budget, and stresses the need to further develop the Commission gender tracking methodology;</w:t>
            </w:r>
          </w:p>
        </w:tc>
        <w:tc>
          <w:tcPr>
            <w:tcW w:w="4876" w:type="dxa"/>
            <w:tcBorders>
              <w:top w:val="nil"/>
              <w:left w:val="nil"/>
              <w:bottom w:val="nil"/>
              <w:right w:val="nil"/>
            </w:tcBorders>
          </w:tcPr>
          <w:p w:rsidR="00EB4DE0" w:rsidRPr="00F81D1A" w14:paraId="5D235552" w14:textId="77777777">
            <w:pPr>
              <w:pStyle w:val="Normal6a"/>
            </w:pPr>
            <w:r w:rsidRPr="00F81D1A">
              <w:t>21.</w:t>
            </w:r>
            <w:r w:rsidRPr="00F81D1A">
              <w:tab/>
              <w:t xml:space="preserve">Calls for the strengthening of gender mainstreaming in the implementation of the next 2028-2034 multiannual financial framework in the EU budget </w:t>
            </w:r>
            <w:r w:rsidRPr="00F81D1A">
              <w:rPr>
                <w:b/>
                <w:i/>
              </w:rPr>
              <w:t>where relevant</w:t>
            </w:r>
            <w:r w:rsidRPr="00F81D1A">
              <w:t>, and stresses the need to further develop the Commission gender tracking methodology;</w:t>
            </w:r>
          </w:p>
        </w:tc>
      </w:tr>
    </w:tbl>
    <w:p w:rsidR="00EB4DE0" w:rsidRPr="00F81D1A" w14:paraId="5369DE75"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F8808B8" w14:textId="77777777">
      <w:r w:rsidRPr="00F81D1A">
        <w:rPr>
          <w:rStyle w:val="HideTWBExt"/>
        </w:rPr>
        <w:t>&lt;/Amend&gt;</w:t>
      </w:r>
    </w:p>
    <w:p w:rsidR="00EB4DE0" w:rsidRPr="00F81D1A" w14:paraId="40C348F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242</w:t>
      </w:r>
      <w:r w:rsidRPr="00F81D1A">
        <w:rPr>
          <w:rStyle w:val="HideTWBExt"/>
        </w:rPr>
        <w:t>&lt;/NumAm&gt;</w:t>
      </w:r>
    </w:p>
    <w:p w:rsidR="00EB4DE0" w:rsidRPr="00F81D1A" w14:paraId="1ED4236C"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4B5FB655" w14:textId="77777777">
      <w:pPr>
        <w:pStyle w:val="NormalBold"/>
      </w:pPr>
      <w:r w:rsidRPr="00F81D1A">
        <w:rPr>
          <w:rStyle w:val="HideTWBExt"/>
          <w:b w:val="0"/>
        </w:rPr>
        <w:t>&lt;/RepeatBlock-By&gt;</w:t>
      </w:r>
    </w:p>
    <w:p w:rsidR="00EB4DE0" w:rsidRPr="00F81D1A" w14:paraId="31E2BB6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23B9D01" w14:textId="77777777">
      <w:pPr>
        <w:pStyle w:val="NormalBold"/>
      </w:pPr>
      <w:r w:rsidRPr="00F81D1A">
        <w:rPr>
          <w:rStyle w:val="HideTWBExt"/>
        </w:rPr>
        <w:t>&lt;Article&gt;</w:t>
      </w:r>
      <w:r w:rsidRPr="00F81D1A">
        <w:t>Paragraph 22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5FA653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403199D" w14:textId="77777777"/>
        </w:tc>
      </w:tr>
      <w:tr w14:paraId="0B9AFBF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20AC0C3" w14:textId="77777777">
            <w:pPr>
              <w:pStyle w:val="AmColumnHeading"/>
            </w:pPr>
            <w:r w:rsidRPr="00F81D1A">
              <w:t>Motion for a resolution</w:t>
            </w:r>
          </w:p>
        </w:tc>
        <w:tc>
          <w:tcPr>
            <w:tcW w:w="4876" w:type="dxa"/>
            <w:tcBorders>
              <w:top w:val="nil"/>
              <w:left w:val="nil"/>
              <w:bottom w:val="nil"/>
              <w:right w:val="nil"/>
            </w:tcBorders>
          </w:tcPr>
          <w:p w:rsidR="00EB4DE0" w:rsidRPr="00F81D1A" w14:paraId="4191A606" w14:textId="77777777">
            <w:pPr>
              <w:pStyle w:val="AmColumnHeading"/>
            </w:pPr>
            <w:r w:rsidRPr="00F81D1A">
              <w:t>Amendment</w:t>
            </w:r>
          </w:p>
        </w:tc>
      </w:tr>
      <w:tr w14:paraId="626FE8D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3C0E6A8" w14:textId="77777777">
            <w:pPr>
              <w:pStyle w:val="Normal6a"/>
            </w:pPr>
            <w:r w:rsidRPr="00F81D1A">
              <w:rPr>
                <w:b/>
                <w:i/>
              </w:rPr>
              <w:t>22.</w:t>
            </w:r>
            <w:r w:rsidRPr="00F81D1A">
              <w:tab/>
            </w:r>
            <w:r w:rsidRPr="00F81D1A">
              <w:rPr>
                <w:b/>
                <w:i/>
              </w:rPr>
              <w:t>Welcomes the Performance Regulation’s</w:t>
            </w:r>
            <w:r w:rsidRPr="00F81D1A">
              <w:rPr>
                <w:b/>
                <w:i/>
                <w:vertAlign w:val="superscript"/>
              </w:rPr>
              <w:t>14</w:t>
            </w:r>
            <w:r w:rsidRPr="00F81D1A">
              <w:rPr>
                <w:b/>
                <w:i/>
              </w:rPr>
              <w:t>establishment of gender equality as a horizontal principle across most EU funding programmes;</w:t>
            </w:r>
            <w:r w:rsidRPr="00F81D1A">
              <w:t xml:space="preserve"> </w:t>
            </w:r>
            <w:r w:rsidRPr="00F81D1A">
              <w:rPr>
                <w:b/>
                <w:i/>
              </w:rPr>
              <w:t>regrets the lack of specific gender equality objectives and earmarking in most programmes, preventing effective tracking of gender equality spending;</w:t>
            </w:r>
          </w:p>
        </w:tc>
        <w:tc>
          <w:tcPr>
            <w:tcW w:w="4876" w:type="dxa"/>
            <w:tcBorders>
              <w:top w:val="nil"/>
              <w:left w:val="nil"/>
              <w:bottom w:val="nil"/>
              <w:right w:val="nil"/>
            </w:tcBorders>
          </w:tcPr>
          <w:p w:rsidR="00EB4DE0" w:rsidRPr="00F81D1A" w14:paraId="2A5D9027" w14:textId="77777777">
            <w:pPr>
              <w:pStyle w:val="Normal6a"/>
            </w:pPr>
            <w:r w:rsidRPr="00F81D1A">
              <w:rPr>
                <w:b/>
                <w:i/>
              </w:rPr>
              <w:t>deleted</w:t>
            </w:r>
          </w:p>
        </w:tc>
      </w:tr>
      <w:tr w14:paraId="2F6B919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A4403D9" w14:textId="77777777">
            <w:pPr>
              <w:pStyle w:val="Normal6a"/>
            </w:pPr>
            <w:r w:rsidRPr="00F81D1A">
              <w:rPr>
                <w:b/>
                <w:i/>
              </w:rPr>
              <w:t>_________________</w:t>
            </w:r>
          </w:p>
        </w:tc>
        <w:tc>
          <w:tcPr>
            <w:tcW w:w="4876" w:type="dxa"/>
            <w:tcBorders>
              <w:top w:val="nil"/>
              <w:left w:val="nil"/>
              <w:bottom w:val="nil"/>
              <w:right w:val="nil"/>
            </w:tcBorders>
          </w:tcPr>
          <w:p w:rsidR="00EB4DE0" w:rsidRPr="00F81D1A" w14:paraId="1E549F2F" w14:textId="77777777"/>
        </w:tc>
      </w:tr>
      <w:tr w14:paraId="657EF6B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CBCF438" w14:textId="77777777">
            <w:pPr>
              <w:pStyle w:val="Normal6a"/>
            </w:pPr>
            <w:r w:rsidRPr="00F81D1A">
              <w:rPr>
                <w:b/>
                <w:i/>
                <w:vertAlign w:val="superscript"/>
              </w:rPr>
              <w:t>14</w:t>
            </w:r>
            <w:r w:rsidRPr="00F81D1A">
              <w:t xml:space="preserve"> </w:t>
            </w:r>
            <w:r w:rsidRPr="00F81D1A">
              <w:rPr>
                <w:b/>
                <w:i/>
              </w:rPr>
              <w:t>Proposal for a Regulation of the European Parliament and of the Council establishing a budget expenditure tracking and performance framework and other horizontal rules for the Union programmes and activities (COM/2025/0545).</w:t>
            </w:r>
          </w:p>
        </w:tc>
        <w:tc>
          <w:tcPr>
            <w:tcW w:w="4876" w:type="dxa"/>
            <w:tcBorders>
              <w:top w:val="nil"/>
              <w:left w:val="nil"/>
              <w:bottom w:val="nil"/>
              <w:right w:val="nil"/>
            </w:tcBorders>
          </w:tcPr>
          <w:p w:rsidR="00EB4DE0" w:rsidRPr="00F81D1A" w14:paraId="07F1E230" w14:textId="77777777"/>
        </w:tc>
      </w:tr>
    </w:tbl>
    <w:p w:rsidR="00EB4DE0" w:rsidRPr="00F81D1A" w14:paraId="52CCD6C6"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17585E85" w14:textId="77777777">
      <w:r w:rsidRPr="00F81D1A">
        <w:rPr>
          <w:rStyle w:val="HideTWBExt"/>
        </w:rPr>
        <w:t>&lt;/Amend&gt;</w:t>
      </w:r>
    </w:p>
    <w:p w:rsidR="00EB4DE0" w:rsidRPr="00F81D1A" w14:paraId="342EE01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243</w:t>
      </w:r>
      <w:r w:rsidRPr="00F81D1A">
        <w:rPr>
          <w:rStyle w:val="HideTWBExt"/>
        </w:rPr>
        <w:t>&lt;/NumAm&gt;</w:t>
      </w:r>
    </w:p>
    <w:p w:rsidR="00EB4DE0" w:rsidRPr="00F81D1A" w14:paraId="0556DE85" w14:textId="77777777">
      <w:pPr>
        <w:pStyle w:val="NormalBold"/>
      </w:pPr>
      <w:r w:rsidRPr="00F81D1A">
        <w:rPr>
          <w:rStyle w:val="HideTWBExt"/>
          <w:b w:val="0"/>
        </w:rPr>
        <w:t>&lt;RepeatBlock-By&gt;</w:t>
      </w:r>
      <w:r w:rsidRPr="00F81D1A">
        <w:rPr>
          <w:rStyle w:val="HideTWBExt"/>
          <w:b w:val="0"/>
        </w:rPr>
        <w:t>&lt;Members&gt;</w:t>
      </w:r>
      <w:r w:rsidRPr="00F81D1A">
        <w:t>Margarita de la Pisa Carrión</w:t>
      </w:r>
      <w:r w:rsidRPr="00F81D1A">
        <w:rPr>
          <w:rStyle w:val="HideTWBExt"/>
          <w:b w:val="0"/>
        </w:rPr>
        <w:t>&lt;/Members&gt;</w:t>
      </w:r>
    </w:p>
    <w:p w:rsidR="00EB4DE0" w:rsidRPr="00F81D1A" w14:paraId="70A34ED5" w14:textId="77777777">
      <w:pPr>
        <w:pStyle w:val="NormalBold"/>
      </w:pPr>
      <w:r w:rsidRPr="00F81D1A">
        <w:rPr>
          <w:rStyle w:val="HideTWBExt"/>
          <w:b w:val="0"/>
        </w:rPr>
        <w:t>&lt;/RepeatBlock-By&gt;</w:t>
      </w:r>
    </w:p>
    <w:p w:rsidR="00EB4DE0" w:rsidRPr="00F81D1A" w14:paraId="44143C4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758ABFB" w14:textId="77777777">
      <w:pPr>
        <w:pStyle w:val="NormalBold"/>
      </w:pPr>
      <w:r w:rsidRPr="00F81D1A">
        <w:rPr>
          <w:rStyle w:val="HideTWBExt"/>
        </w:rPr>
        <w:t>&lt;Article&gt;</w:t>
      </w:r>
      <w:r w:rsidRPr="00F81D1A">
        <w:t>Paragraph 22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D73AD1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FCAAD9F" w14:textId="77777777"/>
        </w:tc>
      </w:tr>
      <w:tr w14:paraId="61049EB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9C51137" w14:textId="77777777">
            <w:pPr>
              <w:pStyle w:val="AmColumnHeading"/>
            </w:pPr>
            <w:r w:rsidRPr="00F81D1A">
              <w:t>Motion for a resolution</w:t>
            </w:r>
          </w:p>
        </w:tc>
        <w:tc>
          <w:tcPr>
            <w:tcW w:w="4876" w:type="dxa"/>
            <w:tcBorders>
              <w:top w:val="nil"/>
              <w:left w:val="nil"/>
              <w:bottom w:val="nil"/>
              <w:right w:val="nil"/>
            </w:tcBorders>
          </w:tcPr>
          <w:p w:rsidR="00EB4DE0" w:rsidRPr="00F81D1A" w14:paraId="18326976" w14:textId="77777777">
            <w:pPr>
              <w:pStyle w:val="AmColumnHeading"/>
            </w:pPr>
            <w:r w:rsidRPr="00F81D1A">
              <w:t>Amendment</w:t>
            </w:r>
          </w:p>
        </w:tc>
      </w:tr>
      <w:tr w14:paraId="778A5F9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949E44B" w14:textId="77777777">
            <w:pPr>
              <w:pStyle w:val="Normal6a"/>
            </w:pPr>
            <w:r w:rsidRPr="00F81D1A">
              <w:rPr>
                <w:b/>
                <w:i/>
              </w:rPr>
              <w:t>22.</w:t>
            </w:r>
            <w:r w:rsidRPr="00F81D1A">
              <w:tab/>
            </w:r>
            <w:r w:rsidRPr="00F81D1A">
              <w:rPr>
                <w:b/>
                <w:i/>
              </w:rPr>
              <w:t>Welcomes the Performance Regulation’s</w:t>
            </w:r>
            <w:r w:rsidRPr="00F81D1A">
              <w:rPr>
                <w:b/>
                <w:i/>
                <w:vertAlign w:val="superscript"/>
              </w:rPr>
              <w:t>14</w:t>
            </w:r>
            <w:r w:rsidRPr="00F81D1A">
              <w:rPr>
                <w:b/>
                <w:i/>
              </w:rPr>
              <w:t xml:space="preserve"> establishment of gender equality as a horizontal principle across most EU funding programmes; regrets the lack of specific gender equality objectives and earmarking in most programmes, preventing effective tracking of gender equality spending;</w:t>
            </w:r>
          </w:p>
        </w:tc>
        <w:tc>
          <w:tcPr>
            <w:tcW w:w="4876" w:type="dxa"/>
            <w:tcBorders>
              <w:top w:val="nil"/>
              <w:left w:val="nil"/>
              <w:bottom w:val="nil"/>
              <w:right w:val="nil"/>
            </w:tcBorders>
          </w:tcPr>
          <w:p w:rsidR="00EB4DE0" w:rsidRPr="00F81D1A" w14:paraId="72C7D6DA" w14:textId="77777777">
            <w:pPr>
              <w:pStyle w:val="Normal6a"/>
            </w:pPr>
            <w:r w:rsidRPr="00F81D1A">
              <w:rPr>
                <w:b/>
                <w:i/>
              </w:rPr>
              <w:t>deleted</w:t>
            </w:r>
          </w:p>
        </w:tc>
      </w:tr>
      <w:tr w14:paraId="4540CFE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281B0AC" w14:textId="77777777">
            <w:pPr>
              <w:pStyle w:val="Normal6a"/>
            </w:pPr>
            <w:r w:rsidRPr="00F81D1A">
              <w:rPr>
                <w:b/>
                <w:i/>
              </w:rPr>
              <w:t>_________________</w:t>
            </w:r>
          </w:p>
        </w:tc>
        <w:tc>
          <w:tcPr>
            <w:tcW w:w="4876" w:type="dxa"/>
            <w:tcBorders>
              <w:top w:val="nil"/>
              <w:left w:val="nil"/>
              <w:bottom w:val="nil"/>
              <w:right w:val="nil"/>
            </w:tcBorders>
          </w:tcPr>
          <w:p w:rsidR="00EB4DE0" w:rsidRPr="00F81D1A" w14:paraId="14636C5C" w14:textId="77777777"/>
        </w:tc>
      </w:tr>
      <w:tr w14:paraId="62FAB65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2749986" w14:textId="77777777">
            <w:pPr>
              <w:pStyle w:val="Normal6a"/>
            </w:pPr>
            <w:r w:rsidRPr="00F81D1A">
              <w:rPr>
                <w:b/>
                <w:i/>
                <w:vertAlign w:val="superscript"/>
              </w:rPr>
              <w:t>14</w:t>
            </w:r>
            <w:r w:rsidRPr="00F81D1A">
              <w:t xml:space="preserve"> </w:t>
            </w:r>
            <w:r w:rsidRPr="00F81D1A">
              <w:rPr>
                <w:b/>
                <w:i/>
              </w:rPr>
              <w:t>Proposal for a Regulation of the European Parliament and of the Council establishing a budget expenditure tracking and performance framework and other horizontal rules for the Union programmes and activities (COM/2025/0545).</w:t>
            </w:r>
          </w:p>
        </w:tc>
        <w:tc>
          <w:tcPr>
            <w:tcW w:w="4876" w:type="dxa"/>
            <w:tcBorders>
              <w:top w:val="nil"/>
              <w:left w:val="nil"/>
              <w:bottom w:val="nil"/>
              <w:right w:val="nil"/>
            </w:tcBorders>
          </w:tcPr>
          <w:p w:rsidR="00EB4DE0" w:rsidRPr="00F81D1A" w14:paraId="2E3283E5" w14:textId="77777777"/>
        </w:tc>
      </w:tr>
    </w:tbl>
    <w:p w:rsidR="00EB4DE0" w:rsidRPr="00F81D1A" w14:paraId="473212C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7064636" w14:textId="77777777">
      <w:r w:rsidRPr="00F81D1A">
        <w:rPr>
          <w:rStyle w:val="HideTWBExt"/>
        </w:rPr>
        <w:t>&lt;/Amend&gt;</w:t>
      </w:r>
    </w:p>
    <w:p w:rsidR="00EB4DE0" w:rsidRPr="00F81D1A" w14:paraId="76C0661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244</w:t>
      </w:r>
      <w:r w:rsidRPr="00F81D1A">
        <w:rPr>
          <w:rStyle w:val="HideTWBExt"/>
        </w:rPr>
        <w:t>&lt;/NumAm&gt;</w:t>
      </w:r>
    </w:p>
    <w:p w:rsidR="00EB4DE0" w:rsidRPr="00F81D1A" w14:paraId="4E1AB1AA"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711EB114" w14:textId="77777777">
      <w:pPr>
        <w:pStyle w:val="NormalBold"/>
      </w:pPr>
      <w:r w:rsidRPr="00F81D1A">
        <w:rPr>
          <w:rStyle w:val="HideTWBExt"/>
          <w:b w:val="0"/>
        </w:rPr>
        <w:t>&lt;/RepeatBlock-By&gt;</w:t>
      </w:r>
    </w:p>
    <w:p w:rsidR="00EB4DE0" w:rsidRPr="00F81D1A" w14:paraId="417C42C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71B9A19" w14:textId="77777777">
      <w:pPr>
        <w:pStyle w:val="NormalBold"/>
      </w:pPr>
      <w:r w:rsidRPr="00F81D1A">
        <w:rPr>
          <w:rStyle w:val="HideTWBExt"/>
        </w:rPr>
        <w:t>&lt;Article&gt;</w:t>
      </w:r>
      <w:r w:rsidRPr="00F81D1A">
        <w:t>Paragraph 22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58E39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8F392F0" w14:textId="77777777"/>
        </w:tc>
      </w:tr>
      <w:tr w14:paraId="74C7B1D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41F1E79" w14:textId="77777777">
            <w:pPr>
              <w:pStyle w:val="AmColumnHeading"/>
            </w:pPr>
            <w:r w:rsidRPr="00F81D1A">
              <w:t>Motion for a resolution</w:t>
            </w:r>
          </w:p>
        </w:tc>
        <w:tc>
          <w:tcPr>
            <w:tcW w:w="4876" w:type="dxa"/>
            <w:tcBorders>
              <w:top w:val="nil"/>
              <w:left w:val="nil"/>
              <w:bottom w:val="nil"/>
              <w:right w:val="nil"/>
            </w:tcBorders>
          </w:tcPr>
          <w:p w:rsidR="00EB4DE0" w:rsidRPr="00F81D1A" w14:paraId="48E0D7E8" w14:textId="77777777">
            <w:pPr>
              <w:pStyle w:val="AmColumnHeading"/>
            </w:pPr>
            <w:r w:rsidRPr="00F81D1A">
              <w:t>Amendment</w:t>
            </w:r>
          </w:p>
        </w:tc>
      </w:tr>
      <w:tr w14:paraId="6F598D6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BFED87B" w14:textId="77777777">
            <w:pPr>
              <w:pStyle w:val="Normal6a"/>
            </w:pPr>
            <w:r w:rsidRPr="00F81D1A">
              <w:rPr>
                <w:b/>
                <w:i/>
              </w:rPr>
              <w:t>22.</w:t>
            </w:r>
            <w:r w:rsidRPr="00F81D1A">
              <w:tab/>
            </w:r>
            <w:r w:rsidRPr="00F81D1A">
              <w:rPr>
                <w:b/>
                <w:i/>
              </w:rPr>
              <w:t>Welcomes the Performance Regulation’s</w:t>
            </w:r>
            <w:r w:rsidRPr="00F81D1A">
              <w:rPr>
                <w:b/>
                <w:i/>
                <w:vertAlign w:val="superscript"/>
              </w:rPr>
              <w:t>14</w:t>
            </w:r>
            <w:r w:rsidRPr="00F81D1A">
              <w:rPr>
                <w:b/>
                <w:i/>
              </w:rPr>
              <w:t xml:space="preserve"> establishment of gender equality as a horizontal principle across most EU funding programmes; regrets the lack of specific gender equality objectives and earmarking in most programmes, preventing effective tracking of gender equality spending;</w:t>
            </w:r>
          </w:p>
        </w:tc>
        <w:tc>
          <w:tcPr>
            <w:tcW w:w="4876" w:type="dxa"/>
            <w:tcBorders>
              <w:top w:val="nil"/>
              <w:left w:val="nil"/>
              <w:bottom w:val="nil"/>
              <w:right w:val="nil"/>
            </w:tcBorders>
          </w:tcPr>
          <w:p w:rsidR="00EB4DE0" w:rsidRPr="00F81D1A" w14:paraId="6AC3A9E4" w14:textId="77777777">
            <w:pPr>
              <w:pStyle w:val="Normal6a"/>
            </w:pPr>
            <w:r w:rsidRPr="00F81D1A">
              <w:rPr>
                <w:b/>
                <w:i/>
              </w:rPr>
              <w:t>deleted</w:t>
            </w:r>
          </w:p>
        </w:tc>
      </w:tr>
      <w:tr w14:paraId="1E9F348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992B91A" w14:textId="77777777">
            <w:pPr>
              <w:pStyle w:val="Normal6a"/>
            </w:pPr>
            <w:r w:rsidRPr="00F81D1A">
              <w:rPr>
                <w:b/>
                <w:i/>
              </w:rPr>
              <w:t>_________________</w:t>
            </w:r>
          </w:p>
        </w:tc>
        <w:tc>
          <w:tcPr>
            <w:tcW w:w="4876" w:type="dxa"/>
            <w:tcBorders>
              <w:top w:val="nil"/>
              <w:left w:val="nil"/>
              <w:bottom w:val="nil"/>
              <w:right w:val="nil"/>
            </w:tcBorders>
          </w:tcPr>
          <w:p w:rsidR="00EB4DE0" w:rsidRPr="00F81D1A" w14:paraId="6CD4110E" w14:textId="77777777"/>
        </w:tc>
      </w:tr>
      <w:tr w14:paraId="1417FEC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CAF155A" w14:textId="77777777">
            <w:pPr>
              <w:pStyle w:val="Normal6a"/>
            </w:pPr>
            <w:r w:rsidRPr="00F81D1A">
              <w:rPr>
                <w:b/>
                <w:i/>
                <w:vertAlign w:val="superscript"/>
              </w:rPr>
              <w:t>14</w:t>
            </w:r>
            <w:r w:rsidRPr="00F81D1A">
              <w:t xml:space="preserve"> </w:t>
            </w:r>
            <w:r w:rsidRPr="00F81D1A">
              <w:rPr>
                <w:b/>
                <w:i/>
              </w:rPr>
              <w:t xml:space="preserve">Proposal for a Regulation of the </w:t>
            </w:r>
            <w:r w:rsidRPr="00F81D1A">
              <w:rPr>
                <w:b/>
                <w:i/>
              </w:rPr>
              <w:t>European Parliament and of the Council establishing a budget expenditure tracking and performance framework and other horizontal rules for the Union programmes and activities (COM/2025/0545).</w:t>
            </w:r>
          </w:p>
        </w:tc>
        <w:tc>
          <w:tcPr>
            <w:tcW w:w="4876" w:type="dxa"/>
            <w:tcBorders>
              <w:top w:val="nil"/>
              <w:left w:val="nil"/>
              <w:bottom w:val="nil"/>
              <w:right w:val="nil"/>
            </w:tcBorders>
          </w:tcPr>
          <w:p w:rsidR="00EB4DE0" w:rsidRPr="00F81D1A" w14:paraId="43D316A1" w14:textId="77777777"/>
        </w:tc>
      </w:tr>
    </w:tbl>
    <w:p w:rsidR="00EB4DE0" w:rsidRPr="00F81D1A" w14:paraId="7795B510"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5501D6D" w14:textId="77777777">
      <w:r w:rsidRPr="00F81D1A">
        <w:rPr>
          <w:rStyle w:val="HideTWBExt"/>
        </w:rPr>
        <w:t>&lt;/Amend&gt;</w:t>
      </w:r>
    </w:p>
    <w:p w:rsidR="00EB4DE0" w:rsidRPr="00F81D1A" w14:paraId="2D85A6C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245</w:t>
      </w:r>
      <w:r w:rsidRPr="00F81D1A">
        <w:rPr>
          <w:rStyle w:val="HideTWBExt"/>
        </w:rPr>
        <w:t>&lt;/NumAm&gt;</w:t>
      </w:r>
    </w:p>
    <w:p w:rsidR="00EB4DE0" w:rsidRPr="00F81D1A" w14:paraId="7B5B10E0"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6FA36E9D" w14:textId="77777777">
      <w:pPr>
        <w:pStyle w:val="NormalBold"/>
      </w:pPr>
      <w:r w:rsidRPr="00F81D1A">
        <w:rPr>
          <w:rStyle w:val="HideTWBExt"/>
          <w:b w:val="0"/>
        </w:rPr>
        <w:t>&lt;/RepeatBlock-By&gt;</w:t>
      </w:r>
    </w:p>
    <w:p w:rsidR="00EB4DE0" w:rsidRPr="00F81D1A" w14:paraId="6BD7660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1714700" w14:textId="77777777">
      <w:pPr>
        <w:pStyle w:val="NormalBold"/>
      </w:pPr>
      <w:r w:rsidRPr="00F81D1A">
        <w:rPr>
          <w:rStyle w:val="HideTWBExt"/>
        </w:rPr>
        <w:t>&lt;Article&gt;</w:t>
      </w:r>
      <w:r w:rsidRPr="00F81D1A">
        <w:t>Paragraph 22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06180B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1BD909C" w14:textId="77777777"/>
        </w:tc>
      </w:tr>
      <w:tr w14:paraId="3A373D9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7930634" w14:textId="77777777">
            <w:pPr>
              <w:pStyle w:val="AmColumnHeading"/>
            </w:pPr>
            <w:r w:rsidRPr="00F81D1A">
              <w:t>Motion for a resolution</w:t>
            </w:r>
          </w:p>
        </w:tc>
        <w:tc>
          <w:tcPr>
            <w:tcW w:w="4876" w:type="dxa"/>
            <w:tcBorders>
              <w:top w:val="nil"/>
              <w:left w:val="nil"/>
              <w:bottom w:val="nil"/>
              <w:right w:val="nil"/>
            </w:tcBorders>
          </w:tcPr>
          <w:p w:rsidR="00EB4DE0" w:rsidRPr="00F81D1A" w14:paraId="6E61D50D" w14:textId="77777777">
            <w:pPr>
              <w:pStyle w:val="AmColumnHeading"/>
            </w:pPr>
            <w:r w:rsidRPr="00F81D1A">
              <w:t>Amendment</w:t>
            </w:r>
          </w:p>
        </w:tc>
      </w:tr>
      <w:tr w14:paraId="129B14B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442E361" w14:textId="77777777">
            <w:pPr>
              <w:pStyle w:val="Normal6a"/>
            </w:pPr>
            <w:r w:rsidRPr="00F81D1A">
              <w:t>22.</w:t>
            </w:r>
            <w:r w:rsidRPr="00F81D1A">
              <w:tab/>
              <w:t>Welcomes the Performance Regulation’s</w:t>
            </w:r>
            <w:r w:rsidRPr="00F81D1A">
              <w:rPr>
                <w:b/>
                <w:i/>
                <w:vertAlign w:val="superscript"/>
              </w:rPr>
              <w:t>14</w:t>
            </w:r>
            <w:r w:rsidRPr="00F81D1A">
              <w:t xml:space="preserve"> </w:t>
            </w:r>
            <w:r w:rsidRPr="00F81D1A">
              <w:rPr>
                <w:b/>
                <w:i/>
              </w:rPr>
              <w:t>establishment of gender equality as a horizontal principle across most</w:t>
            </w:r>
            <w:r w:rsidRPr="00F81D1A">
              <w:t xml:space="preserve"> EU funding programmes</w:t>
            </w:r>
            <w:r w:rsidRPr="00F81D1A">
              <w:rPr>
                <w:b/>
                <w:i/>
              </w:rPr>
              <w:t>; regrets the lack of specific</w:t>
            </w:r>
            <w:r w:rsidRPr="00F81D1A">
              <w:t xml:space="preserve"> gender equality objectives </w:t>
            </w:r>
            <w:r w:rsidRPr="00F81D1A">
              <w:rPr>
                <w:b/>
                <w:i/>
              </w:rPr>
              <w:t>and</w:t>
            </w:r>
            <w:r w:rsidRPr="00F81D1A">
              <w:t xml:space="preserve"> earmarking </w:t>
            </w:r>
            <w:r w:rsidRPr="00F81D1A">
              <w:rPr>
                <w:b/>
                <w:i/>
              </w:rPr>
              <w:t>in most programmes, preventing effective tracking of gender equality spending</w:t>
            </w:r>
            <w:r w:rsidRPr="00F81D1A">
              <w:t>;</w:t>
            </w:r>
          </w:p>
        </w:tc>
        <w:tc>
          <w:tcPr>
            <w:tcW w:w="4876" w:type="dxa"/>
            <w:tcBorders>
              <w:top w:val="nil"/>
              <w:left w:val="nil"/>
              <w:bottom w:val="nil"/>
              <w:right w:val="nil"/>
            </w:tcBorders>
          </w:tcPr>
          <w:p w:rsidR="00EB4DE0" w:rsidRPr="00F81D1A" w14:paraId="451A0769" w14:textId="77777777">
            <w:pPr>
              <w:pStyle w:val="Normal6a"/>
            </w:pPr>
            <w:r w:rsidRPr="00F81D1A">
              <w:t>22.</w:t>
            </w:r>
            <w:r w:rsidRPr="00F81D1A">
              <w:tab/>
              <w:t xml:space="preserve">Welcomes the Performance Regulation’s </w:t>
            </w:r>
            <w:r w:rsidRPr="00F81D1A">
              <w:rPr>
                <w:b/>
                <w:i/>
              </w:rPr>
              <w:t>provisions for assessing the contribution of</w:t>
            </w:r>
            <w:r w:rsidRPr="00F81D1A">
              <w:t xml:space="preserve"> EU funding programmes </w:t>
            </w:r>
            <w:r w:rsidRPr="00F81D1A">
              <w:rPr>
                <w:b/>
                <w:i/>
              </w:rPr>
              <w:t>to relevant policy objectives, including</w:t>
            </w:r>
            <w:r w:rsidRPr="00F81D1A">
              <w:t xml:space="preserve"> gender equality</w:t>
            </w:r>
            <w:r w:rsidRPr="00F81D1A">
              <w:rPr>
                <w:b/>
                <w:i/>
              </w:rPr>
              <w:t>; stresses that such assessments should reflect the specific</w:t>
            </w:r>
            <w:r w:rsidRPr="00F81D1A">
              <w:t xml:space="preserve"> objectives</w:t>
            </w:r>
            <w:r w:rsidRPr="00F81D1A">
              <w:rPr>
                <w:b/>
                <w:i/>
              </w:rPr>
              <w:t>, implementation arrangements and expected results of each programme; underlines the importance of proportionate monitoring, reliable indicators and transparent reporting to support sound financial management, accountability and value for money; calls for the effective use of existing evaluation mechanisms to identify opportunities to promote equal opportunities, strengthen women’s participation in employment, entrepreneurship and innovation, and make better use of Europe’s skills and talent, while avoiding</w:t>
            </w:r>
            <w:r w:rsidRPr="00F81D1A">
              <w:rPr>
                <w:b/>
                <w:i/>
              </w:rPr>
              <w:t xml:space="preserve"> unnecessary administrative burdens, rigid</w:t>
            </w:r>
            <w:r w:rsidRPr="00F81D1A">
              <w:t xml:space="preserve"> earmarking </w:t>
            </w:r>
            <w:r w:rsidRPr="00F81D1A">
              <w:rPr>
                <w:b/>
                <w:i/>
              </w:rPr>
              <w:t>and duplication of reporting requirements; emphasises that an efficient and evidence-based approach can support economic growth, productivity and the long-term competitiveness of the European Union</w:t>
            </w:r>
            <w:r w:rsidRPr="00F81D1A">
              <w:t>;</w:t>
            </w:r>
          </w:p>
        </w:tc>
      </w:tr>
      <w:tr w14:paraId="47CA5F4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275CA6D" w14:textId="77777777">
            <w:pPr>
              <w:pStyle w:val="Normal6a"/>
            </w:pPr>
            <w:r w:rsidRPr="00F81D1A">
              <w:rPr>
                <w:b/>
                <w:i/>
              </w:rPr>
              <w:t>_________________</w:t>
            </w:r>
          </w:p>
        </w:tc>
        <w:tc>
          <w:tcPr>
            <w:tcW w:w="4876" w:type="dxa"/>
            <w:tcBorders>
              <w:top w:val="nil"/>
              <w:left w:val="nil"/>
              <w:bottom w:val="nil"/>
              <w:right w:val="nil"/>
            </w:tcBorders>
          </w:tcPr>
          <w:p w:rsidR="00EB4DE0" w:rsidRPr="00F81D1A" w14:paraId="5BE3A8AA" w14:textId="77777777"/>
        </w:tc>
      </w:tr>
      <w:tr w14:paraId="2166E78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9B5A7EB" w14:textId="77777777">
            <w:pPr>
              <w:pStyle w:val="Normal6a"/>
            </w:pPr>
            <w:r w:rsidRPr="00F81D1A">
              <w:rPr>
                <w:b/>
                <w:i/>
                <w:vertAlign w:val="superscript"/>
              </w:rPr>
              <w:t>14</w:t>
            </w:r>
            <w:r w:rsidRPr="00F81D1A">
              <w:t xml:space="preserve"> </w:t>
            </w:r>
            <w:r w:rsidRPr="00F81D1A">
              <w:rPr>
                <w:b/>
                <w:i/>
              </w:rPr>
              <w:t>Proposal for a Regulation of the European Parliament and of the Council establishing a budget expenditure tracking and performance framework and other horizontal rules for the Union programmes and activities (COM/2025/0545).</w:t>
            </w:r>
          </w:p>
        </w:tc>
        <w:tc>
          <w:tcPr>
            <w:tcW w:w="4876" w:type="dxa"/>
            <w:tcBorders>
              <w:top w:val="nil"/>
              <w:left w:val="nil"/>
              <w:bottom w:val="nil"/>
              <w:right w:val="nil"/>
            </w:tcBorders>
          </w:tcPr>
          <w:p w:rsidR="00EB4DE0" w:rsidRPr="00F81D1A" w14:paraId="08F7B1A6" w14:textId="77777777"/>
        </w:tc>
      </w:tr>
    </w:tbl>
    <w:p w:rsidR="00EB4DE0" w:rsidRPr="00F81D1A" w14:paraId="03CCDEB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587EC10" w14:textId="77777777">
      <w:r w:rsidRPr="00F81D1A">
        <w:rPr>
          <w:rStyle w:val="HideTWBExt"/>
        </w:rPr>
        <w:t>&lt;/Amend&gt;</w:t>
      </w:r>
    </w:p>
    <w:p w:rsidR="00EB4DE0" w:rsidRPr="00F81D1A" w14:paraId="2A7811C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246</w:t>
      </w:r>
      <w:r w:rsidRPr="00F81D1A">
        <w:rPr>
          <w:rStyle w:val="HideTWBExt"/>
        </w:rPr>
        <w:t>&lt;/NumAm&gt;</w:t>
      </w:r>
    </w:p>
    <w:p w:rsidR="00EB4DE0" w:rsidRPr="00F81D1A" w14:paraId="5B4E0130" w14:textId="77777777">
      <w:pPr>
        <w:pStyle w:val="NormalBold"/>
      </w:pPr>
      <w:r w:rsidRPr="00F81D1A">
        <w:rPr>
          <w:rStyle w:val="HideTWBExt"/>
          <w:b w:val="0"/>
        </w:rPr>
        <w:t>&lt;RepeatBlock-By&gt;&lt;Members&gt;</w:t>
      </w:r>
      <w:r w:rsidRPr="00F81D1A">
        <w:t>Loucas Fourlas, Paulo do Nascimento Cabral, Eleonora Meleti, Verena Mertens</w:t>
      </w:r>
      <w:r w:rsidRPr="00F81D1A">
        <w:rPr>
          <w:rStyle w:val="HideTWBExt"/>
          <w:b w:val="0"/>
        </w:rPr>
        <w:t>&lt;/Members&gt;</w:t>
      </w:r>
    </w:p>
    <w:p w:rsidR="00EB4DE0" w:rsidRPr="00F81D1A" w14:paraId="5A9073BD" w14:textId="77777777">
      <w:pPr>
        <w:pStyle w:val="NormalBold"/>
      </w:pPr>
      <w:r w:rsidRPr="00F81D1A">
        <w:rPr>
          <w:rStyle w:val="HideTWBExt"/>
          <w:b w:val="0"/>
        </w:rPr>
        <w:t>&lt;/RepeatBlock-By&gt;</w:t>
      </w:r>
    </w:p>
    <w:p w:rsidR="00EB4DE0" w:rsidRPr="00F81D1A" w14:paraId="72B509A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64120E5" w14:textId="77777777">
      <w:pPr>
        <w:pStyle w:val="NormalBold"/>
      </w:pPr>
      <w:r w:rsidRPr="00F81D1A">
        <w:rPr>
          <w:rStyle w:val="HideTWBExt"/>
        </w:rPr>
        <w:t>&lt;Article&gt;</w:t>
      </w:r>
      <w:r w:rsidRPr="00F81D1A">
        <w:t>Paragraph 22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4B478DC"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B97AC29" w14:textId="77777777"/>
        </w:tc>
      </w:tr>
      <w:tr w14:paraId="44198C1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A8D7334" w14:textId="77777777">
            <w:pPr>
              <w:pStyle w:val="AmColumnHeading"/>
            </w:pPr>
            <w:r w:rsidRPr="00F81D1A">
              <w:t>Motion for a resolution</w:t>
            </w:r>
          </w:p>
        </w:tc>
        <w:tc>
          <w:tcPr>
            <w:tcW w:w="4876" w:type="dxa"/>
            <w:tcBorders>
              <w:top w:val="nil"/>
              <w:left w:val="nil"/>
              <w:bottom w:val="nil"/>
              <w:right w:val="nil"/>
            </w:tcBorders>
          </w:tcPr>
          <w:p w:rsidR="00EB4DE0" w:rsidRPr="00F81D1A" w14:paraId="2F895F4B" w14:textId="77777777">
            <w:pPr>
              <w:pStyle w:val="AmColumnHeading"/>
            </w:pPr>
            <w:r w:rsidRPr="00F81D1A">
              <w:t>Amendment</w:t>
            </w:r>
          </w:p>
        </w:tc>
      </w:tr>
      <w:tr w14:paraId="4A71D81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31F87DA" w14:textId="77777777">
            <w:pPr>
              <w:pStyle w:val="Normal6a"/>
            </w:pPr>
            <w:r w:rsidRPr="00F81D1A">
              <w:t>22.</w:t>
            </w:r>
            <w:r w:rsidRPr="00F81D1A">
              <w:tab/>
              <w:t>Welcomes the Performance Regulation’s</w:t>
            </w:r>
            <w:r w:rsidRPr="00F81D1A">
              <w:rPr>
                <w:b/>
                <w:i/>
                <w:vertAlign w:val="superscript"/>
              </w:rPr>
              <w:t>14</w:t>
            </w:r>
            <w:r w:rsidRPr="00F81D1A">
              <w:t xml:space="preserve"> </w:t>
            </w:r>
            <w:r w:rsidRPr="00F81D1A">
              <w:rPr>
                <w:b/>
                <w:i/>
              </w:rPr>
              <w:t>establishment of gender equality as a horizontal principle across most</w:t>
            </w:r>
            <w:r w:rsidRPr="00F81D1A">
              <w:t xml:space="preserve"> EU funding programmes</w:t>
            </w:r>
            <w:r w:rsidRPr="00F81D1A">
              <w:rPr>
                <w:b/>
                <w:i/>
              </w:rPr>
              <w:t>; regrets the lack of specific</w:t>
            </w:r>
            <w:r w:rsidRPr="00F81D1A">
              <w:t xml:space="preserve"> gender equality objectives </w:t>
            </w:r>
            <w:r w:rsidRPr="00F81D1A">
              <w:rPr>
                <w:b/>
                <w:i/>
              </w:rPr>
              <w:t>and</w:t>
            </w:r>
            <w:r w:rsidRPr="00F81D1A">
              <w:t xml:space="preserve"> earmarking </w:t>
            </w:r>
            <w:r w:rsidRPr="00F81D1A">
              <w:rPr>
                <w:b/>
                <w:i/>
              </w:rPr>
              <w:t>in most programmes, preventing effective tracking of gender equality spending</w:t>
            </w:r>
            <w:r w:rsidRPr="00F81D1A">
              <w:t>;</w:t>
            </w:r>
          </w:p>
        </w:tc>
        <w:tc>
          <w:tcPr>
            <w:tcW w:w="4876" w:type="dxa"/>
            <w:tcBorders>
              <w:top w:val="nil"/>
              <w:left w:val="nil"/>
              <w:bottom w:val="nil"/>
              <w:right w:val="nil"/>
            </w:tcBorders>
          </w:tcPr>
          <w:p w:rsidR="00EB4DE0" w:rsidRPr="00F81D1A" w14:paraId="0BAB6C99" w14:textId="77777777">
            <w:pPr>
              <w:pStyle w:val="Normal6a"/>
            </w:pPr>
            <w:r w:rsidRPr="00F81D1A">
              <w:t>22.</w:t>
            </w:r>
            <w:r w:rsidRPr="00F81D1A">
              <w:tab/>
              <w:t xml:space="preserve">Welcomes the Performance Regulation’s </w:t>
            </w:r>
            <w:r w:rsidRPr="00F81D1A">
              <w:rPr>
                <w:b/>
                <w:i/>
              </w:rPr>
              <w:t>provisions for assessing the contribution of</w:t>
            </w:r>
            <w:r w:rsidRPr="00F81D1A">
              <w:t xml:space="preserve"> EU funding programmes </w:t>
            </w:r>
            <w:r w:rsidRPr="00F81D1A">
              <w:rPr>
                <w:b/>
                <w:i/>
              </w:rPr>
              <w:t>to relevant policy objectives, including</w:t>
            </w:r>
            <w:r w:rsidRPr="00F81D1A">
              <w:t xml:space="preserve"> gender equality</w:t>
            </w:r>
            <w:r w:rsidRPr="00F81D1A">
              <w:rPr>
                <w:b/>
                <w:i/>
              </w:rPr>
              <w:t>; stresses that such assessments should reflect the specific</w:t>
            </w:r>
            <w:r w:rsidRPr="00F81D1A">
              <w:t xml:space="preserve"> objectives</w:t>
            </w:r>
            <w:r w:rsidRPr="00F81D1A">
              <w:rPr>
                <w:b/>
                <w:i/>
              </w:rPr>
              <w:t>, implementation arrangements and expected results of each programme; underlines the importance of proportionate monitoring, reliable indicators and transparent reporting to support sound financial management, accountability and value for money; calls for the effective use of existing evaluation mechanisms to identify opportunities to promote equal opportunities, strengthen women’s participation in employment, entrepreneurship and innovation, and make better use of Europe’s skills and talent, while avoiding</w:t>
            </w:r>
            <w:r w:rsidRPr="00F81D1A">
              <w:rPr>
                <w:b/>
                <w:i/>
              </w:rPr>
              <w:t xml:space="preserve"> unnecessary administrative burdens, rigid</w:t>
            </w:r>
            <w:r w:rsidRPr="00F81D1A">
              <w:t xml:space="preserve"> earmarking </w:t>
            </w:r>
            <w:r w:rsidRPr="00F81D1A">
              <w:rPr>
                <w:b/>
                <w:i/>
              </w:rPr>
              <w:t>and duplication of reporting requirements; emphasises that an efficient and evidence-based approach can support economic growth, productivity and the long-term competitiveness of the European Union</w:t>
            </w:r>
            <w:r w:rsidRPr="00F81D1A">
              <w:t>;</w:t>
            </w:r>
          </w:p>
        </w:tc>
      </w:tr>
      <w:tr w14:paraId="4CCA978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C7CA2A9" w14:textId="77777777">
            <w:pPr>
              <w:pStyle w:val="Normal6a"/>
            </w:pPr>
            <w:r w:rsidRPr="00F81D1A">
              <w:rPr>
                <w:b/>
                <w:i/>
              </w:rPr>
              <w:t>_________________</w:t>
            </w:r>
          </w:p>
        </w:tc>
        <w:tc>
          <w:tcPr>
            <w:tcW w:w="4876" w:type="dxa"/>
            <w:tcBorders>
              <w:top w:val="nil"/>
              <w:left w:val="nil"/>
              <w:bottom w:val="nil"/>
              <w:right w:val="nil"/>
            </w:tcBorders>
          </w:tcPr>
          <w:p w:rsidR="00EB4DE0" w:rsidRPr="00F81D1A" w14:paraId="2478E3DF" w14:textId="77777777"/>
        </w:tc>
      </w:tr>
      <w:tr w14:paraId="05FF448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3234A98" w14:textId="77777777">
            <w:pPr>
              <w:pStyle w:val="Normal6a"/>
            </w:pPr>
            <w:r w:rsidRPr="00F81D1A">
              <w:rPr>
                <w:b/>
                <w:i/>
                <w:vertAlign w:val="superscript"/>
              </w:rPr>
              <w:t>14</w:t>
            </w:r>
            <w:r w:rsidRPr="00F81D1A">
              <w:t xml:space="preserve"> </w:t>
            </w:r>
            <w:r w:rsidRPr="00F81D1A">
              <w:rPr>
                <w:b/>
                <w:i/>
              </w:rPr>
              <w:t>Proposal for a Regulation of the European Parliament and of the Council establishing a budget expenditure tracking and performance framework and other horizontal rules for the Union programmes and activities (COM/2025/0545).</w:t>
            </w:r>
          </w:p>
        </w:tc>
        <w:tc>
          <w:tcPr>
            <w:tcW w:w="4876" w:type="dxa"/>
            <w:tcBorders>
              <w:top w:val="nil"/>
              <w:left w:val="nil"/>
              <w:bottom w:val="nil"/>
              <w:right w:val="nil"/>
            </w:tcBorders>
          </w:tcPr>
          <w:p w:rsidR="00EB4DE0" w:rsidRPr="00F81D1A" w14:paraId="4BF16011" w14:textId="77777777"/>
        </w:tc>
      </w:tr>
    </w:tbl>
    <w:p w:rsidR="00EB4DE0" w:rsidRPr="00F81D1A" w14:paraId="2CF45BB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56F3434" w14:textId="77777777">
      <w:r w:rsidRPr="00F81D1A">
        <w:rPr>
          <w:rStyle w:val="HideTWBExt"/>
        </w:rPr>
        <w:t>&lt;/Amend&gt;</w:t>
      </w:r>
    </w:p>
    <w:p w:rsidR="00EB4DE0" w:rsidRPr="00F81D1A" w14:paraId="063275A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247</w:t>
      </w:r>
      <w:r w:rsidRPr="00F81D1A">
        <w:rPr>
          <w:rStyle w:val="HideTWBExt"/>
        </w:rPr>
        <w:t>&lt;/NumAm&gt;</w:t>
      </w:r>
    </w:p>
    <w:p w:rsidR="00EB4DE0" w:rsidRPr="00F81D1A" w14:paraId="58D74095"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54D57C94" w14:textId="77777777">
      <w:pPr>
        <w:pStyle w:val="NormalBold"/>
      </w:pPr>
      <w:r w:rsidRPr="00F81D1A">
        <w:rPr>
          <w:rStyle w:val="HideTWBExt"/>
          <w:b w:val="0"/>
        </w:rPr>
        <w:t>&lt;/RepeatBlock-By&gt;</w:t>
      </w:r>
    </w:p>
    <w:p w:rsidR="00EB4DE0" w:rsidRPr="00F81D1A" w14:paraId="1D191B8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742A545" w14:textId="77777777">
      <w:pPr>
        <w:pStyle w:val="NormalBold"/>
      </w:pPr>
      <w:r w:rsidRPr="00F81D1A">
        <w:rPr>
          <w:rStyle w:val="HideTWBExt"/>
        </w:rPr>
        <w:t>&lt;Article&gt;</w:t>
      </w:r>
      <w:r w:rsidRPr="00F81D1A">
        <w:t>Paragraph 22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955EB1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2CB38FD" w14:textId="77777777"/>
        </w:tc>
      </w:tr>
      <w:tr w14:paraId="10C4EB0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029DA5C" w14:textId="77777777">
            <w:pPr>
              <w:pStyle w:val="AmColumnHeading"/>
            </w:pPr>
            <w:r w:rsidRPr="00F81D1A">
              <w:t>Motion for a resolution</w:t>
            </w:r>
          </w:p>
        </w:tc>
        <w:tc>
          <w:tcPr>
            <w:tcW w:w="4876" w:type="dxa"/>
            <w:tcBorders>
              <w:top w:val="nil"/>
              <w:left w:val="nil"/>
              <w:bottom w:val="nil"/>
              <w:right w:val="nil"/>
            </w:tcBorders>
          </w:tcPr>
          <w:p w:rsidR="00EB4DE0" w:rsidRPr="00F81D1A" w14:paraId="60AABA96" w14:textId="77777777">
            <w:pPr>
              <w:pStyle w:val="AmColumnHeading"/>
            </w:pPr>
            <w:r w:rsidRPr="00F81D1A">
              <w:t>Amendment</w:t>
            </w:r>
          </w:p>
        </w:tc>
      </w:tr>
      <w:tr w14:paraId="569E4B0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D7A42C9" w14:textId="77777777">
            <w:pPr>
              <w:pStyle w:val="Normal6a"/>
            </w:pPr>
            <w:r w:rsidRPr="00F81D1A">
              <w:t>22.</w:t>
            </w:r>
            <w:r w:rsidRPr="00F81D1A">
              <w:tab/>
              <w:t>Welcomes the Performance Regulation’s</w:t>
            </w:r>
            <w:r w:rsidRPr="00F81D1A">
              <w:rPr>
                <w:b/>
                <w:i/>
                <w:vertAlign w:val="superscript"/>
              </w:rPr>
              <w:t>14</w:t>
            </w:r>
            <w:r w:rsidRPr="00F81D1A">
              <w:t xml:space="preserve"> </w:t>
            </w:r>
            <w:r w:rsidRPr="00F81D1A">
              <w:rPr>
                <w:b/>
                <w:i/>
              </w:rPr>
              <w:t>establishment of gender equality as a horizontal principle across most</w:t>
            </w:r>
            <w:r w:rsidRPr="00F81D1A">
              <w:t xml:space="preserve"> EU funding programmes</w:t>
            </w:r>
            <w:r w:rsidRPr="00F81D1A">
              <w:rPr>
                <w:b/>
                <w:i/>
              </w:rPr>
              <w:t>; regrets the lack of specific</w:t>
            </w:r>
            <w:r w:rsidRPr="00F81D1A">
              <w:t xml:space="preserve"> gender equality objectives </w:t>
            </w:r>
            <w:r w:rsidRPr="00F81D1A">
              <w:rPr>
                <w:b/>
                <w:i/>
              </w:rPr>
              <w:t>and earmarking in most programmes, preventing</w:t>
            </w:r>
            <w:r w:rsidRPr="00F81D1A">
              <w:t xml:space="preserve"> effective </w:t>
            </w:r>
            <w:r w:rsidRPr="00F81D1A">
              <w:rPr>
                <w:b/>
                <w:i/>
              </w:rPr>
              <w:t>tracking of gender equality spending</w:t>
            </w:r>
            <w:r w:rsidRPr="00F81D1A">
              <w:t>;</w:t>
            </w:r>
          </w:p>
        </w:tc>
        <w:tc>
          <w:tcPr>
            <w:tcW w:w="4876" w:type="dxa"/>
            <w:tcBorders>
              <w:top w:val="nil"/>
              <w:left w:val="nil"/>
              <w:bottom w:val="nil"/>
              <w:right w:val="nil"/>
            </w:tcBorders>
          </w:tcPr>
          <w:p w:rsidR="00EB4DE0" w:rsidRPr="00F81D1A" w14:paraId="06611CE6" w14:textId="77777777">
            <w:pPr>
              <w:pStyle w:val="Normal6a"/>
            </w:pPr>
            <w:r w:rsidRPr="00F81D1A">
              <w:t>22.</w:t>
            </w:r>
            <w:r w:rsidRPr="00F81D1A">
              <w:tab/>
              <w:t xml:space="preserve">Welcomes the Performance Regulation’s </w:t>
            </w:r>
            <w:r w:rsidRPr="00F81D1A">
              <w:rPr>
                <w:b/>
                <w:i/>
              </w:rPr>
              <w:t>provisions on monitoring the contribution of</w:t>
            </w:r>
            <w:r w:rsidRPr="00F81D1A">
              <w:t xml:space="preserve"> EU funding programmes </w:t>
            </w:r>
            <w:r w:rsidRPr="00F81D1A">
              <w:rPr>
                <w:b/>
                <w:i/>
              </w:rPr>
              <w:t>to relevant policy objectives, including</w:t>
            </w:r>
            <w:r w:rsidRPr="00F81D1A">
              <w:t xml:space="preserve"> gender equality </w:t>
            </w:r>
            <w:r w:rsidRPr="00F81D1A">
              <w:rPr>
                <w:b/>
                <w:i/>
              </w:rPr>
              <w:t>where appropriate; stresses that the assessment of such contributions should take into account the specific</w:t>
            </w:r>
            <w:r w:rsidRPr="00F81D1A">
              <w:t xml:space="preserve"> objectives</w:t>
            </w:r>
            <w:r w:rsidRPr="00F81D1A">
              <w:rPr>
                <w:b/>
                <w:i/>
              </w:rPr>
              <w:t>, implementation arrangements and expected results of each programme; underlines the importance of clear indicators, reliable evidence and proportionate evaluation to improve transparency, accountability and value for money; calls for an approach that makes</w:t>
            </w:r>
            <w:r w:rsidRPr="00F81D1A">
              <w:t xml:space="preserve"> effective </w:t>
            </w:r>
            <w:r w:rsidRPr="00F81D1A">
              <w:rPr>
                <w:b/>
                <w:i/>
              </w:rPr>
              <w:t>use of existing monitoring and reporting mechanisms, avoids unnecessary administrative burdens and respects the diversity of EU funding instruments</w:t>
            </w:r>
            <w:r w:rsidRPr="00F81D1A">
              <w:t xml:space="preserve">; </w:t>
            </w:r>
            <w:r w:rsidRPr="00F81D1A">
              <w:rPr>
                <w:b/>
                <w:i/>
              </w:rPr>
              <w:t>emphasises that well-targeted investment can help expand women’s access to employment, entrepreneurship, skills development and innovation, making better use of Europe’s talent and contributing to economic growth, productivity and competitiveness;</w:t>
            </w:r>
          </w:p>
        </w:tc>
      </w:tr>
      <w:tr w14:paraId="47290E5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1B1B446" w14:textId="77777777">
            <w:pPr>
              <w:pStyle w:val="Normal6a"/>
            </w:pPr>
            <w:r w:rsidRPr="00F81D1A">
              <w:rPr>
                <w:b/>
                <w:i/>
              </w:rPr>
              <w:t>_________________</w:t>
            </w:r>
          </w:p>
        </w:tc>
        <w:tc>
          <w:tcPr>
            <w:tcW w:w="4876" w:type="dxa"/>
            <w:tcBorders>
              <w:top w:val="nil"/>
              <w:left w:val="nil"/>
              <w:bottom w:val="nil"/>
              <w:right w:val="nil"/>
            </w:tcBorders>
          </w:tcPr>
          <w:p w:rsidR="00EB4DE0" w:rsidRPr="00F81D1A" w14:paraId="695D9BA6" w14:textId="77777777"/>
        </w:tc>
      </w:tr>
      <w:tr w14:paraId="722FEF5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D16F931" w14:textId="77777777">
            <w:pPr>
              <w:pStyle w:val="Normal6a"/>
            </w:pPr>
            <w:r w:rsidRPr="00F81D1A">
              <w:rPr>
                <w:b/>
                <w:i/>
                <w:vertAlign w:val="superscript"/>
              </w:rPr>
              <w:t>14</w:t>
            </w:r>
            <w:r w:rsidRPr="00F81D1A">
              <w:t xml:space="preserve"> </w:t>
            </w:r>
            <w:r w:rsidRPr="00F81D1A">
              <w:rPr>
                <w:b/>
                <w:i/>
              </w:rPr>
              <w:t xml:space="preserve">Proposal for a Regulation of the </w:t>
            </w:r>
            <w:r w:rsidRPr="00F81D1A">
              <w:rPr>
                <w:b/>
                <w:i/>
              </w:rPr>
              <w:t>European Parliament and of the Council establishing a budget expenditure tracking and performance framework and other horizontal rules for the Union programmes and activities (COM/2025/0545).</w:t>
            </w:r>
          </w:p>
        </w:tc>
        <w:tc>
          <w:tcPr>
            <w:tcW w:w="4876" w:type="dxa"/>
            <w:tcBorders>
              <w:top w:val="nil"/>
              <w:left w:val="nil"/>
              <w:bottom w:val="nil"/>
              <w:right w:val="nil"/>
            </w:tcBorders>
          </w:tcPr>
          <w:p w:rsidR="00EB4DE0" w:rsidRPr="00F81D1A" w14:paraId="45629661" w14:textId="77777777"/>
        </w:tc>
      </w:tr>
    </w:tbl>
    <w:p w:rsidR="00EB4DE0" w:rsidRPr="00F81D1A" w14:paraId="33FCB55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0C6A0CF" w14:textId="77777777">
      <w:r w:rsidRPr="00F81D1A">
        <w:rPr>
          <w:rStyle w:val="HideTWBExt"/>
        </w:rPr>
        <w:t>&lt;/Amend&gt;</w:t>
      </w:r>
    </w:p>
    <w:p w:rsidR="00EB4DE0" w:rsidRPr="00F81D1A" w14:paraId="5F13C784"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248</w:t>
      </w:r>
      <w:r w:rsidRPr="00F81D1A">
        <w:rPr>
          <w:rStyle w:val="HideTWBExt"/>
        </w:rPr>
        <w:t>&lt;/NumAm&gt;</w:t>
      </w:r>
    </w:p>
    <w:p w:rsidR="00EB4DE0" w:rsidRPr="00F81D1A" w14:paraId="14D9F424"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0877B836" w14:textId="77777777">
      <w:pPr>
        <w:pStyle w:val="NormalBold"/>
      </w:pPr>
      <w:r w:rsidRPr="00F81D1A">
        <w:rPr>
          <w:rStyle w:val="HideTWBExt"/>
          <w:b w:val="0"/>
        </w:rPr>
        <w:t>&lt;/RepeatBlock-By&gt;</w:t>
      </w:r>
    </w:p>
    <w:p w:rsidR="00EB4DE0" w:rsidRPr="00F81D1A" w14:paraId="73E2ACC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A0A70B5" w14:textId="77777777">
      <w:pPr>
        <w:pStyle w:val="NormalBold"/>
      </w:pPr>
      <w:r w:rsidRPr="00F81D1A">
        <w:rPr>
          <w:rStyle w:val="HideTWBExt"/>
        </w:rPr>
        <w:t>&lt;Article&gt;</w:t>
      </w:r>
      <w:r w:rsidRPr="00F81D1A">
        <w:t>Paragraph 22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F44751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D92AEB0" w14:textId="77777777"/>
        </w:tc>
      </w:tr>
      <w:tr w14:paraId="090620E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04D0DC8" w14:textId="77777777">
            <w:pPr>
              <w:pStyle w:val="AmColumnHeading"/>
            </w:pPr>
            <w:r w:rsidRPr="00F81D1A">
              <w:t>Motion for a resolution</w:t>
            </w:r>
          </w:p>
        </w:tc>
        <w:tc>
          <w:tcPr>
            <w:tcW w:w="4876" w:type="dxa"/>
            <w:tcBorders>
              <w:top w:val="nil"/>
              <w:left w:val="nil"/>
              <w:bottom w:val="nil"/>
              <w:right w:val="nil"/>
            </w:tcBorders>
          </w:tcPr>
          <w:p w:rsidR="00EB4DE0" w:rsidRPr="00F81D1A" w14:paraId="0716995C" w14:textId="77777777">
            <w:pPr>
              <w:pStyle w:val="AmColumnHeading"/>
            </w:pPr>
            <w:r w:rsidRPr="00F81D1A">
              <w:t>Amendment</w:t>
            </w:r>
          </w:p>
        </w:tc>
      </w:tr>
      <w:tr w14:paraId="5D77EDA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B285C5C" w14:textId="77777777">
            <w:pPr>
              <w:pStyle w:val="Normal6a"/>
            </w:pPr>
            <w:r w:rsidRPr="00F81D1A">
              <w:t>22.</w:t>
            </w:r>
            <w:r w:rsidRPr="00F81D1A">
              <w:tab/>
              <w:t>Welcomes the Performance Regulation’s</w:t>
            </w:r>
            <w:r w:rsidRPr="00F81D1A">
              <w:rPr>
                <w:b/>
                <w:i/>
                <w:vertAlign w:val="superscript"/>
              </w:rPr>
              <w:t>14</w:t>
            </w:r>
            <w:r w:rsidRPr="00F81D1A">
              <w:t xml:space="preserve"> </w:t>
            </w:r>
            <w:r w:rsidRPr="00F81D1A">
              <w:rPr>
                <w:b/>
                <w:i/>
              </w:rPr>
              <w:t>establishment of gender equality as a horizontal principle across most</w:t>
            </w:r>
            <w:r w:rsidRPr="00F81D1A">
              <w:t xml:space="preserve"> EU funding programmes</w:t>
            </w:r>
            <w:r w:rsidRPr="00F81D1A">
              <w:rPr>
                <w:b/>
                <w:i/>
              </w:rPr>
              <w:t>; regrets the lack of specific gender equality</w:t>
            </w:r>
            <w:r w:rsidRPr="00F81D1A">
              <w:t xml:space="preserve"> objectives </w:t>
            </w:r>
            <w:r w:rsidRPr="00F81D1A">
              <w:rPr>
                <w:b/>
                <w:i/>
              </w:rPr>
              <w:t>and earmarking in most programmes, preventing</w:t>
            </w:r>
            <w:r w:rsidRPr="00F81D1A">
              <w:t xml:space="preserve"> effective </w:t>
            </w:r>
            <w:r w:rsidRPr="00F81D1A">
              <w:rPr>
                <w:b/>
                <w:i/>
              </w:rPr>
              <w:t>tracking of gender equality</w:t>
            </w:r>
            <w:r w:rsidRPr="00F81D1A">
              <w:t xml:space="preserve"> spending;</w:t>
            </w:r>
          </w:p>
        </w:tc>
        <w:tc>
          <w:tcPr>
            <w:tcW w:w="4876" w:type="dxa"/>
            <w:tcBorders>
              <w:top w:val="nil"/>
              <w:left w:val="nil"/>
              <w:bottom w:val="nil"/>
              <w:right w:val="nil"/>
            </w:tcBorders>
          </w:tcPr>
          <w:p w:rsidR="00EB4DE0" w:rsidRPr="00F81D1A" w14:paraId="666C2297" w14:textId="77777777">
            <w:pPr>
              <w:pStyle w:val="Normal6a"/>
            </w:pPr>
            <w:r w:rsidRPr="00F81D1A">
              <w:t>22.</w:t>
            </w:r>
            <w:r w:rsidRPr="00F81D1A">
              <w:tab/>
              <w:t xml:space="preserve">Welcomes the Performance Regulation’s </w:t>
            </w:r>
            <w:r w:rsidRPr="00F81D1A">
              <w:rPr>
                <w:b/>
                <w:i/>
              </w:rPr>
              <w:t>provisions for assessing the contribution of</w:t>
            </w:r>
            <w:r w:rsidRPr="00F81D1A">
              <w:t xml:space="preserve"> EU funding programmes </w:t>
            </w:r>
            <w:r w:rsidRPr="00F81D1A">
              <w:rPr>
                <w:b/>
                <w:i/>
              </w:rPr>
              <w:t>to relevant policy</w:t>
            </w:r>
            <w:r w:rsidRPr="00F81D1A">
              <w:t xml:space="preserve"> objectives</w:t>
            </w:r>
            <w:r w:rsidRPr="00F81D1A">
              <w:rPr>
                <w:b/>
                <w:i/>
              </w:rPr>
              <w:t>, including equal opportunities; underlines that monitoring and evaluation should be proportionate to the objectives, scope and expected results of each programme, and should support transparency, sound financial management and value for money; stresses the importance of reliable evidence and</w:t>
            </w:r>
            <w:r w:rsidRPr="00F81D1A">
              <w:t xml:space="preserve"> effective </w:t>
            </w:r>
            <w:r w:rsidRPr="00F81D1A">
              <w:rPr>
                <w:b/>
                <w:i/>
              </w:rPr>
              <w:t>use of existing reporting mechanisms to assess how EU-funded initiatives can broaden access to employment, skills development, entrepreneurship and innovation, including for women; emphasises that such an approach can help unlock Europe’s full talent potential, strengthen productivity and competitiveness, and ensure that public resources deliver tangible benefits for citizens and businesses, while avoiding unnecessary administrative burdens and rigid</w:t>
            </w:r>
            <w:r w:rsidRPr="00F81D1A">
              <w:t xml:space="preserve"> spending </w:t>
            </w:r>
            <w:r w:rsidRPr="00F81D1A">
              <w:rPr>
                <w:b/>
                <w:i/>
              </w:rPr>
              <w:t>requirements</w:t>
            </w:r>
            <w:r w:rsidRPr="00F81D1A">
              <w:t>;</w:t>
            </w:r>
          </w:p>
        </w:tc>
      </w:tr>
      <w:tr w14:paraId="38A9C69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CE4B745" w14:textId="77777777">
            <w:pPr>
              <w:pStyle w:val="Normal6a"/>
            </w:pPr>
            <w:r w:rsidRPr="00F81D1A">
              <w:rPr>
                <w:b/>
                <w:i/>
              </w:rPr>
              <w:t>_________________</w:t>
            </w:r>
          </w:p>
        </w:tc>
        <w:tc>
          <w:tcPr>
            <w:tcW w:w="4876" w:type="dxa"/>
            <w:tcBorders>
              <w:top w:val="nil"/>
              <w:left w:val="nil"/>
              <w:bottom w:val="nil"/>
              <w:right w:val="nil"/>
            </w:tcBorders>
          </w:tcPr>
          <w:p w:rsidR="00EB4DE0" w:rsidRPr="00F81D1A" w14:paraId="4D57B439" w14:textId="77777777"/>
        </w:tc>
      </w:tr>
      <w:tr w14:paraId="1BCF611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434B7E4" w14:textId="77777777">
            <w:pPr>
              <w:pStyle w:val="Normal6a"/>
            </w:pPr>
            <w:r w:rsidRPr="00F81D1A">
              <w:rPr>
                <w:b/>
                <w:i/>
                <w:vertAlign w:val="superscript"/>
              </w:rPr>
              <w:t>14</w:t>
            </w:r>
            <w:r w:rsidRPr="00F81D1A">
              <w:t xml:space="preserve"> </w:t>
            </w:r>
            <w:r w:rsidRPr="00F81D1A">
              <w:rPr>
                <w:b/>
                <w:i/>
              </w:rPr>
              <w:t xml:space="preserve">Proposal for a Regulation of the European Parliament and of the Council </w:t>
            </w:r>
            <w:r w:rsidRPr="00F81D1A">
              <w:rPr>
                <w:b/>
                <w:i/>
              </w:rPr>
              <w:t>establishing a budget expenditure tracking and performance framework and other horizontal rules for the Union programmes and activities (COM/2025/0545).</w:t>
            </w:r>
          </w:p>
        </w:tc>
        <w:tc>
          <w:tcPr>
            <w:tcW w:w="4876" w:type="dxa"/>
            <w:tcBorders>
              <w:top w:val="nil"/>
              <w:left w:val="nil"/>
              <w:bottom w:val="nil"/>
              <w:right w:val="nil"/>
            </w:tcBorders>
          </w:tcPr>
          <w:p w:rsidR="00EB4DE0" w:rsidRPr="00F81D1A" w14:paraId="557F9DA3" w14:textId="77777777"/>
        </w:tc>
      </w:tr>
    </w:tbl>
    <w:p w:rsidR="00EB4DE0" w:rsidRPr="00F81D1A" w14:paraId="7DCB7D66"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296A30D" w14:textId="77777777">
      <w:r w:rsidRPr="00F81D1A">
        <w:rPr>
          <w:rStyle w:val="HideTWBExt"/>
        </w:rPr>
        <w:t>&lt;/Amend&gt;</w:t>
      </w:r>
    </w:p>
    <w:p w:rsidR="00EB4DE0" w:rsidRPr="00F81D1A" w14:paraId="67F9D9E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249</w:t>
      </w:r>
      <w:r w:rsidRPr="00F81D1A">
        <w:rPr>
          <w:rStyle w:val="HideTWBExt"/>
        </w:rPr>
        <w:t>&lt;/NumAm&gt;</w:t>
      </w:r>
    </w:p>
    <w:p w:rsidR="00EB4DE0" w:rsidRPr="00F81D1A" w14:paraId="772944E4" w14:textId="77777777">
      <w:pPr>
        <w:pStyle w:val="NormalBold"/>
      </w:pPr>
      <w:r w:rsidRPr="00F81D1A">
        <w:rPr>
          <w:rStyle w:val="HideTWBExt"/>
          <w:b w:val="0"/>
        </w:rPr>
        <w:t>&lt;RepeatBlock-By&gt;&lt;Members&gt;</w:t>
      </w:r>
      <w:r w:rsidRPr="00F81D1A">
        <w:t>Carolina Morace</w:t>
      </w:r>
      <w:r w:rsidRPr="00F81D1A">
        <w:rPr>
          <w:rStyle w:val="HideTWBExt"/>
          <w:b w:val="0"/>
        </w:rPr>
        <w:t>&lt;/Members&gt;</w:t>
      </w:r>
    </w:p>
    <w:p w:rsidR="00EB4DE0" w:rsidRPr="00F81D1A" w14:paraId="0544C4BC" w14:textId="77777777">
      <w:pPr>
        <w:pStyle w:val="NormalBold"/>
      </w:pPr>
      <w:r w:rsidRPr="00F81D1A">
        <w:rPr>
          <w:rStyle w:val="HideTWBExt"/>
          <w:b w:val="0"/>
        </w:rPr>
        <w:t>&lt;/RepeatBlock-By&gt;</w:t>
      </w:r>
    </w:p>
    <w:p w:rsidR="00EB4DE0" w:rsidRPr="00F81D1A" w14:paraId="3A3C14F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DFD6289" w14:textId="77777777">
      <w:pPr>
        <w:pStyle w:val="NormalBold"/>
      </w:pPr>
      <w:r w:rsidRPr="00F81D1A">
        <w:rPr>
          <w:rStyle w:val="HideTWBExt"/>
        </w:rPr>
        <w:t>&lt;Article&gt;</w:t>
      </w:r>
      <w:r w:rsidRPr="00F81D1A">
        <w:t>Paragraph 22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1C351B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CB9DF95" w14:textId="77777777"/>
        </w:tc>
      </w:tr>
      <w:tr w14:paraId="6AEBD90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D229340" w14:textId="77777777">
            <w:pPr>
              <w:pStyle w:val="AmColumnHeading"/>
            </w:pPr>
            <w:r w:rsidRPr="00F81D1A">
              <w:t>Motion for a resolution</w:t>
            </w:r>
          </w:p>
        </w:tc>
        <w:tc>
          <w:tcPr>
            <w:tcW w:w="4876" w:type="dxa"/>
            <w:tcBorders>
              <w:top w:val="nil"/>
              <w:left w:val="nil"/>
              <w:bottom w:val="nil"/>
              <w:right w:val="nil"/>
            </w:tcBorders>
          </w:tcPr>
          <w:p w:rsidR="00EB4DE0" w:rsidRPr="00F81D1A" w14:paraId="2277D9D1" w14:textId="77777777">
            <w:pPr>
              <w:pStyle w:val="AmColumnHeading"/>
            </w:pPr>
            <w:r w:rsidRPr="00F81D1A">
              <w:t>Amendment</w:t>
            </w:r>
          </w:p>
        </w:tc>
      </w:tr>
      <w:tr w14:paraId="4AF0540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4F2B56A" w14:textId="77777777">
            <w:pPr>
              <w:pStyle w:val="Normal6a"/>
            </w:pPr>
            <w:r w:rsidRPr="00F81D1A">
              <w:t>22.</w:t>
            </w:r>
            <w:r w:rsidRPr="00F81D1A">
              <w:tab/>
              <w:t xml:space="preserve">Welcomes the </w:t>
            </w:r>
            <w:r w:rsidRPr="00F81D1A">
              <w:rPr>
                <w:b/>
                <w:i/>
              </w:rPr>
              <w:t>Performance Regulation’s</w:t>
            </w:r>
            <w:r w:rsidRPr="00F81D1A">
              <w:rPr>
                <w:b/>
                <w:i/>
                <w:vertAlign w:val="superscript"/>
              </w:rPr>
              <w:t>14</w:t>
            </w:r>
            <w:r w:rsidRPr="00F81D1A">
              <w:t xml:space="preserve"> </w:t>
            </w:r>
            <w:r w:rsidRPr="00F81D1A">
              <w:rPr>
                <w:b/>
                <w:i/>
              </w:rPr>
              <w:t>establishment</w:t>
            </w:r>
            <w:r w:rsidRPr="00F81D1A">
              <w:t xml:space="preserve"> of gender equality as a horizontal principle </w:t>
            </w:r>
            <w:r w:rsidRPr="00F81D1A">
              <w:rPr>
                <w:b/>
                <w:i/>
              </w:rPr>
              <w:t>across most EU funding programmes</w:t>
            </w:r>
            <w:r w:rsidRPr="00F81D1A">
              <w:t xml:space="preserve">; regrets the lack of specific gender equality objectives </w:t>
            </w:r>
            <w:r w:rsidRPr="00F81D1A">
              <w:rPr>
                <w:b/>
                <w:i/>
              </w:rPr>
              <w:t>and earmarking</w:t>
            </w:r>
            <w:r w:rsidRPr="00F81D1A">
              <w:t xml:space="preserve"> in most programmes</w:t>
            </w:r>
            <w:r w:rsidRPr="00F81D1A">
              <w:rPr>
                <w:b/>
                <w:i/>
              </w:rPr>
              <w:t>, preventing effective tracking of</w:t>
            </w:r>
            <w:r w:rsidRPr="00F81D1A">
              <w:t xml:space="preserve"> gender equality spending;</w:t>
            </w:r>
          </w:p>
        </w:tc>
        <w:tc>
          <w:tcPr>
            <w:tcW w:w="4876" w:type="dxa"/>
            <w:tcBorders>
              <w:top w:val="nil"/>
              <w:left w:val="nil"/>
              <w:bottom w:val="nil"/>
              <w:right w:val="nil"/>
            </w:tcBorders>
          </w:tcPr>
          <w:p w:rsidR="00EB4DE0" w:rsidRPr="00F81D1A" w14:paraId="1E26A0B7" w14:textId="77777777">
            <w:pPr>
              <w:pStyle w:val="Normal6a"/>
            </w:pPr>
            <w:r w:rsidRPr="00F81D1A">
              <w:t>22.</w:t>
            </w:r>
            <w:r w:rsidRPr="00F81D1A">
              <w:tab/>
              <w:t xml:space="preserve">Welcomes the </w:t>
            </w:r>
            <w:r w:rsidRPr="00F81D1A">
              <w:rPr>
                <w:b/>
                <w:i/>
              </w:rPr>
              <w:t>inclusion</w:t>
            </w:r>
            <w:r w:rsidRPr="00F81D1A">
              <w:t xml:space="preserve"> of gender equality as a horizontal principle </w:t>
            </w:r>
            <w:r w:rsidRPr="00F81D1A">
              <w:rPr>
                <w:b/>
                <w:i/>
              </w:rPr>
              <w:t>in the proposed Performance Regulation</w:t>
            </w:r>
            <w:r w:rsidRPr="00F81D1A">
              <w:t>; regrets</w:t>
            </w:r>
            <w:r w:rsidRPr="00F81D1A">
              <w:rPr>
                <w:b/>
                <w:i/>
              </w:rPr>
              <w:t>, however,</w:t>
            </w:r>
            <w:r w:rsidRPr="00F81D1A">
              <w:t xml:space="preserve"> the lack of specific gender equality objectives</w:t>
            </w:r>
            <w:r w:rsidRPr="00F81D1A">
              <w:rPr>
                <w:b/>
                <w:i/>
              </w:rPr>
              <w:t>, measurable targets and dedicated resources</w:t>
            </w:r>
            <w:r w:rsidRPr="00F81D1A">
              <w:t xml:space="preserve"> in most </w:t>
            </w:r>
            <w:r w:rsidRPr="00F81D1A">
              <w:rPr>
                <w:b/>
                <w:i/>
              </w:rPr>
              <w:t>EU funding</w:t>
            </w:r>
            <w:r w:rsidRPr="00F81D1A">
              <w:t xml:space="preserve"> programmes</w:t>
            </w:r>
            <w:r w:rsidRPr="00F81D1A">
              <w:rPr>
                <w:b/>
                <w:i/>
              </w:rPr>
              <w:t>; calls for the 2028–2034 Multiannual Financial Framework and the relevant sectoral programmes to include clear</w:t>
            </w:r>
            <w:r w:rsidRPr="00F81D1A">
              <w:t xml:space="preserve"> gender equality </w:t>
            </w:r>
            <w:r w:rsidRPr="00F81D1A">
              <w:rPr>
                <w:b/>
                <w:i/>
              </w:rPr>
              <w:t>objectives and adequate funding for measures aimed at reducing gender inequalities; stresses the importance of systematically applying gender-responsive budgeting throughout the budgetary cycle, through gender impact assessments, common indicators and sex-disaggregated data, complemented, where appropriate, by intersectional analysis; calls for transparent reporting on gender-related expenditure and its results, to ensure that EU funding is assessed not only in terms of</w:t>
            </w:r>
            <w:r w:rsidRPr="00F81D1A">
              <w:t xml:space="preserve"> spending </w:t>
            </w:r>
            <w:r w:rsidRPr="00F81D1A">
              <w:rPr>
                <w:b/>
                <w:i/>
              </w:rPr>
              <w:t>but also of its actual contribution to gender equality</w:t>
            </w:r>
            <w:r w:rsidRPr="00F81D1A">
              <w:t>;</w:t>
            </w:r>
          </w:p>
        </w:tc>
      </w:tr>
      <w:tr w14:paraId="25A8D9B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0D4C905" w14:textId="77777777">
            <w:pPr>
              <w:pStyle w:val="Normal6a"/>
            </w:pPr>
            <w:r w:rsidRPr="00F81D1A">
              <w:rPr>
                <w:b/>
                <w:i/>
              </w:rPr>
              <w:t>_________________</w:t>
            </w:r>
          </w:p>
        </w:tc>
        <w:tc>
          <w:tcPr>
            <w:tcW w:w="4876" w:type="dxa"/>
            <w:tcBorders>
              <w:top w:val="nil"/>
              <w:left w:val="nil"/>
              <w:bottom w:val="nil"/>
              <w:right w:val="nil"/>
            </w:tcBorders>
          </w:tcPr>
          <w:p w:rsidR="00EB4DE0" w:rsidRPr="00F81D1A" w14:paraId="7E307FEE" w14:textId="77777777"/>
        </w:tc>
      </w:tr>
      <w:tr w14:paraId="579E33B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9B59B25" w14:textId="77777777">
            <w:pPr>
              <w:pStyle w:val="Normal6a"/>
            </w:pPr>
            <w:r w:rsidRPr="00F81D1A">
              <w:rPr>
                <w:b/>
                <w:i/>
                <w:vertAlign w:val="superscript"/>
              </w:rPr>
              <w:t>14</w:t>
            </w:r>
            <w:r w:rsidRPr="00F81D1A">
              <w:t xml:space="preserve"> </w:t>
            </w:r>
            <w:r w:rsidRPr="00F81D1A">
              <w:rPr>
                <w:b/>
                <w:i/>
              </w:rPr>
              <w:t xml:space="preserve">Proposal for a Regulation of the European Parliament and of the Council establishing a budget expenditure tracking and performance framework and other horizontal rules for the Union </w:t>
            </w:r>
            <w:r w:rsidRPr="00F81D1A">
              <w:rPr>
                <w:b/>
                <w:i/>
              </w:rPr>
              <w:t>programmes and activities (COM/2025/0545).</w:t>
            </w:r>
          </w:p>
        </w:tc>
        <w:tc>
          <w:tcPr>
            <w:tcW w:w="4876" w:type="dxa"/>
            <w:tcBorders>
              <w:top w:val="nil"/>
              <w:left w:val="nil"/>
              <w:bottom w:val="nil"/>
              <w:right w:val="nil"/>
            </w:tcBorders>
          </w:tcPr>
          <w:p w:rsidR="00EB4DE0" w:rsidRPr="00F81D1A" w14:paraId="270DCDD5" w14:textId="77777777"/>
        </w:tc>
      </w:tr>
    </w:tbl>
    <w:p w:rsidR="00EB4DE0" w:rsidRPr="00F81D1A" w14:paraId="6B334E1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A48D627" w14:textId="77777777">
      <w:r w:rsidRPr="00F81D1A">
        <w:rPr>
          <w:rStyle w:val="HideTWBExt"/>
        </w:rPr>
        <w:t>&lt;/Amend&gt;</w:t>
      </w:r>
    </w:p>
    <w:p w:rsidR="00EB4DE0" w:rsidRPr="00F81D1A" w14:paraId="474C566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250</w:t>
      </w:r>
      <w:r w:rsidRPr="00F81D1A">
        <w:rPr>
          <w:rStyle w:val="HideTWBExt"/>
        </w:rPr>
        <w:t>&lt;/NumAm&gt;</w:t>
      </w:r>
    </w:p>
    <w:p w:rsidR="00EB4DE0" w:rsidRPr="00F81D1A" w14:paraId="569ABAA0" w14:textId="77777777">
      <w:pPr>
        <w:pStyle w:val="NormalBold"/>
      </w:pPr>
      <w:r w:rsidRPr="00F81D1A">
        <w:rPr>
          <w:rStyle w:val="HideTWBExt"/>
          <w:b w:val="0"/>
        </w:rPr>
        <w:t>&lt;RepeatBlock-By&gt;&lt;Members&gt;</w:t>
      </w:r>
      <w:r w:rsidRPr="00F81D1A">
        <w:t>Judita Laššáková</w:t>
      </w:r>
      <w:r w:rsidRPr="00F81D1A">
        <w:rPr>
          <w:rStyle w:val="HideTWBExt"/>
          <w:b w:val="0"/>
        </w:rPr>
        <w:t>&lt;/Members&gt;</w:t>
      </w:r>
    </w:p>
    <w:p w:rsidR="00EB4DE0" w:rsidRPr="00F81D1A" w14:paraId="08F681D7" w14:textId="77777777">
      <w:pPr>
        <w:pStyle w:val="NormalBold"/>
      </w:pPr>
      <w:r w:rsidRPr="00F81D1A">
        <w:rPr>
          <w:rStyle w:val="HideTWBExt"/>
          <w:b w:val="0"/>
        </w:rPr>
        <w:t>&lt;/RepeatBlock-By&gt;</w:t>
      </w:r>
    </w:p>
    <w:p w:rsidR="00EB4DE0" w:rsidRPr="00F81D1A" w14:paraId="73DFD64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D2CD622" w14:textId="77777777">
      <w:pPr>
        <w:pStyle w:val="NormalBold"/>
      </w:pPr>
      <w:r w:rsidRPr="00F81D1A">
        <w:rPr>
          <w:rStyle w:val="HideTWBExt"/>
        </w:rPr>
        <w:t>&lt;Article&gt;</w:t>
      </w:r>
      <w:r w:rsidRPr="00F81D1A">
        <w:t>Paragraph 22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9FC391"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C1FBCED" w14:textId="77777777"/>
        </w:tc>
      </w:tr>
      <w:tr w14:paraId="35189C8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41E41B4" w14:textId="77777777">
            <w:pPr>
              <w:pStyle w:val="AmColumnHeading"/>
            </w:pPr>
            <w:r w:rsidRPr="00F81D1A">
              <w:t>Motion for a resolution</w:t>
            </w:r>
          </w:p>
        </w:tc>
        <w:tc>
          <w:tcPr>
            <w:tcW w:w="4876" w:type="dxa"/>
            <w:tcBorders>
              <w:top w:val="nil"/>
              <w:left w:val="nil"/>
              <w:bottom w:val="nil"/>
              <w:right w:val="nil"/>
            </w:tcBorders>
          </w:tcPr>
          <w:p w:rsidR="00EB4DE0" w:rsidRPr="00F81D1A" w14:paraId="57CB80CA" w14:textId="77777777">
            <w:pPr>
              <w:pStyle w:val="AmColumnHeading"/>
            </w:pPr>
            <w:r w:rsidRPr="00F81D1A">
              <w:t>Amendment</w:t>
            </w:r>
          </w:p>
        </w:tc>
      </w:tr>
      <w:tr w14:paraId="0D4C986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C39A40A" w14:textId="77777777">
            <w:pPr>
              <w:pStyle w:val="Normal6a"/>
            </w:pPr>
            <w:r w:rsidRPr="00F81D1A">
              <w:t>22.</w:t>
            </w:r>
            <w:r w:rsidRPr="00F81D1A">
              <w:tab/>
            </w:r>
            <w:r w:rsidRPr="00F81D1A">
              <w:rPr>
                <w:b/>
                <w:i/>
              </w:rPr>
              <w:t>Welcomes the Performance Regulation’s</w:t>
            </w:r>
            <w:r w:rsidRPr="00F81D1A">
              <w:rPr>
                <w:b/>
                <w:i/>
                <w:vertAlign w:val="superscript"/>
              </w:rPr>
              <w:t>14</w:t>
            </w:r>
            <w:r w:rsidRPr="00F81D1A">
              <w:t xml:space="preserve"> </w:t>
            </w:r>
            <w:r w:rsidRPr="00F81D1A">
              <w:rPr>
                <w:b/>
                <w:i/>
              </w:rPr>
              <w:t>establishment of gender equality as a horizontal principle across most EU</w:t>
            </w:r>
            <w:r w:rsidRPr="00F81D1A">
              <w:t xml:space="preserve"> funding programmes</w:t>
            </w:r>
            <w:r w:rsidRPr="00F81D1A">
              <w:rPr>
                <w:b/>
                <w:i/>
              </w:rPr>
              <w:t>; regrets the lack of</w:t>
            </w:r>
            <w:r w:rsidRPr="00F81D1A">
              <w:t xml:space="preserve"> specific </w:t>
            </w:r>
            <w:r w:rsidRPr="00F81D1A">
              <w:rPr>
                <w:b/>
                <w:i/>
              </w:rPr>
              <w:t>gender equality</w:t>
            </w:r>
            <w:r w:rsidRPr="00F81D1A">
              <w:t xml:space="preserve"> objectives </w:t>
            </w:r>
            <w:r w:rsidRPr="00F81D1A">
              <w:rPr>
                <w:b/>
                <w:i/>
              </w:rPr>
              <w:t>and</w:t>
            </w:r>
            <w:r w:rsidRPr="00F81D1A">
              <w:t xml:space="preserve"> earmarking </w:t>
            </w:r>
            <w:r w:rsidRPr="00F81D1A">
              <w:rPr>
                <w:b/>
                <w:i/>
              </w:rPr>
              <w:t>in most programmes, preventing effective tracking of gender equality spending</w:t>
            </w:r>
            <w:r w:rsidRPr="00F81D1A">
              <w:t>;</w:t>
            </w:r>
          </w:p>
        </w:tc>
        <w:tc>
          <w:tcPr>
            <w:tcW w:w="4876" w:type="dxa"/>
            <w:tcBorders>
              <w:top w:val="nil"/>
              <w:left w:val="nil"/>
              <w:bottom w:val="nil"/>
              <w:right w:val="nil"/>
            </w:tcBorders>
          </w:tcPr>
          <w:p w:rsidR="00EB4DE0" w:rsidRPr="00F81D1A" w14:paraId="1A56C191" w14:textId="77777777">
            <w:pPr>
              <w:pStyle w:val="Normal6a"/>
            </w:pPr>
            <w:r w:rsidRPr="00F81D1A">
              <w:t>22.</w:t>
            </w:r>
            <w:r w:rsidRPr="00F81D1A">
              <w:tab/>
            </w:r>
            <w:r w:rsidRPr="00F81D1A">
              <w:rPr>
                <w:b/>
                <w:i/>
              </w:rPr>
              <w:t>Stresses that Union</w:t>
            </w:r>
            <w:r w:rsidRPr="00F81D1A">
              <w:t xml:space="preserve"> funding programmes </w:t>
            </w:r>
            <w:r w:rsidRPr="00F81D1A">
              <w:rPr>
                <w:b/>
                <w:i/>
              </w:rPr>
              <w:t>must prioritise their</w:t>
            </w:r>
            <w:r w:rsidRPr="00F81D1A">
              <w:t xml:space="preserve"> specific </w:t>
            </w:r>
            <w:r w:rsidRPr="00F81D1A">
              <w:rPr>
                <w:b/>
                <w:i/>
              </w:rPr>
              <w:t>policy</w:t>
            </w:r>
            <w:r w:rsidRPr="00F81D1A">
              <w:t xml:space="preserve"> objectives</w:t>
            </w:r>
            <w:r w:rsidRPr="00F81D1A">
              <w:rPr>
                <w:b/>
                <w:i/>
              </w:rPr>
              <w:t>, measurable results, sound financial management and European added value; considers that the allocation of funding should be based on demonstrated needs, transparent eligibility criteria and effectiveness rather than mandatory gender-related</w:t>
            </w:r>
            <w:r w:rsidRPr="00F81D1A">
              <w:t xml:space="preserve"> earmarking </w:t>
            </w:r>
            <w:r w:rsidRPr="00F81D1A">
              <w:rPr>
                <w:b/>
                <w:i/>
              </w:rPr>
              <w:t>or horizontal requirements unrelated to the purpose of the programme</w:t>
            </w:r>
            <w:r w:rsidRPr="00F81D1A">
              <w:t>;</w:t>
            </w:r>
          </w:p>
        </w:tc>
      </w:tr>
      <w:tr w14:paraId="324ADF4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E7FF1F3" w14:textId="77777777">
            <w:pPr>
              <w:pStyle w:val="Normal6a"/>
            </w:pPr>
            <w:r w:rsidRPr="00F81D1A">
              <w:rPr>
                <w:b/>
                <w:i/>
              </w:rPr>
              <w:t>_________________</w:t>
            </w:r>
          </w:p>
        </w:tc>
        <w:tc>
          <w:tcPr>
            <w:tcW w:w="4876" w:type="dxa"/>
            <w:tcBorders>
              <w:top w:val="nil"/>
              <w:left w:val="nil"/>
              <w:bottom w:val="nil"/>
              <w:right w:val="nil"/>
            </w:tcBorders>
          </w:tcPr>
          <w:p w:rsidR="00EB4DE0" w:rsidRPr="00F81D1A" w14:paraId="1D71D025" w14:textId="77777777"/>
        </w:tc>
      </w:tr>
      <w:tr w14:paraId="21F82A7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D6382D9" w14:textId="77777777">
            <w:pPr>
              <w:pStyle w:val="Normal6a"/>
            </w:pPr>
            <w:r w:rsidRPr="00F81D1A">
              <w:rPr>
                <w:b/>
                <w:i/>
                <w:vertAlign w:val="superscript"/>
              </w:rPr>
              <w:t>14</w:t>
            </w:r>
            <w:r w:rsidRPr="00F81D1A">
              <w:t xml:space="preserve"> </w:t>
            </w:r>
            <w:r w:rsidRPr="00F81D1A">
              <w:rPr>
                <w:b/>
                <w:i/>
              </w:rPr>
              <w:t>Proposal for a Regulation of the European Parliament and of the Council establishing a budget expenditure tracking and performance framework and other horizontal rules for the Union programmes and activities (COM/2025/0545).</w:t>
            </w:r>
          </w:p>
        </w:tc>
        <w:tc>
          <w:tcPr>
            <w:tcW w:w="4876" w:type="dxa"/>
            <w:tcBorders>
              <w:top w:val="nil"/>
              <w:left w:val="nil"/>
              <w:bottom w:val="nil"/>
              <w:right w:val="nil"/>
            </w:tcBorders>
          </w:tcPr>
          <w:p w:rsidR="00EB4DE0" w:rsidRPr="00F81D1A" w14:paraId="6D9FAE8C" w14:textId="77777777"/>
        </w:tc>
      </w:tr>
    </w:tbl>
    <w:p w:rsidR="00EB4DE0" w:rsidRPr="00F81D1A" w14:paraId="48820FF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0AA5BEE" w14:textId="77777777">
      <w:r w:rsidRPr="00F81D1A">
        <w:rPr>
          <w:rStyle w:val="HideTWBExt"/>
        </w:rPr>
        <w:t>&lt;/Amend&gt;</w:t>
      </w:r>
    </w:p>
    <w:p w:rsidR="00EB4DE0" w:rsidRPr="00F81D1A" w14:paraId="629588F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251</w:t>
      </w:r>
      <w:r w:rsidRPr="00F81D1A">
        <w:rPr>
          <w:rStyle w:val="HideTWBExt"/>
        </w:rPr>
        <w:t>&lt;/NumAm&gt;</w:t>
      </w:r>
    </w:p>
    <w:p w:rsidR="00EB4DE0" w:rsidRPr="00F81D1A" w14:paraId="1DB4147E"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2082F86C" w14:textId="77777777">
      <w:pPr>
        <w:pStyle w:val="NormalBold"/>
      </w:pPr>
      <w:r w:rsidRPr="00F81D1A">
        <w:rPr>
          <w:rStyle w:val="HideTWBExt"/>
          <w:b w:val="0"/>
        </w:rPr>
        <w:t>&lt;/RepeatBlock-By&gt;</w:t>
      </w:r>
    </w:p>
    <w:p w:rsidR="00EB4DE0" w:rsidRPr="00F81D1A" w14:paraId="5B81081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02172A5" w14:textId="77777777">
      <w:pPr>
        <w:pStyle w:val="NormalBold"/>
      </w:pPr>
      <w:r w:rsidRPr="00F81D1A">
        <w:rPr>
          <w:rStyle w:val="HideTWBExt"/>
        </w:rPr>
        <w:t>&lt;Article&gt;</w:t>
      </w:r>
      <w:r w:rsidRPr="00F81D1A">
        <w:t>Paragraph 22</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DEE657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E37CE34" w14:textId="77777777"/>
        </w:tc>
      </w:tr>
      <w:tr w14:paraId="73FF2AA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DB6DCB9" w14:textId="77777777">
            <w:pPr>
              <w:pStyle w:val="AmColumnHeading"/>
            </w:pPr>
            <w:r w:rsidRPr="00F81D1A">
              <w:t>Motion for a resolution</w:t>
            </w:r>
          </w:p>
        </w:tc>
        <w:tc>
          <w:tcPr>
            <w:tcW w:w="4876" w:type="dxa"/>
            <w:tcBorders>
              <w:top w:val="nil"/>
              <w:left w:val="nil"/>
              <w:bottom w:val="nil"/>
              <w:right w:val="nil"/>
            </w:tcBorders>
          </w:tcPr>
          <w:p w:rsidR="00EB4DE0" w:rsidRPr="00F81D1A" w14:paraId="0B3E66EC" w14:textId="77777777">
            <w:pPr>
              <w:pStyle w:val="AmColumnHeading"/>
            </w:pPr>
            <w:r w:rsidRPr="00F81D1A">
              <w:t>Amendment</w:t>
            </w:r>
          </w:p>
        </w:tc>
      </w:tr>
      <w:tr w14:paraId="24ABD68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F14F881" w14:textId="77777777">
            <w:pPr>
              <w:pStyle w:val="Normal6a"/>
            </w:pPr>
            <w:r w:rsidRPr="00F81D1A">
              <w:t>22.</w:t>
            </w:r>
            <w:r w:rsidRPr="00F81D1A">
              <w:tab/>
            </w:r>
            <w:r w:rsidRPr="00F81D1A">
              <w:rPr>
                <w:b/>
                <w:i/>
              </w:rPr>
              <w:t>Welcomes the Performance Regulation’s</w:t>
            </w:r>
            <w:r w:rsidRPr="00F81D1A">
              <w:rPr>
                <w:b/>
                <w:i/>
                <w:vertAlign w:val="superscript"/>
              </w:rPr>
              <w:t>14</w:t>
            </w:r>
            <w:r w:rsidRPr="00F81D1A">
              <w:t xml:space="preserve"> </w:t>
            </w:r>
            <w:r w:rsidRPr="00F81D1A">
              <w:rPr>
                <w:b/>
                <w:i/>
              </w:rPr>
              <w:t>establishment of</w:t>
            </w:r>
            <w:r w:rsidRPr="00F81D1A">
              <w:t xml:space="preserve"> gender equality </w:t>
            </w:r>
            <w:r w:rsidRPr="00F81D1A">
              <w:rPr>
                <w:b/>
                <w:i/>
              </w:rPr>
              <w:t>as a horizontal principle across most EU funding programmes; regrets the lack of specific gender equality objectives and</w:t>
            </w:r>
            <w:r w:rsidRPr="00F81D1A">
              <w:t xml:space="preserve"> earmarking </w:t>
            </w:r>
            <w:r w:rsidRPr="00F81D1A">
              <w:rPr>
                <w:b/>
                <w:i/>
              </w:rPr>
              <w:t>in most programmes, preventing effective</w:t>
            </w:r>
            <w:r w:rsidRPr="00F81D1A">
              <w:t xml:space="preserve"> tracking </w:t>
            </w:r>
            <w:r w:rsidRPr="00F81D1A">
              <w:rPr>
                <w:b/>
                <w:i/>
              </w:rPr>
              <w:t>of gender equality spending</w:t>
            </w:r>
            <w:r w:rsidRPr="00F81D1A">
              <w:t>;</w:t>
            </w:r>
          </w:p>
        </w:tc>
        <w:tc>
          <w:tcPr>
            <w:tcW w:w="4876" w:type="dxa"/>
            <w:tcBorders>
              <w:top w:val="nil"/>
              <w:left w:val="nil"/>
              <w:bottom w:val="nil"/>
              <w:right w:val="nil"/>
            </w:tcBorders>
          </w:tcPr>
          <w:p w:rsidR="00EB4DE0" w:rsidRPr="00F81D1A" w14:paraId="028E359F" w14:textId="77777777">
            <w:pPr>
              <w:pStyle w:val="Normal6a"/>
            </w:pPr>
            <w:r w:rsidRPr="00F81D1A">
              <w:t>22.</w:t>
            </w:r>
            <w:r w:rsidRPr="00F81D1A">
              <w:tab/>
            </w:r>
            <w:r w:rsidRPr="00F81D1A">
              <w:rPr>
                <w:b/>
                <w:i/>
              </w:rPr>
              <w:t>Stresses that</w:t>
            </w:r>
            <w:r w:rsidRPr="00F81D1A">
              <w:t xml:space="preserve"> gender equality </w:t>
            </w:r>
            <w:r w:rsidRPr="00F81D1A">
              <w:rPr>
                <w:b/>
                <w:i/>
              </w:rPr>
              <w:t>in EU spending should focus on measurable improvements in equal opportunities between women and men rather than automatic</w:t>
            </w:r>
            <w:r w:rsidRPr="00F81D1A">
              <w:t xml:space="preserve"> earmarking </w:t>
            </w:r>
            <w:r w:rsidRPr="00F81D1A">
              <w:rPr>
                <w:b/>
                <w:i/>
              </w:rPr>
              <w:t>or administrative scoring; emphasises that performance</w:t>
            </w:r>
            <w:r w:rsidRPr="00F81D1A">
              <w:t xml:space="preserve"> tracking </w:t>
            </w:r>
            <w:r w:rsidRPr="00F81D1A">
              <w:rPr>
                <w:b/>
                <w:i/>
              </w:rPr>
              <w:t>should assess actual results and cost-effectiveness, with reporting requirements limited to what is necessary and proportionate</w:t>
            </w:r>
            <w:r w:rsidRPr="00F81D1A">
              <w:t>;</w:t>
            </w:r>
          </w:p>
        </w:tc>
      </w:tr>
      <w:tr w14:paraId="21A11BE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F52A521" w14:textId="77777777">
            <w:pPr>
              <w:pStyle w:val="Normal6a"/>
            </w:pPr>
            <w:r w:rsidRPr="00F81D1A">
              <w:rPr>
                <w:b/>
                <w:i/>
              </w:rPr>
              <w:t>_________________</w:t>
            </w:r>
          </w:p>
        </w:tc>
        <w:tc>
          <w:tcPr>
            <w:tcW w:w="4876" w:type="dxa"/>
            <w:tcBorders>
              <w:top w:val="nil"/>
              <w:left w:val="nil"/>
              <w:bottom w:val="nil"/>
              <w:right w:val="nil"/>
            </w:tcBorders>
          </w:tcPr>
          <w:p w:rsidR="00EB4DE0" w:rsidRPr="00F81D1A" w14:paraId="5095E5E3" w14:textId="77777777"/>
        </w:tc>
      </w:tr>
      <w:tr w14:paraId="41A61A3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CB7DF48" w14:textId="77777777">
            <w:pPr>
              <w:pStyle w:val="Normal6a"/>
            </w:pPr>
            <w:r w:rsidRPr="00F81D1A">
              <w:rPr>
                <w:b/>
                <w:i/>
                <w:vertAlign w:val="superscript"/>
              </w:rPr>
              <w:t>14</w:t>
            </w:r>
            <w:r w:rsidRPr="00F81D1A">
              <w:t xml:space="preserve"> </w:t>
            </w:r>
            <w:r w:rsidRPr="00F81D1A">
              <w:rPr>
                <w:b/>
                <w:i/>
              </w:rPr>
              <w:t>Proposal for a Regulation of the European Parliament and of the Council establishing a budget expenditure tracking and performance framework and other horizontal rules for the Union programmes and activities (COM/2025/0545).</w:t>
            </w:r>
          </w:p>
        </w:tc>
        <w:tc>
          <w:tcPr>
            <w:tcW w:w="4876" w:type="dxa"/>
            <w:tcBorders>
              <w:top w:val="nil"/>
              <w:left w:val="nil"/>
              <w:bottom w:val="nil"/>
              <w:right w:val="nil"/>
            </w:tcBorders>
          </w:tcPr>
          <w:p w:rsidR="00EB4DE0" w:rsidRPr="00F81D1A" w14:paraId="74FDA4BF" w14:textId="77777777"/>
        </w:tc>
      </w:tr>
    </w:tbl>
    <w:p w:rsidR="00EB4DE0" w:rsidRPr="00F81D1A" w14:paraId="1C47855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ED4507E" w14:textId="77777777">
      <w:r w:rsidRPr="00F81D1A">
        <w:rPr>
          <w:rStyle w:val="HideTWBExt"/>
        </w:rPr>
        <w:t>&lt;/Amend&gt;</w:t>
      </w:r>
    </w:p>
    <w:p w:rsidR="00EB4DE0" w:rsidRPr="00F81D1A" w14:paraId="322100D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252</w:t>
      </w:r>
      <w:r w:rsidRPr="00F81D1A">
        <w:rPr>
          <w:rStyle w:val="HideTWBExt"/>
        </w:rPr>
        <w:t>&lt;/NumAm&gt;</w:t>
      </w:r>
    </w:p>
    <w:p w:rsidR="00EB4DE0" w:rsidRPr="00F81D1A" w14:paraId="3728FBF6"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3A56E263" w14:textId="77777777">
      <w:pPr>
        <w:pStyle w:val="NormalBold"/>
      </w:pPr>
      <w:r w:rsidRPr="00F81D1A">
        <w:rPr>
          <w:rStyle w:val="HideTWBExt"/>
          <w:b w:val="0"/>
        </w:rPr>
        <w:t>&lt;/RepeatBlock-By&gt;</w:t>
      </w:r>
    </w:p>
    <w:p w:rsidR="00EB4DE0" w:rsidRPr="00F81D1A" w14:paraId="3237B78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E885511" w14:textId="77777777">
      <w:pPr>
        <w:pStyle w:val="NormalBold"/>
      </w:pPr>
      <w:r w:rsidRPr="00F81D1A">
        <w:rPr>
          <w:rStyle w:val="HideTWBExt"/>
        </w:rPr>
        <w:t>&lt;Article&gt;</w:t>
      </w:r>
      <w:r w:rsidRPr="00F81D1A">
        <w:t>Paragraph 22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EFAAB2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F34284B" w14:textId="77777777"/>
        </w:tc>
      </w:tr>
      <w:tr w14:paraId="177BF7A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184ABD8" w14:textId="77777777">
            <w:pPr>
              <w:pStyle w:val="AmColumnHeading"/>
            </w:pPr>
            <w:r w:rsidRPr="00F81D1A">
              <w:t>Motion for a resolution</w:t>
            </w:r>
          </w:p>
        </w:tc>
        <w:tc>
          <w:tcPr>
            <w:tcW w:w="4876" w:type="dxa"/>
            <w:tcBorders>
              <w:top w:val="nil"/>
              <w:left w:val="nil"/>
              <w:bottom w:val="nil"/>
              <w:right w:val="nil"/>
            </w:tcBorders>
          </w:tcPr>
          <w:p w:rsidR="00EB4DE0" w:rsidRPr="00F81D1A" w14:paraId="49C14B8B" w14:textId="77777777">
            <w:pPr>
              <w:pStyle w:val="AmColumnHeading"/>
            </w:pPr>
            <w:r w:rsidRPr="00F81D1A">
              <w:t>Amendment</w:t>
            </w:r>
          </w:p>
        </w:tc>
      </w:tr>
      <w:tr w14:paraId="0A094A4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9D97C12" w14:textId="77777777">
            <w:pPr>
              <w:pStyle w:val="Normal6a"/>
            </w:pPr>
          </w:p>
        </w:tc>
        <w:tc>
          <w:tcPr>
            <w:tcW w:w="4876" w:type="dxa"/>
            <w:tcBorders>
              <w:top w:val="nil"/>
              <w:left w:val="nil"/>
              <w:bottom w:val="nil"/>
              <w:right w:val="nil"/>
            </w:tcBorders>
          </w:tcPr>
          <w:p w:rsidR="00EB4DE0" w:rsidRPr="00F81D1A" w14:paraId="7779784E" w14:textId="77777777">
            <w:pPr>
              <w:pStyle w:val="Normal6a"/>
            </w:pPr>
            <w:r w:rsidRPr="00F81D1A">
              <w:rPr>
                <w:b/>
                <w:i/>
              </w:rPr>
              <w:t>22a.</w:t>
            </w:r>
            <w:r w:rsidRPr="00F81D1A">
              <w:tab/>
            </w:r>
            <w:r w:rsidRPr="00F81D1A">
              <w:rPr>
                <w:b/>
                <w:i/>
              </w:rPr>
              <w:t>Stresses that gender mainstreaming should support the Union’s competitiveness by helping identify barriers to participation in the labour market, entrepreneurship, research and innovation; calls for policy measures to be evidence-based, compatible with the needs of businesses, including small and medium-sized enterprises, and designed to avoid unnecessary administrative burdens;</w:t>
            </w:r>
          </w:p>
        </w:tc>
      </w:tr>
    </w:tbl>
    <w:p w:rsidR="00EB4DE0" w:rsidRPr="00F81D1A" w14:paraId="2172C4F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AFBA674" w14:textId="77777777">
      <w:r w:rsidRPr="00F81D1A">
        <w:rPr>
          <w:rStyle w:val="HideTWBExt"/>
        </w:rPr>
        <w:t>&lt;/Amend&gt;</w:t>
      </w:r>
    </w:p>
    <w:p w:rsidR="00EB4DE0" w:rsidRPr="00F81D1A" w14:paraId="332D7EB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253</w:t>
      </w:r>
      <w:r w:rsidRPr="00F81D1A">
        <w:rPr>
          <w:rStyle w:val="HideTWBExt"/>
        </w:rPr>
        <w:t>&lt;/NumAm&gt;</w:t>
      </w:r>
    </w:p>
    <w:p w:rsidR="00EB4DE0" w:rsidRPr="00F81D1A" w14:paraId="73640740"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5F772659" w14:textId="77777777">
      <w:pPr>
        <w:pStyle w:val="NormalBold"/>
      </w:pPr>
      <w:r w:rsidRPr="00F81D1A">
        <w:rPr>
          <w:rStyle w:val="HideTWBExt"/>
          <w:b w:val="0"/>
        </w:rPr>
        <w:t>&lt;/RepeatBlock-By&gt;</w:t>
      </w:r>
    </w:p>
    <w:p w:rsidR="00EB4DE0" w:rsidRPr="00F81D1A" w14:paraId="7907072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DAAA024" w14:textId="77777777">
      <w:pPr>
        <w:pStyle w:val="NormalBold"/>
      </w:pPr>
      <w:r w:rsidRPr="00F81D1A">
        <w:rPr>
          <w:rStyle w:val="HideTWBExt"/>
        </w:rPr>
        <w:t>&lt;Article&gt;</w:t>
      </w:r>
      <w:r w:rsidRPr="00F81D1A">
        <w:t>Paragraph 22 b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3F1EA8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5CE3C73" w14:textId="77777777"/>
        </w:tc>
      </w:tr>
      <w:tr w14:paraId="07DD5BD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2BF4CAE" w14:textId="77777777">
            <w:pPr>
              <w:pStyle w:val="AmColumnHeading"/>
            </w:pPr>
            <w:r w:rsidRPr="00F81D1A">
              <w:t>Motion for a resolution</w:t>
            </w:r>
          </w:p>
        </w:tc>
        <w:tc>
          <w:tcPr>
            <w:tcW w:w="4876" w:type="dxa"/>
            <w:tcBorders>
              <w:top w:val="nil"/>
              <w:left w:val="nil"/>
              <w:bottom w:val="nil"/>
              <w:right w:val="nil"/>
            </w:tcBorders>
          </w:tcPr>
          <w:p w:rsidR="00EB4DE0" w:rsidRPr="00F81D1A" w14:paraId="6FED90EA" w14:textId="77777777">
            <w:pPr>
              <w:pStyle w:val="AmColumnHeading"/>
            </w:pPr>
            <w:r w:rsidRPr="00F81D1A">
              <w:t>Amendment</w:t>
            </w:r>
          </w:p>
        </w:tc>
      </w:tr>
      <w:tr w14:paraId="19C42CF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2182FAD" w14:textId="77777777">
            <w:pPr>
              <w:pStyle w:val="Normal6a"/>
            </w:pPr>
          </w:p>
        </w:tc>
        <w:tc>
          <w:tcPr>
            <w:tcW w:w="4876" w:type="dxa"/>
            <w:tcBorders>
              <w:top w:val="nil"/>
              <w:left w:val="nil"/>
              <w:bottom w:val="nil"/>
              <w:right w:val="nil"/>
            </w:tcBorders>
          </w:tcPr>
          <w:p w:rsidR="00EB4DE0" w:rsidRPr="00F81D1A" w14:paraId="04E9D605" w14:textId="77777777">
            <w:pPr>
              <w:pStyle w:val="Normal6a"/>
            </w:pPr>
            <w:r w:rsidRPr="00F81D1A">
              <w:rPr>
                <w:b/>
                <w:i/>
              </w:rPr>
              <w:t>22b.</w:t>
            </w:r>
            <w:r w:rsidRPr="00F81D1A">
              <w:tab/>
            </w:r>
            <w:r w:rsidRPr="00F81D1A">
              <w:rPr>
                <w:b/>
                <w:i/>
              </w:rPr>
              <w:t>Calls for the gender perspective to be considered, where relevant, in EU measures addressing skills shortages, vocational training and the transition to a digital economy, with attention to access to training and employment opportunities</w:t>
            </w:r>
          </w:p>
        </w:tc>
      </w:tr>
    </w:tbl>
    <w:p w:rsidR="00EB4DE0" w:rsidRPr="00F81D1A" w14:paraId="15FD236C"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B44A21B" w14:textId="77777777">
      <w:r w:rsidRPr="00F81D1A">
        <w:rPr>
          <w:rStyle w:val="HideTWBExt"/>
        </w:rPr>
        <w:t>&lt;/Amend&gt;</w:t>
      </w:r>
    </w:p>
    <w:p w:rsidR="00EB4DE0" w:rsidRPr="00F81D1A" w14:paraId="030B9E4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254</w:t>
      </w:r>
      <w:r w:rsidRPr="00F81D1A">
        <w:rPr>
          <w:rStyle w:val="HideTWBExt"/>
        </w:rPr>
        <w:t>&lt;/NumAm&gt;</w:t>
      </w:r>
    </w:p>
    <w:p w:rsidR="00EB4DE0" w:rsidRPr="00F81D1A" w14:paraId="6FC4EE86"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70FF82DD" w14:textId="77777777">
      <w:pPr>
        <w:pStyle w:val="NormalBold"/>
      </w:pPr>
      <w:r w:rsidRPr="00F81D1A">
        <w:rPr>
          <w:rStyle w:val="HideTWBExt"/>
          <w:b w:val="0"/>
        </w:rPr>
        <w:t>&lt;/RepeatBlock-By&gt;</w:t>
      </w:r>
    </w:p>
    <w:p w:rsidR="00EB4DE0" w:rsidRPr="00F81D1A" w14:paraId="154C56B1"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CA68843" w14:textId="77777777">
      <w:pPr>
        <w:pStyle w:val="NormalBold"/>
      </w:pPr>
      <w:r w:rsidRPr="00F81D1A">
        <w:rPr>
          <w:rStyle w:val="HideTWBExt"/>
        </w:rPr>
        <w:t>&lt;Article&gt;</w:t>
      </w:r>
      <w:r w:rsidRPr="00F81D1A">
        <w:t>Paragraph 22 c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FF28311"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BC64284" w14:textId="77777777"/>
        </w:tc>
      </w:tr>
      <w:tr w14:paraId="1B927BA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59AF719" w14:textId="77777777">
            <w:pPr>
              <w:pStyle w:val="AmColumnHeading"/>
            </w:pPr>
            <w:r w:rsidRPr="00F81D1A">
              <w:t>Motion for a resolution</w:t>
            </w:r>
          </w:p>
        </w:tc>
        <w:tc>
          <w:tcPr>
            <w:tcW w:w="4876" w:type="dxa"/>
            <w:tcBorders>
              <w:top w:val="nil"/>
              <w:left w:val="nil"/>
              <w:bottom w:val="nil"/>
              <w:right w:val="nil"/>
            </w:tcBorders>
          </w:tcPr>
          <w:p w:rsidR="00EB4DE0" w:rsidRPr="00F81D1A" w14:paraId="45063E57" w14:textId="77777777">
            <w:pPr>
              <w:pStyle w:val="AmColumnHeading"/>
            </w:pPr>
            <w:r w:rsidRPr="00F81D1A">
              <w:t>Amendment</w:t>
            </w:r>
          </w:p>
        </w:tc>
      </w:tr>
      <w:tr w14:paraId="24D07C1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D9E8CA9" w14:textId="77777777">
            <w:pPr>
              <w:pStyle w:val="Normal6a"/>
            </w:pPr>
          </w:p>
        </w:tc>
        <w:tc>
          <w:tcPr>
            <w:tcW w:w="4876" w:type="dxa"/>
            <w:tcBorders>
              <w:top w:val="nil"/>
              <w:left w:val="nil"/>
              <w:bottom w:val="nil"/>
              <w:right w:val="nil"/>
            </w:tcBorders>
          </w:tcPr>
          <w:p w:rsidR="00EB4DE0" w:rsidRPr="00F81D1A" w14:paraId="268704D1" w14:textId="77777777">
            <w:pPr>
              <w:pStyle w:val="Normal6a"/>
            </w:pPr>
            <w:r w:rsidRPr="00F81D1A">
              <w:rPr>
                <w:b/>
                <w:i/>
              </w:rPr>
              <w:t>22c.</w:t>
            </w:r>
            <w:r w:rsidRPr="00F81D1A">
              <w:tab/>
            </w:r>
            <w:r w:rsidRPr="00F81D1A">
              <w:rPr>
                <w:b/>
                <w:i/>
              </w:rPr>
              <w:t>Calls for the gender perspective, within gender mainstreaming, to be considered, where relevant, in the Union’s defence, security and preparedness policies, including when assessing the effects of conflict, recruitment and training needs, capability development, and support for people affected by crises;</w:t>
            </w:r>
          </w:p>
        </w:tc>
      </w:tr>
    </w:tbl>
    <w:p w:rsidR="00EB4DE0" w:rsidRPr="00F81D1A" w14:paraId="6D35B16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FE4CDCF" w14:textId="77777777">
      <w:r w:rsidRPr="00F81D1A">
        <w:rPr>
          <w:rStyle w:val="HideTWBExt"/>
        </w:rPr>
        <w:t>&lt;/Amend&gt;</w:t>
      </w:r>
    </w:p>
    <w:p w:rsidR="00EB4DE0" w:rsidRPr="00F81D1A" w14:paraId="47B859F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255</w:t>
      </w:r>
      <w:r w:rsidRPr="00F81D1A">
        <w:rPr>
          <w:rStyle w:val="HideTWBExt"/>
        </w:rPr>
        <w:t>&lt;/NumAm&gt;</w:t>
      </w:r>
    </w:p>
    <w:p w:rsidR="00EB4DE0" w:rsidRPr="00F81D1A" w14:paraId="066105F2"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532DCFE2" w14:textId="77777777">
      <w:pPr>
        <w:pStyle w:val="NormalBold"/>
      </w:pPr>
      <w:r w:rsidRPr="00F81D1A">
        <w:rPr>
          <w:rStyle w:val="HideTWBExt"/>
          <w:b w:val="0"/>
        </w:rPr>
        <w:t>&lt;/RepeatBlock-By&gt;</w:t>
      </w:r>
    </w:p>
    <w:p w:rsidR="00EB4DE0" w:rsidRPr="00F81D1A" w14:paraId="1F8CE91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BD61474" w14:textId="77777777">
      <w:pPr>
        <w:pStyle w:val="NormalBold"/>
      </w:pPr>
      <w:r w:rsidRPr="00F81D1A">
        <w:rPr>
          <w:rStyle w:val="HideTWBExt"/>
        </w:rPr>
        <w:t>&lt;Article&gt;</w:t>
      </w:r>
      <w:r w:rsidRPr="00F81D1A">
        <w:t>Paragraph 22 d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A9453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EDB99D4" w14:textId="77777777"/>
        </w:tc>
      </w:tr>
      <w:tr w14:paraId="55A805E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DD20C3A" w14:textId="77777777">
            <w:pPr>
              <w:pStyle w:val="AmColumnHeading"/>
            </w:pPr>
            <w:r w:rsidRPr="00F81D1A">
              <w:t>Motion for a resolution</w:t>
            </w:r>
          </w:p>
        </w:tc>
        <w:tc>
          <w:tcPr>
            <w:tcW w:w="4876" w:type="dxa"/>
            <w:tcBorders>
              <w:top w:val="nil"/>
              <w:left w:val="nil"/>
              <w:bottom w:val="nil"/>
              <w:right w:val="nil"/>
            </w:tcBorders>
          </w:tcPr>
          <w:p w:rsidR="00EB4DE0" w:rsidRPr="00F81D1A" w14:paraId="5E2BE975" w14:textId="77777777">
            <w:pPr>
              <w:pStyle w:val="AmColumnHeading"/>
            </w:pPr>
            <w:r w:rsidRPr="00F81D1A">
              <w:t>Amendment</w:t>
            </w:r>
          </w:p>
        </w:tc>
      </w:tr>
      <w:tr w14:paraId="37102C7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9F7EF19" w14:textId="77777777">
            <w:pPr>
              <w:pStyle w:val="Normal6a"/>
            </w:pPr>
          </w:p>
        </w:tc>
        <w:tc>
          <w:tcPr>
            <w:tcW w:w="4876" w:type="dxa"/>
            <w:tcBorders>
              <w:top w:val="nil"/>
              <w:left w:val="nil"/>
              <w:bottom w:val="nil"/>
              <w:right w:val="nil"/>
            </w:tcBorders>
          </w:tcPr>
          <w:p w:rsidR="00EB4DE0" w:rsidRPr="00F81D1A" w14:paraId="279C6D0C" w14:textId="77777777">
            <w:pPr>
              <w:pStyle w:val="Normal6a"/>
            </w:pPr>
            <w:r w:rsidRPr="00F81D1A">
              <w:rPr>
                <w:b/>
                <w:i/>
              </w:rPr>
              <w:t>22d.</w:t>
            </w:r>
            <w:r w:rsidRPr="00F81D1A">
              <w:tab/>
            </w:r>
            <w:r w:rsidRPr="00F81D1A">
              <w:rPr>
                <w:b/>
                <w:i/>
              </w:rPr>
              <w:t>Calls for gender mainstreaming in EU external action to remain focused on the objectives of the relevant policy, including security, resilience, economic development and the protection of fundamental rights, and to be implemented in a way that is proportionate and consistent with the Union’s strategic interests;</w:t>
            </w:r>
          </w:p>
        </w:tc>
      </w:tr>
    </w:tbl>
    <w:p w:rsidR="00EB4DE0" w:rsidRPr="00F81D1A" w14:paraId="0286B98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5886A41" w14:textId="77777777">
      <w:r w:rsidRPr="00F81D1A">
        <w:rPr>
          <w:rStyle w:val="HideTWBExt"/>
        </w:rPr>
        <w:t>&lt;/Amend&gt;</w:t>
      </w:r>
    </w:p>
    <w:p w:rsidR="00EB4DE0" w:rsidRPr="00F81D1A" w14:paraId="5D60FCE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256</w:t>
      </w:r>
      <w:r w:rsidRPr="00F81D1A">
        <w:rPr>
          <w:rStyle w:val="HideTWBExt"/>
        </w:rPr>
        <w:t>&lt;/NumAm&gt;</w:t>
      </w:r>
    </w:p>
    <w:p w:rsidR="00EB4DE0" w:rsidRPr="00F81D1A" w14:paraId="6CD33114"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7D0EB0E4" w14:textId="77777777">
      <w:pPr>
        <w:pStyle w:val="NormalBold"/>
      </w:pPr>
      <w:r w:rsidRPr="00F81D1A">
        <w:rPr>
          <w:rStyle w:val="HideTWBExt"/>
          <w:b w:val="0"/>
        </w:rPr>
        <w:t>&lt;/RepeatBlock-By&gt;</w:t>
      </w:r>
    </w:p>
    <w:p w:rsidR="00EB4DE0" w:rsidRPr="00F81D1A" w14:paraId="37A518E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3BA5746" w14:textId="77777777">
      <w:pPr>
        <w:pStyle w:val="NormalBold"/>
      </w:pPr>
      <w:r w:rsidRPr="00F81D1A">
        <w:rPr>
          <w:rStyle w:val="HideTWBExt"/>
        </w:rPr>
        <w:t>&lt;Article&gt;</w:t>
      </w:r>
      <w:r w:rsidRPr="00F81D1A">
        <w:t>Paragraph 22 e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30AA6F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EB2F917" w14:textId="77777777"/>
        </w:tc>
      </w:tr>
      <w:tr w14:paraId="7E326A9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AB45A19" w14:textId="77777777">
            <w:pPr>
              <w:pStyle w:val="AmColumnHeading"/>
            </w:pPr>
            <w:r w:rsidRPr="00F81D1A">
              <w:t>Motion for a resolution</w:t>
            </w:r>
          </w:p>
        </w:tc>
        <w:tc>
          <w:tcPr>
            <w:tcW w:w="4876" w:type="dxa"/>
            <w:tcBorders>
              <w:top w:val="nil"/>
              <w:left w:val="nil"/>
              <w:bottom w:val="nil"/>
              <w:right w:val="nil"/>
            </w:tcBorders>
          </w:tcPr>
          <w:p w:rsidR="00EB4DE0" w:rsidRPr="00F81D1A" w14:paraId="23F16167" w14:textId="77777777">
            <w:pPr>
              <w:pStyle w:val="AmColumnHeading"/>
            </w:pPr>
            <w:r w:rsidRPr="00F81D1A">
              <w:t>Amendment</w:t>
            </w:r>
          </w:p>
        </w:tc>
      </w:tr>
      <w:tr w14:paraId="4576B004"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F30B35E" w14:textId="77777777">
            <w:pPr>
              <w:pStyle w:val="Normal6a"/>
            </w:pPr>
          </w:p>
        </w:tc>
        <w:tc>
          <w:tcPr>
            <w:tcW w:w="4876" w:type="dxa"/>
            <w:tcBorders>
              <w:top w:val="nil"/>
              <w:left w:val="nil"/>
              <w:bottom w:val="nil"/>
              <w:right w:val="nil"/>
            </w:tcBorders>
          </w:tcPr>
          <w:p w:rsidR="00EB4DE0" w:rsidRPr="00F81D1A" w14:paraId="3A5E0F1D" w14:textId="77777777">
            <w:pPr>
              <w:pStyle w:val="Normal6a"/>
            </w:pPr>
            <w:r w:rsidRPr="00F81D1A">
              <w:rPr>
                <w:b/>
                <w:i/>
              </w:rPr>
              <w:t>22e.</w:t>
            </w:r>
            <w:r w:rsidRPr="00F81D1A">
              <w:tab/>
            </w:r>
            <w:r w:rsidRPr="00F81D1A">
              <w:rPr>
                <w:b/>
                <w:i/>
              </w:rPr>
              <w:t>Calls for EU policy initiatives to strengthen the Union’s competitiveness to take account of the practical barriers that may limit participation in high-growth sectors, including access to finance, skills, networks and public procurement opportunities;</w:t>
            </w:r>
          </w:p>
        </w:tc>
      </w:tr>
    </w:tbl>
    <w:p w:rsidR="00EB4DE0" w:rsidRPr="00F81D1A" w14:paraId="754B532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5C301B9" w14:textId="77777777">
      <w:r w:rsidRPr="00F81D1A">
        <w:rPr>
          <w:rStyle w:val="HideTWBExt"/>
        </w:rPr>
        <w:t>&lt;/Amend&gt;</w:t>
      </w:r>
    </w:p>
    <w:p w:rsidR="00EB4DE0" w:rsidRPr="00F81D1A" w14:paraId="0525F35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257</w:t>
      </w:r>
      <w:r w:rsidRPr="00F81D1A">
        <w:rPr>
          <w:rStyle w:val="HideTWBExt"/>
        </w:rPr>
        <w:t>&lt;/NumAm&gt;</w:t>
      </w:r>
    </w:p>
    <w:p w:rsidR="00EB4DE0" w:rsidRPr="00F81D1A" w14:paraId="1BF54858"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2BE5157D" w14:textId="77777777">
      <w:pPr>
        <w:pStyle w:val="NormalBold"/>
      </w:pPr>
      <w:r w:rsidRPr="00F81D1A">
        <w:rPr>
          <w:rStyle w:val="HideTWBExt"/>
          <w:b w:val="0"/>
        </w:rPr>
        <w:t>&lt;/RepeatBlock-By&gt;</w:t>
      </w:r>
    </w:p>
    <w:p w:rsidR="00EB4DE0" w:rsidRPr="00F81D1A" w14:paraId="0E7614C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30720BB" w14:textId="77777777">
      <w:pPr>
        <w:pStyle w:val="NormalBold"/>
      </w:pPr>
      <w:r w:rsidRPr="00F81D1A">
        <w:rPr>
          <w:rStyle w:val="HideTWBExt"/>
        </w:rPr>
        <w:t>&lt;Article&gt;</w:t>
      </w:r>
      <w:r w:rsidRPr="00F81D1A">
        <w:t>Paragraph 22 f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5E403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37F8000" w14:textId="77777777"/>
        </w:tc>
      </w:tr>
      <w:tr w14:paraId="6776CF7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3D24B02" w14:textId="77777777">
            <w:pPr>
              <w:pStyle w:val="AmColumnHeading"/>
            </w:pPr>
            <w:r w:rsidRPr="00F81D1A">
              <w:t>Motion for a resolution</w:t>
            </w:r>
          </w:p>
        </w:tc>
        <w:tc>
          <w:tcPr>
            <w:tcW w:w="4876" w:type="dxa"/>
            <w:tcBorders>
              <w:top w:val="nil"/>
              <w:left w:val="nil"/>
              <w:bottom w:val="nil"/>
              <w:right w:val="nil"/>
            </w:tcBorders>
          </w:tcPr>
          <w:p w:rsidR="00EB4DE0" w:rsidRPr="00F81D1A" w14:paraId="45945B13" w14:textId="77777777">
            <w:pPr>
              <w:pStyle w:val="AmColumnHeading"/>
            </w:pPr>
            <w:r w:rsidRPr="00F81D1A">
              <w:t>Amendment</w:t>
            </w:r>
          </w:p>
        </w:tc>
      </w:tr>
      <w:tr w14:paraId="1602C96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4017007" w14:textId="77777777">
            <w:pPr>
              <w:pStyle w:val="Normal6a"/>
            </w:pPr>
          </w:p>
        </w:tc>
        <w:tc>
          <w:tcPr>
            <w:tcW w:w="4876" w:type="dxa"/>
            <w:tcBorders>
              <w:top w:val="nil"/>
              <w:left w:val="nil"/>
              <w:bottom w:val="nil"/>
              <w:right w:val="nil"/>
            </w:tcBorders>
          </w:tcPr>
          <w:p w:rsidR="00EB4DE0" w:rsidRPr="00F81D1A" w14:paraId="5633A30B" w14:textId="77777777">
            <w:pPr>
              <w:pStyle w:val="Normal6a"/>
            </w:pPr>
            <w:r w:rsidRPr="00F81D1A">
              <w:rPr>
                <w:b/>
                <w:i/>
              </w:rPr>
              <w:t>22f.</w:t>
            </w:r>
            <w:r w:rsidRPr="00F81D1A">
              <w:tab/>
            </w:r>
            <w:r w:rsidRPr="00F81D1A">
              <w:rPr>
                <w:b/>
                <w:i/>
              </w:rPr>
              <w:t xml:space="preserve">Stresses that the implementation of rules should avoid unnecessary gold-plating at national level; calls for clear </w:t>
            </w:r>
            <w:r w:rsidRPr="00F81D1A">
              <w:rPr>
                <w:b/>
                <w:i/>
              </w:rPr>
              <w:t>guidance, consistent application and regular review of administrative requirements, which will help women-led businesses, while respecting the equality objectives and safeguards established in Union law;</w:t>
            </w:r>
          </w:p>
        </w:tc>
      </w:tr>
    </w:tbl>
    <w:p w:rsidR="00EB4DE0" w:rsidRPr="00F81D1A" w14:paraId="03F5E158"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AD2ADC9" w14:textId="77777777">
      <w:r w:rsidRPr="00F81D1A">
        <w:rPr>
          <w:rStyle w:val="HideTWBExt"/>
        </w:rPr>
        <w:t>&lt;/Amend&gt;</w:t>
      </w:r>
    </w:p>
    <w:p w:rsidR="00EB4DE0" w:rsidRPr="00F81D1A" w14:paraId="4F61B01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258</w:t>
      </w:r>
      <w:r w:rsidRPr="00F81D1A">
        <w:rPr>
          <w:rStyle w:val="HideTWBExt"/>
        </w:rPr>
        <w:t>&lt;/NumAm&gt;</w:t>
      </w:r>
    </w:p>
    <w:p w:rsidR="00EB4DE0" w:rsidRPr="00F81D1A" w14:paraId="71AC50EB"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7AA931EA" w14:textId="77777777">
      <w:pPr>
        <w:pStyle w:val="NormalBold"/>
      </w:pPr>
      <w:r w:rsidRPr="00F81D1A">
        <w:rPr>
          <w:rStyle w:val="HideTWBExt"/>
          <w:b w:val="0"/>
        </w:rPr>
        <w:t>&lt;/RepeatBlock-By&gt;</w:t>
      </w:r>
    </w:p>
    <w:p w:rsidR="00EB4DE0" w:rsidRPr="00F81D1A" w14:paraId="47ECE99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6CA7BB4" w14:textId="77777777">
      <w:pPr>
        <w:pStyle w:val="NormalBold"/>
      </w:pPr>
      <w:r w:rsidRPr="00F81D1A">
        <w:rPr>
          <w:rStyle w:val="HideTWBExt"/>
        </w:rPr>
        <w:t>&lt;Article&gt;</w:t>
      </w:r>
      <w:r w:rsidRPr="00F81D1A">
        <w:t>Paragraph 22 g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D7FCB5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0F8A287" w14:textId="77777777"/>
        </w:tc>
      </w:tr>
      <w:tr w14:paraId="7EFEC21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AA9A314" w14:textId="77777777">
            <w:pPr>
              <w:pStyle w:val="AmColumnHeading"/>
            </w:pPr>
            <w:r w:rsidRPr="00F81D1A">
              <w:t>Motion for a resolution</w:t>
            </w:r>
          </w:p>
        </w:tc>
        <w:tc>
          <w:tcPr>
            <w:tcW w:w="4876" w:type="dxa"/>
            <w:tcBorders>
              <w:top w:val="nil"/>
              <w:left w:val="nil"/>
              <w:bottom w:val="nil"/>
              <w:right w:val="nil"/>
            </w:tcBorders>
          </w:tcPr>
          <w:p w:rsidR="00EB4DE0" w:rsidRPr="00F81D1A" w14:paraId="28E1F19C" w14:textId="77777777">
            <w:pPr>
              <w:pStyle w:val="AmColumnHeading"/>
            </w:pPr>
            <w:r w:rsidRPr="00F81D1A">
              <w:t>Amendment</w:t>
            </w:r>
          </w:p>
        </w:tc>
      </w:tr>
      <w:tr w14:paraId="048DAA4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E69C794" w14:textId="77777777">
            <w:pPr>
              <w:pStyle w:val="Normal6a"/>
            </w:pPr>
          </w:p>
        </w:tc>
        <w:tc>
          <w:tcPr>
            <w:tcW w:w="4876" w:type="dxa"/>
            <w:tcBorders>
              <w:top w:val="nil"/>
              <w:left w:val="nil"/>
              <w:bottom w:val="nil"/>
              <w:right w:val="nil"/>
            </w:tcBorders>
          </w:tcPr>
          <w:p w:rsidR="00EB4DE0" w:rsidRPr="00F81D1A" w14:paraId="0B1A21C1" w14:textId="77777777">
            <w:pPr>
              <w:pStyle w:val="Normal6a"/>
            </w:pPr>
            <w:r w:rsidRPr="00F81D1A">
              <w:rPr>
                <w:b/>
                <w:i/>
              </w:rPr>
              <w:t>22g.</w:t>
            </w:r>
            <w:r w:rsidRPr="00F81D1A">
              <w:tab/>
            </w:r>
            <w:r w:rsidRPr="00F81D1A">
              <w:rPr>
                <w:b/>
                <w:i/>
              </w:rPr>
              <w:t>Calls on the Commission and the Member States to support the development of business angel networks and cross-border investment connections, including by improving access to information, mentoring and finance for innovative start-ups and scale-ups;</w:t>
            </w:r>
          </w:p>
        </w:tc>
      </w:tr>
    </w:tbl>
    <w:p w:rsidR="00EB4DE0" w:rsidRPr="00F81D1A" w14:paraId="49CB26DC"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19EAC6D" w14:textId="77777777">
      <w:r w:rsidRPr="00F81D1A">
        <w:rPr>
          <w:rStyle w:val="HideTWBExt"/>
        </w:rPr>
        <w:t>&lt;/Amend&gt;</w:t>
      </w:r>
    </w:p>
    <w:p w:rsidR="00EB4DE0" w:rsidRPr="00F81D1A" w14:paraId="0F4997A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259</w:t>
      </w:r>
      <w:r w:rsidRPr="00F81D1A">
        <w:rPr>
          <w:rStyle w:val="HideTWBExt"/>
        </w:rPr>
        <w:t>&lt;/NumAm&gt;</w:t>
      </w:r>
    </w:p>
    <w:p w:rsidR="00EB4DE0" w:rsidRPr="00F81D1A" w14:paraId="154BDB81"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1A30A4AE" w14:textId="77777777">
      <w:pPr>
        <w:pStyle w:val="NormalBold"/>
      </w:pPr>
      <w:r w:rsidRPr="00F81D1A">
        <w:rPr>
          <w:rStyle w:val="HideTWBExt"/>
          <w:b w:val="0"/>
        </w:rPr>
        <w:t>&lt;/RepeatBlock-By&gt;</w:t>
      </w:r>
    </w:p>
    <w:p w:rsidR="00EB4DE0" w:rsidRPr="00F81D1A" w14:paraId="572A5F4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F953BB9" w14:textId="77777777">
      <w:pPr>
        <w:pStyle w:val="NormalBold"/>
      </w:pPr>
      <w:r w:rsidRPr="00F81D1A">
        <w:rPr>
          <w:rStyle w:val="HideTWBExt"/>
        </w:rPr>
        <w:t>&lt;Article&gt;</w:t>
      </w:r>
      <w:r w:rsidRPr="00F81D1A">
        <w:t>Paragraph 22 h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9199D6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B20EC64" w14:textId="77777777"/>
        </w:tc>
      </w:tr>
      <w:tr w14:paraId="384D16B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6B879F9" w14:textId="77777777">
            <w:pPr>
              <w:pStyle w:val="AmColumnHeading"/>
            </w:pPr>
            <w:r w:rsidRPr="00F81D1A">
              <w:t>Motion for a resolution</w:t>
            </w:r>
          </w:p>
        </w:tc>
        <w:tc>
          <w:tcPr>
            <w:tcW w:w="4876" w:type="dxa"/>
            <w:tcBorders>
              <w:top w:val="nil"/>
              <w:left w:val="nil"/>
              <w:bottom w:val="nil"/>
              <w:right w:val="nil"/>
            </w:tcBorders>
          </w:tcPr>
          <w:p w:rsidR="00EB4DE0" w:rsidRPr="00F81D1A" w14:paraId="3E2BFB1B" w14:textId="77777777">
            <w:pPr>
              <w:pStyle w:val="AmColumnHeading"/>
            </w:pPr>
            <w:r w:rsidRPr="00F81D1A">
              <w:t>Amendment</w:t>
            </w:r>
          </w:p>
        </w:tc>
      </w:tr>
      <w:tr w14:paraId="50FB188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06E725C" w14:textId="77777777">
            <w:pPr>
              <w:pStyle w:val="Normal6a"/>
            </w:pPr>
          </w:p>
        </w:tc>
        <w:tc>
          <w:tcPr>
            <w:tcW w:w="4876" w:type="dxa"/>
            <w:tcBorders>
              <w:top w:val="nil"/>
              <w:left w:val="nil"/>
              <w:bottom w:val="nil"/>
              <w:right w:val="nil"/>
            </w:tcBorders>
          </w:tcPr>
          <w:p w:rsidR="00EB4DE0" w:rsidRPr="00F81D1A" w14:paraId="2825E626" w14:textId="77777777">
            <w:pPr>
              <w:pStyle w:val="Normal6a"/>
            </w:pPr>
            <w:r w:rsidRPr="00F81D1A">
              <w:rPr>
                <w:b/>
                <w:i/>
              </w:rPr>
              <w:t>22h.</w:t>
            </w:r>
            <w:r w:rsidRPr="00F81D1A">
              <w:tab/>
            </w:r>
            <w:r w:rsidRPr="00F81D1A">
              <w:rPr>
                <w:b/>
                <w:i/>
              </w:rPr>
              <w:t>Stresses that gender mainstreaming should contribute to a competitive and resilient European economy by supporting equal access to entrepreneurship, investment, research and skilled employment, facilitating, where possible, solutions across sectors or Member States;</w:t>
            </w:r>
          </w:p>
        </w:tc>
      </w:tr>
    </w:tbl>
    <w:p w:rsidR="00EB4DE0" w:rsidRPr="00F81D1A" w14:paraId="4BE88E0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39E8840" w14:textId="77777777">
      <w:r w:rsidRPr="00F81D1A">
        <w:rPr>
          <w:rStyle w:val="HideTWBExt"/>
        </w:rPr>
        <w:t>&lt;/Amend&gt;</w:t>
      </w:r>
    </w:p>
    <w:p w:rsidR="00EB4DE0" w:rsidRPr="00F81D1A" w14:paraId="63DDDEE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260</w:t>
      </w:r>
      <w:r w:rsidRPr="00F81D1A">
        <w:rPr>
          <w:rStyle w:val="HideTWBExt"/>
        </w:rPr>
        <w:t>&lt;/NumAm&gt;</w:t>
      </w:r>
    </w:p>
    <w:p w:rsidR="00EB4DE0" w:rsidRPr="00F81D1A" w14:paraId="51BE4EF0"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0CE73E68" w14:textId="77777777">
      <w:pPr>
        <w:pStyle w:val="NormalBold"/>
      </w:pPr>
      <w:r w:rsidRPr="00F81D1A">
        <w:rPr>
          <w:rStyle w:val="HideTWBExt"/>
          <w:b w:val="0"/>
        </w:rPr>
        <w:t>&lt;/RepeatBlock-By&gt;</w:t>
      </w:r>
    </w:p>
    <w:p w:rsidR="00EB4DE0" w:rsidRPr="00F81D1A" w14:paraId="1E51E0D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62C6A42" w14:textId="77777777">
      <w:pPr>
        <w:pStyle w:val="NormalBold"/>
      </w:pPr>
      <w:r w:rsidRPr="00F81D1A">
        <w:rPr>
          <w:rStyle w:val="HideTWBExt"/>
        </w:rPr>
        <w:t>&lt;Article&gt;</w:t>
      </w:r>
      <w:r w:rsidRPr="00F81D1A">
        <w:t>Subheading 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A25778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0F53600" w14:textId="77777777"/>
        </w:tc>
      </w:tr>
      <w:tr w14:paraId="5B8C49F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A67C54C" w14:textId="77777777">
            <w:pPr>
              <w:pStyle w:val="AmColumnHeading"/>
            </w:pPr>
            <w:r w:rsidRPr="00F81D1A">
              <w:t>Motion for a resolution</w:t>
            </w:r>
          </w:p>
        </w:tc>
        <w:tc>
          <w:tcPr>
            <w:tcW w:w="4876" w:type="dxa"/>
            <w:tcBorders>
              <w:top w:val="nil"/>
              <w:left w:val="nil"/>
              <w:bottom w:val="nil"/>
              <w:right w:val="nil"/>
            </w:tcBorders>
          </w:tcPr>
          <w:p w:rsidR="00EB4DE0" w:rsidRPr="00F81D1A" w14:paraId="1A08B81F" w14:textId="77777777">
            <w:pPr>
              <w:pStyle w:val="AmColumnHeading"/>
            </w:pPr>
            <w:r w:rsidRPr="00F81D1A">
              <w:t>Amendment</w:t>
            </w:r>
          </w:p>
        </w:tc>
      </w:tr>
      <w:tr w14:paraId="053A6BA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FFF48C0" w14:textId="77777777">
            <w:pPr>
              <w:pStyle w:val="Normal6a"/>
            </w:pPr>
            <w:r w:rsidRPr="00F81D1A">
              <w:t>Gender mainstreaming in other EU institutions</w:t>
            </w:r>
          </w:p>
        </w:tc>
        <w:tc>
          <w:tcPr>
            <w:tcW w:w="4876" w:type="dxa"/>
            <w:tcBorders>
              <w:top w:val="nil"/>
              <w:left w:val="nil"/>
              <w:bottom w:val="nil"/>
              <w:right w:val="nil"/>
            </w:tcBorders>
          </w:tcPr>
          <w:p w:rsidR="00EB4DE0" w:rsidRPr="00F81D1A" w14:paraId="6F96BF6B" w14:textId="77777777">
            <w:pPr>
              <w:pStyle w:val="Normal6a"/>
            </w:pPr>
            <w:r w:rsidRPr="00F81D1A">
              <w:t xml:space="preserve">Gender </w:t>
            </w:r>
            <w:r w:rsidRPr="00F81D1A">
              <w:rPr>
                <w:b/>
                <w:i/>
              </w:rPr>
              <w:t>and competivness</w:t>
            </w:r>
            <w:r w:rsidRPr="00F81D1A">
              <w:t xml:space="preserve"> mainstreaming in other EU institutions</w:t>
            </w:r>
          </w:p>
        </w:tc>
      </w:tr>
    </w:tbl>
    <w:p w:rsidR="00EB4DE0" w:rsidRPr="00F81D1A" w14:paraId="2D3FA76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E06D351" w14:textId="77777777">
      <w:r w:rsidRPr="00F81D1A">
        <w:rPr>
          <w:rStyle w:val="HideTWBExt"/>
        </w:rPr>
        <w:t>&lt;/Amend&gt;</w:t>
      </w:r>
    </w:p>
    <w:p w:rsidR="00EB4DE0" w:rsidRPr="00F81D1A" w14:paraId="66E5B8A5"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261</w:t>
      </w:r>
      <w:r w:rsidRPr="00F81D1A">
        <w:rPr>
          <w:rStyle w:val="HideTWBExt"/>
        </w:rPr>
        <w:t>&lt;/NumAm&gt;</w:t>
      </w:r>
    </w:p>
    <w:p w:rsidR="00EB4DE0" w:rsidRPr="00F81D1A" w14:paraId="15E97347"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37F81C65" w14:textId="77777777">
      <w:pPr>
        <w:pStyle w:val="NormalBold"/>
      </w:pPr>
      <w:r w:rsidRPr="00F81D1A">
        <w:rPr>
          <w:rStyle w:val="HideTWBExt"/>
          <w:b w:val="0"/>
        </w:rPr>
        <w:t>&lt;/RepeatBlock-By&gt;</w:t>
      </w:r>
    </w:p>
    <w:p w:rsidR="00EB4DE0" w:rsidRPr="00F81D1A" w14:paraId="446631F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F97EAC9" w14:textId="77777777">
      <w:pPr>
        <w:pStyle w:val="NormalBold"/>
      </w:pPr>
      <w:r w:rsidRPr="00F81D1A">
        <w:rPr>
          <w:rStyle w:val="HideTWBExt"/>
        </w:rPr>
        <w:t>&lt;Article&gt;</w:t>
      </w:r>
      <w:r w:rsidRPr="00F81D1A">
        <w:t>Paragraph 23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7DBFCE"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216E5E1" w14:textId="77777777"/>
        </w:tc>
      </w:tr>
      <w:tr w14:paraId="5D9A10FD"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A341E38" w14:textId="77777777">
            <w:pPr>
              <w:pStyle w:val="AmColumnHeading"/>
            </w:pPr>
            <w:r w:rsidRPr="00F81D1A">
              <w:t>Motion for a resolution</w:t>
            </w:r>
          </w:p>
        </w:tc>
        <w:tc>
          <w:tcPr>
            <w:tcW w:w="4876" w:type="dxa"/>
            <w:tcBorders>
              <w:top w:val="nil"/>
              <w:left w:val="nil"/>
              <w:bottom w:val="nil"/>
              <w:right w:val="nil"/>
            </w:tcBorders>
          </w:tcPr>
          <w:p w:rsidR="00EB4DE0" w:rsidRPr="00F81D1A" w14:paraId="6C78491F" w14:textId="77777777">
            <w:pPr>
              <w:pStyle w:val="AmColumnHeading"/>
            </w:pPr>
            <w:r w:rsidRPr="00F81D1A">
              <w:t>Amendment</w:t>
            </w:r>
          </w:p>
        </w:tc>
      </w:tr>
      <w:tr w14:paraId="3C5DED0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A8A94F2" w14:textId="77777777">
            <w:pPr>
              <w:pStyle w:val="Normal6a"/>
            </w:pPr>
            <w:r w:rsidRPr="00F81D1A">
              <w:rPr>
                <w:b/>
                <w:i/>
              </w:rPr>
              <w:t>23.</w:t>
            </w:r>
            <w:r w:rsidRPr="00F81D1A">
              <w:tab/>
            </w:r>
            <w:r w:rsidRPr="00F81D1A">
              <w:rPr>
                <w:b/>
                <w:i/>
              </w:rPr>
              <w:t>Regrets that gender mainstreaming across policy areas remains weak at the Commission, despite the Task Force on Equality;</w:t>
            </w:r>
            <w:r w:rsidRPr="00F81D1A">
              <w:t xml:space="preserve"> </w:t>
            </w:r>
            <w:r w:rsidRPr="00F81D1A">
              <w:rPr>
                <w:b/>
                <w:i/>
              </w:rPr>
              <w:t>calls on the Commission to strengthen the capacity of equality coordinators in all directorates-general through clear mandates and adequate resources;</w:t>
            </w:r>
          </w:p>
        </w:tc>
        <w:tc>
          <w:tcPr>
            <w:tcW w:w="4876" w:type="dxa"/>
            <w:tcBorders>
              <w:top w:val="nil"/>
              <w:left w:val="nil"/>
              <w:bottom w:val="nil"/>
              <w:right w:val="nil"/>
            </w:tcBorders>
          </w:tcPr>
          <w:p w:rsidR="00EB4DE0" w:rsidRPr="00F81D1A" w14:paraId="3180FC5B" w14:textId="77777777">
            <w:pPr>
              <w:pStyle w:val="Normal6a"/>
            </w:pPr>
            <w:r w:rsidRPr="00F81D1A">
              <w:rPr>
                <w:b/>
                <w:i/>
              </w:rPr>
              <w:t>deleted</w:t>
            </w:r>
          </w:p>
        </w:tc>
      </w:tr>
    </w:tbl>
    <w:p w:rsidR="00EB4DE0" w:rsidRPr="00F81D1A" w14:paraId="7A5AE155"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0B837823" w14:textId="77777777">
      <w:r w:rsidRPr="00F81D1A">
        <w:rPr>
          <w:rStyle w:val="HideTWBExt"/>
        </w:rPr>
        <w:t>&lt;/Amend&gt;</w:t>
      </w:r>
    </w:p>
    <w:p w:rsidR="00EB4DE0" w:rsidRPr="00F81D1A" w14:paraId="4DA48CBD"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262</w:t>
      </w:r>
      <w:r w:rsidRPr="00F81D1A">
        <w:rPr>
          <w:rStyle w:val="HideTWBExt"/>
        </w:rPr>
        <w:t>&lt;/NumAm&gt;</w:t>
      </w:r>
    </w:p>
    <w:p w:rsidR="00EB4DE0" w:rsidRPr="00F81D1A" w14:paraId="3CB80713"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7AF44AA0" w14:textId="77777777">
      <w:pPr>
        <w:pStyle w:val="NormalBold"/>
      </w:pPr>
      <w:r w:rsidRPr="00F81D1A">
        <w:rPr>
          <w:rStyle w:val="HideTWBExt"/>
          <w:b w:val="0"/>
        </w:rPr>
        <w:t>&lt;/RepeatBlock-By&gt;</w:t>
      </w:r>
    </w:p>
    <w:p w:rsidR="00EB4DE0" w:rsidRPr="00F81D1A" w14:paraId="08DFDD7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F3F7267" w14:textId="77777777">
      <w:pPr>
        <w:pStyle w:val="NormalBold"/>
      </w:pPr>
      <w:r w:rsidRPr="00F81D1A">
        <w:rPr>
          <w:rStyle w:val="HideTWBExt"/>
        </w:rPr>
        <w:t>&lt;Article&gt;</w:t>
      </w:r>
      <w:r w:rsidRPr="00F81D1A">
        <w:t>Paragraph 23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EFB00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01482EE" w14:textId="77777777"/>
        </w:tc>
      </w:tr>
      <w:tr w14:paraId="1B5B94A8"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F423A37" w14:textId="77777777">
            <w:pPr>
              <w:pStyle w:val="AmColumnHeading"/>
            </w:pPr>
            <w:r w:rsidRPr="00F81D1A">
              <w:t>Motion for a resolution</w:t>
            </w:r>
          </w:p>
        </w:tc>
        <w:tc>
          <w:tcPr>
            <w:tcW w:w="4876" w:type="dxa"/>
            <w:tcBorders>
              <w:top w:val="nil"/>
              <w:left w:val="nil"/>
              <w:bottom w:val="nil"/>
              <w:right w:val="nil"/>
            </w:tcBorders>
          </w:tcPr>
          <w:p w:rsidR="00EB4DE0" w:rsidRPr="00F81D1A" w14:paraId="5AC0391B" w14:textId="77777777">
            <w:pPr>
              <w:pStyle w:val="AmColumnHeading"/>
            </w:pPr>
            <w:r w:rsidRPr="00F81D1A">
              <w:t>Amendment</w:t>
            </w:r>
          </w:p>
        </w:tc>
      </w:tr>
      <w:tr w14:paraId="26C1E09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362AE53" w14:textId="77777777">
            <w:pPr>
              <w:pStyle w:val="Normal6a"/>
            </w:pPr>
            <w:r w:rsidRPr="00F81D1A">
              <w:rPr>
                <w:b/>
                <w:i/>
              </w:rPr>
              <w:t>23.</w:t>
            </w:r>
            <w:r w:rsidRPr="00F81D1A">
              <w:tab/>
            </w:r>
            <w:r w:rsidRPr="00F81D1A">
              <w:rPr>
                <w:b/>
                <w:i/>
              </w:rPr>
              <w:t>Regrets that gender mainstreaming across policy areas remains weak at the Commission, despite the Task Force on Equality; calls on the Commission to strengthen the capacity of equality coordinators in all directorates-general through clear mandates and adequate resources;</w:t>
            </w:r>
          </w:p>
        </w:tc>
        <w:tc>
          <w:tcPr>
            <w:tcW w:w="4876" w:type="dxa"/>
            <w:tcBorders>
              <w:top w:val="nil"/>
              <w:left w:val="nil"/>
              <w:bottom w:val="nil"/>
              <w:right w:val="nil"/>
            </w:tcBorders>
          </w:tcPr>
          <w:p w:rsidR="00EB4DE0" w:rsidRPr="00F81D1A" w14:paraId="1BC66FF6" w14:textId="77777777">
            <w:pPr>
              <w:pStyle w:val="Normal6a"/>
            </w:pPr>
            <w:r w:rsidRPr="00F81D1A">
              <w:rPr>
                <w:b/>
                <w:i/>
              </w:rPr>
              <w:t>deleted</w:t>
            </w:r>
          </w:p>
        </w:tc>
      </w:tr>
    </w:tbl>
    <w:p w:rsidR="00EB4DE0" w:rsidRPr="00F81D1A" w14:paraId="76D30CB3"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99B202C" w14:textId="77777777">
      <w:r w:rsidRPr="00F81D1A">
        <w:rPr>
          <w:rStyle w:val="HideTWBExt"/>
        </w:rPr>
        <w:t>&lt;/Amend&gt;</w:t>
      </w:r>
    </w:p>
    <w:p w:rsidR="00EB4DE0" w:rsidRPr="00F81D1A" w14:paraId="6F2DF63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263</w:t>
      </w:r>
      <w:r w:rsidRPr="00F81D1A">
        <w:rPr>
          <w:rStyle w:val="HideTWBExt"/>
        </w:rPr>
        <w:t>&lt;/NumAm&gt;</w:t>
      </w:r>
    </w:p>
    <w:p w:rsidR="00EB4DE0" w:rsidRPr="00F81D1A" w14:paraId="514CCCEA"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0A5E1AEE" w14:textId="77777777">
      <w:pPr>
        <w:pStyle w:val="NormalBold"/>
      </w:pPr>
      <w:r w:rsidRPr="00F81D1A">
        <w:rPr>
          <w:rStyle w:val="HideTWBExt"/>
          <w:b w:val="0"/>
        </w:rPr>
        <w:t>&lt;/RepeatBlock-By&gt;</w:t>
      </w:r>
    </w:p>
    <w:p w:rsidR="00EB4DE0" w:rsidRPr="00F81D1A" w14:paraId="573BE1D8"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F53FCF4" w14:textId="77777777">
      <w:pPr>
        <w:pStyle w:val="NormalBold"/>
      </w:pPr>
      <w:r w:rsidRPr="00F81D1A">
        <w:rPr>
          <w:rStyle w:val="HideTWBExt"/>
        </w:rPr>
        <w:t>&lt;Article&gt;</w:t>
      </w:r>
      <w:r w:rsidRPr="00F81D1A">
        <w:t>Paragraph 23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DAABB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41BDC2E" w14:textId="77777777"/>
        </w:tc>
      </w:tr>
      <w:tr w14:paraId="79B27B5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EFBB2D4" w14:textId="77777777">
            <w:pPr>
              <w:pStyle w:val="AmColumnHeading"/>
            </w:pPr>
            <w:r w:rsidRPr="00F81D1A">
              <w:t>Motion for a resolution</w:t>
            </w:r>
          </w:p>
        </w:tc>
        <w:tc>
          <w:tcPr>
            <w:tcW w:w="4876" w:type="dxa"/>
            <w:tcBorders>
              <w:top w:val="nil"/>
              <w:left w:val="nil"/>
              <w:bottom w:val="nil"/>
              <w:right w:val="nil"/>
            </w:tcBorders>
          </w:tcPr>
          <w:p w:rsidR="00EB4DE0" w:rsidRPr="00F81D1A" w14:paraId="69082CFB" w14:textId="77777777">
            <w:pPr>
              <w:pStyle w:val="AmColumnHeading"/>
            </w:pPr>
            <w:r w:rsidRPr="00F81D1A">
              <w:t>Amendment</w:t>
            </w:r>
          </w:p>
        </w:tc>
      </w:tr>
      <w:tr w14:paraId="2491D11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F32907F" w14:textId="77777777">
            <w:pPr>
              <w:pStyle w:val="Normal6a"/>
            </w:pPr>
            <w:r w:rsidRPr="00F81D1A">
              <w:t>23.</w:t>
            </w:r>
            <w:r w:rsidRPr="00F81D1A">
              <w:tab/>
            </w:r>
            <w:r w:rsidRPr="00F81D1A">
              <w:t>Regrets that gender mainstreaming across policy areas remains weak at the Commission, despite the Task Force on Equality; calls on the Commission to strengthen the capacity of equality coordinators in all directorates-general through clear mandates and adequate resources;</w:t>
            </w:r>
          </w:p>
        </w:tc>
        <w:tc>
          <w:tcPr>
            <w:tcW w:w="4876" w:type="dxa"/>
            <w:tcBorders>
              <w:top w:val="nil"/>
              <w:left w:val="nil"/>
              <w:bottom w:val="nil"/>
              <w:right w:val="nil"/>
            </w:tcBorders>
          </w:tcPr>
          <w:p w:rsidR="00EB4DE0" w:rsidRPr="00F81D1A" w14:paraId="61DE3486" w14:textId="77777777">
            <w:pPr>
              <w:pStyle w:val="Normal6a"/>
            </w:pPr>
            <w:r w:rsidRPr="00F81D1A">
              <w:t>23.</w:t>
            </w:r>
            <w:r w:rsidRPr="00F81D1A">
              <w:tab/>
            </w:r>
            <w:r w:rsidRPr="00F81D1A">
              <w:t xml:space="preserve">Regrets that gender mainstreaming across policy areas remains weak at the Commission, despite the Task Force on Equality; calls on the Commission to strengthen the capacity of equality coordinators in all directorates-general through clear mandates and adequate resources; </w:t>
            </w:r>
            <w:r w:rsidRPr="00F81D1A">
              <w:rPr>
                <w:b/>
                <w:i/>
              </w:rPr>
              <w:t>calls for senior management accountability, regular public reporting and systematic cooperation with gender equality experts, women's rights organisations and social partners;</w:t>
            </w:r>
          </w:p>
        </w:tc>
      </w:tr>
    </w:tbl>
    <w:p w:rsidR="00EB4DE0" w:rsidRPr="00F81D1A" w14:paraId="090F6C73"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FC02C61" w14:textId="77777777">
      <w:r w:rsidRPr="00F81D1A">
        <w:rPr>
          <w:rStyle w:val="HideTWBExt"/>
        </w:rPr>
        <w:t>&lt;/Amend&gt;</w:t>
      </w:r>
    </w:p>
    <w:p w:rsidR="00EB4DE0" w:rsidRPr="00F81D1A" w14:paraId="7A734C5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264</w:t>
      </w:r>
      <w:r w:rsidRPr="00F81D1A">
        <w:rPr>
          <w:rStyle w:val="HideTWBExt"/>
        </w:rPr>
        <w:t>&lt;/NumAm&gt;</w:t>
      </w:r>
    </w:p>
    <w:p w:rsidR="00EB4DE0" w:rsidRPr="00F81D1A" w14:paraId="3444B445"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4AC48EE9" w14:textId="77777777">
      <w:pPr>
        <w:pStyle w:val="NormalBold"/>
      </w:pPr>
      <w:r w:rsidRPr="00F81D1A">
        <w:rPr>
          <w:rStyle w:val="HideTWBExt"/>
          <w:b w:val="0"/>
        </w:rPr>
        <w:t>&lt;/RepeatBlock-By&gt;</w:t>
      </w:r>
    </w:p>
    <w:p w:rsidR="00EB4DE0" w:rsidRPr="00F81D1A" w14:paraId="71AB644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733A7C7" w14:textId="77777777">
      <w:pPr>
        <w:pStyle w:val="NormalBold"/>
      </w:pPr>
      <w:r w:rsidRPr="00F81D1A">
        <w:rPr>
          <w:rStyle w:val="HideTWBExt"/>
        </w:rPr>
        <w:t>&lt;Article&gt;</w:t>
      </w:r>
      <w:r w:rsidRPr="00F81D1A">
        <w:t>Paragraph 23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17ACA7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3B853FB" w14:textId="77777777"/>
        </w:tc>
      </w:tr>
      <w:tr w14:paraId="53BED56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EB5B129" w14:textId="77777777">
            <w:pPr>
              <w:pStyle w:val="AmColumnHeading"/>
            </w:pPr>
            <w:r w:rsidRPr="00F81D1A">
              <w:t>Motion for a resolution</w:t>
            </w:r>
          </w:p>
        </w:tc>
        <w:tc>
          <w:tcPr>
            <w:tcW w:w="4876" w:type="dxa"/>
            <w:tcBorders>
              <w:top w:val="nil"/>
              <w:left w:val="nil"/>
              <w:bottom w:val="nil"/>
              <w:right w:val="nil"/>
            </w:tcBorders>
          </w:tcPr>
          <w:p w:rsidR="00EB4DE0" w:rsidRPr="00F81D1A" w14:paraId="7B5A56BF" w14:textId="77777777">
            <w:pPr>
              <w:pStyle w:val="AmColumnHeading"/>
            </w:pPr>
            <w:r w:rsidRPr="00F81D1A">
              <w:t>Amendment</w:t>
            </w:r>
          </w:p>
        </w:tc>
      </w:tr>
      <w:tr w14:paraId="4289353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B0E69C6" w14:textId="77777777">
            <w:pPr>
              <w:pStyle w:val="Normal6a"/>
            </w:pPr>
            <w:r w:rsidRPr="00F81D1A">
              <w:t>23.</w:t>
            </w:r>
            <w:r w:rsidRPr="00F81D1A">
              <w:tab/>
            </w:r>
            <w:r w:rsidRPr="00F81D1A">
              <w:rPr>
                <w:b/>
                <w:i/>
              </w:rPr>
              <w:t xml:space="preserve">Regrets that gender </w:t>
            </w:r>
            <w:r w:rsidRPr="00F81D1A">
              <w:rPr>
                <w:b/>
                <w:i/>
              </w:rPr>
              <w:t>mainstreaming across policy areas remains weak at</w:t>
            </w:r>
            <w:r w:rsidRPr="00F81D1A">
              <w:t xml:space="preserve"> the Commission, </w:t>
            </w:r>
            <w:r w:rsidRPr="00F81D1A">
              <w:rPr>
                <w:b/>
                <w:i/>
              </w:rPr>
              <w:t>despite</w:t>
            </w:r>
            <w:r w:rsidRPr="00F81D1A">
              <w:t xml:space="preserve"> the Task Force on Equality</w:t>
            </w:r>
            <w:r w:rsidRPr="00F81D1A">
              <w:rPr>
                <w:b/>
                <w:i/>
              </w:rPr>
              <w:t>; calls on</w:t>
            </w:r>
            <w:r w:rsidRPr="00F81D1A">
              <w:t xml:space="preserve"> the Commission to </w:t>
            </w:r>
            <w:r w:rsidRPr="00F81D1A">
              <w:rPr>
                <w:b/>
                <w:i/>
              </w:rPr>
              <w:t>strengthen the capacity of equality coordinators in all</w:t>
            </w:r>
            <w:r w:rsidRPr="00F81D1A">
              <w:t xml:space="preserve"> directorates-general </w:t>
            </w:r>
            <w:r w:rsidRPr="00F81D1A">
              <w:rPr>
                <w:b/>
                <w:i/>
              </w:rPr>
              <w:t>through clear mandates and adequate</w:t>
            </w:r>
            <w:r w:rsidRPr="00F81D1A">
              <w:t xml:space="preserve"> resources;</w:t>
            </w:r>
          </w:p>
        </w:tc>
        <w:tc>
          <w:tcPr>
            <w:tcW w:w="4876" w:type="dxa"/>
            <w:tcBorders>
              <w:top w:val="nil"/>
              <w:left w:val="nil"/>
              <w:bottom w:val="nil"/>
              <w:right w:val="nil"/>
            </w:tcBorders>
          </w:tcPr>
          <w:p w:rsidR="00EB4DE0" w:rsidRPr="00F81D1A" w14:paraId="52FCAD17" w14:textId="77777777">
            <w:pPr>
              <w:pStyle w:val="Normal6a"/>
            </w:pPr>
            <w:r w:rsidRPr="00F81D1A">
              <w:t>23.</w:t>
            </w:r>
            <w:r w:rsidRPr="00F81D1A">
              <w:tab/>
            </w:r>
            <w:r w:rsidRPr="00F81D1A">
              <w:rPr>
                <w:b/>
                <w:i/>
              </w:rPr>
              <w:t>Recognises the ongoing work of</w:t>
            </w:r>
            <w:r w:rsidRPr="00F81D1A">
              <w:t xml:space="preserve"> </w:t>
            </w:r>
            <w:r w:rsidRPr="00F81D1A">
              <w:t xml:space="preserve">the Commission, </w:t>
            </w:r>
            <w:r w:rsidRPr="00F81D1A">
              <w:rPr>
                <w:b/>
                <w:i/>
              </w:rPr>
              <w:t>including through</w:t>
            </w:r>
            <w:r w:rsidRPr="00F81D1A">
              <w:t xml:space="preserve"> the Task Force on Equality</w:t>
            </w:r>
            <w:r w:rsidRPr="00F81D1A">
              <w:rPr>
                <w:b/>
                <w:i/>
              </w:rPr>
              <w:t>, to promote the consideration of equality objectives across policy areas; encourages</w:t>
            </w:r>
            <w:r w:rsidRPr="00F81D1A">
              <w:t xml:space="preserve"> the Commission to </w:t>
            </w:r>
            <w:r w:rsidRPr="00F81D1A">
              <w:rPr>
                <w:b/>
                <w:i/>
              </w:rPr>
              <w:t>continue strengthening coordination and the exchange of good practices among its</w:t>
            </w:r>
            <w:r w:rsidRPr="00F81D1A">
              <w:t xml:space="preserve"> directorates-general</w:t>
            </w:r>
            <w:r w:rsidRPr="00F81D1A">
              <w:rPr>
                <w:b/>
                <w:i/>
              </w:rPr>
              <w:t>, ensuring that relevant expertise and</w:t>
            </w:r>
            <w:r w:rsidRPr="00F81D1A">
              <w:t xml:space="preserve"> resources </w:t>
            </w:r>
            <w:r w:rsidRPr="00F81D1A">
              <w:rPr>
                <w:b/>
                <w:i/>
              </w:rPr>
              <w:t>are available where appropriate to support effective, proportionate and evidence-based implementation</w:t>
            </w:r>
            <w:r w:rsidRPr="00F81D1A">
              <w:t>;</w:t>
            </w:r>
          </w:p>
        </w:tc>
      </w:tr>
    </w:tbl>
    <w:p w:rsidR="00EB4DE0" w:rsidRPr="00F81D1A" w14:paraId="24CBE52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D232FBC" w14:textId="77777777">
      <w:r w:rsidRPr="00F81D1A">
        <w:rPr>
          <w:rStyle w:val="HideTWBExt"/>
        </w:rPr>
        <w:t>&lt;/Amend&gt;</w:t>
      </w:r>
    </w:p>
    <w:p w:rsidR="00EB4DE0" w:rsidRPr="00F81D1A" w14:paraId="09EB10F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265</w:t>
      </w:r>
      <w:r w:rsidRPr="00F81D1A">
        <w:rPr>
          <w:rStyle w:val="HideTWBExt"/>
        </w:rPr>
        <w:t>&lt;/NumAm&gt;</w:t>
      </w:r>
    </w:p>
    <w:p w:rsidR="00EB4DE0" w:rsidRPr="00F81D1A" w14:paraId="19F6D37C"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2D1C0A46" w14:textId="77777777">
      <w:pPr>
        <w:pStyle w:val="NormalBold"/>
      </w:pPr>
      <w:r w:rsidRPr="00F81D1A">
        <w:rPr>
          <w:rStyle w:val="HideTWBExt"/>
          <w:b w:val="0"/>
        </w:rPr>
        <w:t>&lt;/RepeatBlock-By&gt;</w:t>
      </w:r>
    </w:p>
    <w:p w:rsidR="00EB4DE0" w:rsidRPr="00F81D1A" w14:paraId="27C2EB2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BC5360C" w14:textId="77777777">
      <w:pPr>
        <w:pStyle w:val="NormalBold"/>
      </w:pPr>
      <w:r w:rsidRPr="00F81D1A">
        <w:rPr>
          <w:rStyle w:val="HideTWBExt"/>
        </w:rPr>
        <w:t>&lt;Article&gt;</w:t>
      </w:r>
      <w:r w:rsidRPr="00F81D1A">
        <w:t>Paragraph 23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38E1BE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7B7719B" w14:textId="77777777"/>
        </w:tc>
      </w:tr>
      <w:tr w14:paraId="154DA33A"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DD14987" w14:textId="77777777">
            <w:pPr>
              <w:pStyle w:val="AmColumnHeading"/>
            </w:pPr>
            <w:r w:rsidRPr="00F81D1A">
              <w:t>Motion for a resolution</w:t>
            </w:r>
          </w:p>
        </w:tc>
        <w:tc>
          <w:tcPr>
            <w:tcW w:w="4876" w:type="dxa"/>
            <w:tcBorders>
              <w:top w:val="nil"/>
              <w:left w:val="nil"/>
              <w:bottom w:val="nil"/>
              <w:right w:val="nil"/>
            </w:tcBorders>
          </w:tcPr>
          <w:p w:rsidR="00EB4DE0" w:rsidRPr="00F81D1A" w14:paraId="10FEAD5E" w14:textId="77777777">
            <w:pPr>
              <w:pStyle w:val="AmColumnHeading"/>
            </w:pPr>
            <w:r w:rsidRPr="00F81D1A">
              <w:t>Amendment</w:t>
            </w:r>
          </w:p>
        </w:tc>
      </w:tr>
      <w:tr w14:paraId="0C00EA5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E7BA4C3" w14:textId="77777777">
            <w:pPr>
              <w:pStyle w:val="Normal6a"/>
            </w:pPr>
            <w:r w:rsidRPr="00F81D1A">
              <w:t>23.</w:t>
            </w:r>
            <w:r w:rsidRPr="00F81D1A">
              <w:tab/>
            </w:r>
            <w:r w:rsidRPr="00F81D1A">
              <w:t>Regrets that gender mainstreaming across policy areas remains weak at the Commission, despite the Task Force on Equality; calls on the Commission to strengthen the capacity of equality coordinators in all directorates-general through clear mandates and adequate resources;</w:t>
            </w:r>
          </w:p>
        </w:tc>
        <w:tc>
          <w:tcPr>
            <w:tcW w:w="4876" w:type="dxa"/>
            <w:tcBorders>
              <w:top w:val="nil"/>
              <w:left w:val="nil"/>
              <w:bottom w:val="nil"/>
              <w:right w:val="nil"/>
            </w:tcBorders>
          </w:tcPr>
          <w:p w:rsidR="00EB4DE0" w:rsidRPr="00F81D1A" w14:paraId="486CABA0" w14:textId="77777777">
            <w:pPr>
              <w:pStyle w:val="Normal6a"/>
            </w:pPr>
            <w:r w:rsidRPr="00F81D1A">
              <w:t>23.</w:t>
            </w:r>
            <w:r w:rsidRPr="00F81D1A">
              <w:tab/>
            </w:r>
            <w:r w:rsidRPr="00F81D1A">
              <w:t xml:space="preserve">Regrets that gender mainstreaming across policy areas remains weak at the Commission, despite the Task Force on Equality; calls on the Commission to strengthen the capacity of equality coordinators in all directorates-general through clear mandates and adequate resources </w:t>
            </w:r>
            <w:r w:rsidRPr="00F81D1A">
              <w:rPr>
                <w:b/>
                <w:i/>
              </w:rPr>
              <w:t>and dedicated time, and to ensure regular training on gender mainstreaming for all staff and management</w:t>
            </w:r>
            <w:r w:rsidRPr="00F81D1A">
              <w:t>;</w:t>
            </w:r>
          </w:p>
        </w:tc>
      </w:tr>
    </w:tbl>
    <w:p w:rsidR="00EB4DE0" w:rsidRPr="00F81D1A" w14:paraId="1A2B2E4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59B1A63" w14:textId="77777777">
      <w:r w:rsidRPr="00F81D1A">
        <w:rPr>
          <w:rStyle w:val="HideTWBExt"/>
        </w:rPr>
        <w:t>&lt;/Amend&gt;</w:t>
      </w:r>
    </w:p>
    <w:p w:rsidR="00EB4DE0" w:rsidRPr="00F81D1A" w14:paraId="2A4FEB1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266</w:t>
      </w:r>
      <w:r w:rsidRPr="00F81D1A">
        <w:rPr>
          <w:rStyle w:val="HideTWBExt"/>
        </w:rPr>
        <w:t>&lt;/NumAm&gt;</w:t>
      </w:r>
    </w:p>
    <w:p w:rsidR="00EB4DE0" w:rsidRPr="00F81D1A" w14:paraId="56FB4BEA"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019C3970" w14:textId="77777777">
      <w:pPr>
        <w:pStyle w:val="NormalBold"/>
      </w:pPr>
      <w:r w:rsidRPr="00F81D1A">
        <w:rPr>
          <w:rStyle w:val="HideTWBExt"/>
          <w:b w:val="0"/>
        </w:rPr>
        <w:t>&lt;/RepeatBlock-By&gt;</w:t>
      </w:r>
    </w:p>
    <w:p w:rsidR="00EB4DE0" w:rsidRPr="00F81D1A" w14:paraId="6154209A"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373A682" w14:textId="77777777">
      <w:pPr>
        <w:pStyle w:val="NormalBold"/>
      </w:pPr>
      <w:r w:rsidRPr="00F81D1A">
        <w:rPr>
          <w:rStyle w:val="HideTWBExt"/>
        </w:rPr>
        <w:t>&lt;Article&gt;</w:t>
      </w:r>
      <w:r w:rsidRPr="00F81D1A">
        <w:t>Paragraph 23</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AF90E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6C7CA7B" w14:textId="77777777"/>
        </w:tc>
      </w:tr>
      <w:tr w14:paraId="50531AD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F569495" w14:textId="77777777">
            <w:pPr>
              <w:pStyle w:val="AmColumnHeading"/>
            </w:pPr>
            <w:r w:rsidRPr="00F81D1A">
              <w:t>Motion for a resolution</w:t>
            </w:r>
          </w:p>
        </w:tc>
        <w:tc>
          <w:tcPr>
            <w:tcW w:w="4876" w:type="dxa"/>
            <w:tcBorders>
              <w:top w:val="nil"/>
              <w:left w:val="nil"/>
              <w:bottom w:val="nil"/>
              <w:right w:val="nil"/>
            </w:tcBorders>
          </w:tcPr>
          <w:p w:rsidR="00EB4DE0" w:rsidRPr="00F81D1A" w14:paraId="478EE77A" w14:textId="77777777">
            <w:pPr>
              <w:pStyle w:val="AmColumnHeading"/>
            </w:pPr>
            <w:r w:rsidRPr="00F81D1A">
              <w:t>Amendment</w:t>
            </w:r>
          </w:p>
        </w:tc>
      </w:tr>
      <w:tr w14:paraId="6A6CDA8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F3AB7E7" w14:textId="77777777">
            <w:pPr>
              <w:pStyle w:val="Normal6a"/>
            </w:pPr>
            <w:r w:rsidRPr="00F81D1A">
              <w:t>23.</w:t>
            </w:r>
            <w:r w:rsidRPr="00F81D1A">
              <w:tab/>
            </w:r>
            <w:r w:rsidRPr="00F81D1A">
              <w:rPr>
                <w:b/>
                <w:i/>
              </w:rPr>
              <w:t>Regrets that gender mainstreaming across policy areas remains weak at the Commission, despite the Task Force on</w:t>
            </w:r>
            <w:r w:rsidRPr="00F81D1A">
              <w:t xml:space="preserve"> Equality; calls </w:t>
            </w:r>
            <w:r w:rsidRPr="00F81D1A">
              <w:rPr>
                <w:b/>
                <w:i/>
              </w:rPr>
              <w:t>on the Commission to strengthen the</w:t>
            </w:r>
            <w:r w:rsidRPr="00F81D1A">
              <w:t xml:space="preserve"> capacity </w:t>
            </w:r>
            <w:r w:rsidRPr="00F81D1A">
              <w:rPr>
                <w:b/>
                <w:i/>
              </w:rPr>
              <w:t>of equality coordinators in all directorates-general through</w:t>
            </w:r>
            <w:r w:rsidRPr="00F81D1A">
              <w:t xml:space="preserve"> clear </w:t>
            </w:r>
            <w:r w:rsidRPr="00F81D1A">
              <w:rPr>
                <w:b/>
                <w:i/>
              </w:rPr>
              <w:t>mandates and adequate resources</w:t>
            </w:r>
            <w:r w:rsidRPr="00F81D1A">
              <w:t>;</w:t>
            </w:r>
          </w:p>
        </w:tc>
        <w:tc>
          <w:tcPr>
            <w:tcW w:w="4876" w:type="dxa"/>
            <w:tcBorders>
              <w:top w:val="nil"/>
              <w:left w:val="nil"/>
              <w:bottom w:val="nil"/>
              <w:right w:val="nil"/>
            </w:tcBorders>
          </w:tcPr>
          <w:p w:rsidR="00EB4DE0" w:rsidRPr="00F81D1A" w14:paraId="2AADD90F" w14:textId="77777777">
            <w:pPr>
              <w:pStyle w:val="Normal6a"/>
            </w:pPr>
            <w:r w:rsidRPr="00F81D1A">
              <w:t>23.</w:t>
            </w:r>
            <w:r w:rsidRPr="00F81D1A">
              <w:tab/>
            </w:r>
            <w:r w:rsidRPr="00F81D1A">
              <w:rPr>
                <w:b/>
                <w:i/>
              </w:rPr>
              <w:t>Stresses that the Commission's efforts to promote</w:t>
            </w:r>
            <w:r w:rsidRPr="00F81D1A">
              <w:t xml:space="preserve"> equality </w:t>
            </w:r>
            <w:r w:rsidRPr="00F81D1A">
              <w:rPr>
                <w:b/>
                <w:i/>
              </w:rPr>
              <w:t>between women and men should focus on concrete results rather than expanding administrative structures</w:t>
            </w:r>
            <w:r w:rsidRPr="00F81D1A">
              <w:t xml:space="preserve">; calls </w:t>
            </w:r>
            <w:r w:rsidRPr="00F81D1A">
              <w:rPr>
                <w:b/>
                <w:i/>
              </w:rPr>
              <w:t>for efficient use of existing resources and opposes additional administrative</w:t>
            </w:r>
            <w:r w:rsidRPr="00F81D1A">
              <w:t xml:space="preserve"> capacity </w:t>
            </w:r>
            <w:r w:rsidRPr="00F81D1A">
              <w:rPr>
                <w:b/>
                <w:i/>
              </w:rPr>
              <w:t>or expenditure without demonstrated need and</w:t>
            </w:r>
            <w:r w:rsidRPr="00F81D1A">
              <w:t xml:space="preserve"> clear </w:t>
            </w:r>
            <w:r w:rsidRPr="00F81D1A">
              <w:rPr>
                <w:b/>
                <w:i/>
              </w:rPr>
              <w:t>added value</w:t>
            </w:r>
            <w:r w:rsidRPr="00F81D1A">
              <w:t>;</w:t>
            </w:r>
          </w:p>
        </w:tc>
      </w:tr>
    </w:tbl>
    <w:p w:rsidR="00EB4DE0" w:rsidRPr="00F81D1A" w14:paraId="6D0780B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3E113D7" w14:textId="77777777">
      <w:r w:rsidRPr="00F81D1A">
        <w:rPr>
          <w:rStyle w:val="HideTWBExt"/>
        </w:rPr>
        <w:t>&lt;/Amend&gt;</w:t>
      </w:r>
    </w:p>
    <w:p w:rsidR="00EB4DE0" w:rsidRPr="00F81D1A" w14:paraId="7CC2FD9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267</w:t>
      </w:r>
      <w:r w:rsidRPr="00F81D1A">
        <w:rPr>
          <w:rStyle w:val="HideTWBExt"/>
        </w:rPr>
        <w:t>&lt;/NumAm&gt;</w:t>
      </w:r>
    </w:p>
    <w:p w:rsidR="00EB4DE0" w:rsidRPr="00F81D1A" w14:paraId="5F876591"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6850521A" w14:textId="77777777">
      <w:pPr>
        <w:pStyle w:val="NormalBold"/>
      </w:pPr>
      <w:r w:rsidRPr="00F81D1A">
        <w:rPr>
          <w:rStyle w:val="HideTWBExt"/>
          <w:b w:val="0"/>
        </w:rPr>
        <w:t>&lt;/RepeatBlock-By&gt;</w:t>
      </w:r>
    </w:p>
    <w:p w:rsidR="00EB4DE0" w:rsidRPr="00F81D1A" w14:paraId="6C6A94E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FDF1325" w14:textId="77777777">
      <w:pPr>
        <w:pStyle w:val="NormalBold"/>
      </w:pPr>
      <w:r w:rsidRPr="00F81D1A">
        <w:rPr>
          <w:rStyle w:val="HideTWBExt"/>
        </w:rPr>
        <w:t>&lt;Article&gt;</w:t>
      </w:r>
      <w:r w:rsidRPr="00F81D1A">
        <w:t>Paragraph 24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1E5615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BEE5952" w14:textId="77777777"/>
        </w:tc>
      </w:tr>
      <w:tr w14:paraId="5CE3EFA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7D39262" w14:textId="77777777">
            <w:pPr>
              <w:pStyle w:val="AmColumnHeading"/>
            </w:pPr>
            <w:r w:rsidRPr="00F81D1A">
              <w:t>Motion for a resolution</w:t>
            </w:r>
          </w:p>
        </w:tc>
        <w:tc>
          <w:tcPr>
            <w:tcW w:w="4876" w:type="dxa"/>
            <w:tcBorders>
              <w:top w:val="nil"/>
              <w:left w:val="nil"/>
              <w:bottom w:val="nil"/>
              <w:right w:val="nil"/>
            </w:tcBorders>
          </w:tcPr>
          <w:p w:rsidR="00EB4DE0" w:rsidRPr="00F81D1A" w14:paraId="2AA37C4A" w14:textId="77777777">
            <w:pPr>
              <w:pStyle w:val="AmColumnHeading"/>
            </w:pPr>
            <w:r w:rsidRPr="00F81D1A">
              <w:t>Amendment</w:t>
            </w:r>
          </w:p>
        </w:tc>
      </w:tr>
      <w:tr w14:paraId="7EAE2FE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F6EED62" w14:textId="77777777">
            <w:pPr>
              <w:pStyle w:val="Normal6a"/>
            </w:pPr>
            <w:r w:rsidRPr="00F81D1A">
              <w:rPr>
                <w:b/>
                <w:i/>
              </w:rPr>
              <w:t>24.</w:t>
            </w:r>
            <w:r w:rsidRPr="00F81D1A">
              <w:tab/>
            </w:r>
            <w:r w:rsidRPr="00F81D1A">
              <w:rPr>
                <w:b/>
                <w:i/>
              </w:rPr>
              <w:t>Regrets that only 7 % of the Commission’s impact assessments included gender impacts in the previous term</w:t>
            </w:r>
            <w:r w:rsidRPr="00F81D1A">
              <w:rPr>
                <w:b/>
                <w:i/>
                <w:vertAlign w:val="superscript"/>
              </w:rPr>
              <w:t>15</w:t>
            </w:r>
            <w:r w:rsidRPr="00F81D1A">
              <w:rPr>
                <w:b/>
                <w:i/>
              </w:rPr>
              <w:t>and calls for urgent action to address this;</w:t>
            </w:r>
          </w:p>
        </w:tc>
        <w:tc>
          <w:tcPr>
            <w:tcW w:w="4876" w:type="dxa"/>
            <w:tcBorders>
              <w:top w:val="nil"/>
              <w:left w:val="nil"/>
              <w:bottom w:val="nil"/>
              <w:right w:val="nil"/>
            </w:tcBorders>
          </w:tcPr>
          <w:p w:rsidR="00EB4DE0" w:rsidRPr="00F81D1A" w14:paraId="4D959627" w14:textId="77777777">
            <w:pPr>
              <w:pStyle w:val="Normal6a"/>
            </w:pPr>
            <w:r w:rsidRPr="00F81D1A">
              <w:rPr>
                <w:b/>
                <w:i/>
              </w:rPr>
              <w:t>deleted</w:t>
            </w:r>
          </w:p>
        </w:tc>
      </w:tr>
      <w:tr w14:paraId="0B724B6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B71AE86" w14:textId="77777777">
            <w:pPr>
              <w:pStyle w:val="Normal6a"/>
            </w:pPr>
            <w:r w:rsidRPr="00F81D1A">
              <w:rPr>
                <w:b/>
                <w:i/>
              </w:rPr>
              <w:t>_________________</w:t>
            </w:r>
          </w:p>
        </w:tc>
        <w:tc>
          <w:tcPr>
            <w:tcW w:w="4876" w:type="dxa"/>
            <w:tcBorders>
              <w:top w:val="nil"/>
              <w:left w:val="nil"/>
              <w:bottom w:val="nil"/>
              <w:right w:val="nil"/>
            </w:tcBorders>
          </w:tcPr>
          <w:p w:rsidR="00EB4DE0" w:rsidRPr="00F81D1A" w14:paraId="53414EA1" w14:textId="77777777"/>
        </w:tc>
      </w:tr>
      <w:tr w14:paraId="29B9BFD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AC2C0B9" w14:textId="77777777">
            <w:pPr>
              <w:pStyle w:val="Normal6a"/>
            </w:pPr>
            <w:r w:rsidRPr="00F81D1A">
              <w:rPr>
                <w:b/>
                <w:i/>
                <w:vertAlign w:val="superscript"/>
              </w:rPr>
              <w:t>15</w:t>
            </w:r>
            <w:r w:rsidRPr="00F81D1A">
              <w:t xml:space="preserve"> </w:t>
            </w:r>
            <w:r w:rsidRPr="00F81D1A">
              <w:rPr>
                <w:b/>
                <w:i/>
              </w:rPr>
              <w:t>See gender mainstreaming study EPRS (p.74).</w:t>
            </w:r>
          </w:p>
        </w:tc>
        <w:tc>
          <w:tcPr>
            <w:tcW w:w="4876" w:type="dxa"/>
            <w:tcBorders>
              <w:top w:val="nil"/>
              <w:left w:val="nil"/>
              <w:bottom w:val="nil"/>
              <w:right w:val="nil"/>
            </w:tcBorders>
          </w:tcPr>
          <w:p w:rsidR="00EB4DE0" w:rsidRPr="00F81D1A" w14:paraId="5C68560B" w14:textId="77777777"/>
        </w:tc>
      </w:tr>
    </w:tbl>
    <w:p w:rsidR="00EB4DE0" w:rsidRPr="00F81D1A" w14:paraId="560228EC"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2BE8C2F2" w14:textId="77777777">
      <w:r w:rsidRPr="00F81D1A">
        <w:rPr>
          <w:rStyle w:val="HideTWBExt"/>
        </w:rPr>
        <w:t>&lt;/Amend&gt;</w:t>
      </w:r>
    </w:p>
    <w:p w:rsidR="00EB4DE0" w:rsidRPr="00F81D1A" w14:paraId="1B8B964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268</w:t>
      </w:r>
      <w:r w:rsidRPr="00F81D1A">
        <w:rPr>
          <w:rStyle w:val="HideTWBExt"/>
        </w:rPr>
        <w:t>&lt;/NumAm&gt;</w:t>
      </w:r>
    </w:p>
    <w:p w:rsidR="00EB4DE0" w:rsidRPr="00F81D1A" w14:paraId="55101B5F"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65F6EA98" w14:textId="77777777">
      <w:pPr>
        <w:pStyle w:val="NormalBold"/>
      </w:pPr>
      <w:r w:rsidRPr="00F81D1A">
        <w:rPr>
          <w:rStyle w:val="HideTWBExt"/>
          <w:b w:val="0"/>
        </w:rPr>
        <w:t>&lt;/RepeatBlock-By&gt;</w:t>
      </w:r>
    </w:p>
    <w:p w:rsidR="00EB4DE0" w:rsidRPr="00F81D1A" w14:paraId="4C92B65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36906E3" w14:textId="77777777">
      <w:pPr>
        <w:pStyle w:val="NormalBold"/>
      </w:pPr>
      <w:r w:rsidRPr="00F81D1A">
        <w:rPr>
          <w:rStyle w:val="HideTWBExt"/>
        </w:rPr>
        <w:t>&lt;Article&gt;</w:t>
      </w:r>
      <w:r w:rsidRPr="00F81D1A">
        <w:t>Paragraph 24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D67A701"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F39F48D" w14:textId="77777777"/>
        </w:tc>
      </w:tr>
      <w:tr w14:paraId="05410C6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C7EACC7" w14:textId="77777777">
            <w:pPr>
              <w:pStyle w:val="AmColumnHeading"/>
            </w:pPr>
            <w:r w:rsidRPr="00F81D1A">
              <w:t>Motion for a resolution</w:t>
            </w:r>
          </w:p>
        </w:tc>
        <w:tc>
          <w:tcPr>
            <w:tcW w:w="4876" w:type="dxa"/>
            <w:tcBorders>
              <w:top w:val="nil"/>
              <w:left w:val="nil"/>
              <w:bottom w:val="nil"/>
              <w:right w:val="nil"/>
            </w:tcBorders>
          </w:tcPr>
          <w:p w:rsidR="00EB4DE0" w:rsidRPr="00F81D1A" w14:paraId="42B718D9" w14:textId="77777777">
            <w:pPr>
              <w:pStyle w:val="AmColumnHeading"/>
            </w:pPr>
            <w:r w:rsidRPr="00F81D1A">
              <w:t>Amendment</w:t>
            </w:r>
          </w:p>
        </w:tc>
      </w:tr>
      <w:tr w14:paraId="4616212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B85C7E0" w14:textId="77777777">
            <w:pPr>
              <w:pStyle w:val="Normal6a"/>
            </w:pPr>
            <w:r w:rsidRPr="00F81D1A">
              <w:rPr>
                <w:b/>
                <w:i/>
              </w:rPr>
              <w:t>24.</w:t>
            </w:r>
            <w:r w:rsidRPr="00F81D1A">
              <w:tab/>
            </w:r>
            <w:r w:rsidRPr="00F81D1A">
              <w:rPr>
                <w:b/>
                <w:i/>
              </w:rPr>
              <w:t>Regrets that only 7 % of the Commission’s impact assessments included gender impacts in the previous term</w:t>
            </w:r>
            <w:r w:rsidRPr="00F81D1A">
              <w:rPr>
                <w:b/>
                <w:i/>
                <w:vertAlign w:val="superscript"/>
              </w:rPr>
              <w:t>15</w:t>
            </w:r>
            <w:r w:rsidRPr="00F81D1A">
              <w:rPr>
                <w:b/>
                <w:i/>
              </w:rPr>
              <w:t xml:space="preserve"> and calls for urgent action to address this;</w:t>
            </w:r>
          </w:p>
        </w:tc>
        <w:tc>
          <w:tcPr>
            <w:tcW w:w="4876" w:type="dxa"/>
            <w:tcBorders>
              <w:top w:val="nil"/>
              <w:left w:val="nil"/>
              <w:bottom w:val="nil"/>
              <w:right w:val="nil"/>
            </w:tcBorders>
          </w:tcPr>
          <w:p w:rsidR="00EB4DE0" w:rsidRPr="00F81D1A" w14:paraId="4651AAE6" w14:textId="77777777">
            <w:pPr>
              <w:pStyle w:val="Normal6a"/>
            </w:pPr>
            <w:r w:rsidRPr="00F81D1A">
              <w:rPr>
                <w:b/>
                <w:i/>
              </w:rPr>
              <w:t>deleted</w:t>
            </w:r>
          </w:p>
        </w:tc>
      </w:tr>
      <w:tr w14:paraId="0ADB29E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A03C391" w14:textId="77777777">
            <w:pPr>
              <w:pStyle w:val="Normal6a"/>
            </w:pPr>
            <w:r w:rsidRPr="00F81D1A">
              <w:rPr>
                <w:b/>
                <w:i/>
              </w:rPr>
              <w:t>_________________</w:t>
            </w:r>
          </w:p>
        </w:tc>
        <w:tc>
          <w:tcPr>
            <w:tcW w:w="4876" w:type="dxa"/>
            <w:tcBorders>
              <w:top w:val="nil"/>
              <w:left w:val="nil"/>
              <w:bottom w:val="nil"/>
              <w:right w:val="nil"/>
            </w:tcBorders>
          </w:tcPr>
          <w:p w:rsidR="00EB4DE0" w:rsidRPr="00F81D1A" w14:paraId="5D72740E" w14:textId="77777777"/>
        </w:tc>
      </w:tr>
      <w:tr w14:paraId="7A20198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4E2930E" w14:textId="77777777">
            <w:pPr>
              <w:pStyle w:val="Normal6a"/>
            </w:pPr>
            <w:r w:rsidRPr="00F81D1A">
              <w:rPr>
                <w:b/>
                <w:i/>
                <w:vertAlign w:val="superscript"/>
              </w:rPr>
              <w:t>15</w:t>
            </w:r>
            <w:r w:rsidRPr="00F81D1A">
              <w:t xml:space="preserve"> </w:t>
            </w:r>
            <w:r w:rsidRPr="00F81D1A">
              <w:rPr>
                <w:b/>
                <w:i/>
              </w:rPr>
              <w:t>See gender mainstreaming study EPRS (p.74).</w:t>
            </w:r>
          </w:p>
        </w:tc>
        <w:tc>
          <w:tcPr>
            <w:tcW w:w="4876" w:type="dxa"/>
            <w:tcBorders>
              <w:top w:val="nil"/>
              <w:left w:val="nil"/>
              <w:bottom w:val="nil"/>
              <w:right w:val="nil"/>
            </w:tcBorders>
          </w:tcPr>
          <w:p w:rsidR="00EB4DE0" w:rsidRPr="00F81D1A" w14:paraId="53302C4B" w14:textId="77777777"/>
        </w:tc>
      </w:tr>
    </w:tbl>
    <w:p w:rsidR="00EB4DE0" w:rsidRPr="00F81D1A" w14:paraId="3C80398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E2C59BF" w14:textId="77777777">
      <w:r w:rsidRPr="00F81D1A">
        <w:rPr>
          <w:rStyle w:val="HideTWBExt"/>
        </w:rPr>
        <w:t>&lt;/Amend&gt;</w:t>
      </w:r>
    </w:p>
    <w:p w:rsidR="00EB4DE0" w:rsidRPr="00F81D1A" w14:paraId="267BBC7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269</w:t>
      </w:r>
      <w:r w:rsidRPr="00F81D1A">
        <w:rPr>
          <w:rStyle w:val="HideTWBExt"/>
        </w:rPr>
        <w:t>&lt;/NumAm&gt;</w:t>
      </w:r>
    </w:p>
    <w:p w:rsidR="00EB4DE0" w:rsidRPr="00F81D1A" w14:paraId="73FA1764"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5C604253" w14:textId="77777777">
      <w:pPr>
        <w:pStyle w:val="NormalBold"/>
      </w:pPr>
      <w:r w:rsidRPr="00F81D1A">
        <w:rPr>
          <w:rStyle w:val="HideTWBExt"/>
          <w:b w:val="0"/>
        </w:rPr>
        <w:t>&lt;/RepeatBlock-By&gt;</w:t>
      </w:r>
    </w:p>
    <w:p w:rsidR="00EB4DE0" w:rsidRPr="00F81D1A" w14:paraId="73DD52A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CB99F9A" w14:textId="77777777">
      <w:pPr>
        <w:pStyle w:val="NormalBold"/>
      </w:pPr>
      <w:r w:rsidRPr="00F81D1A">
        <w:rPr>
          <w:rStyle w:val="HideTWBExt"/>
        </w:rPr>
        <w:t>&lt;Article&gt;</w:t>
      </w:r>
      <w:r w:rsidRPr="00F81D1A">
        <w:t>Paragraph 24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F6B270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82C8806" w14:textId="77777777"/>
        </w:tc>
      </w:tr>
      <w:tr w14:paraId="47CAB90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CC5BB2B" w14:textId="77777777">
            <w:pPr>
              <w:pStyle w:val="AmColumnHeading"/>
            </w:pPr>
            <w:r w:rsidRPr="00F81D1A">
              <w:t>Motion for a resolution</w:t>
            </w:r>
          </w:p>
        </w:tc>
        <w:tc>
          <w:tcPr>
            <w:tcW w:w="4876" w:type="dxa"/>
            <w:tcBorders>
              <w:top w:val="nil"/>
              <w:left w:val="nil"/>
              <w:bottom w:val="nil"/>
              <w:right w:val="nil"/>
            </w:tcBorders>
          </w:tcPr>
          <w:p w:rsidR="00EB4DE0" w:rsidRPr="00F81D1A" w14:paraId="48AA494C" w14:textId="77777777">
            <w:pPr>
              <w:pStyle w:val="AmColumnHeading"/>
            </w:pPr>
            <w:r w:rsidRPr="00F81D1A">
              <w:t>Amendment</w:t>
            </w:r>
          </w:p>
        </w:tc>
      </w:tr>
      <w:tr w14:paraId="2E46664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72857BE" w14:textId="77777777">
            <w:pPr>
              <w:pStyle w:val="Normal6a"/>
            </w:pPr>
            <w:r w:rsidRPr="00F81D1A">
              <w:t>24.</w:t>
            </w:r>
            <w:r w:rsidRPr="00F81D1A">
              <w:tab/>
            </w:r>
            <w:r w:rsidRPr="00F81D1A">
              <w:rPr>
                <w:b/>
                <w:i/>
              </w:rPr>
              <w:t>Regrets that only 7 % of</w:t>
            </w:r>
            <w:r w:rsidRPr="00F81D1A">
              <w:t xml:space="preserve"> the Commission’s </w:t>
            </w:r>
            <w:r w:rsidRPr="00F81D1A">
              <w:rPr>
                <w:b/>
                <w:i/>
              </w:rPr>
              <w:t>impact assessments included gender impacts in the previous term</w:t>
            </w:r>
            <w:r w:rsidRPr="00F81D1A">
              <w:rPr>
                <w:b/>
                <w:i/>
                <w:vertAlign w:val="superscript"/>
              </w:rPr>
              <w:t>15</w:t>
            </w:r>
            <w:r w:rsidRPr="00F81D1A">
              <w:t xml:space="preserve"> </w:t>
            </w:r>
            <w:r w:rsidRPr="00F81D1A">
              <w:rPr>
                <w:b/>
                <w:i/>
              </w:rPr>
              <w:t>and calls for urgent action to address this</w:t>
            </w:r>
            <w:r w:rsidRPr="00F81D1A">
              <w:t>;</w:t>
            </w:r>
          </w:p>
        </w:tc>
        <w:tc>
          <w:tcPr>
            <w:tcW w:w="4876" w:type="dxa"/>
            <w:tcBorders>
              <w:top w:val="nil"/>
              <w:left w:val="nil"/>
              <w:bottom w:val="nil"/>
              <w:right w:val="nil"/>
            </w:tcBorders>
          </w:tcPr>
          <w:p w:rsidR="00EB4DE0" w:rsidRPr="00F81D1A" w14:paraId="71BB01F1" w14:textId="77777777">
            <w:pPr>
              <w:pStyle w:val="Normal6a"/>
            </w:pPr>
            <w:r w:rsidRPr="00F81D1A">
              <w:t>24.</w:t>
            </w:r>
            <w:r w:rsidRPr="00F81D1A">
              <w:tab/>
            </w:r>
            <w:r w:rsidRPr="00F81D1A">
              <w:rPr>
                <w:b/>
                <w:i/>
              </w:rPr>
              <w:t>encourages the Commission to take relevant equality considerations into account, where appropriate, through its existing policy-preparation and consultation processes, on the basis of available evidence and in accordance with the objectives and scope of each initiative; stresses that this approach can help ensure that EU policies respond effectively to the needs of citizens and businesses, promote equal opportunities, support women’s participation in the labour market and entrepreneurship, and make better u</w:t>
            </w:r>
            <w:r w:rsidRPr="00F81D1A">
              <w:rPr>
                <w:b/>
                <w:i/>
              </w:rPr>
              <w:t>se of Europe’s skills and talent; underlines the importance of building on existing expertise, fostering cooperation across</w:t>
            </w:r>
            <w:r w:rsidRPr="00F81D1A">
              <w:t xml:space="preserve"> the Commission’s </w:t>
            </w:r>
            <w:r w:rsidRPr="00F81D1A">
              <w:rPr>
                <w:b/>
                <w:i/>
              </w:rPr>
              <w:t>services and avoiding unnecessary administrative burdens or duplication of procedures, while contributing to a more inclusive, innovative and competitive European economy</w:t>
            </w:r>
            <w:r w:rsidRPr="00F81D1A">
              <w:t>;</w:t>
            </w:r>
          </w:p>
        </w:tc>
      </w:tr>
      <w:tr w14:paraId="5EB2B5C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DCF533D" w14:textId="77777777">
            <w:pPr>
              <w:pStyle w:val="Normal6a"/>
            </w:pPr>
            <w:r w:rsidRPr="00F81D1A">
              <w:rPr>
                <w:b/>
                <w:i/>
              </w:rPr>
              <w:t>_________________</w:t>
            </w:r>
          </w:p>
        </w:tc>
        <w:tc>
          <w:tcPr>
            <w:tcW w:w="4876" w:type="dxa"/>
            <w:tcBorders>
              <w:top w:val="nil"/>
              <w:left w:val="nil"/>
              <w:bottom w:val="nil"/>
              <w:right w:val="nil"/>
            </w:tcBorders>
          </w:tcPr>
          <w:p w:rsidR="00EB4DE0" w:rsidRPr="00F81D1A" w14:paraId="75B93EFF" w14:textId="77777777"/>
        </w:tc>
      </w:tr>
      <w:tr w14:paraId="44A8DAA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8F52203" w14:textId="77777777">
            <w:pPr>
              <w:pStyle w:val="Normal6a"/>
            </w:pPr>
            <w:r w:rsidRPr="00F81D1A">
              <w:rPr>
                <w:b/>
                <w:i/>
                <w:vertAlign w:val="superscript"/>
              </w:rPr>
              <w:t>15</w:t>
            </w:r>
            <w:r w:rsidRPr="00F81D1A">
              <w:t xml:space="preserve"> </w:t>
            </w:r>
            <w:r w:rsidRPr="00F81D1A">
              <w:rPr>
                <w:b/>
                <w:i/>
              </w:rPr>
              <w:t>See gender mainstreaming study EPRS (p.74).</w:t>
            </w:r>
          </w:p>
        </w:tc>
        <w:tc>
          <w:tcPr>
            <w:tcW w:w="4876" w:type="dxa"/>
            <w:tcBorders>
              <w:top w:val="nil"/>
              <w:left w:val="nil"/>
              <w:bottom w:val="nil"/>
              <w:right w:val="nil"/>
            </w:tcBorders>
          </w:tcPr>
          <w:p w:rsidR="00EB4DE0" w:rsidRPr="00F81D1A" w14:paraId="3F268AD5" w14:textId="77777777"/>
        </w:tc>
      </w:tr>
    </w:tbl>
    <w:p w:rsidR="00EB4DE0" w:rsidRPr="00F81D1A" w14:paraId="1CD836BF"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DB8F236" w14:textId="77777777">
      <w:r w:rsidRPr="00F81D1A">
        <w:rPr>
          <w:rStyle w:val="HideTWBExt"/>
        </w:rPr>
        <w:t>&lt;/Amend&gt;</w:t>
      </w:r>
    </w:p>
    <w:p w:rsidR="00EB4DE0" w:rsidRPr="00F81D1A" w14:paraId="2B30DDA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270</w:t>
      </w:r>
      <w:r w:rsidRPr="00F81D1A">
        <w:rPr>
          <w:rStyle w:val="HideTWBExt"/>
        </w:rPr>
        <w:t>&lt;/NumAm&gt;</w:t>
      </w:r>
    </w:p>
    <w:p w:rsidR="00EB4DE0" w:rsidRPr="00F81D1A" w14:paraId="0CB3456E"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547B3B91" w14:textId="77777777">
      <w:pPr>
        <w:pStyle w:val="NormalBold"/>
      </w:pPr>
      <w:r w:rsidRPr="00F81D1A">
        <w:rPr>
          <w:rStyle w:val="HideTWBExt"/>
          <w:b w:val="0"/>
        </w:rPr>
        <w:t>&lt;/RepeatBlock-By&gt;</w:t>
      </w:r>
    </w:p>
    <w:p w:rsidR="00EB4DE0" w:rsidRPr="00F81D1A" w14:paraId="16A902C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CDBF1EA" w14:textId="77777777">
      <w:pPr>
        <w:pStyle w:val="NormalBold"/>
      </w:pPr>
      <w:r w:rsidRPr="00F81D1A">
        <w:rPr>
          <w:rStyle w:val="HideTWBExt"/>
        </w:rPr>
        <w:t>&lt;Article&gt;</w:t>
      </w:r>
      <w:r w:rsidRPr="00F81D1A">
        <w:t>Paragraph 24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70A4B3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CDCA09B" w14:textId="77777777"/>
        </w:tc>
      </w:tr>
      <w:tr w14:paraId="6D406ED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0F4BFA4" w14:textId="77777777">
            <w:pPr>
              <w:pStyle w:val="AmColumnHeading"/>
            </w:pPr>
            <w:r w:rsidRPr="00F81D1A">
              <w:t>Motion for a resolution</w:t>
            </w:r>
          </w:p>
        </w:tc>
        <w:tc>
          <w:tcPr>
            <w:tcW w:w="4876" w:type="dxa"/>
            <w:tcBorders>
              <w:top w:val="nil"/>
              <w:left w:val="nil"/>
              <w:bottom w:val="nil"/>
              <w:right w:val="nil"/>
            </w:tcBorders>
          </w:tcPr>
          <w:p w:rsidR="00EB4DE0" w:rsidRPr="00F81D1A" w14:paraId="7868F308" w14:textId="77777777">
            <w:pPr>
              <w:pStyle w:val="AmColumnHeading"/>
            </w:pPr>
            <w:r w:rsidRPr="00F81D1A">
              <w:t>Amendment</w:t>
            </w:r>
          </w:p>
        </w:tc>
      </w:tr>
      <w:tr w14:paraId="4C7BC97E"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BEA2951" w14:textId="77777777">
            <w:pPr>
              <w:pStyle w:val="Normal6a"/>
            </w:pPr>
            <w:r w:rsidRPr="00F81D1A">
              <w:t>24.</w:t>
            </w:r>
            <w:r w:rsidRPr="00F81D1A">
              <w:tab/>
              <w:t>Regrets that only 7 % of the Commission’s impact assessments included gender impacts in the previous term</w:t>
            </w:r>
            <w:r w:rsidRPr="00F81D1A">
              <w:rPr>
                <w:vertAlign w:val="superscript"/>
              </w:rPr>
              <w:t>15</w:t>
            </w:r>
            <w:r w:rsidRPr="00F81D1A">
              <w:t xml:space="preserve"> and calls for urgent action to address this;</w:t>
            </w:r>
          </w:p>
        </w:tc>
        <w:tc>
          <w:tcPr>
            <w:tcW w:w="4876" w:type="dxa"/>
            <w:tcBorders>
              <w:top w:val="nil"/>
              <w:left w:val="nil"/>
              <w:bottom w:val="nil"/>
              <w:right w:val="nil"/>
            </w:tcBorders>
          </w:tcPr>
          <w:p w:rsidR="00EB4DE0" w:rsidRPr="00F81D1A" w14:paraId="413FED34" w14:textId="77777777">
            <w:pPr>
              <w:pStyle w:val="Normal6a"/>
            </w:pPr>
            <w:r w:rsidRPr="00F81D1A">
              <w:t>24.</w:t>
            </w:r>
            <w:r w:rsidRPr="00F81D1A">
              <w:tab/>
            </w:r>
            <w:r w:rsidRPr="00F81D1A">
              <w:t>Regrets that only 7 % of the Commission’s impact assessments included gender impacts in the previous term</w:t>
            </w:r>
            <w:r w:rsidRPr="00F81D1A">
              <w:rPr>
                <w:vertAlign w:val="superscript"/>
              </w:rPr>
              <w:t>15</w:t>
            </w:r>
            <w:r w:rsidRPr="00F81D1A">
              <w:t xml:space="preserve"> and calls for urgent action to address this; </w:t>
            </w:r>
            <w:r w:rsidRPr="00F81D1A">
              <w:rPr>
                <w:b/>
                <w:i/>
              </w:rPr>
              <w:t>calls on the Commission to make systematic use of existing structures to strengthen gender mainstreaming across all policy areas, including the Directorate-General for Justice and Consumers (DG JUST), the Inter-Service Group on Gender Equality and the Task Force on Equality; calls for systematic integration of gender impact assessments into legislative proposals and include gender budgeting throughout all phases of the budgetary cycle;</w:t>
            </w:r>
          </w:p>
        </w:tc>
      </w:tr>
      <w:tr w14:paraId="2BC0381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3EDCC4D" w14:textId="77777777">
            <w:pPr>
              <w:pStyle w:val="Normal6a"/>
            </w:pPr>
            <w:r w:rsidRPr="00F81D1A">
              <w:rPr>
                <w:b/>
                <w:i/>
              </w:rPr>
              <w:t>_________________</w:t>
            </w:r>
          </w:p>
        </w:tc>
        <w:tc>
          <w:tcPr>
            <w:tcW w:w="4876" w:type="dxa"/>
            <w:tcBorders>
              <w:top w:val="nil"/>
              <w:left w:val="nil"/>
              <w:bottom w:val="nil"/>
              <w:right w:val="nil"/>
            </w:tcBorders>
          </w:tcPr>
          <w:p w:rsidR="00EB4DE0" w:rsidRPr="00F81D1A" w14:paraId="14C38489" w14:textId="77777777">
            <w:pPr>
              <w:pStyle w:val="Normal6a"/>
            </w:pPr>
            <w:r w:rsidRPr="00F81D1A">
              <w:rPr>
                <w:b/>
                <w:i/>
              </w:rPr>
              <w:t>_________________</w:t>
            </w:r>
          </w:p>
        </w:tc>
      </w:tr>
      <w:tr w14:paraId="3FF157C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834864D" w14:textId="77777777">
            <w:pPr>
              <w:pStyle w:val="Normal6a"/>
            </w:pPr>
            <w:r w:rsidRPr="00F81D1A">
              <w:rPr>
                <w:vertAlign w:val="superscript"/>
              </w:rPr>
              <w:t>15</w:t>
            </w:r>
            <w:r w:rsidRPr="00F81D1A">
              <w:t xml:space="preserve"> </w:t>
            </w:r>
            <w:r w:rsidRPr="00F81D1A">
              <w:t>See gender mainstreaming study EPRS (p.74).</w:t>
            </w:r>
          </w:p>
        </w:tc>
        <w:tc>
          <w:tcPr>
            <w:tcW w:w="4876" w:type="dxa"/>
            <w:tcBorders>
              <w:top w:val="nil"/>
              <w:left w:val="nil"/>
              <w:bottom w:val="nil"/>
              <w:right w:val="nil"/>
            </w:tcBorders>
          </w:tcPr>
          <w:p w:rsidR="00EB4DE0" w:rsidRPr="00F81D1A" w14:paraId="6210F76F" w14:textId="77777777">
            <w:pPr>
              <w:pStyle w:val="Normal6a"/>
            </w:pPr>
            <w:r w:rsidRPr="00F81D1A">
              <w:rPr>
                <w:vertAlign w:val="superscript"/>
              </w:rPr>
              <w:t>15</w:t>
            </w:r>
            <w:r w:rsidRPr="00F81D1A">
              <w:t xml:space="preserve"> See gender mainstreaming study EPRS (p.74).</w:t>
            </w:r>
          </w:p>
        </w:tc>
      </w:tr>
    </w:tbl>
    <w:p w:rsidR="00EB4DE0" w:rsidRPr="00F81D1A" w14:paraId="28C07FAD"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BEECD49" w14:textId="77777777">
      <w:r w:rsidRPr="00F81D1A">
        <w:rPr>
          <w:rStyle w:val="HideTWBExt"/>
        </w:rPr>
        <w:t>&lt;/Amend&gt;</w:t>
      </w:r>
    </w:p>
    <w:p w:rsidR="00EB4DE0" w:rsidRPr="00F81D1A" w14:paraId="134667A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271</w:t>
      </w:r>
      <w:r w:rsidRPr="00F81D1A">
        <w:rPr>
          <w:rStyle w:val="HideTWBExt"/>
        </w:rPr>
        <w:t>&lt;/NumAm&gt;</w:t>
      </w:r>
    </w:p>
    <w:p w:rsidR="00EB4DE0" w:rsidRPr="00F81D1A" w14:paraId="0F023394"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62816F0F" w14:textId="77777777">
      <w:pPr>
        <w:pStyle w:val="NormalBold"/>
      </w:pPr>
      <w:r w:rsidRPr="00F81D1A">
        <w:rPr>
          <w:rStyle w:val="HideTWBExt"/>
          <w:b w:val="0"/>
        </w:rPr>
        <w:t>&lt;/RepeatBlock-By&gt;</w:t>
      </w:r>
    </w:p>
    <w:p w:rsidR="00EB4DE0" w:rsidRPr="00F81D1A" w14:paraId="1A8E786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6AECF9A" w14:textId="77777777">
      <w:pPr>
        <w:pStyle w:val="NormalBold"/>
      </w:pPr>
      <w:r w:rsidRPr="00F81D1A">
        <w:rPr>
          <w:rStyle w:val="HideTWBExt"/>
        </w:rPr>
        <w:t>&lt;Article&gt;</w:t>
      </w:r>
      <w:r w:rsidRPr="00F81D1A">
        <w:t>Paragraph 24</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D7E9E4"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B5F3743" w14:textId="77777777"/>
        </w:tc>
      </w:tr>
      <w:tr w14:paraId="194E347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C34C6E3" w14:textId="77777777">
            <w:pPr>
              <w:pStyle w:val="AmColumnHeading"/>
            </w:pPr>
            <w:r w:rsidRPr="00F81D1A">
              <w:t>Motion for a resolution</w:t>
            </w:r>
          </w:p>
        </w:tc>
        <w:tc>
          <w:tcPr>
            <w:tcW w:w="4876" w:type="dxa"/>
            <w:tcBorders>
              <w:top w:val="nil"/>
              <w:left w:val="nil"/>
              <w:bottom w:val="nil"/>
              <w:right w:val="nil"/>
            </w:tcBorders>
          </w:tcPr>
          <w:p w:rsidR="00EB4DE0" w:rsidRPr="00F81D1A" w14:paraId="3FBEE46E" w14:textId="77777777">
            <w:pPr>
              <w:pStyle w:val="AmColumnHeading"/>
            </w:pPr>
            <w:r w:rsidRPr="00F81D1A">
              <w:t>Amendment</w:t>
            </w:r>
          </w:p>
        </w:tc>
      </w:tr>
      <w:tr w14:paraId="49A7B16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83E9CC7" w14:textId="77777777">
            <w:pPr>
              <w:pStyle w:val="Normal6a"/>
            </w:pPr>
            <w:r w:rsidRPr="00F81D1A">
              <w:t>24.</w:t>
            </w:r>
            <w:r w:rsidRPr="00F81D1A">
              <w:tab/>
            </w:r>
            <w:r w:rsidRPr="00F81D1A">
              <w:rPr>
                <w:b/>
                <w:i/>
              </w:rPr>
              <w:t>Regrets that only 7 % of the Commission’s</w:t>
            </w:r>
            <w:r w:rsidRPr="00F81D1A">
              <w:t xml:space="preserve"> impact assessments </w:t>
            </w:r>
            <w:r w:rsidRPr="00F81D1A">
              <w:rPr>
                <w:b/>
                <w:i/>
              </w:rPr>
              <w:t>included gender impacts in the previous term</w:t>
            </w:r>
            <w:r w:rsidRPr="00F81D1A">
              <w:rPr>
                <w:b/>
                <w:i/>
                <w:vertAlign w:val="superscript"/>
              </w:rPr>
              <w:t>15</w:t>
            </w:r>
            <w:r w:rsidRPr="00F81D1A">
              <w:t xml:space="preserve"> </w:t>
            </w:r>
            <w:r w:rsidRPr="00F81D1A">
              <w:rPr>
                <w:b/>
                <w:i/>
              </w:rPr>
              <w:t>and calls for urgent action to address this</w:t>
            </w:r>
            <w:r w:rsidRPr="00F81D1A">
              <w:t>;</w:t>
            </w:r>
          </w:p>
        </w:tc>
        <w:tc>
          <w:tcPr>
            <w:tcW w:w="4876" w:type="dxa"/>
            <w:tcBorders>
              <w:top w:val="nil"/>
              <w:left w:val="nil"/>
              <w:bottom w:val="nil"/>
              <w:right w:val="nil"/>
            </w:tcBorders>
          </w:tcPr>
          <w:p w:rsidR="00EB4DE0" w:rsidRPr="00F81D1A" w14:paraId="4511744E" w14:textId="77777777">
            <w:pPr>
              <w:pStyle w:val="Normal6a"/>
            </w:pPr>
            <w:r w:rsidRPr="00F81D1A">
              <w:t>24.</w:t>
            </w:r>
            <w:r w:rsidRPr="00F81D1A">
              <w:tab/>
            </w:r>
            <w:r w:rsidRPr="00F81D1A">
              <w:rPr>
                <w:b/>
                <w:i/>
              </w:rPr>
              <w:t>Stresses that gender impacts should be assessed where relevant and proportionate, rather than imposing numerical targets for their inclusion in Commission</w:t>
            </w:r>
            <w:r w:rsidRPr="00F81D1A">
              <w:t xml:space="preserve"> impact assessments</w:t>
            </w:r>
            <w:r w:rsidRPr="00F81D1A">
              <w:rPr>
                <w:b/>
                <w:i/>
              </w:rPr>
              <w:t>; emphasises that the quality of assessments matters more than the percentage containing gender-related analysis</w:t>
            </w:r>
            <w:r w:rsidRPr="00F81D1A">
              <w:t>;</w:t>
            </w:r>
          </w:p>
        </w:tc>
      </w:tr>
      <w:tr w14:paraId="7F6F433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14D6075" w14:textId="77777777">
            <w:pPr>
              <w:pStyle w:val="Normal6a"/>
            </w:pPr>
            <w:r w:rsidRPr="00F81D1A">
              <w:rPr>
                <w:b/>
                <w:i/>
              </w:rPr>
              <w:t>_________________</w:t>
            </w:r>
          </w:p>
        </w:tc>
        <w:tc>
          <w:tcPr>
            <w:tcW w:w="4876" w:type="dxa"/>
            <w:tcBorders>
              <w:top w:val="nil"/>
              <w:left w:val="nil"/>
              <w:bottom w:val="nil"/>
              <w:right w:val="nil"/>
            </w:tcBorders>
          </w:tcPr>
          <w:p w:rsidR="00EB4DE0" w:rsidRPr="00F81D1A" w14:paraId="507A5081" w14:textId="77777777"/>
        </w:tc>
      </w:tr>
      <w:tr w14:paraId="209AA106"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A71C94D" w14:textId="77777777">
            <w:pPr>
              <w:pStyle w:val="Normal6a"/>
            </w:pPr>
            <w:r w:rsidRPr="00F81D1A">
              <w:rPr>
                <w:b/>
                <w:i/>
                <w:vertAlign w:val="superscript"/>
              </w:rPr>
              <w:t>15</w:t>
            </w:r>
            <w:r w:rsidRPr="00F81D1A">
              <w:t xml:space="preserve"> </w:t>
            </w:r>
            <w:r w:rsidRPr="00F81D1A">
              <w:rPr>
                <w:b/>
                <w:i/>
              </w:rPr>
              <w:t>See gender mainstreaming study EPRS (p.74).</w:t>
            </w:r>
          </w:p>
        </w:tc>
        <w:tc>
          <w:tcPr>
            <w:tcW w:w="4876" w:type="dxa"/>
            <w:tcBorders>
              <w:top w:val="nil"/>
              <w:left w:val="nil"/>
              <w:bottom w:val="nil"/>
              <w:right w:val="nil"/>
            </w:tcBorders>
          </w:tcPr>
          <w:p w:rsidR="00EB4DE0" w:rsidRPr="00F81D1A" w14:paraId="2A447DCB" w14:textId="77777777"/>
        </w:tc>
      </w:tr>
    </w:tbl>
    <w:p w:rsidR="00EB4DE0" w:rsidRPr="00F81D1A" w14:paraId="6720399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A4D8070" w14:textId="77777777">
      <w:r w:rsidRPr="00F81D1A">
        <w:rPr>
          <w:rStyle w:val="HideTWBExt"/>
        </w:rPr>
        <w:t>&lt;/Amend&gt;</w:t>
      </w:r>
    </w:p>
    <w:p w:rsidR="00EB4DE0" w:rsidRPr="00F81D1A" w14:paraId="6A451FD4"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272</w:t>
      </w:r>
      <w:r w:rsidRPr="00F81D1A">
        <w:rPr>
          <w:rStyle w:val="HideTWBExt"/>
        </w:rPr>
        <w:t>&lt;/NumAm&gt;</w:t>
      </w:r>
    </w:p>
    <w:p w:rsidR="00EB4DE0" w:rsidRPr="00F81D1A" w14:paraId="78E2EB5E" w14:textId="77777777">
      <w:pPr>
        <w:pStyle w:val="NormalBold"/>
      </w:pPr>
      <w:r w:rsidRPr="00F81D1A">
        <w:rPr>
          <w:rStyle w:val="HideTWBExt"/>
          <w:b w:val="0"/>
        </w:rPr>
        <w:t>&lt;RepeatBlock-By&gt;</w:t>
      </w:r>
      <w:r w:rsidRPr="00F81D1A">
        <w:rPr>
          <w:rStyle w:val="HideTWBExt"/>
          <w:b w:val="0"/>
        </w:rPr>
        <w: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346C6FCF" w14:textId="77777777">
      <w:pPr>
        <w:pStyle w:val="NormalBold"/>
      </w:pPr>
      <w:r w:rsidRPr="00F81D1A">
        <w:rPr>
          <w:rStyle w:val="HideTWBExt"/>
          <w:b w:val="0"/>
        </w:rPr>
        <w:t>&lt;/RepeatBlock-By&gt;</w:t>
      </w:r>
    </w:p>
    <w:p w:rsidR="00EB4DE0" w:rsidRPr="00F81D1A" w14:paraId="3F0A190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16E6681" w14:textId="77777777">
      <w:pPr>
        <w:pStyle w:val="NormalBold"/>
      </w:pPr>
      <w:r w:rsidRPr="00F81D1A">
        <w:rPr>
          <w:rStyle w:val="HideTWBExt"/>
        </w:rPr>
        <w:t>&lt;Article&gt;</w:t>
      </w:r>
      <w:r w:rsidRPr="00F81D1A">
        <w:t>Paragraph 24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125621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35F113F" w14:textId="77777777"/>
        </w:tc>
      </w:tr>
      <w:tr w14:paraId="16F1351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2303D1D" w14:textId="77777777">
            <w:pPr>
              <w:pStyle w:val="AmColumnHeading"/>
            </w:pPr>
            <w:r w:rsidRPr="00F81D1A">
              <w:t>Motion for a resolution</w:t>
            </w:r>
          </w:p>
        </w:tc>
        <w:tc>
          <w:tcPr>
            <w:tcW w:w="4876" w:type="dxa"/>
            <w:tcBorders>
              <w:top w:val="nil"/>
              <w:left w:val="nil"/>
              <w:bottom w:val="nil"/>
              <w:right w:val="nil"/>
            </w:tcBorders>
          </w:tcPr>
          <w:p w:rsidR="00EB4DE0" w:rsidRPr="00F81D1A" w14:paraId="4FA563C4" w14:textId="77777777">
            <w:pPr>
              <w:pStyle w:val="AmColumnHeading"/>
            </w:pPr>
            <w:r w:rsidRPr="00F81D1A">
              <w:t>Amendment</w:t>
            </w:r>
          </w:p>
        </w:tc>
      </w:tr>
      <w:tr w14:paraId="3075C16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E8D7F01" w14:textId="77777777">
            <w:pPr>
              <w:pStyle w:val="Normal6a"/>
            </w:pPr>
          </w:p>
        </w:tc>
        <w:tc>
          <w:tcPr>
            <w:tcW w:w="4876" w:type="dxa"/>
            <w:tcBorders>
              <w:top w:val="nil"/>
              <w:left w:val="nil"/>
              <w:bottom w:val="nil"/>
              <w:right w:val="nil"/>
            </w:tcBorders>
          </w:tcPr>
          <w:p w:rsidR="00EB4DE0" w:rsidRPr="00F81D1A" w14:paraId="554E1B2F" w14:textId="77777777">
            <w:pPr>
              <w:pStyle w:val="Normal6a"/>
            </w:pPr>
            <w:r w:rsidRPr="00F81D1A">
              <w:rPr>
                <w:b/>
                <w:i/>
              </w:rPr>
              <w:t>24a.</w:t>
            </w:r>
            <w:r w:rsidRPr="00F81D1A">
              <w:tab/>
            </w:r>
            <w:r w:rsidRPr="00F81D1A">
              <w:rPr>
                <w:b/>
                <w:i/>
              </w:rPr>
              <w:t>Welcomes the commitment by the European Commission in the Gender Equality Strategy 2026-2030 to support Member States to build capacity and develop guidelines on gender mainstreaming including gender budgeting;</w:t>
            </w:r>
          </w:p>
        </w:tc>
      </w:tr>
    </w:tbl>
    <w:p w:rsidR="00EB4DE0" w:rsidRPr="00F81D1A" w14:paraId="3089526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F2B05EC" w14:textId="77777777">
      <w:r w:rsidRPr="00F81D1A">
        <w:rPr>
          <w:rStyle w:val="HideTWBExt"/>
        </w:rPr>
        <w:t>&lt;/Amend&gt;</w:t>
      </w:r>
    </w:p>
    <w:p w:rsidR="00EB4DE0" w:rsidRPr="00F81D1A" w14:paraId="508EF3A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273</w:t>
      </w:r>
      <w:r w:rsidRPr="00F81D1A">
        <w:rPr>
          <w:rStyle w:val="HideTWBExt"/>
        </w:rPr>
        <w:t>&lt;/NumAm&gt;</w:t>
      </w:r>
    </w:p>
    <w:p w:rsidR="00EB4DE0" w:rsidRPr="00F81D1A" w14:paraId="1726C529"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456667CC" w14:textId="77777777">
      <w:pPr>
        <w:pStyle w:val="NormalBold"/>
      </w:pPr>
      <w:r w:rsidRPr="00F81D1A">
        <w:rPr>
          <w:rStyle w:val="HideTWBExt"/>
          <w:b w:val="0"/>
        </w:rPr>
        <w:t>&lt;/RepeatBlock-By&gt;</w:t>
      </w:r>
    </w:p>
    <w:p w:rsidR="00EB4DE0" w:rsidRPr="00F81D1A" w14:paraId="04A8D5E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5C22BBC2" w14:textId="77777777">
      <w:pPr>
        <w:pStyle w:val="NormalBold"/>
      </w:pPr>
      <w:r w:rsidRPr="00F81D1A">
        <w:rPr>
          <w:rStyle w:val="HideTWBExt"/>
        </w:rPr>
        <w:t>&lt;Article&gt;</w:t>
      </w:r>
      <w:r w:rsidRPr="00F81D1A">
        <w:t>Paragraph 25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83E38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B89EE33" w14:textId="77777777"/>
        </w:tc>
      </w:tr>
      <w:tr w14:paraId="6411F3D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FBBC8EC" w14:textId="77777777">
            <w:pPr>
              <w:pStyle w:val="AmColumnHeading"/>
            </w:pPr>
            <w:r w:rsidRPr="00F81D1A">
              <w:t>Motion for a resolution</w:t>
            </w:r>
          </w:p>
        </w:tc>
        <w:tc>
          <w:tcPr>
            <w:tcW w:w="4876" w:type="dxa"/>
            <w:tcBorders>
              <w:top w:val="nil"/>
              <w:left w:val="nil"/>
              <w:bottom w:val="nil"/>
              <w:right w:val="nil"/>
            </w:tcBorders>
          </w:tcPr>
          <w:p w:rsidR="00EB4DE0" w:rsidRPr="00F81D1A" w14:paraId="0217BF49" w14:textId="77777777">
            <w:pPr>
              <w:pStyle w:val="AmColumnHeading"/>
            </w:pPr>
            <w:r w:rsidRPr="00F81D1A">
              <w:t>Amendment</w:t>
            </w:r>
          </w:p>
        </w:tc>
      </w:tr>
      <w:tr w14:paraId="4F4DDAF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FC3576C" w14:textId="77777777">
            <w:pPr>
              <w:pStyle w:val="Normal6a"/>
            </w:pPr>
            <w:r w:rsidRPr="00F81D1A">
              <w:rPr>
                <w:b/>
                <w:i/>
              </w:rPr>
              <w:t>25.</w:t>
            </w:r>
            <w:r w:rsidRPr="00F81D1A">
              <w:tab/>
            </w:r>
            <w:r w:rsidRPr="00F81D1A">
              <w:rPr>
                <w:b/>
                <w:i/>
              </w:rPr>
              <w:t>Regrets the absence of a dedicated Council configuration on gender equality;</w:t>
            </w:r>
          </w:p>
        </w:tc>
        <w:tc>
          <w:tcPr>
            <w:tcW w:w="4876" w:type="dxa"/>
            <w:tcBorders>
              <w:top w:val="nil"/>
              <w:left w:val="nil"/>
              <w:bottom w:val="nil"/>
              <w:right w:val="nil"/>
            </w:tcBorders>
          </w:tcPr>
          <w:p w:rsidR="00EB4DE0" w:rsidRPr="00F81D1A" w14:paraId="23FD8115" w14:textId="77777777">
            <w:pPr>
              <w:pStyle w:val="Normal6a"/>
            </w:pPr>
            <w:r w:rsidRPr="00F81D1A">
              <w:rPr>
                <w:b/>
                <w:i/>
              </w:rPr>
              <w:t>deleted</w:t>
            </w:r>
          </w:p>
        </w:tc>
      </w:tr>
    </w:tbl>
    <w:p w:rsidR="00EB4DE0" w:rsidRPr="00F81D1A" w14:paraId="78D63BD9"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4DC2F947" w14:textId="77777777">
      <w:r w:rsidRPr="00F81D1A">
        <w:rPr>
          <w:rStyle w:val="HideTWBExt"/>
        </w:rPr>
        <w:t>&lt;/Amend&gt;</w:t>
      </w:r>
    </w:p>
    <w:p w:rsidR="00EB4DE0" w:rsidRPr="00F81D1A" w14:paraId="4BE205F7"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274</w:t>
      </w:r>
      <w:r w:rsidRPr="00F81D1A">
        <w:rPr>
          <w:rStyle w:val="HideTWBExt"/>
        </w:rPr>
        <w:t>&lt;/NumAm&gt;</w:t>
      </w:r>
    </w:p>
    <w:p w:rsidR="00EB4DE0" w:rsidRPr="00F81D1A" w14:paraId="390BA128"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0E325FDD" w14:textId="77777777">
      <w:pPr>
        <w:pStyle w:val="NormalBold"/>
      </w:pPr>
      <w:r w:rsidRPr="00F81D1A">
        <w:rPr>
          <w:rStyle w:val="HideTWBExt"/>
          <w:b w:val="0"/>
        </w:rPr>
        <w:t>&lt;/RepeatBlock-By&gt;</w:t>
      </w:r>
    </w:p>
    <w:p w:rsidR="00EB4DE0" w:rsidRPr="00F81D1A" w14:paraId="3D945D1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FC3A027" w14:textId="77777777">
      <w:pPr>
        <w:pStyle w:val="NormalBold"/>
      </w:pPr>
      <w:r w:rsidRPr="00F81D1A">
        <w:rPr>
          <w:rStyle w:val="HideTWBExt"/>
        </w:rPr>
        <w:t>&lt;Article&gt;</w:t>
      </w:r>
      <w:r w:rsidRPr="00F81D1A">
        <w:t>Paragraph 25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1B01E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EE3FAD9" w14:textId="77777777"/>
        </w:tc>
      </w:tr>
      <w:tr w14:paraId="7F7C106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62558DB" w14:textId="77777777">
            <w:pPr>
              <w:pStyle w:val="AmColumnHeading"/>
            </w:pPr>
            <w:r w:rsidRPr="00F81D1A">
              <w:t>Motion for a resolution</w:t>
            </w:r>
          </w:p>
        </w:tc>
        <w:tc>
          <w:tcPr>
            <w:tcW w:w="4876" w:type="dxa"/>
            <w:tcBorders>
              <w:top w:val="nil"/>
              <w:left w:val="nil"/>
              <w:bottom w:val="nil"/>
              <w:right w:val="nil"/>
            </w:tcBorders>
          </w:tcPr>
          <w:p w:rsidR="00EB4DE0" w:rsidRPr="00F81D1A" w14:paraId="51CEA425" w14:textId="77777777">
            <w:pPr>
              <w:pStyle w:val="AmColumnHeading"/>
            </w:pPr>
            <w:r w:rsidRPr="00F81D1A">
              <w:t>Amendment</w:t>
            </w:r>
          </w:p>
        </w:tc>
      </w:tr>
      <w:tr w14:paraId="7FD1088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58F48DE" w14:textId="77777777">
            <w:pPr>
              <w:pStyle w:val="Normal6a"/>
            </w:pPr>
            <w:r w:rsidRPr="00F81D1A">
              <w:rPr>
                <w:b/>
                <w:i/>
              </w:rPr>
              <w:t>25.</w:t>
            </w:r>
            <w:r w:rsidRPr="00F81D1A">
              <w:tab/>
            </w:r>
            <w:r w:rsidRPr="00F81D1A">
              <w:rPr>
                <w:b/>
                <w:i/>
              </w:rPr>
              <w:t>Regrets the absence of a dedicated Council configuration on gender equality;</w:t>
            </w:r>
          </w:p>
        </w:tc>
        <w:tc>
          <w:tcPr>
            <w:tcW w:w="4876" w:type="dxa"/>
            <w:tcBorders>
              <w:top w:val="nil"/>
              <w:left w:val="nil"/>
              <w:bottom w:val="nil"/>
              <w:right w:val="nil"/>
            </w:tcBorders>
          </w:tcPr>
          <w:p w:rsidR="00EB4DE0" w:rsidRPr="00F81D1A" w14:paraId="74EB3EB1" w14:textId="77777777">
            <w:pPr>
              <w:pStyle w:val="Normal6a"/>
            </w:pPr>
            <w:r w:rsidRPr="00F81D1A">
              <w:rPr>
                <w:b/>
                <w:i/>
              </w:rPr>
              <w:t>deleted</w:t>
            </w:r>
          </w:p>
        </w:tc>
      </w:tr>
    </w:tbl>
    <w:p w:rsidR="00EB4DE0" w:rsidRPr="00F81D1A" w14:paraId="1141298B"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BE36EC6" w14:textId="77777777">
      <w:r w:rsidRPr="00F81D1A">
        <w:rPr>
          <w:rStyle w:val="HideTWBExt"/>
        </w:rPr>
        <w:t>&lt;/Amend&gt;</w:t>
      </w:r>
    </w:p>
    <w:p w:rsidR="00EB4DE0" w:rsidRPr="00F81D1A" w14:paraId="2F1D5B07"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275</w:t>
      </w:r>
      <w:r w:rsidRPr="00F81D1A">
        <w:rPr>
          <w:rStyle w:val="HideTWBExt"/>
        </w:rPr>
        <w:t>&lt;/NumAm&gt;</w:t>
      </w:r>
    </w:p>
    <w:p w:rsidR="00EB4DE0" w:rsidRPr="00F81D1A" w14:paraId="1439DEC2"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0B236955" w14:textId="77777777">
      <w:pPr>
        <w:pStyle w:val="NormalBold"/>
      </w:pPr>
      <w:r w:rsidRPr="00F81D1A">
        <w:rPr>
          <w:rStyle w:val="HideTWBExt"/>
          <w:b w:val="0"/>
        </w:rPr>
        <w:t>&lt;/RepeatBlock-By&gt;</w:t>
      </w:r>
    </w:p>
    <w:p w:rsidR="00EB4DE0" w:rsidRPr="00F81D1A" w14:paraId="688CA5D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6C2F947" w14:textId="77777777">
      <w:pPr>
        <w:pStyle w:val="NormalBold"/>
      </w:pPr>
      <w:r w:rsidRPr="00F81D1A">
        <w:rPr>
          <w:rStyle w:val="HideTWBExt"/>
        </w:rPr>
        <w:t>&lt;Article&gt;</w:t>
      </w:r>
      <w:r w:rsidRPr="00F81D1A">
        <w:t>Paragraph 25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9312B0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0E20045" w14:textId="77777777"/>
        </w:tc>
      </w:tr>
      <w:tr w14:paraId="0050005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E4DD00B" w14:textId="77777777">
            <w:pPr>
              <w:pStyle w:val="AmColumnHeading"/>
            </w:pPr>
            <w:r w:rsidRPr="00F81D1A">
              <w:t>Motion for a resolution</w:t>
            </w:r>
          </w:p>
        </w:tc>
        <w:tc>
          <w:tcPr>
            <w:tcW w:w="4876" w:type="dxa"/>
            <w:tcBorders>
              <w:top w:val="nil"/>
              <w:left w:val="nil"/>
              <w:bottom w:val="nil"/>
              <w:right w:val="nil"/>
            </w:tcBorders>
          </w:tcPr>
          <w:p w:rsidR="00EB4DE0" w:rsidRPr="00F81D1A" w14:paraId="2A32F78F" w14:textId="77777777">
            <w:pPr>
              <w:pStyle w:val="AmColumnHeading"/>
            </w:pPr>
            <w:r w:rsidRPr="00F81D1A">
              <w:t>Amendment</w:t>
            </w:r>
          </w:p>
        </w:tc>
      </w:tr>
      <w:tr w14:paraId="3192D139"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828F553" w14:textId="77777777">
            <w:pPr>
              <w:pStyle w:val="Normal6a"/>
            </w:pPr>
            <w:r w:rsidRPr="00F81D1A">
              <w:rPr>
                <w:b/>
                <w:i/>
              </w:rPr>
              <w:t>25.</w:t>
            </w:r>
            <w:r w:rsidRPr="00F81D1A">
              <w:tab/>
            </w:r>
            <w:r w:rsidRPr="00F81D1A">
              <w:rPr>
                <w:b/>
                <w:i/>
              </w:rPr>
              <w:t>Regrets the absence of a dedicated Council configuration on gender equality;</w:t>
            </w:r>
          </w:p>
        </w:tc>
        <w:tc>
          <w:tcPr>
            <w:tcW w:w="4876" w:type="dxa"/>
            <w:tcBorders>
              <w:top w:val="nil"/>
              <w:left w:val="nil"/>
              <w:bottom w:val="nil"/>
              <w:right w:val="nil"/>
            </w:tcBorders>
          </w:tcPr>
          <w:p w:rsidR="00EB4DE0" w:rsidRPr="00F81D1A" w14:paraId="76583915" w14:textId="77777777">
            <w:pPr>
              <w:pStyle w:val="Normal6a"/>
            </w:pPr>
            <w:r w:rsidRPr="00F81D1A">
              <w:rPr>
                <w:b/>
                <w:i/>
              </w:rPr>
              <w:t>deleted</w:t>
            </w:r>
          </w:p>
        </w:tc>
      </w:tr>
    </w:tbl>
    <w:p w:rsidR="00EB4DE0" w:rsidRPr="00F81D1A" w14:paraId="687147A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CD6CA9A" w14:textId="77777777">
      <w:r w:rsidRPr="00F81D1A">
        <w:rPr>
          <w:rStyle w:val="HideTWBExt"/>
        </w:rPr>
        <w:t>&lt;/Amend&gt;</w:t>
      </w:r>
    </w:p>
    <w:p w:rsidR="00EB4DE0" w:rsidRPr="00F81D1A" w14:paraId="3727563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276</w:t>
      </w:r>
      <w:r w:rsidRPr="00F81D1A">
        <w:rPr>
          <w:rStyle w:val="HideTWBExt"/>
        </w:rPr>
        <w:t>&lt;/NumAm&gt;</w:t>
      </w:r>
    </w:p>
    <w:p w:rsidR="00EB4DE0" w:rsidRPr="00F81D1A" w14:paraId="7B23D891"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2938294A" w14:textId="77777777">
      <w:pPr>
        <w:pStyle w:val="NormalBold"/>
      </w:pPr>
      <w:r w:rsidRPr="00F81D1A">
        <w:rPr>
          <w:rStyle w:val="HideTWBExt"/>
          <w:b w:val="0"/>
        </w:rPr>
        <w:t>&lt;/RepeatBlock-By&gt;</w:t>
      </w:r>
    </w:p>
    <w:p w:rsidR="00EB4DE0" w:rsidRPr="00F81D1A" w14:paraId="6A94C40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8318A66" w14:textId="77777777">
      <w:pPr>
        <w:pStyle w:val="NormalBold"/>
      </w:pPr>
      <w:r w:rsidRPr="00F81D1A">
        <w:rPr>
          <w:rStyle w:val="HideTWBExt"/>
        </w:rPr>
        <w:t>&lt;Article&gt;</w:t>
      </w:r>
      <w:r w:rsidRPr="00F81D1A">
        <w:t>Paragraph 25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2F005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4F9751EE" w14:textId="77777777"/>
        </w:tc>
      </w:tr>
      <w:tr w14:paraId="0000F2B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52DAEA6" w14:textId="77777777">
            <w:pPr>
              <w:pStyle w:val="AmColumnHeading"/>
            </w:pPr>
            <w:r w:rsidRPr="00F81D1A">
              <w:t>Motion for a resolution</w:t>
            </w:r>
          </w:p>
        </w:tc>
        <w:tc>
          <w:tcPr>
            <w:tcW w:w="4876" w:type="dxa"/>
            <w:tcBorders>
              <w:top w:val="nil"/>
              <w:left w:val="nil"/>
              <w:bottom w:val="nil"/>
              <w:right w:val="nil"/>
            </w:tcBorders>
          </w:tcPr>
          <w:p w:rsidR="00EB4DE0" w:rsidRPr="00F81D1A" w14:paraId="5491FF6E" w14:textId="77777777">
            <w:pPr>
              <w:pStyle w:val="AmColumnHeading"/>
            </w:pPr>
            <w:r w:rsidRPr="00F81D1A">
              <w:t>Amendment</w:t>
            </w:r>
          </w:p>
        </w:tc>
      </w:tr>
      <w:tr w14:paraId="3A63ECF8"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F6CCC9F" w14:textId="77777777">
            <w:pPr>
              <w:pStyle w:val="Normal6a"/>
            </w:pPr>
            <w:r w:rsidRPr="00F81D1A">
              <w:t>25.</w:t>
            </w:r>
            <w:r w:rsidRPr="00F81D1A">
              <w:tab/>
            </w:r>
            <w:r w:rsidRPr="00F81D1A">
              <w:rPr>
                <w:b/>
                <w:i/>
              </w:rPr>
              <w:t>Regrets the absence of a dedicated Council configuration on</w:t>
            </w:r>
            <w:r w:rsidRPr="00F81D1A">
              <w:t xml:space="preserve"> gender equality;</w:t>
            </w:r>
          </w:p>
        </w:tc>
        <w:tc>
          <w:tcPr>
            <w:tcW w:w="4876" w:type="dxa"/>
            <w:tcBorders>
              <w:top w:val="nil"/>
              <w:left w:val="nil"/>
              <w:bottom w:val="nil"/>
              <w:right w:val="nil"/>
            </w:tcBorders>
          </w:tcPr>
          <w:p w:rsidR="00EB4DE0" w:rsidRPr="00F81D1A" w14:paraId="4BF2BDB0" w14:textId="77777777">
            <w:pPr>
              <w:pStyle w:val="Normal6a"/>
            </w:pPr>
            <w:r w:rsidRPr="00F81D1A">
              <w:t>25.</w:t>
            </w:r>
            <w:r w:rsidRPr="00F81D1A">
              <w:tab/>
            </w:r>
            <w:r w:rsidRPr="00F81D1A">
              <w:rPr>
                <w:b/>
                <w:i/>
              </w:rPr>
              <w:t>Notes that</w:t>
            </w:r>
            <w:r w:rsidRPr="00F81D1A">
              <w:t xml:space="preserve"> gender equality </w:t>
            </w:r>
            <w:r w:rsidRPr="00F81D1A">
              <w:rPr>
                <w:b/>
                <w:i/>
              </w:rPr>
              <w:t>is addressed in the Council through its existing configurations and working structures</w:t>
            </w:r>
            <w:r w:rsidRPr="00F81D1A">
              <w:t xml:space="preserve">; </w:t>
            </w:r>
            <w:r w:rsidRPr="00F81D1A">
              <w:rPr>
                <w:b/>
                <w:i/>
              </w:rPr>
              <w:t xml:space="preserve">calls for effective coordination between those structures on matters relating to gender mainstreaming, where relevant to their respective areas of competence; encourages the exchange of information and good practices to support a coherent and proportionate approach across policy areas; stresses that constructive cooperation between the Member States and the EU institutions can help promote equal opportunities, strengthen women’s participation in </w:t>
            </w:r>
            <w:r w:rsidRPr="00F81D1A">
              <w:rPr>
                <w:b/>
                <w:i/>
              </w:rPr>
              <w:t>economic and public life, and contribute to the effective impl</w:t>
            </w:r>
            <w:r w:rsidRPr="00F81D1A">
              <w:rPr>
                <w:b/>
                <w:i/>
              </w:rPr>
              <w:t>ementation of policies that support Europe’s social cohesion, productivity and competitiveness;</w:t>
            </w:r>
          </w:p>
        </w:tc>
      </w:tr>
    </w:tbl>
    <w:p w:rsidR="00EB4DE0" w:rsidRPr="00F81D1A" w14:paraId="2686AC6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78FC741" w14:textId="77777777">
      <w:r w:rsidRPr="00F81D1A">
        <w:rPr>
          <w:rStyle w:val="HideTWBExt"/>
        </w:rPr>
        <w:t>&lt;/Amend&gt;</w:t>
      </w:r>
    </w:p>
    <w:p w:rsidR="00EB4DE0" w:rsidRPr="00F81D1A" w14:paraId="01DBBD1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277</w:t>
      </w:r>
      <w:r w:rsidRPr="00F81D1A">
        <w:rPr>
          <w:rStyle w:val="HideTWBExt"/>
        </w:rPr>
        <w:t>&lt;/NumAm&gt;</w:t>
      </w:r>
    </w:p>
    <w:p w:rsidR="00EB4DE0" w:rsidRPr="00F81D1A" w14:paraId="65F0EE58" w14:textId="77777777">
      <w:pPr>
        <w:pStyle w:val="NormalBold"/>
      </w:pPr>
      <w:r w:rsidRPr="00F81D1A">
        <w:rPr>
          <w:rStyle w:val="HideTWBExt"/>
          <w:b w:val="0"/>
        </w:rPr>
        <w:t>&lt;RepeatBlock-By&gt;&lt;Members&gt;</w:t>
      </w:r>
      <w:r w:rsidRPr="00F81D1A">
        <w:t>Judita Laššáková</w:t>
      </w:r>
      <w:r w:rsidRPr="00F81D1A">
        <w:rPr>
          <w:rStyle w:val="HideTWBExt"/>
          <w:b w:val="0"/>
        </w:rPr>
        <w:t>&lt;/Members&gt;</w:t>
      </w:r>
    </w:p>
    <w:p w:rsidR="00EB4DE0" w:rsidRPr="00F81D1A" w14:paraId="66F49683" w14:textId="77777777">
      <w:pPr>
        <w:pStyle w:val="NormalBold"/>
      </w:pPr>
      <w:r w:rsidRPr="00F81D1A">
        <w:rPr>
          <w:rStyle w:val="HideTWBExt"/>
          <w:b w:val="0"/>
        </w:rPr>
        <w:t>&lt;/RepeatBlock-By&gt;</w:t>
      </w:r>
    </w:p>
    <w:p w:rsidR="00EB4DE0" w:rsidRPr="00F81D1A" w14:paraId="503F09B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D638692" w14:textId="77777777">
      <w:pPr>
        <w:pStyle w:val="NormalBold"/>
      </w:pPr>
      <w:r w:rsidRPr="00F81D1A">
        <w:rPr>
          <w:rStyle w:val="HideTWBExt"/>
        </w:rPr>
        <w:t>&lt;Article&gt;</w:t>
      </w:r>
      <w:r w:rsidRPr="00F81D1A">
        <w:t>Paragraph 25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3A006C0"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E2E5C85" w14:textId="77777777"/>
        </w:tc>
      </w:tr>
      <w:tr w14:paraId="3F5FA58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D2FC293" w14:textId="77777777">
            <w:pPr>
              <w:pStyle w:val="AmColumnHeading"/>
            </w:pPr>
            <w:r w:rsidRPr="00F81D1A">
              <w:t>Motion for a resolution</w:t>
            </w:r>
          </w:p>
        </w:tc>
        <w:tc>
          <w:tcPr>
            <w:tcW w:w="4876" w:type="dxa"/>
            <w:tcBorders>
              <w:top w:val="nil"/>
              <w:left w:val="nil"/>
              <w:bottom w:val="nil"/>
              <w:right w:val="nil"/>
            </w:tcBorders>
          </w:tcPr>
          <w:p w:rsidR="00EB4DE0" w:rsidRPr="00F81D1A" w14:paraId="3C485E8A" w14:textId="77777777">
            <w:pPr>
              <w:pStyle w:val="AmColumnHeading"/>
            </w:pPr>
            <w:r w:rsidRPr="00F81D1A">
              <w:t>Amendment</w:t>
            </w:r>
          </w:p>
        </w:tc>
      </w:tr>
      <w:tr w14:paraId="6E81C28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35D29BE" w14:textId="77777777">
            <w:pPr>
              <w:pStyle w:val="Normal6a"/>
            </w:pPr>
            <w:r w:rsidRPr="00F81D1A">
              <w:t>25.</w:t>
            </w:r>
            <w:r w:rsidRPr="00F81D1A">
              <w:tab/>
            </w:r>
            <w:r w:rsidRPr="00F81D1A">
              <w:rPr>
                <w:b/>
                <w:i/>
              </w:rPr>
              <w:t>Regrets the absence of a dedicated</w:t>
            </w:r>
            <w:r w:rsidRPr="00F81D1A">
              <w:t xml:space="preserve"> Council </w:t>
            </w:r>
            <w:r w:rsidRPr="00F81D1A">
              <w:rPr>
                <w:b/>
                <w:i/>
              </w:rPr>
              <w:t>configuration on gender</w:t>
            </w:r>
            <w:r w:rsidRPr="00F81D1A">
              <w:t xml:space="preserve"> equality;</w:t>
            </w:r>
          </w:p>
        </w:tc>
        <w:tc>
          <w:tcPr>
            <w:tcW w:w="4876" w:type="dxa"/>
            <w:tcBorders>
              <w:top w:val="nil"/>
              <w:left w:val="nil"/>
              <w:bottom w:val="nil"/>
              <w:right w:val="nil"/>
            </w:tcBorders>
          </w:tcPr>
          <w:p w:rsidR="00EB4DE0" w:rsidRPr="00F81D1A" w14:paraId="38173CBC" w14:textId="77777777">
            <w:pPr>
              <w:pStyle w:val="Normal6a"/>
            </w:pPr>
            <w:r w:rsidRPr="00F81D1A">
              <w:t>25.</w:t>
            </w:r>
            <w:r w:rsidRPr="00F81D1A">
              <w:tab/>
            </w:r>
            <w:r w:rsidRPr="00F81D1A">
              <w:rPr>
                <w:b/>
                <w:i/>
              </w:rPr>
              <w:t>Considers that existing</w:t>
            </w:r>
            <w:r w:rsidRPr="00F81D1A">
              <w:t xml:space="preserve"> Council </w:t>
            </w:r>
            <w:r w:rsidRPr="00F81D1A">
              <w:rPr>
                <w:b/>
                <w:i/>
              </w:rPr>
              <w:t>configurations provide an appropriate framework for addressing matters relating to</w:t>
            </w:r>
            <w:r w:rsidRPr="00F81D1A">
              <w:t xml:space="preserve"> equality </w:t>
            </w:r>
            <w:r w:rsidRPr="00F81D1A">
              <w:rPr>
                <w:b/>
                <w:i/>
              </w:rPr>
              <w:t>between women and men</w:t>
            </w:r>
            <w:r w:rsidRPr="00F81D1A">
              <w:t xml:space="preserve">; </w:t>
            </w:r>
            <w:r w:rsidRPr="00F81D1A">
              <w:rPr>
                <w:b/>
                <w:i/>
              </w:rPr>
              <w:t>stresses the importance of avoiding unnecessary institutional duplication, additional administrative structures and increased expenditure where existing mechanisms can adequately fulfil the relevant responsibilities;</w:t>
            </w:r>
          </w:p>
        </w:tc>
      </w:tr>
    </w:tbl>
    <w:p w:rsidR="00EB4DE0" w:rsidRPr="00F81D1A" w14:paraId="0311754A"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FCD583F" w14:textId="77777777">
      <w:r w:rsidRPr="00F81D1A">
        <w:rPr>
          <w:rStyle w:val="HideTWBExt"/>
        </w:rPr>
        <w:t>&lt;/Amend&gt;</w:t>
      </w:r>
    </w:p>
    <w:p w:rsidR="00EB4DE0" w:rsidRPr="00F81D1A" w14:paraId="13BF43DB"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278</w:t>
      </w:r>
      <w:r w:rsidRPr="00F81D1A">
        <w:rPr>
          <w:rStyle w:val="HideTWBExt"/>
        </w:rPr>
        <w:t>&lt;/NumAm&gt;</w:t>
      </w:r>
    </w:p>
    <w:p w:rsidR="00EB4DE0" w:rsidRPr="00F81D1A" w14:paraId="2B9AE04F"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6F9BEF91" w14:textId="77777777">
      <w:pPr>
        <w:pStyle w:val="NormalBold"/>
      </w:pPr>
      <w:r w:rsidRPr="00F81D1A">
        <w:rPr>
          <w:rStyle w:val="HideTWBExt"/>
          <w:b w:val="0"/>
        </w:rPr>
        <w:t>&lt;/RepeatBlock-By&gt;</w:t>
      </w:r>
    </w:p>
    <w:p w:rsidR="00EB4DE0" w:rsidRPr="00F81D1A" w14:paraId="4C4288B5"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F836B7C" w14:textId="77777777">
      <w:pPr>
        <w:pStyle w:val="NormalBold"/>
      </w:pPr>
      <w:r w:rsidRPr="00F81D1A">
        <w:rPr>
          <w:rStyle w:val="HideTWBExt"/>
        </w:rPr>
        <w:t>&lt;Article&gt;</w:t>
      </w:r>
      <w:r w:rsidRPr="00F81D1A">
        <w:t>Paragraph 25</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7BFFEC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FBF44D1" w14:textId="77777777"/>
        </w:tc>
      </w:tr>
      <w:tr w14:paraId="17B36E60"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B9E3E56" w14:textId="77777777">
            <w:pPr>
              <w:pStyle w:val="AmColumnHeading"/>
            </w:pPr>
            <w:r w:rsidRPr="00F81D1A">
              <w:t>Motion for a resolution</w:t>
            </w:r>
          </w:p>
        </w:tc>
        <w:tc>
          <w:tcPr>
            <w:tcW w:w="4876" w:type="dxa"/>
            <w:tcBorders>
              <w:top w:val="nil"/>
              <w:left w:val="nil"/>
              <w:bottom w:val="nil"/>
              <w:right w:val="nil"/>
            </w:tcBorders>
          </w:tcPr>
          <w:p w:rsidR="00EB4DE0" w:rsidRPr="00F81D1A" w14:paraId="70CA307F" w14:textId="77777777">
            <w:pPr>
              <w:pStyle w:val="AmColumnHeading"/>
            </w:pPr>
            <w:r w:rsidRPr="00F81D1A">
              <w:t>Amendment</w:t>
            </w:r>
          </w:p>
        </w:tc>
      </w:tr>
      <w:tr w14:paraId="6C4EB61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99E24A0" w14:textId="77777777">
            <w:pPr>
              <w:pStyle w:val="Normal6a"/>
            </w:pPr>
            <w:r w:rsidRPr="00F81D1A">
              <w:t>25.</w:t>
            </w:r>
            <w:r w:rsidRPr="00F81D1A">
              <w:tab/>
              <w:t>Regrets the absence of a dedicated Council configuration on gender equality;</w:t>
            </w:r>
          </w:p>
        </w:tc>
        <w:tc>
          <w:tcPr>
            <w:tcW w:w="4876" w:type="dxa"/>
            <w:tcBorders>
              <w:top w:val="nil"/>
              <w:left w:val="nil"/>
              <w:bottom w:val="nil"/>
              <w:right w:val="nil"/>
            </w:tcBorders>
          </w:tcPr>
          <w:p w:rsidR="00EB4DE0" w:rsidRPr="00F81D1A" w14:paraId="22F00078" w14:textId="77777777">
            <w:pPr>
              <w:pStyle w:val="Normal6a"/>
            </w:pPr>
            <w:r w:rsidRPr="00F81D1A">
              <w:t>25.</w:t>
            </w:r>
            <w:r w:rsidRPr="00F81D1A">
              <w:tab/>
              <w:t xml:space="preserve">Regrets the absence of a dedicated Council configuration on gender equality; </w:t>
            </w:r>
            <w:r w:rsidRPr="00F81D1A">
              <w:rPr>
                <w:b/>
                <w:i/>
              </w:rPr>
              <w:t xml:space="preserve">recalls the importance of building a gender mainstreaming capacity within all the EU institutions; reiterates its call for the establishment of such a configuration to ensure regular ministerial-level deliberation and coordinated </w:t>
            </w:r>
            <w:r w:rsidRPr="00F81D1A">
              <w:rPr>
                <w:b/>
                <w:i/>
              </w:rPr>
              <w:t>implementation of gender equality commitments;</w:t>
            </w:r>
          </w:p>
        </w:tc>
      </w:tr>
    </w:tbl>
    <w:p w:rsidR="00EB4DE0" w:rsidRPr="00F81D1A" w14:paraId="22AD4B0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D252DBA" w14:textId="77777777">
      <w:r w:rsidRPr="00F81D1A">
        <w:rPr>
          <w:rStyle w:val="HideTWBExt"/>
        </w:rPr>
        <w:t>&lt;/Amend&gt;</w:t>
      </w:r>
    </w:p>
    <w:p w:rsidR="00EB4DE0" w:rsidRPr="00F81D1A" w14:paraId="46582A03"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279</w:t>
      </w:r>
      <w:r w:rsidRPr="00F81D1A">
        <w:rPr>
          <w:rStyle w:val="HideTWBExt"/>
        </w:rPr>
        <w:t>&lt;/NumAm&gt;</w:t>
      </w:r>
    </w:p>
    <w:p w:rsidR="00EB4DE0" w:rsidRPr="00F81D1A" w14:paraId="3F508F3B"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1093919E" w14:textId="77777777">
      <w:pPr>
        <w:pStyle w:val="NormalBold"/>
      </w:pPr>
      <w:r w:rsidRPr="00F81D1A">
        <w:rPr>
          <w:rStyle w:val="HideTWBExt"/>
          <w:b w:val="0"/>
        </w:rPr>
        <w:t>&lt;/RepeatBlock-By&gt;</w:t>
      </w:r>
    </w:p>
    <w:p w:rsidR="00EB4DE0" w:rsidRPr="00F81D1A" w14:paraId="0846234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5C53710" w14:textId="77777777">
      <w:pPr>
        <w:pStyle w:val="NormalBold"/>
      </w:pPr>
      <w:r w:rsidRPr="00F81D1A">
        <w:rPr>
          <w:rStyle w:val="HideTWBExt"/>
        </w:rPr>
        <w:t>&lt;Article&gt;</w:t>
      </w:r>
      <w:r w:rsidRPr="00F81D1A">
        <w:t>Paragraph 26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9441AF7"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79DE1E7A" w14:textId="77777777"/>
        </w:tc>
      </w:tr>
      <w:tr w14:paraId="790BE313"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4CB5E42" w14:textId="77777777">
            <w:pPr>
              <w:pStyle w:val="AmColumnHeading"/>
            </w:pPr>
            <w:r w:rsidRPr="00F81D1A">
              <w:t>Motion for a resolution</w:t>
            </w:r>
          </w:p>
        </w:tc>
        <w:tc>
          <w:tcPr>
            <w:tcW w:w="4876" w:type="dxa"/>
            <w:tcBorders>
              <w:top w:val="nil"/>
              <w:left w:val="nil"/>
              <w:bottom w:val="nil"/>
              <w:right w:val="nil"/>
            </w:tcBorders>
          </w:tcPr>
          <w:p w:rsidR="00EB4DE0" w:rsidRPr="00F81D1A" w14:paraId="28EBCC5D" w14:textId="77777777">
            <w:pPr>
              <w:pStyle w:val="AmColumnHeading"/>
            </w:pPr>
            <w:r w:rsidRPr="00F81D1A">
              <w:t>Amendment</w:t>
            </w:r>
          </w:p>
        </w:tc>
      </w:tr>
      <w:tr w14:paraId="518B10D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8134131" w14:textId="77777777">
            <w:pPr>
              <w:pStyle w:val="Normal6a"/>
            </w:pPr>
            <w:r w:rsidRPr="00F81D1A">
              <w:rPr>
                <w:b/>
                <w:i/>
              </w:rPr>
              <w:t>26.</w:t>
            </w:r>
            <w:r w:rsidRPr="00F81D1A">
              <w:tab/>
            </w:r>
            <w:r w:rsidRPr="00F81D1A">
              <w:rPr>
                <w:b/>
                <w:i/>
              </w:rPr>
              <w:t>Regrets that negotiations within the Council have at times delayed agreement on key legislative instruments linked to gender equality;</w:t>
            </w:r>
          </w:p>
        </w:tc>
        <w:tc>
          <w:tcPr>
            <w:tcW w:w="4876" w:type="dxa"/>
            <w:tcBorders>
              <w:top w:val="nil"/>
              <w:left w:val="nil"/>
              <w:bottom w:val="nil"/>
              <w:right w:val="nil"/>
            </w:tcBorders>
          </w:tcPr>
          <w:p w:rsidR="00EB4DE0" w:rsidRPr="00F81D1A" w14:paraId="75B8E737" w14:textId="77777777">
            <w:pPr>
              <w:pStyle w:val="Normal6a"/>
            </w:pPr>
            <w:r w:rsidRPr="00F81D1A">
              <w:rPr>
                <w:b/>
                <w:i/>
              </w:rPr>
              <w:t>deleted</w:t>
            </w:r>
          </w:p>
        </w:tc>
      </w:tr>
    </w:tbl>
    <w:p w:rsidR="00EB4DE0" w:rsidRPr="00F81D1A" w14:paraId="5F118BED"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3F31E70D" w14:textId="77777777">
      <w:r w:rsidRPr="00F81D1A">
        <w:rPr>
          <w:rStyle w:val="HideTWBExt"/>
        </w:rPr>
        <w:t>&lt;/Amend&gt;</w:t>
      </w:r>
    </w:p>
    <w:p w:rsidR="00EB4DE0" w:rsidRPr="00F81D1A" w14:paraId="7879C36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280</w:t>
      </w:r>
      <w:r w:rsidRPr="00F81D1A">
        <w:rPr>
          <w:rStyle w:val="HideTWBExt"/>
        </w:rPr>
        <w:t>&lt;/NumAm&gt;</w:t>
      </w:r>
    </w:p>
    <w:p w:rsidR="00EB4DE0" w:rsidRPr="00F81D1A" w14:paraId="724A0C8C"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1DD057AA" w14:textId="77777777">
      <w:pPr>
        <w:pStyle w:val="NormalBold"/>
      </w:pPr>
      <w:r w:rsidRPr="00F81D1A">
        <w:rPr>
          <w:rStyle w:val="HideTWBExt"/>
          <w:b w:val="0"/>
        </w:rPr>
        <w:t>&lt;/RepeatBlock-By&gt;</w:t>
      </w:r>
    </w:p>
    <w:p w:rsidR="00EB4DE0" w:rsidRPr="00F81D1A" w14:paraId="5CBFD18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45D5E76F" w14:textId="77777777">
      <w:pPr>
        <w:pStyle w:val="NormalBold"/>
      </w:pPr>
      <w:r w:rsidRPr="00F81D1A">
        <w:rPr>
          <w:rStyle w:val="HideTWBExt"/>
        </w:rPr>
        <w:t>&lt;Article&gt;</w:t>
      </w:r>
      <w:r w:rsidRPr="00F81D1A">
        <w:t>Paragraph 26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CC5DDE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A1C5A6D" w14:textId="77777777"/>
        </w:tc>
      </w:tr>
      <w:tr w14:paraId="027A493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DDF3D6F" w14:textId="77777777">
            <w:pPr>
              <w:pStyle w:val="AmColumnHeading"/>
            </w:pPr>
            <w:r w:rsidRPr="00F81D1A">
              <w:t>Motion for a resolution</w:t>
            </w:r>
          </w:p>
        </w:tc>
        <w:tc>
          <w:tcPr>
            <w:tcW w:w="4876" w:type="dxa"/>
            <w:tcBorders>
              <w:top w:val="nil"/>
              <w:left w:val="nil"/>
              <w:bottom w:val="nil"/>
              <w:right w:val="nil"/>
            </w:tcBorders>
          </w:tcPr>
          <w:p w:rsidR="00EB4DE0" w:rsidRPr="00F81D1A" w14:paraId="7844CD06" w14:textId="77777777">
            <w:pPr>
              <w:pStyle w:val="AmColumnHeading"/>
            </w:pPr>
            <w:r w:rsidRPr="00F81D1A">
              <w:t>Amendment</w:t>
            </w:r>
          </w:p>
        </w:tc>
      </w:tr>
      <w:tr w14:paraId="50E56D6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8572AA1" w14:textId="77777777">
            <w:pPr>
              <w:pStyle w:val="Normal6a"/>
            </w:pPr>
            <w:r w:rsidRPr="00F81D1A">
              <w:rPr>
                <w:b/>
                <w:i/>
              </w:rPr>
              <w:t>26.</w:t>
            </w:r>
            <w:r w:rsidRPr="00F81D1A">
              <w:tab/>
            </w:r>
            <w:r w:rsidRPr="00F81D1A">
              <w:rPr>
                <w:b/>
                <w:i/>
              </w:rPr>
              <w:t>Regrets that negotiations within the Council have at times delayed agreement on key legislative instruments linked to gender equality;</w:t>
            </w:r>
          </w:p>
        </w:tc>
        <w:tc>
          <w:tcPr>
            <w:tcW w:w="4876" w:type="dxa"/>
            <w:tcBorders>
              <w:top w:val="nil"/>
              <w:left w:val="nil"/>
              <w:bottom w:val="nil"/>
              <w:right w:val="nil"/>
            </w:tcBorders>
          </w:tcPr>
          <w:p w:rsidR="00EB4DE0" w:rsidRPr="00F81D1A" w14:paraId="330B3B0F" w14:textId="77777777">
            <w:pPr>
              <w:pStyle w:val="Normal6a"/>
            </w:pPr>
            <w:r w:rsidRPr="00F81D1A">
              <w:rPr>
                <w:b/>
                <w:i/>
              </w:rPr>
              <w:t>deleted</w:t>
            </w:r>
          </w:p>
        </w:tc>
      </w:tr>
    </w:tbl>
    <w:p w:rsidR="00EB4DE0" w:rsidRPr="00F81D1A" w14:paraId="0CA25EFC"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C22B23A" w14:textId="77777777">
      <w:r w:rsidRPr="00F81D1A">
        <w:rPr>
          <w:rStyle w:val="HideTWBExt"/>
        </w:rPr>
        <w:t>&lt;/Amend&gt;</w:t>
      </w:r>
    </w:p>
    <w:p w:rsidR="00EB4DE0" w:rsidRPr="00F81D1A" w14:paraId="6A1C3C4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281</w:t>
      </w:r>
      <w:r w:rsidRPr="00F81D1A">
        <w:rPr>
          <w:rStyle w:val="HideTWBExt"/>
        </w:rPr>
        <w:t>&lt;/NumAm&gt;</w:t>
      </w:r>
    </w:p>
    <w:p w:rsidR="00EB4DE0" w:rsidRPr="00F81D1A" w14:paraId="584053A4"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36D5A61A" w14:textId="77777777">
      <w:pPr>
        <w:pStyle w:val="NormalBold"/>
      </w:pPr>
      <w:r w:rsidRPr="00F81D1A">
        <w:rPr>
          <w:rStyle w:val="HideTWBExt"/>
          <w:b w:val="0"/>
        </w:rPr>
        <w:t>&lt;/RepeatBlock-By&gt;</w:t>
      </w:r>
    </w:p>
    <w:p w:rsidR="00EB4DE0" w:rsidRPr="00F81D1A" w14:paraId="3D52000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DD7B216" w14:textId="77777777">
      <w:pPr>
        <w:pStyle w:val="NormalBold"/>
      </w:pPr>
      <w:r w:rsidRPr="00F81D1A">
        <w:rPr>
          <w:rStyle w:val="HideTWBExt"/>
        </w:rPr>
        <w:t>&lt;Article&gt;</w:t>
      </w:r>
      <w:r w:rsidRPr="00F81D1A">
        <w:t>Paragraph 26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A90122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6D7A98B" w14:textId="77777777"/>
        </w:tc>
      </w:tr>
      <w:tr w14:paraId="4D35C909"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4149DFC" w14:textId="77777777">
            <w:pPr>
              <w:pStyle w:val="AmColumnHeading"/>
            </w:pPr>
            <w:r w:rsidRPr="00F81D1A">
              <w:t>Motion for a resolution</w:t>
            </w:r>
          </w:p>
        </w:tc>
        <w:tc>
          <w:tcPr>
            <w:tcW w:w="4876" w:type="dxa"/>
            <w:tcBorders>
              <w:top w:val="nil"/>
              <w:left w:val="nil"/>
              <w:bottom w:val="nil"/>
              <w:right w:val="nil"/>
            </w:tcBorders>
          </w:tcPr>
          <w:p w:rsidR="00EB4DE0" w:rsidRPr="00F81D1A" w14:paraId="65FD9B25" w14:textId="77777777">
            <w:pPr>
              <w:pStyle w:val="AmColumnHeading"/>
            </w:pPr>
            <w:r w:rsidRPr="00F81D1A">
              <w:t>Amendment</w:t>
            </w:r>
          </w:p>
        </w:tc>
      </w:tr>
      <w:tr w14:paraId="55FCC92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36E3C02" w14:textId="77777777">
            <w:pPr>
              <w:pStyle w:val="Normal6a"/>
            </w:pPr>
            <w:r w:rsidRPr="00F81D1A">
              <w:t>26.</w:t>
            </w:r>
            <w:r w:rsidRPr="00F81D1A">
              <w:tab/>
              <w:t>Regrets that negotiations within the Council have at times delayed agreement on key legislative instruments linked to gender equality;</w:t>
            </w:r>
          </w:p>
        </w:tc>
        <w:tc>
          <w:tcPr>
            <w:tcW w:w="4876" w:type="dxa"/>
            <w:tcBorders>
              <w:top w:val="nil"/>
              <w:left w:val="nil"/>
              <w:bottom w:val="nil"/>
              <w:right w:val="nil"/>
            </w:tcBorders>
          </w:tcPr>
          <w:p w:rsidR="00EB4DE0" w:rsidRPr="00F81D1A" w14:paraId="5700D51E" w14:textId="77777777">
            <w:pPr>
              <w:pStyle w:val="Normal6a"/>
            </w:pPr>
            <w:r w:rsidRPr="00F81D1A">
              <w:t>26.</w:t>
            </w:r>
            <w:r w:rsidRPr="00F81D1A">
              <w:tab/>
              <w:t xml:space="preserve">Regrets that negotiations within the Council have at times delayed agreement on key legislative instruments linked to gender equality; </w:t>
            </w:r>
            <w:r w:rsidRPr="00F81D1A">
              <w:rPr>
                <w:b/>
                <w:i/>
              </w:rPr>
              <w:t>reiterates the Parliaments call on the Council to establish a dedicated configuration on gender equality, as recommended by EIGE, in order to strengthen political coordination, accelerate negotiations on gender equality legislation and ensure a systemic gender mainstreaming approach across all policy areas;</w:t>
            </w:r>
          </w:p>
        </w:tc>
      </w:tr>
    </w:tbl>
    <w:p w:rsidR="00EB4DE0" w:rsidRPr="00F81D1A" w14:paraId="5DBE7EB0"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00F20BE" w14:textId="77777777">
      <w:r w:rsidRPr="00F81D1A">
        <w:rPr>
          <w:rStyle w:val="HideTWBExt"/>
        </w:rPr>
        <w:t>&lt;/Amend&gt;</w:t>
      </w:r>
    </w:p>
    <w:p w:rsidR="00EB4DE0" w:rsidRPr="00F81D1A" w14:paraId="0F680E1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282</w:t>
      </w:r>
      <w:r w:rsidRPr="00F81D1A">
        <w:rPr>
          <w:rStyle w:val="HideTWBExt"/>
        </w:rPr>
        <w:t>&lt;/NumAm&gt;</w:t>
      </w:r>
    </w:p>
    <w:p w:rsidR="00EB4DE0" w:rsidRPr="00F81D1A" w14:paraId="25F04B2A" w14:textId="77777777">
      <w:pPr>
        <w:pStyle w:val="NormalBold"/>
      </w:pPr>
      <w:r w:rsidRPr="00F81D1A">
        <w:rPr>
          <w:rStyle w:val="HideTWBExt"/>
          <w:b w:val="0"/>
        </w:rPr>
        <w:t>&lt;RepeatBlock-By&gt;&lt;Members&gt;</w:t>
      </w:r>
      <w:r w:rsidRPr="00F81D1A">
        <w:t>Carolina Morace</w:t>
      </w:r>
      <w:r w:rsidRPr="00F81D1A">
        <w:rPr>
          <w:rStyle w:val="HideTWBExt"/>
          <w:b w:val="0"/>
        </w:rPr>
        <w:t>&lt;/Members&gt;</w:t>
      </w:r>
    </w:p>
    <w:p w:rsidR="00EB4DE0" w:rsidRPr="00F81D1A" w14:paraId="0E804B73" w14:textId="77777777">
      <w:pPr>
        <w:pStyle w:val="NormalBold"/>
      </w:pPr>
      <w:r w:rsidRPr="00F81D1A">
        <w:rPr>
          <w:rStyle w:val="HideTWBExt"/>
          <w:b w:val="0"/>
        </w:rPr>
        <w:t>&lt;/RepeatBlock-By&gt;</w:t>
      </w:r>
    </w:p>
    <w:p w:rsidR="00EB4DE0" w:rsidRPr="00F81D1A" w14:paraId="6ADB2F4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5B28379" w14:textId="77777777">
      <w:pPr>
        <w:pStyle w:val="NormalBold"/>
      </w:pPr>
      <w:r w:rsidRPr="00F81D1A">
        <w:rPr>
          <w:rStyle w:val="HideTWBExt"/>
        </w:rPr>
        <w:t>&lt;Article&gt;</w:t>
      </w:r>
      <w:r w:rsidRPr="00F81D1A">
        <w:t>Paragraph 26</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574DC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C6AA560" w14:textId="77777777"/>
        </w:tc>
      </w:tr>
      <w:tr w14:paraId="430345F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6A4FDFCC" w14:textId="77777777">
            <w:pPr>
              <w:pStyle w:val="AmColumnHeading"/>
            </w:pPr>
            <w:r w:rsidRPr="00F81D1A">
              <w:t>Motion for a resolution</w:t>
            </w:r>
          </w:p>
        </w:tc>
        <w:tc>
          <w:tcPr>
            <w:tcW w:w="4876" w:type="dxa"/>
            <w:tcBorders>
              <w:top w:val="nil"/>
              <w:left w:val="nil"/>
              <w:bottom w:val="nil"/>
              <w:right w:val="nil"/>
            </w:tcBorders>
          </w:tcPr>
          <w:p w:rsidR="00EB4DE0" w:rsidRPr="00F81D1A" w14:paraId="154995C4" w14:textId="77777777">
            <w:pPr>
              <w:pStyle w:val="AmColumnHeading"/>
            </w:pPr>
            <w:r w:rsidRPr="00F81D1A">
              <w:t>Amendment</w:t>
            </w:r>
          </w:p>
        </w:tc>
      </w:tr>
      <w:tr w14:paraId="0AC39F8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F9FCC53" w14:textId="77777777">
            <w:pPr>
              <w:pStyle w:val="Normal6a"/>
            </w:pPr>
            <w:r w:rsidRPr="00F81D1A">
              <w:t>26.</w:t>
            </w:r>
            <w:r w:rsidRPr="00F81D1A">
              <w:tab/>
              <w:t xml:space="preserve">Regrets </w:t>
            </w:r>
            <w:r w:rsidRPr="00F81D1A">
              <w:rPr>
                <w:b/>
                <w:i/>
              </w:rPr>
              <w:t>that negotiations within</w:t>
            </w:r>
            <w:r w:rsidRPr="00F81D1A">
              <w:t xml:space="preserve"> the Council </w:t>
            </w:r>
            <w:r w:rsidRPr="00F81D1A">
              <w:rPr>
                <w:b/>
                <w:i/>
              </w:rPr>
              <w:t>have at times delayed agreement on key legislative instruments linked</w:t>
            </w:r>
            <w:r w:rsidRPr="00F81D1A">
              <w:t xml:space="preserve"> to gender equality;</w:t>
            </w:r>
          </w:p>
        </w:tc>
        <w:tc>
          <w:tcPr>
            <w:tcW w:w="4876" w:type="dxa"/>
            <w:tcBorders>
              <w:top w:val="nil"/>
              <w:left w:val="nil"/>
              <w:bottom w:val="nil"/>
              <w:right w:val="nil"/>
            </w:tcBorders>
          </w:tcPr>
          <w:p w:rsidR="00EB4DE0" w:rsidRPr="00F81D1A" w14:paraId="606E83D0" w14:textId="77777777">
            <w:pPr>
              <w:pStyle w:val="Normal6a"/>
            </w:pPr>
            <w:r w:rsidRPr="00F81D1A">
              <w:t>26.</w:t>
            </w:r>
            <w:r w:rsidRPr="00F81D1A">
              <w:tab/>
              <w:t xml:space="preserve">Regrets the </w:t>
            </w:r>
            <w:r w:rsidRPr="00F81D1A">
              <w:rPr>
                <w:b/>
                <w:i/>
              </w:rPr>
              <w:t>absence of a dedicated</w:t>
            </w:r>
            <w:r w:rsidRPr="00F81D1A">
              <w:t xml:space="preserve"> Council </w:t>
            </w:r>
            <w:r w:rsidRPr="00F81D1A">
              <w:rPr>
                <w:b/>
                <w:i/>
              </w:rPr>
              <w:t>configuration on gender equality; reiterates its call on the European Council to establish a permanent Council configuration dedicated</w:t>
            </w:r>
            <w:r w:rsidRPr="00F81D1A">
              <w:t xml:space="preserve"> to gender equality</w:t>
            </w:r>
            <w:r w:rsidRPr="00F81D1A">
              <w:rPr>
                <w:b/>
                <w:i/>
              </w:rPr>
              <w:t>, with a view to strengthening political coordination and ensuring the systematic integration of gender equality across all EU policy areas</w:t>
            </w:r>
            <w:r w:rsidRPr="00F81D1A">
              <w:t xml:space="preserve">; </w:t>
            </w:r>
            <w:r w:rsidRPr="00F81D1A">
              <w:rPr>
                <w:b/>
                <w:i/>
              </w:rPr>
              <w:t>stresses the importance of regular meetings and effective follow-up to gender equality commitments;</w:t>
            </w:r>
          </w:p>
        </w:tc>
      </w:tr>
    </w:tbl>
    <w:p w:rsidR="00EB4DE0" w:rsidRPr="00F81D1A" w14:paraId="0DCCA7A9"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7F48C426" w14:textId="77777777">
      <w:r w:rsidRPr="00F81D1A">
        <w:rPr>
          <w:rStyle w:val="HideTWBExt"/>
        </w:rPr>
        <w:t>&lt;/Amend&gt;</w:t>
      </w:r>
    </w:p>
    <w:p w:rsidR="00EB4DE0" w:rsidRPr="00F81D1A" w14:paraId="2599EA21"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283</w:t>
      </w:r>
      <w:r w:rsidRPr="00F81D1A">
        <w:rPr>
          <w:rStyle w:val="HideTWBExt"/>
        </w:rPr>
        <w:t>&lt;/NumAm&gt;</w:t>
      </w:r>
    </w:p>
    <w:p w:rsidR="00EB4DE0" w:rsidRPr="00F81D1A" w14:paraId="1CB7C570"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511E1E2C" w14:textId="77777777">
      <w:pPr>
        <w:pStyle w:val="NormalBold"/>
      </w:pPr>
      <w:r w:rsidRPr="00F81D1A">
        <w:rPr>
          <w:rStyle w:val="HideTWBExt"/>
          <w:b w:val="0"/>
        </w:rPr>
        <w:t>&lt;/RepeatBlock-By&gt;</w:t>
      </w:r>
    </w:p>
    <w:p w:rsidR="00EB4DE0" w:rsidRPr="00F81D1A" w14:paraId="0B78589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2EACA08" w14:textId="77777777">
      <w:pPr>
        <w:pStyle w:val="NormalBold"/>
      </w:pPr>
      <w:r w:rsidRPr="00F81D1A">
        <w:rPr>
          <w:rStyle w:val="HideTWBExt"/>
        </w:rPr>
        <w:t>&lt;Article&gt;</w:t>
      </w:r>
      <w:r w:rsidRPr="00F81D1A">
        <w:t>Paragraph 26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C07ECB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24556B73" w14:textId="77777777"/>
        </w:tc>
      </w:tr>
      <w:tr w14:paraId="25606D4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71250A6" w14:textId="77777777">
            <w:pPr>
              <w:pStyle w:val="AmColumnHeading"/>
            </w:pPr>
            <w:r w:rsidRPr="00F81D1A">
              <w:t>Motion for a resolution</w:t>
            </w:r>
          </w:p>
        </w:tc>
        <w:tc>
          <w:tcPr>
            <w:tcW w:w="4876" w:type="dxa"/>
            <w:tcBorders>
              <w:top w:val="nil"/>
              <w:left w:val="nil"/>
              <w:bottom w:val="nil"/>
              <w:right w:val="nil"/>
            </w:tcBorders>
          </w:tcPr>
          <w:p w:rsidR="00EB4DE0" w:rsidRPr="00F81D1A" w14:paraId="74ACD47B" w14:textId="77777777">
            <w:pPr>
              <w:pStyle w:val="AmColumnHeading"/>
            </w:pPr>
            <w:r w:rsidRPr="00F81D1A">
              <w:t>Amendment</w:t>
            </w:r>
          </w:p>
        </w:tc>
      </w:tr>
      <w:tr w14:paraId="488E52F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F4CA9D5" w14:textId="77777777">
            <w:pPr>
              <w:pStyle w:val="Normal6a"/>
            </w:pPr>
          </w:p>
        </w:tc>
        <w:tc>
          <w:tcPr>
            <w:tcW w:w="4876" w:type="dxa"/>
            <w:tcBorders>
              <w:top w:val="nil"/>
              <w:left w:val="nil"/>
              <w:bottom w:val="nil"/>
              <w:right w:val="nil"/>
            </w:tcBorders>
          </w:tcPr>
          <w:p w:rsidR="00EB4DE0" w:rsidRPr="00F81D1A" w14:paraId="3B1C524E" w14:textId="77777777">
            <w:pPr>
              <w:pStyle w:val="Normal6a"/>
            </w:pPr>
            <w:r w:rsidRPr="00F81D1A">
              <w:rPr>
                <w:b/>
                <w:i/>
              </w:rPr>
              <w:t>26a.</w:t>
            </w:r>
            <w:r w:rsidRPr="00F81D1A">
              <w:tab/>
            </w:r>
            <w:r w:rsidRPr="00F81D1A">
              <w:rPr>
                <w:b/>
                <w:i/>
              </w:rPr>
              <w:t>encourages all EU institutions and bodies to strengthen the implementation of gender mainstreaming and gender budgeting, including the European Investment Bank (EIB), the European Economic and Social Committee (EESC) as well as the European Committee of the Regions (CoR) with its gender equality action plan</w:t>
            </w:r>
            <w:r w:rsidRPr="00F81D1A">
              <w:rPr>
                <w:b/>
                <w:i/>
                <w:vertAlign w:val="superscript"/>
              </w:rPr>
              <w:t>1a</w:t>
            </w:r>
            <w:r w:rsidRPr="00F81D1A">
              <w:rPr>
                <w:b/>
                <w:i/>
              </w:rPr>
              <w:t xml:space="preserve"> ; stressing the persistent and significant underrepresentation of women, particularly in senior leadership and management positions; calls for further measures to achieve gender balance in all EU institutions and bodies;</w:t>
            </w:r>
            <w:r w:rsidRPr="00F81D1A">
              <w:rPr>
                <w:b/>
                <w:i/>
                <w:vertAlign w:val="superscript"/>
              </w:rPr>
              <w:t>1b</w:t>
            </w:r>
          </w:p>
        </w:tc>
      </w:tr>
      <w:tr w14:paraId="3B0A053C"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17121617" w14:textId="77777777"/>
        </w:tc>
        <w:tc>
          <w:tcPr>
            <w:tcW w:w="4876" w:type="dxa"/>
            <w:tcBorders>
              <w:top w:val="nil"/>
              <w:left w:val="nil"/>
              <w:bottom w:val="nil"/>
              <w:right w:val="nil"/>
            </w:tcBorders>
          </w:tcPr>
          <w:p w:rsidR="00EB4DE0" w:rsidRPr="00F81D1A" w14:paraId="2BE63EF5" w14:textId="77777777">
            <w:pPr>
              <w:pStyle w:val="Normal6a"/>
            </w:pPr>
            <w:r w:rsidRPr="00F81D1A">
              <w:rPr>
                <w:b/>
                <w:i/>
              </w:rPr>
              <w:t>_________________</w:t>
            </w:r>
          </w:p>
        </w:tc>
      </w:tr>
      <w:tr w14:paraId="4C32CE2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A77AC89" w14:textId="77777777"/>
        </w:tc>
        <w:tc>
          <w:tcPr>
            <w:tcW w:w="4876" w:type="dxa"/>
            <w:tcBorders>
              <w:top w:val="nil"/>
              <w:left w:val="nil"/>
              <w:bottom w:val="nil"/>
              <w:right w:val="nil"/>
            </w:tcBorders>
          </w:tcPr>
          <w:p w:rsidR="00EB4DE0" w:rsidRPr="00F81D1A" w14:paraId="2C22C02A" w14:textId="77777777">
            <w:pPr>
              <w:pStyle w:val="Normal6a"/>
            </w:pPr>
            <w:r w:rsidRPr="00F81D1A">
              <w:rPr>
                <w:b/>
                <w:i/>
                <w:vertAlign w:val="superscript"/>
              </w:rPr>
              <w:t>1a</w:t>
            </w:r>
            <w:r w:rsidRPr="00F81D1A">
              <w:t xml:space="preserve"> </w:t>
            </w:r>
            <w:r w:rsidRPr="00F81D1A">
              <w:rPr>
                <w:b/>
                <w:i/>
              </w:rPr>
              <w:t xml:space="preserve">https://www.cor.europa.eu/en/news/carina-ohlsson-steering-cors-gender-equality-action-plan; </w:t>
            </w:r>
          </w:p>
        </w:tc>
      </w:tr>
      <w:tr w14:paraId="248A5F0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41C2954" w14:textId="77777777"/>
        </w:tc>
        <w:tc>
          <w:tcPr>
            <w:tcW w:w="4876" w:type="dxa"/>
            <w:tcBorders>
              <w:top w:val="nil"/>
              <w:left w:val="nil"/>
              <w:bottom w:val="nil"/>
              <w:right w:val="nil"/>
            </w:tcBorders>
          </w:tcPr>
          <w:p w:rsidR="00EB4DE0" w:rsidRPr="00F81D1A" w14:paraId="576A4FF5" w14:textId="77777777">
            <w:pPr>
              <w:pStyle w:val="Normal6a"/>
            </w:pPr>
            <w:r w:rsidRPr="00F81D1A">
              <w:rPr>
                <w:b/>
                <w:i/>
                <w:vertAlign w:val="superscript"/>
              </w:rPr>
              <w:t>1b</w:t>
            </w:r>
            <w:r w:rsidRPr="00F81D1A">
              <w:t xml:space="preserve"> </w:t>
            </w:r>
            <w:r w:rsidRPr="00F81D1A">
              <w:rPr>
                <w:b/>
                <w:i/>
              </w:rPr>
              <w:t>https://www.eib.org/en/publications/20260001-eib-group-sustainability-report-2025 (pages 230, 241); Annual Activity report 2025 (p.41), https://www.cor.europa.eu/en/about/secretary-general;</w:t>
            </w:r>
          </w:p>
        </w:tc>
      </w:tr>
    </w:tbl>
    <w:p w:rsidR="00EB4DE0" w:rsidRPr="00F81D1A" w14:paraId="6B6CF83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E7A6FC7" w14:textId="77777777">
      <w:r w:rsidRPr="00F81D1A">
        <w:rPr>
          <w:rStyle w:val="HideTWBExt"/>
        </w:rPr>
        <w:t>&lt;/Amend&gt;</w:t>
      </w:r>
    </w:p>
    <w:p w:rsidR="00EB4DE0" w:rsidRPr="00F81D1A" w14:paraId="4A1F086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284</w:t>
      </w:r>
      <w:r w:rsidRPr="00F81D1A">
        <w:rPr>
          <w:rStyle w:val="HideTWBExt"/>
        </w:rPr>
        <w:t>&lt;/NumAm&gt;</w:t>
      </w:r>
    </w:p>
    <w:p w:rsidR="00EB4DE0" w:rsidRPr="00F81D1A" w14:paraId="2392FCFD"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59004303" w14:textId="77777777">
      <w:pPr>
        <w:pStyle w:val="NormalBold"/>
      </w:pPr>
      <w:r w:rsidRPr="00F81D1A">
        <w:rPr>
          <w:rStyle w:val="HideTWBExt"/>
          <w:b w:val="0"/>
        </w:rPr>
        <w:t>&lt;/RepeatBlock-By&gt;</w:t>
      </w:r>
    </w:p>
    <w:p w:rsidR="00EB4DE0" w:rsidRPr="00F81D1A" w14:paraId="7A17A06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7719935" w14:textId="77777777">
      <w:pPr>
        <w:pStyle w:val="NormalBold"/>
      </w:pPr>
      <w:r w:rsidRPr="00F81D1A">
        <w:rPr>
          <w:rStyle w:val="HideTWBExt"/>
        </w:rPr>
        <w:t>&lt;Article&gt;</w:t>
      </w:r>
      <w:r w:rsidRPr="00F81D1A">
        <w:t>Paragraph 26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ADF85A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C0F87F4" w14:textId="77777777"/>
        </w:tc>
      </w:tr>
      <w:tr w14:paraId="11174ACE"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C17A56C" w14:textId="77777777">
            <w:pPr>
              <w:pStyle w:val="AmColumnHeading"/>
            </w:pPr>
            <w:r w:rsidRPr="00F81D1A">
              <w:t>Motion for a resolution</w:t>
            </w:r>
          </w:p>
        </w:tc>
        <w:tc>
          <w:tcPr>
            <w:tcW w:w="4876" w:type="dxa"/>
            <w:tcBorders>
              <w:top w:val="nil"/>
              <w:left w:val="nil"/>
              <w:bottom w:val="nil"/>
              <w:right w:val="nil"/>
            </w:tcBorders>
          </w:tcPr>
          <w:p w:rsidR="00EB4DE0" w:rsidRPr="00F81D1A" w14:paraId="4231F1D5" w14:textId="77777777">
            <w:pPr>
              <w:pStyle w:val="AmColumnHeading"/>
            </w:pPr>
            <w:r w:rsidRPr="00F81D1A">
              <w:t>Amendment</w:t>
            </w:r>
          </w:p>
        </w:tc>
      </w:tr>
      <w:tr w14:paraId="018292A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59D6CD2" w14:textId="77777777">
            <w:pPr>
              <w:pStyle w:val="Normal6a"/>
            </w:pPr>
          </w:p>
        </w:tc>
        <w:tc>
          <w:tcPr>
            <w:tcW w:w="4876" w:type="dxa"/>
            <w:tcBorders>
              <w:top w:val="nil"/>
              <w:left w:val="nil"/>
              <w:bottom w:val="nil"/>
              <w:right w:val="nil"/>
            </w:tcBorders>
          </w:tcPr>
          <w:p w:rsidR="00EB4DE0" w:rsidRPr="00F81D1A" w14:paraId="43647FAB" w14:textId="77777777">
            <w:pPr>
              <w:pStyle w:val="Normal6a"/>
            </w:pPr>
            <w:r w:rsidRPr="00F81D1A">
              <w:rPr>
                <w:b/>
                <w:i/>
              </w:rPr>
              <w:t>26a.</w:t>
            </w:r>
            <w:r w:rsidRPr="00F81D1A">
              <w:tab/>
            </w:r>
            <w:r w:rsidRPr="00F81D1A">
              <w:rPr>
                <w:b/>
                <w:i/>
              </w:rPr>
              <w:t xml:space="preserve">Welcomes that the European Economic and Social Committee has endorsed the European Commission’s </w:t>
            </w:r>
            <w:r w:rsidRPr="00F81D1A">
              <w:rPr>
                <w:b/>
                <w:i/>
              </w:rPr>
              <w:t>Declaration for a gender-neutral society and adopted a new diversity and inclusion strategy;</w:t>
            </w:r>
          </w:p>
        </w:tc>
      </w:tr>
    </w:tbl>
    <w:p w:rsidR="00EB4DE0" w:rsidRPr="00F81D1A" w14:paraId="093FACE4"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AD8531C" w14:textId="77777777">
      <w:r w:rsidRPr="00F81D1A">
        <w:rPr>
          <w:rStyle w:val="HideTWBExt"/>
        </w:rPr>
        <w:t>&lt;/Amend&gt;</w:t>
      </w:r>
    </w:p>
    <w:p w:rsidR="00EB4DE0" w:rsidRPr="00F81D1A" w14:paraId="07F94BE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285</w:t>
      </w:r>
      <w:r w:rsidRPr="00F81D1A">
        <w:rPr>
          <w:rStyle w:val="HideTWBExt"/>
        </w:rPr>
        <w:t>&lt;/NumAm&gt;</w:t>
      </w:r>
    </w:p>
    <w:p w:rsidR="00EB4DE0" w:rsidRPr="00F81D1A" w14:paraId="01E290CD"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6BD9C9CF" w14:textId="77777777">
      <w:pPr>
        <w:pStyle w:val="NormalBold"/>
      </w:pPr>
      <w:r w:rsidRPr="00F81D1A">
        <w:rPr>
          <w:rStyle w:val="HideTWBExt"/>
          <w:b w:val="0"/>
        </w:rPr>
        <w:t>&lt;/RepeatBlock-By&gt;</w:t>
      </w:r>
    </w:p>
    <w:p w:rsidR="00EB4DE0" w:rsidRPr="00F81D1A" w14:paraId="1D1FF307"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DBB2271" w14:textId="77777777">
      <w:pPr>
        <w:pStyle w:val="NormalBold"/>
      </w:pPr>
      <w:r w:rsidRPr="00F81D1A">
        <w:rPr>
          <w:rStyle w:val="HideTWBExt"/>
        </w:rPr>
        <w:t>&lt;Article&gt;</w:t>
      </w:r>
      <w:r w:rsidRPr="00F81D1A">
        <w:t>Paragraph 26 b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4224C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F252D28" w14:textId="77777777"/>
        </w:tc>
      </w:tr>
      <w:tr w14:paraId="5942C864"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489F0E9" w14:textId="77777777">
            <w:pPr>
              <w:pStyle w:val="AmColumnHeading"/>
            </w:pPr>
            <w:r w:rsidRPr="00F81D1A">
              <w:t>Motion for a resolution</w:t>
            </w:r>
          </w:p>
        </w:tc>
        <w:tc>
          <w:tcPr>
            <w:tcW w:w="4876" w:type="dxa"/>
            <w:tcBorders>
              <w:top w:val="nil"/>
              <w:left w:val="nil"/>
              <w:bottom w:val="nil"/>
              <w:right w:val="nil"/>
            </w:tcBorders>
          </w:tcPr>
          <w:p w:rsidR="00EB4DE0" w:rsidRPr="00F81D1A" w14:paraId="4AEBF5D5" w14:textId="77777777">
            <w:pPr>
              <w:pStyle w:val="AmColumnHeading"/>
            </w:pPr>
            <w:r w:rsidRPr="00F81D1A">
              <w:t>Amendment</w:t>
            </w:r>
          </w:p>
        </w:tc>
      </w:tr>
      <w:tr w14:paraId="1F23F0B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20E8043" w14:textId="77777777">
            <w:pPr>
              <w:pStyle w:val="Normal6a"/>
            </w:pPr>
          </w:p>
        </w:tc>
        <w:tc>
          <w:tcPr>
            <w:tcW w:w="4876" w:type="dxa"/>
            <w:tcBorders>
              <w:top w:val="nil"/>
              <w:left w:val="nil"/>
              <w:bottom w:val="nil"/>
              <w:right w:val="nil"/>
            </w:tcBorders>
          </w:tcPr>
          <w:p w:rsidR="00EB4DE0" w:rsidRPr="00F81D1A" w14:paraId="315B85AC" w14:textId="77777777">
            <w:pPr>
              <w:pStyle w:val="Normal6a"/>
            </w:pPr>
            <w:r w:rsidRPr="00F81D1A">
              <w:rPr>
                <w:b/>
                <w:i/>
              </w:rPr>
              <w:t>26b.</w:t>
            </w:r>
            <w:r w:rsidRPr="00F81D1A">
              <w:tab/>
            </w:r>
            <w:r w:rsidRPr="00F81D1A">
              <w:rPr>
                <w:b/>
                <w:i/>
              </w:rPr>
              <w:t>Welcomes the European Committee of the Regions’ Gender Equality Action Plan and the progress in its implementation, including the establishment of Gender Equality Focal Points across political groups, gender-focused debates across its commissions and the integration of gender mainstreaming into its Better Regulation Strategy; encourages continued implementation, supported by clear responsibilities, measurable objectives and annual monitoring of both women’s representation and their effective participation i</w:t>
            </w:r>
            <w:r w:rsidRPr="00F81D1A">
              <w:rPr>
                <w:b/>
                <w:i/>
              </w:rPr>
              <w:t>n decision-making;</w:t>
            </w:r>
          </w:p>
        </w:tc>
      </w:tr>
    </w:tbl>
    <w:p w:rsidR="00EB4DE0" w:rsidRPr="00F81D1A" w14:paraId="40D6CFDC"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0BF0FEEC" w14:textId="77777777">
      <w:r w:rsidRPr="00F81D1A">
        <w:rPr>
          <w:rStyle w:val="HideTWBExt"/>
        </w:rPr>
        <w:t>&lt;/Amend&gt;</w:t>
      </w:r>
    </w:p>
    <w:p w:rsidR="00EB4DE0" w:rsidRPr="00F81D1A" w14:paraId="3770489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286</w:t>
      </w:r>
      <w:r w:rsidRPr="00F81D1A">
        <w:rPr>
          <w:rStyle w:val="HideTWBExt"/>
        </w:rPr>
        <w:t>&lt;/NumAm&gt;</w:t>
      </w:r>
    </w:p>
    <w:p w:rsidR="00EB4DE0" w:rsidRPr="00F81D1A" w14:paraId="699DFD81" w14:textId="77777777">
      <w:pPr>
        <w:pStyle w:val="NormalBold"/>
      </w:pPr>
      <w:r w:rsidRPr="00F81D1A">
        <w:rPr>
          <w:rStyle w:val="HideTWBExt"/>
          <w:b w:val="0"/>
        </w:rPr>
        <w:t>&lt;RepeatBlock-By&gt;&lt;Members&gt;</w:t>
      </w:r>
      <w:r w:rsidRPr="00F81D1A">
        <w:t>Veronika Cifrová Ostrihoňová, Alice Kuhnke, Raquel García Hermida-Van Der Walle, Billy Kelleher, Abir Al-Sahlani, Lucia Yar</w:t>
      </w:r>
      <w:r w:rsidRPr="00F81D1A">
        <w:rPr>
          <w:rStyle w:val="HideTWBExt"/>
          <w:b w:val="0"/>
        </w:rPr>
        <w:t>&lt;/Members&gt;</w:t>
      </w:r>
    </w:p>
    <w:p w:rsidR="00EB4DE0" w:rsidRPr="00F81D1A" w14:paraId="6D133B97" w14:textId="77777777">
      <w:pPr>
        <w:pStyle w:val="NormalBold"/>
      </w:pPr>
      <w:r w:rsidRPr="00F81D1A">
        <w:rPr>
          <w:rStyle w:val="HideTWBExt"/>
          <w:b w:val="0"/>
        </w:rPr>
        <w:t>&lt;/RepeatBlock-By&gt;</w:t>
      </w:r>
    </w:p>
    <w:p w:rsidR="00EB4DE0" w:rsidRPr="00F81D1A" w14:paraId="15E2081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B5E2EE8" w14:textId="77777777">
      <w:pPr>
        <w:pStyle w:val="NormalBold"/>
      </w:pPr>
      <w:r w:rsidRPr="00F81D1A">
        <w:rPr>
          <w:rStyle w:val="HideTWBExt"/>
        </w:rPr>
        <w:t>&lt;Article&gt;</w:t>
      </w:r>
      <w:r w:rsidRPr="00F81D1A">
        <w:t>Paragraph 26 b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2D784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73A431E" w14:textId="77777777"/>
        </w:tc>
      </w:tr>
      <w:tr w14:paraId="198C7C3F"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286C9709" w14:textId="77777777">
            <w:pPr>
              <w:pStyle w:val="AmColumnHeading"/>
            </w:pPr>
            <w:r w:rsidRPr="00F81D1A">
              <w:t>Motion for a resolution</w:t>
            </w:r>
          </w:p>
        </w:tc>
        <w:tc>
          <w:tcPr>
            <w:tcW w:w="4876" w:type="dxa"/>
            <w:tcBorders>
              <w:top w:val="nil"/>
              <w:left w:val="nil"/>
              <w:bottom w:val="nil"/>
              <w:right w:val="nil"/>
            </w:tcBorders>
          </w:tcPr>
          <w:p w:rsidR="00EB4DE0" w:rsidRPr="00F81D1A" w14:paraId="68EAFA2D" w14:textId="77777777">
            <w:pPr>
              <w:pStyle w:val="AmColumnHeading"/>
            </w:pPr>
            <w:r w:rsidRPr="00F81D1A">
              <w:t>Amendment</w:t>
            </w:r>
          </w:p>
        </w:tc>
      </w:tr>
      <w:tr w14:paraId="69484F67"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3D8745F1" w14:textId="77777777">
            <w:pPr>
              <w:pStyle w:val="Normal6a"/>
            </w:pPr>
          </w:p>
        </w:tc>
        <w:tc>
          <w:tcPr>
            <w:tcW w:w="4876" w:type="dxa"/>
            <w:tcBorders>
              <w:top w:val="nil"/>
              <w:left w:val="nil"/>
              <w:bottom w:val="nil"/>
              <w:right w:val="nil"/>
            </w:tcBorders>
          </w:tcPr>
          <w:p w:rsidR="00EB4DE0" w:rsidRPr="00F81D1A" w14:paraId="09930C37" w14:textId="77777777">
            <w:pPr>
              <w:pStyle w:val="Normal6a"/>
            </w:pPr>
            <w:r w:rsidRPr="00F81D1A">
              <w:rPr>
                <w:b/>
                <w:i/>
              </w:rPr>
              <w:t>26b.</w:t>
            </w:r>
            <w:r w:rsidRPr="00F81D1A">
              <w:tab/>
            </w:r>
            <w:r w:rsidRPr="00F81D1A">
              <w:rPr>
                <w:b/>
                <w:i/>
              </w:rPr>
              <w:t xml:space="preserve">Welcomes that the European Committee of the Regions adopted a gender equality action plan and embedded </w:t>
            </w:r>
            <w:r w:rsidRPr="00F81D1A">
              <w:rPr>
                <w:b/>
                <w:i/>
              </w:rPr>
              <w:t>gender equality commitments, regrets that around 30% of full members in 2026 are women;</w:t>
            </w:r>
          </w:p>
        </w:tc>
      </w:tr>
    </w:tbl>
    <w:p w:rsidR="00EB4DE0" w:rsidRPr="00F81D1A" w14:paraId="161B0FD1"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273A7FE5" w14:textId="77777777">
      <w:r w:rsidRPr="00F81D1A">
        <w:rPr>
          <w:rStyle w:val="HideTWBExt"/>
        </w:rPr>
        <w:t>&lt;/Amend&gt;</w:t>
      </w:r>
    </w:p>
    <w:p w:rsidR="00EB4DE0" w:rsidRPr="00F81D1A" w14:paraId="0A494C2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287</w:t>
      </w:r>
      <w:r w:rsidRPr="00F81D1A">
        <w:rPr>
          <w:rStyle w:val="HideTWBExt"/>
        </w:rPr>
        <w:t>&lt;/NumAm&gt;</w:t>
      </w:r>
    </w:p>
    <w:p w:rsidR="00EB4DE0" w:rsidRPr="00F81D1A" w14:paraId="38FB7DD0"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231661E4" w14:textId="77777777">
      <w:pPr>
        <w:pStyle w:val="NormalBold"/>
      </w:pPr>
      <w:r w:rsidRPr="00F81D1A">
        <w:rPr>
          <w:rStyle w:val="HideTWBExt"/>
          <w:b w:val="0"/>
        </w:rPr>
        <w:t>&lt;/RepeatBlock-By&gt;</w:t>
      </w:r>
    </w:p>
    <w:p w:rsidR="00EB4DE0" w:rsidRPr="00F81D1A" w14:paraId="2CB62CB0"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3DD3301" w14:textId="77777777">
      <w:pPr>
        <w:pStyle w:val="NormalBold"/>
      </w:pPr>
      <w:r w:rsidRPr="00F81D1A">
        <w:rPr>
          <w:rStyle w:val="HideTWBExt"/>
        </w:rPr>
        <w:t>&lt;Article&gt;</w:t>
      </w:r>
      <w:r w:rsidRPr="00F81D1A">
        <w:t>Paragraph 27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183632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7FA89C0" w14:textId="77777777"/>
        </w:tc>
      </w:tr>
      <w:tr w14:paraId="621F36B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88028FC" w14:textId="77777777">
            <w:pPr>
              <w:pStyle w:val="AmColumnHeading"/>
            </w:pPr>
            <w:r w:rsidRPr="00F81D1A">
              <w:t>Motion for a resolution</w:t>
            </w:r>
          </w:p>
        </w:tc>
        <w:tc>
          <w:tcPr>
            <w:tcW w:w="4876" w:type="dxa"/>
            <w:tcBorders>
              <w:top w:val="nil"/>
              <w:left w:val="nil"/>
              <w:bottom w:val="nil"/>
              <w:right w:val="nil"/>
            </w:tcBorders>
          </w:tcPr>
          <w:p w:rsidR="00EB4DE0" w:rsidRPr="00F81D1A" w14:paraId="77B12682" w14:textId="77777777">
            <w:pPr>
              <w:pStyle w:val="AmColumnHeading"/>
            </w:pPr>
            <w:r w:rsidRPr="00F81D1A">
              <w:t>Amendment</w:t>
            </w:r>
          </w:p>
        </w:tc>
      </w:tr>
      <w:tr w14:paraId="1591B1F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282330A" w14:textId="77777777">
            <w:pPr>
              <w:pStyle w:val="Normal6a"/>
            </w:pPr>
            <w:r w:rsidRPr="00F81D1A">
              <w:rPr>
                <w:b/>
                <w:i/>
              </w:rPr>
              <w:t>27.</w:t>
            </w:r>
            <w:r w:rsidRPr="00F81D1A">
              <w:tab/>
            </w:r>
            <w:r w:rsidRPr="00F81D1A">
              <w:rPr>
                <w:b/>
                <w:i/>
              </w:rPr>
              <w:t>Reiterates its call for an audit to be carried out to map the current situation in terms of gender equality and gender mainstreaming and to make recommendations accordingly;</w:t>
            </w:r>
          </w:p>
        </w:tc>
        <w:tc>
          <w:tcPr>
            <w:tcW w:w="4876" w:type="dxa"/>
            <w:tcBorders>
              <w:top w:val="nil"/>
              <w:left w:val="nil"/>
              <w:bottom w:val="nil"/>
              <w:right w:val="nil"/>
            </w:tcBorders>
          </w:tcPr>
          <w:p w:rsidR="00EB4DE0" w:rsidRPr="00F81D1A" w14:paraId="37ECE172" w14:textId="77777777">
            <w:pPr>
              <w:pStyle w:val="Normal6a"/>
            </w:pPr>
            <w:r w:rsidRPr="00F81D1A">
              <w:rPr>
                <w:b/>
                <w:i/>
              </w:rPr>
              <w:t>deleted</w:t>
            </w:r>
          </w:p>
        </w:tc>
      </w:tr>
    </w:tbl>
    <w:p w:rsidR="00EB4DE0" w:rsidRPr="00F81D1A" w14:paraId="11648176"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57C73899" w14:textId="77777777">
      <w:r w:rsidRPr="00F81D1A">
        <w:rPr>
          <w:rStyle w:val="HideTWBExt"/>
        </w:rPr>
        <w:t>&lt;/Amend&gt;</w:t>
      </w:r>
    </w:p>
    <w:p w:rsidR="00EB4DE0" w:rsidRPr="00F81D1A" w14:paraId="10D33048"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288</w:t>
      </w:r>
      <w:r w:rsidRPr="00F81D1A">
        <w:rPr>
          <w:rStyle w:val="HideTWBExt"/>
        </w:rPr>
        <w:t>&lt;/NumAm&gt;</w:t>
      </w:r>
    </w:p>
    <w:p w:rsidR="00EB4DE0" w:rsidRPr="00F81D1A" w14:paraId="10F006D0" w14:textId="77777777">
      <w:pPr>
        <w:pStyle w:val="NormalBold"/>
      </w:pPr>
      <w:r w:rsidRPr="00F81D1A">
        <w:rPr>
          <w:rStyle w:val="HideTWBExt"/>
          <w:b w:val="0"/>
        </w:rPr>
        <w:t>&lt;RepeatBlock-By&gt;&lt;Members&gt;</w:t>
      </w:r>
      <w:r w:rsidRPr="00F81D1A">
        <w:t>Carolina Morace</w:t>
      </w:r>
      <w:r w:rsidRPr="00F81D1A">
        <w:rPr>
          <w:rStyle w:val="HideTWBExt"/>
          <w:b w:val="0"/>
        </w:rPr>
        <w:t>&lt;/Members&gt;</w:t>
      </w:r>
    </w:p>
    <w:p w:rsidR="00EB4DE0" w:rsidRPr="00F81D1A" w14:paraId="63420611" w14:textId="77777777">
      <w:pPr>
        <w:pStyle w:val="NormalBold"/>
      </w:pPr>
      <w:r w:rsidRPr="00F81D1A">
        <w:rPr>
          <w:rStyle w:val="HideTWBExt"/>
          <w:b w:val="0"/>
        </w:rPr>
        <w:t>&lt;/RepeatBlock-By&gt;</w:t>
      </w:r>
    </w:p>
    <w:p w:rsidR="00EB4DE0" w:rsidRPr="00F81D1A" w14:paraId="76EFB654"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532B3E4" w14:textId="77777777">
      <w:pPr>
        <w:pStyle w:val="NormalBold"/>
      </w:pPr>
      <w:r w:rsidRPr="00F81D1A">
        <w:rPr>
          <w:rStyle w:val="HideTWBExt"/>
        </w:rPr>
        <w:t>&lt;Article&gt;</w:t>
      </w:r>
      <w:r w:rsidRPr="00F81D1A">
        <w:t>Paragraph 27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51BC8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52C29F0" w14:textId="77777777"/>
        </w:tc>
      </w:tr>
      <w:tr w14:paraId="3AAF836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CBB10F6" w14:textId="77777777">
            <w:pPr>
              <w:pStyle w:val="AmColumnHeading"/>
            </w:pPr>
            <w:r w:rsidRPr="00F81D1A">
              <w:t>Motion for a resolution</w:t>
            </w:r>
          </w:p>
        </w:tc>
        <w:tc>
          <w:tcPr>
            <w:tcW w:w="4876" w:type="dxa"/>
            <w:tcBorders>
              <w:top w:val="nil"/>
              <w:left w:val="nil"/>
              <w:bottom w:val="nil"/>
              <w:right w:val="nil"/>
            </w:tcBorders>
          </w:tcPr>
          <w:p w:rsidR="00EB4DE0" w:rsidRPr="00F81D1A" w14:paraId="0F869FDC" w14:textId="77777777">
            <w:pPr>
              <w:pStyle w:val="AmColumnHeading"/>
            </w:pPr>
            <w:r w:rsidRPr="00F81D1A">
              <w:t>Amendment</w:t>
            </w:r>
          </w:p>
        </w:tc>
      </w:tr>
      <w:tr w14:paraId="6B63CC7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7A4FEC83" w14:textId="77777777">
            <w:pPr>
              <w:pStyle w:val="Normal6a"/>
            </w:pPr>
            <w:r w:rsidRPr="00F81D1A">
              <w:t>27.</w:t>
            </w:r>
            <w:r w:rsidRPr="00F81D1A">
              <w:tab/>
              <w:t xml:space="preserve">Reiterates its call for </w:t>
            </w:r>
            <w:r w:rsidRPr="00F81D1A">
              <w:rPr>
                <w:b/>
                <w:i/>
              </w:rPr>
              <w:t>an</w:t>
            </w:r>
            <w:r w:rsidRPr="00F81D1A">
              <w:t xml:space="preserve"> audit </w:t>
            </w:r>
            <w:r w:rsidRPr="00F81D1A">
              <w:rPr>
                <w:b/>
                <w:i/>
              </w:rPr>
              <w:t>to be carried out to map the current situation in terms</w:t>
            </w:r>
            <w:r w:rsidRPr="00F81D1A">
              <w:t xml:space="preserve"> of gender equality and gender mainstreaming </w:t>
            </w:r>
            <w:r w:rsidRPr="00F81D1A">
              <w:rPr>
                <w:b/>
                <w:i/>
              </w:rPr>
              <w:t>and to make</w:t>
            </w:r>
            <w:r w:rsidRPr="00F81D1A">
              <w:t xml:space="preserve"> recommendations </w:t>
            </w:r>
            <w:r w:rsidRPr="00F81D1A">
              <w:rPr>
                <w:b/>
                <w:i/>
              </w:rPr>
              <w:t>accordingly</w:t>
            </w:r>
            <w:r w:rsidRPr="00F81D1A">
              <w:t>;</w:t>
            </w:r>
          </w:p>
        </w:tc>
        <w:tc>
          <w:tcPr>
            <w:tcW w:w="4876" w:type="dxa"/>
            <w:tcBorders>
              <w:top w:val="nil"/>
              <w:left w:val="nil"/>
              <w:bottom w:val="nil"/>
              <w:right w:val="nil"/>
            </w:tcBorders>
          </w:tcPr>
          <w:p w:rsidR="00EB4DE0" w:rsidRPr="00F81D1A" w14:paraId="67315A58" w14:textId="77777777">
            <w:pPr>
              <w:pStyle w:val="Normal6a"/>
            </w:pPr>
            <w:r w:rsidRPr="00F81D1A">
              <w:t>27.</w:t>
            </w:r>
            <w:r w:rsidRPr="00F81D1A">
              <w:tab/>
              <w:t xml:space="preserve">Reiterates its call for </w:t>
            </w:r>
            <w:r w:rsidRPr="00F81D1A">
              <w:rPr>
                <w:b/>
                <w:i/>
              </w:rPr>
              <w:t>a comprehensive and independent</w:t>
            </w:r>
            <w:r w:rsidRPr="00F81D1A">
              <w:t xml:space="preserve"> audit of gender equality and gender mainstreaming </w:t>
            </w:r>
            <w:r w:rsidRPr="00F81D1A">
              <w:rPr>
                <w:b/>
                <w:i/>
              </w:rPr>
              <w:t>across Parliament’s political and administrative structures; stresses that the audit should identify structural and intersectional inequalities, gaps in implementation and resource allocation, and assess the effectiveness of existing gender mainstreaming measures; calls for the audit’s findings and</w:t>
            </w:r>
            <w:r w:rsidRPr="00F81D1A">
              <w:t xml:space="preserve"> recommendations </w:t>
            </w:r>
            <w:r w:rsidRPr="00F81D1A">
              <w:rPr>
                <w:b/>
                <w:i/>
              </w:rPr>
              <w:t>to be made publicly available and followed by a time-bound action plan with clear responsibilities and concrete follow-up measures</w:t>
            </w:r>
            <w:r w:rsidRPr="00F81D1A">
              <w:t>;</w:t>
            </w:r>
          </w:p>
        </w:tc>
      </w:tr>
    </w:tbl>
    <w:p w:rsidR="00EB4DE0" w:rsidRPr="00F81D1A" w14:paraId="6EA6E928"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44BA922" w14:textId="77777777">
      <w:r w:rsidRPr="00F81D1A">
        <w:rPr>
          <w:rStyle w:val="HideTWBExt"/>
        </w:rPr>
        <w:t>&lt;/Amend&gt;</w:t>
      </w:r>
    </w:p>
    <w:p w:rsidR="00EB4DE0" w:rsidRPr="00F81D1A" w14:paraId="35A42BBC"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289</w:t>
      </w:r>
      <w:r w:rsidRPr="00F81D1A">
        <w:rPr>
          <w:rStyle w:val="HideTWBExt"/>
        </w:rPr>
        <w:t>&lt;/NumAm&gt;</w:t>
      </w:r>
    </w:p>
    <w:p w:rsidR="00EB4DE0" w:rsidRPr="00F81D1A" w14:paraId="762E8F7B"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 Gabriela Firea</w:t>
      </w:r>
      <w:r w:rsidRPr="00F81D1A">
        <w:rPr>
          <w:rStyle w:val="HideTWBExt"/>
          <w:b w:val="0"/>
        </w:rPr>
        <w:t>&lt;/Members&gt;</w:t>
      </w:r>
    </w:p>
    <w:p w:rsidR="00EB4DE0" w:rsidRPr="00F81D1A" w14:paraId="734346C2" w14:textId="77777777">
      <w:pPr>
        <w:pStyle w:val="NormalBold"/>
      </w:pPr>
      <w:r w:rsidRPr="00F81D1A">
        <w:rPr>
          <w:rStyle w:val="HideTWBExt"/>
          <w:b w:val="0"/>
        </w:rPr>
        <w:t>&lt;/RepeatBlock-By&gt;</w:t>
      </w:r>
    </w:p>
    <w:p w:rsidR="00EB4DE0" w:rsidRPr="00F81D1A" w14:paraId="76FE8206"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1CCF22A2" w14:textId="77777777">
      <w:pPr>
        <w:pStyle w:val="NormalBold"/>
      </w:pPr>
      <w:r w:rsidRPr="00F81D1A">
        <w:rPr>
          <w:rStyle w:val="HideTWBExt"/>
        </w:rPr>
        <w:t>&lt;Article&gt;</w:t>
      </w:r>
      <w:r w:rsidRPr="00F81D1A">
        <w:t>Paragraph 27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BE9C68"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1705D78" w14:textId="77777777"/>
        </w:tc>
      </w:tr>
      <w:tr w14:paraId="0C1D964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51833D7D" w14:textId="77777777">
            <w:pPr>
              <w:pStyle w:val="AmColumnHeading"/>
            </w:pPr>
            <w:r w:rsidRPr="00F81D1A">
              <w:t>Motion for a resolution</w:t>
            </w:r>
          </w:p>
        </w:tc>
        <w:tc>
          <w:tcPr>
            <w:tcW w:w="4876" w:type="dxa"/>
            <w:tcBorders>
              <w:top w:val="nil"/>
              <w:left w:val="nil"/>
              <w:bottom w:val="nil"/>
              <w:right w:val="nil"/>
            </w:tcBorders>
          </w:tcPr>
          <w:p w:rsidR="00EB4DE0" w:rsidRPr="00F81D1A" w14:paraId="32DAB9FB" w14:textId="77777777">
            <w:pPr>
              <w:pStyle w:val="AmColumnHeading"/>
            </w:pPr>
            <w:r w:rsidRPr="00F81D1A">
              <w:t>Amendment</w:t>
            </w:r>
          </w:p>
        </w:tc>
      </w:tr>
      <w:tr w14:paraId="15A56CEB"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61B995B" w14:textId="77777777">
            <w:pPr>
              <w:pStyle w:val="Normal6a"/>
            </w:pPr>
            <w:r w:rsidRPr="00F81D1A">
              <w:t>27.</w:t>
            </w:r>
            <w:r w:rsidRPr="00F81D1A">
              <w:tab/>
            </w:r>
            <w:r w:rsidRPr="00F81D1A">
              <w:t>Reiterates its call for an audit to be carried out to map the current situation in terms of gender equality and gender mainstreaming and to make recommendations accordingly;</w:t>
            </w:r>
          </w:p>
        </w:tc>
        <w:tc>
          <w:tcPr>
            <w:tcW w:w="4876" w:type="dxa"/>
            <w:tcBorders>
              <w:top w:val="nil"/>
              <w:left w:val="nil"/>
              <w:bottom w:val="nil"/>
              <w:right w:val="nil"/>
            </w:tcBorders>
          </w:tcPr>
          <w:p w:rsidR="00EB4DE0" w:rsidRPr="00F81D1A" w14:paraId="4BD7174B" w14:textId="77777777">
            <w:pPr>
              <w:pStyle w:val="Normal6a"/>
            </w:pPr>
            <w:r w:rsidRPr="00F81D1A">
              <w:t>27.</w:t>
            </w:r>
            <w:r w:rsidRPr="00F81D1A">
              <w:tab/>
              <w:t xml:space="preserve">Reiterates its call for an audit to be carried out to map the current situation in terms of gender equality and gender mainstreaming and to make recommendations accordingly; </w:t>
            </w:r>
            <w:r w:rsidRPr="00F81D1A">
              <w:rPr>
                <w:b/>
                <w:i/>
              </w:rPr>
              <w:t>calls for an independent and participatory audit based on EIGE's gender-sensitive parliaments toolkit, covering parliamentary outputs, formal and informal power relations and the working conditions of all staff categories; calls for publication of its findigs and a time-bound response setting out corrective measures;</w:t>
            </w:r>
          </w:p>
        </w:tc>
      </w:tr>
    </w:tbl>
    <w:p w:rsidR="00EB4DE0" w:rsidRPr="00F81D1A" w14:paraId="0650309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D64D3B1" w14:textId="77777777">
      <w:r w:rsidRPr="00F81D1A">
        <w:rPr>
          <w:rStyle w:val="HideTWBExt"/>
        </w:rPr>
        <w:t>&lt;/Amend&gt;</w:t>
      </w:r>
    </w:p>
    <w:p w:rsidR="00EB4DE0" w:rsidRPr="00F81D1A" w14:paraId="301A080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290</w:t>
      </w:r>
      <w:r w:rsidRPr="00F81D1A">
        <w:rPr>
          <w:rStyle w:val="HideTWBExt"/>
        </w:rPr>
        <w:t>&lt;/NumAm&gt;</w:t>
      </w:r>
    </w:p>
    <w:p w:rsidR="00EB4DE0" w:rsidRPr="00F81D1A" w14:paraId="71B34032"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04B2B2D5" w14:textId="77777777">
      <w:pPr>
        <w:pStyle w:val="NormalBold"/>
      </w:pPr>
      <w:r w:rsidRPr="00F81D1A">
        <w:rPr>
          <w:rStyle w:val="HideTWBExt"/>
          <w:b w:val="0"/>
        </w:rPr>
        <w:t>&lt;/RepeatBlock-By&gt;</w:t>
      </w:r>
    </w:p>
    <w:p w:rsidR="00EB4DE0" w:rsidRPr="00F81D1A" w14:paraId="568341C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4809764" w14:textId="77777777">
      <w:pPr>
        <w:pStyle w:val="NormalBold"/>
      </w:pPr>
      <w:r w:rsidRPr="00F81D1A">
        <w:rPr>
          <w:rStyle w:val="HideTWBExt"/>
        </w:rPr>
        <w:t>&lt;Article&gt;</w:t>
      </w:r>
      <w:r w:rsidRPr="00F81D1A">
        <w:t>Paragraph 27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2244CD2"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43C8E1A" w14:textId="77777777"/>
        </w:tc>
      </w:tr>
      <w:tr w14:paraId="75FF871C"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5A3D1CE" w14:textId="77777777">
            <w:pPr>
              <w:pStyle w:val="AmColumnHeading"/>
            </w:pPr>
            <w:r w:rsidRPr="00F81D1A">
              <w:t>Motion for a resolution</w:t>
            </w:r>
          </w:p>
        </w:tc>
        <w:tc>
          <w:tcPr>
            <w:tcW w:w="4876" w:type="dxa"/>
            <w:tcBorders>
              <w:top w:val="nil"/>
              <w:left w:val="nil"/>
              <w:bottom w:val="nil"/>
              <w:right w:val="nil"/>
            </w:tcBorders>
          </w:tcPr>
          <w:p w:rsidR="00EB4DE0" w:rsidRPr="00F81D1A" w14:paraId="68B4AA8B" w14:textId="77777777">
            <w:pPr>
              <w:pStyle w:val="AmColumnHeading"/>
            </w:pPr>
            <w:r w:rsidRPr="00F81D1A">
              <w:t>Amendment</w:t>
            </w:r>
          </w:p>
        </w:tc>
      </w:tr>
      <w:tr w14:paraId="3D749AA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6EF3D99" w14:textId="77777777">
            <w:pPr>
              <w:pStyle w:val="Normal6a"/>
            </w:pPr>
            <w:r w:rsidRPr="00F81D1A">
              <w:t>27.</w:t>
            </w:r>
            <w:r w:rsidRPr="00F81D1A">
              <w:tab/>
            </w:r>
            <w:r w:rsidRPr="00F81D1A">
              <w:rPr>
                <w:b/>
                <w:i/>
              </w:rPr>
              <w:t>Reiterates its call for an audit to be carried out to map</w:t>
            </w:r>
            <w:r w:rsidRPr="00F81D1A">
              <w:t xml:space="preserve"> the current </w:t>
            </w:r>
            <w:r w:rsidRPr="00F81D1A">
              <w:rPr>
                <w:b/>
                <w:i/>
              </w:rPr>
              <w:t>situation in terms of gender equality and</w:t>
            </w:r>
            <w:r w:rsidRPr="00F81D1A">
              <w:t xml:space="preserve"> gender mainstreaming </w:t>
            </w:r>
            <w:r w:rsidRPr="00F81D1A">
              <w:rPr>
                <w:b/>
                <w:i/>
              </w:rPr>
              <w:t>and to make</w:t>
            </w:r>
            <w:r w:rsidRPr="00F81D1A">
              <w:t xml:space="preserve"> recommendations </w:t>
            </w:r>
            <w:r w:rsidRPr="00F81D1A">
              <w:rPr>
                <w:b/>
                <w:i/>
              </w:rPr>
              <w:t>accordingly</w:t>
            </w:r>
            <w:r w:rsidRPr="00F81D1A">
              <w:t>;</w:t>
            </w:r>
          </w:p>
        </w:tc>
        <w:tc>
          <w:tcPr>
            <w:tcW w:w="4876" w:type="dxa"/>
            <w:tcBorders>
              <w:top w:val="nil"/>
              <w:left w:val="nil"/>
              <w:bottom w:val="nil"/>
              <w:right w:val="nil"/>
            </w:tcBorders>
          </w:tcPr>
          <w:p w:rsidR="00EB4DE0" w:rsidRPr="00F81D1A" w14:paraId="031AFD50" w14:textId="77777777">
            <w:pPr>
              <w:pStyle w:val="Normal6a"/>
            </w:pPr>
            <w:r w:rsidRPr="00F81D1A">
              <w:t>27.</w:t>
            </w:r>
            <w:r w:rsidRPr="00F81D1A">
              <w:tab/>
            </w:r>
            <w:r w:rsidRPr="00F81D1A">
              <w:rPr>
                <w:b/>
                <w:i/>
              </w:rPr>
              <w:t>Calls for a review of</w:t>
            </w:r>
            <w:r w:rsidRPr="00F81D1A">
              <w:t xml:space="preserve"> the current </w:t>
            </w:r>
            <w:r w:rsidRPr="00F81D1A">
              <w:rPr>
                <w:b/>
                <w:i/>
              </w:rPr>
              <w:t>application of</w:t>
            </w:r>
            <w:r w:rsidRPr="00F81D1A">
              <w:t xml:space="preserve"> gender mainstreaming </w:t>
            </w:r>
            <w:r w:rsidRPr="00F81D1A">
              <w:rPr>
                <w:b/>
                <w:i/>
              </w:rPr>
              <w:t>across Parliament’s services and political work, with practical</w:t>
            </w:r>
            <w:r w:rsidRPr="00F81D1A">
              <w:t xml:space="preserve"> recommendations </w:t>
            </w:r>
            <w:r w:rsidRPr="00F81D1A">
              <w:rPr>
                <w:b/>
                <w:i/>
              </w:rPr>
              <w:t>on responsibilities, procedures and areas where implementation can be improved</w:t>
            </w:r>
            <w:r w:rsidRPr="00F81D1A">
              <w:t>;</w:t>
            </w:r>
          </w:p>
        </w:tc>
      </w:tr>
    </w:tbl>
    <w:p w:rsidR="00EB4DE0" w:rsidRPr="00F81D1A" w14:paraId="3D5E32D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1D24796" w14:textId="77777777">
      <w:r w:rsidRPr="00F81D1A">
        <w:rPr>
          <w:rStyle w:val="HideTWBExt"/>
        </w:rPr>
        <w:t>&lt;/Amend&gt;</w:t>
      </w:r>
    </w:p>
    <w:p w:rsidR="00EB4DE0" w:rsidRPr="00F81D1A" w14:paraId="5B1136A2"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291</w:t>
      </w:r>
      <w:r w:rsidRPr="00F81D1A">
        <w:rPr>
          <w:rStyle w:val="HideTWBExt"/>
        </w:rPr>
        <w:t>&lt;/NumAm&gt;</w:t>
      </w:r>
    </w:p>
    <w:p w:rsidR="00EB4DE0" w:rsidRPr="00F81D1A" w14:paraId="3E69C955" w14:textId="77777777">
      <w:pPr>
        <w:pStyle w:val="NormalBold"/>
      </w:pPr>
      <w:r w:rsidRPr="00F81D1A">
        <w:rPr>
          <w:rStyle w:val="HideTWBExt"/>
          <w:b w:val="0"/>
        </w:rPr>
        <w:t>&lt;RepeatBlock-By&gt;&lt;Members&gt;</w:t>
      </w:r>
      <w:r w:rsidRPr="00F81D1A">
        <w:t>Elisabeth Dieringer, Sebastian Kruis, Mathilde Androuët</w:t>
      </w:r>
      <w:r w:rsidRPr="00F81D1A">
        <w:rPr>
          <w:rStyle w:val="HideTWBExt"/>
          <w:b w:val="0"/>
        </w:rPr>
        <w:t>&lt;/Members&gt;</w:t>
      </w:r>
    </w:p>
    <w:p w:rsidR="00EB4DE0" w:rsidRPr="00F81D1A" w14:paraId="7B5D8B9B" w14:textId="77777777">
      <w:pPr>
        <w:pStyle w:val="NormalBold"/>
      </w:pPr>
      <w:r w:rsidRPr="00F81D1A">
        <w:rPr>
          <w:rStyle w:val="HideTWBExt"/>
          <w:b w:val="0"/>
        </w:rPr>
        <w:t>&lt;/RepeatBlock-By&gt;</w:t>
      </w:r>
    </w:p>
    <w:p w:rsidR="00EB4DE0" w:rsidRPr="00F81D1A" w14:paraId="4EC1AF52"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76FB9EC" w14:textId="77777777">
      <w:pPr>
        <w:pStyle w:val="NormalBold"/>
      </w:pPr>
      <w:r w:rsidRPr="00F81D1A">
        <w:rPr>
          <w:rStyle w:val="HideTWBExt"/>
        </w:rPr>
        <w:t>&lt;Article&gt;</w:t>
      </w:r>
      <w:r w:rsidRPr="00F81D1A">
        <w:t>Paragraph 27</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199019F"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143C8A79" w14:textId="77777777"/>
        </w:tc>
      </w:tr>
      <w:tr w14:paraId="7486241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15E01D69" w14:textId="77777777">
            <w:pPr>
              <w:pStyle w:val="AmColumnHeading"/>
            </w:pPr>
            <w:r w:rsidRPr="00F81D1A">
              <w:t>Motion for a resolution</w:t>
            </w:r>
          </w:p>
        </w:tc>
        <w:tc>
          <w:tcPr>
            <w:tcW w:w="4876" w:type="dxa"/>
            <w:tcBorders>
              <w:top w:val="nil"/>
              <w:left w:val="nil"/>
              <w:bottom w:val="nil"/>
              <w:right w:val="nil"/>
            </w:tcBorders>
          </w:tcPr>
          <w:p w:rsidR="00EB4DE0" w:rsidRPr="00F81D1A" w14:paraId="51D5074E" w14:textId="77777777">
            <w:pPr>
              <w:pStyle w:val="AmColumnHeading"/>
            </w:pPr>
            <w:r w:rsidRPr="00F81D1A">
              <w:t>Amendment</w:t>
            </w:r>
          </w:p>
        </w:tc>
      </w:tr>
      <w:tr w14:paraId="7DC305B2"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9233748" w14:textId="77777777">
            <w:pPr>
              <w:pStyle w:val="Normal6a"/>
            </w:pPr>
            <w:r w:rsidRPr="00F81D1A">
              <w:t>27.</w:t>
            </w:r>
            <w:r w:rsidRPr="00F81D1A">
              <w:tab/>
            </w:r>
            <w:r w:rsidRPr="00F81D1A">
              <w:rPr>
                <w:b/>
                <w:i/>
              </w:rPr>
              <w:t>Reiterates its call for an audit to be carried out to map the current situation in terms of gender equality and</w:t>
            </w:r>
            <w:r w:rsidRPr="00F81D1A">
              <w:t xml:space="preserve"> gender mainstreaming </w:t>
            </w:r>
            <w:r w:rsidRPr="00F81D1A">
              <w:rPr>
                <w:b/>
                <w:i/>
              </w:rPr>
              <w:t>and to make recommendations accordingly</w:t>
            </w:r>
            <w:r w:rsidRPr="00F81D1A">
              <w:t>;</w:t>
            </w:r>
          </w:p>
        </w:tc>
        <w:tc>
          <w:tcPr>
            <w:tcW w:w="4876" w:type="dxa"/>
            <w:tcBorders>
              <w:top w:val="nil"/>
              <w:left w:val="nil"/>
              <w:bottom w:val="nil"/>
              <w:right w:val="nil"/>
            </w:tcBorders>
          </w:tcPr>
          <w:p w:rsidR="00EB4DE0" w:rsidRPr="00F81D1A" w14:paraId="370CB686" w14:textId="77777777">
            <w:pPr>
              <w:pStyle w:val="Normal6a"/>
            </w:pPr>
            <w:r w:rsidRPr="00F81D1A">
              <w:t>27.</w:t>
            </w:r>
            <w:r w:rsidRPr="00F81D1A">
              <w:tab/>
            </w:r>
            <w:r w:rsidRPr="00F81D1A">
              <w:rPr>
                <w:b/>
                <w:i/>
              </w:rPr>
              <w:t>Insists that any evaluation of</w:t>
            </w:r>
            <w:r w:rsidRPr="00F81D1A">
              <w:t xml:space="preserve"> gender mainstreaming </w:t>
            </w:r>
            <w:r w:rsidRPr="00F81D1A">
              <w:rPr>
                <w:b/>
                <w:i/>
              </w:rPr>
              <w:t>in Parliament be carried out within existing budgetary and staff resources and include an assessment of the costs, use and effectiveness of the existing instruments</w:t>
            </w:r>
            <w:r w:rsidRPr="00F81D1A">
              <w:t>;</w:t>
            </w:r>
          </w:p>
        </w:tc>
      </w:tr>
    </w:tbl>
    <w:p w:rsidR="00EB4DE0" w:rsidRPr="00F81D1A" w14:paraId="3DBE87C2"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16AEE53" w14:textId="77777777">
      <w:r w:rsidRPr="00F81D1A">
        <w:rPr>
          <w:rStyle w:val="HideTWBExt"/>
        </w:rPr>
        <w:t>&lt;/Amend&gt;</w:t>
      </w:r>
    </w:p>
    <w:p w:rsidR="00EB4DE0" w:rsidRPr="00F81D1A" w14:paraId="0E45BF9F"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292</w:t>
      </w:r>
      <w:r w:rsidRPr="00F81D1A">
        <w:rPr>
          <w:rStyle w:val="HideTWBExt"/>
        </w:rPr>
        <w:t>&lt;/NumAm&gt;</w:t>
      </w:r>
    </w:p>
    <w:p w:rsidR="00EB4DE0" w:rsidRPr="00F81D1A" w14:paraId="24D4E598" w14:textId="77777777">
      <w:pPr>
        <w:pStyle w:val="NormalBold"/>
      </w:pPr>
      <w:r w:rsidRPr="00F81D1A">
        <w:rPr>
          <w:rStyle w:val="HideTWBExt"/>
          <w:b w:val="0"/>
        </w:rPr>
        <w:t>&lt;RepeatBlock-By&gt;&lt;Members&gt;</w:t>
      </w:r>
      <w:r w:rsidRPr="00F81D1A">
        <w:t>Csaba Bogdán</w:t>
      </w:r>
      <w:r w:rsidRPr="00F81D1A">
        <w:rPr>
          <w:rStyle w:val="HideTWBExt"/>
          <w:b w:val="0"/>
        </w:rPr>
        <w:t>&lt;/Members&gt;</w:t>
      </w:r>
    </w:p>
    <w:p w:rsidR="00EB4DE0" w:rsidRPr="00F81D1A" w14:paraId="1678BFDA" w14:textId="77777777">
      <w:pPr>
        <w:pStyle w:val="NormalBold"/>
      </w:pPr>
      <w:r w:rsidRPr="00F81D1A">
        <w:rPr>
          <w:rStyle w:val="HideTWBExt"/>
          <w:b w:val="0"/>
        </w:rPr>
        <w:t>&lt;/RepeatBlock-By&gt;</w:t>
      </w:r>
    </w:p>
    <w:p w:rsidR="00EB4DE0" w:rsidRPr="00F81D1A" w14:paraId="3164DA8C"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5210A39" w14:textId="77777777">
      <w:pPr>
        <w:pStyle w:val="NormalBold"/>
      </w:pPr>
      <w:r w:rsidRPr="00F81D1A">
        <w:rPr>
          <w:rStyle w:val="HideTWBExt"/>
        </w:rPr>
        <w:t>&lt;Article&gt;</w:t>
      </w:r>
      <w:r w:rsidRPr="00F81D1A">
        <w:t>Paragraph 27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C2F6746"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F91EC9F" w14:textId="77777777"/>
        </w:tc>
      </w:tr>
      <w:tr w14:paraId="294DC53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4199EEA0" w14:textId="77777777">
            <w:pPr>
              <w:pStyle w:val="AmColumnHeading"/>
            </w:pPr>
            <w:r w:rsidRPr="00F81D1A">
              <w:t>Motion for a resolution</w:t>
            </w:r>
          </w:p>
        </w:tc>
        <w:tc>
          <w:tcPr>
            <w:tcW w:w="4876" w:type="dxa"/>
            <w:tcBorders>
              <w:top w:val="nil"/>
              <w:left w:val="nil"/>
              <w:bottom w:val="nil"/>
              <w:right w:val="nil"/>
            </w:tcBorders>
          </w:tcPr>
          <w:p w:rsidR="00EB4DE0" w:rsidRPr="00F81D1A" w14:paraId="49645641" w14:textId="77777777">
            <w:pPr>
              <w:pStyle w:val="AmColumnHeading"/>
            </w:pPr>
            <w:r w:rsidRPr="00F81D1A">
              <w:t>Amendment</w:t>
            </w:r>
          </w:p>
        </w:tc>
      </w:tr>
      <w:tr w14:paraId="06610ADF"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2792D0E1" w14:textId="77777777">
            <w:pPr>
              <w:pStyle w:val="Normal6a"/>
            </w:pPr>
          </w:p>
        </w:tc>
        <w:tc>
          <w:tcPr>
            <w:tcW w:w="4876" w:type="dxa"/>
            <w:tcBorders>
              <w:top w:val="nil"/>
              <w:left w:val="nil"/>
              <w:bottom w:val="nil"/>
              <w:right w:val="nil"/>
            </w:tcBorders>
          </w:tcPr>
          <w:p w:rsidR="00EB4DE0" w:rsidRPr="00F81D1A" w14:paraId="466406AE" w14:textId="77777777">
            <w:pPr>
              <w:pStyle w:val="Normal6a"/>
            </w:pPr>
            <w:r w:rsidRPr="00F81D1A">
              <w:rPr>
                <w:b/>
                <w:i/>
              </w:rPr>
              <w:t>27a.</w:t>
            </w:r>
            <w:r w:rsidRPr="00F81D1A">
              <w:tab/>
            </w:r>
            <w:r w:rsidRPr="00F81D1A">
              <w:rPr>
                <w:b/>
                <w:i/>
              </w:rPr>
              <w:t>Calls for a systematic, methodologically rigorous and evidence-based evaluation of the implementation and effectiveness of gender mainstreaming measures within the European Parliament, building on existing assessments and available evidence; stresses that such an evaluation should examine the extent to which the measures have achieved their intended objectives, identify the underlying causes of any implementation gaps, distinguish between shortcomings in implementation and limitations in the design of the m</w:t>
            </w:r>
            <w:r w:rsidRPr="00F81D1A">
              <w:rPr>
                <w:b/>
                <w:i/>
              </w:rPr>
              <w:t xml:space="preserve">easures themselves, and identify effective practices that could inform future action; emphasises that any additional institutional obligations should be informed by the findings of the evaluation and accompanied by clearly </w:t>
            </w:r>
            <w:r w:rsidRPr="00F81D1A">
              <w:rPr>
                <w:b/>
                <w:i/>
              </w:rPr>
              <w:t>defined objectives, proportionate implementation arrangements and appropriate, measurable indicators of effectiveness;</w:t>
            </w:r>
          </w:p>
        </w:tc>
      </w:tr>
    </w:tbl>
    <w:p w:rsidR="00EB4DE0" w:rsidRPr="00F81D1A" w14:paraId="53EAAF54"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D550AB2" w14:textId="77777777">
      <w:r w:rsidRPr="00F81D1A">
        <w:rPr>
          <w:rStyle w:val="HideTWBExt"/>
        </w:rPr>
        <w:t>&lt;/Amend&gt;</w:t>
      </w:r>
    </w:p>
    <w:p w:rsidR="00EB4DE0" w:rsidRPr="00F81D1A" w14:paraId="72883F0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293</w:t>
      </w:r>
      <w:r w:rsidRPr="00F81D1A">
        <w:rPr>
          <w:rStyle w:val="HideTWBExt"/>
        </w:rPr>
        <w:t>&lt;/NumAm&gt;</w:t>
      </w:r>
    </w:p>
    <w:p w:rsidR="00EB4DE0" w:rsidRPr="00F81D1A" w14:paraId="6FE7E79B" w14:textId="77777777">
      <w:pPr>
        <w:pStyle w:val="NormalBold"/>
      </w:pPr>
      <w:r w:rsidRPr="00F81D1A">
        <w:rPr>
          <w:rStyle w:val="HideTWBExt"/>
          <w:b w:val="0"/>
        </w:rPr>
        <w:t>&lt;RepeatBlock-By&gt;&lt;Members&gt;</w:t>
      </w:r>
      <w:r w:rsidRPr="00F81D1A">
        <w:t>Irmhild Boßdorf</w:t>
      </w:r>
      <w:r w:rsidRPr="00F81D1A">
        <w:rPr>
          <w:rStyle w:val="HideTWBExt"/>
          <w:b w:val="0"/>
        </w:rPr>
        <w:t>&lt;/Members&gt;</w:t>
      </w:r>
    </w:p>
    <w:p w:rsidR="00EB4DE0" w:rsidRPr="00F81D1A" w14:paraId="2EAD1853" w14:textId="77777777">
      <w:pPr>
        <w:pStyle w:val="NormalBold"/>
      </w:pPr>
      <w:r w:rsidRPr="00F81D1A">
        <w:rPr>
          <w:rStyle w:val="HideTWBExt"/>
          <w:b w:val="0"/>
        </w:rPr>
        <w:t>&lt;/RepeatBlock-By&gt;</w:t>
      </w:r>
    </w:p>
    <w:p w:rsidR="00EB4DE0" w:rsidRPr="00F81D1A" w14:paraId="418AFB1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0BCFCAD9" w14:textId="77777777">
      <w:pPr>
        <w:pStyle w:val="NormalBold"/>
      </w:pPr>
      <w:r w:rsidRPr="00F81D1A">
        <w:rPr>
          <w:rStyle w:val="HideTWBExt"/>
        </w:rPr>
        <w:t>&lt;Article&gt;</w:t>
      </w:r>
      <w:r w:rsidRPr="00F81D1A">
        <w:t>Paragraph 28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45FE2E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3DA5955D" w14:textId="77777777"/>
        </w:tc>
      </w:tr>
      <w:tr w14:paraId="39858BD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D90BB1E" w14:textId="77777777">
            <w:pPr>
              <w:pStyle w:val="AmColumnHeading"/>
            </w:pPr>
            <w:r w:rsidRPr="00F81D1A">
              <w:t>Motion for a resolution</w:t>
            </w:r>
          </w:p>
        </w:tc>
        <w:tc>
          <w:tcPr>
            <w:tcW w:w="4876" w:type="dxa"/>
            <w:tcBorders>
              <w:top w:val="nil"/>
              <w:left w:val="nil"/>
              <w:bottom w:val="nil"/>
              <w:right w:val="nil"/>
            </w:tcBorders>
          </w:tcPr>
          <w:p w:rsidR="00EB4DE0" w:rsidRPr="00F81D1A" w14:paraId="746749C2" w14:textId="77777777">
            <w:pPr>
              <w:pStyle w:val="AmColumnHeading"/>
            </w:pPr>
            <w:r w:rsidRPr="00F81D1A">
              <w:t>Amendment</w:t>
            </w:r>
          </w:p>
        </w:tc>
      </w:tr>
      <w:tr w14:paraId="65E00BDA"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3529464" w14:textId="77777777">
            <w:pPr>
              <w:pStyle w:val="Normal6a"/>
            </w:pPr>
            <w:r w:rsidRPr="00F81D1A">
              <w:rPr>
                <w:b/>
                <w:i/>
              </w:rPr>
              <w:t>28.</w:t>
            </w:r>
            <w:r w:rsidRPr="00F81D1A">
              <w:tab/>
            </w:r>
            <w:r w:rsidRPr="00F81D1A">
              <w:rPr>
                <w:b/>
                <w:i/>
              </w:rPr>
              <w:t>Calls for stronger structured cooperation between EU institutions in applying gender mainstreaming and joint efforts by Parliament and political groups in facing the gender equality backlash and anti-feminist movements;</w:t>
            </w:r>
          </w:p>
        </w:tc>
        <w:tc>
          <w:tcPr>
            <w:tcW w:w="4876" w:type="dxa"/>
            <w:tcBorders>
              <w:top w:val="nil"/>
              <w:left w:val="nil"/>
              <w:bottom w:val="nil"/>
              <w:right w:val="nil"/>
            </w:tcBorders>
          </w:tcPr>
          <w:p w:rsidR="00EB4DE0" w:rsidRPr="00F81D1A" w14:paraId="22139FA4" w14:textId="77777777">
            <w:pPr>
              <w:pStyle w:val="Normal6a"/>
            </w:pPr>
            <w:r w:rsidRPr="00F81D1A">
              <w:rPr>
                <w:b/>
                <w:i/>
              </w:rPr>
              <w:t>deleted</w:t>
            </w:r>
          </w:p>
        </w:tc>
      </w:tr>
    </w:tbl>
    <w:p w:rsidR="00EB4DE0" w:rsidRPr="00F81D1A" w14:paraId="5F3389A7" w14:textId="77777777">
      <w:pPr>
        <w:pStyle w:val="AmOrLang"/>
      </w:pPr>
      <w:r w:rsidRPr="00F81D1A">
        <w:t xml:space="preserve">Or. </w:t>
      </w:r>
      <w:r w:rsidRPr="00F81D1A">
        <w:rPr>
          <w:rStyle w:val="HideTWBExt"/>
        </w:rPr>
        <w:t>&lt;Original&gt;</w:t>
      </w:r>
      <w:r w:rsidRPr="00F81D1A">
        <w:rPr>
          <w:rStyle w:val="HideTWBInt"/>
        </w:rPr>
        <w:t>{DE}</w:t>
      </w:r>
      <w:r w:rsidRPr="00F81D1A">
        <w:t>de</w:t>
      </w:r>
      <w:r w:rsidRPr="00F81D1A">
        <w:rPr>
          <w:rStyle w:val="HideTWBExt"/>
        </w:rPr>
        <w:t>&lt;/Original&gt;</w:t>
      </w:r>
    </w:p>
    <w:p w:rsidR="00EB4DE0" w:rsidRPr="00F81D1A" w14:paraId="5734B53E" w14:textId="77777777">
      <w:r w:rsidRPr="00F81D1A">
        <w:rPr>
          <w:rStyle w:val="HideTWBExt"/>
        </w:rPr>
        <w:t>&lt;/Amend&gt;</w:t>
      </w:r>
    </w:p>
    <w:p w:rsidR="00EB4DE0" w:rsidRPr="00F81D1A" w14:paraId="1C19E2BE"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294</w:t>
      </w:r>
      <w:r w:rsidRPr="00F81D1A">
        <w:rPr>
          <w:rStyle w:val="HideTWBExt"/>
        </w:rPr>
        <w:t>&lt;/NumAm&gt;</w:t>
      </w:r>
    </w:p>
    <w:p w:rsidR="00EB4DE0" w:rsidRPr="00F81D1A" w14:paraId="281C56FC" w14:textId="77777777">
      <w:pPr>
        <w:pStyle w:val="NormalBold"/>
      </w:pPr>
      <w:r w:rsidRPr="00F81D1A">
        <w:rPr>
          <w:rStyle w:val="HideTWBExt"/>
          <w:b w:val="0"/>
        </w:rPr>
        <w:t>&lt;RepeatBlock-By&gt;&lt;Members&gt;</w:t>
      </w:r>
      <w:r w:rsidRPr="00F81D1A">
        <w:t>Elisabeth Dieringer, Sebastian Kruis, Mathilde Androuët, Margarita de la Pisa Carrión</w:t>
      </w:r>
      <w:r w:rsidRPr="00F81D1A">
        <w:rPr>
          <w:rStyle w:val="HideTWBExt"/>
          <w:b w:val="0"/>
        </w:rPr>
        <w:t>&lt;/Members&gt;</w:t>
      </w:r>
    </w:p>
    <w:p w:rsidR="00EB4DE0" w:rsidRPr="00F81D1A" w14:paraId="6241D1B8" w14:textId="77777777">
      <w:pPr>
        <w:pStyle w:val="NormalBold"/>
      </w:pPr>
      <w:r w:rsidRPr="00F81D1A">
        <w:rPr>
          <w:rStyle w:val="HideTWBExt"/>
          <w:b w:val="0"/>
        </w:rPr>
        <w:t>&lt;/RepeatBlock-By&gt;</w:t>
      </w:r>
    </w:p>
    <w:p w:rsidR="00EB4DE0" w:rsidRPr="00F81D1A" w14:paraId="12176753"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6E388B6" w14:textId="77777777">
      <w:pPr>
        <w:pStyle w:val="NormalBold"/>
      </w:pPr>
      <w:r w:rsidRPr="00F81D1A">
        <w:rPr>
          <w:rStyle w:val="HideTWBExt"/>
        </w:rPr>
        <w:t>&lt;Article&gt;</w:t>
      </w:r>
      <w:r w:rsidRPr="00F81D1A">
        <w:t>Paragraph 28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630B8E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2007262" w14:textId="77777777"/>
        </w:tc>
      </w:tr>
      <w:tr w14:paraId="79170ED1"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6330CBA" w14:textId="77777777">
            <w:pPr>
              <w:pStyle w:val="AmColumnHeading"/>
            </w:pPr>
            <w:r w:rsidRPr="00F81D1A">
              <w:t>Motion for a resolution</w:t>
            </w:r>
          </w:p>
        </w:tc>
        <w:tc>
          <w:tcPr>
            <w:tcW w:w="4876" w:type="dxa"/>
            <w:tcBorders>
              <w:top w:val="nil"/>
              <w:left w:val="nil"/>
              <w:bottom w:val="nil"/>
              <w:right w:val="nil"/>
            </w:tcBorders>
          </w:tcPr>
          <w:p w:rsidR="00EB4DE0" w:rsidRPr="00F81D1A" w14:paraId="1F7C27FE" w14:textId="77777777">
            <w:pPr>
              <w:pStyle w:val="AmColumnHeading"/>
            </w:pPr>
            <w:r w:rsidRPr="00F81D1A">
              <w:t>Amendment</w:t>
            </w:r>
          </w:p>
        </w:tc>
      </w:tr>
      <w:tr w14:paraId="6A01BBE0"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04A05613" w14:textId="77777777">
            <w:pPr>
              <w:pStyle w:val="Normal6a"/>
            </w:pPr>
            <w:r w:rsidRPr="00F81D1A">
              <w:rPr>
                <w:b/>
                <w:i/>
              </w:rPr>
              <w:t>28.</w:t>
            </w:r>
            <w:r w:rsidRPr="00F81D1A">
              <w:tab/>
            </w:r>
            <w:r w:rsidRPr="00F81D1A">
              <w:rPr>
                <w:b/>
                <w:i/>
              </w:rPr>
              <w:t>Calls for stronger structured cooperation between EU institutions in applying gender mainstreaming and joint efforts by Parliament and political groups in facing the gender equality backlash and anti-feminist movements;</w:t>
            </w:r>
          </w:p>
        </w:tc>
        <w:tc>
          <w:tcPr>
            <w:tcW w:w="4876" w:type="dxa"/>
            <w:tcBorders>
              <w:top w:val="nil"/>
              <w:left w:val="nil"/>
              <w:bottom w:val="nil"/>
              <w:right w:val="nil"/>
            </w:tcBorders>
          </w:tcPr>
          <w:p w:rsidR="00EB4DE0" w:rsidRPr="00F81D1A" w14:paraId="1612CAFB" w14:textId="77777777">
            <w:pPr>
              <w:pStyle w:val="Normal6a"/>
            </w:pPr>
            <w:r w:rsidRPr="00F81D1A">
              <w:rPr>
                <w:b/>
                <w:i/>
              </w:rPr>
              <w:t>deleted</w:t>
            </w:r>
          </w:p>
        </w:tc>
      </w:tr>
    </w:tbl>
    <w:p w:rsidR="00EB4DE0" w:rsidRPr="00F81D1A" w14:paraId="5F915F28"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66FC791D" w14:textId="77777777">
      <w:r w:rsidRPr="00F81D1A">
        <w:rPr>
          <w:rStyle w:val="HideTWBExt"/>
        </w:rPr>
        <w:t>&lt;/Amend&gt;</w:t>
      </w:r>
    </w:p>
    <w:p w:rsidR="00EB4DE0" w:rsidRPr="00F81D1A" w14:paraId="7EBF49D6"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295</w:t>
      </w:r>
      <w:r w:rsidRPr="00F81D1A">
        <w:rPr>
          <w:rStyle w:val="HideTWBExt"/>
        </w:rPr>
        <w:t>&lt;/NumAm&gt;</w:t>
      </w:r>
    </w:p>
    <w:p w:rsidR="00EB4DE0" w:rsidRPr="00F81D1A" w14:paraId="0B80A40F" w14:textId="77777777">
      <w:pPr>
        <w:pStyle w:val="NormalBold"/>
      </w:pPr>
      <w:r w:rsidRPr="00F81D1A">
        <w:rPr>
          <w:rStyle w:val="HideTWBExt"/>
          <w:b w:val="0"/>
        </w:rPr>
        <w:t>&lt;RepeatBlock-By&gt;&lt;Members&gt;</w:t>
      </w:r>
      <w:r w:rsidRPr="00F81D1A">
        <w:t>Elisabeth Grossmann, Joanna Scheuring-Wielgus, Lina Gálvez, Heléne Fritzon, Marko Vešligaj, Emma Rafowicz, Maria Noichl, Carla Tavares, Cecilia Strada</w:t>
      </w:r>
      <w:r w:rsidRPr="00F81D1A">
        <w:rPr>
          <w:rStyle w:val="HideTWBExt"/>
          <w:b w:val="0"/>
        </w:rPr>
        <w:t>&lt;/Members&gt;</w:t>
      </w:r>
    </w:p>
    <w:p w:rsidR="00EB4DE0" w:rsidRPr="00F81D1A" w14:paraId="61229D1A" w14:textId="77777777">
      <w:pPr>
        <w:pStyle w:val="NormalBold"/>
      </w:pPr>
      <w:r w:rsidRPr="00F81D1A">
        <w:rPr>
          <w:rStyle w:val="HideTWBExt"/>
          <w:b w:val="0"/>
        </w:rPr>
        <w:t>&lt;/RepeatBlock-By&gt;</w:t>
      </w:r>
    </w:p>
    <w:p w:rsidR="00EB4DE0" w:rsidRPr="00F81D1A" w14:paraId="07F1DD7E"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64CAE597" w14:textId="77777777">
      <w:pPr>
        <w:pStyle w:val="NormalBold"/>
      </w:pPr>
      <w:r w:rsidRPr="00F81D1A">
        <w:rPr>
          <w:rStyle w:val="HideTWBExt"/>
        </w:rPr>
        <w:t>&lt;Article&gt;</w:t>
      </w:r>
      <w:r w:rsidRPr="00F81D1A">
        <w:t>Paragraph 28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7E6D66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6D6C23F" w14:textId="77777777"/>
        </w:tc>
      </w:tr>
      <w:tr w14:paraId="2F085316"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DBC46B9" w14:textId="77777777">
            <w:pPr>
              <w:pStyle w:val="AmColumnHeading"/>
            </w:pPr>
            <w:r w:rsidRPr="00F81D1A">
              <w:t>Motion for a resolution</w:t>
            </w:r>
          </w:p>
        </w:tc>
        <w:tc>
          <w:tcPr>
            <w:tcW w:w="4876" w:type="dxa"/>
            <w:tcBorders>
              <w:top w:val="nil"/>
              <w:left w:val="nil"/>
              <w:bottom w:val="nil"/>
              <w:right w:val="nil"/>
            </w:tcBorders>
          </w:tcPr>
          <w:p w:rsidR="00EB4DE0" w:rsidRPr="00F81D1A" w14:paraId="7AF1F31B" w14:textId="77777777">
            <w:pPr>
              <w:pStyle w:val="AmColumnHeading"/>
            </w:pPr>
            <w:r w:rsidRPr="00F81D1A">
              <w:t>Amendment</w:t>
            </w:r>
          </w:p>
        </w:tc>
      </w:tr>
      <w:tr w14:paraId="54F68303"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D684BA1" w14:textId="77777777">
            <w:pPr>
              <w:pStyle w:val="Normal6a"/>
            </w:pPr>
            <w:r w:rsidRPr="00F81D1A">
              <w:t>28.</w:t>
            </w:r>
            <w:r w:rsidRPr="00F81D1A">
              <w:tab/>
              <w:t>Calls for stronger structured cooperation between EU institutions in applying gender mainstreaming and joint efforts by Parliament and political groups in facing the gender equality backlash and anti-feminist movements;</w:t>
            </w:r>
          </w:p>
        </w:tc>
        <w:tc>
          <w:tcPr>
            <w:tcW w:w="4876" w:type="dxa"/>
            <w:tcBorders>
              <w:top w:val="nil"/>
              <w:left w:val="nil"/>
              <w:bottom w:val="nil"/>
              <w:right w:val="nil"/>
            </w:tcBorders>
          </w:tcPr>
          <w:p w:rsidR="00EB4DE0" w:rsidRPr="00F81D1A" w14:paraId="552A5B1E" w14:textId="77777777">
            <w:pPr>
              <w:pStyle w:val="Normal6a"/>
            </w:pPr>
            <w:r w:rsidRPr="00F81D1A">
              <w:t>28.</w:t>
            </w:r>
            <w:r w:rsidRPr="00F81D1A">
              <w:tab/>
              <w:t xml:space="preserve">Calls for stronger structured cooperation between EU institutions in applying gender mainstreaming and </w:t>
            </w:r>
            <w:r w:rsidRPr="00F81D1A">
              <w:rPr>
                <w:b/>
                <w:i/>
              </w:rPr>
              <w:t>gender budgeting across all policy areas and throughout the entire budgetary process; calls for an intersectional approach that addresses multiple and intersecting forms of discrimination; further calls for</w:t>
            </w:r>
            <w:r w:rsidRPr="00F81D1A">
              <w:t xml:space="preserve"> joint efforts by Parliament and political groups</w:t>
            </w:r>
            <w:r w:rsidRPr="00F81D1A">
              <w:rPr>
                <w:b/>
                <w:i/>
              </w:rPr>
              <w:t>, in cooperation with civil society and women's rights organisations,</w:t>
            </w:r>
            <w:r w:rsidRPr="00F81D1A">
              <w:t xml:space="preserve"> in facing </w:t>
            </w:r>
            <w:r w:rsidRPr="00F81D1A">
              <w:rPr>
                <w:b/>
                <w:i/>
              </w:rPr>
              <w:t>and countering</w:t>
            </w:r>
            <w:r w:rsidRPr="00F81D1A">
              <w:t xml:space="preserve"> the gender equality backlash and anti-feminist </w:t>
            </w:r>
            <w:r w:rsidRPr="00F81D1A">
              <w:rPr>
                <w:b/>
                <w:i/>
              </w:rPr>
              <w:t>as well as anti-LGBTIQA+</w:t>
            </w:r>
            <w:r w:rsidRPr="00F81D1A">
              <w:t xml:space="preserve"> movements; </w:t>
            </w:r>
            <w:r w:rsidRPr="00F81D1A">
              <w:rPr>
                <w:b/>
                <w:i/>
              </w:rPr>
              <w:t>calls, in particular, for regular exchanges between Parliament’s Committee on Women’s Rights and Gender Equality and Gender Mainstreaming Network and the European Committee of the Regions’ Bureau Rapporteur on Gender Equality and Gender Equality Focal Points, to share practical tools, training and monitoring approaches and bring local and regional experience into parliamentary work, including through joint activities during European Gender Equality Week;</w:t>
            </w:r>
          </w:p>
        </w:tc>
      </w:tr>
    </w:tbl>
    <w:p w:rsidR="00EB4DE0" w:rsidRPr="00F81D1A" w14:paraId="100CE043"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9041978" w14:textId="77777777">
      <w:r w:rsidRPr="00F81D1A">
        <w:rPr>
          <w:rStyle w:val="HideTWBExt"/>
        </w:rPr>
        <w:t>&lt;/Amend&gt;</w:t>
      </w:r>
    </w:p>
    <w:p w:rsidR="00EB4DE0" w:rsidRPr="00F81D1A" w14:paraId="0D51F41A"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296</w:t>
      </w:r>
      <w:r w:rsidRPr="00F81D1A">
        <w:rPr>
          <w:rStyle w:val="HideTWBExt"/>
        </w:rPr>
        <w:t>&lt;/NumAm&gt;</w:t>
      </w:r>
    </w:p>
    <w:p w:rsidR="00EB4DE0" w:rsidRPr="00F81D1A" w14:paraId="1C0E4551"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6A85ECEB" w14:textId="77777777">
      <w:pPr>
        <w:pStyle w:val="NormalBold"/>
      </w:pPr>
      <w:r w:rsidRPr="00F81D1A">
        <w:rPr>
          <w:rStyle w:val="HideTWBExt"/>
          <w:b w:val="0"/>
        </w:rPr>
        <w:t>&lt;/RepeatBlock-By&gt;</w:t>
      </w:r>
    </w:p>
    <w:p w:rsidR="00EB4DE0" w:rsidRPr="00F81D1A" w14:paraId="2EDEF1ED"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9F3E2EC" w14:textId="77777777">
      <w:pPr>
        <w:pStyle w:val="NormalBold"/>
      </w:pPr>
      <w:r w:rsidRPr="00F81D1A">
        <w:rPr>
          <w:rStyle w:val="HideTWBExt"/>
        </w:rPr>
        <w:t>&lt;Article&gt;</w:t>
      </w:r>
      <w:r w:rsidRPr="00F81D1A">
        <w:t>Paragraph 28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C6CF10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C5538B2" w14:textId="77777777"/>
        </w:tc>
      </w:tr>
      <w:tr w14:paraId="0116BE35"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0A66CC98" w14:textId="77777777">
            <w:pPr>
              <w:pStyle w:val="AmColumnHeading"/>
            </w:pPr>
            <w:r w:rsidRPr="00F81D1A">
              <w:t>Motion for a resolution</w:t>
            </w:r>
          </w:p>
        </w:tc>
        <w:tc>
          <w:tcPr>
            <w:tcW w:w="4876" w:type="dxa"/>
            <w:tcBorders>
              <w:top w:val="nil"/>
              <w:left w:val="nil"/>
              <w:bottom w:val="nil"/>
              <w:right w:val="nil"/>
            </w:tcBorders>
          </w:tcPr>
          <w:p w:rsidR="00EB4DE0" w:rsidRPr="00F81D1A" w14:paraId="24C3A828" w14:textId="77777777">
            <w:pPr>
              <w:pStyle w:val="AmColumnHeading"/>
            </w:pPr>
            <w:r w:rsidRPr="00F81D1A">
              <w:t>Amendment</w:t>
            </w:r>
          </w:p>
        </w:tc>
      </w:tr>
      <w:tr w14:paraId="3D48047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608BA928" w14:textId="77777777">
            <w:pPr>
              <w:pStyle w:val="Normal6a"/>
            </w:pPr>
            <w:r w:rsidRPr="00F81D1A">
              <w:t>28.</w:t>
            </w:r>
            <w:r w:rsidRPr="00F81D1A">
              <w:tab/>
              <w:t xml:space="preserve">Calls for </w:t>
            </w:r>
            <w:r w:rsidRPr="00F81D1A">
              <w:rPr>
                <w:b/>
                <w:i/>
              </w:rPr>
              <w:t>stronger</w:t>
            </w:r>
            <w:r w:rsidRPr="00F81D1A">
              <w:t xml:space="preserve"> structured cooperation between EU institutions </w:t>
            </w:r>
            <w:r w:rsidRPr="00F81D1A">
              <w:rPr>
                <w:b/>
                <w:i/>
              </w:rPr>
              <w:t>in</w:t>
            </w:r>
            <w:r w:rsidRPr="00F81D1A">
              <w:t xml:space="preserve"> applying gender mainstreaming </w:t>
            </w:r>
            <w:r w:rsidRPr="00F81D1A">
              <w:rPr>
                <w:b/>
                <w:i/>
              </w:rPr>
              <w:t>and joint efforts by Parliament and political groups in facing the gender</w:t>
            </w:r>
            <w:r w:rsidRPr="00F81D1A">
              <w:t xml:space="preserve"> equality </w:t>
            </w:r>
            <w:r w:rsidRPr="00F81D1A">
              <w:rPr>
                <w:b/>
                <w:i/>
              </w:rPr>
              <w:t>backlash and anti-feminist movements</w:t>
            </w:r>
            <w:r w:rsidRPr="00F81D1A">
              <w:t>;</w:t>
            </w:r>
          </w:p>
        </w:tc>
        <w:tc>
          <w:tcPr>
            <w:tcW w:w="4876" w:type="dxa"/>
            <w:tcBorders>
              <w:top w:val="nil"/>
              <w:left w:val="nil"/>
              <w:bottom w:val="nil"/>
              <w:right w:val="nil"/>
            </w:tcBorders>
          </w:tcPr>
          <w:p w:rsidR="00EB4DE0" w:rsidRPr="00F81D1A" w14:paraId="68E53C52" w14:textId="77777777">
            <w:pPr>
              <w:pStyle w:val="Normal6a"/>
            </w:pPr>
            <w:r w:rsidRPr="00F81D1A">
              <w:t>28.</w:t>
            </w:r>
            <w:r w:rsidRPr="00F81D1A">
              <w:tab/>
              <w:t xml:space="preserve">Calls for structured cooperation between </w:t>
            </w:r>
            <w:r w:rsidRPr="00F81D1A">
              <w:rPr>
                <w:b/>
                <w:i/>
              </w:rPr>
              <w:t>the</w:t>
            </w:r>
            <w:r w:rsidRPr="00F81D1A">
              <w:t xml:space="preserve"> EU institutions </w:t>
            </w:r>
            <w:r w:rsidRPr="00F81D1A">
              <w:rPr>
                <w:b/>
                <w:i/>
              </w:rPr>
              <w:t>on</w:t>
            </w:r>
            <w:r w:rsidRPr="00F81D1A">
              <w:t xml:space="preserve"> applying gender mainstreaming </w:t>
            </w:r>
            <w:r w:rsidRPr="00F81D1A">
              <w:rPr>
                <w:b/>
                <w:i/>
              </w:rPr>
              <w:t>in their respective areas of responsibility, and for the exchange of good practices that advance equal opportunities, strengthen effective policy-making and uphold fundamental rights; emphasises the importance of protecting and promoting women’s rights, ensuring equal access to opportunities and supporting women’s full and meaningful participation in economic, social and public life; highlights the value of addressing barriers to</w:t>
            </w:r>
            <w:r w:rsidRPr="00F81D1A">
              <w:t xml:space="preserve"> equality</w:t>
            </w:r>
            <w:r w:rsidRPr="00F81D1A">
              <w:rPr>
                <w:b/>
                <w:i/>
              </w:rPr>
              <w:t>, preventing discrimination and ensuring that the rights and needs of women are duly considered in relevant policy decisions</w:t>
            </w:r>
            <w:r w:rsidRPr="00F81D1A">
              <w:t xml:space="preserve">; </w:t>
            </w:r>
            <w:r w:rsidRPr="00F81D1A">
              <w:rPr>
                <w:b/>
                <w:i/>
              </w:rPr>
              <w:t>underlines that coordinated action, mutual learning and the consistent implementation of existing commitments can contribute to a fairer, more inclusive and competitive European Union in which everyone has the opportunity to fulfil their potential;</w:t>
            </w:r>
          </w:p>
        </w:tc>
      </w:tr>
    </w:tbl>
    <w:p w:rsidR="00EB4DE0" w:rsidRPr="00F81D1A" w14:paraId="0EDFE136"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3DCF8CE4" w14:textId="77777777">
      <w:r w:rsidRPr="00F81D1A">
        <w:rPr>
          <w:rStyle w:val="HideTWBExt"/>
        </w:rPr>
        <w:t>&lt;/Amend&gt;</w:t>
      </w:r>
    </w:p>
    <w:p w:rsidR="00EB4DE0" w:rsidRPr="00F81D1A" w14:paraId="5E5CCA1D"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297</w:t>
      </w:r>
      <w:r w:rsidRPr="00F81D1A">
        <w:rPr>
          <w:rStyle w:val="HideTWBExt"/>
        </w:rPr>
        <w:t>&lt;/NumAm&gt;</w:t>
      </w:r>
    </w:p>
    <w:p w:rsidR="00EB4DE0" w:rsidRPr="00F81D1A" w14:paraId="28C298B9" w14:textId="77777777">
      <w:pPr>
        <w:pStyle w:val="NormalBold"/>
      </w:pPr>
      <w:r w:rsidRPr="00F81D1A">
        <w:rPr>
          <w:rStyle w:val="HideTWBExt"/>
          <w:b w:val="0"/>
        </w:rPr>
        <w:t>&lt;RepeatBlock-By&gt;&lt;Members&gt;</w:t>
      </w:r>
      <w:r w:rsidRPr="00F81D1A">
        <w:t>Judita Laššáková</w:t>
      </w:r>
      <w:r w:rsidRPr="00F81D1A">
        <w:rPr>
          <w:rStyle w:val="HideTWBExt"/>
          <w:b w:val="0"/>
        </w:rPr>
        <w:t>&lt;/Members&gt;</w:t>
      </w:r>
    </w:p>
    <w:p w:rsidR="00EB4DE0" w:rsidRPr="00F81D1A" w14:paraId="4C69B10C" w14:textId="77777777">
      <w:pPr>
        <w:pStyle w:val="NormalBold"/>
      </w:pPr>
      <w:r w:rsidRPr="00F81D1A">
        <w:rPr>
          <w:rStyle w:val="HideTWBExt"/>
          <w:b w:val="0"/>
        </w:rPr>
        <w:t>&lt;/RepeatBlock-By&gt;</w:t>
      </w:r>
    </w:p>
    <w:p w:rsidR="00EB4DE0" w:rsidRPr="00F81D1A" w14:paraId="0DB9E9E9"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304F4D3D" w14:textId="77777777">
      <w:pPr>
        <w:pStyle w:val="NormalBold"/>
      </w:pPr>
      <w:r w:rsidRPr="00F81D1A">
        <w:rPr>
          <w:rStyle w:val="HideTWBExt"/>
        </w:rPr>
        <w:t>&lt;Article&gt;</w:t>
      </w:r>
      <w:r w:rsidRPr="00F81D1A">
        <w:t>Paragraph 28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E0FA75"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6D52DC79" w14:textId="77777777"/>
        </w:tc>
      </w:tr>
      <w:tr w14:paraId="78072512"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37F50E94" w14:textId="77777777">
            <w:pPr>
              <w:pStyle w:val="AmColumnHeading"/>
            </w:pPr>
            <w:r w:rsidRPr="00F81D1A">
              <w:t>Motion for a resolution</w:t>
            </w:r>
          </w:p>
        </w:tc>
        <w:tc>
          <w:tcPr>
            <w:tcW w:w="4876" w:type="dxa"/>
            <w:tcBorders>
              <w:top w:val="nil"/>
              <w:left w:val="nil"/>
              <w:bottom w:val="nil"/>
              <w:right w:val="nil"/>
            </w:tcBorders>
          </w:tcPr>
          <w:p w:rsidR="00EB4DE0" w:rsidRPr="00F81D1A" w14:paraId="4F3D26D2" w14:textId="77777777">
            <w:pPr>
              <w:pStyle w:val="AmColumnHeading"/>
            </w:pPr>
            <w:r w:rsidRPr="00F81D1A">
              <w:t>Amendment</w:t>
            </w:r>
          </w:p>
        </w:tc>
      </w:tr>
      <w:tr w14:paraId="204A51A1"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5261B20" w14:textId="77777777">
            <w:pPr>
              <w:pStyle w:val="Normal6a"/>
            </w:pPr>
            <w:r w:rsidRPr="00F81D1A">
              <w:t>28.</w:t>
            </w:r>
            <w:r w:rsidRPr="00F81D1A">
              <w:tab/>
              <w:t xml:space="preserve">Calls for </w:t>
            </w:r>
            <w:r w:rsidRPr="00F81D1A">
              <w:rPr>
                <w:b/>
                <w:i/>
              </w:rPr>
              <w:t>stronger structured</w:t>
            </w:r>
            <w:r w:rsidRPr="00F81D1A">
              <w:t xml:space="preserve"> cooperation between </w:t>
            </w:r>
            <w:r w:rsidRPr="00F81D1A">
              <w:rPr>
                <w:b/>
                <w:i/>
              </w:rPr>
              <w:t>EU</w:t>
            </w:r>
            <w:r w:rsidRPr="00F81D1A">
              <w:t xml:space="preserve"> institutions in </w:t>
            </w:r>
            <w:r w:rsidRPr="00F81D1A">
              <w:rPr>
                <w:b/>
                <w:i/>
              </w:rPr>
              <w:t>applying gender mainstreaming and joint efforts by Parliament and</w:t>
            </w:r>
            <w:r w:rsidRPr="00F81D1A">
              <w:t xml:space="preserve"> political </w:t>
            </w:r>
            <w:r w:rsidRPr="00F81D1A">
              <w:rPr>
                <w:b/>
                <w:i/>
              </w:rPr>
              <w:t>groups in facing the</w:t>
            </w:r>
            <w:r w:rsidRPr="00F81D1A">
              <w:t xml:space="preserve"> gender equality </w:t>
            </w:r>
            <w:r w:rsidRPr="00F81D1A">
              <w:rPr>
                <w:b/>
                <w:i/>
              </w:rPr>
              <w:t>backlash and anti-feminist movements</w:t>
            </w:r>
            <w:r w:rsidRPr="00F81D1A">
              <w:t>;</w:t>
            </w:r>
          </w:p>
        </w:tc>
        <w:tc>
          <w:tcPr>
            <w:tcW w:w="4876" w:type="dxa"/>
            <w:tcBorders>
              <w:top w:val="nil"/>
              <w:left w:val="nil"/>
              <w:bottom w:val="nil"/>
              <w:right w:val="nil"/>
            </w:tcBorders>
          </w:tcPr>
          <w:p w:rsidR="00EB4DE0" w:rsidRPr="00F81D1A" w14:paraId="61EB7091" w14:textId="77777777">
            <w:pPr>
              <w:pStyle w:val="Normal6a"/>
            </w:pPr>
            <w:r w:rsidRPr="00F81D1A">
              <w:t>28.</w:t>
            </w:r>
            <w:r w:rsidRPr="00F81D1A">
              <w:tab/>
              <w:t xml:space="preserve">Calls for </w:t>
            </w:r>
            <w:r w:rsidRPr="00F81D1A">
              <w:rPr>
                <w:b/>
                <w:i/>
              </w:rPr>
              <w:t>constructive</w:t>
            </w:r>
            <w:r w:rsidRPr="00F81D1A">
              <w:t xml:space="preserve"> cooperation between </w:t>
            </w:r>
            <w:r w:rsidRPr="00F81D1A">
              <w:rPr>
                <w:b/>
                <w:i/>
              </w:rPr>
              <w:t>Union</w:t>
            </w:r>
            <w:r w:rsidRPr="00F81D1A">
              <w:t xml:space="preserve"> institutions in </w:t>
            </w:r>
            <w:r w:rsidRPr="00F81D1A">
              <w:rPr>
                <w:b/>
                <w:i/>
              </w:rPr>
              <w:t>promoting equality before the law, equal opportunities and the protection of fundamental rights; stresses that European institutions must respect</w:t>
            </w:r>
            <w:r w:rsidRPr="00F81D1A">
              <w:t xml:space="preserve"> political </w:t>
            </w:r>
            <w:r w:rsidRPr="00F81D1A">
              <w:rPr>
                <w:b/>
                <w:i/>
              </w:rPr>
              <w:t>pluralism and refrain from categorising legitimate political movements or dissenting opinions as threats merely because they challenge particular interpretations of</w:t>
            </w:r>
            <w:r w:rsidRPr="00F81D1A">
              <w:t xml:space="preserve"> gender </w:t>
            </w:r>
            <w:r w:rsidRPr="00F81D1A">
              <w:t xml:space="preserve">equality </w:t>
            </w:r>
            <w:r w:rsidRPr="00F81D1A">
              <w:rPr>
                <w:b/>
                <w:i/>
              </w:rPr>
              <w:t>policy</w:t>
            </w:r>
            <w:r w:rsidRPr="00F81D1A">
              <w:t>;</w:t>
            </w:r>
          </w:p>
        </w:tc>
      </w:tr>
    </w:tbl>
    <w:p w:rsidR="00EB4DE0" w:rsidRPr="00F81D1A" w14:paraId="5E2A56FE"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19582F62" w14:textId="77777777">
      <w:r w:rsidRPr="00F81D1A">
        <w:rPr>
          <w:rStyle w:val="HideTWBExt"/>
        </w:rPr>
        <w:t>&lt;/Amend&gt;</w:t>
      </w:r>
    </w:p>
    <w:p w:rsidR="00EB4DE0" w:rsidRPr="00F81D1A" w14:paraId="671E85A9"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298</w:t>
      </w:r>
      <w:r w:rsidRPr="00F81D1A">
        <w:rPr>
          <w:rStyle w:val="HideTWBExt"/>
        </w:rPr>
        <w:t>&lt;/NumAm&gt;</w:t>
      </w:r>
    </w:p>
    <w:p w:rsidR="00EB4DE0" w:rsidRPr="00F81D1A" w14:paraId="18FA940A" w14:textId="77777777">
      <w:pPr>
        <w:pStyle w:val="NormalBold"/>
      </w:pPr>
      <w:r w:rsidRPr="00F81D1A">
        <w:rPr>
          <w:rStyle w:val="HideTWBExt"/>
          <w:b w:val="0"/>
        </w:rPr>
        <w:t>&lt;RepeatBlock-By&gt;&lt;Members&gt;</w:t>
      </w:r>
      <w:r w:rsidRPr="00F81D1A">
        <w:t>Beatrice Timgren</w:t>
      </w:r>
      <w:r w:rsidRPr="00F81D1A">
        <w:rPr>
          <w:rStyle w:val="HideTWBExt"/>
          <w:b w:val="0"/>
        </w:rPr>
        <w:t>&lt;/Members&gt;</w:t>
      </w:r>
    </w:p>
    <w:p w:rsidR="00EB4DE0" w:rsidRPr="00F81D1A" w14:paraId="600E0FD5" w14:textId="77777777">
      <w:pPr>
        <w:pStyle w:val="NormalBold"/>
      </w:pPr>
      <w:r w:rsidRPr="00F81D1A">
        <w:rPr>
          <w:rStyle w:val="HideTWBExt"/>
          <w:b w:val="0"/>
        </w:rPr>
        <w:t>&lt;/RepeatBlock-By&gt;</w:t>
      </w:r>
    </w:p>
    <w:p w:rsidR="00EB4DE0" w:rsidRPr="00F81D1A" w14:paraId="1682542B"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20E3BDC7" w14:textId="77777777">
      <w:pPr>
        <w:pStyle w:val="NormalBold"/>
      </w:pPr>
      <w:r w:rsidRPr="00F81D1A">
        <w:rPr>
          <w:rStyle w:val="HideTWBExt"/>
        </w:rPr>
        <w:t>&lt;Article&gt;</w:t>
      </w:r>
      <w:r w:rsidRPr="00F81D1A">
        <w:t>Paragraph 28</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FCF053"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5BF4520F" w14:textId="77777777"/>
        </w:tc>
      </w:tr>
      <w:tr w14:paraId="568BFF67"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09C890D" w14:textId="77777777">
            <w:pPr>
              <w:pStyle w:val="AmColumnHeading"/>
            </w:pPr>
            <w:r w:rsidRPr="00F81D1A">
              <w:t>Motion for a resolution</w:t>
            </w:r>
          </w:p>
        </w:tc>
        <w:tc>
          <w:tcPr>
            <w:tcW w:w="4876" w:type="dxa"/>
            <w:tcBorders>
              <w:top w:val="nil"/>
              <w:left w:val="nil"/>
              <w:bottom w:val="nil"/>
              <w:right w:val="nil"/>
            </w:tcBorders>
          </w:tcPr>
          <w:p w:rsidR="00EB4DE0" w:rsidRPr="00F81D1A" w14:paraId="40429CF3" w14:textId="77777777">
            <w:pPr>
              <w:pStyle w:val="AmColumnHeading"/>
            </w:pPr>
            <w:r w:rsidRPr="00F81D1A">
              <w:t>Amendment</w:t>
            </w:r>
          </w:p>
        </w:tc>
      </w:tr>
      <w:tr w14:paraId="4C0A458D"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53D1E630" w14:textId="77777777">
            <w:pPr>
              <w:pStyle w:val="Normal6a"/>
            </w:pPr>
            <w:r w:rsidRPr="00F81D1A">
              <w:t>28.</w:t>
            </w:r>
            <w:r w:rsidRPr="00F81D1A">
              <w:tab/>
              <w:t xml:space="preserve">Calls for </w:t>
            </w:r>
            <w:r w:rsidRPr="00F81D1A">
              <w:rPr>
                <w:b/>
                <w:i/>
              </w:rPr>
              <w:t>stronger structured</w:t>
            </w:r>
            <w:r w:rsidRPr="00F81D1A">
              <w:t xml:space="preserve"> cooperation between EU institutions </w:t>
            </w:r>
            <w:r w:rsidRPr="00F81D1A">
              <w:rPr>
                <w:b/>
                <w:i/>
              </w:rPr>
              <w:t>in applying gender mainstreaming and joint efforts by Parliament and</w:t>
            </w:r>
            <w:r w:rsidRPr="00F81D1A">
              <w:t xml:space="preserve"> political </w:t>
            </w:r>
            <w:r w:rsidRPr="00F81D1A">
              <w:rPr>
                <w:b/>
                <w:i/>
              </w:rPr>
              <w:t>groups in facing the gender equality backlash and anti-feminist</w:t>
            </w:r>
            <w:r w:rsidRPr="00F81D1A">
              <w:t xml:space="preserve"> movements;</w:t>
            </w:r>
          </w:p>
        </w:tc>
        <w:tc>
          <w:tcPr>
            <w:tcW w:w="4876" w:type="dxa"/>
            <w:tcBorders>
              <w:top w:val="nil"/>
              <w:left w:val="nil"/>
              <w:bottom w:val="nil"/>
              <w:right w:val="nil"/>
            </w:tcBorders>
          </w:tcPr>
          <w:p w:rsidR="00EB4DE0" w:rsidRPr="00F81D1A" w14:paraId="36789C20" w14:textId="77777777">
            <w:pPr>
              <w:pStyle w:val="Normal6a"/>
            </w:pPr>
            <w:r w:rsidRPr="00F81D1A">
              <w:t>28.</w:t>
            </w:r>
            <w:r w:rsidRPr="00F81D1A">
              <w:tab/>
              <w:t xml:space="preserve">Calls for cooperation between EU institutions </w:t>
            </w:r>
            <w:r w:rsidRPr="00F81D1A">
              <w:rPr>
                <w:b/>
                <w:i/>
              </w:rPr>
              <w:t>to promote equal rights and opportunities for women and men; stresses that such cooperation must respect</w:t>
            </w:r>
            <w:r w:rsidRPr="00F81D1A">
              <w:t xml:space="preserve"> political </w:t>
            </w:r>
            <w:r w:rsidRPr="00F81D1A">
              <w:rPr>
                <w:b/>
                <w:i/>
              </w:rPr>
              <w:t>pluralism, freedom of expression and the right to democratic disagreement, and must not be used to stigmatise legitimate political opinions or</w:t>
            </w:r>
            <w:r w:rsidRPr="00F81D1A">
              <w:t xml:space="preserve"> movements;</w:t>
            </w:r>
          </w:p>
        </w:tc>
      </w:tr>
    </w:tbl>
    <w:p w:rsidR="00EB4DE0" w:rsidRPr="00F81D1A" w14:paraId="411B0877"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452099B1" w14:textId="77777777">
      <w:r w:rsidRPr="00F81D1A">
        <w:rPr>
          <w:rStyle w:val="HideTWBExt"/>
        </w:rPr>
        <w:t>&lt;/Amend&gt;</w:t>
      </w:r>
    </w:p>
    <w:p w:rsidR="00EB4DE0" w:rsidRPr="00F81D1A" w14:paraId="0EB4FAB0" w14:textId="77777777">
      <w:pPr>
        <w:pStyle w:val="AmNumberTabs"/>
      </w:pPr>
      <w:r w:rsidRPr="00F81D1A">
        <w:rPr>
          <w:rStyle w:val="HideTWBExt"/>
        </w:rPr>
        <w:t>&lt;Amend&gt;</w:t>
      </w:r>
      <w:r w:rsidRPr="00F81D1A">
        <w:t>Amendment</w:t>
      </w:r>
      <w:r w:rsidRPr="00F81D1A">
        <w:tab/>
      </w:r>
      <w:r w:rsidRPr="00F81D1A">
        <w:tab/>
      </w:r>
      <w:r w:rsidRPr="00F81D1A">
        <w:rPr>
          <w:rStyle w:val="HideTWBExt"/>
        </w:rPr>
        <w:t>&lt;NumAm&gt;</w:t>
      </w:r>
      <w:r w:rsidRPr="00F81D1A">
        <w:t>299</w:t>
      </w:r>
      <w:r w:rsidRPr="00F81D1A">
        <w:rPr>
          <w:rStyle w:val="HideTWBExt"/>
        </w:rPr>
        <w:t>&lt;/NumAm&gt;</w:t>
      </w:r>
    </w:p>
    <w:p w:rsidR="00EB4DE0" w:rsidRPr="00F81D1A" w14:paraId="5001EE2E" w14:textId="77777777">
      <w:pPr>
        <w:pStyle w:val="NormalBold"/>
      </w:pPr>
      <w:r w:rsidRPr="00F81D1A">
        <w:rPr>
          <w:rStyle w:val="HideTWBExt"/>
          <w:b w:val="0"/>
        </w:rPr>
        <w:t>&lt;RepeatBlock-By&gt;&lt;Members&gt;</w:t>
      </w:r>
      <w:r w:rsidRPr="00F81D1A">
        <w:t>Loucas Fourlas, Paulo do Nascimento Cabral, Eleonora Meleti, Verena Mertens, Rosa Estaràs Ferragut</w:t>
      </w:r>
      <w:r w:rsidRPr="00F81D1A">
        <w:rPr>
          <w:rStyle w:val="HideTWBExt"/>
          <w:b w:val="0"/>
        </w:rPr>
        <w:t>&lt;/Members&gt;</w:t>
      </w:r>
    </w:p>
    <w:p w:rsidR="00EB4DE0" w:rsidRPr="00F81D1A" w14:paraId="751B360C" w14:textId="77777777">
      <w:pPr>
        <w:pStyle w:val="NormalBold"/>
      </w:pPr>
      <w:r w:rsidRPr="00F81D1A">
        <w:rPr>
          <w:rStyle w:val="HideTWBExt"/>
          <w:b w:val="0"/>
        </w:rPr>
        <w:t>&lt;/RepeatBlock-By&gt;</w:t>
      </w:r>
    </w:p>
    <w:p w:rsidR="00EB4DE0" w:rsidRPr="00F81D1A" w14:paraId="2FF5544F" w14:textId="77777777">
      <w:pPr>
        <w:pStyle w:val="NormalBold"/>
      </w:pPr>
      <w:r w:rsidRPr="00F81D1A">
        <w:rPr>
          <w:rStyle w:val="HideTWBExt"/>
        </w:rPr>
        <w:t>&lt;DocAmend&gt;</w:t>
      </w:r>
      <w:r w:rsidRPr="00F81D1A">
        <w:t>Motion for a resolution</w:t>
      </w:r>
      <w:r w:rsidRPr="00F81D1A">
        <w:rPr>
          <w:rStyle w:val="HideTWBExt"/>
        </w:rPr>
        <w:t>&lt;/DocAmend&gt;</w:t>
      </w:r>
    </w:p>
    <w:p w:rsidR="00EB4DE0" w:rsidRPr="00F81D1A" w14:paraId="71B02E8B" w14:textId="77777777">
      <w:pPr>
        <w:pStyle w:val="NormalBold"/>
      </w:pPr>
      <w:r w:rsidRPr="00F81D1A">
        <w:rPr>
          <w:rStyle w:val="HideTWBExt"/>
        </w:rPr>
        <w:t>&lt;Article&gt;</w:t>
      </w:r>
      <w:r w:rsidRPr="00F81D1A">
        <w:t>Paragraph 28 a (new)</w:t>
      </w:r>
      <w:r w:rsidRPr="00F81D1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EC9820"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4DE0" w:rsidRPr="00F81D1A" w14:paraId="0EF66E27" w14:textId="77777777"/>
        </w:tc>
      </w:tr>
      <w:tr w14:paraId="2A81A8BB" w14:textId="77777777">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4DE0" w:rsidRPr="00F81D1A" w14:paraId="7594C1D0" w14:textId="77777777">
            <w:pPr>
              <w:pStyle w:val="AmColumnHeading"/>
            </w:pPr>
            <w:r w:rsidRPr="00F81D1A">
              <w:t>Motion for a resolution</w:t>
            </w:r>
          </w:p>
        </w:tc>
        <w:tc>
          <w:tcPr>
            <w:tcW w:w="4876" w:type="dxa"/>
            <w:tcBorders>
              <w:top w:val="nil"/>
              <w:left w:val="nil"/>
              <w:bottom w:val="nil"/>
              <w:right w:val="nil"/>
            </w:tcBorders>
          </w:tcPr>
          <w:p w:rsidR="00EB4DE0" w:rsidRPr="00F81D1A" w14:paraId="66DC3F9F" w14:textId="77777777">
            <w:pPr>
              <w:pStyle w:val="AmColumnHeading"/>
            </w:pPr>
            <w:r w:rsidRPr="00F81D1A">
              <w:t>Amendment</w:t>
            </w:r>
          </w:p>
        </w:tc>
      </w:tr>
      <w:tr w14:paraId="70983FE5" w14:textId="77777777">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4DE0" w:rsidRPr="00F81D1A" w14:paraId="4B32CBF9" w14:textId="77777777">
            <w:pPr>
              <w:pStyle w:val="Normal6a"/>
            </w:pPr>
          </w:p>
        </w:tc>
        <w:tc>
          <w:tcPr>
            <w:tcW w:w="4876" w:type="dxa"/>
            <w:tcBorders>
              <w:top w:val="nil"/>
              <w:left w:val="nil"/>
              <w:bottom w:val="nil"/>
              <w:right w:val="nil"/>
            </w:tcBorders>
          </w:tcPr>
          <w:p w:rsidR="00EB4DE0" w:rsidRPr="00F81D1A" w14:paraId="76C7F894" w14:textId="77777777">
            <w:pPr>
              <w:pStyle w:val="Normal6a"/>
            </w:pPr>
            <w:r w:rsidRPr="00F81D1A">
              <w:rPr>
                <w:b/>
                <w:i/>
              </w:rPr>
              <w:t>28a.</w:t>
            </w:r>
            <w:r w:rsidRPr="00F81D1A">
              <w:tab/>
            </w:r>
            <w:r w:rsidRPr="00F81D1A">
              <w:rPr>
                <w:b/>
                <w:i/>
              </w:rPr>
              <w:t xml:space="preserve">Recognises the important contribution of the European Institute for Gender Equality (EIGE) to promoting equality between women and men through research, data collection and the provision of expertise to the EU institutions and Member States; encourages continued cooperation with EIGE to improve the availability and comparability of reliable data, share good practices and support evidence-based policy-making; stresses that advancing </w:t>
            </w:r>
            <w:r w:rsidRPr="00F81D1A">
              <w:rPr>
                <w:b/>
                <w:i/>
              </w:rPr>
              <w:t>gender equality is a shared responsibility that benefits from the active eng</w:t>
            </w:r>
            <w:r w:rsidRPr="00F81D1A">
              <w:rPr>
                <w:b/>
                <w:i/>
              </w:rPr>
              <w:t xml:space="preserve">agement of women and men alike; calls for efforts to encourage greater male participation among EIGE’s staff, alongside the continued promotion of equal opportunities for all, with a view to fostering a more gender-balanced workforce that brings diverse perspectives, skills and professional experiences to the Institute’s work; underlines that inclusive working environments and broad participation can strengthen institutional effectiveness, improve understanding of equality-related challenges and contribute </w:t>
            </w:r>
            <w:r w:rsidRPr="00F81D1A">
              <w:rPr>
                <w:b/>
                <w:i/>
              </w:rPr>
              <w:t>to a more competitive, innovative and cohesive European Union;</w:t>
            </w:r>
          </w:p>
        </w:tc>
      </w:tr>
    </w:tbl>
    <w:p w:rsidR="00EB4DE0" w:rsidRPr="00F81D1A" w14:paraId="1BD83765" w14:textId="77777777">
      <w:pPr>
        <w:pStyle w:val="AmOrLang"/>
      </w:pPr>
      <w:r w:rsidRPr="00F81D1A">
        <w:t xml:space="preserve">Or. </w:t>
      </w:r>
      <w:r w:rsidRPr="00F81D1A">
        <w:rPr>
          <w:rStyle w:val="HideTWBExt"/>
        </w:rPr>
        <w:t>&lt;Original&gt;</w:t>
      </w:r>
      <w:r w:rsidRPr="00F81D1A">
        <w:rPr>
          <w:rStyle w:val="HideTWBInt"/>
        </w:rPr>
        <w:t>{EN}</w:t>
      </w:r>
      <w:r w:rsidRPr="00F81D1A">
        <w:t>en</w:t>
      </w:r>
      <w:r w:rsidRPr="00F81D1A">
        <w:rPr>
          <w:rStyle w:val="HideTWBExt"/>
        </w:rPr>
        <w:t>&lt;/Original&gt;</w:t>
      </w:r>
    </w:p>
    <w:p w:rsidR="00EB4DE0" w:rsidRPr="00F81D1A" w14:paraId="50D1D344" w14:textId="77777777">
      <w:r w:rsidRPr="00F81D1A">
        <w:rPr>
          <w:rStyle w:val="HideTWBExt"/>
        </w:rPr>
        <w:t>&lt;/Amend&gt;</w:t>
      </w:r>
    </w:p>
    <w:p w:rsidR="00EB4DE0" w:rsidRPr="00F81D1A" w14:paraId="1CA2ACAD" w14:textId="77777777">
      <w:r w:rsidRPr="00F81D1A">
        <w:rPr>
          <w:rStyle w:val="HideTWBExt"/>
        </w:rPr>
        <w:t>&lt;/RepeatBlock-Amend&gt;</w:t>
      </w:r>
    </w:p>
    <w:sectPr w:rsidSect="001B0944">
      <w:headerReference w:type="even" r:id="rId5"/>
      <w:headerReference w:type="default" r:id="rId6"/>
      <w:footerReference w:type="even" r:id="rId7"/>
      <w:footerReference w:type="default" r:id="rId8"/>
      <w:headerReference w:type="first" r:id="rId9"/>
      <w:footerReference w:type="first" r:id="rId10"/>
      <w:pgSz w:w="11909" w:h="16834"/>
      <w:pgMar w:top="1134" w:right="1417" w:bottom="1417" w:left="1417" w:header="1134" w:footer="567"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B0944" w:rsidRPr="006D654D" w:rsidP="001B0944" w14:paraId="679435C5" w14:textId="767F49E2">
    <w:pPr>
      <w:pStyle w:val="EPFooter"/>
    </w:pPr>
    <w:r w:rsidRPr="006D654D">
      <w:t>PE</w:t>
    </w:r>
    <w:r w:rsidRPr="006D654D">
      <w:rPr>
        <w:rStyle w:val="HideTWBExt"/>
      </w:rPr>
      <w:t>&lt;NoPE&gt;</w:t>
    </w:r>
    <w:r w:rsidRPr="006D654D">
      <w:t>797.361</w:t>
    </w:r>
    <w:r w:rsidRPr="006D654D">
      <w:rPr>
        <w:rStyle w:val="HideTWBExt"/>
      </w:rPr>
      <w:t>&lt;/NoPE&gt;&lt;Version&gt;</w:t>
    </w:r>
    <w:r w:rsidRPr="006D654D">
      <w:t>v01-00</w:t>
    </w:r>
    <w:r w:rsidRPr="006D654D">
      <w:rPr>
        <w:rStyle w:val="HideTWBExt"/>
      </w:rPr>
      <w:t>&lt;/Version&gt;</w:t>
    </w:r>
    <w:r w:rsidRPr="006D654D">
      <w:tab/>
    </w:r>
    <w:r w:rsidRPr="006D654D">
      <w:fldChar w:fldCharType="begin"/>
    </w:r>
    <w:r w:rsidRPr="006D654D">
      <w:instrText xml:space="preserve"> PAGE  \* MERGEFORMAT </w:instrText>
    </w:r>
    <w:r w:rsidRPr="006D654D">
      <w:fldChar w:fldCharType="separate"/>
    </w:r>
    <w:r w:rsidRPr="006D654D">
      <w:rPr>
        <w:noProof/>
      </w:rPr>
      <w:t>126</w:t>
    </w:r>
    <w:r w:rsidRPr="006D654D">
      <w:fldChar w:fldCharType="end"/>
    </w:r>
    <w:r w:rsidRPr="006D654D">
      <w:t>/</w:t>
    </w:r>
    <w:r>
      <w:fldChar w:fldCharType="begin"/>
    </w:r>
    <w:r>
      <w:instrText xml:space="preserve"> NUMPAGES  \* MERGEFORMAT </w:instrText>
    </w:r>
    <w:r>
      <w:fldChar w:fldCharType="separate"/>
    </w:r>
    <w:r w:rsidRPr="006D654D">
      <w:rPr>
        <w:noProof/>
      </w:rPr>
      <w:t>156</w:t>
    </w:r>
    <w:r w:rsidRPr="006D654D">
      <w:rPr>
        <w:noProof/>
      </w:rPr>
      <w:fldChar w:fldCharType="end"/>
    </w:r>
    <w:r w:rsidRPr="006D654D">
      <w:tab/>
    </w:r>
    <w:r w:rsidRPr="006D654D">
      <w:rPr>
        <w:rStyle w:val="HideTWBExt"/>
      </w:rPr>
      <w:t>&lt;PathFdR&gt;</w:t>
    </w:r>
    <w:r w:rsidRPr="006D654D" w:rsidR="006D654D">
      <w:t>AM\1353193EN.docx</w:t>
    </w:r>
    <w:r w:rsidRPr="006D654D">
      <w:rPr>
        <w:rStyle w:val="HideTWBExt"/>
      </w:rPr>
      <w:t>&lt;/PathFdR&gt;</w:t>
    </w:r>
  </w:p>
  <w:p w:rsidR="00EB4DE0" w:rsidRPr="006D654D" w:rsidP="001B0944" w14:paraId="19EDE980" w14:textId="75F02F38">
    <w:pPr>
      <w:pStyle w:val="EPFooter2"/>
    </w:pPr>
    <w:r w:rsidRPr="006D654D">
      <w:t>EN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B0944" w:rsidRPr="006D654D" w:rsidP="001B0944" w14:paraId="3B5637BD" w14:textId="698C7D38">
    <w:pPr>
      <w:pStyle w:val="EPFooter"/>
    </w:pPr>
    <w:r w:rsidRPr="006D654D">
      <w:rPr>
        <w:rStyle w:val="HideTWBExt"/>
      </w:rPr>
      <w:t>&lt;PathFdR&gt;</w:t>
    </w:r>
    <w:r w:rsidRPr="006D654D" w:rsidR="006D654D">
      <w:t>AM\1353193EN.docx</w:t>
    </w:r>
    <w:r w:rsidRPr="006D654D">
      <w:rPr>
        <w:rStyle w:val="HideTWBExt"/>
      </w:rPr>
      <w:t>&lt;/PathFdR&gt;</w:t>
    </w:r>
    <w:r w:rsidRPr="006D654D">
      <w:tab/>
    </w:r>
    <w:r w:rsidRPr="006D654D">
      <w:fldChar w:fldCharType="begin"/>
    </w:r>
    <w:r w:rsidRPr="006D654D">
      <w:instrText xml:space="preserve"> PAGE  \* MERGEFORMAT </w:instrText>
    </w:r>
    <w:r w:rsidRPr="006D654D">
      <w:fldChar w:fldCharType="separate"/>
    </w:r>
    <w:r w:rsidRPr="006D654D">
      <w:rPr>
        <w:noProof/>
      </w:rPr>
      <w:t>127</w:t>
    </w:r>
    <w:r w:rsidRPr="006D654D">
      <w:fldChar w:fldCharType="end"/>
    </w:r>
    <w:r w:rsidRPr="006D654D">
      <w:t>/</w:t>
    </w:r>
    <w:r>
      <w:fldChar w:fldCharType="begin"/>
    </w:r>
    <w:r>
      <w:instrText xml:space="preserve"> NUMPAGES  \* MERGEFORMAT </w:instrText>
    </w:r>
    <w:r>
      <w:fldChar w:fldCharType="separate"/>
    </w:r>
    <w:r w:rsidRPr="006D654D">
      <w:rPr>
        <w:noProof/>
      </w:rPr>
      <w:t>156</w:t>
    </w:r>
    <w:r w:rsidRPr="006D654D">
      <w:rPr>
        <w:noProof/>
      </w:rPr>
      <w:fldChar w:fldCharType="end"/>
    </w:r>
    <w:r w:rsidRPr="006D654D">
      <w:tab/>
      <w:t>PE</w:t>
    </w:r>
    <w:r w:rsidRPr="006D654D">
      <w:rPr>
        <w:rStyle w:val="HideTWBExt"/>
      </w:rPr>
      <w:t>&lt;NoPE&gt;</w:t>
    </w:r>
    <w:r w:rsidRPr="006D654D">
      <w:t>797.361</w:t>
    </w:r>
    <w:r w:rsidRPr="006D654D">
      <w:rPr>
        <w:rStyle w:val="HideTWBExt"/>
      </w:rPr>
      <w:t>&lt;/NoPE&gt;&lt;Version&gt;</w:t>
    </w:r>
    <w:r w:rsidRPr="006D654D">
      <w:t>v01-00</w:t>
    </w:r>
    <w:r w:rsidRPr="006D654D">
      <w:rPr>
        <w:rStyle w:val="HideTWBExt"/>
      </w:rPr>
      <w:t>&lt;/Version&gt;</w:t>
    </w:r>
  </w:p>
  <w:p w:rsidR="00EB4DE0" w:rsidRPr="006D654D" w:rsidP="001B0944" w14:paraId="0177D596" w14:textId="5687F365">
    <w:pPr>
      <w:pStyle w:val="EPFooter2"/>
    </w:pPr>
    <w:r w:rsidRPr="006D654D">
      <w:tab/>
    </w:r>
    <w:r w:rsidRPr="006D654D">
      <w:tab/>
      <w:t>EN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B0944" w:rsidRPr="006D654D" w:rsidP="001B0944" w14:paraId="21F41915" w14:textId="77147F86">
    <w:pPr>
      <w:pStyle w:val="EPFooter"/>
    </w:pPr>
    <w:r w:rsidRPr="006D654D">
      <w:rPr>
        <w:rStyle w:val="HideTWBExt"/>
      </w:rPr>
      <w:t>&lt;PathFdR&gt;</w:t>
    </w:r>
    <w:r w:rsidRPr="006D654D" w:rsidR="006D654D">
      <w:t>AM\1353193EN.docx</w:t>
    </w:r>
    <w:r w:rsidRPr="006D654D">
      <w:rPr>
        <w:rStyle w:val="HideTWBExt"/>
      </w:rPr>
      <w:t>&lt;/PathFdR&gt;</w:t>
    </w:r>
    <w:r w:rsidRPr="006D654D">
      <w:tab/>
    </w:r>
    <w:r w:rsidRPr="006D654D">
      <w:tab/>
      <w:t>PE</w:t>
    </w:r>
    <w:r w:rsidRPr="006D654D">
      <w:rPr>
        <w:rStyle w:val="HideTWBExt"/>
      </w:rPr>
      <w:t>&lt;NoPE&gt;</w:t>
    </w:r>
    <w:r w:rsidRPr="006D654D">
      <w:t>797.361</w:t>
    </w:r>
    <w:r w:rsidRPr="006D654D">
      <w:rPr>
        <w:rStyle w:val="HideTWBExt"/>
      </w:rPr>
      <w:t>&lt;/NoPE&gt;&lt;Version&gt;</w:t>
    </w:r>
    <w:r w:rsidRPr="006D654D">
      <w:t>v01-00</w:t>
    </w:r>
    <w:r w:rsidRPr="006D654D">
      <w:rPr>
        <w:rStyle w:val="HideTWBExt"/>
      </w:rPr>
      <w:t>&lt;/Version&gt;</w:t>
    </w:r>
  </w:p>
  <w:p w:rsidR="00EB4DE0" w:rsidRPr="006D654D" w:rsidP="001B0944" w14:paraId="38E62A32" w14:textId="6C85C732">
    <w:pPr>
      <w:pStyle w:val="EPFooter2"/>
    </w:pPr>
    <w:r w:rsidRPr="006D654D">
      <w:t>EN</w:t>
    </w:r>
    <w:r w:rsidRPr="006D654D">
      <w:tab/>
    </w:r>
    <w:r w:rsidRPr="006D654D">
      <w:rPr>
        <w:b w:val="0"/>
        <w:i/>
        <w:color w:val="C0C0C0"/>
        <w:sz w:val="22"/>
      </w:rPr>
      <w:t>United in diversity</w:t>
    </w:r>
    <w:r w:rsidRPr="006D654D">
      <w:tab/>
      <w:t>EN</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81D1A" w14:paraId="452FA38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81D1A" w14:paraId="78A6FD4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81D1A" w14:paraId="197F3062"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B412E"/>
    <w:rsid w:val="001B0944"/>
    <w:rsid w:val="00617DBB"/>
    <w:rsid w:val="006D654D"/>
    <w:rsid w:val="00A77B3E"/>
    <w:rsid w:val="00AC2C9E"/>
    <w:rsid w:val="00CA2A55"/>
    <w:rsid w:val="00DC1D7B"/>
    <w:rsid w:val="00EB4DE0"/>
    <w:rsid w:val="00F81D1A"/>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strSubDir" w:val="1353"/>
    <w:docVar w:name="TXTLANGUE" w:val="EN"/>
    <w:docVar w:name="TXTLANGUEMIN" w:val="en"/>
    <w:docVar w:name="TXTNRPE" w:val="797.361"/>
    <w:docVar w:name="TXTPEorAP" w:val="PE"/>
    <w:docVar w:name="TXTROUTE" w:val="AM\1353193EN.docx"/>
    <w:docVar w:name="TXTVERSION" w:val="01-00"/>
  </w:docVar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doNotIncludeSubdocsInStats/>
  <w15:docId w15:val="{E32652CF-06CE-48D6-9607-6B6B1CAD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617DBB"/>
    <w:pPr>
      <w:tabs>
        <w:tab w:val="center" w:pos="4513"/>
        <w:tab w:val="right" w:pos="9026"/>
      </w:tabs>
    </w:pPr>
  </w:style>
  <w:style w:type="character" w:customStyle="1" w:styleId="HeaderChar">
    <w:name w:val="Header Char"/>
    <w:basedOn w:val="DefaultParagraphFont"/>
    <w:link w:val="Header"/>
    <w:rsid w:val="00617DBB"/>
    <w:rPr>
      <w:sz w:val="24"/>
      <w:szCs w:val="24"/>
    </w:rPr>
  </w:style>
  <w:style w:type="paragraph" w:styleId="Footer">
    <w:name w:val="footer"/>
    <w:basedOn w:val="Normal"/>
    <w:link w:val="FooterChar"/>
    <w:rsid w:val="00617DBB"/>
    <w:pPr>
      <w:tabs>
        <w:tab w:val="center" w:pos="4513"/>
        <w:tab w:val="right" w:pos="9026"/>
      </w:tabs>
    </w:pPr>
  </w:style>
  <w:style w:type="character" w:customStyle="1" w:styleId="FooterChar">
    <w:name w:val="Footer Char"/>
    <w:basedOn w:val="DefaultParagraphFont"/>
    <w:link w:val="Footer"/>
    <w:rsid w:val="00617DB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156</Pages>
  <Words>29580</Words>
  <Characters>180468</Characters>
  <Application>Microsoft Office Word</Application>
  <DocSecurity>0</DocSecurity>
  <Lines>7848</Lines>
  <Paragraphs>2792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2026-10-27T16:10:00Z</dcterms:created>
  <dcterms:modified xsi:type="dcterms:W3CDTF">2026-10-27T16:10:00Z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EN</vt:lpwstr>
  </property>
  <property fmtid="{D5CDD505-2E9C-101B-9397-08002B2CF9AE}" pid="3" name="&lt;FdR&gt;">
    <vt:lpwstr>1353193</vt:lpwstr>
  </property>
  <property fmtid="{D5CDD505-2E9C-101B-9397-08002B2CF9AE}" pid="4" name="&lt;Model&gt;">
    <vt:lpwstr>AM_Com_LegReport</vt:lpwstr>
  </property>
  <property fmtid="{D5CDD505-2E9C-101B-9397-08002B2CF9AE}" pid="5" name="&lt;Type&gt;">
    <vt:lpwstr>AM</vt:lpwstr>
  </property>
  <property fmtid="{D5CDD505-2E9C-101B-9397-08002B2CF9AE}" pid="6" name="Bookout">
    <vt:lpwstr>OK - 2026/10/27 17:05</vt:lpwstr>
  </property>
  <property fmtid="{D5CDD505-2E9C-101B-9397-08002B2CF9AE}" pid="7" name="dmxml.render.id">
    <vt:lpwstr>675722</vt:lpwstr>
  </property>
  <property fmtid="{D5CDD505-2E9C-101B-9397-08002B2CF9AE}" pid="8" name="dmxml.render.traceId">
    <vt:lpwstr>6ae0ab80a651d9380efa6a649b76d104</vt:lpwstr>
  </property>
  <property fmtid="{D5CDD505-2E9C-101B-9397-08002B2CF9AE}" pid="9" name="FooterPath">
    <vt:lpwstr>AM\1353193EN.docx</vt:lpwstr>
  </property>
  <property fmtid="{D5CDD505-2E9C-101B-9397-08002B2CF9AE}" pid="10" name="LastEdited with">
    <vt:lpwstr>10.3.1 Build [20260902]</vt:lpwstr>
  </property>
  <property fmtid="{D5CDD505-2E9C-101B-9397-08002B2CF9AE}" pid="11" name="PE Number">
    <vt:lpwstr>797.361</vt:lpwstr>
  </property>
  <property fmtid="{D5CDD505-2E9C-101B-9397-08002B2CF9AE}" pid="12" name="RegistreCheck">
    <vt:lpwstr>OK</vt:lpwstr>
  </property>
  <property fmtid="{D5CDD505-2E9C-101B-9397-08002B2CF9AE}" pid="13" name="UID">
    <vt:lpwstr>eu.europa.europarl-DIN1-2026-0000287604_01.00-en-02.00_text-xml</vt:lpwstr>
  </property>
</Properties>
</file>